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28AA" w:rsidRPr="00B628AA" w:rsidRDefault="005D54D5" w:rsidP="00B628AA">
      <w:pPr>
        <w:spacing w:line="276" w:lineRule="auto"/>
        <w:jc w:val="center"/>
        <w:rPr>
          <w:rFonts w:cs="Times New Roman"/>
          <w:b/>
          <w:bCs/>
          <w:color w:val="auto"/>
          <w:lang w:val="en-US" w:bidi="ar-SA"/>
        </w:rPr>
      </w:pPr>
      <w:r w:rsidRPr="00B628AA">
        <w:rPr>
          <w:rFonts w:cs="Times New Roman"/>
          <w:b/>
          <w:bCs/>
          <w:color w:val="auto"/>
          <w:lang w:val="en-US" w:bidi="ar-SA"/>
        </w:rPr>
        <w:t>HANDHOLDING SUPPORT FOR REHABILITATION AND PROMOTING</w:t>
      </w:r>
    </w:p>
    <w:p w:rsidR="005811E0" w:rsidRPr="00B628AA" w:rsidRDefault="005D54D5" w:rsidP="00B628AA">
      <w:pPr>
        <w:spacing w:line="276" w:lineRule="auto"/>
        <w:jc w:val="center"/>
        <w:rPr>
          <w:rFonts w:cs="Times New Roman"/>
          <w:b/>
          <w:bCs/>
          <w:color w:val="auto"/>
          <w:lang w:val="en-US" w:bidi="ar-SA"/>
        </w:rPr>
      </w:pPr>
      <w:r w:rsidRPr="00B628AA">
        <w:rPr>
          <w:rFonts w:cs="Times New Roman"/>
          <w:b/>
          <w:bCs/>
          <w:color w:val="auto"/>
          <w:lang w:val="en-US" w:bidi="ar-SA"/>
        </w:rPr>
        <w:t>ENTREPRENEURSHIP AMONG PERSONS WITH DISABILITIES (PWDS)</w:t>
      </w:r>
    </w:p>
    <w:p w:rsidR="00DB0681" w:rsidRPr="005D54D5" w:rsidRDefault="00DB0681" w:rsidP="00B628AA">
      <w:pPr>
        <w:spacing w:line="276" w:lineRule="auto"/>
        <w:jc w:val="center"/>
        <w:rPr>
          <w:rFonts w:cs="Times New Roman"/>
          <w:b/>
          <w:bCs/>
          <w:lang w:val="en-US"/>
        </w:rPr>
      </w:pPr>
      <w:r w:rsidRPr="005D54D5">
        <w:rPr>
          <w:rFonts w:cs="Times New Roman"/>
          <w:b/>
          <w:bCs/>
          <w:lang w:val="en-US"/>
        </w:rPr>
        <w:t xml:space="preserve">Sarithambika K </w:t>
      </w:r>
      <w:r w:rsidR="00445EDA" w:rsidRPr="005D54D5">
        <w:rPr>
          <w:rFonts w:cs="Times New Roman"/>
          <w:b/>
          <w:bCs/>
          <w:lang w:val="en-US"/>
        </w:rPr>
        <w:t>P</w:t>
      </w:r>
      <w:r w:rsidR="00B628AA" w:rsidRPr="005D54D5">
        <w:rPr>
          <w:rFonts w:cs="Times New Roman"/>
          <w:b/>
          <w:bCs/>
        </w:rPr>
        <w:t xml:space="preserve"> </w:t>
      </w:r>
      <w:r w:rsidR="00B628AA" w:rsidRPr="005D54D5">
        <w:rPr>
          <w:rFonts w:cs="Times New Roman"/>
          <w:b/>
          <w:bCs/>
          <w:vertAlign w:val="superscript"/>
        </w:rPr>
        <w:t>1</w:t>
      </w:r>
      <w:r w:rsidR="00B628AA" w:rsidRPr="005D54D5">
        <w:rPr>
          <w:rFonts w:cs="Times New Roman"/>
          <w:b/>
          <w:bCs/>
        </w:rPr>
        <w:t xml:space="preserve">, </w:t>
      </w:r>
      <w:r w:rsidR="00B628AA" w:rsidRPr="005D54D5">
        <w:rPr>
          <w:rFonts w:cs="Times New Roman"/>
          <w:b/>
          <w:bCs/>
          <w:lang w:val="en-US"/>
        </w:rPr>
        <w:t xml:space="preserve">Dr </w:t>
      </w:r>
      <w:proofErr w:type="spellStart"/>
      <w:r w:rsidR="00B628AA" w:rsidRPr="005D54D5">
        <w:rPr>
          <w:rFonts w:cs="Times New Roman"/>
          <w:b/>
          <w:bCs/>
          <w:lang w:val="en-US"/>
        </w:rPr>
        <w:t>Pradeesh</w:t>
      </w:r>
      <w:proofErr w:type="spellEnd"/>
      <w:r w:rsidR="00B628AA" w:rsidRPr="005D54D5">
        <w:rPr>
          <w:rFonts w:cs="Times New Roman"/>
          <w:b/>
          <w:bCs/>
          <w:lang w:val="en-US"/>
        </w:rPr>
        <w:t xml:space="preserve"> S</w:t>
      </w:r>
      <w:r w:rsidR="00B628AA" w:rsidRPr="005D54D5">
        <w:rPr>
          <w:rFonts w:cs="Times New Roman"/>
          <w:b/>
          <w:bCs/>
          <w:lang w:val="en-US"/>
        </w:rPr>
        <w:t xml:space="preserve"> </w:t>
      </w:r>
      <w:r w:rsidR="00B628AA" w:rsidRPr="005D54D5">
        <w:rPr>
          <w:rFonts w:cs="Times New Roman"/>
          <w:b/>
          <w:bCs/>
          <w:vertAlign w:val="superscript"/>
        </w:rPr>
        <w:t>2</w:t>
      </w:r>
      <w:r w:rsidR="00B628AA" w:rsidRPr="005D54D5">
        <w:rPr>
          <w:rFonts w:cs="Times New Roman"/>
          <w:b/>
          <w:bCs/>
        </w:rPr>
        <w:t>,</w:t>
      </w:r>
    </w:p>
    <w:p w:rsidR="00DB0681" w:rsidRPr="00B628AA" w:rsidRDefault="00B628AA" w:rsidP="005D54D5">
      <w:pPr>
        <w:spacing w:line="276" w:lineRule="auto"/>
        <w:jc w:val="center"/>
        <w:rPr>
          <w:rFonts w:cs="Times New Roman"/>
          <w:sz w:val="20"/>
          <w:szCs w:val="20"/>
          <w:lang w:val="en-US"/>
        </w:rPr>
      </w:pPr>
      <w:r w:rsidRPr="00B628AA">
        <w:rPr>
          <w:rFonts w:cs="Times New Roman"/>
          <w:sz w:val="20"/>
          <w:szCs w:val="20"/>
          <w:lang w:val="en-US"/>
        </w:rPr>
        <w:t>1.</w:t>
      </w:r>
      <w:r w:rsidR="003C71A0" w:rsidRPr="00B628AA">
        <w:rPr>
          <w:rFonts w:cs="Times New Roman"/>
          <w:sz w:val="20"/>
          <w:szCs w:val="20"/>
          <w:lang w:val="en-US"/>
        </w:rPr>
        <w:t>Research Scholar, Department of Commerce</w:t>
      </w:r>
      <w:r w:rsidRPr="00B628AA">
        <w:rPr>
          <w:rFonts w:cs="Times New Roman"/>
          <w:sz w:val="20"/>
          <w:szCs w:val="20"/>
          <w:lang w:val="en-US"/>
        </w:rPr>
        <w:t xml:space="preserve">, </w:t>
      </w:r>
      <w:r w:rsidR="003C71A0" w:rsidRPr="00B628AA">
        <w:rPr>
          <w:rFonts w:cs="Times New Roman"/>
          <w:sz w:val="20"/>
          <w:szCs w:val="20"/>
          <w:lang w:val="en-US"/>
        </w:rPr>
        <w:t xml:space="preserve">MES Mampad College, </w:t>
      </w:r>
      <w:r w:rsidR="00DB0681" w:rsidRPr="00B628AA">
        <w:rPr>
          <w:rFonts w:cs="Times New Roman"/>
          <w:sz w:val="20"/>
          <w:szCs w:val="20"/>
          <w:lang w:val="en-US"/>
        </w:rPr>
        <w:t>University of Calicut</w:t>
      </w:r>
      <w:r w:rsidRPr="00B628AA">
        <w:rPr>
          <w:rFonts w:cs="Times New Roman"/>
          <w:sz w:val="20"/>
          <w:szCs w:val="20"/>
          <w:lang w:val="en-US"/>
        </w:rPr>
        <w:t xml:space="preserve">, </w:t>
      </w:r>
      <w:r w:rsidR="00DB0681" w:rsidRPr="00B628AA">
        <w:rPr>
          <w:rFonts w:cs="Times New Roman"/>
          <w:sz w:val="20"/>
          <w:szCs w:val="20"/>
          <w:lang w:val="en-US"/>
        </w:rPr>
        <w:t>Kerala</w:t>
      </w:r>
    </w:p>
    <w:p w:rsidR="00DB0681" w:rsidRPr="005D54D5" w:rsidRDefault="00B628AA" w:rsidP="005D54D5">
      <w:pPr>
        <w:spacing w:line="276" w:lineRule="auto"/>
        <w:jc w:val="center"/>
        <w:rPr>
          <w:rFonts w:cs="Times New Roman"/>
          <w:sz w:val="20"/>
          <w:szCs w:val="20"/>
          <w:lang w:val="en-US" w:bidi="ar-SA"/>
        </w:rPr>
      </w:pPr>
      <w:r w:rsidRPr="005D54D5">
        <w:rPr>
          <w:rFonts w:cs="Times New Roman"/>
          <w:sz w:val="20"/>
          <w:szCs w:val="20"/>
          <w:lang w:val="en-US"/>
        </w:rPr>
        <w:t>2.</w:t>
      </w:r>
      <w:r w:rsidR="00EC697F" w:rsidRPr="005D54D5">
        <w:rPr>
          <w:rFonts w:cs="Times New Roman"/>
          <w:sz w:val="20"/>
          <w:szCs w:val="20"/>
          <w:lang w:val="en-US"/>
        </w:rPr>
        <w:t>Assistant Professor, Department of Commerce,</w:t>
      </w:r>
      <w:r w:rsidRPr="005D54D5">
        <w:rPr>
          <w:rFonts w:cs="Times New Roman"/>
          <w:sz w:val="20"/>
          <w:szCs w:val="20"/>
          <w:lang w:val="en-US"/>
        </w:rPr>
        <w:t xml:space="preserve"> </w:t>
      </w:r>
      <w:r w:rsidR="00FC73CE" w:rsidRPr="005D54D5">
        <w:rPr>
          <w:rFonts w:cs="Times New Roman"/>
          <w:sz w:val="20"/>
          <w:szCs w:val="20"/>
          <w:lang w:val="en-US"/>
        </w:rPr>
        <w:t xml:space="preserve">Iqbal College </w:t>
      </w:r>
      <w:proofErr w:type="spellStart"/>
      <w:r w:rsidR="00FC73CE" w:rsidRPr="005D54D5">
        <w:rPr>
          <w:rFonts w:cs="Times New Roman"/>
          <w:sz w:val="20"/>
          <w:szCs w:val="20"/>
          <w:lang w:val="en-US"/>
        </w:rPr>
        <w:t>Peringammala</w:t>
      </w:r>
      <w:proofErr w:type="spellEnd"/>
      <w:r w:rsidR="00EC697F" w:rsidRPr="005D54D5">
        <w:rPr>
          <w:rFonts w:cs="Times New Roman"/>
          <w:sz w:val="20"/>
          <w:szCs w:val="20"/>
          <w:lang w:val="en-US"/>
        </w:rPr>
        <w:t xml:space="preserve">, University of </w:t>
      </w:r>
      <w:r w:rsidR="00FC73CE" w:rsidRPr="005D54D5">
        <w:rPr>
          <w:rFonts w:cs="Times New Roman"/>
          <w:sz w:val="20"/>
          <w:szCs w:val="20"/>
          <w:lang w:val="en-US"/>
        </w:rPr>
        <w:t>Kerala</w:t>
      </w:r>
      <w:r w:rsidRPr="005D54D5">
        <w:rPr>
          <w:rFonts w:cs="Times New Roman"/>
          <w:sz w:val="20"/>
          <w:szCs w:val="20"/>
          <w:lang w:val="en-US"/>
        </w:rPr>
        <w:t xml:space="preserve">, </w:t>
      </w:r>
      <w:r w:rsidR="00DB0681" w:rsidRPr="005D54D5">
        <w:rPr>
          <w:rFonts w:cs="Times New Roman"/>
          <w:sz w:val="20"/>
          <w:szCs w:val="20"/>
          <w:lang w:val="en-US" w:bidi="ar-SA"/>
        </w:rPr>
        <w:t>Kerala</w:t>
      </w:r>
    </w:p>
    <w:p w:rsidR="0081342E" w:rsidRPr="00B628AA" w:rsidRDefault="0081342E" w:rsidP="005D54D5">
      <w:pPr>
        <w:spacing w:line="276" w:lineRule="auto"/>
        <w:jc w:val="center"/>
        <w:rPr>
          <w:rFonts w:cs="Times New Roman"/>
          <w:color w:val="auto"/>
          <w:sz w:val="20"/>
          <w:szCs w:val="20"/>
          <w:lang w:val="en-US" w:bidi="ar-SA"/>
        </w:rPr>
      </w:pPr>
    </w:p>
    <w:p w:rsidR="00700D37" w:rsidRPr="00B628AA" w:rsidRDefault="00445EDA" w:rsidP="00B628AA">
      <w:pPr>
        <w:pStyle w:val="NoSpacing"/>
        <w:spacing w:line="276" w:lineRule="auto"/>
        <w:jc w:val="both"/>
        <w:rPr>
          <w:b/>
          <w:bCs/>
          <w:lang w:val="en-US"/>
        </w:rPr>
      </w:pPr>
      <w:r w:rsidRPr="00B628AA">
        <w:rPr>
          <w:b/>
          <w:bCs/>
          <w:lang w:val="en-US"/>
        </w:rPr>
        <w:t>Abstract</w:t>
      </w:r>
      <w:r w:rsidR="00D63EC6" w:rsidRPr="00B628AA">
        <w:rPr>
          <w:i/>
          <w:iCs/>
          <w:lang w:val="en-US"/>
        </w:rPr>
        <w:t xml:space="preserve">         </w:t>
      </w:r>
      <w:r w:rsidR="00D63EC6" w:rsidRPr="00B628AA">
        <w:rPr>
          <w:rStyle w:val="css-ima1mg"/>
          <w:rFonts w:cs="Times New Roman"/>
          <w:i/>
          <w:iCs/>
          <w:sz w:val="20"/>
          <w:szCs w:val="20"/>
          <w:shd w:val="clear" w:color="auto" w:fill="FFFFFF"/>
        </w:rPr>
        <w:t xml:space="preserve">                                                                                                                                     </w:t>
      </w:r>
      <w:r w:rsidR="007E3751" w:rsidRPr="00B628AA">
        <w:rPr>
          <w:rStyle w:val="css-ima1mg"/>
          <w:rFonts w:cs="Times New Roman"/>
          <w:i/>
          <w:iCs/>
          <w:sz w:val="20"/>
          <w:szCs w:val="20"/>
          <w:shd w:val="clear" w:color="auto" w:fill="FFFFFF"/>
        </w:rPr>
        <w:t xml:space="preserve">                       </w:t>
      </w:r>
      <w:bookmarkStart w:id="0" w:name="_Hlk135502587"/>
      <w:r w:rsidR="00111EFE" w:rsidRPr="00B628AA">
        <w:rPr>
          <w:rStyle w:val="css-ima1mg"/>
          <w:rFonts w:cs="Times New Roman"/>
          <w:i/>
          <w:iCs/>
          <w:sz w:val="20"/>
          <w:szCs w:val="20"/>
          <w:shd w:val="clear" w:color="auto" w:fill="FFFFFF"/>
        </w:rPr>
        <w:t xml:space="preserve">       </w:t>
      </w:r>
      <w:r w:rsidR="00B628AA">
        <w:rPr>
          <w:rStyle w:val="css-ima1mg"/>
          <w:rFonts w:cs="Times New Roman"/>
          <w:i/>
          <w:iCs/>
          <w:sz w:val="20"/>
          <w:szCs w:val="20"/>
          <w:shd w:val="clear" w:color="auto" w:fill="FFFFFF"/>
        </w:rPr>
        <w:t xml:space="preserve">                </w:t>
      </w:r>
      <w:r w:rsidR="00D63EC6" w:rsidRPr="00B628AA">
        <w:rPr>
          <w:rStyle w:val="css-ima1mg"/>
          <w:rFonts w:cs="Times New Roman"/>
          <w:sz w:val="20"/>
          <w:szCs w:val="20"/>
          <w:shd w:val="clear" w:color="auto" w:fill="FFFFFF"/>
        </w:rPr>
        <w:t>Indian government has </w:t>
      </w:r>
      <w:r w:rsidR="00D63EC6" w:rsidRPr="00B628AA">
        <w:rPr>
          <w:rStyle w:val="css-278qcu"/>
          <w:rFonts w:cs="Times New Roman"/>
          <w:sz w:val="20"/>
          <w:szCs w:val="20"/>
          <w:shd w:val="clear" w:color="auto" w:fill="FFFFFF"/>
        </w:rPr>
        <w:t>established numerous </w:t>
      </w:r>
      <w:r w:rsidR="00D63EC6" w:rsidRPr="00B628AA">
        <w:rPr>
          <w:rStyle w:val="css-tczsq2"/>
          <w:rFonts w:cs="Times New Roman"/>
          <w:sz w:val="20"/>
          <w:szCs w:val="20"/>
          <w:shd w:val="clear" w:color="auto" w:fill="FFFFFF"/>
        </w:rPr>
        <w:t>institutions </w:t>
      </w:r>
      <w:r w:rsidR="00A64654" w:rsidRPr="00B628AA">
        <w:rPr>
          <w:rStyle w:val="css-tczsq2"/>
          <w:rFonts w:cs="Times New Roman"/>
          <w:sz w:val="20"/>
          <w:szCs w:val="20"/>
          <w:shd w:val="clear" w:color="auto" w:fill="FFFFFF"/>
        </w:rPr>
        <w:t>and supporting</w:t>
      </w:r>
      <w:r w:rsidR="00B628AA" w:rsidRPr="00B628AA">
        <w:rPr>
          <w:rStyle w:val="css-tczsq2"/>
          <w:rFonts w:cs="Times New Roman"/>
          <w:sz w:val="20"/>
          <w:szCs w:val="20"/>
          <w:shd w:val="clear" w:color="auto" w:fill="FFFFFF"/>
        </w:rPr>
        <w:t xml:space="preserve"> </w:t>
      </w:r>
      <w:r w:rsidR="00A64654" w:rsidRPr="00B628AA">
        <w:rPr>
          <w:rStyle w:val="css-tczsq2"/>
          <w:rFonts w:cs="Times New Roman"/>
          <w:sz w:val="20"/>
          <w:szCs w:val="20"/>
          <w:shd w:val="clear" w:color="auto" w:fill="FFFFFF"/>
        </w:rPr>
        <w:t>programmes</w:t>
      </w:r>
      <w:r w:rsidR="00D63EC6" w:rsidRPr="00B628AA">
        <w:rPr>
          <w:rStyle w:val="css-tczsq2"/>
          <w:rFonts w:cs="Times New Roman"/>
          <w:sz w:val="20"/>
          <w:szCs w:val="20"/>
          <w:shd w:val="clear" w:color="auto" w:fill="FFFFFF"/>
        </w:rPr>
        <w:t> </w:t>
      </w:r>
      <w:r w:rsidR="00A64654" w:rsidRPr="00B628AA">
        <w:rPr>
          <w:rStyle w:val="css-tczsq2"/>
          <w:rFonts w:cs="Times New Roman"/>
          <w:sz w:val="20"/>
          <w:szCs w:val="20"/>
          <w:shd w:val="clear" w:color="auto" w:fill="FFFFFF"/>
        </w:rPr>
        <w:t xml:space="preserve">for empowerment and opportunities to </w:t>
      </w:r>
      <w:r w:rsidR="00D63EC6" w:rsidRPr="00B628AA">
        <w:rPr>
          <w:rStyle w:val="css-1dxrq2c"/>
          <w:rFonts w:cs="Times New Roman"/>
          <w:sz w:val="20"/>
          <w:szCs w:val="20"/>
          <w:shd w:val="clear" w:color="auto" w:fill="FFFFFF"/>
        </w:rPr>
        <w:t>enable </w:t>
      </w:r>
      <w:r w:rsidR="00D35197" w:rsidRPr="00B628AA">
        <w:rPr>
          <w:rStyle w:val="css-1dxrq2c"/>
          <w:rFonts w:cs="Times New Roman"/>
          <w:sz w:val="20"/>
          <w:szCs w:val="20"/>
          <w:shd w:val="clear" w:color="auto" w:fill="FFFFFF"/>
        </w:rPr>
        <w:t>p</w:t>
      </w:r>
      <w:r w:rsidR="00D63EC6" w:rsidRPr="00B628AA">
        <w:rPr>
          <w:rStyle w:val="css-1dxrq2c"/>
          <w:rFonts w:cs="Times New Roman"/>
          <w:sz w:val="20"/>
          <w:szCs w:val="20"/>
          <w:shd w:val="clear" w:color="auto" w:fill="FFFFFF"/>
        </w:rPr>
        <w:t>e</w:t>
      </w:r>
      <w:r w:rsidR="00AD50D7" w:rsidRPr="00B628AA">
        <w:rPr>
          <w:rStyle w:val="css-1dxrq2c"/>
          <w:rFonts w:cs="Times New Roman"/>
          <w:sz w:val="20"/>
          <w:szCs w:val="20"/>
          <w:shd w:val="clear" w:color="auto" w:fill="FFFFFF"/>
        </w:rPr>
        <w:t>rson</w:t>
      </w:r>
      <w:r w:rsidR="0070715D" w:rsidRPr="00B628AA">
        <w:rPr>
          <w:rStyle w:val="css-1dxrq2c"/>
          <w:rFonts w:cs="Times New Roman"/>
          <w:sz w:val="20"/>
          <w:szCs w:val="20"/>
          <w:shd w:val="clear" w:color="auto" w:fill="FFFFFF"/>
        </w:rPr>
        <w:t>s</w:t>
      </w:r>
      <w:r w:rsidR="00D63EC6" w:rsidRPr="00B628AA">
        <w:rPr>
          <w:rStyle w:val="css-278qcu"/>
          <w:rFonts w:cs="Times New Roman"/>
          <w:sz w:val="20"/>
          <w:szCs w:val="20"/>
          <w:shd w:val="clear" w:color="auto" w:fill="FFFFFF"/>
        </w:rPr>
        <w:t> with </w:t>
      </w:r>
      <w:r w:rsidR="0070715D" w:rsidRPr="00B628AA">
        <w:rPr>
          <w:rStyle w:val="css-278qcu"/>
          <w:rFonts w:cs="Times New Roman"/>
          <w:sz w:val="20"/>
          <w:szCs w:val="20"/>
          <w:shd w:val="clear" w:color="auto" w:fill="FFFFFF"/>
        </w:rPr>
        <w:t>disabilities to</w:t>
      </w:r>
      <w:r w:rsidR="00D63EC6" w:rsidRPr="00B628AA">
        <w:rPr>
          <w:rStyle w:val="css-ima1mg"/>
          <w:rFonts w:cs="Times New Roman"/>
          <w:sz w:val="20"/>
          <w:szCs w:val="20"/>
          <w:shd w:val="clear" w:color="auto" w:fill="FFFFFF"/>
        </w:rPr>
        <w:t> </w:t>
      </w:r>
      <w:r w:rsidR="00D63EC6" w:rsidRPr="00B628AA">
        <w:rPr>
          <w:rStyle w:val="css-278qcu"/>
          <w:rFonts w:cs="Times New Roman"/>
          <w:sz w:val="20"/>
          <w:szCs w:val="20"/>
          <w:shd w:val="clear" w:color="auto" w:fill="FFFFFF"/>
        </w:rPr>
        <w:t>engage </w:t>
      </w:r>
      <w:r w:rsidR="00D63EC6" w:rsidRPr="00B628AA">
        <w:rPr>
          <w:rStyle w:val="css-ima1mg"/>
          <w:rFonts w:cs="Times New Roman"/>
          <w:sz w:val="20"/>
          <w:szCs w:val="20"/>
          <w:shd w:val="clear" w:color="auto" w:fill="FFFFFF"/>
        </w:rPr>
        <w:t>in several self-employment or </w:t>
      </w:r>
      <w:r w:rsidR="00D63EC6" w:rsidRPr="00B628AA">
        <w:rPr>
          <w:rStyle w:val="css-278qcu"/>
          <w:rFonts w:cs="Times New Roman"/>
          <w:sz w:val="20"/>
          <w:szCs w:val="20"/>
          <w:shd w:val="clear" w:color="auto" w:fill="FFFFFF"/>
        </w:rPr>
        <w:t>entrepreneurial activities.</w:t>
      </w:r>
      <w:r w:rsidR="00A64654" w:rsidRPr="00B628AA">
        <w:rPr>
          <w:rStyle w:val="css-278qcu"/>
          <w:rFonts w:cs="Times New Roman"/>
          <w:sz w:val="20"/>
          <w:szCs w:val="20"/>
          <w:shd w:val="clear" w:color="auto" w:fill="FFFFFF"/>
        </w:rPr>
        <w:t xml:space="preserve"> These schemes and programmes </w:t>
      </w:r>
      <w:r w:rsidR="0074312F" w:rsidRPr="00B628AA">
        <w:rPr>
          <w:rStyle w:val="css-278qcu"/>
          <w:rFonts w:cs="Times New Roman"/>
          <w:sz w:val="20"/>
          <w:szCs w:val="20"/>
          <w:shd w:val="clear" w:color="auto" w:fill="FFFFFF"/>
        </w:rPr>
        <w:t>aim</w:t>
      </w:r>
      <w:r w:rsidR="00A64654" w:rsidRPr="00B628AA">
        <w:rPr>
          <w:rStyle w:val="css-278qcu"/>
          <w:rFonts w:cs="Times New Roman"/>
          <w:sz w:val="20"/>
          <w:szCs w:val="20"/>
          <w:shd w:val="clear" w:color="auto" w:fill="FFFFFF"/>
        </w:rPr>
        <w:t xml:space="preserve"> at exploiting</w:t>
      </w:r>
      <w:r w:rsidR="00673E8E" w:rsidRPr="00B628AA">
        <w:rPr>
          <w:rStyle w:val="css-278qcu"/>
          <w:rFonts w:cs="Times New Roman"/>
          <w:sz w:val="20"/>
          <w:szCs w:val="20"/>
          <w:shd w:val="clear" w:color="auto" w:fill="FFFFFF"/>
        </w:rPr>
        <w:t xml:space="preserve"> </w:t>
      </w:r>
      <w:r w:rsidR="00A64654" w:rsidRPr="00B628AA">
        <w:rPr>
          <w:rStyle w:val="css-278qcu"/>
          <w:rFonts w:cs="Times New Roman"/>
          <w:sz w:val="20"/>
          <w:szCs w:val="20"/>
          <w:shd w:val="clear" w:color="auto" w:fill="FFFFFF"/>
        </w:rPr>
        <w:t>individuals at their full</w:t>
      </w:r>
      <w:r w:rsidR="00B5280D" w:rsidRPr="00B628AA">
        <w:rPr>
          <w:rStyle w:val="css-278qcu"/>
          <w:rFonts w:cs="Times New Roman"/>
          <w:sz w:val="20"/>
          <w:szCs w:val="20"/>
          <w:shd w:val="clear" w:color="auto" w:fill="FFFFFF"/>
        </w:rPr>
        <w:t>est</w:t>
      </w:r>
      <w:r w:rsidR="00A64654" w:rsidRPr="00B628AA">
        <w:rPr>
          <w:rStyle w:val="css-278qcu"/>
          <w:rFonts w:cs="Times New Roman"/>
          <w:sz w:val="20"/>
          <w:szCs w:val="20"/>
          <w:shd w:val="clear" w:color="auto" w:fill="FFFFFF"/>
        </w:rPr>
        <w:t xml:space="preserve"> level through participation in economic activities</w:t>
      </w:r>
      <w:r w:rsidR="0074312F" w:rsidRPr="00B628AA">
        <w:rPr>
          <w:rStyle w:val="css-278qcu"/>
          <w:rFonts w:cs="Times New Roman"/>
          <w:sz w:val="20"/>
          <w:szCs w:val="20"/>
          <w:shd w:val="clear" w:color="auto" w:fill="FFFFFF"/>
        </w:rPr>
        <w:t xml:space="preserve"> and</w:t>
      </w:r>
      <w:r w:rsidR="0083550C" w:rsidRPr="00B628AA">
        <w:rPr>
          <w:rStyle w:val="css-278qcu"/>
          <w:rFonts w:cs="Times New Roman"/>
          <w:sz w:val="20"/>
          <w:szCs w:val="20"/>
          <w:shd w:val="clear" w:color="auto" w:fill="FFFFFF"/>
        </w:rPr>
        <w:t xml:space="preserve"> </w:t>
      </w:r>
      <w:r w:rsidR="00EE6E20" w:rsidRPr="00B628AA">
        <w:rPr>
          <w:rStyle w:val="css-278qcu"/>
          <w:rFonts w:cs="Times New Roman"/>
          <w:sz w:val="20"/>
          <w:szCs w:val="20"/>
          <w:shd w:val="clear" w:color="auto" w:fill="FFFFFF"/>
        </w:rPr>
        <w:t xml:space="preserve">enhancing inclusive development and prosperity of </w:t>
      </w:r>
      <w:r w:rsidR="00673E8E" w:rsidRPr="00B628AA">
        <w:rPr>
          <w:rStyle w:val="css-278qcu"/>
          <w:rFonts w:cs="Times New Roman"/>
          <w:sz w:val="20"/>
          <w:szCs w:val="20"/>
          <w:shd w:val="clear" w:color="auto" w:fill="FFFFFF"/>
        </w:rPr>
        <w:t>the nation.</w:t>
      </w:r>
      <w:r w:rsidR="00D04DEF" w:rsidRPr="00B628AA">
        <w:rPr>
          <w:rStyle w:val="css-278qcu"/>
          <w:rFonts w:cs="Times New Roman"/>
          <w:sz w:val="20"/>
          <w:szCs w:val="20"/>
          <w:shd w:val="clear" w:color="auto" w:fill="FFFFFF"/>
        </w:rPr>
        <w:t xml:space="preserve"> </w:t>
      </w:r>
      <w:r w:rsidR="00C543EC" w:rsidRPr="00B628AA">
        <w:rPr>
          <w:sz w:val="20"/>
          <w:szCs w:val="20"/>
          <w:lang w:val="en-US"/>
        </w:rPr>
        <w:t xml:space="preserve">This study intended to </w:t>
      </w:r>
      <w:r w:rsidR="00B27167" w:rsidRPr="00B628AA">
        <w:rPr>
          <w:sz w:val="20"/>
          <w:szCs w:val="20"/>
          <w:lang w:val="en-US"/>
        </w:rPr>
        <w:t>emphasis</w:t>
      </w:r>
      <w:r w:rsidR="00C543EC" w:rsidRPr="00B628AA">
        <w:rPr>
          <w:sz w:val="20"/>
          <w:szCs w:val="20"/>
          <w:lang w:val="en-US"/>
        </w:rPr>
        <w:t xml:space="preserve"> the </w:t>
      </w:r>
      <w:r w:rsidR="00B022AD" w:rsidRPr="00B628AA">
        <w:rPr>
          <w:sz w:val="20"/>
          <w:szCs w:val="20"/>
          <w:lang w:val="en-US"/>
        </w:rPr>
        <w:t>government’s</w:t>
      </w:r>
      <w:r w:rsidR="00C543EC" w:rsidRPr="00B628AA">
        <w:rPr>
          <w:sz w:val="20"/>
          <w:szCs w:val="20"/>
          <w:lang w:val="en-US"/>
        </w:rPr>
        <w:t xml:space="preserve"> role and responsibilities in engaging and empowering persons with disabilities through economic rehabilitation and entrepreneurship</w:t>
      </w:r>
      <w:r w:rsidR="00B27167" w:rsidRPr="00B628AA">
        <w:rPr>
          <w:sz w:val="20"/>
          <w:szCs w:val="20"/>
          <w:lang w:val="en-US"/>
        </w:rPr>
        <w:t xml:space="preserve"> and </w:t>
      </w:r>
      <w:r w:rsidR="0070715D" w:rsidRPr="00B628AA">
        <w:rPr>
          <w:sz w:val="20"/>
          <w:szCs w:val="20"/>
          <w:lang w:val="en-US"/>
        </w:rPr>
        <w:t xml:space="preserve">the </w:t>
      </w:r>
      <w:r w:rsidR="00B27167" w:rsidRPr="00B628AA">
        <w:rPr>
          <w:sz w:val="20"/>
          <w:szCs w:val="20"/>
          <w:lang w:val="en-US"/>
        </w:rPr>
        <w:t xml:space="preserve">awareness level of schemes and institutions promoting </w:t>
      </w:r>
      <w:r w:rsidR="0070715D" w:rsidRPr="00B628AA">
        <w:rPr>
          <w:sz w:val="20"/>
          <w:szCs w:val="20"/>
          <w:lang w:val="en-US"/>
        </w:rPr>
        <w:t xml:space="preserve">rehabilitation and </w:t>
      </w:r>
      <w:r w:rsidR="00B27167" w:rsidRPr="00B628AA">
        <w:rPr>
          <w:sz w:val="20"/>
          <w:szCs w:val="20"/>
          <w:lang w:val="en-US"/>
        </w:rPr>
        <w:t>entrepreneur</w:t>
      </w:r>
      <w:r w:rsidR="0070715D" w:rsidRPr="00B628AA">
        <w:rPr>
          <w:sz w:val="20"/>
          <w:szCs w:val="20"/>
          <w:lang w:val="en-US"/>
        </w:rPr>
        <w:t>ial support</w:t>
      </w:r>
      <w:r w:rsidR="000F65CD" w:rsidRPr="00B628AA">
        <w:rPr>
          <w:sz w:val="20"/>
          <w:szCs w:val="20"/>
          <w:lang w:val="en-US"/>
        </w:rPr>
        <w:t xml:space="preserve"> </w:t>
      </w:r>
      <w:r w:rsidR="00B27167" w:rsidRPr="00B628AA">
        <w:rPr>
          <w:sz w:val="20"/>
          <w:szCs w:val="20"/>
          <w:lang w:val="en-US"/>
        </w:rPr>
        <w:t>to PWDs.</w:t>
      </w:r>
      <w:r w:rsidR="008909D5" w:rsidRPr="00B628AA">
        <w:rPr>
          <w:sz w:val="20"/>
          <w:szCs w:val="20"/>
          <w:lang w:val="en-US"/>
        </w:rPr>
        <w:t xml:space="preserve"> </w:t>
      </w:r>
      <w:r w:rsidR="009A0FDD" w:rsidRPr="00B628AA">
        <w:rPr>
          <w:sz w:val="20"/>
          <w:szCs w:val="20"/>
          <w:lang w:val="en-US"/>
        </w:rPr>
        <w:t>The study</w:t>
      </w:r>
      <w:r w:rsidR="008909D5" w:rsidRPr="00B628AA">
        <w:rPr>
          <w:sz w:val="20"/>
          <w:szCs w:val="20"/>
          <w:lang w:val="en-US"/>
        </w:rPr>
        <w:t xml:space="preserve"> was conducted among 120 </w:t>
      </w:r>
      <w:r w:rsidR="00B0757E" w:rsidRPr="00B628AA">
        <w:rPr>
          <w:sz w:val="20"/>
          <w:szCs w:val="20"/>
          <w:lang w:val="en-US"/>
        </w:rPr>
        <w:t xml:space="preserve">entrepreneurs with disabilities </w:t>
      </w:r>
      <w:r w:rsidR="008909D5" w:rsidRPr="00B628AA">
        <w:rPr>
          <w:sz w:val="20"/>
          <w:szCs w:val="20"/>
          <w:lang w:val="en-US"/>
        </w:rPr>
        <w:t xml:space="preserve">using cluster sampling to know the awareness level of schemes and </w:t>
      </w:r>
      <w:r w:rsidR="009A0FDD" w:rsidRPr="00B628AA">
        <w:rPr>
          <w:sz w:val="20"/>
          <w:szCs w:val="20"/>
          <w:lang w:val="en-US"/>
        </w:rPr>
        <w:t>institutions</w:t>
      </w:r>
      <w:r w:rsidR="008909D5" w:rsidRPr="00B628AA">
        <w:rPr>
          <w:sz w:val="20"/>
          <w:szCs w:val="20"/>
          <w:lang w:val="en-US"/>
        </w:rPr>
        <w:t xml:space="preserve"> supporting rehabilitation and entrepreneurship </w:t>
      </w:r>
      <w:r w:rsidR="009A0FDD" w:rsidRPr="00B628AA">
        <w:rPr>
          <w:sz w:val="20"/>
          <w:szCs w:val="20"/>
          <w:lang w:val="en-US"/>
        </w:rPr>
        <w:t>development</w:t>
      </w:r>
      <w:r w:rsidR="008909D5" w:rsidRPr="00B628AA">
        <w:rPr>
          <w:sz w:val="20"/>
          <w:szCs w:val="20"/>
          <w:lang w:val="en-US"/>
        </w:rPr>
        <w:t>.</w:t>
      </w:r>
      <w:r w:rsidR="00B27167" w:rsidRPr="00B628AA">
        <w:rPr>
          <w:sz w:val="20"/>
          <w:szCs w:val="20"/>
          <w:lang w:val="en-US"/>
        </w:rPr>
        <w:t xml:space="preserve"> </w:t>
      </w:r>
      <w:r w:rsidR="00B4242E" w:rsidRPr="00B628AA">
        <w:rPr>
          <w:sz w:val="20"/>
          <w:szCs w:val="20"/>
          <w:lang w:val="en-US"/>
        </w:rPr>
        <w:t xml:space="preserve">Major policy </w:t>
      </w:r>
      <w:r w:rsidR="00B022AD" w:rsidRPr="00B628AA">
        <w:rPr>
          <w:sz w:val="20"/>
          <w:szCs w:val="20"/>
          <w:lang w:val="en-US"/>
        </w:rPr>
        <w:t>recommendations</w:t>
      </w:r>
      <w:r w:rsidR="00B4242E" w:rsidRPr="00B628AA">
        <w:rPr>
          <w:sz w:val="20"/>
          <w:szCs w:val="20"/>
          <w:lang w:val="en-US"/>
        </w:rPr>
        <w:t xml:space="preserve"> for inclusive development </w:t>
      </w:r>
      <w:r w:rsidR="000010DB" w:rsidRPr="00B628AA">
        <w:rPr>
          <w:sz w:val="20"/>
          <w:szCs w:val="20"/>
          <w:lang w:val="en-US"/>
        </w:rPr>
        <w:t xml:space="preserve">and rehabilitation </w:t>
      </w:r>
      <w:r w:rsidR="00B4242E" w:rsidRPr="00B628AA">
        <w:rPr>
          <w:sz w:val="20"/>
          <w:szCs w:val="20"/>
          <w:lang w:val="en-US"/>
        </w:rPr>
        <w:t xml:space="preserve">of </w:t>
      </w:r>
      <w:r w:rsidR="00B022AD" w:rsidRPr="00B628AA">
        <w:rPr>
          <w:sz w:val="20"/>
          <w:szCs w:val="20"/>
          <w:lang w:val="en-US"/>
        </w:rPr>
        <w:t>persons</w:t>
      </w:r>
      <w:r w:rsidR="000010DB" w:rsidRPr="00B628AA">
        <w:rPr>
          <w:sz w:val="20"/>
          <w:szCs w:val="20"/>
          <w:lang w:val="en-US"/>
        </w:rPr>
        <w:t xml:space="preserve"> with disabilities </w:t>
      </w:r>
      <w:r w:rsidR="00B4242E" w:rsidRPr="00B628AA">
        <w:rPr>
          <w:sz w:val="20"/>
          <w:szCs w:val="20"/>
          <w:lang w:val="en-US"/>
        </w:rPr>
        <w:t xml:space="preserve">can be possible by educating </w:t>
      </w:r>
      <w:r w:rsidR="00912A11" w:rsidRPr="00B628AA">
        <w:rPr>
          <w:sz w:val="20"/>
          <w:szCs w:val="20"/>
          <w:lang w:val="en-US"/>
        </w:rPr>
        <w:t>them,</w:t>
      </w:r>
      <w:r w:rsidR="00B4242E" w:rsidRPr="00B628AA">
        <w:rPr>
          <w:sz w:val="20"/>
          <w:szCs w:val="20"/>
          <w:lang w:val="en-US"/>
        </w:rPr>
        <w:t xml:space="preserve"> providing </w:t>
      </w:r>
      <w:r w:rsidR="007E3751" w:rsidRPr="00B628AA">
        <w:rPr>
          <w:sz w:val="20"/>
          <w:szCs w:val="20"/>
          <w:lang w:val="en-US"/>
        </w:rPr>
        <w:t xml:space="preserve">them with </w:t>
      </w:r>
      <w:r w:rsidR="00B4242E" w:rsidRPr="00B628AA">
        <w:rPr>
          <w:sz w:val="20"/>
          <w:szCs w:val="20"/>
          <w:lang w:val="en-US"/>
        </w:rPr>
        <w:t xml:space="preserve">proper skill training, </w:t>
      </w:r>
      <w:r w:rsidR="00B022AD" w:rsidRPr="00B628AA">
        <w:rPr>
          <w:sz w:val="20"/>
          <w:szCs w:val="20"/>
          <w:lang w:val="en-US"/>
        </w:rPr>
        <w:t>collaborating</w:t>
      </w:r>
      <w:r w:rsidR="00B4242E" w:rsidRPr="00B628AA">
        <w:rPr>
          <w:sz w:val="20"/>
          <w:szCs w:val="20"/>
          <w:lang w:val="en-US"/>
        </w:rPr>
        <w:t xml:space="preserve"> government policies with NGOs, </w:t>
      </w:r>
      <w:r w:rsidR="00ED3315" w:rsidRPr="00B628AA">
        <w:rPr>
          <w:sz w:val="20"/>
          <w:szCs w:val="20"/>
          <w:lang w:val="en-US"/>
        </w:rPr>
        <w:t>as well offering</w:t>
      </w:r>
      <w:r w:rsidR="00B4242E" w:rsidRPr="00B628AA">
        <w:rPr>
          <w:sz w:val="20"/>
          <w:szCs w:val="20"/>
          <w:lang w:val="en-US"/>
        </w:rPr>
        <w:t xml:space="preserve"> loans, tax relief and subsidies to start new ventures</w:t>
      </w:r>
      <w:r w:rsidR="00B4242E" w:rsidRPr="00B628AA">
        <w:rPr>
          <w:lang w:val="en-US"/>
        </w:rPr>
        <w:t>.</w:t>
      </w:r>
    </w:p>
    <w:bookmarkEnd w:id="0"/>
    <w:p w:rsidR="000665C3" w:rsidRPr="00B628AA" w:rsidRDefault="00912A11" w:rsidP="00B628AA">
      <w:pPr>
        <w:spacing w:line="276" w:lineRule="auto"/>
        <w:jc w:val="both"/>
        <w:rPr>
          <w:rFonts w:cs="Times New Roman"/>
          <w:b/>
          <w:bCs/>
          <w:sz w:val="20"/>
          <w:szCs w:val="20"/>
          <w:lang w:val="en-US"/>
        </w:rPr>
      </w:pPr>
      <w:r w:rsidRPr="00B628AA">
        <w:rPr>
          <w:rFonts w:cs="Times New Roman"/>
          <w:b/>
          <w:bCs/>
          <w:sz w:val="20"/>
          <w:szCs w:val="20"/>
          <w:lang w:val="en-US"/>
        </w:rPr>
        <w:t xml:space="preserve">Keywords: Entrepreneurship, </w:t>
      </w:r>
      <w:r w:rsidR="007908FC" w:rsidRPr="00B628AA">
        <w:rPr>
          <w:rFonts w:cs="Times New Roman"/>
          <w:b/>
          <w:bCs/>
          <w:sz w:val="20"/>
          <w:szCs w:val="20"/>
          <w:lang w:val="en-US"/>
        </w:rPr>
        <w:t>G</w:t>
      </w:r>
      <w:r w:rsidRPr="00B628AA">
        <w:rPr>
          <w:rFonts w:cs="Times New Roman"/>
          <w:b/>
          <w:bCs/>
          <w:sz w:val="20"/>
          <w:szCs w:val="20"/>
          <w:lang w:val="en-US"/>
        </w:rPr>
        <w:t xml:space="preserve">overnment policy, </w:t>
      </w:r>
      <w:r w:rsidR="007908FC" w:rsidRPr="00B628AA">
        <w:rPr>
          <w:rFonts w:cs="Times New Roman"/>
          <w:b/>
          <w:bCs/>
          <w:sz w:val="20"/>
          <w:szCs w:val="20"/>
          <w:lang w:val="en-US"/>
        </w:rPr>
        <w:t>E</w:t>
      </w:r>
      <w:r w:rsidRPr="00B628AA">
        <w:rPr>
          <w:rFonts w:cs="Times New Roman"/>
          <w:b/>
          <w:bCs/>
          <w:sz w:val="20"/>
          <w:szCs w:val="20"/>
          <w:lang w:val="en-US"/>
        </w:rPr>
        <w:t xml:space="preserve">ntrepreneurship development, </w:t>
      </w:r>
      <w:r w:rsidR="007908FC" w:rsidRPr="00B628AA">
        <w:rPr>
          <w:rFonts w:cs="Times New Roman"/>
          <w:b/>
          <w:bCs/>
          <w:sz w:val="20"/>
          <w:szCs w:val="20"/>
          <w:lang w:val="en-US"/>
        </w:rPr>
        <w:t>R</w:t>
      </w:r>
      <w:r w:rsidRPr="00B628AA">
        <w:rPr>
          <w:rFonts w:cs="Times New Roman"/>
          <w:b/>
          <w:bCs/>
          <w:sz w:val="20"/>
          <w:szCs w:val="20"/>
          <w:lang w:val="en-US"/>
        </w:rPr>
        <w:t xml:space="preserve">ehabilitation, </w:t>
      </w:r>
      <w:r w:rsidR="007908FC" w:rsidRPr="00B628AA">
        <w:rPr>
          <w:rFonts w:cs="Times New Roman"/>
          <w:b/>
          <w:bCs/>
          <w:sz w:val="20"/>
          <w:szCs w:val="20"/>
          <w:lang w:val="en-US"/>
        </w:rPr>
        <w:t>E</w:t>
      </w:r>
      <w:r w:rsidRPr="00B628AA">
        <w:rPr>
          <w:rFonts w:cs="Times New Roman"/>
          <w:b/>
          <w:bCs/>
          <w:sz w:val="20"/>
          <w:szCs w:val="20"/>
          <w:lang w:val="en-US"/>
        </w:rPr>
        <w:t>mpowerme</w:t>
      </w:r>
      <w:r w:rsidR="005B033E" w:rsidRPr="00B628AA">
        <w:rPr>
          <w:rFonts w:cs="Times New Roman"/>
          <w:b/>
          <w:bCs/>
          <w:sz w:val="20"/>
          <w:szCs w:val="20"/>
          <w:lang w:val="en-US"/>
        </w:rPr>
        <w:t>nt</w:t>
      </w:r>
      <w:r w:rsidR="000F65CD" w:rsidRPr="00B628AA">
        <w:rPr>
          <w:rFonts w:cs="Times New Roman"/>
          <w:b/>
          <w:bCs/>
          <w:sz w:val="20"/>
          <w:szCs w:val="20"/>
          <w:lang w:val="en-US"/>
        </w:rPr>
        <w:t xml:space="preserve">, </w:t>
      </w:r>
      <w:r w:rsidR="00B0757E" w:rsidRPr="00B628AA">
        <w:rPr>
          <w:rFonts w:cs="Times New Roman"/>
          <w:b/>
          <w:bCs/>
          <w:sz w:val="20"/>
          <w:szCs w:val="20"/>
          <w:lang w:val="en-US"/>
        </w:rPr>
        <w:t>P</w:t>
      </w:r>
      <w:r w:rsidR="000F65CD" w:rsidRPr="00B628AA">
        <w:rPr>
          <w:rFonts w:cs="Times New Roman"/>
          <w:b/>
          <w:bCs/>
          <w:sz w:val="20"/>
          <w:szCs w:val="20"/>
          <w:lang w:val="en-US"/>
        </w:rPr>
        <w:t>ersons with disabilities</w:t>
      </w:r>
    </w:p>
    <w:p w:rsidR="00FA6CA1" w:rsidRPr="00B628AA" w:rsidRDefault="00FC73CE" w:rsidP="00B628AA">
      <w:pPr>
        <w:spacing w:line="276" w:lineRule="auto"/>
        <w:jc w:val="both"/>
        <w:rPr>
          <w:rFonts w:cs="Times New Roman"/>
          <w:b/>
          <w:bCs/>
          <w:lang w:val="en-US"/>
        </w:rPr>
      </w:pPr>
      <w:r w:rsidRPr="00B628AA">
        <w:rPr>
          <w:rFonts w:cs="Times New Roman"/>
          <w:b/>
          <w:bCs/>
          <w:lang w:val="en-US"/>
        </w:rPr>
        <w:t>Introduction</w:t>
      </w:r>
    </w:p>
    <w:p w:rsidR="00521F2C" w:rsidRPr="00B628AA" w:rsidRDefault="00FA6CA1" w:rsidP="005D54D5">
      <w:pPr>
        <w:spacing w:line="276" w:lineRule="auto"/>
        <w:ind w:firstLine="720"/>
        <w:jc w:val="both"/>
        <w:rPr>
          <w:rFonts w:cs="Times New Roman"/>
          <w:color w:val="auto"/>
          <w:sz w:val="20"/>
          <w:szCs w:val="20"/>
          <w:lang w:val="en-US" w:bidi="ar-SA"/>
        </w:rPr>
      </w:pPr>
      <w:r w:rsidRPr="00B628AA">
        <w:rPr>
          <w:rFonts w:cs="Times New Roman"/>
          <w:sz w:val="20"/>
          <w:szCs w:val="20"/>
          <w:lang w:val="en-US"/>
        </w:rPr>
        <w:t xml:space="preserve">Entrepreneurship contributes a paramount source of wealth and prosperity to every country. Regardless of gender, caste, creed, or physical differences, each individual should be promoted to engage in entrepreneurship. Several nations globally use entrepreneurship as a tool or </w:t>
      </w:r>
      <w:r w:rsidR="007E3751" w:rsidRPr="00B628AA">
        <w:rPr>
          <w:rFonts w:cs="Times New Roman"/>
          <w:sz w:val="20"/>
          <w:szCs w:val="20"/>
          <w:lang w:val="en-US"/>
        </w:rPr>
        <w:t>strategy</w:t>
      </w:r>
      <w:r w:rsidRPr="00B628AA">
        <w:rPr>
          <w:rFonts w:cs="Times New Roman"/>
          <w:sz w:val="20"/>
          <w:szCs w:val="20"/>
          <w:lang w:val="en-US"/>
        </w:rPr>
        <w:t xml:space="preserve"> </w:t>
      </w:r>
      <w:r w:rsidR="00B022AD" w:rsidRPr="00B628AA">
        <w:rPr>
          <w:rFonts w:cs="Times New Roman"/>
          <w:sz w:val="20"/>
          <w:szCs w:val="20"/>
          <w:lang w:val="en-US"/>
        </w:rPr>
        <w:t xml:space="preserve">for </w:t>
      </w:r>
      <w:r w:rsidRPr="00B628AA">
        <w:rPr>
          <w:rFonts w:cs="Times New Roman"/>
          <w:sz w:val="20"/>
          <w:szCs w:val="20"/>
          <w:lang w:val="en-US"/>
        </w:rPr>
        <w:t>economic development to attain microeconomic benefits</w:t>
      </w:r>
      <w:r w:rsidR="00C10660" w:rsidRPr="00B628AA">
        <w:rPr>
          <w:rFonts w:cs="Times New Roman"/>
          <w:sz w:val="20"/>
          <w:szCs w:val="20"/>
          <w:lang w:val="en-US"/>
        </w:rPr>
        <w:fldChar w:fldCharType="begin" w:fldLock="1"/>
      </w:r>
      <w:r w:rsidR="00C10660" w:rsidRPr="00B628AA">
        <w:rPr>
          <w:rFonts w:cs="Times New Roman"/>
          <w:sz w:val="20"/>
          <w:szCs w:val="20"/>
          <w:lang w:val="en-US"/>
        </w:rPr>
        <w:instrText>ADDIN CSL_CITATION {"citationItems":[{"id":"ITEM-1","itemData":{"ISSN":"2249-2496","abstract":"This paper aims to analyze and examine the role government policies play in entrepreneurship development and its impact on economic development. The study tries to analyze the role of Jammu &amp; Kashmir Entrepreneurship Development Institute (JKEDI), the State's premier Institute for Entrepreneurship Development.There is no doubt that entrepreneurship is a part of economic development strategy employed by several countries globally to achieve macroeconomic benefits. Entrepreneurial framework provides a starting point for researchers and practitioners to further examine entrepreneurship policies and practices. For researchers, the framework clarifies the determining attributes of entrepreneurship, government policy and economic development dimensions and their proposed relationships. For practitioners, the framework can be used to gain an understanding of the role of government policy on entrepreneurship development as well as economic development. This paper also aims to provide suggestions for effective promotion of entrepreneurship through government policies.","author":[{"dropping-particle":"","family":"Kashmiri","given":"Haris Abrar","non-dropping-particle":"","parse-names":false,"suffix":""},{"dropping-particle":"","family":"Akhter","given":"Rubeena","non-dropping-particle":"","parse-names":false,"suffix":""}],"container-title":"International Journal of Research in Social Sciences","id":"ITEM-1","issue":"12","issued":{"date-parts":[["2017"]]},"page":"619-630","title":"Promoting Entrepreneurship through Government Policy: A Study of Budding Entrepreneurs at Jammu &amp; Kashmir Entrepreneurship Development Institute (JKEDI), State’S Premier entrePreneurShiP Development Institute","type":"article-journal","volume":"7"},"uris":["http://www.mendeley.com/documents/?uuid=ebec3b99-b166-47da-b27f-5d2be4837e34"]}],"mendeley":{"formattedCitation":"(Kashmiri &amp; Akhter, 2017)","plainTextFormattedCitation":"(Kashmiri &amp; Akhter, 2017)","previouslyFormattedCitation":"(Kashmiri &amp; Akhter, 2017)"},"properties":{"noteIndex":0},"schema":"https://github.com/citation-style-language/schema/raw/master/csl-citation.json"}</w:instrText>
      </w:r>
      <w:r w:rsidR="00C10660" w:rsidRPr="00B628AA">
        <w:rPr>
          <w:rFonts w:cs="Times New Roman"/>
          <w:sz w:val="20"/>
          <w:szCs w:val="20"/>
          <w:lang w:val="en-US"/>
        </w:rPr>
        <w:fldChar w:fldCharType="separate"/>
      </w:r>
      <w:r w:rsidR="00C10660" w:rsidRPr="00B628AA">
        <w:rPr>
          <w:rFonts w:cs="Times New Roman"/>
          <w:noProof/>
          <w:sz w:val="20"/>
          <w:szCs w:val="20"/>
          <w:lang w:val="en-US"/>
        </w:rPr>
        <w:t>(Kashmiri &amp; Akhter, 2017)</w:t>
      </w:r>
      <w:r w:rsidR="00C10660" w:rsidRPr="00B628AA">
        <w:rPr>
          <w:rFonts w:cs="Times New Roman"/>
          <w:sz w:val="20"/>
          <w:szCs w:val="20"/>
          <w:lang w:val="en-US"/>
        </w:rPr>
        <w:fldChar w:fldCharType="end"/>
      </w:r>
      <w:r w:rsidRPr="00B628AA">
        <w:rPr>
          <w:rFonts w:cs="Times New Roman"/>
          <w:sz w:val="20"/>
          <w:szCs w:val="20"/>
          <w:lang w:val="en-US"/>
        </w:rPr>
        <w:t>.</w:t>
      </w:r>
      <w:r w:rsidR="00342C98" w:rsidRPr="00B628AA">
        <w:rPr>
          <w:rStyle w:val="css-ima1mg"/>
          <w:rFonts w:cs="Times New Roman"/>
          <w:sz w:val="20"/>
          <w:szCs w:val="20"/>
        </w:rPr>
        <w:t xml:space="preserve"> </w:t>
      </w:r>
      <w:r w:rsidR="00342C98" w:rsidRPr="00B628AA">
        <w:rPr>
          <w:rFonts w:cs="Times New Roman"/>
          <w:color w:val="000000"/>
          <w:sz w:val="20"/>
          <w:szCs w:val="20"/>
        </w:rPr>
        <w:t>Women, ethnic minorities, people with disabilities, and those living in economically deprived categories find it more difficult to start businesses and run them successfully</w:t>
      </w:r>
      <w:r w:rsidR="00342C98" w:rsidRPr="00B628AA">
        <w:rPr>
          <w:rFonts w:cs="Times New Roman"/>
          <w:color w:val="000000"/>
          <w:sz w:val="20"/>
          <w:szCs w:val="20"/>
        </w:rPr>
        <w:fldChar w:fldCharType="begin" w:fldLock="1"/>
      </w:r>
      <w:r w:rsidR="0041396A" w:rsidRPr="00B628AA">
        <w:rPr>
          <w:rFonts w:cs="Times New Roman"/>
          <w:color w:val="000000"/>
          <w:sz w:val="20"/>
          <w:szCs w:val="20"/>
        </w:rPr>
        <w:instrText>ADDIN CSL_CITATION {"citationItems":[{"id":"ITEM-1","itemData":{"author":[{"dropping-particle":"","family":"Kitching","given":"John","non-dropping-particle":"","parse-names":false,"suffix":""}],"id":"ITEM-1","issued":{"date-parts":[["0"]]},"title":"ENTREPRENEURSHIP AND SELF-EMPLOYMENT BY PEOPLE WITH DISABILITIES Background Paper for the OECD Project on Inclusive Entrepreneurship","type":"article-journal"},"uris":["http://www.mendeley.com/documents/?uuid=9d7706cb-3f60-4f9e-a98c-f0ed61ab38a2"]}],"mendeley":{"formattedCitation":"(Kitching, n.d.)","plainTextFormattedCitation":"(Kitching, n.d.)","previouslyFormattedCitation":"(Kitching, n.d.)"},"properties":{"noteIndex":0},"schema":"https://github.com/citation-style-language/schema/raw/master/csl-citation.json"}</w:instrText>
      </w:r>
      <w:r w:rsidR="00342C98" w:rsidRPr="00B628AA">
        <w:rPr>
          <w:rFonts w:cs="Times New Roman"/>
          <w:color w:val="000000"/>
          <w:sz w:val="20"/>
          <w:szCs w:val="20"/>
        </w:rPr>
        <w:fldChar w:fldCharType="separate"/>
      </w:r>
      <w:r w:rsidR="00342C98" w:rsidRPr="00B628AA">
        <w:rPr>
          <w:rFonts w:cs="Times New Roman"/>
          <w:noProof/>
          <w:color w:val="000000"/>
          <w:sz w:val="20"/>
          <w:szCs w:val="20"/>
        </w:rPr>
        <w:t>(Kitching, n.d.)</w:t>
      </w:r>
      <w:r w:rsidR="00342C98" w:rsidRPr="00B628AA">
        <w:rPr>
          <w:rFonts w:cs="Times New Roman"/>
          <w:color w:val="000000"/>
          <w:sz w:val="20"/>
          <w:szCs w:val="20"/>
        </w:rPr>
        <w:fldChar w:fldCharType="end"/>
      </w:r>
      <w:r w:rsidR="00342C98" w:rsidRPr="00B628AA">
        <w:rPr>
          <w:rFonts w:cs="Times New Roman"/>
          <w:color w:val="000000"/>
          <w:sz w:val="20"/>
          <w:szCs w:val="20"/>
        </w:rPr>
        <w:t>.</w:t>
      </w:r>
      <w:r w:rsidR="0015303B" w:rsidRPr="00B628AA">
        <w:rPr>
          <w:rFonts w:cs="Times New Roman"/>
          <w:sz w:val="20"/>
          <w:szCs w:val="20"/>
          <w:lang w:val="en-US"/>
        </w:rPr>
        <w:t xml:space="preserve"> </w:t>
      </w:r>
      <w:r w:rsidR="00342C98" w:rsidRPr="00B628AA">
        <w:rPr>
          <w:rFonts w:cs="Times New Roman"/>
          <w:sz w:val="20"/>
          <w:szCs w:val="20"/>
          <w:lang w:val="en-US"/>
        </w:rPr>
        <w:t xml:space="preserve">A </w:t>
      </w:r>
      <w:r w:rsidR="0015303B" w:rsidRPr="00B628AA">
        <w:rPr>
          <w:rFonts w:cs="Times New Roman"/>
          <w:sz w:val="20"/>
          <w:szCs w:val="20"/>
          <w:lang w:val="en-US"/>
        </w:rPr>
        <w:t xml:space="preserve">developing country like India has a large category of minority communities like women, transgenders, disabled people, SC/ ST </w:t>
      </w:r>
      <w:proofErr w:type="spellStart"/>
      <w:r w:rsidR="0015303B" w:rsidRPr="00B628AA">
        <w:rPr>
          <w:rFonts w:cs="Times New Roman"/>
          <w:sz w:val="20"/>
          <w:szCs w:val="20"/>
          <w:lang w:val="en-US"/>
        </w:rPr>
        <w:t>etc</w:t>
      </w:r>
      <w:proofErr w:type="spellEnd"/>
      <w:r w:rsidR="0015303B" w:rsidRPr="00B628AA">
        <w:rPr>
          <w:rFonts w:cs="Times New Roman"/>
          <w:sz w:val="20"/>
          <w:szCs w:val="20"/>
          <w:lang w:val="en-US"/>
        </w:rPr>
        <w:t xml:space="preserve"> who still haven’t access to </w:t>
      </w:r>
      <w:r w:rsidR="00ED09B4" w:rsidRPr="00B628AA">
        <w:rPr>
          <w:rFonts w:cs="Times New Roman"/>
          <w:sz w:val="20"/>
          <w:szCs w:val="20"/>
          <w:lang w:val="en-US"/>
        </w:rPr>
        <w:t>the</w:t>
      </w:r>
      <w:r w:rsidR="0015303B" w:rsidRPr="00B628AA">
        <w:rPr>
          <w:rFonts w:cs="Times New Roman"/>
          <w:sz w:val="20"/>
          <w:szCs w:val="20"/>
          <w:lang w:val="en-US"/>
        </w:rPr>
        <w:t xml:space="preserve"> mainstream </w:t>
      </w:r>
      <w:r w:rsidR="00ED09B4" w:rsidRPr="00B628AA">
        <w:rPr>
          <w:rFonts w:cs="Times New Roman"/>
          <w:sz w:val="20"/>
          <w:szCs w:val="20"/>
          <w:lang w:val="en-US"/>
        </w:rPr>
        <w:t>of society</w:t>
      </w:r>
      <w:r w:rsidR="0015303B" w:rsidRPr="00B628AA">
        <w:rPr>
          <w:rFonts w:cs="Times New Roman"/>
          <w:sz w:val="20"/>
          <w:szCs w:val="20"/>
          <w:lang w:val="en-US"/>
        </w:rPr>
        <w:t xml:space="preserve"> and contribute </w:t>
      </w:r>
      <w:r w:rsidR="007E3751" w:rsidRPr="00B628AA">
        <w:rPr>
          <w:rFonts w:cs="Times New Roman"/>
          <w:sz w:val="20"/>
          <w:szCs w:val="20"/>
          <w:lang w:val="en-US"/>
        </w:rPr>
        <w:t xml:space="preserve">to the </w:t>
      </w:r>
      <w:r w:rsidR="0015303B" w:rsidRPr="00B628AA">
        <w:rPr>
          <w:rFonts w:cs="Times New Roman"/>
          <w:sz w:val="20"/>
          <w:szCs w:val="20"/>
          <w:lang w:val="en-US"/>
        </w:rPr>
        <w:t xml:space="preserve">national income. Despite </w:t>
      </w:r>
      <w:r w:rsidR="00B5280D" w:rsidRPr="00B628AA">
        <w:rPr>
          <w:rFonts w:cs="Times New Roman"/>
          <w:sz w:val="20"/>
          <w:szCs w:val="20"/>
          <w:lang w:val="en-US"/>
        </w:rPr>
        <w:t xml:space="preserve">India’s 12th five-year plan striving for faster, more inclusive and sustainable growth, many segments of the population still </w:t>
      </w:r>
      <w:r w:rsidR="0015303B" w:rsidRPr="00B628AA">
        <w:rPr>
          <w:rFonts w:cs="Times New Roman"/>
          <w:sz w:val="20"/>
          <w:szCs w:val="20"/>
          <w:lang w:val="en-US"/>
        </w:rPr>
        <w:t xml:space="preserve">fall behind it. Inclusive growth is not possible without </w:t>
      </w:r>
      <w:r w:rsidR="00B022AD" w:rsidRPr="00B628AA">
        <w:rPr>
          <w:rFonts w:cs="Times New Roman"/>
          <w:sz w:val="20"/>
          <w:szCs w:val="20"/>
          <w:lang w:val="en-US"/>
        </w:rPr>
        <w:t>considering</w:t>
      </w:r>
      <w:r w:rsidR="0015303B" w:rsidRPr="00B628AA">
        <w:rPr>
          <w:rFonts w:cs="Times New Roman"/>
          <w:sz w:val="20"/>
          <w:szCs w:val="20"/>
          <w:lang w:val="en-US"/>
        </w:rPr>
        <w:t xml:space="preserve"> </w:t>
      </w:r>
      <w:r w:rsidR="00B022AD" w:rsidRPr="00B628AA">
        <w:rPr>
          <w:rFonts w:cs="Times New Roman"/>
          <w:sz w:val="20"/>
          <w:szCs w:val="20"/>
          <w:lang w:val="en-US"/>
        </w:rPr>
        <w:t>the nation’s</w:t>
      </w:r>
      <w:r w:rsidR="0015303B" w:rsidRPr="00B628AA">
        <w:rPr>
          <w:rFonts w:cs="Times New Roman"/>
          <w:sz w:val="20"/>
          <w:szCs w:val="20"/>
          <w:lang w:val="en-US"/>
        </w:rPr>
        <w:t xml:space="preserve"> minority communities.  One of the ways for inclusive development of our society is possible by encouraging people to enter into entrepreneurship or self-employment</w:t>
      </w:r>
      <w:r w:rsidR="00FB21A8" w:rsidRPr="00B628AA">
        <w:rPr>
          <w:rFonts w:cs="Times New Roman"/>
          <w:sz w:val="20"/>
          <w:szCs w:val="20"/>
          <w:lang w:val="en-US"/>
        </w:rPr>
        <w:t>.</w:t>
      </w:r>
      <w:r w:rsidR="00FB21A8" w:rsidRPr="00B628AA">
        <w:rPr>
          <w:rFonts w:cs="Times New Roman"/>
          <w:color w:val="auto"/>
          <w:sz w:val="20"/>
          <w:szCs w:val="20"/>
          <w:lang w:val="en-US" w:bidi="ar-SA"/>
        </w:rPr>
        <w:t xml:space="preserve"> The government through its institutional framework can strengthen these minority communities by offering rehabilitation, vocational training, funds to start entrepreneurship, seminar and workshops etc. In recent years, the Indian government has taken initiatives for facilitating handholding support and rehabilitation for an emerging form of entrepreneurship by differently-abled persons through NHFDC, DDRC, </w:t>
      </w:r>
      <w:r w:rsidR="00FB21A8" w:rsidRPr="00B628AA">
        <w:rPr>
          <w:rFonts w:cs="Times New Roman"/>
          <w:color w:val="202122"/>
          <w:sz w:val="20"/>
          <w:szCs w:val="20"/>
          <w:shd w:val="clear" w:color="auto" w:fill="FFFFFF"/>
          <w:lang w:bidi="ar-SA"/>
        </w:rPr>
        <w:t>NIEPMD</w:t>
      </w:r>
      <w:r w:rsidR="00FB21A8" w:rsidRPr="00B628AA">
        <w:rPr>
          <w:rFonts w:cs="Times New Roman"/>
          <w:color w:val="auto"/>
          <w:sz w:val="20"/>
          <w:szCs w:val="20"/>
          <w:lang w:val="en-US" w:bidi="ar-SA"/>
        </w:rPr>
        <w:t xml:space="preserve"> etc.</w:t>
      </w:r>
      <w:r w:rsidR="005D54D5">
        <w:rPr>
          <w:rFonts w:cs="Times New Roman"/>
          <w:color w:val="auto"/>
          <w:sz w:val="20"/>
          <w:szCs w:val="20"/>
          <w:lang w:val="en-US" w:bidi="ar-SA"/>
        </w:rPr>
        <w:t xml:space="preserve"> </w:t>
      </w:r>
      <w:r w:rsidR="00A943B5" w:rsidRPr="005D54D5">
        <w:rPr>
          <w:sz w:val="20"/>
          <w:szCs w:val="20"/>
        </w:rPr>
        <w:t>Disabi</w:t>
      </w:r>
      <w:bookmarkStart w:id="1" w:name="_GoBack"/>
      <w:bookmarkEnd w:id="1"/>
      <w:r w:rsidR="00A943B5" w:rsidRPr="005D54D5">
        <w:rPr>
          <w:sz w:val="20"/>
          <w:szCs w:val="20"/>
        </w:rPr>
        <w:t>lity is a big public health concern in India.</w:t>
      </w:r>
      <w:r w:rsidR="00867DEE" w:rsidRPr="005D54D5">
        <w:rPr>
          <w:sz w:val="20"/>
          <w:szCs w:val="20"/>
        </w:rPr>
        <w:t xml:space="preserve"> </w:t>
      </w:r>
      <w:r w:rsidR="00D32852" w:rsidRPr="005D54D5">
        <w:rPr>
          <w:sz w:val="20"/>
          <w:szCs w:val="20"/>
        </w:rPr>
        <w:t xml:space="preserve">The issue will worsen in future due to increasing non -communicable diseases and the alteration in the age composition brought by an increase </w:t>
      </w:r>
      <w:r w:rsidR="00867DEE" w:rsidRPr="005D54D5">
        <w:rPr>
          <w:sz w:val="20"/>
          <w:szCs w:val="20"/>
        </w:rPr>
        <w:t xml:space="preserve">in life expectancy. </w:t>
      </w:r>
      <w:r w:rsidR="007B1BE0" w:rsidRPr="005D54D5">
        <w:rPr>
          <w:sz w:val="20"/>
          <w:szCs w:val="20"/>
        </w:rPr>
        <w:t>Issues</w:t>
      </w:r>
      <w:r w:rsidR="00867DEE" w:rsidRPr="005D54D5">
        <w:rPr>
          <w:sz w:val="20"/>
          <w:szCs w:val="20"/>
        </w:rPr>
        <w:t xml:space="preserve"> vary across </w:t>
      </w:r>
      <w:r w:rsidR="007B1BE0" w:rsidRPr="005D54D5">
        <w:rPr>
          <w:sz w:val="20"/>
          <w:szCs w:val="20"/>
        </w:rPr>
        <w:t>developed</w:t>
      </w:r>
      <w:r w:rsidR="00867DEE" w:rsidRPr="005D54D5">
        <w:rPr>
          <w:sz w:val="20"/>
          <w:szCs w:val="20"/>
        </w:rPr>
        <w:t xml:space="preserve"> and</w:t>
      </w:r>
      <w:r w:rsidR="005D54D5" w:rsidRPr="005D54D5">
        <w:rPr>
          <w:sz w:val="20"/>
          <w:szCs w:val="20"/>
        </w:rPr>
        <w:t xml:space="preserve">  </w:t>
      </w:r>
      <w:r w:rsidR="00867DEE" w:rsidRPr="005D54D5">
        <w:rPr>
          <w:sz w:val="20"/>
          <w:szCs w:val="20"/>
        </w:rPr>
        <w:t>developing</w:t>
      </w:r>
      <w:r w:rsidR="005D54D5" w:rsidRPr="005D54D5">
        <w:rPr>
          <w:sz w:val="20"/>
          <w:szCs w:val="20"/>
        </w:rPr>
        <w:t xml:space="preserve">  </w:t>
      </w:r>
      <w:r w:rsidR="007B1BE0" w:rsidRPr="005D54D5">
        <w:rPr>
          <w:sz w:val="20"/>
          <w:szCs w:val="20"/>
        </w:rPr>
        <w:t>nations, therefore rehabilitation efforts should be tailored to the requirements of the disabled and community</w:t>
      </w:r>
      <w:r w:rsidR="005D54D5">
        <w:rPr>
          <w:sz w:val="20"/>
          <w:szCs w:val="20"/>
        </w:rPr>
        <w:t xml:space="preserve"> </w:t>
      </w:r>
      <w:r w:rsidR="007B1BE0" w:rsidRPr="00B628AA">
        <w:rPr>
          <w:rFonts w:cs="Times New Roman"/>
          <w:color w:val="auto"/>
          <w:sz w:val="20"/>
          <w:szCs w:val="20"/>
          <w:shd w:val="clear" w:color="auto" w:fill="FFFFFF"/>
          <w:lang w:eastAsia="en-IN" w:bidi="ar-SA"/>
        </w:rPr>
        <w:t>participation</w:t>
      </w:r>
      <w:r w:rsidR="00C10660" w:rsidRPr="00B628AA">
        <w:rPr>
          <w:rFonts w:cs="Times New Roman"/>
          <w:color w:val="auto"/>
          <w:sz w:val="20"/>
          <w:szCs w:val="20"/>
          <w:shd w:val="clear" w:color="auto" w:fill="FFFFFF"/>
          <w:lang w:eastAsia="en-IN" w:bidi="ar-SA"/>
        </w:rPr>
        <w:fldChar w:fldCharType="begin" w:fldLock="1"/>
      </w:r>
      <w:r w:rsidR="00C10660" w:rsidRPr="00B628AA">
        <w:rPr>
          <w:rFonts w:cs="Times New Roman"/>
          <w:color w:val="auto"/>
          <w:sz w:val="20"/>
          <w:szCs w:val="20"/>
          <w:shd w:val="clear" w:color="auto" w:fill="FFFFFF"/>
          <w:lang w:eastAsia="en-IN" w:bidi="ar-SA"/>
        </w:rPr>
        <w:instrText>ADDIN CSL_CITATION {"citationItems":[{"id":"ITEM-1","itemData":{"DOI":"10.4103/2249-4863.94458","ISSN":"2249-4863","abstract":"Disability is an important public health problem especially in developing countries like India. The problem will increase in future because of increase in trend of non-communicable diseases and change in age structure with an increase in life expectancy. The issues are different in developed and developing countries, and rehabilitation measures should be targeted according the needs of the disabled with community participation. In India, a majority of the disabled resides in rural areas where accessibility, availability, and utilization of rehabilitation services and its cost-effectiveness are the major issues to be considered. Research on disability burden, appropriate intervention strategies and their implementation to the present context in India is a big challenge. Recent data was collected from Medline and various other sources and analyzed. The paper discusses various issues and challenges related to disability and rehabilitation services in India and emphasize to strengthen health care and service delivery to disabled in the community.","author":[{"dropping-particle":"","family":"Kumar","given":"SGanesh","non-dropping-particle":"","parse-names":false,"suffix":""},{"dropping-particle":"","family":"Roy","given":"Gautam","non-dropping-particle":"","parse-names":false,"suffix":""},{"dropping-particle":"","family":"Kar","given":"SitanshuSekhar","non-dropping-particle":"","parse-names":false,"suffix":""}],"container-title":"Journal of Family Medicine and Primary Care","id":"ITEM-1","issue":"1","issued":{"date-parts":[["2012"]]},"page":"69","title":"Disability and rehabilitation services in India: Issues and challenges","type":"article-journal","volume":"1"},"uris":["http://www.mendeley.com/documents/?uuid=ccfde759-9135-4652-91f5-ed980aeb7407"]}],"mendeley":{"formattedCitation":"(Kumar et al., 2012)","plainTextFormattedCitation":"(Kumar et al., 2012)","previouslyFormattedCitation":"(Kumar et al., 2012)"},"properties":{"noteIndex":0},"schema":"https://github.com/citation-style-language/schema/raw/master/csl-citation.json"}</w:instrText>
      </w:r>
      <w:r w:rsidR="00C10660" w:rsidRPr="00B628AA">
        <w:rPr>
          <w:rFonts w:cs="Times New Roman"/>
          <w:color w:val="auto"/>
          <w:sz w:val="20"/>
          <w:szCs w:val="20"/>
          <w:shd w:val="clear" w:color="auto" w:fill="FFFFFF"/>
          <w:lang w:eastAsia="en-IN" w:bidi="ar-SA"/>
        </w:rPr>
        <w:fldChar w:fldCharType="separate"/>
      </w:r>
      <w:r w:rsidR="00C10660" w:rsidRPr="00B628AA">
        <w:rPr>
          <w:rFonts w:cs="Times New Roman"/>
          <w:noProof/>
          <w:color w:val="auto"/>
          <w:sz w:val="20"/>
          <w:szCs w:val="20"/>
          <w:shd w:val="clear" w:color="auto" w:fill="FFFFFF"/>
          <w:lang w:eastAsia="en-IN" w:bidi="ar-SA"/>
        </w:rPr>
        <w:t>(Kumar et al., 2012)</w:t>
      </w:r>
      <w:r w:rsidR="00C10660" w:rsidRPr="00B628AA">
        <w:rPr>
          <w:rFonts w:cs="Times New Roman"/>
          <w:color w:val="auto"/>
          <w:sz w:val="20"/>
          <w:szCs w:val="20"/>
          <w:shd w:val="clear" w:color="auto" w:fill="FFFFFF"/>
          <w:lang w:eastAsia="en-IN" w:bidi="ar-SA"/>
        </w:rPr>
        <w:fldChar w:fldCharType="end"/>
      </w:r>
      <w:r w:rsidR="007B1BE0" w:rsidRPr="00B628AA">
        <w:rPr>
          <w:rFonts w:cs="Times New Roman"/>
          <w:color w:val="auto"/>
          <w:sz w:val="20"/>
          <w:szCs w:val="20"/>
          <w:lang w:val="en-US" w:bidi="ar-SA"/>
        </w:rPr>
        <w:t xml:space="preserve">. </w:t>
      </w:r>
      <w:r w:rsidR="0096587C" w:rsidRPr="00B628AA">
        <w:rPr>
          <w:rFonts w:cs="Times New Roman"/>
          <w:color w:val="000000"/>
          <w:sz w:val="20"/>
          <w:szCs w:val="20"/>
        </w:rPr>
        <w:t>Indian Independence has recognised the need</w:t>
      </w:r>
      <w:r w:rsidR="00ED272A" w:rsidRPr="00B628AA">
        <w:rPr>
          <w:rFonts w:cs="Times New Roman"/>
          <w:color w:val="000000"/>
          <w:sz w:val="20"/>
          <w:szCs w:val="20"/>
        </w:rPr>
        <w:t xml:space="preserve"> for promoting PWD</w:t>
      </w:r>
      <w:r w:rsidR="00B0757E" w:rsidRPr="00B628AA">
        <w:rPr>
          <w:rFonts w:cs="Times New Roman"/>
          <w:color w:val="000000"/>
          <w:sz w:val="20"/>
          <w:szCs w:val="20"/>
        </w:rPr>
        <w:t>s</w:t>
      </w:r>
      <w:r w:rsidR="0096587C" w:rsidRPr="00B628AA">
        <w:rPr>
          <w:rFonts w:cs="Times New Roman"/>
          <w:color w:val="000000"/>
          <w:sz w:val="20"/>
          <w:szCs w:val="20"/>
        </w:rPr>
        <w:t xml:space="preserve"> </w:t>
      </w:r>
      <w:r w:rsidR="00ED272A" w:rsidRPr="00B628AA">
        <w:rPr>
          <w:rFonts w:cs="Times New Roman"/>
          <w:color w:val="000000"/>
          <w:sz w:val="20"/>
          <w:szCs w:val="20"/>
        </w:rPr>
        <w:t xml:space="preserve">and </w:t>
      </w:r>
      <w:r w:rsidR="0096587C" w:rsidRPr="00B628AA">
        <w:rPr>
          <w:rFonts w:cs="Times New Roman"/>
          <w:color w:val="000000"/>
          <w:sz w:val="20"/>
          <w:szCs w:val="20"/>
        </w:rPr>
        <w:t>equalit</w:t>
      </w:r>
      <w:r w:rsidR="00ED272A" w:rsidRPr="00B628AA">
        <w:rPr>
          <w:rFonts w:cs="Times New Roman"/>
          <w:color w:val="000000"/>
          <w:sz w:val="20"/>
          <w:szCs w:val="20"/>
        </w:rPr>
        <w:t xml:space="preserve">y, and </w:t>
      </w:r>
      <w:r w:rsidR="0096587C" w:rsidRPr="00B628AA">
        <w:rPr>
          <w:rFonts w:cs="Times New Roman"/>
          <w:color w:val="000000"/>
          <w:sz w:val="20"/>
          <w:szCs w:val="20"/>
        </w:rPr>
        <w:t>regulations</w:t>
      </w:r>
      <w:r w:rsidR="00521F2C" w:rsidRPr="00B628AA">
        <w:rPr>
          <w:rFonts w:cs="Times New Roman"/>
          <w:color w:val="000000"/>
          <w:sz w:val="20"/>
          <w:szCs w:val="20"/>
        </w:rPr>
        <w:t xml:space="preserve"> of country</w:t>
      </w:r>
      <w:r w:rsidR="0096587C" w:rsidRPr="00B628AA">
        <w:rPr>
          <w:rFonts w:cs="Times New Roman"/>
          <w:color w:val="000000"/>
          <w:sz w:val="20"/>
          <w:szCs w:val="20"/>
        </w:rPr>
        <w:t xml:space="preserve"> </w:t>
      </w:r>
      <w:r w:rsidR="00ED272A" w:rsidRPr="00B628AA">
        <w:rPr>
          <w:rFonts w:cs="Times New Roman"/>
          <w:color w:val="000000"/>
          <w:sz w:val="20"/>
          <w:szCs w:val="20"/>
        </w:rPr>
        <w:t xml:space="preserve">guarantee </w:t>
      </w:r>
      <w:r w:rsidR="0096587C" w:rsidRPr="00B628AA">
        <w:rPr>
          <w:rFonts w:cs="Times New Roman"/>
          <w:color w:val="000000"/>
          <w:sz w:val="20"/>
          <w:szCs w:val="20"/>
        </w:rPr>
        <w:t>equal opportunities</w:t>
      </w:r>
      <w:r w:rsidR="00ED272A" w:rsidRPr="00B628AA">
        <w:rPr>
          <w:rFonts w:cs="Times New Roman"/>
          <w:color w:val="000000"/>
          <w:sz w:val="20"/>
          <w:szCs w:val="20"/>
        </w:rPr>
        <w:t xml:space="preserve"> </w:t>
      </w:r>
      <w:r w:rsidR="0096587C" w:rsidRPr="00B628AA">
        <w:rPr>
          <w:rFonts w:cs="Times New Roman"/>
          <w:color w:val="000000"/>
          <w:sz w:val="20"/>
          <w:szCs w:val="20"/>
        </w:rPr>
        <w:t>and</w:t>
      </w:r>
      <w:r w:rsidR="00ED272A" w:rsidRPr="00B628AA">
        <w:rPr>
          <w:rFonts w:cs="Times New Roman"/>
          <w:color w:val="000000"/>
          <w:sz w:val="20"/>
          <w:szCs w:val="20"/>
        </w:rPr>
        <w:t xml:space="preserve"> engagement in Indian systems but, unfortunately only</w:t>
      </w:r>
      <w:r w:rsidR="0096587C" w:rsidRPr="00B628AA">
        <w:rPr>
          <w:rFonts w:cs="Times New Roman"/>
          <w:color w:val="000000"/>
          <w:sz w:val="20"/>
          <w:szCs w:val="20"/>
        </w:rPr>
        <w:t xml:space="preserve"> a small section of PWD are benefited by the government's </w:t>
      </w:r>
      <w:r w:rsidR="00ED272A" w:rsidRPr="00B628AA">
        <w:rPr>
          <w:rFonts w:cs="Times New Roman"/>
          <w:color w:val="000000"/>
          <w:sz w:val="20"/>
          <w:szCs w:val="20"/>
        </w:rPr>
        <w:t>sanctioned</w:t>
      </w:r>
      <w:r w:rsidR="0096587C" w:rsidRPr="00B628AA">
        <w:rPr>
          <w:rFonts w:cs="Times New Roman"/>
          <w:color w:val="000000"/>
          <w:sz w:val="20"/>
          <w:szCs w:val="20"/>
        </w:rPr>
        <w:t xml:space="preserve"> development activities</w:t>
      </w:r>
      <w:r w:rsidR="00ED272A" w:rsidRPr="00B628AA">
        <w:rPr>
          <w:rFonts w:cs="Times New Roman"/>
          <w:color w:val="000000"/>
          <w:sz w:val="20"/>
          <w:szCs w:val="20"/>
        </w:rPr>
        <w:fldChar w:fldCharType="begin" w:fldLock="1"/>
      </w:r>
      <w:r w:rsidR="00342C98" w:rsidRPr="00B628AA">
        <w:rPr>
          <w:rFonts w:cs="Times New Roman"/>
          <w:color w:val="000000"/>
          <w:sz w:val="20"/>
          <w:szCs w:val="20"/>
        </w:rPr>
        <w:instrText>ADDIN CSL_CITATION {"citationItems":[{"id":"ITEM-1","itemData":{"ISSN":"01934120","abstract":"In developing countries, the entrepreneurs are playing a pivotal role in India. In this scenario the differently abled people also started their own enterprise. Even they arestruggling to compete with the normal entrepreneurs. These people are facing plenty of problems and barriers in the business environment both physically and mentally such as lack of finance, maker of scarcity, problems of marketing and so on. This paper highlights on the issues, problems and challenges faced by the differently abled Entrepreneurs.","author":[{"dropping-particle":"","family":"Saranya Devi","given":"E.","non-dropping-particle":"","parse-names":false,"suffix":""},{"dropping-particle":"","family":"Rajamohan","given":"S.","non-dropping-particle":"","parse-names":false,"suffix":""}],"container-title":"Test Engineering and Management","id":"ITEM-1","issue":"9257","issued":{"date-parts":[["2020"]]},"page":"9257-9261","title":"Differently Abled Entrepreneurs in India-Evolving issues and Challenges","type":"article-journal","volume":"82"},"uris":["http://www.mendeley.com/documents/?uuid=dc03cbf9-7709-413b-a61d-83456ec3f356"]}],"mendeley":{"formattedCitation":"(Saranya Devi &amp; Rajamohan, 2020)","plainTextFormattedCitation":"(Saranya Devi &amp; Rajamohan, 2020)","previouslyFormattedCitation":"(Saranya Devi &amp; Rajamohan, 2020)"},"properties":{"noteIndex":0},"schema":"https://github.com/citation-style-language/schema/raw/master/csl-citation.json"}</w:instrText>
      </w:r>
      <w:r w:rsidR="00ED272A" w:rsidRPr="00B628AA">
        <w:rPr>
          <w:rFonts w:cs="Times New Roman"/>
          <w:color w:val="000000"/>
          <w:sz w:val="20"/>
          <w:szCs w:val="20"/>
        </w:rPr>
        <w:fldChar w:fldCharType="separate"/>
      </w:r>
      <w:r w:rsidR="00ED272A" w:rsidRPr="00B628AA">
        <w:rPr>
          <w:rFonts w:cs="Times New Roman"/>
          <w:noProof/>
          <w:color w:val="000000"/>
          <w:sz w:val="20"/>
          <w:szCs w:val="20"/>
        </w:rPr>
        <w:t>(Saranya Devi &amp; Rajamohan, 2020)</w:t>
      </w:r>
      <w:r w:rsidR="00ED272A" w:rsidRPr="00B628AA">
        <w:rPr>
          <w:rFonts w:cs="Times New Roman"/>
          <w:color w:val="000000"/>
          <w:sz w:val="20"/>
          <w:szCs w:val="20"/>
        </w:rPr>
        <w:fldChar w:fldCharType="end"/>
      </w:r>
      <w:r w:rsidR="0096587C" w:rsidRPr="00B628AA">
        <w:rPr>
          <w:rFonts w:cs="Times New Roman"/>
          <w:color w:val="000000"/>
          <w:sz w:val="20"/>
          <w:szCs w:val="20"/>
        </w:rPr>
        <w:t>.</w:t>
      </w:r>
      <w:r w:rsidR="00ED272A" w:rsidRPr="00B628AA">
        <w:rPr>
          <w:rFonts w:cs="Times New Roman"/>
          <w:color w:val="000000"/>
          <w:sz w:val="20"/>
          <w:szCs w:val="20"/>
        </w:rPr>
        <w:t xml:space="preserve"> </w:t>
      </w:r>
      <w:r w:rsidR="007B1BE0" w:rsidRPr="00B628AA">
        <w:rPr>
          <w:rFonts w:cs="Times New Roman"/>
          <w:color w:val="auto"/>
          <w:sz w:val="20"/>
          <w:szCs w:val="20"/>
          <w:lang w:val="en-US" w:bidi="ar-SA"/>
        </w:rPr>
        <w:t xml:space="preserve">The performance of </w:t>
      </w:r>
      <w:r w:rsidR="00924103" w:rsidRPr="00B628AA">
        <w:rPr>
          <w:rFonts w:cs="Times New Roman"/>
          <w:color w:val="auto"/>
          <w:sz w:val="20"/>
          <w:szCs w:val="20"/>
          <w:lang w:val="en-US" w:bidi="ar-SA"/>
        </w:rPr>
        <w:t>enterprises</w:t>
      </w:r>
      <w:r w:rsidR="007B1BE0" w:rsidRPr="00B628AA">
        <w:rPr>
          <w:rFonts w:cs="Times New Roman"/>
          <w:color w:val="auto"/>
          <w:sz w:val="20"/>
          <w:szCs w:val="20"/>
          <w:lang w:val="en-US" w:bidi="ar-SA"/>
        </w:rPr>
        <w:t>, especially those run by disabled people, can be enhanced through support provided by the government in that particular state.  Government is the only body that can avoid discrimination against</w:t>
      </w:r>
      <w:r w:rsidR="00924103" w:rsidRPr="00B628AA">
        <w:rPr>
          <w:rFonts w:cs="Times New Roman"/>
          <w:color w:val="auto"/>
          <w:sz w:val="20"/>
          <w:szCs w:val="20"/>
          <w:lang w:val="en-US" w:bidi="ar-SA"/>
        </w:rPr>
        <w:t xml:space="preserve"> a particular</w:t>
      </w:r>
      <w:r w:rsidR="007B1BE0" w:rsidRPr="00B628AA">
        <w:rPr>
          <w:rFonts w:cs="Times New Roman"/>
          <w:color w:val="auto"/>
          <w:sz w:val="20"/>
          <w:szCs w:val="20"/>
          <w:lang w:val="en-US" w:bidi="ar-SA"/>
        </w:rPr>
        <w:t xml:space="preserve"> class of people and facilitate balanced regional economic development. </w:t>
      </w:r>
    </w:p>
    <w:p w:rsidR="00367584" w:rsidRPr="00B628AA" w:rsidRDefault="00B11954" w:rsidP="00B628AA">
      <w:pPr>
        <w:pStyle w:val="NoSpacing"/>
        <w:spacing w:line="276" w:lineRule="auto"/>
        <w:ind w:firstLine="720"/>
        <w:jc w:val="both"/>
        <w:rPr>
          <w:rFonts w:cs="Times New Roman"/>
          <w:color w:val="auto"/>
          <w:sz w:val="20"/>
          <w:szCs w:val="20"/>
          <w:lang w:val="en-US" w:bidi="ar-SA"/>
        </w:rPr>
      </w:pPr>
      <w:r w:rsidRPr="00B628AA">
        <w:rPr>
          <w:rFonts w:cs="Times New Roman"/>
          <w:color w:val="auto"/>
          <w:sz w:val="20"/>
          <w:szCs w:val="20"/>
          <w:lang w:val="en-US" w:bidi="ar-SA"/>
        </w:rPr>
        <w:t>Government is responsible for providing basic amenities to engage in business such as stress-free financial policies, low-cost or interest-free soft loans, political stability, education facilities, and public awareness programmes etc., it not only enhances numerous qualities in people but also fosters a positive impact on the economic development of the nation</w:t>
      </w:r>
      <w:sdt>
        <w:sdtPr>
          <w:rPr>
            <w:rFonts w:cs="Times New Roman"/>
            <w:color w:val="auto"/>
            <w:sz w:val="20"/>
            <w:szCs w:val="20"/>
            <w:lang w:val="en-US" w:bidi="ar-SA"/>
          </w:rPr>
          <w:tag w:val="MENDELEY_CITATION_v3_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"/>
          <w:id w:val="1699510011"/>
          <w:placeholder>
            <w:docPart w:val="DefaultPlaceholder_-1854013440"/>
          </w:placeholder>
        </w:sdtPr>
        <w:sdtEndPr/>
        <w:sdtContent>
          <w:r w:rsidR="00C10660" w:rsidRPr="00B628AA">
            <w:rPr>
              <w:rFonts w:cs="Times New Roman"/>
              <w:color w:val="auto"/>
              <w:sz w:val="20"/>
              <w:szCs w:val="20"/>
              <w:lang w:val="en-US" w:bidi="ar-SA"/>
            </w:rPr>
            <w:fldChar w:fldCharType="begin" w:fldLock="1"/>
          </w:r>
          <w:r w:rsidR="00C10660" w:rsidRPr="00B628AA">
            <w:rPr>
              <w:rFonts w:cs="Times New Roman"/>
              <w:color w:val="auto"/>
              <w:sz w:val="20"/>
              <w:szCs w:val="20"/>
              <w:lang w:val="en-US" w:bidi="ar-SA"/>
            </w:rPr>
            <w:instrText>ADDIN CSL_CITATION {"citationItems":[{"id":"ITEM-1","itemData":{"DOI":"10.9790/487X-17912834","abstract":"The specific objective of this study to make the understanding concerning what role government has to perform in order to nurture and groom entrepreneurs, the hurdles and complications entrepreneurs had come across, the means by which the government had control these problems, and the sources of government help accessible to entrepreneurs, so as to increase entrepreneurs&amp;enlarge the prospects for the bright &amp; innovative ideas and boost up the economy of a country. The economic growth of any nation can gear-up through entrepreneurship and innovative ideas. The industrial health of a society depends on the level of entrepreneurs exists in it. Cultivating of entrepreneurs (dependent variable) and the societal factors (independent variable) including political stability and government strategies is the main concern of focus in this study.","author":[{"dropping-particle":"","family":"Tariq Izhar","given":"Syed","non-dropping-particle":"","parse-names":false,"suffix":""},{"dropping-particle":"","family":"Shabib-ul-Hasan","given":"Syed","non-dropping-particle":"","parse-names":false,"suffix":""}],"container-title":"IOSR Journal of Business and ManagementVer. I","id":"ITEM-1","issue":"9","issued":{"date-parts":[["2015"]]},"page":"2319-7668","title":"Government's Role to Encourage the Growth of Entrepreneurship in Pakistan","type":"article-journal","volume":"17"},"uris":["http://www.mendeley.com/documents/?uuid=ede9e379-5c70-4d1b-990e-04cd49ea6dc2"]}],"mendeley":{"formattedCitation":"(Tariq Izhar &amp; Shabib-ul-Hasan, 2015)","plainTextFormattedCitation":"(Tariq Izhar &amp; Shabib-ul-Hasan, 2015)","previouslyFormattedCitation":"(Tariq Izhar &amp; Shabib-ul-Hasan, 2015)"},"properties":{"noteIndex":0},"schema":"https://github.com/citation-style-language/schema/raw/master/csl-citation.json"}</w:instrText>
          </w:r>
          <w:r w:rsidR="00C10660" w:rsidRPr="00B628AA">
            <w:rPr>
              <w:rFonts w:cs="Times New Roman"/>
              <w:color w:val="auto"/>
              <w:sz w:val="20"/>
              <w:szCs w:val="20"/>
              <w:lang w:val="en-US" w:bidi="ar-SA"/>
            </w:rPr>
            <w:fldChar w:fldCharType="separate"/>
          </w:r>
          <w:r w:rsidR="00C10660" w:rsidRPr="00B628AA">
            <w:rPr>
              <w:rFonts w:cs="Times New Roman"/>
              <w:noProof/>
              <w:color w:val="auto"/>
              <w:sz w:val="20"/>
              <w:szCs w:val="20"/>
              <w:lang w:val="en-US" w:bidi="ar-SA"/>
            </w:rPr>
            <w:t>(Tariq Izhar &amp; Shabib-ul-Hasan, 2015)</w:t>
          </w:r>
          <w:r w:rsidR="00C10660" w:rsidRPr="00B628AA">
            <w:rPr>
              <w:rFonts w:cs="Times New Roman"/>
              <w:color w:val="auto"/>
              <w:sz w:val="20"/>
              <w:szCs w:val="20"/>
              <w:lang w:val="en-US" w:bidi="ar-SA"/>
            </w:rPr>
            <w:fldChar w:fldCharType="end"/>
          </w:r>
          <w:r w:rsidR="00C10660" w:rsidRPr="00B628AA">
            <w:rPr>
              <w:rFonts w:cs="Times New Roman"/>
              <w:color w:val="auto"/>
              <w:sz w:val="20"/>
              <w:szCs w:val="20"/>
              <w:lang w:val="en-US" w:bidi="ar-SA"/>
            </w:rPr>
            <w:t xml:space="preserve"> </w:t>
          </w:r>
        </w:sdtContent>
      </w:sdt>
      <w:r w:rsidR="003C1AE9" w:rsidRPr="00B628AA">
        <w:rPr>
          <w:rFonts w:cs="Times New Roman"/>
          <w:color w:val="auto"/>
          <w:sz w:val="20"/>
          <w:szCs w:val="20"/>
          <w:lang w:val="en-US" w:bidi="ar-SA"/>
        </w:rPr>
        <w:t>.</w:t>
      </w:r>
      <w:r w:rsidR="00521F2C" w:rsidRPr="00B628AA">
        <w:rPr>
          <w:rFonts w:cs="Times New Roman"/>
          <w:color w:val="auto"/>
          <w:sz w:val="20"/>
          <w:szCs w:val="20"/>
          <w:lang w:val="en-US" w:bidi="ar-SA"/>
        </w:rPr>
        <w:t xml:space="preserve"> There is wide range of difference</w:t>
      </w:r>
      <w:r w:rsidR="002446CD" w:rsidRPr="00B628AA">
        <w:rPr>
          <w:rFonts w:cs="Times New Roman"/>
          <w:color w:val="auto"/>
          <w:sz w:val="20"/>
          <w:szCs w:val="20"/>
          <w:lang w:val="en-US" w:bidi="ar-SA"/>
        </w:rPr>
        <w:t>s</w:t>
      </w:r>
      <w:r w:rsidR="00521F2C" w:rsidRPr="00B628AA">
        <w:rPr>
          <w:rFonts w:cs="Times New Roman"/>
          <w:color w:val="auto"/>
          <w:sz w:val="20"/>
          <w:szCs w:val="20"/>
          <w:lang w:val="en-US" w:bidi="ar-SA"/>
        </w:rPr>
        <w:t xml:space="preserve"> in </w:t>
      </w:r>
      <w:r w:rsidR="00E1359E" w:rsidRPr="00B628AA">
        <w:rPr>
          <w:rFonts w:cs="Times New Roman"/>
          <w:color w:val="auto"/>
          <w:sz w:val="20"/>
          <w:szCs w:val="20"/>
          <w:lang w:val="en-US" w:bidi="ar-SA"/>
        </w:rPr>
        <w:t xml:space="preserve">people with </w:t>
      </w:r>
      <w:r w:rsidR="00521F2C" w:rsidRPr="00B628AA">
        <w:rPr>
          <w:rFonts w:cs="Times New Roman"/>
          <w:color w:val="auto"/>
          <w:sz w:val="20"/>
          <w:szCs w:val="20"/>
          <w:lang w:val="en-US" w:bidi="ar-SA"/>
        </w:rPr>
        <w:t xml:space="preserve">disabilities due to </w:t>
      </w:r>
      <w:r w:rsidR="00521F2C" w:rsidRPr="00B628AA">
        <w:rPr>
          <w:rFonts w:cs="Times New Roman"/>
          <w:color w:val="auto"/>
          <w:sz w:val="20"/>
          <w:szCs w:val="20"/>
          <w:lang w:val="en-US" w:bidi="ar-SA"/>
        </w:rPr>
        <w:lastRenderedPageBreak/>
        <w:t>time</w:t>
      </w:r>
      <w:r w:rsidR="00E1359E" w:rsidRPr="00B628AA">
        <w:rPr>
          <w:rFonts w:cs="Times New Roman"/>
          <w:color w:val="auto"/>
          <w:sz w:val="20"/>
          <w:szCs w:val="20"/>
          <w:lang w:val="en-US" w:bidi="ar-SA"/>
        </w:rPr>
        <w:t>,</w:t>
      </w:r>
      <w:r w:rsidR="00521F2C" w:rsidRPr="00B628AA">
        <w:rPr>
          <w:rFonts w:cs="Times New Roman"/>
          <w:color w:val="auto"/>
          <w:sz w:val="20"/>
          <w:szCs w:val="20"/>
          <w:lang w:val="en-US" w:bidi="ar-SA"/>
        </w:rPr>
        <w:t xml:space="preserve"> type, severity</w:t>
      </w:r>
      <w:r w:rsidR="00E1359E" w:rsidRPr="00B628AA">
        <w:rPr>
          <w:rFonts w:cs="Times New Roman"/>
          <w:color w:val="auto"/>
          <w:sz w:val="20"/>
          <w:szCs w:val="20"/>
          <w:lang w:val="en-US" w:bidi="ar-SA"/>
        </w:rPr>
        <w:t xml:space="preserve"> and onset of disability.</w:t>
      </w:r>
      <w:r w:rsidR="00521F2C" w:rsidRPr="00B628AA">
        <w:rPr>
          <w:rFonts w:cs="Times New Roman"/>
          <w:color w:val="auto"/>
          <w:sz w:val="20"/>
          <w:szCs w:val="20"/>
          <w:lang w:val="en-US" w:bidi="ar-SA"/>
        </w:rPr>
        <w:t xml:space="preserve"> The</w:t>
      </w:r>
      <w:r w:rsidR="00E1359E" w:rsidRPr="00B628AA">
        <w:rPr>
          <w:rFonts w:cs="Times New Roman"/>
          <w:color w:val="auto"/>
          <w:sz w:val="20"/>
          <w:szCs w:val="20"/>
          <w:lang w:val="en-US" w:bidi="ar-SA"/>
        </w:rPr>
        <w:t xml:space="preserve"> supporting schemes</w:t>
      </w:r>
      <w:r w:rsidR="00521F2C" w:rsidRPr="00B628AA">
        <w:rPr>
          <w:rFonts w:cs="Times New Roman"/>
          <w:color w:val="auto"/>
          <w:sz w:val="20"/>
          <w:szCs w:val="20"/>
          <w:lang w:val="en-US" w:bidi="ar-SA"/>
        </w:rPr>
        <w:t xml:space="preserve"> and policies for disabled entrepreneurs are generalized by government. </w:t>
      </w:r>
      <w:r w:rsidR="00E1359E" w:rsidRPr="00B628AA">
        <w:rPr>
          <w:rFonts w:cs="Times New Roman"/>
          <w:color w:val="auto"/>
          <w:sz w:val="20"/>
          <w:szCs w:val="20"/>
          <w:lang w:val="en-US" w:bidi="ar-SA"/>
        </w:rPr>
        <w:t>So t</w:t>
      </w:r>
      <w:r w:rsidR="00521F2C" w:rsidRPr="00B628AA">
        <w:rPr>
          <w:rFonts w:cs="Times New Roman"/>
          <w:color w:val="auto"/>
          <w:sz w:val="20"/>
          <w:szCs w:val="20"/>
          <w:lang w:val="en-US" w:bidi="ar-SA"/>
        </w:rPr>
        <w:t>here is a need for customi</w:t>
      </w:r>
      <w:r w:rsidR="009A0FDD" w:rsidRPr="00B628AA">
        <w:rPr>
          <w:rFonts w:cs="Times New Roman"/>
          <w:color w:val="auto"/>
          <w:sz w:val="20"/>
          <w:szCs w:val="20"/>
          <w:lang w:val="en-US" w:bidi="ar-SA"/>
        </w:rPr>
        <w:t>s</w:t>
      </w:r>
      <w:r w:rsidR="00521F2C" w:rsidRPr="00B628AA">
        <w:rPr>
          <w:rFonts w:cs="Times New Roman"/>
          <w:color w:val="auto"/>
          <w:sz w:val="20"/>
          <w:szCs w:val="20"/>
          <w:lang w:val="en-US" w:bidi="ar-SA"/>
        </w:rPr>
        <w:t>ed, one to one</w:t>
      </w:r>
      <w:r w:rsidR="00E1359E" w:rsidRPr="00B628AA">
        <w:rPr>
          <w:rFonts w:cs="Times New Roman"/>
          <w:color w:val="auto"/>
          <w:sz w:val="20"/>
          <w:szCs w:val="20"/>
          <w:lang w:val="en-US" w:bidi="ar-SA"/>
        </w:rPr>
        <w:t xml:space="preserve"> assistance to PWD</w:t>
      </w:r>
      <w:r w:rsidR="00A847D3" w:rsidRPr="00B628AA">
        <w:rPr>
          <w:rFonts w:cs="Times New Roman"/>
          <w:color w:val="auto"/>
          <w:sz w:val="20"/>
          <w:szCs w:val="20"/>
          <w:lang w:val="en-US" w:bidi="ar-SA"/>
        </w:rPr>
        <w:t>s</w:t>
      </w:r>
      <w:r w:rsidR="00E1359E" w:rsidRPr="00B628AA">
        <w:rPr>
          <w:rFonts w:cs="Times New Roman"/>
          <w:color w:val="auto"/>
          <w:sz w:val="20"/>
          <w:szCs w:val="20"/>
          <w:lang w:val="en-US" w:bidi="ar-SA"/>
        </w:rPr>
        <w:t xml:space="preserve"> for the successful outcomes.</w:t>
      </w:r>
      <w:r w:rsidR="0041396A" w:rsidRPr="00B628AA">
        <w:rPr>
          <w:rFonts w:cs="Times New Roman"/>
          <w:color w:val="auto"/>
          <w:sz w:val="20"/>
          <w:szCs w:val="20"/>
          <w:lang w:val="en-US" w:bidi="ar-SA"/>
        </w:rPr>
        <w:fldChar w:fldCharType="begin" w:fldLock="1"/>
      </w:r>
      <w:r w:rsidR="00C10660" w:rsidRPr="00B628AA">
        <w:rPr>
          <w:rFonts w:cs="Times New Roman"/>
          <w:color w:val="auto"/>
          <w:sz w:val="20"/>
          <w:szCs w:val="20"/>
          <w:lang w:val="en-US" w:bidi="ar-SA"/>
        </w:rPr>
        <w:instrText>ADDIN CSL_CITATION {"citationItems":[{"id":"ITEM-1","itemData":{"DOI":"10.5539/ass.v11n24p72","ISSN":"19112025","abstract":"India has witnessed high economic growth rates in the past two decades and there has been a remarkable increase in the per capita income. But unfortunately many sections of the Indian population still remain economically deprived. Disabled persons though constitute a small part of the Indian population but their relative numbers are growing. Disabled lag behind in terms of education and employment which results in poverty. For equitable distribution of wealth and prosperity among all sections of population inclusive growth is necessary. The challenge is therefore not only to achieve higher economic growth rates but also to focus on economic inclusion so that all sections of the society are able to take advantage of opportunities. Promoting entrepreneurship among the disabled is a way to achieve faster and better economic integration. This paper highlights the barriers faced by entrepreneurs with disabilities. Also the paper tries to find out if these barriers are different than those faced by other entrepreneurs. Finally this paper highlights what steps can be taken to prevail over the various types of barriers being faced by disabled entrepreneurs.","author":[{"dropping-particle":"","family":"Mohammed","given":"Ahmar Uddin","non-dropping-particle":"","parse-names":false,"suffix":""},{"dropping-particle":"","family":"Jamil","given":"Syed Ahsan","non-dropping-particle":"","parse-names":false,"suffix":""}],"container-title":"Asian Social Science","id":"ITEM-1","issue":"24","issued":{"date-parts":[["2015"]]},"page":"72-78","title":"Entrepreneurial barriers faced by disabled in India","type":"article-journal","volume":"11"},"uris":["http://www.mendeley.com/documents/?uuid=4a78e0bb-02fd-43c4-b2c3-fa59eb076938"]}],"mendeley":{"formattedCitation":"(Mohammed &amp; Jamil, 2015)","plainTextFormattedCitation":"(Mohammed &amp; Jamil, 2015)","previouslyFormattedCitation":"(Mohammed &amp; Jamil, 2015)"},"properties":{"noteIndex":0},"schema":"https://github.com/citation-style-language/schema/raw/master/csl-citation.json"}</w:instrText>
      </w:r>
      <w:r w:rsidR="0041396A" w:rsidRPr="00B628AA">
        <w:rPr>
          <w:rFonts w:cs="Times New Roman"/>
          <w:color w:val="auto"/>
          <w:sz w:val="20"/>
          <w:szCs w:val="20"/>
          <w:lang w:val="en-US" w:bidi="ar-SA"/>
        </w:rPr>
        <w:fldChar w:fldCharType="separate"/>
      </w:r>
      <w:r w:rsidR="0041396A" w:rsidRPr="00B628AA">
        <w:rPr>
          <w:rFonts w:cs="Times New Roman"/>
          <w:noProof/>
          <w:color w:val="auto"/>
          <w:sz w:val="20"/>
          <w:szCs w:val="20"/>
          <w:lang w:val="en-US" w:bidi="ar-SA"/>
        </w:rPr>
        <w:t>(Mohammed &amp; Jamil, 2015)</w:t>
      </w:r>
      <w:r w:rsidR="0041396A" w:rsidRPr="00B628AA">
        <w:rPr>
          <w:rFonts w:cs="Times New Roman"/>
          <w:color w:val="auto"/>
          <w:sz w:val="20"/>
          <w:szCs w:val="20"/>
          <w:lang w:val="en-US" w:bidi="ar-SA"/>
        </w:rPr>
        <w:fldChar w:fldCharType="end"/>
      </w:r>
      <w:r w:rsidR="005867FF" w:rsidRPr="00B628AA">
        <w:rPr>
          <w:rFonts w:cs="Times New Roman"/>
          <w:color w:val="auto"/>
          <w:sz w:val="20"/>
          <w:szCs w:val="20"/>
          <w:lang w:val="en-US" w:bidi="ar-SA"/>
        </w:rPr>
        <w:t>.</w:t>
      </w:r>
      <w:r w:rsidR="00E1359E" w:rsidRPr="00B628AA">
        <w:rPr>
          <w:rFonts w:cs="Times New Roman"/>
          <w:color w:val="auto"/>
          <w:sz w:val="20"/>
          <w:szCs w:val="20"/>
          <w:lang w:val="en-US" w:bidi="ar-SA"/>
        </w:rPr>
        <w:t xml:space="preserve"> </w:t>
      </w:r>
      <w:r w:rsidR="003C1AE9" w:rsidRPr="00B628AA">
        <w:rPr>
          <w:rFonts w:cs="Times New Roman"/>
          <w:color w:val="auto"/>
          <w:sz w:val="20"/>
          <w:szCs w:val="20"/>
          <w:lang w:val="en-US" w:bidi="ar-SA"/>
        </w:rPr>
        <w:t xml:space="preserve">Limited access to start-up capital is one of the biggest obstacles faced by </w:t>
      </w:r>
      <w:r w:rsidR="00982FCC" w:rsidRPr="00B628AA">
        <w:rPr>
          <w:rFonts w:cs="Times New Roman"/>
          <w:color w:val="auto"/>
          <w:sz w:val="20"/>
          <w:szCs w:val="20"/>
          <w:lang w:val="en-US" w:bidi="ar-SA"/>
        </w:rPr>
        <w:t>entrepreneurs, as most disabled people face travelling difficulties due to their immobility</w:t>
      </w:r>
      <w:r w:rsidR="00ED09B4" w:rsidRPr="00B628AA">
        <w:rPr>
          <w:rFonts w:cs="Times New Roman"/>
          <w:color w:val="auto"/>
          <w:sz w:val="20"/>
          <w:szCs w:val="20"/>
          <w:lang w:val="en-US" w:bidi="ar-SA"/>
        </w:rPr>
        <w:t xml:space="preserve"> so </w:t>
      </w:r>
      <w:r w:rsidR="00F46887" w:rsidRPr="00B628AA">
        <w:rPr>
          <w:rFonts w:cs="Times New Roman"/>
          <w:color w:val="auto"/>
          <w:sz w:val="20"/>
          <w:szCs w:val="20"/>
          <w:lang w:val="en-US" w:bidi="ar-SA"/>
        </w:rPr>
        <w:t xml:space="preserve">this </w:t>
      </w:r>
      <w:r w:rsidR="00982FCC" w:rsidRPr="00B628AA">
        <w:rPr>
          <w:rFonts w:cs="Times New Roman"/>
          <w:color w:val="auto"/>
          <w:sz w:val="20"/>
          <w:szCs w:val="20"/>
          <w:lang w:val="en-US" w:bidi="ar-SA"/>
        </w:rPr>
        <w:t xml:space="preserve">complicated </w:t>
      </w:r>
      <w:r w:rsidR="00F46887" w:rsidRPr="00B628AA">
        <w:rPr>
          <w:rFonts w:cs="Times New Roman"/>
          <w:color w:val="auto"/>
          <w:sz w:val="20"/>
          <w:szCs w:val="20"/>
          <w:lang w:val="en-US" w:bidi="ar-SA"/>
        </w:rPr>
        <w:t xml:space="preserve">paperwork </w:t>
      </w:r>
      <w:r w:rsidR="00982FCC" w:rsidRPr="00B628AA">
        <w:rPr>
          <w:rFonts w:cs="Times New Roman"/>
          <w:color w:val="auto"/>
          <w:sz w:val="20"/>
          <w:szCs w:val="20"/>
          <w:lang w:val="en-US" w:bidi="ar-SA"/>
        </w:rPr>
        <w:t>makes it burdensome to start a business easily</w:t>
      </w:r>
      <w:r w:rsidR="00122A4E" w:rsidRPr="00B628AA">
        <w:rPr>
          <w:rFonts w:cs="Times New Roman"/>
          <w:color w:val="auto"/>
          <w:sz w:val="20"/>
          <w:szCs w:val="20"/>
          <w:lang w:val="en-US" w:bidi="ar-SA"/>
        </w:rPr>
        <w:t xml:space="preserve">. </w:t>
      </w:r>
      <w:r w:rsidR="00F10AC0" w:rsidRPr="00B628AA">
        <w:rPr>
          <w:rFonts w:cs="Times New Roman"/>
          <w:color w:val="auto"/>
          <w:sz w:val="20"/>
          <w:szCs w:val="20"/>
          <w:lang w:val="en-US" w:bidi="ar-SA"/>
        </w:rPr>
        <w:t>G</w:t>
      </w:r>
      <w:r w:rsidR="00F25B5D" w:rsidRPr="00B628AA">
        <w:rPr>
          <w:rFonts w:cs="Times New Roman"/>
          <w:color w:val="auto"/>
          <w:sz w:val="20"/>
          <w:szCs w:val="20"/>
          <w:lang w:val="en-US" w:bidi="ar-SA"/>
        </w:rPr>
        <w:t>overnment should facilitate subsidies and credit facilities</w:t>
      </w:r>
      <w:r w:rsidR="00F10AC0" w:rsidRPr="00B628AA">
        <w:rPr>
          <w:rFonts w:cs="Times New Roman"/>
          <w:color w:val="auto"/>
          <w:sz w:val="20"/>
          <w:szCs w:val="20"/>
          <w:lang w:val="en-US" w:bidi="ar-SA"/>
        </w:rPr>
        <w:t xml:space="preserve"> for disabled entrepreneurs to easily access start-up capital</w:t>
      </w:r>
      <w:r w:rsidR="00F25B5D" w:rsidRPr="00B628AA">
        <w:rPr>
          <w:rFonts w:cs="Times New Roman"/>
          <w:color w:val="auto"/>
          <w:sz w:val="20"/>
          <w:szCs w:val="20"/>
          <w:lang w:val="en-US" w:bidi="ar-SA"/>
        </w:rPr>
        <w:t xml:space="preserve"> by integrating with different institutions</w:t>
      </w:r>
      <w:r w:rsidR="00F10AC0" w:rsidRPr="00B628AA">
        <w:rPr>
          <w:rFonts w:cs="Times New Roman"/>
          <w:color w:val="auto"/>
          <w:sz w:val="20"/>
          <w:szCs w:val="20"/>
          <w:lang w:val="en-US" w:bidi="ar-SA"/>
        </w:rPr>
        <w:t xml:space="preserve"> and organisations</w:t>
      </w:r>
      <w:r w:rsidR="00F10AC0" w:rsidRPr="00B628AA">
        <w:rPr>
          <w:rFonts w:cs="Times New Roman"/>
          <w:color w:val="auto"/>
          <w:sz w:val="20"/>
          <w:szCs w:val="20"/>
          <w:lang w:val="en-US" w:bidi="ar-SA"/>
        </w:rPr>
        <w:fldChar w:fldCharType="begin" w:fldLock="1"/>
      </w:r>
      <w:r w:rsidR="00ED272A" w:rsidRPr="00B628AA">
        <w:rPr>
          <w:rFonts w:cs="Times New Roman"/>
          <w:color w:val="auto"/>
          <w:sz w:val="20"/>
          <w:szCs w:val="20"/>
          <w:lang w:val="en-US" w:bidi="ar-SA"/>
        </w:rPr>
        <w:instrText>ADDIN CSL_CITATION {"citationItems":[{"id":"ITEM-1","itemData":{"DOI":"10.5923/j.mm.20201002.03","abstract":"Disability is the major impediments of most disabled peoples to participate in entrepreneurial activities and being self-employed. This may also linked with major challenges like start-up capital, lack of entrepreneurial skill, socio-cultural problems and personal attitude are the barriers which will affect them to participate in entrepreneurial activities. Therefore, this study was aimed to identify and examine the major challenges of persons live with disabilities to start and expand their own business. In undertaking the investigation four independent variables was used (Start-up capital, personal attitude, socio-cultural issues and entrepreneurial skill) and one dependent variable (Entrepreneurial success). To conduct the study both qualitative and quantitative research design was employed. By using simple random sampling method 372 samples was drawn from seven selected clusters and questionnaires were distributed and from these only 326 questionnaires were returned. And the analysis was made by using descriptive statistics like mean and standard deviation and inferential statistics like correlation and regression. From the result of the analysis the major challenges of disabled peoples are identified: lack of start-up capital, personal attitude, and lack of entrepreneurial skill as the major problems which significantly affect the disabled peoples to be successful in business. Finally, it is suggested that the government, financial institutions, disabled peoples and other concerned bodies should eager to help and simplify those challenges.","author":[{"dropping-particle":"","family":"Kefale","given":"Dereje","non-dropping-particle":"","parse-names":false,"suffix":""},{"dropping-particle":"","family":"Hussein","given":"Fuad","non-dropping-particle":"","parse-names":false,"suffix":""}],"container-title":"Management","id":"ITEM-1","issue":"2","issued":{"date-parts":[["2020"]]},"page":"55-69","title":"Challenges of Entrepreneurs Live with Disabilities to Establish and Expand Their Own Business in Case of Guraghe Zone, Ethiopia","type":"article-journal","volume":"2020"},"uris":["http://www.mendeley.com/documents/?uuid=885c7073-77b8-4dcc-9e20-7a49b794cdda"]}],"mendeley":{"formattedCitation":"(Kefale &amp; Hussein, 2020)","plainTextFormattedCitation":"(Kefale &amp; Hussein, 2020)","previouslyFormattedCitation":"(Kefale &amp; Hussein, 2020)"},"properties":{"noteIndex":0},"schema":"https://github.com/citation-style-language/schema/raw/master/csl-citation.json"}</w:instrText>
      </w:r>
      <w:r w:rsidR="00F10AC0" w:rsidRPr="00B628AA">
        <w:rPr>
          <w:rFonts w:cs="Times New Roman"/>
          <w:color w:val="auto"/>
          <w:sz w:val="20"/>
          <w:szCs w:val="20"/>
          <w:lang w:val="en-US" w:bidi="ar-SA"/>
        </w:rPr>
        <w:fldChar w:fldCharType="separate"/>
      </w:r>
      <w:r w:rsidR="00F10AC0" w:rsidRPr="00B628AA">
        <w:rPr>
          <w:rFonts w:cs="Times New Roman"/>
          <w:noProof/>
          <w:color w:val="auto"/>
          <w:sz w:val="20"/>
          <w:szCs w:val="20"/>
          <w:lang w:val="en-US" w:bidi="ar-SA"/>
        </w:rPr>
        <w:t>(Kefale &amp; Hussein, 2020)</w:t>
      </w:r>
      <w:r w:rsidR="00F10AC0" w:rsidRPr="00B628AA">
        <w:rPr>
          <w:rFonts w:cs="Times New Roman"/>
          <w:color w:val="auto"/>
          <w:sz w:val="20"/>
          <w:szCs w:val="20"/>
          <w:lang w:val="en-US" w:bidi="ar-SA"/>
        </w:rPr>
        <w:fldChar w:fldCharType="end"/>
      </w:r>
      <w:r w:rsidR="00F10AC0" w:rsidRPr="00B628AA">
        <w:rPr>
          <w:rFonts w:cs="Times New Roman"/>
          <w:color w:val="auto"/>
          <w:sz w:val="20"/>
          <w:szCs w:val="20"/>
          <w:lang w:val="en-US" w:bidi="ar-SA"/>
        </w:rPr>
        <w:t xml:space="preserve">. </w:t>
      </w:r>
      <w:r w:rsidR="00DA3D56" w:rsidRPr="00B628AA">
        <w:rPr>
          <w:rFonts w:cs="Times New Roman"/>
          <w:color w:val="auto"/>
          <w:sz w:val="20"/>
          <w:szCs w:val="20"/>
          <w:lang w:val="en-US" w:bidi="ar-SA"/>
        </w:rPr>
        <w:t>People</w:t>
      </w:r>
      <w:r w:rsidR="00122A4E" w:rsidRPr="00B628AA">
        <w:rPr>
          <w:rFonts w:cs="Times New Roman"/>
          <w:color w:val="auto"/>
          <w:sz w:val="20"/>
          <w:szCs w:val="20"/>
          <w:lang w:val="en-US" w:bidi="ar-SA"/>
        </w:rPr>
        <w:t xml:space="preserve"> with disabilities are unaware of the </w:t>
      </w:r>
      <w:r w:rsidR="004C345A" w:rsidRPr="00B628AA">
        <w:rPr>
          <w:rFonts w:cs="Times New Roman"/>
          <w:color w:val="auto"/>
          <w:sz w:val="20"/>
          <w:szCs w:val="20"/>
          <w:lang w:val="en-US" w:bidi="ar-SA"/>
        </w:rPr>
        <w:t>support schemes and institutions</w:t>
      </w:r>
      <w:r w:rsidR="00122A4E" w:rsidRPr="00B628AA">
        <w:rPr>
          <w:rFonts w:cs="Times New Roman"/>
          <w:color w:val="auto"/>
          <w:sz w:val="20"/>
          <w:szCs w:val="20"/>
          <w:lang w:val="en-US" w:bidi="ar-SA"/>
        </w:rPr>
        <w:t xml:space="preserve"> run by the government </w:t>
      </w:r>
      <w:r w:rsidR="004C345A" w:rsidRPr="00B628AA">
        <w:rPr>
          <w:rFonts w:cs="Times New Roman"/>
          <w:color w:val="auto"/>
          <w:sz w:val="20"/>
          <w:szCs w:val="20"/>
          <w:lang w:val="en-US" w:bidi="ar-SA"/>
        </w:rPr>
        <w:t xml:space="preserve">for </w:t>
      </w:r>
      <w:r w:rsidR="00122A4E" w:rsidRPr="00B628AA">
        <w:rPr>
          <w:rFonts w:cs="Times New Roman"/>
          <w:color w:val="auto"/>
          <w:sz w:val="20"/>
          <w:szCs w:val="20"/>
          <w:lang w:val="en-US" w:bidi="ar-SA"/>
        </w:rPr>
        <w:t>empowering these communities.</w:t>
      </w:r>
      <w:r w:rsidR="00111EFE" w:rsidRPr="00B628AA">
        <w:rPr>
          <w:rFonts w:cs="Times New Roman"/>
          <w:color w:val="auto"/>
          <w:sz w:val="20"/>
          <w:szCs w:val="20"/>
          <w:lang w:val="en-US" w:bidi="ar-SA"/>
        </w:rPr>
        <w:t xml:space="preserve"> </w:t>
      </w:r>
      <w:r w:rsidR="00122A4E" w:rsidRPr="00B628AA">
        <w:rPr>
          <w:rFonts w:cs="Times New Roman"/>
          <w:color w:val="auto"/>
          <w:sz w:val="20"/>
          <w:szCs w:val="20"/>
          <w:lang w:val="en-US" w:bidi="ar-SA"/>
        </w:rPr>
        <w:t xml:space="preserve">The goods and services </w:t>
      </w:r>
      <w:r w:rsidR="004C345A" w:rsidRPr="00B628AA">
        <w:rPr>
          <w:rFonts w:cs="Times New Roman"/>
          <w:color w:val="auto"/>
          <w:sz w:val="20"/>
          <w:szCs w:val="20"/>
          <w:lang w:val="en-US" w:bidi="ar-SA"/>
        </w:rPr>
        <w:t xml:space="preserve">manufactured or produced </w:t>
      </w:r>
      <w:r w:rsidR="00122A4E" w:rsidRPr="00B628AA">
        <w:rPr>
          <w:rFonts w:cs="Times New Roman"/>
          <w:color w:val="auto"/>
          <w:sz w:val="20"/>
          <w:szCs w:val="20"/>
          <w:lang w:val="en-US" w:bidi="ar-SA"/>
        </w:rPr>
        <w:t>by disabled people are</w:t>
      </w:r>
      <w:r w:rsidR="004C345A" w:rsidRPr="00B628AA">
        <w:rPr>
          <w:rFonts w:cs="Times New Roman"/>
          <w:color w:val="auto"/>
          <w:sz w:val="20"/>
          <w:szCs w:val="20"/>
          <w:lang w:val="en-US" w:bidi="ar-SA"/>
        </w:rPr>
        <w:t xml:space="preserve"> identified as</w:t>
      </w:r>
      <w:r w:rsidR="00122A4E" w:rsidRPr="00B628AA">
        <w:rPr>
          <w:rFonts w:cs="Times New Roman"/>
          <w:color w:val="auto"/>
          <w:sz w:val="20"/>
          <w:szCs w:val="20"/>
          <w:lang w:val="en-US" w:bidi="ar-SA"/>
        </w:rPr>
        <w:t xml:space="preserve"> inferior </w:t>
      </w:r>
      <w:r w:rsidR="004C345A" w:rsidRPr="00B628AA">
        <w:rPr>
          <w:rFonts w:cs="Times New Roman"/>
          <w:color w:val="auto"/>
          <w:sz w:val="20"/>
          <w:szCs w:val="20"/>
          <w:lang w:val="en-US" w:bidi="ar-SA"/>
        </w:rPr>
        <w:t xml:space="preserve">and low quality with </w:t>
      </w:r>
      <w:r w:rsidR="00122A4E" w:rsidRPr="00B628AA">
        <w:rPr>
          <w:rFonts w:cs="Times New Roman"/>
          <w:color w:val="auto"/>
          <w:sz w:val="20"/>
          <w:szCs w:val="20"/>
          <w:lang w:val="en-US" w:bidi="ar-SA"/>
        </w:rPr>
        <w:t xml:space="preserve">low-status </w:t>
      </w:r>
      <w:r w:rsidR="00A261A4" w:rsidRPr="00B628AA">
        <w:rPr>
          <w:rFonts w:cs="Times New Roman"/>
          <w:color w:val="auto"/>
          <w:sz w:val="20"/>
          <w:szCs w:val="20"/>
          <w:lang w:val="en-US" w:bidi="ar-SA"/>
        </w:rPr>
        <w:t>symbols</w:t>
      </w:r>
      <w:r w:rsidR="00122A4E" w:rsidRPr="00B628AA">
        <w:rPr>
          <w:rFonts w:cs="Times New Roman"/>
          <w:color w:val="auto"/>
          <w:sz w:val="20"/>
          <w:szCs w:val="20"/>
          <w:lang w:val="en-US" w:bidi="ar-SA"/>
        </w:rPr>
        <w:t xml:space="preserve"> by society.  Marketing </w:t>
      </w:r>
      <w:r w:rsidR="004C345A" w:rsidRPr="00B628AA">
        <w:rPr>
          <w:rFonts w:cs="Times New Roman"/>
          <w:color w:val="auto"/>
          <w:sz w:val="20"/>
          <w:szCs w:val="20"/>
          <w:lang w:val="en-US" w:bidi="ar-SA"/>
        </w:rPr>
        <w:t xml:space="preserve">of </w:t>
      </w:r>
      <w:r w:rsidR="00122A4E" w:rsidRPr="00B628AA">
        <w:rPr>
          <w:rFonts w:cs="Times New Roman"/>
          <w:color w:val="auto"/>
          <w:sz w:val="20"/>
          <w:szCs w:val="20"/>
          <w:lang w:val="en-US" w:bidi="ar-SA"/>
        </w:rPr>
        <w:t xml:space="preserve">products and competing with reputed </w:t>
      </w:r>
      <w:r w:rsidR="00A261A4" w:rsidRPr="00B628AA">
        <w:rPr>
          <w:rFonts w:cs="Times New Roman"/>
          <w:color w:val="auto"/>
          <w:sz w:val="20"/>
          <w:szCs w:val="20"/>
          <w:lang w:val="en-US" w:bidi="ar-SA"/>
        </w:rPr>
        <w:t xml:space="preserve">brands which </w:t>
      </w:r>
      <w:r w:rsidR="00122A4E" w:rsidRPr="00B628AA">
        <w:rPr>
          <w:rFonts w:cs="Times New Roman"/>
          <w:color w:val="auto"/>
          <w:sz w:val="20"/>
          <w:szCs w:val="20"/>
          <w:lang w:val="en-US" w:bidi="ar-SA"/>
        </w:rPr>
        <w:t>exist in the market is another severe hurdle faced by the businessman.</w:t>
      </w:r>
    </w:p>
    <w:p w:rsidR="00071F0F" w:rsidRPr="00B628AA" w:rsidRDefault="001630CE" w:rsidP="00B628AA">
      <w:pPr>
        <w:pStyle w:val="NoSpacing"/>
        <w:spacing w:line="276" w:lineRule="auto"/>
        <w:ind w:firstLine="720"/>
        <w:jc w:val="both"/>
        <w:rPr>
          <w:rFonts w:cs="Times New Roman"/>
          <w:color w:val="auto"/>
          <w:sz w:val="20"/>
          <w:szCs w:val="20"/>
          <w:lang w:val="en-US" w:bidi="ar-SA"/>
        </w:rPr>
      </w:pPr>
      <w:r w:rsidRPr="00B628AA">
        <w:rPr>
          <w:rFonts w:cs="Times New Roman"/>
          <w:color w:val="auto"/>
          <w:sz w:val="20"/>
          <w:szCs w:val="20"/>
          <w:lang w:val="en-US" w:bidi="ar-SA"/>
        </w:rPr>
        <w:t>I</w:t>
      </w:r>
      <w:r w:rsidR="00216FBC" w:rsidRPr="00B628AA">
        <w:rPr>
          <w:rFonts w:cs="Times New Roman"/>
          <w:color w:val="auto"/>
          <w:sz w:val="20"/>
          <w:szCs w:val="20"/>
          <w:lang w:val="en-US" w:bidi="ar-SA"/>
        </w:rPr>
        <w:t>n India</w:t>
      </w:r>
      <w:r w:rsidRPr="00B628AA">
        <w:rPr>
          <w:rFonts w:cs="Times New Roman"/>
          <w:color w:val="auto"/>
          <w:sz w:val="20"/>
          <w:szCs w:val="20"/>
          <w:lang w:val="en-US" w:bidi="ar-SA"/>
        </w:rPr>
        <w:t>,</w:t>
      </w:r>
      <w:r w:rsidR="006A6A81" w:rsidRPr="00B628AA">
        <w:rPr>
          <w:rFonts w:cs="Times New Roman"/>
          <w:color w:val="auto"/>
          <w:sz w:val="20"/>
          <w:szCs w:val="20"/>
          <w:lang w:val="en-US" w:bidi="ar-SA"/>
        </w:rPr>
        <w:t xml:space="preserve"> Micro, Small and Medium Enterprises</w:t>
      </w:r>
      <w:r w:rsidRPr="00B628AA">
        <w:rPr>
          <w:rFonts w:cs="Times New Roman"/>
          <w:color w:val="auto"/>
          <w:sz w:val="20"/>
          <w:szCs w:val="20"/>
          <w:lang w:val="en-US" w:bidi="ar-SA"/>
        </w:rPr>
        <w:t xml:space="preserve"> </w:t>
      </w:r>
      <w:r w:rsidR="006A6A81" w:rsidRPr="00B628AA">
        <w:rPr>
          <w:rFonts w:cs="Times New Roman"/>
          <w:color w:val="auto"/>
          <w:sz w:val="20"/>
          <w:szCs w:val="20"/>
          <w:lang w:val="en-US" w:bidi="ar-SA"/>
        </w:rPr>
        <w:t>(</w:t>
      </w:r>
      <w:r w:rsidRPr="00B628AA">
        <w:rPr>
          <w:rFonts w:cs="Times New Roman"/>
          <w:color w:val="auto"/>
          <w:sz w:val="20"/>
          <w:szCs w:val="20"/>
          <w:lang w:val="en-US" w:bidi="ar-SA"/>
        </w:rPr>
        <w:t>MSMEs</w:t>
      </w:r>
      <w:r w:rsidR="006A6A81" w:rsidRPr="00B628AA">
        <w:rPr>
          <w:rFonts w:cs="Times New Roman"/>
          <w:color w:val="auto"/>
          <w:sz w:val="20"/>
          <w:szCs w:val="20"/>
          <w:lang w:val="en-US" w:bidi="ar-SA"/>
        </w:rPr>
        <w:t>)</w:t>
      </w:r>
      <w:r w:rsidR="00216FBC" w:rsidRPr="00B628AA">
        <w:rPr>
          <w:rFonts w:cs="Times New Roman"/>
          <w:color w:val="auto"/>
          <w:sz w:val="20"/>
          <w:szCs w:val="20"/>
          <w:lang w:val="en-US" w:bidi="ar-SA"/>
        </w:rPr>
        <w:t xml:space="preserve"> contribute to </w:t>
      </w:r>
      <w:r w:rsidR="00ED3315" w:rsidRPr="00B628AA">
        <w:rPr>
          <w:rFonts w:cs="Times New Roman"/>
          <w:color w:val="auto"/>
          <w:sz w:val="20"/>
          <w:szCs w:val="20"/>
          <w:lang w:val="en-US" w:bidi="ar-SA"/>
        </w:rPr>
        <w:t xml:space="preserve">a </w:t>
      </w:r>
      <w:r w:rsidR="00216FBC" w:rsidRPr="00B628AA">
        <w:rPr>
          <w:rFonts w:cs="Times New Roman"/>
          <w:color w:val="auto"/>
          <w:sz w:val="20"/>
          <w:szCs w:val="20"/>
          <w:lang w:val="en-US" w:bidi="ar-SA"/>
        </w:rPr>
        <w:t xml:space="preserve">major share of </w:t>
      </w:r>
      <w:r w:rsidR="00ED3315" w:rsidRPr="00B628AA">
        <w:rPr>
          <w:rFonts w:cs="Times New Roman"/>
          <w:color w:val="auto"/>
          <w:sz w:val="20"/>
          <w:szCs w:val="20"/>
          <w:lang w:val="en-US" w:bidi="ar-SA"/>
        </w:rPr>
        <w:t>the</w:t>
      </w:r>
      <w:r w:rsidRPr="00B628AA">
        <w:rPr>
          <w:rFonts w:cs="Times New Roman"/>
          <w:color w:val="auto"/>
          <w:sz w:val="20"/>
          <w:szCs w:val="20"/>
          <w:lang w:val="en-US" w:bidi="ar-SA"/>
        </w:rPr>
        <w:t xml:space="preserve"> nation’s</w:t>
      </w:r>
      <w:r w:rsidR="00ED3315" w:rsidRPr="00B628AA">
        <w:rPr>
          <w:rFonts w:cs="Times New Roman"/>
          <w:color w:val="auto"/>
          <w:sz w:val="20"/>
          <w:szCs w:val="20"/>
          <w:lang w:val="en-US" w:bidi="ar-SA"/>
        </w:rPr>
        <w:t xml:space="preserve"> </w:t>
      </w:r>
      <w:r w:rsidR="00216FBC" w:rsidRPr="00B628AA">
        <w:rPr>
          <w:rFonts w:cs="Times New Roman"/>
          <w:color w:val="auto"/>
          <w:sz w:val="20"/>
          <w:szCs w:val="20"/>
          <w:lang w:val="en-US" w:bidi="ar-SA"/>
        </w:rPr>
        <w:t xml:space="preserve">GDP. </w:t>
      </w:r>
      <w:r w:rsidR="001850DA" w:rsidRPr="00B628AA">
        <w:rPr>
          <w:rFonts w:cs="Times New Roman"/>
          <w:color w:val="auto"/>
          <w:sz w:val="20"/>
          <w:szCs w:val="20"/>
          <w:lang w:val="en-US" w:bidi="ar-SA"/>
        </w:rPr>
        <w:t>MSMEs</w:t>
      </w:r>
      <w:r w:rsidR="006A6A81" w:rsidRPr="00B628AA">
        <w:rPr>
          <w:rFonts w:cs="Times New Roman"/>
          <w:color w:val="auto"/>
          <w:sz w:val="20"/>
          <w:szCs w:val="20"/>
          <w:lang w:val="en-US" w:bidi="ar-SA"/>
        </w:rPr>
        <w:t xml:space="preserve"> act as </w:t>
      </w:r>
      <w:r w:rsidR="001850DA" w:rsidRPr="00B628AA">
        <w:rPr>
          <w:rFonts w:cs="Times New Roman"/>
          <w:color w:val="auto"/>
          <w:sz w:val="20"/>
          <w:szCs w:val="20"/>
          <w:lang w:val="en-US" w:bidi="ar-SA"/>
        </w:rPr>
        <w:t xml:space="preserve">a sound base </w:t>
      </w:r>
      <w:r w:rsidR="006A6A81" w:rsidRPr="00B628AA">
        <w:rPr>
          <w:rFonts w:cs="Times New Roman"/>
          <w:color w:val="auto"/>
          <w:sz w:val="20"/>
          <w:szCs w:val="20"/>
          <w:lang w:val="en-US" w:bidi="ar-SA"/>
        </w:rPr>
        <w:t>in providing economic</w:t>
      </w:r>
      <w:r w:rsidR="001850DA" w:rsidRPr="00B628AA">
        <w:rPr>
          <w:rFonts w:cs="Times New Roman"/>
          <w:color w:val="auto"/>
          <w:sz w:val="20"/>
          <w:szCs w:val="20"/>
          <w:lang w:val="en-US" w:bidi="ar-SA"/>
        </w:rPr>
        <w:t xml:space="preserve"> development and growth</w:t>
      </w:r>
      <w:r w:rsidR="006A6A81" w:rsidRPr="00B628AA">
        <w:rPr>
          <w:rFonts w:cs="Times New Roman"/>
          <w:color w:val="auto"/>
          <w:sz w:val="20"/>
          <w:szCs w:val="20"/>
          <w:lang w:val="en-US" w:bidi="ar-SA"/>
        </w:rPr>
        <w:t>.  Pa</w:t>
      </w:r>
      <w:r w:rsidR="00004B88" w:rsidRPr="00B628AA">
        <w:rPr>
          <w:rFonts w:cs="Times New Roman"/>
          <w:color w:val="auto"/>
          <w:sz w:val="20"/>
          <w:szCs w:val="20"/>
          <w:lang w:val="en-US" w:bidi="ar-SA"/>
        </w:rPr>
        <w:t>s</w:t>
      </w:r>
      <w:r w:rsidR="006A6A81" w:rsidRPr="00B628AA">
        <w:rPr>
          <w:rFonts w:cs="Times New Roman"/>
          <w:color w:val="auto"/>
          <w:sz w:val="20"/>
          <w:szCs w:val="20"/>
          <w:lang w:val="en-US" w:bidi="ar-SA"/>
        </w:rPr>
        <w:t>t few decades</w:t>
      </w:r>
      <w:r w:rsidR="00167354" w:rsidRPr="00B628AA">
        <w:rPr>
          <w:rFonts w:cs="Times New Roman"/>
          <w:color w:val="auto"/>
          <w:sz w:val="20"/>
          <w:szCs w:val="20"/>
          <w:lang w:val="en-US" w:bidi="ar-SA"/>
        </w:rPr>
        <w:t xml:space="preserve"> India witnessed a tremendous </w:t>
      </w:r>
      <w:r w:rsidR="001850DA" w:rsidRPr="00B628AA">
        <w:rPr>
          <w:rFonts w:cs="Times New Roman"/>
          <w:color w:val="auto"/>
          <w:sz w:val="20"/>
          <w:szCs w:val="20"/>
          <w:lang w:val="en-US" w:bidi="ar-SA"/>
        </w:rPr>
        <w:t>economic development and progress</w:t>
      </w:r>
      <w:r w:rsidR="00167354" w:rsidRPr="00B628AA">
        <w:rPr>
          <w:rFonts w:cs="Times New Roman"/>
          <w:color w:val="auto"/>
          <w:sz w:val="20"/>
          <w:szCs w:val="20"/>
          <w:lang w:val="en-US" w:bidi="ar-SA"/>
        </w:rPr>
        <w:t xml:space="preserve"> due </w:t>
      </w:r>
      <w:r w:rsidR="00C10660" w:rsidRPr="00B628AA">
        <w:rPr>
          <w:rFonts w:cs="Times New Roman"/>
          <w:color w:val="auto"/>
          <w:sz w:val="20"/>
          <w:szCs w:val="20"/>
          <w:lang w:val="en-US" w:bidi="ar-SA"/>
        </w:rPr>
        <w:t>to significant</w:t>
      </w:r>
      <w:r w:rsidR="001850DA" w:rsidRPr="00B628AA">
        <w:rPr>
          <w:rFonts w:cs="Times New Roman"/>
          <w:color w:val="auto"/>
          <w:sz w:val="20"/>
          <w:szCs w:val="20"/>
          <w:lang w:val="en-US" w:bidi="ar-SA"/>
        </w:rPr>
        <w:t xml:space="preserve"> flourishing </w:t>
      </w:r>
      <w:r w:rsidR="00167354" w:rsidRPr="00B628AA">
        <w:rPr>
          <w:rFonts w:cs="Times New Roman"/>
          <w:color w:val="auto"/>
          <w:sz w:val="20"/>
          <w:szCs w:val="20"/>
          <w:lang w:val="en-US" w:bidi="ar-SA"/>
        </w:rPr>
        <w:t>of MSME’s</w:t>
      </w:r>
      <w:r w:rsidR="003F1B0A" w:rsidRPr="00B628AA">
        <w:rPr>
          <w:rFonts w:cs="Times New Roman"/>
          <w:color w:val="auto"/>
          <w:sz w:val="20"/>
          <w:szCs w:val="20"/>
          <w:lang w:val="en-US" w:bidi="ar-SA"/>
        </w:rPr>
        <w:fldChar w:fldCharType="begin" w:fldLock="1"/>
      </w:r>
      <w:r w:rsidR="003F1B0A" w:rsidRPr="00B628AA">
        <w:rPr>
          <w:rFonts w:cs="Times New Roman"/>
          <w:color w:val="auto"/>
          <w:sz w:val="20"/>
          <w:szCs w:val="20"/>
          <w:lang w:val="en-US" w:bidi="ar-SA"/>
        </w:rPr>
        <w:instrText>ADDIN CSL_CITATION {"citationItems":[{"id":"ITEM-1","itemData":{"ISSN":"2349-5138","abstract":"Indian entrepreneurship has been assumed as a contradiction with paradoxes. Entrepreneurs are produced in India to set examples of inspirations for many as to how innovation and success could be achieved overcoming the basic constraints. The family business of India and entrepreneurial zeal has significantly boomed and transformed the industry and business interface of India. Women of India have been striving hard to attain heights of leadership positions. Besides facing additional barriers of balancing responsibilities, access to entrepreneurial prospects, control over resources and many more, women have proved themselves equitable to many areas in order to achieve economic independence and respectable positions. Micro, Small and Medium Enterprises (MSMEs) are providing a sound base of economic development and growth in India. MSMEs are taken as foundation for all industrial endeavors of almost all countries including India. They are supporting in contribution of huge business worldwide. As far as India is concerned, the economic development and progress of the country has been significantly flourishing due to these MSME's. With this background, the paper strives to highlight the state of entrepreneurship in India with focus on women entrepreneurs, the challenges faced by them, including the women of rural areas as the women in India constitutes a major portion of labor force in India.","author":[{"dropping-particle":"","family":"Subbarayudu","given":"Ch","non-dropping-particle":"","parse-names":false,"suffix":""},{"dropping-particle":"","family":"Rao","given":"Srinivasa","non-dropping-particle":"","parse-names":false,"suffix":""}],"container-title":"International Journal of Research and Analytical Reviews","id":"ITEM-1","issue":"1","issued":{"date-parts":[["2021"]]},"page":"213-225","title":"Policies and Schemes for Women Entrepreneurs in India","type":"article-journal","volume":"8"},"uris":["http://www.mendeley.com/documents/?uuid=8dc54974-a520-4e9c-abfa-ef978484f46a"]}],"mendeley":{"formattedCitation":"(Subbarayudu &amp; Rao, 2021)","plainTextFormattedCitation":"(Subbarayudu &amp; Rao, 2021)"},"properties":{"noteIndex":0},"schema":"https://github.com/citation-style-language/schema/raw/master/csl-citation.json"}</w:instrText>
      </w:r>
      <w:r w:rsidR="003F1B0A" w:rsidRPr="00B628AA">
        <w:rPr>
          <w:rFonts w:cs="Times New Roman"/>
          <w:color w:val="auto"/>
          <w:sz w:val="20"/>
          <w:szCs w:val="20"/>
          <w:lang w:val="en-US" w:bidi="ar-SA"/>
        </w:rPr>
        <w:fldChar w:fldCharType="separate"/>
      </w:r>
      <w:r w:rsidR="003F1B0A" w:rsidRPr="00B628AA">
        <w:rPr>
          <w:rFonts w:cs="Times New Roman"/>
          <w:noProof/>
          <w:color w:val="auto"/>
          <w:sz w:val="20"/>
          <w:szCs w:val="20"/>
          <w:lang w:val="en-US" w:bidi="ar-SA"/>
        </w:rPr>
        <w:t>(Subbarayudu &amp; Rao, 2021)</w:t>
      </w:r>
      <w:r w:rsidR="003F1B0A" w:rsidRPr="00B628AA">
        <w:rPr>
          <w:rFonts w:cs="Times New Roman"/>
          <w:color w:val="auto"/>
          <w:sz w:val="20"/>
          <w:szCs w:val="20"/>
          <w:lang w:val="en-US" w:bidi="ar-SA"/>
        </w:rPr>
        <w:fldChar w:fldCharType="end"/>
      </w:r>
      <w:r w:rsidR="001850DA" w:rsidRPr="00B628AA">
        <w:rPr>
          <w:rFonts w:cs="Times New Roman"/>
          <w:color w:val="auto"/>
          <w:sz w:val="20"/>
          <w:szCs w:val="20"/>
          <w:lang w:val="en-US" w:bidi="ar-SA"/>
        </w:rPr>
        <w:t>.</w:t>
      </w:r>
      <w:r w:rsidR="006A6A81" w:rsidRPr="00B628AA">
        <w:rPr>
          <w:rFonts w:cs="Times New Roman"/>
          <w:color w:val="auto"/>
          <w:sz w:val="20"/>
          <w:szCs w:val="20"/>
          <w:lang w:val="en-US" w:bidi="ar-SA"/>
        </w:rPr>
        <w:t xml:space="preserve"> </w:t>
      </w:r>
      <w:r w:rsidR="001C5661" w:rsidRPr="00B628AA">
        <w:rPr>
          <w:rFonts w:cs="Times New Roman"/>
          <w:color w:val="auto"/>
          <w:sz w:val="20"/>
          <w:szCs w:val="20"/>
          <w:lang w:val="en-US" w:bidi="ar-SA"/>
        </w:rPr>
        <w:t xml:space="preserve">Promoting MSMEs </w:t>
      </w:r>
      <w:r w:rsidR="00F25B5D" w:rsidRPr="00B628AA">
        <w:rPr>
          <w:rFonts w:cs="Times New Roman"/>
          <w:color w:val="auto"/>
          <w:sz w:val="20"/>
          <w:szCs w:val="20"/>
          <w:lang w:val="en-US" w:bidi="ar-SA"/>
        </w:rPr>
        <w:t>helps</w:t>
      </w:r>
      <w:r w:rsidR="001C5661" w:rsidRPr="00B628AA">
        <w:rPr>
          <w:rFonts w:cs="Times New Roman"/>
          <w:color w:val="auto"/>
          <w:sz w:val="20"/>
          <w:szCs w:val="20"/>
          <w:lang w:val="en-US" w:bidi="ar-SA"/>
        </w:rPr>
        <w:t xml:space="preserve"> in </w:t>
      </w:r>
      <w:r w:rsidR="00ED3315" w:rsidRPr="00B628AA">
        <w:rPr>
          <w:rFonts w:cs="Times New Roman"/>
          <w:color w:val="auto"/>
          <w:sz w:val="20"/>
          <w:szCs w:val="20"/>
          <w:lang w:val="en-US" w:bidi="ar-SA"/>
        </w:rPr>
        <w:t xml:space="preserve">the </w:t>
      </w:r>
      <w:r w:rsidR="001C5661" w:rsidRPr="00B628AA">
        <w:rPr>
          <w:rFonts w:cs="Times New Roman"/>
          <w:color w:val="auto"/>
          <w:sz w:val="20"/>
          <w:szCs w:val="20"/>
          <w:lang w:val="en-US" w:bidi="ar-SA"/>
        </w:rPr>
        <w:t xml:space="preserve">balanced regional development of different regions and </w:t>
      </w:r>
      <w:r w:rsidR="00004B88" w:rsidRPr="00B628AA">
        <w:rPr>
          <w:rFonts w:cs="Times New Roman"/>
          <w:color w:val="auto"/>
          <w:sz w:val="20"/>
          <w:szCs w:val="20"/>
          <w:lang w:val="en-US" w:bidi="ar-SA"/>
        </w:rPr>
        <w:t xml:space="preserve">different </w:t>
      </w:r>
      <w:r w:rsidR="001C5661" w:rsidRPr="00B628AA">
        <w:rPr>
          <w:rFonts w:cs="Times New Roman"/>
          <w:color w:val="auto"/>
          <w:sz w:val="20"/>
          <w:szCs w:val="20"/>
          <w:lang w:val="en-US" w:bidi="ar-SA"/>
        </w:rPr>
        <w:t>communities</w:t>
      </w:r>
      <w:r w:rsidR="00004B88" w:rsidRPr="00B628AA">
        <w:rPr>
          <w:rFonts w:cs="Times New Roman"/>
          <w:color w:val="auto"/>
          <w:sz w:val="20"/>
          <w:szCs w:val="20"/>
          <w:lang w:val="en-US" w:bidi="ar-SA"/>
        </w:rPr>
        <w:t xml:space="preserve"> where India is a diverse country</w:t>
      </w:r>
      <w:r w:rsidR="001C5661" w:rsidRPr="00B628AA">
        <w:rPr>
          <w:rFonts w:cs="Times New Roman"/>
          <w:color w:val="auto"/>
          <w:sz w:val="20"/>
          <w:szCs w:val="20"/>
          <w:lang w:val="en-US" w:bidi="ar-SA"/>
        </w:rPr>
        <w:t>.</w:t>
      </w:r>
      <w:r w:rsidR="006A6A81" w:rsidRPr="00B628AA">
        <w:rPr>
          <w:rFonts w:cs="Times New Roman"/>
          <w:color w:val="auto"/>
          <w:sz w:val="20"/>
          <w:szCs w:val="20"/>
          <w:lang w:val="en-US" w:bidi="ar-SA"/>
        </w:rPr>
        <w:t xml:space="preserve"> Over the last few decades, the Indian government is concentrating more on the development of small-scale sectors and the government has set up several institutions for promoting MSMEs through SIDBI NSIC, and NIMSME.</w:t>
      </w:r>
      <w:r w:rsidR="00F46887" w:rsidRPr="00B628AA">
        <w:rPr>
          <w:rFonts w:cs="Times New Roman"/>
          <w:color w:val="auto"/>
          <w:sz w:val="20"/>
          <w:szCs w:val="20"/>
          <w:lang w:val="en-US" w:bidi="ar-SA"/>
        </w:rPr>
        <w:t xml:space="preserve"> Disabled people are more likely to engage in Small scale industrial sectors or self -employment providing ventures. </w:t>
      </w:r>
      <w:r w:rsidR="001C5661" w:rsidRPr="00B628AA">
        <w:rPr>
          <w:rFonts w:cs="Times New Roman"/>
          <w:color w:val="auto"/>
          <w:sz w:val="20"/>
          <w:szCs w:val="20"/>
          <w:lang w:val="en-US" w:bidi="ar-SA"/>
        </w:rPr>
        <w:t xml:space="preserve"> MSMEs </w:t>
      </w:r>
      <w:r w:rsidR="00ED3315" w:rsidRPr="00B628AA">
        <w:rPr>
          <w:rFonts w:cs="Times New Roman"/>
          <w:color w:val="auto"/>
          <w:sz w:val="20"/>
          <w:szCs w:val="20"/>
          <w:lang w:val="en-US" w:bidi="ar-SA"/>
        </w:rPr>
        <w:t>help</w:t>
      </w:r>
      <w:r w:rsidR="001C5661" w:rsidRPr="00B628AA">
        <w:rPr>
          <w:rFonts w:cs="Times New Roman"/>
          <w:color w:val="auto"/>
          <w:sz w:val="20"/>
          <w:szCs w:val="20"/>
          <w:lang w:val="en-US" w:bidi="ar-SA"/>
        </w:rPr>
        <w:t xml:space="preserve"> </w:t>
      </w:r>
      <w:r w:rsidR="000A3476" w:rsidRPr="00B628AA">
        <w:rPr>
          <w:rFonts w:cs="Times New Roman"/>
          <w:color w:val="auto"/>
          <w:sz w:val="20"/>
          <w:szCs w:val="20"/>
          <w:lang w:val="en-US" w:bidi="ar-SA"/>
        </w:rPr>
        <w:t>increases people's standard of living, especially</w:t>
      </w:r>
      <w:r w:rsidRPr="00B628AA">
        <w:rPr>
          <w:rFonts w:cs="Times New Roman"/>
          <w:color w:val="auto"/>
          <w:sz w:val="20"/>
          <w:szCs w:val="20"/>
          <w:lang w:val="en-US" w:bidi="ar-SA"/>
        </w:rPr>
        <w:t xml:space="preserve"> those who are </w:t>
      </w:r>
      <w:r w:rsidR="001C5661" w:rsidRPr="00B628AA">
        <w:rPr>
          <w:rFonts w:cs="Times New Roman"/>
          <w:color w:val="auto"/>
          <w:sz w:val="20"/>
          <w:szCs w:val="20"/>
          <w:lang w:val="en-US" w:bidi="ar-SA"/>
        </w:rPr>
        <w:t xml:space="preserve">downtrodden </w:t>
      </w:r>
      <w:r w:rsidR="00ED3315" w:rsidRPr="00B628AA">
        <w:rPr>
          <w:rFonts w:cs="Times New Roman"/>
          <w:color w:val="auto"/>
          <w:sz w:val="20"/>
          <w:szCs w:val="20"/>
          <w:lang w:val="en-US" w:bidi="ar-SA"/>
        </w:rPr>
        <w:t xml:space="preserve">in </w:t>
      </w:r>
      <w:r w:rsidR="001C5661" w:rsidRPr="00B628AA">
        <w:rPr>
          <w:rFonts w:cs="Times New Roman"/>
          <w:color w:val="auto"/>
          <w:sz w:val="20"/>
          <w:szCs w:val="20"/>
          <w:lang w:val="en-US" w:bidi="ar-SA"/>
        </w:rPr>
        <w:t>society</w:t>
      </w:r>
      <w:r w:rsidR="00654080" w:rsidRPr="00B628AA">
        <w:rPr>
          <w:rFonts w:cs="Times New Roman"/>
          <w:color w:val="auto"/>
          <w:sz w:val="20"/>
          <w:szCs w:val="20"/>
          <w:lang w:val="en-US" w:bidi="ar-SA"/>
        </w:rPr>
        <w:t>.</w:t>
      </w:r>
    </w:p>
    <w:p w:rsidR="00071F0F" w:rsidRPr="00B628AA" w:rsidRDefault="00071F0F" w:rsidP="00B628AA">
      <w:pPr>
        <w:pStyle w:val="NoSpacing"/>
        <w:spacing w:line="276" w:lineRule="auto"/>
        <w:jc w:val="both"/>
        <w:rPr>
          <w:rFonts w:cs="Times New Roman"/>
          <w:color w:val="auto"/>
          <w:sz w:val="20"/>
          <w:szCs w:val="20"/>
          <w:lang w:val="en-US" w:bidi="ar-SA"/>
        </w:rPr>
      </w:pPr>
      <w:r w:rsidRPr="00B628AA">
        <w:rPr>
          <w:rFonts w:cs="Times New Roman"/>
          <w:color w:val="auto"/>
          <w:sz w:val="20"/>
          <w:szCs w:val="20"/>
          <w:lang w:val="en-US" w:bidi="ar-SA"/>
        </w:rPr>
        <w:t>This paper focuses on seeking the answer to the following research questions</w:t>
      </w:r>
    </w:p>
    <w:p w:rsidR="00071F0F" w:rsidRPr="00B628AA" w:rsidRDefault="00071F0F" w:rsidP="00B628AA">
      <w:pPr>
        <w:pStyle w:val="NoSpacing"/>
        <w:numPr>
          <w:ilvl w:val="0"/>
          <w:numId w:val="7"/>
        </w:numPr>
        <w:spacing w:line="276" w:lineRule="auto"/>
        <w:jc w:val="both"/>
        <w:rPr>
          <w:rFonts w:cs="Times New Roman"/>
          <w:color w:val="auto"/>
          <w:sz w:val="20"/>
          <w:szCs w:val="20"/>
          <w:lang w:val="en-US" w:bidi="ar-SA"/>
        </w:rPr>
      </w:pPr>
      <w:r w:rsidRPr="00B628AA">
        <w:rPr>
          <w:rFonts w:cs="Times New Roman"/>
          <w:color w:val="auto"/>
          <w:sz w:val="20"/>
          <w:szCs w:val="20"/>
          <w:lang w:val="en-US" w:bidi="ar-SA"/>
        </w:rPr>
        <w:t xml:space="preserve">What </w:t>
      </w:r>
      <w:r w:rsidR="001630CE" w:rsidRPr="00B628AA">
        <w:rPr>
          <w:rFonts w:cs="Times New Roman"/>
          <w:color w:val="auto"/>
          <w:sz w:val="20"/>
          <w:szCs w:val="20"/>
          <w:lang w:val="en-US" w:bidi="ar-SA"/>
        </w:rPr>
        <w:t>are</w:t>
      </w:r>
      <w:r w:rsidRPr="00B628AA">
        <w:rPr>
          <w:rFonts w:cs="Times New Roman"/>
          <w:color w:val="auto"/>
          <w:sz w:val="20"/>
          <w:szCs w:val="20"/>
          <w:lang w:val="en-US" w:bidi="ar-SA"/>
        </w:rPr>
        <w:t xml:space="preserve"> the role</w:t>
      </w:r>
      <w:r w:rsidR="00F46887" w:rsidRPr="00B628AA">
        <w:rPr>
          <w:rFonts w:cs="Times New Roman"/>
          <w:color w:val="auto"/>
          <w:sz w:val="20"/>
          <w:szCs w:val="20"/>
          <w:lang w:val="en-US" w:bidi="ar-SA"/>
        </w:rPr>
        <w:t>s</w:t>
      </w:r>
      <w:r w:rsidRPr="00B628AA">
        <w:rPr>
          <w:rFonts w:cs="Times New Roman"/>
          <w:color w:val="auto"/>
          <w:sz w:val="20"/>
          <w:szCs w:val="20"/>
          <w:lang w:val="en-US" w:bidi="ar-SA"/>
        </w:rPr>
        <w:t xml:space="preserve"> and </w:t>
      </w:r>
      <w:r w:rsidR="00ED3315" w:rsidRPr="00B628AA">
        <w:rPr>
          <w:rFonts w:cs="Times New Roman"/>
          <w:color w:val="auto"/>
          <w:sz w:val="20"/>
          <w:szCs w:val="20"/>
          <w:lang w:val="en-US" w:bidi="ar-SA"/>
        </w:rPr>
        <w:t>responsibilities</w:t>
      </w:r>
      <w:r w:rsidRPr="00B628AA">
        <w:rPr>
          <w:rFonts w:cs="Times New Roman"/>
          <w:color w:val="auto"/>
          <w:sz w:val="20"/>
          <w:szCs w:val="20"/>
          <w:lang w:val="en-US" w:bidi="ar-SA"/>
        </w:rPr>
        <w:t xml:space="preserve"> played by the Indian government in supporting and empowering people with disabilities?</w:t>
      </w:r>
    </w:p>
    <w:p w:rsidR="009A0FDD" w:rsidRPr="00B628AA" w:rsidRDefault="00950992" w:rsidP="00B628AA">
      <w:pPr>
        <w:pStyle w:val="NoSpacing"/>
        <w:numPr>
          <w:ilvl w:val="0"/>
          <w:numId w:val="7"/>
        </w:numPr>
        <w:spacing w:line="276" w:lineRule="auto"/>
        <w:jc w:val="both"/>
        <w:rPr>
          <w:rFonts w:cs="Times New Roman"/>
          <w:color w:val="auto"/>
          <w:sz w:val="20"/>
          <w:szCs w:val="20"/>
          <w:lang w:val="en-US" w:bidi="ar-SA"/>
        </w:rPr>
      </w:pPr>
      <w:r w:rsidRPr="00B628AA">
        <w:rPr>
          <w:rFonts w:cs="Times New Roman"/>
          <w:color w:val="auto"/>
          <w:sz w:val="20"/>
          <w:szCs w:val="20"/>
          <w:lang w:val="en-US" w:bidi="ar-SA"/>
        </w:rPr>
        <w:t xml:space="preserve">To understand the awareness level of schemes </w:t>
      </w:r>
      <w:r w:rsidR="005205D1" w:rsidRPr="00B628AA">
        <w:rPr>
          <w:rFonts w:cs="Times New Roman"/>
          <w:color w:val="auto"/>
          <w:sz w:val="20"/>
          <w:szCs w:val="20"/>
          <w:lang w:val="en-US" w:bidi="ar-SA"/>
        </w:rPr>
        <w:t xml:space="preserve">and institutions </w:t>
      </w:r>
      <w:r w:rsidR="00071F0F" w:rsidRPr="00B628AA">
        <w:rPr>
          <w:rFonts w:cs="Times New Roman"/>
          <w:color w:val="auto"/>
          <w:sz w:val="20"/>
          <w:szCs w:val="20"/>
          <w:lang w:val="en-US" w:bidi="ar-SA"/>
        </w:rPr>
        <w:t>set up by the Indian government to promote and rehabilitate disabled entrepreneurs?</w:t>
      </w:r>
    </w:p>
    <w:p w:rsidR="009140EF" w:rsidRPr="00B628AA" w:rsidRDefault="009140EF" w:rsidP="00B628AA">
      <w:pPr>
        <w:pStyle w:val="NoSpacing"/>
        <w:spacing w:line="276" w:lineRule="auto"/>
        <w:ind w:left="720"/>
        <w:jc w:val="both"/>
        <w:rPr>
          <w:rFonts w:cs="Times New Roman"/>
          <w:color w:val="auto"/>
          <w:sz w:val="20"/>
          <w:szCs w:val="20"/>
          <w:lang w:val="en-US" w:bidi="ar-SA"/>
        </w:rPr>
      </w:pPr>
    </w:p>
    <w:p w:rsidR="00924103" w:rsidRPr="005D54D5" w:rsidRDefault="00924103" w:rsidP="00B628AA">
      <w:pPr>
        <w:pStyle w:val="NoSpacing"/>
        <w:spacing w:line="276" w:lineRule="auto"/>
        <w:jc w:val="both"/>
        <w:rPr>
          <w:rFonts w:cs="Times New Roman"/>
          <w:color w:val="auto"/>
          <w:lang w:val="en-US" w:bidi="ar-SA"/>
        </w:rPr>
      </w:pPr>
      <w:r w:rsidRPr="005D54D5">
        <w:rPr>
          <w:rFonts w:cs="Times New Roman"/>
          <w:b/>
          <w:bCs/>
          <w:lang w:val="en-US"/>
        </w:rPr>
        <w:t>Objectives of the study</w:t>
      </w:r>
    </w:p>
    <w:p w:rsidR="00924103" w:rsidRPr="00B628AA" w:rsidRDefault="00924103" w:rsidP="00B628AA">
      <w:pPr>
        <w:spacing w:line="276" w:lineRule="auto"/>
        <w:jc w:val="both"/>
        <w:rPr>
          <w:rFonts w:cs="Times New Roman"/>
          <w:sz w:val="20"/>
          <w:szCs w:val="20"/>
          <w:lang w:val="en-US"/>
        </w:rPr>
      </w:pPr>
      <w:r w:rsidRPr="00B628AA">
        <w:rPr>
          <w:rFonts w:cs="Times New Roman"/>
          <w:sz w:val="20"/>
          <w:szCs w:val="20"/>
          <w:lang w:val="en-US"/>
        </w:rPr>
        <w:t>The study mainly focuses on the following aspects</w:t>
      </w:r>
    </w:p>
    <w:p w:rsidR="00924103" w:rsidRPr="00B628AA" w:rsidRDefault="00924103" w:rsidP="00B628AA">
      <w:pPr>
        <w:spacing w:line="276" w:lineRule="auto"/>
        <w:jc w:val="both"/>
        <w:rPr>
          <w:rFonts w:cs="Times New Roman"/>
          <w:sz w:val="20"/>
          <w:szCs w:val="20"/>
          <w:lang w:val="en-US"/>
        </w:rPr>
      </w:pPr>
      <w:r w:rsidRPr="00B628AA">
        <w:rPr>
          <w:rFonts w:cs="Times New Roman"/>
          <w:sz w:val="20"/>
          <w:szCs w:val="20"/>
          <w:lang w:val="en-US"/>
        </w:rPr>
        <w:t>1. To access the role</w:t>
      </w:r>
      <w:r w:rsidR="00F46887" w:rsidRPr="00B628AA">
        <w:rPr>
          <w:rFonts w:cs="Times New Roman"/>
          <w:sz w:val="20"/>
          <w:szCs w:val="20"/>
          <w:lang w:val="en-US"/>
        </w:rPr>
        <w:t>s</w:t>
      </w:r>
      <w:r w:rsidRPr="00B628AA">
        <w:rPr>
          <w:rFonts w:cs="Times New Roman"/>
          <w:sz w:val="20"/>
          <w:szCs w:val="20"/>
          <w:lang w:val="en-US"/>
        </w:rPr>
        <w:t xml:space="preserve"> and </w:t>
      </w:r>
      <w:r w:rsidR="00F46887" w:rsidRPr="00B628AA">
        <w:rPr>
          <w:rFonts w:cs="Times New Roman"/>
          <w:sz w:val="20"/>
          <w:szCs w:val="20"/>
          <w:lang w:val="en-US"/>
        </w:rPr>
        <w:t>responsibilities</w:t>
      </w:r>
      <w:r w:rsidRPr="00B628AA">
        <w:rPr>
          <w:rFonts w:cs="Times New Roman"/>
          <w:sz w:val="20"/>
          <w:szCs w:val="20"/>
          <w:lang w:val="en-US"/>
        </w:rPr>
        <w:t xml:space="preserve"> played by the government in supporting and empowering</w:t>
      </w:r>
      <w:r w:rsidR="005205D1" w:rsidRPr="00B628AA">
        <w:rPr>
          <w:rFonts w:cs="Times New Roman"/>
          <w:sz w:val="20"/>
          <w:szCs w:val="20"/>
          <w:lang w:val="en-US"/>
        </w:rPr>
        <w:t xml:space="preserve"> PWDs</w:t>
      </w:r>
      <w:r w:rsidRPr="00B628AA">
        <w:rPr>
          <w:rFonts w:cs="Times New Roman"/>
          <w:sz w:val="20"/>
          <w:szCs w:val="20"/>
          <w:lang w:val="en-US"/>
        </w:rPr>
        <w:t>.</w:t>
      </w:r>
    </w:p>
    <w:p w:rsidR="005F0B65" w:rsidRPr="00B628AA" w:rsidRDefault="00924103" w:rsidP="00B628AA">
      <w:pPr>
        <w:spacing w:line="276" w:lineRule="auto"/>
        <w:jc w:val="both"/>
        <w:rPr>
          <w:rFonts w:cs="Times New Roman"/>
          <w:sz w:val="20"/>
          <w:szCs w:val="20"/>
          <w:lang w:val="en-US"/>
        </w:rPr>
      </w:pPr>
      <w:r w:rsidRPr="00B628AA">
        <w:rPr>
          <w:rFonts w:cs="Times New Roman"/>
          <w:sz w:val="20"/>
          <w:szCs w:val="20"/>
          <w:lang w:val="en-US"/>
        </w:rPr>
        <w:t>2. To evaluate the</w:t>
      </w:r>
      <w:r w:rsidR="005205D1" w:rsidRPr="00B628AA">
        <w:rPr>
          <w:rFonts w:cs="Times New Roman"/>
          <w:sz w:val="20"/>
          <w:szCs w:val="20"/>
          <w:lang w:val="en-US"/>
        </w:rPr>
        <w:t xml:space="preserve"> awareness level schemes</w:t>
      </w:r>
      <w:r w:rsidRPr="00B628AA">
        <w:rPr>
          <w:rFonts w:cs="Times New Roman"/>
          <w:sz w:val="20"/>
          <w:szCs w:val="20"/>
          <w:lang w:val="en-US"/>
        </w:rPr>
        <w:t xml:space="preserve"> and institutions working under the government to rehabilitate and promote entrepreneurship for the</w:t>
      </w:r>
      <w:r w:rsidR="005205D1" w:rsidRPr="00B628AA">
        <w:rPr>
          <w:rFonts w:cs="Times New Roman"/>
          <w:sz w:val="20"/>
          <w:szCs w:val="20"/>
          <w:lang w:val="en-US"/>
        </w:rPr>
        <w:t xml:space="preserve"> PWDs</w:t>
      </w:r>
      <w:r w:rsidRPr="00B628AA">
        <w:rPr>
          <w:rFonts w:cs="Times New Roman"/>
          <w:sz w:val="20"/>
          <w:szCs w:val="20"/>
          <w:lang w:val="en-US"/>
        </w:rPr>
        <w:t>.</w:t>
      </w:r>
    </w:p>
    <w:p w:rsidR="009140EF" w:rsidRPr="00B628AA" w:rsidRDefault="00924103" w:rsidP="00B628AA">
      <w:pPr>
        <w:spacing w:line="276" w:lineRule="auto"/>
        <w:jc w:val="both"/>
        <w:rPr>
          <w:rFonts w:cs="Times New Roman"/>
          <w:sz w:val="20"/>
          <w:szCs w:val="20"/>
          <w:lang w:val="en-US"/>
        </w:rPr>
      </w:pPr>
      <w:r w:rsidRPr="00B628AA">
        <w:rPr>
          <w:rFonts w:cs="Times New Roman"/>
          <w:sz w:val="20"/>
          <w:szCs w:val="20"/>
          <w:lang w:val="en-US"/>
        </w:rPr>
        <w:t>3. To suggest remedial measures to enhance an effective handholding support system.</w:t>
      </w:r>
    </w:p>
    <w:p w:rsidR="00924103" w:rsidRPr="005D54D5" w:rsidRDefault="005205D1" w:rsidP="00B628AA">
      <w:pPr>
        <w:spacing w:line="276" w:lineRule="auto"/>
        <w:jc w:val="both"/>
        <w:rPr>
          <w:rFonts w:cs="Times New Roman"/>
          <w:lang w:val="en-US"/>
        </w:rPr>
      </w:pPr>
      <w:r w:rsidRPr="005D54D5">
        <w:rPr>
          <w:rFonts w:cs="Times New Roman"/>
          <w:b/>
          <w:bCs/>
          <w:lang w:val="en-US"/>
        </w:rPr>
        <w:t xml:space="preserve">Research </w:t>
      </w:r>
      <w:r w:rsidR="00924103" w:rsidRPr="005D54D5">
        <w:rPr>
          <w:rFonts w:cs="Times New Roman"/>
          <w:b/>
          <w:bCs/>
          <w:lang w:val="en-US"/>
        </w:rPr>
        <w:t xml:space="preserve">Methodology </w:t>
      </w:r>
    </w:p>
    <w:p w:rsidR="00924103" w:rsidRPr="00B628AA" w:rsidRDefault="005205D1" w:rsidP="00B628AA">
      <w:pPr>
        <w:spacing w:line="276" w:lineRule="auto"/>
        <w:ind w:firstLine="720"/>
        <w:jc w:val="both"/>
        <w:rPr>
          <w:rFonts w:cs="Times New Roman"/>
          <w:sz w:val="20"/>
          <w:szCs w:val="20"/>
          <w:lang w:val="en-US"/>
        </w:rPr>
      </w:pPr>
      <w:r w:rsidRPr="00B628AA">
        <w:rPr>
          <w:rFonts w:cs="Times New Roman"/>
          <w:sz w:val="20"/>
          <w:szCs w:val="20"/>
          <w:lang w:val="en-US"/>
        </w:rPr>
        <w:t>The</w:t>
      </w:r>
      <w:r w:rsidR="009140EF" w:rsidRPr="00B628AA">
        <w:rPr>
          <w:rFonts w:cs="Times New Roman"/>
          <w:sz w:val="20"/>
          <w:szCs w:val="20"/>
          <w:lang w:val="en-US"/>
        </w:rPr>
        <w:t xml:space="preserve"> r</w:t>
      </w:r>
      <w:r w:rsidRPr="00B628AA">
        <w:rPr>
          <w:rFonts w:cs="Times New Roman"/>
          <w:sz w:val="20"/>
          <w:szCs w:val="20"/>
          <w:lang w:val="en-US"/>
        </w:rPr>
        <w:t xml:space="preserve">esearch is based on quantitative data, where </w:t>
      </w:r>
      <w:r w:rsidR="00924103" w:rsidRPr="00B628AA">
        <w:rPr>
          <w:rFonts w:cs="Times New Roman"/>
          <w:sz w:val="20"/>
          <w:szCs w:val="20"/>
          <w:lang w:val="en-US"/>
        </w:rPr>
        <w:t xml:space="preserve">paper </w:t>
      </w:r>
      <w:r w:rsidRPr="00B628AA">
        <w:rPr>
          <w:rFonts w:cs="Times New Roman"/>
          <w:sz w:val="20"/>
          <w:szCs w:val="20"/>
          <w:lang w:val="en-US"/>
        </w:rPr>
        <w:t xml:space="preserve">is </w:t>
      </w:r>
      <w:r w:rsidR="00924103" w:rsidRPr="00B628AA">
        <w:rPr>
          <w:rFonts w:cs="Times New Roman"/>
          <w:sz w:val="20"/>
          <w:szCs w:val="20"/>
          <w:lang w:val="en-US"/>
        </w:rPr>
        <w:t>descriptive</w:t>
      </w:r>
      <w:r w:rsidRPr="00B628AA">
        <w:rPr>
          <w:rFonts w:cs="Times New Roman"/>
          <w:sz w:val="20"/>
          <w:szCs w:val="20"/>
          <w:lang w:val="en-US"/>
        </w:rPr>
        <w:t xml:space="preserve"> and analytical</w:t>
      </w:r>
      <w:r w:rsidR="00924103" w:rsidRPr="00B628AA">
        <w:rPr>
          <w:rFonts w:cs="Times New Roman"/>
          <w:sz w:val="20"/>
          <w:szCs w:val="20"/>
          <w:lang w:val="en-US"/>
        </w:rPr>
        <w:t xml:space="preserve"> in nature. The study is mainly based on</w:t>
      </w:r>
      <w:r w:rsidRPr="00B628AA">
        <w:rPr>
          <w:rFonts w:cs="Times New Roman"/>
          <w:sz w:val="20"/>
          <w:szCs w:val="20"/>
          <w:lang w:val="en-US"/>
        </w:rPr>
        <w:t xml:space="preserve"> primary and secondary</w:t>
      </w:r>
      <w:r w:rsidR="00924103" w:rsidRPr="00B628AA">
        <w:rPr>
          <w:rFonts w:cs="Times New Roman"/>
          <w:sz w:val="20"/>
          <w:szCs w:val="20"/>
          <w:lang w:val="en-US"/>
        </w:rPr>
        <w:t xml:space="preserve"> data. </w:t>
      </w:r>
      <w:r w:rsidRPr="00B628AA">
        <w:rPr>
          <w:rFonts w:cs="Times New Roman"/>
          <w:sz w:val="20"/>
          <w:szCs w:val="20"/>
          <w:lang w:val="en-US"/>
        </w:rPr>
        <w:t xml:space="preserve">Primary data is collected from </w:t>
      </w:r>
      <w:r w:rsidR="00943726" w:rsidRPr="00B628AA">
        <w:rPr>
          <w:rFonts w:cs="Times New Roman"/>
          <w:sz w:val="20"/>
          <w:szCs w:val="20"/>
          <w:lang w:val="en-US"/>
        </w:rPr>
        <w:t>120 Entrepreneurs</w:t>
      </w:r>
      <w:r w:rsidR="006A5ED7" w:rsidRPr="00B628AA">
        <w:rPr>
          <w:rFonts w:cs="Times New Roman"/>
          <w:sz w:val="20"/>
          <w:szCs w:val="20"/>
          <w:lang w:val="en-US"/>
        </w:rPr>
        <w:t xml:space="preserve"> </w:t>
      </w:r>
      <w:r w:rsidR="00943726" w:rsidRPr="00B628AA">
        <w:rPr>
          <w:rFonts w:cs="Times New Roman"/>
          <w:sz w:val="20"/>
          <w:szCs w:val="20"/>
          <w:lang w:val="en-US"/>
        </w:rPr>
        <w:t xml:space="preserve">with physical disabilities </w:t>
      </w:r>
      <w:r w:rsidRPr="00B628AA">
        <w:rPr>
          <w:rFonts w:cs="Times New Roman"/>
          <w:sz w:val="20"/>
          <w:szCs w:val="20"/>
          <w:lang w:val="en-US"/>
        </w:rPr>
        <w:t xml:space="preserve">from the </w:t>
      </w:r>
      <w:r w:rsidR="006A5ED7" w:rsidRPr="00B628AA">
        <w:rPr>
          <w:rFonts w:cs="Times New Roman"/>
          <w:sz w:val="20"/>
          <w:szCs w:val="20"/>
          <w:lang w:val="en-US"/>
        </w:rPr>
        <w:t>3</w:t>
      </w:r>
      <w:r w:rsidRPr="00B628AA">
        <w:rPr>
          <w:rFonts w:cs="Times New Roman"/>
          <w:sz w:val="20"/>
          <w:szCs w:val="20"/>
          <w:lang w:val="en-US"/>
        </w:rPr>
        <w:t xml:space="preserve"> Districts of state of Kerala, </w:t>
      </w:r>
      <w:r w:rsidR="009140EF" w:rsidRPr="00B628AA">
        <w:rPr>
          <w:rFonts w:cs="Times New Roman"/>
          <w:sz w:val="20"/>
          <w:szCs w:val="20"/>
          <w:lang w:val="en-US"/>
        </w:rPr>
        <w:t>w</w:t>
      </w:r>
      <w:r w:rsidR="00943726" w:rsidRPr="00B628AA">
        <w:rPr>
          <w:rFonts w:cs="Times New Roman"/>
          <w:sz w:val="20"/>
          <w:szCs w:val="20"/>
          <w:lang w:val="en-US"/>
        </w:rPr>
        <w:t>hich is selected from the population of 648 entrepreneurs with physical disabilities.</w:t>
      </w:r>
      <w:r w:rsidR="006A5ED7" w:rsidRPr="00B628AA">
        <w:rPr>
          <w:rFonts w:cs="Times New Roman"/>
          <w:sz w:val="20"/>
          <w:szCs w:val="20"/>
          <w:lang w:val="en-US"/>
        </w:rPr>
        <w:t xml:space="preserve"> Structured interview schedule and questionnaire </w:t>
      </w:r>
      <w:r w:rsidR="009A0FDD" w:rsidRPr="00B628AA">
        <w:rPr>
          <w:rFonts w:cs="Times New Roman"/>
          <w:sz w:val="20"/>
          <w:szCs w:val="20"/>
          <w:lang w:val="en-US"/>
        </w:rPr>
        <w:t>were</w:t>
      </w:r>
      <w:r w:rsidR="006A5ED7" w:rsidRPr="00B628AA">
        <w:rPr>
          <w:rFonts w:cs="Times New Roman"/>
          <w:sz w:val="20"/>
          <w:szCs w:val="20"/>
          <w:lang w:val="en-US"/>
        </w:rPr>
        <w:t xml:space="preserve"> used to collect data using clustered sampling method. Data were analysed using percentage, mean deviation, standard deviation. SPSS software 26 is used for the data analysis.</w:t>
      </w:r>
      <w:r w:rsidRPr="00B628AA">
        <w:rPr>
          <w:rFonts w:cs="Times New Roman"/>
          <w:sz w:val="20"/>
          <w:szCs w:val="20"/>
          <w:lang w:val="en-US"/>
        </w:rPr>
        <w:t xml:space="preserve"> </w:t>
      </w:r>
      <w:r w:rsidR="00924103" w:rsidRPr="00B628AA">
        <w:rPr>
          <w:rFonts w:cs="Times New Roman"/>
          <w:sz w:val="20"/>
          <w:szCs w:val="20"/>
          <w:lang w:val="en-US"/>
        </w:rPr>
        <w:t xml:space="preserve">Secondary data is mainly collected from </w:t>
      </w:r>
      <w:r w:rsidR="009A0FDD" w:rsidRPr="00B628AA">
        <w:rPr>
          <w:rFonts w:cs="Times New Roman"/>
          <w:sz w:val="20"/>
          <w:szCs w:val="20"/>
          <w:lang w:val="en-US"/>
        </w:rPr>
        <w:t>G</w:t>
      </w:r>
      <w:r w:rsidR="00924103" w:rsidRPr="00B628AA">
        <w:rPr>
          <w:rFonts w:cs="Times New Roman"/>
          <w:sz w:val="20"/>
          <w:szCs w:val="20"/>
          <w:lang w:val="en-US"/>
        </w:rPr>
        <w:t xml:space="preserve">overnment sources like the annual report of the ministry of social justice and empowerment, NHFDC, DDRC, </w:t>
      </w:r>
      <w:r w:rsidR="009A0FDD" w:rsidRPr="00B628AA">
        <w:rPr>
          <w:rFonts w:cs="Times New Roman"/>
          <w:sz w:val="20"/>
          <w:szCs w:val="20"/>
          <w:lang w:val="en-US"/>
        </w:rPr>
        <w:t>N</w:t>
      </w:r>
      <w:r w:rsidR="00924103" w:rsidRPr="00B628AA">
        <w:rPr>
          <w:rFonts w:cs="Times New Roman"/>
          <w:sz w:val="20"/>
          <w:szCs w:val="20"/>
          <w:lang w:val="en-US"/>
        </w:rPr>
        <w:t>ational policy for the disabled 2015</w:t>
      </w:r>
      <w:r w:rsidR="00943726" w:rsidRPr="00B628AA">
        <w:rPr>
          <w:rFonts w:cs="Times New Roman"/>
          <w:sz w:val="20"/>
          <w:szCs w:val="20"/>
          <w:lang w:val="en-US"/>
        </w:rPr>
        <w:t xml:space="preserve">, </w:t>
      </w:r>
      <w:r w:rsidR="00924103" w:rsidRPr="00B628AA">
        <w:rPr>
          <w:rFonts w:cs="Times New Roman"/>
          <w:sz w:val="20"/>
          <w:szCs w:val="20"/>
          <w:lang w:val="en-US"/>
        </w:rPr>
        <w:t>Statistical profile of disabled 2021, WHO etc</w:t>
      </w:r>
      <w:r w:rsidR="007B23DD" w:rsidRPr="00B628AA">
        <w:rPr>
          <w:rFonts w:cs="Times New Roman"/>
          <w:sz w:val="20"/>
          <w:szCs w:val="20"/>
          <w:lang w:val="en-US"/>
        </w:rPr>
        <w:t>.</w:t>
      </w:r>
      <w:r w:rsidR="00924103" w:rsidRPr="00B628AA">
        <w:rPr>
          <w:rFonts w:cs="Times New Roman"/>
          <w:sz w:val="20"/>
          <w:szCs w:val="20"/>
          <w:lang w:val="en-US"/>
        </w:rPr>
        <w:t xml:space="preserve"> and also collected data from various studies related to di</w:t>
      </w:r>
      <w:r w:rsidR="00943726" w:rsidRPr="00B628AA">
        <w:rPr>
          <w:rFonts w:cs="Times New Roman"/>
          <w:sz w:val="20"/>
          <w:szCs w:val="20"/>
          <w:lang w:val="en-US"/>
        </w:rPr>
        <w:t>sable</w:t>
      </w:r>
      <w:r w:rsidR="00924103" w:rsidRPr="00B628AA">
        <w:rPr>
          <w:rFonts w:cs="Times New Roman"/>
          <w:sz w:val="20"/>
          <w:szCs w:val="20"/>
          <w:lang w:val="en-US"/>
        </w:rPr>
        <w:t xml:space="preserve"> entrepreneurship and </w:t>
      </w:r>
      <w:r w:rsidR="009A0FDD" w:rsidRPr="00B628AA">
        <w:rPr>
          <w:rFonts w:cs="Times New Roman"/>
          <w:sz w:val="20"/>
          <w:szCs w:val="20"/>
          <w:lang w:val="en-US"/>
        </w:rPr>
        <w:t>G</w:t>
      </w:r>
      <w:r w:rsidR="00924103" w:rsidRPr="00B628AA">
        <w:rPr>
          <w:rFonts w:cs="Times New Roman"/>
          <w:sz w:val="20"/>
          <w:szCs w:val="20"/>
          <w:lang w:val="en-US"/>
        </w:rPr>
        <w:t>overnment support</w:t>
      </w:r>
      <w:r w:rsidR="007B23DD" w:rsidRPr="00B628AA">
        <w:rPr>
          <w:rFonts w:cs="Times New Roman"/>
          <w:sz w:val="20"/>
          <w:szCs w:val="20"/>
          <w:lang w:val="en-US"/>
        </w:rPr>
        <w:t xml:space="preserve"> schemes </w:t>
      </w:r>
      <w:r w:rsidR="00924103" w:rsidRPr="00B628AA">
        <w:rPr>
          <w:rFonts w:cs="Times New Roman"/>
          <w:sz w:val="20"/>
          <w:szCs w:val="20"/>
          <w:lang w:val="en-US"/>
        </w:rPr>
        <w:t>for disabled from national and international journals, magazines, working paper, books, websites etc.</w:t>
      </w:r>
    </w:p>
    <w:p w:rsidR="009140EF" w:rsidRPr="005D54D5" w:rsidRDefault="00924103" w:rsidP="00B628AA">
      <w:pPr>
        <w:spacing w:line="276" w:lineRule="auto"/>
        <w:jc w:val="both"/>
        <w:rPr>
          <w:rFonts w:cs="Times New Roman"/>
          <w:b/>
          <w:bCs/>
          <w:color w:val="auto"/>
          <w:sz w:val="20"/>
          <w:szCs w:val="20"/>
          <w:lang w:val="en-US" w:bidi="ar-SA"/>
        </w:rPr>
      </w:pPr>
      <w:r w:rsidRPr="005D54D5">
        <w:rPr>
          <w:rFonts w:cs="Times New Roman"/>
          <w:b/>
          <w:bCs/>
          <w:color w:val="auto"/>
          <w:sz w:val="20"/>
          <w:szCs w:val="20"/>
          <w:lang w:val="en-US" w:bidi="ar-SA"/>
        </w:rPr>
        <w:t xml:space="preserve">Glance on Policy </w:t>
      </w:r>
      <w:r w:rsidR="00B93C8B" w:rsidRPr="005D54D5">
        <w:rPr>
          <w:rFonts w:cs="Times New Roman"/>
          <w:b/>
          <w:bCs/>
          <w:color w:val="auto"/>
          <w:sz w:val="20"/>
          <w:szCs w:val="20"/>
          <w:lang w:val="en-US" w:bidi="ar-SA"/>
        </w:rPr>
        <w:t>Framework</w:t>
      </w:r>
      <w:r w:rsidRPr="005D54D5">
        <w:rPr>
          <w:rFonts w:cs="Times New Roman"/>
          <w:b/>
          <w:bCs/>
          <w:color w:val="auto"/>
          <w:sz w:val="20"/>
          <w:szCs w:val="20"/>
          <w:lang w:val="en-US" w:bidi="ar-SA"/>
        </w:rPr>
        <w:t xml:space="preserve"> for </w:t>
      </w:r>
      <w:r w:rsidR="00FC73CE" w:rsidRPr="005D54D5">
        <w:rPr>
          <w:rFonts w:cs="Times New Roman"/>
          <w:b/>
          <w:bCs/>
          <w:color w:val="auto"/>
          <w:sz w:val="20"/>
          <w:szCs w:val="20"/>
          <w:lang w:val="en-US" w:bidi="ar-SA"/>
        </w:rPr>
        <w:t>D</w:t>
      </w:r>
      <w:r w:rsidRPr="005D54D5">
        <w:rPr>
          <w:rFonts w:cs="Times New Roman"/>
          <w:b/>
          <w:bCs/>
          <w:color w:val="auto"/>
          <w:sz w:val="20"/>
          <w:szCs w:val="20"/>
          <w:lang w:val="en-US" w:bidi="ar-SA"/>
        </w:rPr>
        <w:t>isabilities</w:t>
      </w:r>
    </w:p>
    <w:p w:rsidR="00924103" w:rsidRPr="00B628AA" w:rsidRDefault="00924103" w:rsidP="00B628AA">
      <w:pPr>
        <w:spacing w:line="276" w:lineRule="auto"/>
        <w:jc w:val="both"/>
        <w:rPr>
          <w:rFonts w:cs="Times New Roman"/>
          <w:b/>
          <w:bCs/>
          <w:color w:val="auto"/>
          <w:sz w:val="20"/>
          <w:szCs w:val="20"/>
          <w:lang w:val="en-US" w:bidi="ar-SA"/>
        </w:rPr>
      </w:pPr>
      <w:r w:rsidRPr="005D54D5">
        <w:rPr>
          <w:rFonts w:cs="Times New Roman"/>
          <w:b/>
          <w:bCs/>
          <w:color w:val="auto"/>
          <w:sz w:val="20"/>
          <w:szCs w:val="20"/>
          <w:lang w:val="en-US" w:bidi="ar-SA"/>
        </w:rPr>
        <w:t xml:space="preserve">Global </w:t>
      </w:r>
      <w:r w:rsidR="00A847D3" w:rsidRPr="005D54D5">
        <w:rPr>
          <w:rFonts w:cs="Times New Roman"/>
          <w:b/>
          <w:bCs/>
          <w:color w:val="auto"/>
          <w:sz w:val="20"/>
          <w:szCs w:val="20"/>
          <w:lang w:val="en-US" w:bidi="ar-SA"/>
        </w:rPr>
        <w:t>P</w:t>
      </w:r>
      <w:r w:rsidRPr="005D54D5">
        <w:rPr>
          <w:rFonts w:cs="Times New Roman"/>
          <w:b/>
          <w:bCs/>
          <w:color w:val="auto"/>
          <w:sz w:val="20"/>
          <w:szCs w:val="20"/>
          <w:lang w:val="en-US" w:bidi="ar-SA"/>
        </w:rPr>
        <w:t>erspective</w:t>
      </w:r>
    </w:p>
    <w:p w:rsidR="00F33E1E" w:rsidRPr="00B628AA" w:rsidRDefault="00924103" w:rsidP="00B628AA">
      <w:pPr>
        <w:autoSpaceDE w:val="0"/>
        <w:autoSpaceDN w:val="0"/>
        <w:adjustRightInd w:val="0"/>
        <w:spacing w:after="0" w:line="276" w:lineRule="auto"/>
        <w:ind w:firstLine="720"/>
        <w:jc w:val="both"/>
        <w:rPr>
          <w:rFonts w:cs="Times New Roman"/>
          <w:color w:val="000000"/>
          <w:sz w:val="20"/>
          <w:szCs w:val="20"/>
          <w:lang w:bidi="ar-SA"/>
        </w:rPr>
      </w:pPr>
      <w:r w:rsidRPr="00B628AA">
        <w:rPr>
          <w:rFonts w:cs="Times New Roman"/>
          <w:color w:val="000000"/>
          <w:sz w:val="20"/>
          <w:szCs w:val="20"/>
          <w:lang w:bidi="ar-SA"/>
        </w:rPr>
        <w:t xml:space="preserve">The World Health Organization (WHO) </w:t>
      </w:r>
      <w:r w:rsidR="008E4BCC" w:rsidRPr="00B628AA">
        <w:rPr>
          <w:rFonts w:cs="Times New Roman"/>
          <w:color w:val="000000"/>
          <w:sz w:val="20"/>
          <w:szCs w:val="20"/>
          <w:lang w:bidi="ar-SA"/>
        </w:rPr>
        <w:t xml:space="preserve">elucidate </w:t>
      </w:r>
      <w:r w:rsidR="00F509AB" w:rsidRPr="00B628AA">
        <w:rPr>
          <w:rFonts w:cs="Times New Roman"/>
          <w:color w:val="000000"/>
          <w:sz w:val="20"/>
          <w:szCs w:val="20"/>
          <w:lang w:bidi="ar-SA"/>
        </w:rPr>
        <w:t>“</w:t>
      </w:r>
      <w:r w:rsidRPr="00B628AA">
        <w:rPr>
          <w:rFonts w:cs="Times New Roman"/>
          <w:i/>
          <w:iCs/>
          <w:color w:val="000000"/>
          <w:sz w:val="20"/>
          <w:szCs w:val="20"/>
          <w:lang w:bidi="ar-SA"/>
        </w:rPr>
        <w:t>Disability</w:t>
      </w:r>
      <w:r w:rsidR="00F509AB" w:rsidRPr="00B628AA">
        <w:rPr>
          <w:rFonts w:cs="Times New Roman"/>
          <w:color w:val="000000"/>
          <w:sz w:val="20"/>
          <w:szCs w:val="20"/>
          <w:lang w:bidi="ar-SA"/>
        </w:rPr>
        <w:t xml:space="preserve"> </w:t>
      </w:r>
      <w:r w:rsidR="00F509AB" w:rsidRPr="00B628AA">
        <w:rPr>
          <w:rFonts w:cs="Times New Roman"/>
          <w:i/>
          <w:iCs/>
          <w:color w:val="000000"/>
          <w:sz w:val="20"/>
          <w:szCs w:val="20"/>
          <w:lang w:bidi="ar-SA"/>
        </w:rPr>
        <w:t xml:space="preserve">as </w:t>
      </w:r>
      <w:r w:rsidRPr="00B628AA">
        <w:rPr>
          <w:rFonts w:cs="Times New Roman"/>
          <w:i/>
          <w:iCs/>
          <w:color w:val="000000"/>
          <w:sz w:val="20"/>
          <w:szCs w:val="20"/>
          <w:lang w:bidi="ar-SA"/>
        </w:rPr>
        <w:t>an umbrella term, covering impairments, activity limitations, and participation restrictions. Impairment is a problem in body function or structure; an activity limitation is a difficulty encountered by an individual in executing a task or action; while a participation restriction is a problem experienced by an individual in involvement in life situations. Thus, disability is a complex phenomenon, reflecting an interaction between features of a person’s body and features of the society in which he or she lives</w:t>
      </w:r>
      <w:r w:rsidRPr="00B628AA">
        <w:rPr>
          <w:rFonts w:cs="Times New Roman"/>
          <w:color w:val="000000"/>
          <w:sz w:val="20"/>
          <w:szCs w:val="20"/>
          <w:lang w:bidi="ar-SA"/>
        </w:rPr>
        <w:t xml:space="preserve">." </w:t>
      </w:r>
    </w:p>
    <w:p w:rsidR="004D0631" w:rsidRPr="00B628AA" w:rsidRDefault="008014B5" w:rsidP="00B628AA">
      <w:pPr>
        <w:tabs>
          <w:tab w:val="left" w:pos="5616"/>
        </w:tabs>
        <w:spacing w:line="276" w:lineRule="auto"/>
        <w:jc w:val="both"/>
        <w:rPr>
          <w:rFonts w:cs="Times New Roman"/>
          <w:color w:val="auto"/>
          <w:sz w:val="20"/>
          <w:szCs w:val="20"/>
          <w:lang w:val="en-US" w:bidi="ar-SA"/>
        </w:rPr>
      </w:pPr>
      <w:bookmarkStart w:id="2" w:name="_Hlk159209391"/>
      <w:r w:rsidRPr="00B628AA">
        <w:rPr>
          <w:rFonts w:cs="Times New Roman"/>
          <w:color w:val="auto"/>
          <w:sz w:val="20"/>
          <w:szCs w:val="20"/>
          <w:lang w:val="en-US" w:bidi="ar-SA"/>
        </w:rPr>
        <w:t xml:space="preserve">        </w:t>
      </w:r>
      <w:r w:rsidR="00924103" w:rsidRPr="00B628AA">
        <w:rPr>
          <w:rFonts w:cs="Times New Roman"/>
          <w:color w:val="auto"/>
          <w:sz w:val="20"/>
          <w:szCs w:val="20"/>
          <w:lang w:val="en-US" w:bidi="ar-SA"/>
        </w:rPr>
        <w:t xml:space="preserve">World </w:t>
      </w:r>
      <w:r w:rsidR="002C3FC0" w:rsidRPr="00B628AA">
        <w:rPr>
          <w:rFonts w:cs="Times New Roman"/>
          <w:color w:val="auto"/>
          <w:sz w:val="20"/>
          <w:szCs w:val="20"/>
          <w:lang w:val="en-US" w:bidi="ar-SA"/>
        </w:rPr>
        <w:t>Health</w:t>
      </w:r>
      <w:r w:rsidR="00924103" w:rsidRPr="00B628AA">
        <w:rPr>
          <w:rFonts w:cs="Times New Roman"/>
          <w:color w:val="auto"/>
          <w:sz w:val="20"/>
          <w:szCs w:val="20"/>
          <w:lang w:val="en-US" w:bidi="ar-SA"/>
        </w:rPr>
        <w:t xml:space="preserve"> organisation and word bank, in their world report on disability, </w:t>
      </w:r>
      <w:bookmarkStart w:id="3" w:name="_Hlk159210300"/>
      <w:bookmarkEnd w:id="2"/>
      <w:r w:rsidR="00924103" w:rsidRPr="00B628AA">
        <w:rPr>
          <w:rFonts w:cs="Times New Roman"/>
          <w:color w:val="auto"/>
          <w:sz w:val="20"/>
          <w:szCs w:val="20"/>
          <w:lang w:val="en-US" w:bidi="ar-SA"/>
        </w:rPr>
        <w:t xml:space="preserve">says that </w:t>
      </w:r>
      <w:r w:rsidR="00111EFE" w:rsidRPr="00B628AA">
        <w:rPr>
          <w:rFonts w:cs="Times New Roman"/>
          <w:color w:val="auto"/>
          <w:sz w:val="20"/>
          <w:szCs w:val="20"/>
          <w:lang w:val="en-US" w:bidi="ar-SA"/>
        </w:rPr>
        <w:t>“</w:t>
      </w:r>
      <w:r w:rsidR="00924103" w:rsidRPr="00B628AA">
        <w:rPr>
          <w:rFonts w:cs="Times New Roman"/>
          <w:color w:val="auto"/>
          <w:sz w:val="20"/>
          <w:szCs w:val="20"/>
          <w:lang w:val="en-US" w:bidi="ar-SA"/>
        </w:rPr>
        <w:t xml:space="preserve">around 15 per cent population or a billion people across the world lives with some sort of impairment or disability. </w:t>
      </w:r>
      <w:r w:rsidR="00924103" w:rsidRPr="00B628AA">
        <w:rPr>
          <w:rFonts w:cs="Times New Roman"/>
          <w:color w:val="000000"/>
          <w:sz w:val="20"/>
          <w:szCs w:val="20"/>
          <w:lang w:bidi="ar-SA"/>
        </w:rPr>
        <w:t xml:space="preserve">Disability is part of human </w:t>
      </w:r>
      <w:r w:rsidR="00924103" w:rsidRPr="00B628AA">
        <w:rPr>
          <w:rFonts w:cs="Times New Roman"/>
          <w:color w:val="000000"/>
          <w:sz w:val="20"/>
          <w:szCs w:val="20"/>
          <w:lang w:bidi="ar-SA"/>
        </w:rPr>
        <w:lastRenderedPageBreak/>
        <w:t xml:space="preserve">life; most people experience temporary or permanent difficulties </w:t>
      </w:r>
      <w:r w:rsidR="00924103" w:rsidRPr="00B628AA">
        <w:rPr>
          <w:rFonts w:cs="Times New Roman"/>
          <w:color w:val="auto"/>
          <w:sz w:val="20"/>
          <w:szCs w:val="20"/>
          <w:lang w:val="en-US" w:bidi="ar-SA"/>
        </w:rPr>
        <w:t>at a certain point in their lives</w:t>
      </w:r>
      <w:bookmarkEnd w:id="3"/>
      <w:r w:rsidR="00C10660" w:rsidRPr="00B628AA">
        <w:rPr>
          <w:rFonts w:cs="Times New Roman"/>
          <w:color w:val="auto"/>
          <w:sz w:val="20"/>
          <w:szCs w:val="20"/>
          <w:lang w:val="en-US" w:bidi="ar-SA"/>
        </w:rPr>
        <w:fldChar w:fldCharType="begin" w:fldLock="1"/>
      </w:r>
      <w:r w:rsidR="00C10660" w:rsidRPr="00B628AA">
        <w:rPr>
          <w:rFonts w:cs="Times New Roman"/>
          <w:color w:val="auto"/>
          <w:sz w:val="20"/>
          <w:szCs w:val="20"/>
          <w:lang w:val="en-US" w:bidi="ar-SA"/>
        </w:rPr>
        <w:instrText>ADDIN CSL_CITATION {"citationItems":[{"id":"ITEM-1","itemData":{"ISBN":"9789241564182","abstract":"The first ever World report on disability, produced jointly by WHO and the World Bank, suggests that more than a billion people in the world today experience disability. People with disabilities have generally poorer health, lower education achievements, fewer economic opportunities and higher rates of poverty than people without disabilities. This is largely due to the lack of services available to them and the many obstacles they face in their everyday lives. The report provides the best available evidence about what works to overcome barriers to health care, rehabilitation, education, employment, and support services, and to create the environments which will enable people with disabilities to flourish. The report ends with a concrete set of recommended actions for governments and their partners. Understanding disability -- What is disability? -- Disability and human rights -- Disability and development -- Disability : a global picture -- Measuring disability -- Prevalence of disability: difficulties in functioning -- Health conditions -- Demographics -- The environment -- Disability and poverty -- Needs for services and assistance -- Costs of disability -- Conclusion and recommendations -- General health care -- Understanding the health of people with disabilities -- Addressing barriers to health care -- Conclusion and recommendations -- Rehabilitation -- Understanding rehabilitation -- Addressing barriers to rehabilitation -- Reforming policies, laws, and delivery systems -- Developing funding mechanisms for rehabilitation -- Increasing human resources for rehabilitation -- Expanding and decentralizing service delivery -- Increasing the use and affordability of technology -- Expanding research and evidence-based practice -- Conclusion and recommendations -- Assistance and support -- Understanding assistance and support -- Barriers to assistance and support -- Addressing the barriers to assistance and support -- Conclusion and recommendations -- Enabling environments -- Understanding access to physical and information environments -- Addressing the barriers in buildings and roads -- Addressing the barriers in public transportation -- Barriers to information and communication -- Addressing the barriers to information and technology -- Conclusion and recommendations -- Education -- Educational participation and children with disability -- Understanding education and disability -- Barriers to education for children with disabilities -- Addressing barri…","author":[{"dropping-particle":"","family":"World Health Organization.","given":"","non-dropping-particle":"","parse-names":false,"suffix":""},{"dropping-particle":"","family":"World Bank.","given":"","non-dropping-particle":"","parse-names":false,"suffix":""}],"id":"ITEM-1","issued":{"date-parts":[["2011"]]},"number-of-pages":"325","publisher":"World Health Organization","title":"World report on disability","type":"book"},"uris":["http://www.mendeley.com/documents/?uuid=d4f242ff-566f-3eaf-8d7f-8fce59093313"]}],"mendeley":{"formattedCitation":"(World Health Organization. &amp; World Bank., 2011)","plainTextFormattedCitation":"(World Health Organization. &amp; World Bank., 2011)","previouslyFormattedCitation":"(World Health Organization. &amp; World Bank., 2011)"},"properties":{"noteIndex":0},"schema":"https://github.com/citation-style-language/schema/raw/master/csl-citation.json"}</w:instrText>
      </w:r>
      <w:r w:rsidR="00C10660" w:rsidRPr="00B628AA">
        <w:rPr>
          <w:rFonts w:cs="Times New Roman"/>
          <w:color w:val="auto"/>
          <w:sz w:val="20"/>
          <w:szCs w:val="20"/>
          <w:lang w:val="en-US" w:bidi="ar-SA"/>
        </w:rPr>
        <w:fldChar w:fldCharType="separate"/>
      </w:r>
      <w:r w:rsidR="00C10660" w:rsidRPr="00B628AA">
        <w:rPr>
          <w:rFonts w:cs="Times New Roman"/>
          <w:noProof/>
          <w:color w:val="auto"/>
          <w:sz w:val="20"/>
          <w:szCs w:val="20"/>
          <w:lang w:val="en-US" w:bidi="ar-SA"/>
        </w:rPr>
        <w:t>(World Health Organization. &amp; World Bank., 2011)</w:t>
      </w:r>
      <w:r w:rsidR="00C10660" w:rsidRPr="00B628AA">
        <w:rPr>
          <w:rFonts w:cs="Times New Roman"/>
          <w:color w:val="auto"/>
          <w:sz w:val="20"/>
          <w:szCs w:val="20"/>
          <w:lang w:val="en-US" w:bidi="ar-SA"/>
        </w:rPr>
        <w:fldChar w:fldCharType="end"/>
      </w:r>
      <w:r w:rsidR="00C10660" w:rsidRPr="00B628AA">
        <w:rPr>
          <w:rFonts w:cs="Times New Roman"/>
          <w:color w:val="auto"/>
          <w:sz w:val="20"/>
          <w:szCs w:val="20"/>
          <w:lang w:val="en-US" w:bidi="ar-SA"/>
        </w:rPr>
        <w:t>.</w:t>
      </w:r>
      <w:r w:rsidR="00924103" w:rsidRPr="00B628AA">
        <w:rPr>
          <w:rFonts w:cs="Times New Roman"/>
          <w:color w:val="auto"/>
          <w:sz w:val="20"/>
          <w:szCs w:val="20"/>
          <w:lang w:val="en-US" w:bidi="ar-SA"/>
        </w:rPr>
        <w:t xml:space="preserve">It is seen that underdeveloped countries face severally in terms of disability than developed countries due to the outcome of severe poverty, low education, poor health facilities, access to infrastructure facilities, lack of economic participation by the people </w:t>
      </w:r>
      <w:proofErr w:type="spellStart"/>
      <w:r w:rsidR="00924103" w:rsidRPr="00B628AA">
        <w:rPr>
          <w:rFonts w:cs="Times New Roman"/>
          <w:color w:val="auto"/>
          <w:sz w:val="20"/>
          <w:szCs w:val="20"/>
          <w:lang w:val="en-US" w:bidi="ar-SA"/>
        </w:rPr>
        <w:t>etc</w:t>
      </w:r>
      <w:proofErr w:type="spellEnd"/>
      <w:r w:rsidR="00111EFE" w:rsidRPr="00B628AA">
        <w:rPr>
          <w:rFonts w:cs="Times New Roman"/>
          <w:color w:val="auto"/>
          <w:sz w:val="20"/>
          <w:szCs w:val="20"/>
          <w:lang w:val="en-US" w:bidi="ar-SA"/>
        </w:rPr>
        <w:t>”</w:t>
      </w:r>
      <w:r w:rsidR="00924103" w:rsidRPr="00B628AA">
        <w:rPr>
          <w:rFonts w:cs="Times New Roman"/>
          <w:color w:val="auto"/>
          <w:sz w:val="20"/>
          <w:szCs w:val="20"/>
          <w:lang w:val="en-US" w:bidi="ar-SA"/>
        </w:rPr>
        <w:t>.</w:t>
      </w:r>
    </w:p>
    <w:p w:rsidR="00E61B4C" w:rsidRPr="00B628AA" w:rsidRDefault="008014B5" w:rsidP="00B628AA">
      <w:pPr>
        <w:tabs>
          <w:tab w:val="left" w:pos="5616"/>
        </w:tabs>
        <w:spacing w:line="276" w:lineRule="auto"/>
        <w:jc w:val="both"/>
        <w:rPr>
          <w:rFonts w:cs="Times New Roman"/>
          <w:sz w:val="20"/>
          <w:szCs w:val="20"/>
          <w:lang w:val="en-US"/>
        </w:rPr>
      </w:pPr>
      <w:r w:rsidRPr="00B628AA">
        <w:rPr>
          <w:rFonts w:cs="Times New Roman"/>
          <w:sz w:val="20"/>
          <w:szCs w:val="20"/>
          <w:lang w:val="en-US"/>
        </w:rPr>
        <w:t xml:space="preserve">       </w:t>
      </w:r>
      <w:r w:rsidR="004D0631" w:rsidRPr="00B628AA">
        <w:rPr>
          <w:rFonts w:cs="Times New Roman"/>
          <w:sz w:val="20"/>
          <w:szCs w:val="20"/>
          <w:lang w:val="en-US"/>
        </w:rPr>
        <w:t xml:space="preserve">Globally, several initiatives have been made to strengthen and protect the rights of persons with disabilities. United Nations General assembly adopted an international human rights treaty on 13 December 2016 to protect the rights and dignity of disabled persons. The </w:t>
      </w:r>
      <w:r w:rsidR="008E4BCC" w:rsidRPr="00B628AA">
        <w:rPr>
          <w:rFonts w:cs="Times New Roman"/>
          <w:sz w:val="20"/>
          <w:szCs w:val="20"/>
          <w:lang w:val="en-US"/>
        </w:rPr>
        <w:t xml:space="preserve">United </w:t>
      </w:r>
      <w:r w:rsidR="008144BB" w:rsidRPr="00B628AA">
        <w:rPr>
          <w:rFonts w:cs="Times New Roman"/>
          <w:sz w:val="20"/>
          <w:szCs w:val="20"/>
          <w:lang w:val="en-US"/>
        </w:rPr>
        <w:t>Nations</w:t>
      </w:r>
      <w:r w:rsidR="008E4BCC" w:rsidRPr="00B628AA">
        <w:rPr>
          <w:rFonts w:cs="Times New Roman"/>
          <w:sz w:val="20"/>
          <w:szCs w:val="20"/>
          <w:lang w:val="en-US"/>
        </w:rPr>
        <w:t xml:space="preserve"> has adopted a </w:t>
      </w:r>
      <w:r w:rsidR="008144BB" w:rsidRPr="00B628AA">
        <w:rPr>
          <w:rFonts w:cs="Times New Roman"/>
          <w:sz w:val="20"/>
          <w:szCs w:val="20"/>
          <w:lang w:val="en-US"/>
        </w:rPr>
        <w:t>C</w:t>
      </w:r>
      <w:r w:rsidR="004D0631" w:rsidRPr="00B628AA">
        <w:rPr>
          <w:rFonts w:cs="Times New Roman"/>
          <w:sz w:val="20"/>
          <w:szCs w:val="20"/>
          <w:lang w:val="en-US"/>
        </w:rPr>
        <w:t xml:space="preserve">onvention on the </w:t>
      </w:r>
      <w:r w:rsidR="008144BB" w:rsidRPr="00B628AA">
        <w:rPr>
          <w:rFonts w:cs="Times New Roman"/>
          <w:sz w:val="20"/>
          <w:szCs w:val="20"/>
          <w:lang w:val="en-US"/>
        </w:rPr>
        <w:t>R</w:t>
      </w:r>
      <w:r w:rsidR="004D0631" w:rsidRPr="00B628AA">
        <w:rPr>
          <w:rFonts w:cs="Times New Roman"/>
          <w:sz w:val="20"/>
          <w:szCs w:val="20"/>
          <w:lang w:val="en-US"/>
        </w:rPr>
        <w:t>ights of Persons with Disabilities (</w:t>
      </w:r>
      <w:r w:rsidR="008144BB" w:rsidRPr="00B628AA">
        <w:rPr>
          <w:rFonts w:cs="Times New Roman"/>
          <w:sz w:val="20"/>
          <w:szCs w:val="20"/>
          <w:lang w:val="en-US"/>
        </w:rPr>
        <w:t>UN</w:t>
      </w:r>
      <w:r w:rsidR="004D0631" w:rsidRPr="00B628AA">
        <w:rPr>
          <w:rFonts w:cs="Times New Roman"/>
          <w:sz w:val="20"/>
          <w:szCs w:val="20"/>
          <w:lang w:val="en-US"/>
        </w:rPr>
        <w:t>CRPD)</w:t>
      </w:r>
      <w:r w:rsidR="008E4BCC" w:rsidRPr="00B628AA">
        <w:rPr>
          <w:rFonts w:cs="Times New Roman"/>
          <w:sz w:val="20"/>
          <w:szCs w:val="20"/>
          <w:lang w:val="en-US"/>
        </w:rPr>
        <w:t xml:space="preserve">, which </w:t>
      </w:r>
      <w:r w:rsidR="004D0631" w:rsidRPr="00B628AA">
        <w:rPr>
          <w:rFonts w:cs="Times New Roman"/>
          <w:sz w:val="20"/>
          <w:szCs w:val="20"/>
          <w:lang w:val="en-US"/>
        </w:rPr>
        <w:t>aims at ensuring full freedom and promoting and protecting the human rights of the disabled at their fullest level. CRPD opt for a social model of disability with dimensions of social development rather than giving mere importance to charity, medical treatment and social protection. The UN general assembly in 1992 proclaimed to observe annually on December 3</w:t>
      </w:r>
      <w:r w:rsidR="004D0631" w:rsidRPr="00B628AA">
        <w:rPr>
          <w:rFonts w:cs="Times New Roman"/>
          <w:sz w:val="20"/>
          <w:szCs w:val="20"/>
          <w:vertAlign w:val="superscript"/>
          <w:lang w:val="en-US"/>
        </w:rPr>
        <w:t>rd</w:t>
      </w:r>
      <w:r w:rsidR="004D0631" w:rsidRPr="00B628AA">
        <w:rPr>
          <w:rFonts w:cs="Times New Roman"/>
          <w:sz w:val="20"/>
          <w:szCs w:val="20"/>
          <w:lang w:val="en-US"/>
        </w:rPr>
        <w:t xml:space="preserve"> as the international year of disability</w:t>
      </w:r>
      <w:r w:rsidR="008555E8" w:rsidRPr="00B628AA">
        <w:rPr>
          <w:rFonts w:cs="Times New Roman"/>
          <w:sz w:val="20"/>
          <w:szCs w:val="20"/>
          <w:lang w:val="en-US"/>
        </w:rPr>
        <w:fldChar w:fldCharType="begin" w:fldLock="1"/>
      </w:r>
      <w:r w:rsidR="003F1B0A" w:rsidRPr="00B628AA">
        <w:rPr>
          <w:rFonts w:cs="Times New Roman"/>
          <w:sz w:val="20"/>
          <w:szCs w:val="20"/>
          <w:lang w:val="en-US"/>
        </w:rPr>
        <w:instrText>ADDIN CSL_CITATION {"citationItems":[{"id":"ITEM-1","itemData":{"DOI":"10.1177/0924051917722294","ISSN":"22147357","abstract":"When the Committee on the Rights of Persons with Disabilities celebrated the 10th anniversary of the Convention on the Rights of Persons with Disabilities (CRPD) on 1 September 2016 at Palais Wilson, the Office of the High Commissioner for Human Rights, Chair Maria Soledad Cisternas Reyes emphasised the importance of universal ratification and the fact that the CRPD was only 37 countries short of this goal. The High Commissioner for Human Rights, Zeid Ra’ad Al Hussein, reminded the audience of the historic step that was taken when the General Assembly adopted the CRPD in December 2006 as the first binding human rights instrument which recognised that persons with disabilities are subjects of human rights Funding The author(s) received no financial support for the research, authorship, and/or publication of this article.","author":[{"dropping-particle":"","family":"Degener","given":"Theresia","non-dropping-particle":"","parse-names":false,"suffix":""}],"container-title":"Netherlands Quarterly of Human Rights","id":"ITEM-1","issue":"3","issued":{"date-parts":[["2017"]]},"page":"152-157","title":"10 Years of Convention on the Rights of Persons With Disabilities","type":"article-journal","volume":"35"},"uris":["http://www.mendeley.com/documents/?uuid=4d16dc57-d617-4ceb-ab0c-38fa26ab020c"]}],"mendeley":{"formattedCitation":"(Degener, 2017)","plainTextFormattedCitation":"(Degener, 2017)","previouslyFormattedCitation":"(Degener, 2017)"},"properties":{"noteIndex":0},"schema":"https://github.com/citation-style-language/schema/raw/master/csl-citation.json"}</w:instrText>
      </w:r>
      <w:r w:rsidR="008555E8" w:rsidRPr="00B628AA">
        <w:rPr>
          <w:rFonts w:cs="Times New Roman"/>
          <w:sz w:val="20"/>
          <w:szCs w:val="20"/>
          <w:lang w:val="en-US"/>
        </w:rPr>
        <w:fldChar w:fldCharType="separate"/>
      </w:r>
      <w:r w:rsidR="008555E8" w:rsidRPr="00B628AA">
        <w:rPr>
          <w:rFonts w:cs="Times New Roman"/>
          <w:noProof/>
          <w:sz w:val="20"/>
          <w:szCs w:val="20"/>
          <w:lang w:val="en-US"/>
        </w:rPr>
        <w:t>(Degener, 2017)</w:t>
      </w:r>
      <w:r w:rsidR="008555E8" w:rsidRPr="00B628AA">
        <w:rPr>
          <w:rFonts w:cs="Times New Roman"/>
          <w:sz w:val="20"/>
          <w:szCs w:val="20"/>
          <w:lang w:val="en-US"/>
        </w:rPr>
        <w:fldChar w:fldCharType="end"/>
      </w:r>
      <w:r w:rsidR="004D0631" w:rsidRPr="00B628AA">
        <w:rPr>
          <w:rFonts w:cs="Times New Roman"/>
          <w:sz w:val="20"/>
          <w:szCs w:val="20"/>
          <w:lang w:val="en-US"/>
        </w:rPr>
        <w:t>. The theme of 2022 is “</w:t>
      </w:r>
      <w:r w:rsidR="004D0631" w:rsidRPr="00B628AA">
        <w:rPr>
          <w:rFonts w:cs="Times New Roman"/>
          <w:color w:val="202124"/>
          <w:sz w:val="20"/>
          <w:szCs w:val="20"/>
          <w:shd w:val="clear" w:color="auto" w:fill="FFFFFF"/>
        </w:rPr>
        <w:t xml:space="preserve">Transformative solutions for inclusive development: the role of innovation in fueling an accessible and equitable world”. </w:t>
      </w:r>
      <w:r w:rsidR="004D0631" w:rsidRPr="00B628AA">
        <w:rPr>
          <w:rFonts w:cs="Times New Roman"/>
          <w:sz w:val="20"/>
          <w:szCs w:val="20"/>
          <w:lang w:val="en-US"/>
        </w:rPr>
        <w:t xml:space="preserve">Millennium development goals point outs 8 major concerns like poverty and hunger, gender equality, women’s empowerment etc. appropriate way to achieve MDGs is only possible through the inclusion of persons with disabilities in the policy framework. Sustainable development goals (SDGs) 2015 aims at inclusive development by pledging “no one leaving behind” in </w:t>
      </w:r>
      <w:r w:rsidR="002C3FC0" w:rsidRPr="00B628AA">
        <w:rPr>
          <w:rFonts w:cs="Times New Roman"/>
          <w:sz w:val="20"/>
          <w:szCs w:val="20"/>
          <w:lang w:val="en-US"/>
        </w:rPr>
        <w:t>Agenda</w:t>
      </w:r>
      <w:r w:rsidR="004D0631" w:rsidRPr="00B628AA">
        <w:rPr>
          <w:rFonts w:cs="Times New Roman"/>
          <w:sz w:val="20"/>
          <w:szCs w:val="20"/>
          <w:lang w:val="en-US"/>
        </w:rPr>
        <w:t xml:space="preserve"> 2030. Its emphasis is on promoting dignity and human rights.  Out of 17 SDG’s like eradicating poverty and hunger, equality, quality education, good jobs and economic growth, 11 goals are specifically related to disability.</w:t>
      </w:r>
      <w:r w:rsidR="004D0631" w:rsidRPr="00B628AA">
        <w:rPr>
          <w:rStyle w:val="mf-jss865"/>
          <w:rFonts w:cs="Times New Roman"/>
          <w:sz w:val="20"/>
          <w:szCs w:val="20"/>
        </w:rPr>
        <w:t xml:space="preserve"> I</w:t>
      </w:r>
      <w:r w:rsidR="004D0631" w:rsidRPr="00B628AA">
        <w:rPr>
          <w:rStyle w:val="fontstyle01"/>
          <w:rFonts w:ascii="Times New Roman" w:hAnsi="Times New Roman" w:cs="Times New Roman"/>
          <w:b w:val="0"/>
          <w:bCs w:val="0"/>
          <w:sz w:val="20"/>
          <w:szCs w:val="20"/>
        </w:rPr>
        <w:t>ncheon Strategy is a regional-level cooperation in Asia- pacific region based on UNCRDP, to “make the right real” for the inclusive development of a person with a disability.</w:t>
      </w:r>
    </w:p>
    <w:p w:rsidR="004D0631" w:rsidRPr="005D54D5" w:rsidRDefault="004D0631" w:rsidP="00B628AA">
      <w:pPr>
        <w:spacing w:line="276" w:lineRule="auto"/>
        <w:jc w:val="both"/>
        <w:rPr>
          <w:rFonts w:cs="Times New Roman"/>
          <w:b/>
          <w:bCs/>
          <w:lang w:val="en-US"/>
        </w:rPr>
      </w:pPr>
      <w:r w:rsidRPr="005D54D5">
        <w:rPr>
          <w:rFonts w:cs="Times New Roman"/>
          <w:b/>
          <w:bCs/>
          <w:lang w:val="en-US"/>
        </w:rPr>
        <w:t>Indian Scenario</w:t>
      </w:r>
    </w:p>
    <w:p w:rsidR="004D0631" w:rsidRPr="00B628AA" w:rsidRDefault="004D0631" w:rsidP="00B628AA">
      <w:pPr>
        <w:spacing w:line="276" w:lineRule="auto"/>
        <w:ind w:firstLine="720"/>
        <w:jc w:val="both"/>
        <w:rPr>
          <w:rFonts w:cs="Times New Roman"/>
          <w:sz w:val="20"/>
          <w:szCs w:val="20"/>
          <w:lang w:val="en-US"/>
        </w:rPr>
      </w:pPr>
      <w:r w:rsidRPr="00B628AA">
        <w:rPr>
          <w:rFonts w:cs="Times New Roman"/>
          <w:sz w:val="20"/>
          <w:szCs w:val="20"/>
          <w:lang w:val="en-US"/>
        </w:rPr>
        <w:t xml:space="preserve">As per the Indian </w:t>
      </w:r>
      <w:r w:rsidR="002C3FC0" w:rsidRPr="00B628AA">
        <w:rPr>
          <w:rFonts w:cs="Times New Roman"/>
          <w:sz w:val="20"/>
          <w:szCs w:val="20"/>
          <w:lang w:val="en-US"/>
        </w:rPr>
        <w:t>Census</w:t>
      </w:r>
      <w:r w:rsidRPr="00B628AA">
        <w:rPr>
          <w:rFonts w:cs="Times New Roman"/>
          <w:sz w:val="20"/>
          <w:szCs w:val="20"/>
          <w:lang w:val="en-US"/>
        </w:rPr>
        <w:t xml:space="preserve"> 2011, 26.8 million (2.25%) Indian population constituted some sort of disability. It is seen an increasing trend of disability of 21.9% million persons from the previous census of 2001. Out of </w:t>
      </w:r>
      <w:r w:rsidR="007B23DD" w:rsidRPr="00B628AA">
        <w:rPr>
          <w:rFonts w:cs="Times New Roman"/>
          <w:sz w:val="20"/>
          <w:szCs w:val="20"/>
          <w:lang w:val="en-US"/>
        </w:rPr>
        <w:t xml:space="preserve">it, </w:t>
      </w:r>
      <w:r w:rsidRPr="00B628AA">
        <w:rPr>
          <w:rFonts w:cs="Times New Roman"/>
          <w:sz w:val="20"/>
          <w:szCs w:val="20"/>
          <w:lang w:val="en-US"/>
        </w:rPr>
        <w:t xml:space="preserve">14.9 million </w:t>
      </w:r>
      <w:r w:rsidR="007B23DD" w:rsidRPr="00B628AA">
        <w:rPr>
          <w:rFonts w:cs="Times New Roman"/>
          <w:sz w:val="20"/>
          <w:szCs w:val="20"/>
          <w:lang w:val="en-US"/>
        </w:rPr>
        <w:t xml:space="preserve">comprise </w:t>
      </w:r>
      <w:r w:rsidRPr="00B628AA">
        <w:rPr>
          <w:rFonts w:cs="Times New Roman"/>
          <w:sz w:val="20"/>
          <w:szCs w:val="20"/>
          <w:lang w:val="en-US"/>
        </w:rPr>
        <w:t xml:space="preserve">men and 11.9 million are women. 18 million </w:t>
      </w:r>
      <w:r w:rsidR="007B23DD" w:rsidRPr="00B628AA">
        <w:rPr>
          <w:rFonts w:cs="Times New Roman"/>
          <w:sz w:val="20"/>
          <w:szCs w:val="20"/>
          <w:lang w:val="en-US"/>
        </w:rPr>
        <w:t>reside</w:t>
      </w:r>
      <w:r w:rsidRPr="00B628AA">
        <w:rPr>
          <w:rFonts w:cs="Times New Roman"/>
          <w:sz w:val="20"/>
          <w:szCs w:val="20"/>
          <w:lang w:val="en-US"/>
        </w:rPr>
        <w:t xml:space="preserve"> in rural areas and another 8.1 million reside in urban areas</w:t>
      </w:r>
      <w:r w:rsidR="004565BF" w:rsidRPr="00B628AA">
        <w:rPr>
          <w:rFonts w:cs="Times New Roman"/>
          <w:sz w:val="20"/>
          <w:szCs w:val="20"/>
          <w:lang w:val="en-US"/>
        </w:rPr>
        <w:fldChar w:fldCharType="begin" w:fldLock="1"/>
      </w:r>
      <w:r w:rsidR="008555E8" w:rsidRPr="00B628AA">
        <w:rPr>
          <w:rFonts w:cs="Times New Roman"/>
          <w:sz w:val="20"/>
          <w:szCs w:val="20"/>
          <w:lang w:val="en-US"/>
        </w:rPr>
        <w:instrText>ADDIN CSL_CITATION {"citationItems":[{"id":"ITEM-1","itemData":{"id":"ITEM-1","issued":{"date-parts":[["0"]]},"title":"Persons with Disabilities (Divyangjan) in India-A Statistical Profile : 2021","type":"report"},"uris":["http://www.mendeley.com/documents/?uuid=840dfbe9-dece-3613-afb9-32620fcddc51"]}],"mendeley":{"formattedCitation":"(&lt;i&gt;Persons with Disabilities (Divyangjan) in India-A Statistical Profile : 2021&lt;/i&gt;, n.d.)","plainTextFormattedCitation":"(Persons with Disabilities (Divyangjan) in India-A Statistical Profile : 2021, n.d.)","previouslyFormattedCitation":"(&lt;i&gt;Persons with Disabilities (Divyangjan) in India-A Statistical Profile : 2021&lt;/i&gt;, n.d.)"},"properties":{"noteIndex":0},"schema":"https://github.com/citation-style-language/schema/raw/master/csl-citation.json"}</w:instrText>
      </w:r>
      <w:r w:rsidR="004565BF" w:rsidRPr="00B628AA">
        <w:rPr>
          <w:rFonts w:cs="Times New Roman"/>
          <w:sz w:val="20"/>
          <w:szCs w:val="20"/>
          <w:lang w:val="en-US"/>
        </w:rPr>
        <w:fldChar w:fldCharType="separate"/>
      </w:r>
      <w:r w:rsidR="004565BF" w:rsidRPr="00B628AA">
        <w:rPr>
          <w:rFonts w:cs="Times New Roman"/>
          <w:noProof/>
          <w:sz w:val="20"/>
          <w:szCs w:val="20"/>
          <w:lang w:val="en-US"/>
        </w:rPr>
        <w:t>(Persons with Disabilities (Divyangjan) in India-A Statistical Profile : 2021, n.d.)</w:t>
      </w:r>
      <w:r w:rsidR="004565BF" w:rsidRPr="00B628AA">
        <w:rPr>
          <w:rFonts w:cs="Times New Roman"/>
          <w:sz w:val="20"/>
          <w:szCs w:val="20"/>
          <w:lang w:val="en-US"/>
        </w:rPr>
        <w:fldChar w:fldCharType="end"/>
      </w:r>
      <w:r w:rsidRPr="00B628AA">
        <w:rPr>
          <w:rFonts w:cs="Times New Roman"/>
          <w:sz w:val="20"/>
          <w:szCs w:val="20"/>
          <w:lang w:val="en-US"/>
        </w:rPr>
        <w:t>. Indian constitution lies down equal social, economic and political rights, justice, and opportunity to each citizen irrespective of caste, creed, gender and disability. Some of the major acts put forward for the uplift of the disabled community are through the way of enacting the rehabilitation council of the Indian Act 1992. In 1995 Indian government enacted the person with disabilities Act which was a major milestone in providing equal opportunity, protection of rights and full participation of persons with disabilities for nation-building. This act undertakes rehabilitation</w:t>
      </w:r>
      <w:r w:rsidR="001630CE" w:rsidRPr="00B628AA">
        <w:rPr>
          <w:rFonts w:cs="Times New Roman"/>
          <w:sz w:val="20"/>
          <w:szCs w:val="20"/>
          <w:lang w:val="en-US"/>
        </w:rPr>
        <w:t xml:space="preserve"> of persons with disabilities</w:t>
      </w:r>
      <w:r w:rsidRPr="00B628AA">
        <w:rPr>
          <w:rFonts w:cs="Times New Roman"/>
          <w:sz w:val="20"/>
          <w:szCs w:val="20"/>
          <w:lang w:val="en-US"/>
        </w:rPr>
        <w:t xml:space="preserve"> by providing education, vocational training, reservation, skill development, allowances, employment etc. It enhances 3% reservation in employment in PSUs and government sectors. Persons with disabilities act 1995 now has been replaced with a new act </w:t>
      </w:r>
      <w:r w:rsidR="00E4341A" w:rsidRPr="00B628AA">
        <w:rPr>
          <w:rFonts w:cs="Times New Roman"/>
          <w:sz w:val="20"/>
          <w:szCs w:val="20"/>
          <w:lang w:val="en-US"/>
        </w:rPr>
        <w:t xml:space="preserve">and renamed </w:t>
      </w:r>
      <w:r w:rsidR="001630CE" w:rsidRPr="00B628AA">
        <w:rPr>
          <w:rFonts w:cs="Times New Roman"/>
          <w:sz w:val="20"/>
          <w:szCs w:val="20"/>
          <w:lang w:val="en-US"/>
        </w:rPr>
        <w:t xml:space="preserve">as the </w:t>
      </w:r>
      <w:r w:rsidR="00E4341A" w:rsidRPr="00B628AA">
        <w:rPr>
          <w:rFonts w:cs="Times New Roman"/>
          <w:sz w:val="20"/>
          <w:szCs w:val="20"/>
          <w:lang w:val="en-US"/>
        </w:rPr>
        <w:t>R</w:t>
      </w:r>
      <w:r w:rsidRPr="00B628AA">
        <w:rPr>
          <w:rFonts w:cs="Times New Roman"/>
          <w:sz w:val="20"/>
          <w:szCs w:val="20"/>
          <w:lang w:val="en-US"/>
        </w:rPr>
        <w:t xml:space="preserve">ight of </w:t>
      </w:r>
      <w:r w:rsidR="00E4341A" w:rsidRPr="00B628AA">
        <w:rPr>
          <w:rFonts w:cs="Times New Roman"/>
          <w:sz w:val="20"/>
          <w:szCs w:val="20"/>
          <w:lang w:val="en-US"/>
        </w:rPr>
        <w:t>P</w:t>
      </w:r>
      <w:r w:rsidRPr="00B628AA">
        <w:rPr>
          <w:rFonts w:cs="Times New Roman"/>
          <w:sz w:val="20"/>
          <w:szCs w:val="20"/>
          <w:lang w:val="en-US"/>
        </w:rPr>
        <w:t xml:space="preserve">ersons with </w:t>
      </w:r>
      <w:r w:rsidR="00E4341A" w:rsidRPr="00B628AA">
        <w:rPr>
          <w:rFonts w:cs="Times New Roman"/>
          <w:sz w:val="20"/>
          <w:szCs w:val="20"/>
          <w:lang w:val="en-US"/>
        </w:rPr>
        <w:t>D</w:t>
      </w:r>
      <w:r w:rsidRPr="00B628AA">
        <w:rPr>
          <w:rFonts w:cs="Times New Roman"/>
          <w:sz w:val="20"/>
          <w:szCs w:val="20"/>
          <w:lang w:val="en-US"/>
        </w:rPr>
        <w:t xml:space="preserve">isabilities 2016. Under this act </w:t>
      </w:r>
      <w:r w:rsidR="00E4341A" w:rsidRPr="00B628AA">
        <w:rPr>
          <w:rFonts w:cs="Times New Roman"/>
          <w:sz w:val="20"/>
          <w:szCs w:val="20"/>
          <w:lang w:val="en-US"/>
        </w:rPr>
        <w:t xml:space="preserve">categorization of </w:t>
      </w:r>
      <w:r w:rsidRPr="00B628AA">
        <w:rPr>
          <w:rFonts w:cs="Times New Roman"/>
          <w:sz w:val="20"/>
          <w:szCs w:val="20"/>
          <w:lang w:val="en-US"/>
        </w:rPr>
        <w:t xml:space="preserve">disabilities has increased from </w:t>
      </w:r>
      <w:r w:rsidR="00E4341A" w:rsidRPr="00B628AA">
        <w:rPr>
          <w:rFonts w:cs="Times New Roman"/>
          <w:sz w:val="20"/>
          <w:szCs w:val="20"/>
          <w:lang w:val="en-US"/>
        </w:rPr>
        <w:t xml:space="preserve">a number </w:t>
      </w:r>
      <w:r w:rsidRPr="00B628AA">
        <w:rPr>
          <w:rFonts w:cs="Times New Roman"/>
          <w:sz w:val="20"/>
          <w:szCs w:val="20"/>
          <w:lang w:val="en-US"/>
        </w:rPr>
        <w:t>7 to 21.</w:t>
      </w:r>
    </w:p>
    <w:p w:rsidR="005D54D5" w:rsidRDefault="004D0631" w:rsidP="005D54D5">
      <w:pPr>
        <w:spacing w:line="276" w:lineRule="auto"/>
        <w:ind w:firstLine="720"/>
        <w:jc w:val="both"/>
        <w:rPr>
          <w:rFonts w:cs="Times New Roman"/>
          <w:sz w:val="20"/>
          <w:szCs w:val="20"/>
        </w:rPr>
      </w:pPr>
      <w:r w:rsidRPr="00B628AA">
        <w:rPr>
          <w:rFonts w:cs="Times New Roman"/>
          <w:sz w:val="20"/>
          <w:szCs w:val="20"/>
          <w:lang w:val="en-US"/>
        </w:rPr>
        <w:t xml:space="preserve">The </w:t>
      </w:r>
      <w:r w:rsidR="007908FC" w:rsidRPr="00B628AA">
        <w:rPr>
          <w:rFonts w:cs="Times New Roman"/>
          <w:sz w:val="20"/>
          <w:szCs w:val="20"/>
          <w:lang w:val="en-US"/>
        </w:rPr>
        <w:t>N</w:t>
      </w:r>
      <w:r w:rsidRPr="00B628AA">
        <w:rPr>
          <w:rFonts w:cs="Times New Roman"/>
          <w:sz w:val="20"/>
          <w:szCs w:val="20"/>
          <w:lang w:val="en-US"/>
        </w:rPr>
        <w:t xml:space="preserve">ational </w:t>
      </w:r>
      <w:r w:rsidR="007908FC" w:rsidRPr="00B628AA">
        <w:rPr>
          <w:rFonts w:cs="Times New Roman"/>
          <w:sz w:val="20"/>
          <w:szCs w:val="20"/>
          <w:lang w:val="en-US"/>
        </w:rPr>
        <w:t>S</w:t>
      </w:r>
      <w:r w:rsidRPr="00B628AA">
        <w:rPr>
          <w:rFonts w:cs="Times New Roman"/>
          <w:sz w:val="20"/>
          <w:szCs w:val="20"/>
          <w:lang w:val="en-US"/>
        </w:rPr>
        <w:t xml:space="preserve">tatistical </w:t>
      </w:r>
      <w:r w:rsidR="007908FC" w:rsidRPr="00B628AA">
        <w:rPr>
          <w:rFonts w:cs="Times New Roman"/>
          <w:sz w:val="20"/>
          <w:szCs w:val="20"/>
          <w:lang w:val="en-US"/>
        </w:rPr>
        <w:t>S</w:t>
      </w:r>
      <w:r w:rsidRPr="00B628AA">
        <w:rPr>
          <w:rFonts w:cs="Times New Roman"/>
          <w:sz w:val="20"/>
          <w:szCs w:val="20"/>
          <w:lang w:val="en-US"/>
        </w:rPr>
        <w:t>urvey (NSS) made its first attempt to survey the physically handicapped in a rural area in its 15</w:t>
      </w:r>
      <w:r w:rsidRPr="00B628AA">
        <w:rPr>
          <w:rFonts w:cs="Times New Roman"/>
          <w:sz w:val="20"/>
          <w:szCs w:val="20"/>
          <w:vertAlign w:val="superscript"/>
          <w:lang w:val="en-US"/>
        </w:rPr>
        <w:t>th</w:t>
      </w:r>
      <w:r w:rsidRPr="00B628AA">
        <w:rPr>
          <w:rFonts w:cs="Times New Roman"/>
          <w:sz w:val="20"/>
          <w:szCs w:val="20"/>
          <w:lang w:val="en-US"/>
        </w:rPr>
        <w:t xml:space="preserve"> round survey and extended to urban areas in the 16</w:t>
      </w:r>
      <w:r w:rsidRPr="00B628AA">
        <w:rPr>
          <w:rFonts w:cs="Times New Roman"/>
          <w:sz w:val="20"/>
          <w:szCs w:val="20"/>
          <w:vertAlign w:val="superscript"/>
          <w:lang w:val="en-US"/>
        </w:rPr>
        <w:t>th</w:t>
      </w:r>
      <w:r w:rsidRPr="00B628AA">
        <w:rPr>
          <w:rFonts w:cs="Times New Roman"/>
          <w:sz w:val="20"/>
          <w:szCs w:val="20"/>
          <w:lang w:val="en-US"/>
        </w:rPr>
        <w:t xml:space="preserve"> round survey. NSS has defined disability in its 76</w:t>
      </w:r>
      <w:r w:rsidRPr="00B628AA">
        <w:rPr>
          <w:rFonts w:cs="Times New Roman"/>
          <w:sz w:val="20"/>
          <w:szCs w:val="20"/>
          <w:vertAlign w:val="superscript"/>
          <w:lang w:val="en-US"/>
        </w:rPr>
        <w:t>th</w:t>
      </w:r>
      <w:r w:rsidRPr="00B628AA">
        <w:rPr>
          <w:rFonts w:cs="Times New Roman"/>
          <w:sz w:val="20"/>
          <w:szCs w:val="20"/>
          <w:lang w:val="en-US"/>
        </w:rPr>
        <w:t xml:space="preserve"> round survey as </w:t>
      </w:r>
      <w:r w:rsidR="007D0789" w:rsidRPr="00B628AA">
        <w:rPr>
          <w:rFonts w:cs="Times New Roman"/>
          <w:sz w:val="20"/>
          <w:szCs w:val="20"/>
          <w:lang w:val="en-US"/>
        </w:rPr>
        <w:t>“</w:t>
      </w:r>
      <w:r w:rsidR="007D0789" w:rsidRPr="00B628AA">
        <w:rPr>
          <w:rFonts w:cs="Times New Roman"/>
          <w:sz w:val="20"/>
          <w:szCs w:val="20"/>
          <w:shd w:val="clear" w:color="auto" w:fill="FFFFFF"/>
        </w:rPr>
        <w:t>Person with a disability”</w:t>
      </w:r>
      <w:r w:rsidR="009140EF" w:rsidRPr="00B628AA">
        <w:rPr>
          <w:rFonts w:cs="Times New Roman"/>
          <w:sz w:val="20"/>
          <w:szCs w:val="20"/>
          <w:shd w:val="clear" w:color="auto" w:fill="FFFFFF"/>
        </w:rPr>
        <w:t xml:space="preserve"> </w:t>
      </w:r>
      <w:r w:rsidR="007D0789" w:rsidRPr="00B628AA">
        <w:rPr>
          <w:rFonts w:cs="Times New Roman"/>
          <w:sz w:val="20"/>
          <w:szCs w:val="20"/>
          <w:shd w:val="clear" w:color="auto" w:fill="FFFFFF"/>
        </w:rPr>
        <w:t>means a person with long-term physical, mental, intellectual or sensory impairment which, in interaction with barriers, hinders his full and effective participation in society equally with others</w:t>
      </w:r>
      <w:r w:rsidR="009140EF" w:rsidRPr="00B628AA">
        <w:rPr>
          <w:rFonts w:cs="Times New Roman"/>
          <w:sz w:val="20"/>
          <w:szCs w:val="20"/>
          <w:shd w:val="clear" w:color="auto" w:fill="FFFFFF"/>
        </w:rPr>
        <w:t>”</w:t>
      </w:r>
      <w:r w:rsidR="007D0789" w:rsidRPr="00B628AA">
        <w:rPr>
          <w:rFonts w:cs="Times New Roman"/>
          <w:sz w:val="20"/>
          <w:szCs w:val="20"/>
          <w:shd w:val="clear" w:color="auto" w:fill="FFFFFF"/>
        </w:rPr>
        <w:t>. “Barrier means any factor including communicational, cultural, economic, environmental, institutional, political, social, attitudinal or structural factors which hampers the full and effective participation of persons with disabilities in socie</w:t>
      </w:r>
      <w:r w:rsidR="00C10660" w:rsidRPr="00B628AA">
        <w:rPr>
          <w:rFonts w:cs="Times New Roman"/>
          <w:sz w:val="20"/>
          <w:szCs w:val="20"/>
          <w:shd w:val="clear" w:color="auto" w:fill="FFFFFF"/>
        </w:rPr>
        <w:t>ty</w:t>
      </w:r>
      <w:r w:rsidR="009140EF" w:rsidRPr="00B628AA">
        <w:rPr>
          <w:rFonts w:cs="Times New Roman"/>
          <w:sz w:val="20"/>
          <w:szCs w:val="20"/>
          <w:shd w:val="clear" w:color="auto" w:fill="FFFFFF"/>
        </w:rPr>
        <w:t>”</w:t>
      </w:r>
      <w:r w:rsidR="00C10660" w:rsidRPr="00B628AA">
        <w:rPr>
          <w:rFonts w:cs="Times New Roman"/>
          <w:sz w:val="20"/>
          <w:szCs w:val="20"/>
          <w:shd w:val="clear" w:color="auto" w:fill="FFFFFF"/>
        </w:rPr>
        <w:fldChar w:fldCharType="begin" w:fldLock="1"/>
      </w:r>
      <w:r w:rsidR="005C2F18" w:rsidRPr="00B628AA">
        <w:rPr>
          <w:rFonts w:cs="Times New Roman"/>
          <w:sz w:val="20"/>
          <w:szCs w:val="20"/>
          <w:shd w:val="clear" w:color="auto" w:fill="FFFFFF"/>
        </w:rPr>
        <w:instrText>ADDIN CSL_CITATION {"citationItems":[{"id":"ITEM-1","itemData":{"id":"ITEM-1","issued":{"date-parts":[["0"]]},"title":"NSS 76 RS report","type":"report"},"uris":["http://www.mendeley.com/documents/?uuid=0eb14b94-040f-3905-a0a6-fedf2fe5a74b"]}],"mendeley":{"formattedCitation":"(&lt;i&gt;NSS 76 RS Report&lt;/i&gt;, n.d.)","plainTextFormattedCitation":"(NSS 76 RS Report, n.d.)","previouslyFormattedCitation":"(&lt;i&gt;NSS 76 RS Report&lt;/i&gt;, n.d.)"},"properties":{"noteIndex":0},"schema":"https://github.com/citation-style-language/schema/raw/master/csl-citation.json"}</w:instrText>
      </w:r>
      <w:r w:rsidR="00C10660" w:rsidRPr="00B628AA">
        <w:rPr>
          <w:rFonts w:cs="Times New Roman"/>
          <w:sz w:val="20"/>
          <w:szCs w:val="20"/>
          <w:shd w:val="clear" w:color="auto" w:fill="FFFFFF"/>
        </w:rPr>
        <w:fldChar w:fldCharType="separate"/>
      </w:r>
      <w:r w:rsidR="00C10660" w:rsidRPr="00B628AA">
        <w:rPr>
          <w:rFonts w:cs="Times New Roman"/>
          <w:noProof/>
          <w:sz w:val="20"/>
          <w:szCs w:val="20"/>
          <w:shd w:val="clear" w:color="auto" w:fill="FFFFFF"/>
        </w:rPr>
        <w:t>(</w:t>
      </w:r>
      <w:r w:rsidR="00C10660" w:rsidRPr="00B628AA">
        <w:rPr>
          <w:rFonts w:cs="Times New Roman"/>
          <w:i/>
          <w:noProof/>
          <w:sz w:val="20"/>
          <w:szCs w:val="20"/>
          <w:shd w:val="clear" w:color="auto" w:fill="FFFFFF"/>
        </w:rPr>
        <w:t>NSS 76 RS Report</w:t>
      </w:r>
      <w:r w:rsidR="00C10660" w:rsidRPr="00B628AA">
        <w:rPr>
          <w:rFonts w:cs="Times New Roman"/>
          <w:noProof/>
          <w:sz w:val="20"/>
          <w:szCs w:val="20"/>
          <w:shd w:val="clear" w:color="auto" w:fill="FFFFFF"/>
        </w:rPr>
        <w:t>, n.d.)</w:t>
      </w:r>
      <w:r w:rsidR="00C10660" w:rsidRPr="00B628AA">
        <w:rPr>
          <w:rFonts w:cs="Times New Roman"/>
          <w:sz w:val="20"/>
          <w:szCs w:val="20"/>
          <w:shd w:val="clear" w:color="auto" w:fill="FFFFFF"/>
        </w:rPr>
        <w:fldChar w:fldCharType="end"/>
      </w:r>
      <w:r w:rsidR="00C10660" w:rsidRPr="00B628AA">
        <w:rPr>
          <w:rFonts w:cs="Times New Roman"/>
          <w:sz w:val="20"/>
          <w:szCs w:val="20"/>
          <w:shd w:val="clear" w:color="auto" w:fill="FFFFFF"/>
        </w:rPr>
        <w:t>.</w:t>
      </w:r>
      <w:r w:rsidR="007D0789" w:rsidRPr="00B628AA">
        <w:rPr>
          <w:rFonts w:cs="Times New Roman"/>
          <w:sz w:val="20"/>
          <w:szCs w:val="20"/>
          <w:shd w:val="clear" w:color="auto" w:fill="FFFFFF"/>
        </w:rPr>
        <w:t xml:space="preserve"> </w:t>
      </w:r>
      <w:r w:rsidRPr="00B628AA">
        <w:rPr>
          <w:rFonts w:cs="Times New Roman"/>
          <w:sz w:val="20"/>
          <w:szCs w:val="20"/>
          <w:shd w:val="clear" w:color="auto" w:fill="FFFFFF"/>
        </w:rPr>
        <w:t>The government of India has brought forward numerous institutions and schemes for the upliftment and rehabilitation of differently-abled entrepreneurs namely the National handicapped development corporation (NHFDC),</w:t>
      </w:r>
      <w:r w:rsidR="00246E65" w:rsidRPr="00B628AA">
        <w:rPr>
          <w:rFonts w:cs="Times New Roman"/>
          <w:sz w:val="20"/>
          <w:szCs w:val="20"/>
          <w:shd w:val="clear" w:color="auto" w:fill="FFFFFF"/>
        </w:rPr>
        <w:t xml:space="preserve"> </w:t>
      </w:r>
      <w:r w:rsidRPr="00B628AA">
        <w:rPr>
          <w:rFonts w:cs="Times New Roman"/>
          <w:color w:val="202122"/>
          <w:sz w:val="20"/>
          <w:szCs w:val="20"/>
          <w:shd w:val="clear" w:color="auto" w:fill="FFFFFF"/>
        </w:rPr>
        <w:t xml:space="preserve">District disability rehabilitation </w:t>
      </w:r>
      <w:r w:rsidR="00246E65" w:rsidRPr="00B628AA">
        <w:rPr>
          <w:rFonts w:cs="Times New Roman"/>
          <w:color w:val="202122"/>
          <w:sz w:val="20"/>
          <w:szCs w:val="20"/>
          <w:shd w:val="clear" w:color="auto" w:fill="FFFFFF"/>
        </w:rPr>
        <w:t>Centre</w:t>
      </w:r>
      <w:r w:rsidRPr="00B628AA">
        <w:rPr>
          <w:rFonts w:cs="Times New Roman"/>
          <w:color w:val="202122"/>
          <w:sz w:val="20"/>
          <w:szCs w:val="20"/>
          <w:shd w:val="clear" w:color="auto" w:fill="FFFFFF"/>
        </w:rPr>
        <w:t xml:space="preserve"> (DDRC),</w:t>
      </w:r>
      <w:r w:rsidR="00246E65" w:rsidRPr="00B628AA">
        <w:rPr>
          <w:rFonts w:cs="Times New Roman"/>
          <w:color w:val="202122"/>
          <w:sz w:val="20"/>
          <w:szCs w:val="20"/>
          <w:shd w:val="clear" w:color="auto" w:fill="FFFFFF"/>
        </w:rPr>
        <w:t xml:space="preserve"> and Vocational rehabilitation centre (VRC).</w:t>
      </w:r>
      <w:r w:rsidR="0055518D" w:rsidRPr="00B628AA">
        <w:rPr>
          <w:rFonts w:cs="Times New Roman"/>
          <w:color w:val="202122"/>
          <w:sz w:val="20"/>
          <w:szCs w:val="20"/>
          <w:shd w:val="clear" w:color="auto" w:fill="FFFFFF"/>
        </w:rPr>
        <w:t xml:space="preserve"> </w:t>
      </w:r>
      <w:r w:rsidR="00246E65" w:rsidRPr="00B628AA">
        <w:rPr>
          <w:rFonts w:cs="Times New Roman"/>
          <w:color w:val="202122"/>
          <w:sz w:val="20"/>
          <w:szCs w:val="20"/>
          <w:shd w:val="clear" w:color="auto" w:fill="FFFFFF"/>
        </w:rPr>
        <w:t xml:space="preserve">and the National Institute for Empowerment of Persons with Multiple Disabilities (NIEPMD). </w:t>
      </w:r>
      <w:r w:rsidRPr="00B628AA">
        <w:rPr>
          <w:rFonts w:cs="Times New Roman"/>
          <w:color w:val="202122"/>
          <w:sz w:val="20"/>
          <w:szCs w:val="20"/>
          <w:shd w:val="clear" w:color="auto" w:fill="FFFFFF"/>
        </w:rPr>
        <w:t xml:space="preserve">Various schemes and programmes for rehabilitation and entrepreneurship development include </w:t>
      </w:r>
      <w:proofErr w:type="spellStart"/>
      <w:r w:rsidRPr="00B628AA">
        <w:rPr>
          <w:rFonts w:cs="Times New Roman"/>
          <w:sz w:val="20"/>
          <w:szCs w:val="20"/>
        </w:rPr>
        <w:t>Deendayal</w:t>
      </w:r>
      <w:proofErr w:type="spellEnd"/>
      <w:r w:rsidRPr="00B628AA">
        <w:rPr>
          <w:rFonts w:cs="Times New Roman"/>
          <w:sz w:val="20"/>
          <w:szCs w:val="20"/>
        </w:rPr>
        <w:t xml:space="preserve"> disabled rehabilitation scheme, the </w:t>
      </w:r>
      <w:r w:rsidR="00A847D3" w:rsidRPr="00B628AA">
        <w:rPr>
          <w:rFonts w:cs="Times New Roman"/>
          <w:sz w:val="20"/>
          <w:szCs w:val="20"/>
        </w:rPr>
        <w:t>V</w:t>
      </w:r>
      <w:r w:rsidRPr="00B628AA">
        <w:rPr>
          <w:rFonts w:cs="Times New Roman"/>
          <w:sz w:val="20"/>
          <w:szCs w:val="20"/>
        </w:rPr>
        <w:t xml:space="preserve">ishesh micro finance yojana, and </w:t>
      </w:r>
      <w:proofErr w:type="spellStart"/>
      <w:r w:rsidRPr="00B628AA">
        <w:rPr>
          <w:rFonts w:cs="Times New Roman"/>
          <w:sz w:val="20"/>
          <w:szCs w:val="20"/>
        </w:rPr>
        <w:t>Divyangjan</w:t>
      </w:r>
      <w:proofErr w:type="spellEnd"/>
      <w:r w:rsidRPr="00B628AA">
        <w:rPr>
          <w:rFonts w:cs="Times New Roman"/>
          <w:sz w:val="20"/>
          <w:szCs w:val="20"/>
        </w:rPr>
        <w:t xml:space="preserve"> </w:t>
      </w:r>
      <w:proofErr w:type="spellStart"/>
      <w:r w:rsidRPr="00B628AA">
        <w:rPr>
          <w:rFonts w:cs="Times New Roman"/>
          <w:sz w:val="20"/>
          <w:szCs w:val="20"/>
        </w:rPr>
        <w:t>Swalamban</w:t>
      </w:r>
      <w:proofErr w:type="spellEnd"/>
      <w:r w:rsidRPr="00B628AA">
        <w:rPr>
          <w:rFonts w:cs="Times New Roman"/>
          <w:sz w:val="20"/>
          <w:szCs w:val="20"/>
        </w:rPr>
        <w:t xml:space="preserve"> </w:t>
      </w:r>
      <w:proofErr w:type="spellStart"/>
      <w:r w:rsidRPr="00B628AA">
        <w:rPr>
          <w:rFonts w:cs="Times New Roman"/>
          <w:sz w:val="20"/>
          <w:szCs w:val="20"/>
        </w:rPr>
        <w:t>Yojna</w:t>
      </w:r>
      <w:proofErr w:type="spellEnd"/>
      <w:r w:rsidRPr="00B628AA">
        <w:rPr>
          <w:rFonts w:cs="Times New Roman"/>
          <w:sz w:val="20"/>
          <w:szCs w:val="20"/>
        </w:rPr>
        <w:t>’, a national fund for persons with a disability. National policy for persons with disabilities 2005 was formulated by Govt of India to protect the rights of persons with physical and economic rehabilitation of persons with disabilities with a special focus on women and children with disabilities.</w:t>
      </w:r>
    </w:p>
    <w:p w:rsidR="005D54D5" w:rsidRDefault="005D54D5" w:rsidP="005D54D5">
      <w:pPr>
        <w:spacing w:line="276" w:lineRule="auto"/>
        <w:ind w:firstLine="720"/>
        <w:jc w:val="both"/>
        <w:rPr>
          <w:rFonts w:cs="Times New Roman"/>
          <w:sz w:val="20"/>
          <w:szCs w:val="20"/>
        </w:rPr>
      </w:pPr>
    </w:p>
    <w:p w:rsidR="005D54D5" w:rsidRDefault="005D54D5" w:rsidP="005D54D5">
      <w:pPr>
        <w:spacing w:line="276" w:lineRule="auto"/>
        <w:ind w:firstLine="720"/>
        <w:jc w:val="both"/>
        <w:rPr>
          <w:rFonts w:cs="Times New Roman"/>
          <w:sz w:val="20"/>
          <w:szCs w:val="20"/>
        </w:rPr>
      </w:pPr>
    </w:p>
    <w:p w:rsidR="005D54D5" w:rsidRPr="005D54D5" w:rsidRDefault="005D54D5" w:rsidP="005D54D5">
      <w:pPr>
        <w:spacing w:line="276" w:lineRule="auto"/>
        <w:ind w:firstLine="720"/>
        <w:jc w:val="both"/>
        <w:rPr>
          <w:rFonts w:cs="Times New Roman"/>
          <w:sz w:val="20"/>
          <w:szCs w:val="20"/>
        </w:rPr>
      </w:pPr>
    </w:p>
    <w:p w:rsidR="0055518D" w:rsidRPr="005D54D5" w:rsidRDefault="00111EFE" w:rsidP="00B628AA">
      <w:pPr>
        <w:pStyle w:val="NoSpacing"/>
        <w:spacing w:line="276" w:lineRule="auto"/>
        <w:jc w:val="both"/>
        <w:rPr>
          <w:rFonts w:cs="Times New Roman"/>
          <w:b/>
          <w:bCs/>
          <w:lang w:val="en-US"/>
        </w:rPr>
      </w:pPr>
      <w:r w:rsidRPr="005D54D5">
        <w:rPr>
          <w:rFonts w:cs="Times New Roman"/>
          <w:b/>
          <w:bCs/>
          <w:lang w:val="en-US"/>
        </w:rPr>
        <w:lastRenderedPageBreak/>
        <w:t>Institutional Support and Schemes</w:t>
      </w:r>
      <w:bookmarkStart w:id="4" w:name="_Hlk108622231"/>
      <w:r w:rsidR="00806385" w:rsidRPr="005D54D5">
        <w:rPr>
          <w:rFonts w:cs="Times New Roman"/>
          <w:b/>
          <w:bCs/>
          <w:lang w:val="en-US"/>
        </w:rPr>
        <w:t xml:space="preserve"> for </w:t>
      </w:r>
      <w:bookmarkEnd w:id="4"/>
      <w:r w:rsidR="0055518D" w:rsidRPr="005D54D5">
        <w:rPr>
          <w:rFonts w:cs="Times New Roman"/>
          <w:b/>
          <w:bCs/>
          <w:lang w:val="en-US"/>
        </w:rPr>
        <w:t xml:space="preserve">Rehabilitation and Employment Generation </w:t>
      </w:r>
    </w:p>
    <w:p w:rsidR="009140EF" w:rsidRPr="005D54D5" w:rsidRDefault="009140EF" w:rsidP="00B628AA">
      <w:pPr>
        <w:pStyle w:val="NoSpacing"/>
        <w:spacing w:line="276" w:lineRule="auto"/>
        <w:jc w:val="both"/>
        <w:rPr>
          <w:rFonts w:cs="Times New Roman"/>
          <w:b/>
          <w:bCs/>
        </w:rPr>
      </w:pPr>
      <w:r w:rsidRPr="005D54D5">
        <w:rPr>
          <w:rFonts w:cs="Times New Roman"/>
          <w:b/>
          <w:bCs/>
        </w:rPr>
        <w:t>A) Institutional Support</w:t>
      </w:r>
    </w:p>
    <w:p w:rsidR="004D0631" w:rsidRPr="00B628AA" w:rsidRDefault="008014B5" w:rsidP="00B628AA">
      <w:pPr>
        <w:spacing w:line="276" w:lineRule="auto"/>
        <w:jc w:val="both"/>
        <w:rPr>
          <w:rFonts w:cs="Times New Roman"/>
          <w:b/>
          <w:bCs/>
          <w:sz w:val="20"/>
          <w:szCs w:val="20"/>
          <w:lang w:val="en-US"/>
        </w:rPr>
      </w:pPr>
      <w:r w:rsidRPr="00B628AA">
        <w:rPr>
          <w:rFonts w:cs="Times New Roman"/>
          <w:b/>
          <w:bCs/>
          <w:sz w:val="20"/>
          <w:szCs w:val="20"/>
          <w:lang w:val="en-US"/>
        </w:rPr>
        <w:t xml:space="preserve">1. </w:t>
      </w:r>
      <w:r w:rsidR="004D0631" w:rsidRPr="00B628AA">
        <w:rPr>
          <w:rFonts w:cs="Times New Roman"/>
          <w:b/>
          <w:bCs/>
          <w:sz w:val="20"/>
          <w:szCs w:val="20"/>
          <w:lang w:val="en-US"/>
        </w:rPr>
        <w:t xml:space="preserve">National </w:t>
      </w:r>
      <w:r w:rsidR="002C3FC0" w:rsidRPr="00B628AA">
        <w:rPr>
          <w:rFonts w:cs="Times New Roman"/>
          <w:b/>
          <w:bCs/>
          <w:sz w:val="20"/>
          <w:szCs w:val="20"/>
          <w:lang w:val="en-US"/>
        </w:rPr>
        <w:t>Handicapped</w:t>
      </w:r>
      <w:r w:rsidR="004D0631" w:rsidRPr="00B628AA">
        <w:rPr>
          <w:rFonts w:cs="Times New Roman"/>
          <w:b/>
          <w:bCs/>
          <w:sz w:val="20"/>
          <w:szCs w:val="20"/>
          <w:lang w:val="en-US"/>
        </w:rPr>
        <w:t xml:space="preserve"> </w:t>
      </w:r>
      <w:r w:rsidR="005811E0" w:rsidRPr="00B628AA">
        <w:rPr>
          <w:rFonts w:cs="Times New Roman"/>
          <w:b/>
          <w:bCs/>
          <w:sz w:val="20"/>
          <w:szCs w:val="20"/>
          <w:lang w:val="en-US"/>
        </w:rPr>
        <w:t xml:space="preserve">Finance Development Corporation </w:t>
      </w:r>
      <w:r w:rsidR="004D0631" w:rsidRPr="00B628AA">
        <w:rPr>
          <w:rFonts w:cs="Times New Roman"/>
          <w:b/>
          <w:bCs/>
          <w:sz w:val="20"/>
          <w:szCs w:val="20"/>
          <w:lang w:val="en-US"/>
        </w:rPr>
        <w:t>(NHFDC)</w:t>
      </w:r>
    </w:p>
    <w:p w:rsidR="009140EF" w:rsidRPr="00B628AA" w:rsidRDefault="004D0631" w:rsidP="00B628AA">
      <w:pPr>
        <w:spacing w:line="276" w:lineRule="auto"/>
        <w:ind w:firstLine="720"/>
        <w:jc w:val="both"/>
        <w:rPr>
          <w:rFonts w:cs="Times New Roman"/>
          <w:sz w:val="20"/>
          <w:szCs w:val="20"/>
          <w:lang w:val="en-US"/>
        </w:rPr>
      </w:pPr>
      <w:r w:rsidRPr="00B628AA">
        <w:rPr>
          <w:rFonts w:cs="Times New Roman"/>
          <w:sz w:val="20"/>
          <w:szCs w:val="20"/>
          <w:lang w:val="en-US"/>
        </w:rPr>
        <w:t xml:space="preserve">NHFDC is the apex body for economic rehabilitation of differently-abled persons under </w:t>
      </w:r>
      <w:r w:rsidR="00823F52" w:rsidRPr="00B628AA">
        <w:rPr>
          <w:rFonts w:cs="Times New Roman"/>
          <w:sz w:val="20"/>
          <w:szCs w:val="20"/>
          <w:lang w:val="en-US"/>
        </w:rPr>
        <w:t xml:space="preserve">the </w:t>
      </w:r>
      <w:r w:rsidR="008B2F82" w:rsidRPr="00B628AA">
        <w:rPr>
          <w:rFonts w:cs="Times New Roman"/>
          <w:sz w:val="20"/>
          <w:szCs w:val="20"/>
          <w:lang w:val="en-US"/>
        </w:rPr>
        <w:t xml:space="preserve">central government </w:t>
      </w:r>
      <w:r w:rsidR="00191290" w:rsidRPr="00B628AA">
        <w:rPr>
          <w:rFonts w:cs="Times New Roman"/>
          <w:sz w:val="20"/>
          <w:szCs w:val="20"/>
          <w:shd w:val="clear" w:color="auto" w:fill="FFFFFF"/>
        </w:rPr>
        <w:t xml:space="preserve">for </w:t>
      </w:r>
      <w:r w:rsidR="00191290" w:rsidRPr="00B628AA">
        <w:rPr>
          <w:rFonts w:cs="Times New Roman"/>
          <w:sz w:val="20"/>
          <w:szCs w:val="20"/>
          <w:lang w:val="en-US"/>
        </w:rPr>
        <w:t>promoting</w:t>
      </w:r>
      <w:r w:rsidRPr="00B628AA">
        <w:rPr>
          <w:rFonts w:cs="Times New Roman"/>
          <w:sz w:val="20"/>
          <w:szCs w:val="20"/>
          <w:lang w:val="en-US"/>
        </w:rPr>
        <w:t xml:space="preserve"> a wide range of income-generating activities for the upliftment of persons</w:t>
      </w:r>
      <w:r w:rsidR="008B2F82" w:rsidRPr="00B628AA">
        <w:rPr>
          <w:rFonts w:cs="Times New Roman"/>
          <w:sz w:val="20"/>
          <w:szCs w:val="20"/>
          <w:lang w:val="en-US"/>
        </w:rPr>
        <w:t xml:space="preserve"> with disabilities</w:t>
      </w:r>
      <w:r w:rsidRPr="00B628AA">
        <w:rPr>
          <w:rFonts w:cs="Times New Roman"/>
          <w:sz w:val="20"/>
          <w:szCs w:val="20"/>
          <w:lang w:val="en-US"/>
        </w:rPr>
        <w:t>. It is set up as a government company on January 1997 with an authorised capital of 400 crores which is registered as a non-profit organisation under section 25 of the previous companies act 1956(or section 8 of the new companies act 2013). NHFDC facilitate the generation of loans to entrepreneurs</w:t>
      </w:r>
      <w:r w:rsidR="000E191E" w:rsidRPr="00B628AA">
        <w:rPr>
          <w:rFonts w:cs="Times New Roman"/>
          <w:sz w:val="20"/>
          <w:szCs w:val="20"/>
          <w:lang w:val="en-US"/>
        </w:rPr>
        <w:t xml:space="preserve"> with disabilities</w:t>
      </w:r>
      <w:r w:rsidRPr="00B628AA">
        <w:rPr>
          <w:rFonts w:cs="Times New Roman"/>
          <w:sz w:val="20"/>
          <w:szCs w:val="20"/>
          <w:lang w:val="en-US"/>
        </w:rPr>
        <w:t xml:space="preserve"> to start a new venture, marketing of product and engage in the field of skill development</w:t>
      </w:r>
      <w:r w:rsidR="00705F57" w:rsidRPr="00B628AA">
        <w:rPr>
          <w:rFonts w:cs="Times New Roman"/>
          <w:sz w:val="20"/>
          <w:szCs w:val="20"/>
          <w:lang w:val="en-US"/>
        </w:rPr>
        <w:fldChar w:fldCharType="begin" w:fldLock="1"/>
      </w:r>
      <w:r w:rsidR="00471C4E" w:rsidRPr="00B628AA">
        <w:rPr>
          <w:rFonts w:cs="Times New Roman"/>
          <w:sz w:val="20"/>
          <w:szCs w:val="20"/>
          <w:lang w:val="en-US"/>
        </w:rPr>
        <w:instrText>ADDIN CSL_CITATION {"citationItems":[{"id":"ITEM-1","itemData":{"author":[{"dropping-particle":"","family":"national handicapped financial development corporation","given":"","non-dropping-particle":"","parse-names":false,"suffix":""}],"id":"ITEM-1","issued":{"date-parts":[["2012"]]},"title":"Annual-Report-2011-12","type":"report"},"uris":["http://www.mendeley.com/documents/?uuid=46d2d7ee-cb4e-332c-b078-05b77341a9de"]}],"mendeley":{"formattedCitation":"(national handicapped financial development corporation, 2012)","plainTextFormattedCitation":"(national handicapped financial development corporation, 2012)","previouslyFormattedCitation":"(national handicapped financial development corporation, 2012)"},"properties":{"noteIndex":0},"schema":"https://github.com/citation-style-language/schema/raw/master/csl-citation.json"}</w:instrText>
      </w:r>
      <w:r w:rsidR="00705F57" w:rsidRPr="00B628AA">
        <w:rPr>
          <w:rFonts w:cs="Times New Roman"/>
          <w:sz w:val="20"/>
          <w:szCs w:val="20"/>
          <w:lang w:val="en-US"/>
        </w:rPr>
        <w:fldChar w:fldCharType="separate"/>
      </w:r>
      <w:r w:rsidR="00471C4E" w:rsidRPr="00B628AA">
        <w:rPr>
          <w:rFonts w:cs="Times New Roman"/>
          <w:noProof/>
          <w:sz w:val="20"/>
          <w:szCs w:val="20"/>
          <w:lang w:val="en-US"/>
        </w:rPr>
        <w:t>(</w:t>
      </w:r>
      <w:r w:rsidR="008B2F82" w:rsidRPr="00B628AA">
        <w:rPr>
          <w:rFonts w:cs="Times New Roman"/>
          <w:noProof/>
          <w:sz w:val="20"/>
          <w:szCs w:val="20"/>
          <w:lang w:val="en-US"/>
        </w:rPr>
        <w:t>N</w:t>
      </w:r>
      <w:r w:rsidR="00471C4E" w:rsidRPr="00B628AA">
        <w:rPr>
          <w:rFonts w:cs="Times New Roman"/>
          <w:noProof/>
          <w:sz w:val="20"/>
          <w:szCs w:val="20"/>
          <w:lang w:val="en-US"/>
        </w:rPr>
        <w:t>ational handicapped financ</w:t>
      </w:r>
      <w:r w:rsidR="008B2F82" w:rsidRPr="00B628AA">
        <w:rPr>
          <w:rFonts w:cs="Times New Roman"/>
          <w:noProof/>
          <w:sz w:val="20"/>
          <w:szCs w:val="20"/>
          <w:lang w:val="en-US"/>
        </w:rPr>
        <w:t>e</w:t>
      </w:r>
      <w:r w:rsidR="00471C4E" w:rsidRPr="00B628AA">
        <w:rPr>
          <w:rFonts w:cs="Times New Roman"/>
          <w:noProof/>
          <w:sz w:val="20"/>
          <w:szCs w:val="20"/>
          <w:lang w:val="en-US"/>
        </w:rPr>
        <w:t xml:space="preserve"> development corporation, 2012)</w:t>
      </w:r>
      <w:r w:rsidR="00705F57" w:rsidRPr="00B628AA">
        <w:rPr>
          <w:rFonts w:cs="Times New Roman"/>
          <w:sz w:val="20"/>
          <w:szCs w:val="20"/>
          <w:lang w:val="en-US"/>
        </w:rPr>
        <w:fldChar w:fldCharType="end"/>
      </w:r>
      <w:r w:rsidRPr="00B628AA">
        <w:rPr>
          <w:rFonts w:cs="Times New Roman"/>
          <w:sz w:val="20"/>
          <w:szCs w:val="20"/>
          <w:lang w:val="en-US"/>
        </w:rPr>
        <w:t xml:space="preserve">. One of the major loan disbursement schemes provided under NHFDC is </w:t>
      </w:r>
      <w:r w:rsidRPr="00B628AA">
        <w:rPr>
          <w:rFonts w:cs="Times New Roman"/>
          <w:sz w:val="20"/>
          <w:szCs w:val="20"/>
        </w:rPr>
        <w:t>‘</w:t>
      </w:r>
      <w:bookmarkStart w:id="5" w:name="_Hlk123379826"/>
      <w:proofErr w:type="spellStart"/>
      <w:r w:rsidRPr="00B628AA">
        <w:rPr>
          <w:rFonts w:cs="Times New Roman"/>
          <w:sz w:val="20"/>
          <w:szCs w:val="20"/>
        </w:rPr>
        <w:t>Divyangjan</w:t>
      </w:r>
      <w:proofErr w:type="spellEnd"/>
      <w:r w:rsidRPr="00B628AA">
        <w:rPr>
          <w:rFonts w:cs="Times New Roman"/>
          <w:sz w:val="20"/>
          <w:szCs w:val="20"/>
        </w:rPr>
        <w:t xml:space="preserve"> </w:t>
      </w:r>
      <w:proofErr w:type="spellStart"/>
      <w:r w:rsidRPr="00B628AA">
        <w:rPr>
          <w:rFonts w:cs="Times New Roman"/>
          <w:sz w:val="20"/>
          <w:szCs w:val="20"/>
        </w:rPr>
        <w:t>Swalamban</w:t>
      </w:r>
      <w:proofErr w:type="spellEnd"/>
      <w:r w:rsidRPr="00B628AA">
        <w:rPr>
          <w:rFonts w:cs="Times New Roman"/>
          <w:sz w:val="20"/>
          <w:szCs w:val="20"/>
        </w:rPr>
        <w:t xml:space="preserve"> </w:t>
      </w:r>
      <w:proofErr w:type="spellStart"/>
      <w:r w:rsidRPr="00B628AA">
        <w:rPr>
          <w:rFonts w:cs="Times New Roman"/>
          <w:sz w:val="20"/>
          <w:szCs w:val="20"/>
        </w:rPr>
        <w:t>Yojna</w:t>
      </w:r>
      <w:proofErr w:type="spellEnd"/>
      <w:r w:rsidRPr="00B628AA">
        <w:rPr>
          <w:rFonts w:cs="Times New Roman"/>
          <w:sz w:val="20"/>
          <w:szCs w:val="20"/>
        </w:rPr>
        <w:t>’</w:t>
      </w:r>
      <w:bookmarkEnd w:id="5"/>
      <w:r w:rsidRPr="00B628AA">
        <w:rPr>
          <w:rFonts w:cs="Times New Roman"/>
          <w:sz w:val="20"/>
          <w:szCs w:val="20"/>
        </w:rPr>
        <w:t xml:space="preserve">, various schemes consist of </w:t>
      </w:r>
      <w:bookmarkStart w:id="6" w:name="_Hlk124422688"/>
      <w:proofErr w:type="spellStart"/>
      <w:r w:rsidRPr="00B628AA">
        <w:rPr>
          <w:rFonts w:cs="Times New Roman"/>
          <w:sz w:val="20"/>
          <w:szCs w:val="20"/>
        </w:rPr>
        <w:t>vishesh</w:t>
      </w:r>
      <w:proofErr w:type="spellEnd"/>
      <w:r w:rsidRPr="00B628AA">
        <w:rPr>
          <w:rFonts w:cs="Times New Roman"/>
          <w:sz w:val="20"/>
          <w:szCs w:val="20"/>
        </w:rPr>
        <w:t xml:space="preserve"> finance yojana</w:t>
      </w:r>
      <w:bookmarkEnd w:id="6"/>
      <w:r w:rsidRPr="00B628AA">
        <w:rPr>
          <w:rFonts w:cs="Times New Roman"/>
          <w:sz w:val="20"/>
          <w:szCs w:val="20"/>
        </w:rPr>
        <w:t xml:space="preserve">, Vishesh </w:t>
      </w:r>
      <w:proofErr w:type="spellStart"/>
      <w:r w:rsidRPr="00B628AA">
        <w:rPr>
          <w:rFonts w:cs="Times New Roman"/>
          <w:sz w:val="20"/>
          <w:szCs w:val="20"/>
        </w:rPr>
        <w:t>Udayammitra</w:t>
      </w:r>
      <w:proofErr w:type="spellEnd"/>
      <w:r w:rsidRPr="00B628AA">
        <w:rPr>
          <w:rFonts w:cs="Times New Roman"/>
          <w:sz w:val="20"/>
          <w:szCs w:val="20"/>
        </w:rPr>
        <w:t xml:space="preserve">, and </w:t>
      </w:r>
      <w:proofErr w:type="spellStart"/>
      <w:r w:rsidRPr="00B628AA">
        <w:rPr>
          <w:rFonts w:cs="Times New Roman"/>
          <w:sz w:val="20"/>
          <w:szCs w:val="20"/>
        </w:rPr>
        <w:t>ekam</w:t>
      </w:r>
      <w:proofErr w:type="spellEnd"/>
      <w:r w:rsidRPr="00B628AA">
        <w:rPr>
          <w:rFonts w:cs="Times New Roman"/>
          <w:sz w:val="20"/>
          <w:szCs w:val="20"/>
        </w:rPr>
        <w:t xml:space="preserve"> fest.</w:t>
      </w:r>
    </w:p>
    <w:p w:rsidR="004D0631" w:rsidRPr="00B628AA" w:rsidRDefault="004D0631" w:rsidP="00B628AA">
      <w:pPr>
        <w:spacing w:line="276" w:lineRule="auto"/>
        <w:jc w:val="both"/>
        <w:rPr>
          <w:rFonts w:cs="Times New Roman"/>
          <w:b/>
          <w:bCs/>
          <w:sz w:val="20"/>
          <w:szCs w:val="20"/>
          <w:lang w:val="en-US"/>
        </w:rPr>
      </w:pPr>
      <w:r w:rsidRPr="00B628AA">
        <w:rPr>
          <w:rFonts w:cs="Times New Roman"/>
          <w:b/>
          <w:bCs/>
          <w:sz w:val="20"/>
          <w:szCs w:val="20"/>
          <w:lang w:val="en-US"/>
        </w:rPr>
        <w:t>Functions played by NHFDC</w:t>
      </w:r>
    </w:p>
    <w:p w:rsidR="004D0631" w:rsidRPr="00B628AA" w:rsidRDefault="004D0631" w:rsidP="00B628AA">
      <w:pPr>
        <w:pStyle w:val="ListParagraph"/>
        <w:numPr>
          <w:ilvl w:val="0"/>
          <w:numId w:val="2"/>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Rendering concessional loan disbursement to disabled persons through state channelising agencies</w:t>
      </w:r>
    </w:p>
    <w:p w:rsidR="004D0631" w:rsidRPr="00B628AA" w:rsidRDefault="004D0631" w:rsidP="00B628AA">
      <w:pPr>
        <w:pStyle w:val="ListParagraph"/>
        <w:numPr>
          <w:ilvl w:val="0"/>
          <w:numId w:val="2"/>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 xml:space="preserve"> Offering training and skill development programmes.</w:t>
      </w:r>
    </w:p>
    <w:p w:rsidR="004D0631" w:rsidRPr="00B628AA" w:rsidRDefault="004D0631" w:rsidP="00B628AA">
      <w:pPr>
        <w:pStyle w:val="ListParagraph"/>
        <w:numPr>
          <w:ilvl w:val="0"/>
          <w:numId w:val="2"/>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Aiding in purchasing raw materials and marketing of products and services produced by differently-abled persons.</w:t>
      </w:r>
    </w:p>
    <w:p w:rsidR="004D0631" w:rsidRPr="00B628AA" w:rsidRDefault="004D0631" w:rsidP="00B628AA">
      <w:pPr>
        <w:pStyle w:val="ListParagraph"/>
        <w:numPr>
          <w:ilvl w:val="0"/>
          <w:numId w:val="2"/>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Upgradation of technical and entrepreneurial skills in the efficient management of enterprises.</w:t>
      </w:r>
    </w:p>
    <w:p w:rsidR="004D0631" w:rsidRPr="00B628AA" w:rsidRDefault="004D0631" w:rsidP="00B628AA">
      <w:pPr>
        <w:pStyle w:val="ListParagraph"/>
        <w:numPr>
          <w:ilvl w:val="0"/>
          <w:numId w:val="2"/>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Creating a platform for the exhibition of products produced by differently-abled persons.</w:t>
      </w:r>
    </w:p>
    <w:p w:rsidR="004D0631" w:rsidRPr="00B628AA" w:rsidRDefault="004D0631" w:rsidP="00B628AA">
      <w:pPr>
        <w:pStyle w:val="ListParagraph"/>
        <w:numPr>
          <w:ilvl w:val="0"/>
          <w:numId w:val="2"/>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Promoting self-employment and income-generating activities.</w:t>
      </w:r>
    </w:p>
    <w:p w:rsidR="004D0631" w:rsidRPr="00B628AA" w:rsidRDefault="004D0631" w:rsidP="00B628AA">
      <w:pPr>
        <w:pStyle w:val="ListParagraph"/>
        <w:numPr>
          <w:ilvl w:val="0"/>
          <w:numId w:val="2"/>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Aids in purchasing assistive tools and vehicles.</w:t>
      </w:r>
    </w:p>
    <w:p w:rsidR="004D0631" w:rsidRPr="00B628AA" w:rsidRDefault="004D0631" w:rsidP="00B628AA">
      <w:pPr>
        <w:pStyle w:val="ListParagraph"/>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Extending loans to pursuing higher education at general, technical or professional levels.</w:t>
      </w:r>
    </w:p>
    <w:p w:rsidR="004D0631" w:rsidRPr="00B628AA" w:rsidRDefault="004D0631" w:rsidP="00B628AA">
      <w:pPr>
        <w:spacing w:line="276" w:lineRule="auto"/>
        <w:jc w:val="both"/>
        <w:rPr>
          <w:rFonts w:cs="Times New Roman"/>
          <w:color w:val="202122"/>
          <w:sz w:val="20"/>
          <w:szCs w:val="20"/>
          <w:shd w:val="clear" w:color="auto" w:fill="FFFFFF"/>
        </w:rPr>
      </w:pPr>
      <w:r w:rsidRPr="00B628AA">
        <w:rPr>
          <w:rFonts w:cs="Times New Roman"/>
          <w:b/>
          <w:bCs/>
          <w:sz w:val="20"/>
          <w:szCs w:val="20"/>
          <w:lang w:val="en-US"/>
        </w:rPr>
        <w:t>2.</w:t>
      </w:r>
      <w:r w:rsidRPr="00B628AA">
        <w:rPr>
          <w:rFonts w:cs="Times New Roman"/>
          <w:b/>
          <w:bCs/>
          <w:color w:val="202122"/>
          <w:sz w:val="20"/>
          <w:szCs w:val="20"/>
          <w:shd w:val="clear" w:color="auto" w:fill="FFFFFF"/>
        </w:rPr>
        <w:t xml:space="preserve"> </w:t>
      </w:r>
      <w:bookmarkStart w:id="7" w:name="_Hlk139633368"/>
      <w:r w:rsidRPr="00B628AA">
        <w:rPr>
          <w:rFonts w:cs="Times New Roman"/>
          <w:b/>
          <w:bCs/>
          <w:color w:val="202122"/>
          <w:sz w:val="20"/>
          <w:szCs w:val="20"/>
          <w:shd w:val="clear" w:color="auto" w:fill="FFFFFF"/>
        </w:rPr>
        <w:t>National Institute for Empowerment of Persons with Multiple Disabilities</w:t>
      </w:r>
      <w:r w:rsidRPr="00B628AA">
        <w:rPr>
          <w:rFonts w:cs="Times New Roman"/>
          <w:color w:val="202122"/>
          <w:sz w:val="20"/>
          <w:szCs w:val="20"/>
          <w:shd w:val="clear" w:color="auto" w:fill="FFFFFF"/>
        </w:rPr>
        <w:t> </w:t>
      </w:r>
      <w:bookmarkEnd w:id="7"/>
      <w:r w:rsidRPr="00B628AA">
        <w:rPr>
          <w:rFonts w:cs="Times New Roman"/>
          <w:color w:val="202122"/>
          <w:sz w:val="20"/>
          <w:szCs w:val="20"/>
          <w:shd w:val="clear" w:color="auto" w:fill="FFFFFF"/>
        </w:rPr>
        <w:t>(</w:t>
      </w:r>
      <w:bookmarkStart w:id="8" w:name="_Hlk110359112"/>
      <w:r w:rsidRPr="00B628AA">
        <w:rPr>
          <w:rFonts w:cs="Times New Roman"/>
          <w:b/>
          <w:bCs/>
          <w:color w:val="202122"/>
          <w:sz w:val="20"/>
          <w:szCs w:val="20"/>
          <w:shd w:val="clear" w:color="auto" w:fill="FFFFFF"/>
        </w:rPr>
        <w:t>NIE</w:t>
      </w:r>
      <w:bookmarkEnd w:id="8"/>
      <w:r w:rsidRPr="00B628AA">
        <w:rPr>
          <w:rFonts w:cs="Times New Roman"/>
          <w:b/>
          <w:bCs/>
          <w:color w:val="202122"/>
          <w:sz w:val="20"/>
          <w:szCs w:val="20"/>
          <w:shd w:val="clear" w:color="auto" w:fill="FFFFFF"/>
        </w:rPr>
        <w:t>PMD)</w:t>
      </w:r>
    </w:p>
    <w:p w:rsidR="004D0631" w:rsidRPr="00B628AA" w:rsidRDefault="004D0631" w:rsidP="00B628AA">
      <w:pPr>
        <w:spacing w:line="276" w:lineRule="auto"/>
        <w:ind w:firstLine="720"/>
        <w:jc w:val="both"/>
        <w:rPr>
          <w:rFonts w:cs="Times New Roman"/>
          <w:color w:val="202122"/>
          <w:sz w:val="20"/>
          <w:szCs w:val="20"/>
          <w:shd w:val="clear" w:color="auto" w:fill="FFFFFF"/>
        </w:rPr>
      </w:pPr>
      <w:r w:rsidRPr="00B628AA">
        <w:rPr>
          <w:rFonts w:cs="Times New Roman"/>
          <w:color w:val="202122"/>
          <w:sz w:val="20"/>
          <w:szCs w:val="20"/>
          <w:shd w:val="clear" w:color="auto" w:fill="FFFFFF"/>
        </w:rPr>
        <w:t>NIEPMD was set up by the Indian government in 2005 in the state of Tamil Nadu to offer empowerment and rehabilitation of persons with multiple disabilities with two or more disabilities. It</w:t>
      </w:r>
      <w:r w:rsidR="00D260F2" w:rsidRPr="00B628AA">
        <w:rPr>
          <w:rFonts w:cs="Times New Roman"/>
          <w:color w:val="202122"/>
          <w:sz w:val="20"/>
          <w:szCs w:val="20"/>
          <w:shd w:val="clear" w:color="auto" w:fill="FFFFFF"/>
        </w:rPr>
        <w:t xml:space="preserve"> is </w:t>
      </w:r>
      <w:r w:rsidRPr="00B628AA">
        <w:rPr>
          <w:rFonts w:cs="Times New Roman"/>
          <w:color w:val="202122"/>
          <w:sz w:val="20"/>
          <w:szCs w:val="20"/>
          <w:shd w:val="clear" w:color="auto" w:fill="FFFFFF"/>
        </w:rPr>
        <w:t xml:space="preserve">Asia’s first institute to be set up exclusively for multiple disabilities. The major objective is </w:t>
      </w:r>
      <w:r w:rsidR="00D260F2" w:rsidRPr="00B628AA">
        <w:rPr>
          <w:rFonts w:cs="Times New Roman"/>
          <w:color w:val="202122"/>
          <w:sz w:val="20"/>
          <w:szCs w:val="20"/>
          <w:shd w:val="clear" w:color="auto" w:fill="FFFFFF"/>
        </w:rPr>
        <w:t xml:space="preserve">to </w:t>
      </w:r>
      <w:r w:rsidRPr="00B628AA">
        <w:rPr>
          <w:rFonts w:cs="Times New Roman"/>
          <w:color w:val="202122"/>
          <w:sz w:val="20"/>
          <w:szCs w:val="20"/>
          <w:shd w:val="clear" w:color="auto" w:fill="FFFFFF"/>
        </w:rPr>
        <w:t>rehab</w:t>
      </w:r>
      <w:r w:rsidR="00D260F2" w:rsidRPr="00B628AA">
        <w:rPr>
          <w:rFonts w:cs="Times New Roman"/>
          <w:color w:val="202122"/>
          <w:sz w:val="20"/>
          <w:szCs w:val="20"/>
          <w:shd w:val="clear" w:color="auto" w:fill="FFFFFF"/>
        </w:rPr>
        <w:t xml:space="preserve">ilitate </w:t>
      </w:r>
      <w:r w:rsidRPr="00B628AA">
        <w:rPr>
          <w:rFonts w:cs="Times New Roman"/>
          <w:color w:val="202122"/>
          <w:sz w:val="20"/>
          <w:szCs w:val="20"/>
          <w:shd w:val="clear" w:color="auto" w:fill="FFFFFF"/>
        </w:rPr>
        <w:t>and human resource development of persons with multiple disabilities by imparting vocational training, education, employment, occupational therapy, community-based rehabilitation etc.</w:t>
      </w:r>
      <w:r w:rsidR="00471C4E" w:rsidRPr="00B628AA">
        <w:rPr>
          <w:rFonts w:cs="Times New Roman"/>
          <w:color w:val="202122"/>
          <w:sz w:val="20"/>
          <w:szCs w:val="20"/>
          <w:shd w:val="clear" w:color="auto" w:fill="FFFFFF"/>
        </w:rPr>
        <w:fldChar w:fldCharType="begin" w:fldLock="1"/>
      </w:r>
      <w:r w:rsidR="00471C4E" w:rsidRPr="00B628AA">
        <w:rPr>
          <w:rFonts w:cs="Times New Roman"/>
          <w:color w:val="202122"/>
          <w:sz w:val="20"/>
          <w:szCs w:val="20"/>
          <w:shd w:val="clear" w:color="auto" w:fill="FFFFFF"/>
        </w:rPr>
        <w:instrText>ADDIN CSL_CITATION {"citationItems":[{"id":"ITEM-1","itemData":{"author":[{"dropping-particle":"","family":"National Institute for empowerment of persons with multiple disabilities","given":"","non-dropping-particle":"","parse-names":false,"suffix":""}],"id":"ITEM-1","issued":{"date-parts":[["2022"]]},"title":"Annual report","type":"article-journal"},"uris":["http://www.mendeley.com/documents/?uuid=cafc210a-b29d-4e20-b51b-561c38bcc37f"]}],"mendeley":{"formattedCitation":"(National Institute for empowerment of persons with multiple disabilities, 2022)","plainTextFormattedCitation":"(National Institute for empowerment of persons with multiple disabilities, 2022)","previouslyFormattedCitation":"(National Institute for empowerment of persons with multiple disabilities, 2022)"},"properties":{"noteIndex":0},"schema":"https://github.com/citation-style-language/schema/raw/master/csl-citation.json"}</w:instrText>
      </w:r>
      <w:r w:rsidR="00471C4E" w:rsidRPr="00B628AA">
        <w:rPr>
          <w:rFonts w:cs="Times New Roman"/>
          <w:color w:val="202122"/>
          <w:sz w:val="20"/>
          <w:szCs w:val="20"/>
          <w:shd w:val="clear" w:color="auto" w:fill="FFFFFF"/>
        </w:rPr>
        <w:fldChar w:fldCharType="separate"/>
      </w:r>
      <w:r w:rsidR="00471C4E" w:rsidRPr="00B628AA">
        <w:rPr>
          <w:rFonts w:cs="Times New Roman"/>
          <w:noProof/>
          <w:color w:val="202122"/>
          <w:sz w:val="20"/>
          <w:szCs w:val="20"/>
          <w:shd w:val="clear" w:color="auto" w:fill="FFFFFF"/>
        </w:rPr>
        <w:t>(National Institute for empowerment of persons with multiple disabilities, 2022)</w:t>
      </w:r>
      <w:r w:rsidR="00471C4E" w:rsidRPr="00B628AA">
        <w:rPr>
          <w:rFonts w:cs="Times New Roman"/>
          <w:color w:val="202122"/>
          <w:sz w:val="20"/>
          <w:szCs w:val="20"/>
          <w:shd w:val="clear" w:color="auto" w:fill="FFFFFF"/>
        </w:rPr>
        <w:fldChar w:fldCharType="end"/>
      </w:r>
      <w:r w:rsidR="00471C4E" w:rsidRPr="00B628AA">
        <w:rPr>
          <w:rFonts w:cs="Times New Roman"/>
          <w:color w:val="202122"/>
          <w:sz w:val="20"/>
          <w:szCs w:val="20"/>
          <w:shd w:val="clear" w:color="auto" w:fill="FFFFFF"/>
        </w:rPr>
        <w:t xml:space="preserve">. </w:t>
      </w:r>
    </w:p>
    <w:p w:rsidR="004D0631" w:rsidRPr="00B628AA" w:rsidRDefault="004D0631" w:rsidP="00B628AA">
      <w:pPr>
        <w:spacing w:line="276" w:lineRule="auto"/>
        <w:jc w:val="both"/>
        <w:rPr>
          <w:rFonts w:cs="Times New Roman"/>
          <w:b/>
          <w:bCs/>
          <w:sz w:val="20"/>
          <w:szCs w:val="20"/>
        </w:rPr>
      </w:pPr>
      <w:r w:rsidRPr="00B628AA">
        <w:rPr>
          <w:rFonts w:cs="Times New Roman"/>
          <w:b/>
          <w:bCs/>
          <w:color w:val="202122"/>
          <w:sz w:val="20"/>
          <w:szCs w:val="20"/>
          <w:shd w:val="clear" w:color="auto" w:fill="FFFFFF"/>
        </w:rPr>
        <w:t>3.</w:t>
      </w:r>
      <w:r w:rsidRPr="00B628AA">
        <w:rPr>
          <w:rFonts w:cs="Times New Roman"/>
          <w:b/>
          <w:bCs/>
          <w:sz w:val="20"/>
          <w:szCs w:val="20"/>
        </w:rPr>
        <w:t xml:space="preserve"> The </w:t>
      </w:r>
      <w:r w:rsidR="000A3476" w:rsidRPr="00B628AA">
        <w:rPr>
          <w:rFonts w:cs="Times New Roman"/>
          <w:b/>
          <w:bCs/>
          <w:sz w:val="20"/>
          <w:szCs w:val="20"/>
        </w:rPr>
        <w:t>D</w:t>
      </w:r>
      <w:r w:rsidRPr="00B628AA">
        <w:rPr>
          <w:rFonts w:cs="Times New Roman"/>
          <w:b/>
          <w:bCs/>
          <w:sz w:val="20"/>
          <w:szCs w:val="20"/>
        </w:rPr>
        <w:t xml:space="preserve">istrict </w:t>
      </w:r>
      <w:r w:rsidR="000A3476" w:rsidRPr="00B628AA">
        <w:rPr>
          <w:rFonts w:cs="Times New Roman"/>
          <w:b/>
          <w:bCs/>
          <w:sz w:val="20"/>
          <w:szCs w:val="20"/>
        </w:rPr>
        <w:t>D</w:t>
      </w:r>
      <w:r w:rsidRPr="00B628AA">
        <w:rPr>
          <w:rFonts w:cs="Times New Roman"/>
          <w:b/>
          <w:bCs/>
          <w:sz w:val="20"/>
          <w:szCs w:val="20"/>
        </w:rPr>
        <w:t xml:space="preserve">isability </w:t>
      </w:r>
      <w:r w:rsidR="000A3476" w:rsidRPr="00B628AA">
        <w:rPr>
          <w:rFonts w:cs="Times New Roman"/>
          <w:b/>
          <w:bCs/>
          <w:sz w:val="20"/>
          <w:szCs w:val="20"/>
        </w:rPr>
        <w:t>R</w:t>
      </w:r>
      <w:r w:rsidRPr="00B628AA">
        <w:rPr>
          <w:rFonts w:cs="Times New Roman"/>
          <w:b/>
          <w:bCs/>
          <w:sz w:val="20"/>
          <w:szCs w:val="20"/>
        </w:rPr>
        <w:t xml:space="preserve">ehabilitation </w:t>
      </w:r>
      <w:r w:rsidR="000A3476" w:rsidRPr="00B628AA">
        <w:rPr>
          <w:rFonts w:cs="Times New Roman"/>
          <w:b/>
          <w:bCs/>
          <w:sz w:val="20"/>
          <w:szCs w:val="20"/>
        </w:rPr>
        <w:t>C</w:t>
      </w:r>
      <w:r w:rsidR="002963F5" w:rsidRPr="00B628AA">
        <w:rPr>
          <w:rFonts w:cs="Times New Roman"/>
          <w:b/>
          <w:bCs/>
          <w:sz w:val="20"/>
          <w:szCs w:val="20"/>
        </w:rPr>
        <w:t>entre</w:t>
      </w:r>
      <w:r w:rsidRPr="00B628AA">
        <w:rPr>
          <w:rFonts w:cs="Times New Roman"/>
          <w:b/>
          <w:bCs/>
          <w:sz w:val="20"/>
          <w:szCs w:val="20"/>
        </w:rPr>
        <w:t xml:space="preserve"> (DDRC)</w:t>
      </w:r>
    </w:p>
    <w:p w:rsidR="009140EF" w:rsidRPr="00B628AA" w:rsidRDefault="004D0631" w:rsidP="00B628AA">
      <w:pPr>
        <w:spacing w:line="276" w:lineRule="auto"/>
        <w:jc w:val="both"/>
        <w:rPr>
          <w:rFonts w:cs="Times New Roman"/>
          <w:sz w:val="20"/>
          <w:szCs w:val="20"/>
          <w:lang w:val="en-US"/>
        </w:rPr>
      </w:pPr>
      <w:r w:rsidRPr="00B628AA">
        <w:rPr>
          <w:rFonts w:cs="Times New Roman"/>
          <w:sz w:val="20"/>
          <w:szCs w:val="20"/>
          <w:lang w:val="en-US"/>
        </w:rPr>
        <w:t xml:space="preserve">DDRC scheme came into force in 1990 under the ministry of social justice and </w:t>
      </w:r>
      <w:r w:rsidR="007052E1" w:rsidRPr="00B628AA">
        <w:rPr>
          <w:rFonts w:cs="Times New Roman"/>
          <w:sz w:val="20"/>
          <w:szCs w:val="20"/>
          <w:lang w:val="en-US"/>
        </w:rPr>
        <w:t>empowerment,</w:t>
      </w:r>
      <w:r w:rsidRPr="00B628AA">
        <w:rPr>
          <w:rFonts w:cs="Times New Roman"/>
          <w:sz w:val="20"/>
          <w:szCs w:val="20"/>
          <w:lang w:val="en-US"/>
        </w:rPr>
        <w:t xml:space="preserve"> </w:t>
      </w:r>
      <w:r w:rsidR="007052E1" w:rsidRPr="00B628AA">
        <w:rPr>
          <w:rFonts w:cs="Times New Roman"/>
          <w:sz w:val="20"/>
          <w:szCs w:val="20"/>
          <w:lang w:val="en-US"/>
        </w:rPr>
        <w:t>this</w:t>
      </w:r>
      <w:r w:rsidRPr="00B628AA">
        <w:rPr>
          <w:rFonts w:cs="Times New Roman"/>
          <w:sz w:val="20"/>
          <w:szCs w:val="20"/>
          <w:lang w:val="en-US"/>
        </w:rPr>
        <w:t xml:space="preserve"> scheme aims to provide comprehensive service for the disabled community, especially in rural areas through awareness campaigns, and rehabilitation, DDRC was set up under the planning scheme- </w:t>
      </w:r>
      <w:r w:rsidR="00D260F2" w:rsidRPr="00B628AA">
        <w:rPr>
          <w:rFonts w:cs="Times New Roman"/>
          <w:sz w:val="20"/>
          <w:szCs w:val="20"/>
          <w:lang w:val="en-US"/>
        </w:rPr>
        <w:t>SIPDA (</w:t>
      </w:r>
      <w:r w:rsidRPr="00B628AA">
        <w:rPr>
          <w:rFonts w:cs="Times New Roman"/>
          <w:sz w:val="20"/>
          <w:szCs w:val="20"/>
          <w:lang w:val="en-US"/>
        </w:rPr>
        <w:t>Scheme for implementation of the person</w:t>
      </w:r>
      <w:r w:rsidR="00D260F2" w:rsidRPr="00B628AA">
        <w:rPr>
          <w:rFonts w:cs="Times New Roman"/>
          <w:sz w:val="20"/>
          <w:szCs w:val="20"/>
          <w:lang w:val="en-US"/>
        </w:rPr>
        <w:t>s</w:t>
      </w:r>
      <w:r w:rsidRPr="00B628AA">
        <w:rPr>
          <w:rFonts w:cs="Times New Roman"/>
          <w:sz w:val="20"/>
          <w:szCs w:val="20"/>
          <w:lang w:val="en-US"/>
        </w:rPr>
        <w:t xml:space="preserve"> </w:t>
      </w:r>
      <w:r w:rsidR="00D260F2" w:rsidRPr="00B628AA">
        <w:rPr>
          <w:rFonts w:cs="Times New Roman"/>
          <w:sz w:val="20"/>
          <w:szCs w:val="20"/>
          <w:lang w:val="en-US"/>
        </w:rPr>
        <w:t>with Disability</w:t>
      </w:r>
      <w:r w:rsidRPr="00B628AA">
        <w:rPr>
          <w:rFonts w:cs="Times New Roman"/>
          <w:sz w:val="20"/>
          <w:szCs w:val="20"/>
          <w:lang w:val="en-US"/>
        </w:rPr>
        <w:t xml:space="preserve"> Act 1995</w:t>
      </w:r>
      <w:r w:rsidR="00773800" w:rsidRPr="00B628AA">
        <w:rPr>
          <w:rFonts w:cs="Times New Roman"/>
          <w:sz w:val="20"/>
          <w:szCs w:val="20"/>
          <w:lang w:val="en-US"/>
        </w:rPr>
        <w:t>)</w:t>
      </w:r>
      <w:r w:rsidR="00705F57" w:rsidRPr="00B628AA">
        <w:rPr>
          <w:rFonts w:cs="Times New Roman"/>
          <w:sz w:val="20"/>
          <w:szCs w:val="20"/>
          <w:lang w:val="en-US"/>
        </w:rPr>
        <w:fldChar w:fldCharType="begin" w:fldLock="1"/>
      </w:r>
      <w:r w:rsidR="00471C4E" w:rsidRPr="00B628AA">
        <w:rPr>
          <w:rFonts w:cs="Times New Roman"/>
          <w:sz w:val="20"/>
          <w:szCs w:val="20"/>
          <w:lang w:val="en-US"/>
        </w:rPr>
        <w:instrText>ADDIN CSL_CITATION {"citationItems":[{"id":"ITEM-1","itemData":{"ISBN":"9781743222478","abstract":"A growing body of evidence points towards epigenetic mechanisms being responsible for a wide range of biological phenomena, from the plasticity of plant growth and development to the nutritional control of caste determination in honeybees and the etiology of human disease (e.g., cancer). With the (partial) elucidation of the molecular basis of epigenetic variation and the heritability of certain of these changes, the field of evolutionary epigenetics is flourishing. Despite this, the role of epigenetics in shaping host–pathogen interactions has received comparatively little attention. Yet there is plenty of evidence supporting the implication of epigenetic mechanisms in the modulation of the biological interaction between hosts and pathogens. The phenotypic plasticity of many key parasite life-history traits appears to be under epigenetic control. Moreover, pathogen-induced effects in host phenotype may have transgenerational consequences, and the bases of these changes and their heritability probably have an epigenetic component. The significance of epigenetic modifications may, however, go beyond providing a mechanistic basis for host and pathogen plasticity. Epigenetic epidemiology has recently emerged as a promising area for future research on infectious diseases. In addition, the incorporation of epigenetic inheritance and epigenetic plasticity mechanisms to evolutionary models and empirical studies of host–pathogen interactions will provide new insights into the evolution and coevolution of these associations. Here, we review the evidence available for the role epigenetics on host–pathogen interactions, and the utility and versatility of the epigenetic technologies available that can be cross-applied to host–pathogen studies. We conclude with recommendations and directions for future research on the burgeoning field of epigenetics as applied to host–pathogen interactions.","author":[{"dropping-particle":"","family":"District Disability Rehabilitation centre","given":"","non-dropping-particle":"","parse-names":false,"suffix":""}],"container-title":"Fresenius.Com","id":"ITEM-1","issue":"December","issued":{"date-parts":[["2022"]]},"number-of-pages":"2-2","title":"Annual Report","type":"report"},"uris":["http://www.mendeley.com/documents/?uuid=2c143fc4-3815-4d2b-9360-bda624558809"]}],"mendeley":{"formattedCitation":"(District Disability Rehabilitation centre, 2022)","plainTextFormattedCitation":"(District Disability Rehabilitation centre, 2022)","previouslyFormattedCitation":"(District Disability Rehabilitation centre, 2022)"},"properties":{"noteIndex":0},"schema":"https://github.com/citation-style-language/schema/raw/master/csl-citation.json"}</w:instrText>
      </w:r>
      <w:r w:rsidR="00705F57" w:rsidRPr="00B628AA">
        <w:rPr>
          <w:rFonts w:cs="Times New Roman"/>
          <w:sz w:val="20"/>
          <w:szCs w:val="20"/>
          <w:lang w:val="en-US"/>
        </w:rPr>
        <w:fldChar w:fldCharType="separate"/>
      </w:r>
      <w:r w:rsidR="00471C4E" w:rsidRPr="00B628AA">
        <w:rPr>
          <w:rFonts w:cs="Times New Roman"/>
          <w:noProof/>
          <w:sz w:val="20"/>
          <w:szCs w:val="20"/>
          <w:lang w:val="en-US"/>
        </w:rPr>
        <w:t>(District Disability Rehabilitation centre, 2022)</w:t>
      </w:r>
      <w:r w:rsidR="00705F57" w:rsidRPr="00B628AA">
        <w:rPr>
          <w:rFonts w:cs="Times New Roman"/>
          <w:sz w:val="20"/>
          <w:szCs w:val="20"/>
          <w:lang w:val="en-US"/>
        </w:rPr>
        <w:fldChar w:fldCharType="end"/>
      </w:r>
      <w:r w:rsidR="0081342E" w:rsidRPr="00B628AA">
        <w:rPr>
          <w:rFonts w:cs="Times New Roman"/>
          <w:sz w:val="20"/>
          <w:szCs w:val="20"/>
          <w:lang w:val="en-US"/>
        </w:rPr>
        <w:t>.</w:t>
      </w:r>
    </w:p>
    <w:p w:rsidR="004D0631" w:rsidRPr="00B628AA" w:rsidRDefault="004D0631" w:rsidP="00B628AA">
      <w:pPr>
        <w:spacing w:line="276" w:lineRule="auto"/>
        <w:jc w:val="both"/>
        <w:rPr>
          <w:rFonts w:cs="Times New Roman"/>
          <w:b/>
          <w:bCs/>
          <w:sz w:val="20"/>
          <w:szCs w:val="20"/>
          <w:lang w:val="en-US"/>
        </w:rPr>
      </w:pPr>
      <w:r w:rsidRPr="00B628AA">
        <w:rPr>
          <w:rFonts w:cs="Times New Roman"/>
          <w:b/>
          <w:bCs/>
          <w:sz w:val="20"/>
          <w:szCs w:val="20"/>
          <w:lang w:val="en-US"/>
        </w:rPr>
        <w:t>Functions of DDRC</w:t>
      </w:r>
    </w:p>
    <w:p w:rsidR="004D0631" w:rsidRPr="00B628AA" w:rsidRDefault="004D0631" w:rsidP="00B628AA">
      <w:pPr>
        <w:pStyle w:val="ListParagraph"/>
        <w:numPr>
          <w:ilvl w:val="0"/>
          <w:numId w:val="1"/>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Conducting awareness generation campaigns for early detection, prevention and intervention of disabilities.</w:t>
      </w:r>
    </w:p>
    <w:p w:rsidR="004D0631" w:rsidRPr="00B628AA" w:rsidRDefault="004D0631" w:rsidP="00B628AA">
      <w:pPr>
        <w:pStyle w:val="ListParagraph"/>
        <w:numPr>
          <w:ilvl w:val="0"/>
          <w:numId w:val="1"/>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Assessment of the need for assistive devices, providing assistive devices and follow-up/ repair them.</w:t>
      </w:r>
    </w:p>
    <w:p w:rsidR="004D0631" w:rsidRPr="00B628AA" w:rsidRDefault="004D0631" w:rsidP="00B628AA">
      <w:pPr>
        <w:pStyle w:val="ListParagraph"/>
        <w:numPr>
          <w:ilvl w:val="0"/>
          <w:numId w:val="1"/>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Aiding in enabling disability certificates, bus fare concession and various other concessions</w:t>
      </w:r>
    </w:p>
    <w:p w:rsidR="004D0631" w:rsidRPr="00B628AA" w:rsidRDefault="004D0631" w:rsidP="00B628AA">
      <w:pPr>
        <w:pStyle w:val="ListParagraph"/>
        <w:numPr>
          <w:ilvl w:val="0"/>
          <w:numId w:val="1"/>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Offering loans for self-employment generation through financial institutions.</w:t>
      </w:r>
    </w:p>
    <w:p w:rsidR="005811E0" w:rsidRPr="00B628AA" w:rsidRDefault="004D0631" w:rsidP="00B628AA">
      <w:pPr>
        <w:pStyle w:val="ListParagraph"/>
        <w:numPr>
          <w:ilvl w:val="0"/>
          <w:numId w:val="1"/>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DDRC promotes education and employment among the disabled.</w:t>
      </w:r>
    </w:p>
    <w:p w:rsidR="004D0631" w:rsidRPr="00B628AA" w:rsidRDefault="004D0631" w:rsidP="00B628AA">
      <w:pPr>
        <w:pStyle w:val="ListParagraph"/>
        <w:numPr>
          <w:ilvl w:val="0"/>
          <w:numId w:val="1"/>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 xml:space="preserve">Vocational training and placement are provided to the person with a disability </w:t>
      </w:r>
      <w:r w:rsidR="00824815" w:rsidRPr="00B628AA">
        <w:rPr>
          <w:rFonts w:ascii="Times New Roman" w:hAnsi="Times New Roman" w:cs="Times New Roman"/>
          <w:sz w:val="20"/>
          <w:szCs w:val="20"/>
          <w:lang w:val="en-US"/>
        </w:rPr>
        <w:t>to generate employment,</w:t>
      </w:r>
      <w:r w:rsidRPr="00B628AA">
        <w:rPr>
          <w:rFonts w:ascii="Times New Roman" w:hAnsi="Times New Roman" w:cs="Times New Roman"/>
          <w:sz w:val="20"/>
          <w:szCs w:val="20"/>
          <w:lang w:val="en-US"/>
        </w:rPr>
        <w:t xml:space="preserve"> thereby making them economically independent and empowered.</w:t>
      </w:r>
    </w:p>
    <w:p w:rsidR="004D0631" w:rsidRPr="00B628AA" w:rsidRDefault="004D0631" w:rsidP="00B628AA">
      <w:pPr>
        <w:pStyle w:val="ListParagraph"/>
        <w:numPr>
          <w:ilvl w:val="0"/>
          <w:numId w:val="1"/>
        </w:numPr>
        <w:spacing w:line="276" w:lineRule="auto"/>
        <w:jc w:val="both"/>
        <w:rPr>
          <w:rFonts w:ascii="Times New Roman" w:hAnsi="Times New Roman" w:cs="Times New Roman"/>
          <w:sz w:val="20"/>
          <w:szCs w:val="20"/>
          <w:lang w:val="en-US"/>
        </w:rPr>
      </w:pPr>
      <w:r w:rsidRPr="00B628AA">
        <w:rPr>
          <w:rFonts w:ascii="Times New Roman" w:hAnsi="Times New Roman" w:cs="Times New Roman"/>
          <w:sz w:val="20"/>
          <w:szCs w:val="20"/>
          <w:lang w:val="en-US"/>
        </w:rPr>
        <w:t xml:space="preserve">Providing suitable information about soft loan schemes provided by NHFDC, job placement, and vocational training through Vocational Rehabilitation </w:t>
      </w:r>
      <w:r w:rsidR="00645ECC" w:rsidRPr="00B628AA">
        <w:rPr>
          <w:rFonts w:ascii="Times New Roman" w:hAnsi="Times New Roman" w:cs="Times New Roman"/>
          <w:sz w:val="20"/>
          <w:szCs w:val="20"/>
          <w:lang w:val="en-US"/>
        </w:rPr>
        <w:t>Centre’s</w:t>
      </w:r>
      <w:r w:rsidRPr="00B628AA">
        <w:rPr>
          <w:rFonts w:ascii="Times New Roman" w:hAnsi="Times New Roman" w:cs="Times New Roman"/>
          <w:sz w:val="20"/>
          <w:szCs w:val="20"/>
          <w:lang w:val="en-US"/>
        </w:rPr>
        <w:t xml:space="preserve"> </w:t>
      </w:r>
    </w:p>
    <w:p w:rsidR="004D0631" w:rsidRPr="00B628AA" w:rsidRDefault="004D0631" w:rsidP="00B628AA">
      <w:pPr>
        <w:spacing w:line="276" w:lineRule="auto"/>
        <w:jc w:val="both"/>
        <w:rPr>
          <w:rFonts w:cs="Times New Roman"/>
          <w:b/>
          <w:bCs/>
          <w:color w:val="202124"/>
          <w:sz w:val="20"/>
          <w:szCs w:val="20"/>
          <w:shd w:val="clear" w:color="auto" w:fill="FFFFFF"/>
        </w:rPr>
      </w:pPr>
      <w:r w:rsidRPr="00B628AA">
        <w:rPr>
          <w:rFonts w:cs="Times New Roman"/>
          <w:b/>
          <w:bCs/>
          <w:sz w:val="20"/>
          <w:szCs w:val="20"/>
        </w:rPr>
        <w:t>4.</w:t>
      </w:r>
      <w:r w:rsidRPr="00B628AA">
        <w:rPr>
          <w:rFonts w:cs="Times New Roman"/>
          <w:color w:val="202124"/>
          <w:sz w:val="20"/>
          <w:szCs w:val="20"/>
          <w:shd w:val="clear" w:color="auto" w:fill="FFFFFF"/>
        </w:rPr>
        <w:t xml:space="preserve"> </w:t>
      </w:r>
      <w:r w:rsidRPr="00B628AA">
        <w:rPr>
          <w:rFonts w:cs="Times New Roman"/>
          <w:b/>
          <w:bCs/>
          <w:color w:val="202124"/>
          <w:sz w:val="20"/>
          <w:szCs w:val="20"/>
          <w:shd w:val="clear" w:color="auto" w:fill="FFFFFF"/>
        </w:rPr>
        <w:t>National Institute for the Empowerment of Persons with Visual Disabilities (NIEPVD)</w:t>
      </w:r>
    </w:p>
    <w:p w:rsidR="004D0631" w:rsidRPr="00B628AA" w:rsidRDefault="004D0631" w:rsidP="00B628AA">
      <w:pPr>
        <w:spacing w:line="276" w:lineRule="auto"/>
        <w:ind w:firstLine="720"/>
        <w:jc w:val="both"/>
        <w:rPr>
          <w:rFonts w:cs="Times New Roman"/>
          <w:color w:val="202124"/>
          <w:sz w:val="20"/>
          <w:szCs w:val="20"/>
          <w:shd w:val="clear" w:color="auto" w:fill="FFFFFF"/>
        </w:rPr>
      </w:pPr>
      <w:r w:rsidRPr="00B628AA">
        <w:rPr>
          <w:rFonts w:cs="Times New Roman"/>
          <w:color w:val="202124"/>
          <w:sz w:val="20"/>
          <w:szCs w:val="20"/>
          <w:shd w:val="clear" w:color="auto" w:fill="FFFFFF"/>
        </w:rPr>
        <w:t xml:space="preserve">It is one of the pioneer institutes for the rehabilitation of visually challenged persons with headquarters at Dehradun. It has one regional centre in Chennai (1988) and </w:t>
      </w:r>
      <w:r w:rsidR="002963F5" w:rsidRPr="00B628AA">
        <w:rPr>
          <w:rFonts w:cs="Times New Roman"/>
          <w:color w:val="202124"/>
          <w:sz w:val="20"/>
          <w:szCs w:val="20"/>
          <w:shd w:val="clear" w:color="auto" w:fill="FFFFFF"/>
        </w:rPr>
        <w:t>t</w:t>
      </w:r>
      <w:r w:rsidRPr="00B628AA">
        <w:rPr>
          <w:rFonts w:cs="Times New Roman"/>
          <w:color w:val="202124"/>
          <w:sz w:val="20"/>
          <w:szCs w:val="20"/>
          <w:shd w:val="clear" w:color="auto" w:fill="FFFFFF"/>
        </w:rPr>
        <w:t xml:space="preserve">wo other chapters in Kolkata (1997) and </w:t>
      </w:r>
      <w:proofErr w:type="spellStart"/>
      <w:proofErr w:type="gramStart"/>
      <w:r w:rsidRPr="00B628AA">
        <w:rPr>
          <w:rFonts w:cs="Times New Roman"/>
          <w:color w:val="202124"/>
          <w:sz w:val="20"/>
          <w:szCs w:val="20"/>
          <w:shd w:val="clear" w:color="auto" w:fill="FFFFFF"/>
        </w:rPr>
        <w:t>Secundrabad</w:t>
      </w:r>
      <w:proofErr w:type="spellEnd"/>
      <w:r w:rsidRPr="00B628AA">
        <w:rPr>
          <w:rFonts w:cs="Times New Roman"/>
          <w:color w:val="202124"/>
          <w:sz w:val="20"/>
          <w:szCs w:val="20"/>
          <w:shd w:val="clear" w:color="auto" w:fill="FFFFFF"/>
        </w:rPr>
        <w:t>(</w:t>
      </w:r>
      <w:proofErr w:type="gramEnd"/>
      <w:r w:rsidRPr="00B628AA">
        <w:rPr>
          <w:rFonts w:cs="Times New Roman"/>
          <w:color w:val="202124"/>
          <w:sz w:val="20"/>
          <w:szCs w:val="20"/>
          <w:shd w:val="clear" w:color="auto" w:fill="FFFFFF"/>
        </w:rPr>
        <w:t xml:space="preserve">1997). This institute is establishing trained manpower for meeting </w:t>
      </w:r>
      <w:r w:rsidR="002963F5" w:rsidRPr="00B628AA">
        <w:rPr>
          <w:rFonts w:cs="Times New Roman"/>
          <w:color w:val="202124"/>
          <w:sz w:val="20"/>
          <w:szCs w:val="20"/>
          <w:shd w:val="clear" w:color="auto" w:fill="FFFFFF"/>
        </w:rPr>
        <w:t>visually challenged people's needs by providing vocational training, rehabilitation,</w:t>
      </w:r>
      <w:r w:rsidRPr="00B628AA">
        <w:rPr>
          <w:rFonts w:cs="Times New Roman"/>
          <w:color w:val="202124"/>
          <w:sz w:val="20"/>
          <w:szCs w:val="20"/>
          <w:shd w:val="clear" w:color="auto" w:fill="FFFFFF"/>
        </w:rPr>
        <w:t xml:space="preserve"> and quality-based education. It also offers research and development programmes to make inclusive policies and actions for visually challenged people</w:t>
      </w:r>
      <w:r w:rsidR="00471C4E" w:rsidRPr="00B628AA">
        <w:rPr>
          <w:rFonts w:cs="Times New Roman"/>
          <w:color w:val="202124"/>
          <w:sz w:val="20"/>
          <w:szCs w:val="20"/>
          <w:shd w:val="clear" w:color="auto" w:fill="FFFFFF"/>
        </w:rPr>
        <w:t>.</w:t>
      </w:r>
    </w:p>
    <w:p w:rsidR="004D0631" w:rsidRPr="00B628AA" w:rsidRDefault="004D0631" w:rsidP="00B628AA">
      <w:pPr>
        <w:spacing w:line="276" w:lineRule="auto"/>
        <w:jc w:val="both"/>
        <w:rPr>
          <w:rFonts w:cs="Times New Roman"/>
          <w:b/>
          <w:bCs/>
          <w:sz w:val="20"/>
          <w:szCs w:val="20"/>
          <w:lang w:val="en-US"/>
        </w:rPr>
      </w:pPr>
      <w:r w:rsidRPr="00B628AA">
        <w:rPr>
          <w:rFonts w:cs="Times New Roman"/>
          <w:b/>
          <w:bCs/>
          <w:sz w:val="20"/>
          <w:szCs w:val="20"/>
          <w:lang w:val="en-US"/>
        </w:rPr>
        <w:lastRenderedPageBreak/>
        <w:t xml:space="preserve">5. Vocational </w:t>
      </w:r>
      <w:r w:rsidR="000A3476" w:rsidRPr="00B628AA">
        <w:rPr>
          <w:rFonts w:cs="Times New Roman"/>
          <w:b/>
          <w:bCs/>
          <w:sz w:val="20"/>
          <w:szCs w:val="20"/>
          <w:lang w:val="en-US"/>
        </w:rPr>
        <w:t>R</w:t>
      </w:r>
      <w:r w:rsidRPr="00B628AA">
        <w:rPr>
          <w:rFonts w:cs="Times New Roman"/>
          <w:b/>
          <w:bCs/>
          <w:sz w:val="20"/>
          <w:szCs w:val="20"/>
          <w:lang w:val="en-US"/>
        </w:rPr>
        <w:t xml:space="preserve">ehabilitation </w:t>
      </w:r>
      <w:proofErr w:type="spellStart"/>
      <w:r w:rsidR="000A3476" w:rsidRPr="00B628AA">
        <w:rPr>
          <w:rFonts w:cs="Times New Roman"/>
          <w:b/>
          <w:bCs/>
          <w:sz w:val="20"/>
          <w:szCs w:val="20"/>
          <w:lang w:val="en-US"/>
        </w:rPr>
        <w:t>C</w:t>
      </w:r>
      <w:r w:rsidRPr="00B628AA">
        <w:rPr>
          <w:rFonts w:cs="Times New Roman"/>
          <w:b/>
          <w:bCs/>
          <w:sz w:val="20"/>
          <w:szCs w:val="20"/>
          <w:lang w:val="en-US"/>
        </w:rPr>
        <w:t>entres</w:t>
      </w:r>
      <w:proofErr w:type="spellEnd"/>
      <w:r w:rsidRPr="00B628AA">
        <w:rPr>
          <w:rFonts w:cs="Times New Roman"/>
          <w:b/>
          <w:bCs/>
          <w:sz w:val="20"/>
          <w:szCs w:val="20"/>
          <w:lang w:val="en-US"/>
        </w:rPr>
        <w:t xml:space="preserve"> (VRC)</w:t>
      </w:r>
    </w:p>
    <w:p w:rsidR="004D0631" w:rsidRPr="00B628AA" w:rsidRDefault="004D0631" w:rsidP="00B628AA">
      <w:pPr>
        <w:spacing w:line="276" w:lineRule="auto"/>
        <w:ind w:firstLine="720"/>
        <w:jc w:val="both"/>
        <w:rPr>
          <w:rFonts w:cs="Times New Roman"/>
          <w:sz w:val="20"/>
          <w:szCs w:val="20"/>
          <w:lang w:val="en-US"/>
        </w:rPr>
      </w:pPr>
      <w:r w:rsidRPr="00B628AA">
        <w:rPr>
          <w:rFonts w:cs="Times New Roman"/>
          <w:sz w:val="20"/>
          <w:szCs w:val="20"/>
          <w:lang w:val="en-US"/>
        </w:rPr>
        <w:t xml:space="preserve">Presently there are 21 vocational rehabilitation </w:t>
      </w:r>
      <w:proofErr w:type="spellStart"/>
      <w:r w:rsidR="007B23DD" w:rsidRPr="00B628AA">
        <w:rPr>
          <w:rFonts w:cs="Times New Roman"/>
          <w:sz w:val="20"/>
          <w:szCs w:val="20"/>
          <w:lang w:val="en-US"/>
        </w:rPr>
        <w:t>centre’s</w:t>
      </w:r>
      <w:proofErr w:type="spellEnd"/>
      <w:r w:rsidRPr="00B628AA">
        <w:rPr>
          <w:rFonts w:cs="Times New Roman"/>
          <w:sz w:val="20"/>
          <w:szCs w:val="20"/>
          <w:lang w:val="en-US"/>
        </w:rPr>
        <w:t xml:space="preserve"> across different parts of the country working under the ministry of labour and employment. One </w:t>
      </w:r>
      <w:r w:rsidR="002963F5" w:rsidRPr="00B628AA">
        <w:rPr>
          <w:rFonts w:cs="Times New Roman"/>
          <w:sz w:val="20"/>
          <w:szCs w:val="20"/>
          <w:lang w:val="en-US"/>
        </w:rPr>
        <w:t xml:space="preserve">vocational rehabilitation </w:t>
      </w:r>
      <w:proofErr w:type="spellStart"/>
      <w:r w:rsidR="002963F5" w:rsidRPr="00B628AA">
        <w:rPr>
          <w:rFonts w:cs="Times New Roman"/>
          <w:sz w:val="20"/>
          <w:szCs w:val="20"/>
          <w:lang w:val="en-US"/>
        </w:rPr>
        <w:t>centre</w:t>
      </w:r>
      <w:proofErr w:type="spellEnd"/>
      <w:r w:rsidR="00CF2CDC" w:rsidRPr="00B628AA">
        <w:rPr>
          <w:rFonts w:cs="Times New Roman"/>
          <w:sz w:val="20"/>
          <w:szCs w:val="20"/>
          <w:lang w:val="en-US"/>
        </w:rPr>
        <w:t xml:space="preserve"> situated </w:t>
      </w:r>
      <w:r w:rsidRPr="00B628AA">
        <w:rPr>
          <w:rFonts w:cs="Times New Roman"/>
          <w:sz w:val="20"/>
          <w:szCs w:val="20"/>
          <w:lang w:val="en-US"/>
        </w:rPr>
        <w:t xml:space="preserve">at Vadodara is exclusively for disabled </w:t>
      </w:r>
      <w:r w:rsidR="002963F5" w:rsidRPr="00B628AA">
        <w:rPr>
          <w:rFonts w:cs="Times New Roman"/>
          <w:sz w:val="20"/>
          <w:szCs w:val="20"/>
          <w:lang w:val="en-US"/>
        </w:rPr>
        <w:t>women</w:t>
      </w:r>
      <w:r w:rsidRPr="00B628AA">
        <w:rPr>
          <w:rFonts w:cs="Times New Roman"/>
          <w:sz w:val="20"/>
          <w:szCs w:val="20"/>
          <w:lang w:val="en-US"/>
        </w:rPr>
        <w:t xml:space="preserve">. VRC aims at offering training courses for vocational rehabilitation and skill development thereby enhancing employment and self-sufficiency. various courses </w:t>
      </w:r>
      <w:r w:rsidR="00CF2CDC" w:rsidRPr="00B628AA">
        <w:rPr>
          <w:rFonts w:cs="Times New Roman"/>
          <w:sz w:val="20"/>
          <w:szCs w:val="20"/>
          <w:lang w:val="en-US"/>
        </w:rPr>
        <w:t>include</w:t>
      </w:r>
      <w:r w:rsidRPr="00B628AA">
        <w:rPr>
          <w:rFonts w:cs="Times New Roman"/>
          <w:sz w:val="20"/>
          <w:szCs w:val="20"/>
          <w:lang w:val="en-US"/>
        </w:rPr>
        <w:t xml:space="preserve"> computer programming, T.V and mobile repairing, art and craft, tailoring, bead making, Electrical &amp; Electronics </w:t>
      </w:r>
      <w:proofErr w:type="spellStart"/>
      <w:r w:rsidRPr="00B628AA">
        <w:rPr>
          <w:rFonts w:cs="Times New Roman"/>
          <w:sz w:val="20"/>
          <w:szCs w:val="20"/>
          <w:lang w:val="en-US"/>
        </w:rPr>
        <w:t>etc</w:t>
      </w:r>
      <w:proofErr w:type="spellEnd"/>
      <w:r w:rsidR="00471C4E" w:rsidRPr="00B628AA">
        <w:rPr>
          <w:rFonts w:cs="Times New Roman"/>
          <w:sz w:val="20"/>
          <w:szCs w:val="20"/>
          <w:lang w:val="en-US"/>
        </w:rPr>
        <w:fldChar w:fldCharType="begin" w:fldLock="1"/>
      </w:r>
      <w:r w:rsidR="004565BF" w:rsidRPr="00B628AA">
        <w:rPr>
          <w:rFonts w:cs="Times New Roman"/>
          <w:sz w:val="20"/>
          <w:szCs w:val="20"/>
          <w:lang w:val="en-US"/>
        </w:rPr>
        <w:instrText>ADDIN CSL_CITATION {"citationItems":[{"id":"ITEM-1","itemData":{"author":[{"dropping-particle":"","family":"Survey","given":"Quarterly Employment","non-dropping-particle":"","parse-names":false,"suffix":""}],"id":"ITEM-1","issued":{"date-parts":[["0"]]},"title":"Ministry of Labour &amp; Employment","type":"article-journal"},"uris":["http://www.mendeley.com/documents/?uuid=660efe4e-716e-4a7e-9f28-6faccfc45f20"]}],"mendeley":{"formattedCitation":"(Survey, n.d.)","plainTextFormattedCitation":"(Survey, n.d.)","previouslyFormattedCitation":"(Survey, n.d.)"},"properties":{"noteIndex":0},"schema":"https://github.com/citation-style-language/schema/raw/master/csl-citation.json"}</w:instrText>
      </w:r>
      <w:r w:rsidR="00471C4E" w:rsidRPr="00B628AA">
        <w:rPr>
          <w:rFonts w:cs="Times New Roman"/>
          <w:sz w:val="20"/>
          <w:szCs w:val="20"/>
          <w:lang w:val="en-US"/>
        </w:rPr>
        <w:fldChar w:fldCharType="separate"/>
      </w:r>
      <w:r w:rsidR="00471C4E" w:rsidRPr="00B628AA">
        <w:rPr>
          <w:rFonts w:cs="Times New Roman"/>
          <w:noProof/>
          <w:sz w:val="20"/>
          <w:szCs w:val="20"/>
          <w:lang w:val="en-US"/>
        </w:rPr>
        <w:t>(Survey, n.d.)</w:t>
      </w:r>
      <w:r w:rsidR="00471C4E" w:rsidRPr="00B628AA">
        <w:rPr>
          <w:rFonts w:cs="Times New Roman"/>
          <w:sz w:val="20"/>
          <w:szCs w:val="20"/>
          <w:lang w:val="en-US"/>
        </w:rPr>
        <w:fldChar w:fldCharType="end"/>
      </w:r>
      <w:r w:rsidRPr="00B628AA">
        <w:rPr>
          <w:rFonts w:cs="Times New Roman"/>
          <w:sz w:val="20"/>
          <w:szCs w:val="20"/>
          <w:lang w:val="en-US"/>
        </w:rPr>
        <w:t>.</w:t>
      </w:r>
    </w:p>
    <w:p w:rsidR="005811E0" w:rsidRPr="00B628AA" w:rsidRDefault="00E31966" w:rsidP="00B628AA">
      <w:pPr>
        <w:spacing w:line="276" w:lineRule="auto"/>
        <w:jc w:val="both"/>
        <w:rPr>
          <w:rFonts w:cs="Times New Roman"/>
          <w:i/>
          <w:iCs/>
          <w:sz w:val="20"/>
          <w:szCs w:val="20"/>
          <w:lang w:val="en-US"/>
        </w:rPr>
      </w:pPr>
      <w:r w:rsidRPr="00B628AA">
        <w:rPr>
          <w:rFonts w:cs="Times New Roman"/>
          <w:i/>
          <w:iCs/>
          <w:sz w:val="20"/>
          <w:szCs w:val="20"/>
          <w:lang w:val="en-US"/>
        </w:rPr>
        <w:t xml:space="preserve">H0:  There is no significant difference between awareness level of institutions promoting PWDs </w:t>
      </w:r>
      <w:r w:rsidR="00EC1540" w:rsidRPr="00B628AA">
        <w:rPr>
          <w:rFonts w:cs="Times New Roman"/>
          <w:i/>
          <w:iCs/>
          <w:sz w:val="20"/>
          <w:szCs w:val="20"/>
          <w:lang w:val="en-US"/>
        </w:rPr>
        <w:t>with</w:t>
      </w:r>
      <w:r w:rsidRPr="00B628AA">
        <w:rPr>
          <w:rFonts w:cs="Times New Roman"/>
          <w:i/>
          <w:iCs/>
          <w:sz w:val="20"/>
          <w:szCs w:val="20"/>
          <w:lang w:val="en-US"/>
        </w:rPr>
        <w:t xml:space="preserve"> </w:t>
      </w:r>
      <w:r w:rsidR="00EC1540" w:rsidRPr="00B628AA">
        <w:rPr>
          <w:rFonts w:cs="Times New Roman"/>
          <w:i/>
          <w:iCs/>
          <w:sz w:val="20"/>
          <w:szCs w:val="20"/>
          <w:lang w:val="en-US"/>
        </w:rPr>
        <w:t>gender and source of finance.</w:t>
      </w:r>
    </w:p>
    <w:p w:rsidR="004D0631" w:rsidRPr="005D54D5" w:rsidRDefault="009140EF" w:rsidP="00B628AA">
      <w:pPr>
        <w:spacing w:line="276" w:lineRule="auto"/>
        <w:jc w:val="both"/>
        <w:rPr>
          <w:rFonts w:cs="Times New Roman"/>
          <w:b/>
          <w:bCs/>
          <w:lang w:val="en-US"/>
        </w:rPr>
      </w:pPr>
      <w:r w:rsidRPr="005D54D5">
        <w:rPr>
          <w:rFonts w:cs="Times New Roman"/>
          <w:b/>
          <w:bCs/>
          <w:lang w:val="en-US"/>
        </w:rPr>
        <w:t xml:space="preserve">B) </w:t>
      </w:r>
      <w:r w:rsidR="004D0631" w:rsidRPr="005D54D5">
        <w:rPr>
          <w:rFonts w:cs="Times New Roman"/>
          <w:b/>
          <w:bCs/>
          <w:lang w:val="en-US"/>
        </w:rPr>
        <w:t xml:space="preserve">Schemes </w:t>
      </w:r>
      <w:r w:rsidR="008014B5" w:rsidRPr="005D54D5">
        <w:rPr>
          <w:rFonts w:cs="Times New Roman"/>
          <w:b/>
          <w:bCs/>
          <w:lang w:val="en-US"/>
        </w:rPr>
        <w:t xml:space="preserve">for </w:t>
      </w:r>
      <w:r w:rsidR="00191290" w:rsidRPr="005D54D5">
        <w:rPr>
          <w:rFonts w:cs="Times New Roman"/>
          <w:b/>
          <w:bCs/>
          <w:lang w:val="en-US"/>
        </w:rPr>
        <w:t xml:space="preserve">PWDs </w:t>
      </w:r>
      <w:r w:rsidR="008014B5" w:rsidRPr="005D54D5">
        <w:rPr>
          <w:rFonts w:cs="Times New Roman"/>
          <w:b/>
          <w:bCs/>
          <w:lang w:val="en-US"/>
        </w:rPr>
        <w:t>Entrepreneur</w:t>
      </w:r>
      <w:r w:rsidR="00D14CE2" w:rsidRPr="005D54D5">
        <w:rPr>
          <w:rFonts w:cs="Times New Roman"/>
          <w:b/>
          <w:bCs/>
          <w:lang w:val="en-US"/>
        </w:rPr>
        <w:t xml:space="preserve">ial </w:t>
      </w:r>
      <w:r w:rsidR="008014B5" w:rsidRPr="005D54D5">
        <w:rPr>
          <w:rFonts w:cs="Times New Roman"/>
          <w:b/>
          <w:bCs/>
          <w:lang w:val="en-US"/>
        </w:rPr>
        <w:t>Development</w:t>
      </w:r>
    </w:p>
    <w:p w:rsidR="004D0631" w:rsidRPr="00B628AA" w:rsidRDefault="00716C13" w:rsidP="00B628AA">
      <w:pPr>
        <w:spacing w:line="276" w:lineRule="auto"/>
        <w:jc w:val="both"/>
        <w:rPr>
          <w:rFonts w:cs="Times New Roman"/>
          <w:b/>
          <w:bCs/>
          <w:sz w:val="20"/>
          <w:szCs w:val="20"/>
          <w:lang w:val="en-US"/>
        </w:rPr>
      </w:pPr>
      <w:r w:rsidRPr="00B628AA">
        <w:rPr>
          <w:rFonts w:cs="Times New Roman"/>
          <w:b/>
          <w:bCs/>
          <w:sz w:val="20"/>
          <w:szCs w:val="20"/>
          <w:lang w:val="en-US"/>
        </w:rPr>
        <w:t>1.</w:t>
      </w:r>
      <w:r w:rsidR="004D0631" w:rsidRPr="00B628AA">
        <w:rPr>
          <w:rFonts w:cs="Times New Roman"/>
          <w:b/>
          <w:bCs/>
          <w:sz w:val="20"/>
          <w:szCs w:val="20"/>
          <w:lang w:val="en-US"/>
        </w:rPr>
        <w:t xml:space="preserve">Vishesh </w:t>
      </w:r>
      <w:r w:rsidRPr="00B628AA">
        <w:rPr>
          <w:rFonts w:cs="Times New Roman"/>
          <w:b/>
          <w:bCs/>
          <w:sz w:val="20"/>
          <w:szCs w:val="20"/>
          <w:lang w:val="en-US"/>
        </w:rPr>
        <w:t>Finance Yojana</w:t>
      </w:r>
    </w:p>
    <w:p w:rsidR="0081342E" w:rsidRPr="00B628AA" w:rsidRDefault="004D0631" w:rsidP="00B628AA">
      <w:pPr>
        <w:spacing w:after="100" w:afterAutospacing="1" w:line="276" w:lineRule="auto"/>
        <w:ind w:firstLine="360"/>
        <w:jc w:val="both"/>
        <w:rPr>
          <w:rFonts w:cs="Times New Roman"/>
          <w:b/>
          <w:bCs/>
          <w:sz w:val="20"/>
          <w:szCs w:val="20"/>
          <w:lang w:val="en-US"/>
        </w:rPr>
      </w:pPr>
      <w:r w:rsidRPr="00B628AA">
        <w:rPr>
          <w:rFonts w:cs="Times New Roman"/>
          <w:sz w:val="20"/>
          <w:szCs w:val="20"/>
          <w:lang w:val="en-US"/>
        </w:rPr>
        <w:t>NHFDC offers prompt and need-based microfinance schemes to beneficiaries for the development of small and micro-level activities</w:t>
      </w:r>
      <w:r w:rsidR="00824815" w:rsidRPr="00B628AA">
        <w:rPr>
          <w:rFonts w:cs="Times New Roman"/>
          <w:sz w:val="20"/>
          <w:szCs w:val="20"/>
          <w:lang w:val="en-US"/>
        </w:rPr>
        <w:t xml:space="preserve"> by</w:t>
      </w:r>
      <w:r w:rsidRPr="00B628AA">
        <w:rPr>
          <w:rFonts w:cs="Times New Roman"/>
          <w:sz w:val="20"/>
          <w:szCs w:val="20"/>
          <w:lang w:val="en-US"/>
        </w:rPr>
        <w:t xml:space="preserve"> partnering with microfinance institutions and state channelising agencies like NBFC-MFI, NGO- MFI, Institutions included under section 8 MFI, SHGs, state-level government organisation and missions etc. it provides loans up to 60,000 per project with a repayment period of 3 years. NHFDC charges interest rates from implementing agencies from time to time accordingly with 4.5% </w:t>
      </w:r>
      <w:proofErr w:type="spellStart"/>
      <w:r w:rsidRPr="00B628AA">
        <w:rPr>
          <w:rFonts w:cs="Times New Roman"/>
          <w:sz w:val="20"/>
          <w:szCs w:val="20"/>
          <w:lang w:val="en-US"/>
        </w:rPr>
        <w:t>p.a</w:t>
      </w:r>
      <w:proofErr w:type="spellEnd"/>
      <w:r w:rsidRPr="00B628AA">
        <w:rPr>
          <w:rFonts w:cs="Times New Roman"/>
          <w:sz w:val="20"/>
          <w:szCs w:val="20"/>
          <w:lang w:val="en-US"/>
        </w:rPr>
        <w:t xml:space="preserve">% to a margin spread up to 8% from implementing agencies. Beneficiaries of persons with disabilities (PWDs) should not charge more than 12.5 % </w:t>
      </w:r>
      <w:proofErr w:type="spellStart"/>
      <w:r w:rsidRPr="00B628AA">
        <w:rPr>
          <w:rFonts w:cs="Times New Roman"/>
          <w:sz w:val="20"/>
          <w:szCs w:val="20"/>
          <w:lang w:val="en-US"/>
        </w:rPr>
        <w:t>p.a</w:t>
      </w:r>
      <w:proofErr w:type="spellEnd"/>
      <w:r w:rsidRPr="00B628AA">
        <w:rPr>
          <w:rFonts w:cs="Times New Roman"/>
          <w:sz w:val="20"/>
          <w:szCs w:val="20"/>
          <w:lang w:val="en-US"/>
        </w:rPr>
        <w:t xml:space="preserve"> of interest rate 90% share is contributed by NHFDC rest 10% share should be taken by implementing agencies or organisational partners for accommodating the beneficiaries.</w:t>
      </w:r>
    </w:p>
    <w:p w:rsidR="004D0631" w:rsidRPr="00B628AA" w:rsidRDefault="00716C13" w:rsidP="00B628AA">
      <w:pPr>
        <w:spacing w:after="100" w:afterAutospacing="1" w:line="276" w:lineRule="auto"/>
        <w:jc w:val="both"/>
        <w:rPr>
          <w:rFonts w:cs="Times New Roman"/>
          <w:b/>
          <w:bCs/>
          <w:sz w:val="20"/>
          <w:szCs w:val="20"/>
          <w:lang w:val="en-US"/>
        </w:rPr>
      </w:pPr>
      <w:r w:rsidRPr="00B628AA">
        <w:rPr>
          <w:rFonts w:cs="Times New Roman"/>
          <w:b/>
          <w:bCs/>
          <w:sz w:val="20"/>
          <w:szCs w:val="20"/>
          <w:lang w:val="en-US"/>
        </w:rPr>
        <w:t>2.</w:t>
      </w:r>
      <w:bookmarkStart w:id="9" w:name="_Hlk124422729"/>
      <w:r w:rsidR="004D0631" w:rsidRPr="00B628AA">
        <w:rPr>
          <w:rFonts w:cs="Times New Roman"/>
          <w:b/>
          <w:bCs/>
          <w:sz w:val="20"/>
          <w:szCs w:val="20"/>
          <w:lang w:val="en-US"/>
        </w:rPr>
        <w:t xml:space="preserve">Divyagan </w:t>
      </w:r>
      <w:proofErr w:type="spellStart"/>
      <w:r w:rsidRPr="00B628AA">
        <w:rPr>
          <w:rFonts w:cs="Times New Roman"/>
          <w:b/>
          <w:bCs/>
          <w:sz w:val="20"/>
          <w:szCs w:val="20"/>
          <w:lang w:val="en-US"/>
        </w:rPr>
        <w:t>Swavalamban</w:t>
      </w:r>
      <w:proofErr w:type="spellEnd"/>
      <w:r w:rsidRPr="00B628AA">
        <w:rPr>
          <w:rFonts w:cs="Times New Roman"/>
          <w:b/>
          <w:bCs/>
          <w:sz w:val="20"/>
          <w:szCs w:val="20"/>
          <w:lang w:val="en-US"/>
        </w:rPr>
        <w:t xml:space="preserve"> Yojana</w:t>
      </w:r>
      <w:bookmarkEnd w:id="9"/>
    </w:p>
    <w:p w:rsidR="004D0631" w:rsidRPr="00B628AA" w:rsidRDefault="004D0631" w:rsidP="00B628AA">
      <w:pPr>
        <w:spacing w:line="276" w:lineRule="auto"/>
        <w:ind w:firstLine="720"/>
        <w:jc w:val="both"/>
        <w:rPr>
          <w:rFonts w:cs="Times New Roman"/>
          <w:sz w:val="20"/>
          <w:szCs w:val="20"/>
          <w:lang w:val="en-US"/>
        </w:rPr>
      </w:pPr>
      <w:r w:rsidRPr="00B628AA">
        <w:rPr>
          <w:rFonts w:cs="Times New Roman"/>
          <w:sz w:val="20"/>
          <w:szCs w:val="20"/>
          <w:lang w:val="en-US"/>
        </w:rPr>
        <w:t xml:space="preserve">It is the scheme brought forward by the Government of India under the NHFDC institution. This scheme aims at providing financial assistance in the form of concessional long-term loans for disabled persons for the empowerment of the disabled and the economic development of the country. Loans can be used for starting any activities </w:t>
      </w:r>
      <w:r w:rsidR="000A3476" w:rsidRPr="00B628AA">
        <w:rPr>
          <w:rFonts w:cs="Times New Roman"/>
          <w:sz w:val="20"/>
          <w:szCs w:val="20"/>
          <w:lang w:val="en-US"/>
        </w:rPr>
        <w:t>that directly or indirectly generate income and employment opportunities, pursuing higher education after the 12th standard, pursuing vocational and skill development courses and purchasing</w:t>
      </w:r>
      <w:r w:rsidRPr="00B628AA">
        <w:rPr>
          <w:rFonts w:cs="Times New Roman"/>
          <w:sz w:val="20"/>
          <w:szCs w:val="20"/>
          <w:lang w:val="en-US"/>
        </w:rPr>
        <w:t xml:space="preserve"> assistive devices. The loan has sanctioned a maximum of up to 50 lakhs with a varying interest rate of 5 % </w:t>
      </w:r>
      <w:proofErr w:type="spellStart"/>
      <w:r w:rsidRPr="00B628AA">
        <w:rPr>
          <w:rFonts w:cs="Times New Roman"/>
          <w:sz w:val="20"/>
          <w:szCs w:val="20"/>
          <w:lang w:val="en-US"/>
        </w:rPr>
        <w:t>p.a</w:t>
      </w:r>
      <w:proofErr w:type="spellEnd"/>
      <w:r w:rsidRPr="00B628AA">
        <w:rPr>
          <w:rFonts w:cs="Times New Roman"/>
          <w:sz w:val="20"/>
          <w:szCs w:val="20"/>
          <w:lang w:val="en-US"/>
        </w:rPr>
        <w:t xml:space="preserve"> to 9% with a repayment limit of 10 years. For disabled women, a 1% rebate is provided for loans up to 50,000. Any person with more than 40% disability</w:t>
      </w:r>
      <w:r w:rsidR="00824815" w:rsidRPr="00B628AA">
        <w:rPr>
          <w:rFonts w:cs="Times New Roman"/>
          <w:sz w:val="20"/>
          <w:szCs w:val="20"/>
          <w:lang w:val="en-US"/>
        </w:rPr>
        <w:t xml:space="preserve"> and an age above 18 years</w:t>
      </w:r>
      <w:r w:rsidRPr="00B628AA">
        <w:rPr>
          <w:rFonts w:cs="Times New Roman"/>
          <w:sz w:val="20"/>
          <w:szCs w:val="20"/>
          <w:lang w:val="en-US"/>
        </w:rPr>
        <w:t xml:space="preserve"> can apply for the loan.</w:t>
      </w:r>
    </w:p>
    <w:p w:rsidR="004D0631" w:rsidRPr="00B628AA" w:rsidRDefault="00716C13" w:rsidP="00B628AA">
      <w:pPr>
        <w:spacing w:line="276" w:lineRule="auto"/>
        <w:jc w:val="both"/>
        <w:rPr>
          <w:rFonts w:cs="Times New Roman"/>
          <w:b/>
          <w:bCs/>
          <w:sz w:val="20"/>
          <w:szCs w:val="20"/>
        </w:rPr>
      </w:pPr>
      <w:bookmarkStart w:id="10" w:name="_Hlk139739866"/>
      <w:r w:rsidRPr="00B628AA">
        <w:rPr>
          <w:rFonts w:cs="Times New Roman"/>
          <w:b/>
          <w:bCs/>
          <w:sz w:val="20"/>
          <w:szCs w:val="20"/>
        </w:rPr>
        <w:t>3.</w:t>
      </w:r>
      <w:r w:rsidR="004D0631" w:rsidRPr="00B628AA">
        <w:rPr>
          <w:rFonts w:cs="Times New Roman"/>
          <w:b/>
          <w:bCs/>
          <w:sz w:val="20"/>
          <w:szCs w:val="20"/>
        </w:rPr>
        <w:t xml:space="preserve">Deendayal </w:t>
      </w:r>
      <w:r w:rsidRPr="00B628AA">
        <w:rPr>
          <w:rFonts w:cs="Times New Roman"/>
          <w:b/>
          <w:bCs/>
          <w:sz w:val="20"/>
          <w:szCs w:val="20"/>
        </w:rPr>
        <w:t>Disabled Rehabilitation Scheme</w:t>
      </w:r>
    </w:p>
    <w:bookmarkEnd w:id="10"/>
    <w:p w:rsidR="009140EF" w:rsidRPr="00B628AA" w:rsidRDefault="004D0631" w:rsidP="00B628AA">
      <w:pPr>
        <w:spacing w:line="276" w:lineRule="auto"/>
        <w:ind w:firstLine="720"/>
        <w:jc w:val="both"/>
        <w:rPr>
          <w:sz w:val="20"/>
          <w:szCs w:val="20"/>
        </w:rPr>
      </w:pPr>
      <w:r w:rsidRPr="00B628AA">
        <w:rPr>
          <w:rFonts w:cs="Times New Roman"/>
          <w:sz w:val="20"/>
          <w:szCs w:val="20"/>
        </w:rPr>
        <w:t>In 1999, a centrally sponsored programme was implemented by the ministry of social justice and empowerment for providing financial assistance to NGOs working in the field of rehabilitation and empowerment of disabled communities in the field of education, skill development, training etc</w:t>
      </w:r>
      <w:r w:rsidRPr="00B628AA">
        <w:rPr>
          <w:rFonts w:cs="Times New Roman"/>
          <w:i/>
          <w:iCs/>
          <w:sz w:val="20"/>
          <w:szCs w:val="20"/>
        </w:rPr>
        <w:t>.</w:t>
      </w:r>
      <w:r w:rsidR="009140EF" w:rsidRPr="00B628AA">
        <w:rPr>
          <w:rFonts w:cs="Times New Roman"/>
          <w:i/>
          <w:iCs/>
          <w:sz w:val="20"/>
          <w:szCs w:val="20"/>
        </w:rPr>
        <w:t xml:space="preserve"> </w:t>
      </w:r>
      <w:r w:rsidR="009140EF" w:rsidRPr="00B628AA">
        <w:rPr>
          <w:rFonts w:cs="Times New Roman"/>
          <w:sz w:val="20"/>
          <w:szCs w:val="20"/>
        </w:rPr>
        <w:t>From 2003 onwards</w:t>
      </w:r>
      <w:r w:rsidR="009140EF" w:rsidRPr="00B628AA">
        <w:rPr>
          <w:rFonts w:cs="Times New Roman"/>
          <w:i/>
          <w:iCs/>
          <w:sz w:val="20"/>
          <w:szCs w:val="20"/>
        </w:rPr>
        <w:t xml:space="preserve"> “Scheme to Promote Voluntary Action for Person with Disabilities” </w:t>
      </w:r>
      <w:r w:rsidR="009140EF" w:rsidRPr="00B628AA">
        <w:rPr>
          <w:rFonts w:cs="Times New Roman"/>
          <w:sz w:val="20"/>
          <w:szCs w:val="20"/>
        </w:rPr>
        <w:t>was revised and renamed as the</w:t>
      </w:r>
      <w:r w:rsidR="009140EF" w:rsidRPr="00B628AA">
        <w:rPr>
          <w:rFonts w:cs="Times New Roman"/>
          <w:i/>
          <w:iCs/>
          <w:sz w:val="20"/>
          <w:szCs w:val="20"/>
        </w:rPr>
        <w:t xml:space="preserve"> “</w:t>
      </w:r>
      <w:proofErr w:type="spellStart"/>
      <w:r w:rsidR="009140EF" w:rsidRPr="00B628AA">
        <w:rPr>
          <w:rFonts w:cs="Times New Roman"/>
          <w:i/>
          <w:iCs/>
          <w:sz w:val="20"/>
          <w:szCs w:val="20"/>
        </w:rPr>
        <w:t>Deendayal</w:t>
      </w:r>
      <w:proofErr w:type="spellEnd"/>
      <w:r w:rsidR="009140EF" w:rsidRPr="00B628AA">
        <w:rPr>
          <w:rFonts w:cs="Times New Roman"/>
          <w:i/>
          <w:iCs/>
          <w:sz w:val="20"/>
          <w:szCs w:val="20"/>
        </w:rPr>
        <w:t xml:space="preserve"> Disabled Rehabilitation Scheme”.</w:t>
      </w:r>
      <w:r w:rsidR="0009143F" w:rsidRPr="00B628AA">
        <w:rPr>
          <w:rFonts w:cs="Times New Roman"/>
          <w:i/>
          <w:iCs/>
          <w:sz w:val="20"/>
          <w:szCs w:val="20"/>
        </w:rPr>
        <w:t xml:space="preserve"> </w:t>
      </w:r>
      <w:r w:rsidR="0009143F" w:rsidRPr="00B628AA">
        <w:rPr>
          <w:rFonts w:cs="Times New Roman"/>
          <w:sz w:val="20"/>
          <w:szCs w:val="20"/>
        </w:rPr>
        <w:t>The major objective of the DDRS schemes ensures equity, social justice and the environment for equal opportunities for the empowerment of person with disabilities and also to promote voluntary action for</w:t>
      </w:r>
      <w:r w:rsidR="0009143F" w:rsidRPr="00B628AA">
        <w:rPr>
          <w:sz w:val="20"/>
          <w:szCs w:val="20"/>
        </w:rPr>
        <w:t xml:space="preserve"> the effective execution of the Right of Person with disabilities 2016.</w:t>
      </w:r>
    </w:p>
    <w:p w:rsidR="004D0631" w:rsidRPr="00B628AA" w:rsidRDefault="00716C13" w:rsidP="00B628AA">
      <w:pPr>
        <w:spacing w:line="276" w:lineRule="auto"/>
        <w:jc w:val="both"/>
        <w:rPr>
          <w:rFonts w:cs="Times New Roman"/>
          <w:b/>
          <w:bCs/>
          <w:sz w:val="20"/>
          <w:szCs w:val="20"/>
          <w:lang w:val="en-US"/>
        </w:rPr>
      </w:pPr>
      <w:r w:rsidRPr="00B628AA">
        <w:rPr>
          <w:rFonts w:cs="Times New Roman"/>
          <w:b/>
          <w:bCs/>
          <w:sz w:val="20"/>
          <w:szCs w:val="20"/>
          <w:lang w:val="en-US"/>
        </w:rPr>
        <w:t>4.</w:t>
      </w:r>
      <w:r w:rsidR="0009143F" w:rsidRPr="00B628AA">
        <w:rPr>
          <w:rFonts w:cs="Times New Roman"/>
          <w:b/>
          <w:bCs/>
          <w:sz w:val="20"/>
          <w:szCs w:val="20"/>
          <w:lang w:val="en-US"/>
        </w:rPr>
        <w:t xml:space="preserve"> </w:t>
      </w:r>
      <w:r w:rsidR="004D0631" w:rsidRPr="00B628AA">
        <w:rPr>
          <w:rFonts w:cs="Times New Roman"/>
          <w:b/>
          <w:bCs/>
          <w:sz w:val="20"/>
          <w:szCs w:val="20"/>
          <w:lang w:val="en-US"/>
        </w:rPr>
        <w:t xml:space="preserve">National </w:t>
      </w:r>
      <w:r w:rsidRPr="00B628AA">
        <w:rPr>
          <w:rFonts w:cs="Times New Roman"/>
          <w:b/>
          <w:bCs/>
          <w:sz w:val="20"/>
          <w:szCs w:val="20"/>
          <w:lang w:val="en-US"/>
        </w:rPr>
        <w:t>Action Plan for Skill Development</w:t>
      </w:r>
    </w:p>
    <w:p w:rsidR="00CF2CDC" w:rsidRPr="00B628AA" w:rsidRDefault="004D0631" w:rsidP="00B628AA">
      <w:pPr>
        <w:autoSpaceDE w:val="0"/>
        <w:autoSpaceDN w:val="0"/>
        <w:adjustRightInd w:val="0"/>
        <w:spacing w:after="0" w:line="276" w:lineRule="auto"/>
        <w:ind w:firstLine="720"/>
        <w:jc w:val="both"/>
        <w:rPr>
          <w:rFonts w:cs="Times New Roman"/>
          <w:sz w:val="20"/>
          <w:szCs w:val="20"/>
        </w:rPr>
      </w:pPr>
      <w:r w:rsidRPr="00B628AA">
        <w:rPr>
          <w:rFonts w:cs="Times New Roman"/>
          <w:sz w:val="20"/>
          <w:szCs w:val="20"/>
          <w:lang w:val="en-US"/>
        </w:rPr>
        <w:t>A new scheme was launched by the central government in 2015 for enhancing the skill development of a person with a disability (PWDs) to empower them for a productive part of the country. Skill development training is delivered through various institutions like NGOs,</w:t>
      </w:r>
      <w:r w:rsidRPr="00B628AA">
        <w:rPr>
          <w:rFonts w:cs="Times New Roman"/>
          <w:sz w:val="20"/>
          <w:szCs w:val="20"/>
        </w:rPr>
        <w:t xml:space="preserve"> empanelled training partners (ETPs) and government organisations. In march 2021</w:t>
      </w:r>
      <w:r w:rsidR="00824815" w:rsidRPr="00B628AA">
        <w:rPr>
          <w:rFonts w:cs="Times New Roman"/>
          <w:sz w:val="20"/>
          <w:szCs w:val="20"/>
        </w:rPr>
        <w:t>, recognition for prior learning was introduced. Another new initiative brought forward was the Association of Sector Skill Councils (SSCs) and</w:t>
      </w:r>
      <w:r w:rsidRPr="00B628AA">
        <w:rPr>
          <w:rFonts w:cs="Times New Roman"/>
          <w:sz w:val="20"/>
          <w:szCs w:val="20"/>
        </w:rPr>
        <w:t xml:space="preserve"> MoU with various e-commerce handling companies for availing skill training and employment in the e-Commerce platform.</w:t>
      </w:r>
    </w:p>
    <w:p w:rsidR="004D0631" w:rsidRPr="00B628AA" w:rsidRDefault="00716C13" w:rsidP="00B628AA">
      <w:pPr>
        <w:spacing w:line="276" w:lineRule="auto"/>
        <w:jc w:val="both"/>
        <w:rPr>
          <w:rFonts w:cs="Times New Roman"/>
          <w:b/>
          <w:bCs/>
          <w:sz w:val="20"/>
          <w:szCs w:val="20"/>
          <w:lang w:val="en-US"/>
        </w:rPr>
      </w:pPr>
      <w:r w:rsidRPr="00B628AA">
        <w:rPr>
          <w:rFonts w:cs="Times New Roman"/>
          <w:b/>
          <w:bCs/>
          <w:sz w:val="20"/>
          <w:szCs w:val="20"/>
          <w:lang w:val="en-US"/>
        </w:rPr>
        <w:t>5.National Award for the Empowerment of Persons with Disabilities.</w:t>
      </w:r>
    </w:p>
    <w:p w:rsidR="004D0631" w:rsidRPr="00B628AA" w:rsidRDefault="006A7C6B" w:rsidP="00B628AA">
      <w:pPr>
        <w:spacing w:line="276" w:lineRule="auto"/>
        <w:ind w:firstLine="720"/>
        <w:jc w:val="both"/>
        <w:rPr>
          <w:rFonts w:cs="Times New Roman"/>
          <w:sz w:val="20"/>
          <w:szCs w:val="20"/>
          <w:lang w:val="en-US"/>
        </w:rPr>
      </w:pPr>
      <w:r w:rsidRPr="00B628AA">
        <w:rPr>
          <w:rFonts w:cs="Times New Roman"/>
          <w:sz w:val="20"/>
          <w:szCs w:val="20"/>
          <w:lang w:val="en-US"/>
        </w:rPr>
        <w:t>O</w:t>
      </w:r>
      <w:r w:rsidR="004D0631" w:rsidRPr="00B628AA">
        <w:rPr>
          <w:rFonts w:cs="Times New Roman"/>
          <w:sz w:val="20"/>
          <w:szCs w:val="20"/>
          <w:lang w:val="en-US"/>
        </w:rPr>
        <w:t>n the occasion of the international day of disability</w:t>
      </w:r>
      <w:r w:rsidRPr="00B628AA">
        <w:rPr>
          <w:rFonts w:cs="Times New Roman"/>
          <w:sz w:val="20"/>
          <w:szCs w:val="20"/>
          <w:lang w:val="en-US"/>
        </w:rPr>
        <w:t>,</w:t>
      </w:r>
      <w:r w:rsidR="004D0631" w:rsidRPr="00B628AA">
        <w:rPr>
          <w:rFonts w:cs="Times New Roman"/>
          <w:sz w:val="20"/>
          <w:szCs w:val="20"/>
          <w:lang w:val="en-US"/>
        </w:rPr>
        <w:t xml:space="preserve"> </w:t>
      </w:r>
      <w:r w:rsidRPr="00B628AA">
        <w:rPr>
          <w:rFonts w:cs="Times New Roman"/>
          <w:sz w:val="20"/>
          <w:szCs w:val="20"/>
          <w:lang w:val="en-US"/>
        </w:rPr>
        <w:t>each year on Dec 3</w:t>
      </w:r>
      <w:r w:rsidRPr="00B628AA">
        <w:rPr>
          <w:rFonts w:cs="Times New Roman"/>
          <w:sz w:val="20"/>
          <w:szCs w:val="20"/>
          <w:vertAlign w:val="superscript"/>
          <w:lang w:val="en-US"/>
        </w:rPr>
        <w:t>rd</w:t>
      </w:r>
      <w:r w:rsidRPr="00B628AA">
        <w:rPr>
          <w:rFonts w:cs="Times New Roman"/>
          <w:sz w:val="20"/>
          <w:szCs w:val="20"/>
          <w:lang w:val="en-US"/>
        </w:rPr>
        <w:t xml:space="preserve"> </w:t>
      </w:r>
      <w:r w:rsidR="004D0631" w:rsidRPr="00B628AA">
        <w:rPr>
          <w:rFonts w:cs="Times New Roman"/>
          <w:sz w:val="20"/>
          <w:szCs w:val="20"/>
          <w:lang w:val="en-US"/>
        </w:rPr>
        <w:t>Government of India under the department of empowerment of people with disabili</w:t>
      </w:r>
      <w:r w:rsidRPr="00B628AA">
        <w:rPr>
          <w:rFonts w:cs="Times New Roman"/>
          <w:sz w:val="20"/>
          <w:szCs w:val="20"/>
          <w:lang w:val="en-US"/>
        </w:rPr>
        <w:t xml:space="preserve">ties </w:t>
      </w:r>
      <w:proofErr w:type="spellStart"/>
      <w:r w:rsidR="007908FC" w:rsidRPr="00B628AA">
        <w:rPr>
          <w:rFonts w:cs="Times New Roman"/>
          <w:sz w:val="20"/>
          <w:szCs w:val="20"/>
          <w:lang w:val="en-US"/>
        </w:rPr>
        <w:t>honour’s</w:t>
      </w:r>
      <w:proofErr w:type="spellEnd"/>
      <w:r w:rsidRPr="00B628AA">
        <w:rPr>
          <w:rFonts w:cs="Times New Roman"/>
          <w:sz w:val="20"/>
          <w:szCs w:val="20"/>
          <w:lang w:val="en-US"/>
        </w:rPr>
        <w:t xml:space="preserve"> with </w:t>
      </w:r>
      <w:r w:rsidR="004D0631" w:rsidRPr="00B628AA">
        <w:rPr>
          <w:rFonts w:cs="Times New Roman"/>
          <w:sz w:val="20"/>
          <w:szCs w:val="20"/>
          <w:lang w:val="en-US"/>
        </w:rPr>
        <w:t xml:space="preserve">national awards for those who work in the field of outstanding performance of the empowerment of disabilities such as individuals, institutions, and state-level </w:t>
      </w:r>
      <w:r w:rsidR="004D0631" w:rsidRPr="00B628AA">
        <w:rPr>
          <w:rFonts w:cs="Times New Roman"/>
          <w:sz w:val="20"/>
          <w:szCs w:val="20"/>
          <w:lang w:val="en-US"/>
        </w:rPr>
        <w:lastRenderedPageBreak/>
        <w:t xml:space="preserve">organizations. Awards are given to 14 </w:t>
      </w:r>
      <w:r w:rsidR="00CF2CDC" w:rsidRPr="00B628AA">
        <w:rPr>
          <w:rFonts w:cs="Times New Roman"/>
          <w:sz w:val="20"/>
          <w:szCs w:val="20"/>
          <w:lang w:val="en-US"/>
        </w:rPr>
        <w:t xml:space="preserve">different </w:t>
      </w:r>
      <w:r w:rsidR="004D0631" w:rsidRPr="00B628AA">
        <w:rPr>
          <w:rFonts w:cs="Times New Roman"/>
          <w:sz w:val="20"/>
          <w:szCs w:val="20"/>
          <w:lang w:val="en-US"/>
        </w:rPr>
        <w:t>categories by the president of India such as best employee/ employer, best self-employee with a disability, best individual/institution working for the development of disabled people, research &amp; development or product development for the improvement of lives of person with disabilities, best district, state or agencies for empowerment and rehabilitation of disabled persons etc.</w:t>
      </w:r>
    </w:p>
    <w:p w:rsidR="004D0631" w:rsidRPr="00B628AA" w:rsidRDefault="00445EDA" w:rsidP="00B628AA">
      <w:pPr>
        <w:autoSpaceDE w:val="0"/>
        <w:autoSpaceDN w:val="0"/>
        <w:adjustRightInd w:val="0"/>
        <w:spacing w:after="0" w:line="276" w:lineRule="auto"/>
        <w:jc w:val="both"/>
        <w:rPr>
          <w:rFonts w:cs="Times New Roman"/>
          <w:b/>
          <w:bCs/>
          <w:sz w:val="20"/>
          <w:szCs w:val="20"/>
        </w:rPr>
      </w:pPr>
      <w:r w:rsidRPr="00B628AA">
        <w:rPr>
          <w:rFonts w:cs="Times New Roman"/>
          <w:b/>
          <w:bCs/>
          <w:sz w:val="20"/>
          <w:szCs w:val="20"/>
        </w:rPr>
        <w:t>6.</w:t>
      </w:r>
      <w:r w:rsidR="004D0631" w:rsidRPr="00B628AA">
        <w:rPr>
          <w:rFonts w:cs="Times New Roman"/>
          <w:b/>
          <w:bCs/>
          <w:sz w:val="20"/>
          <w:szCs w:val="20"/>
        </w:rPr>
        <w:t>Vishesh Udayami Mitra</w:t>
      </w:r>
    </w:p>
    <w:p w:rsidR="00824815" w:rsidRPr="00B628AA" w:rsidRDefault="004D0631" w:rsidP="00B628AA">
      <w:pPr>
        <w:autoSpaceDE w:val="0"/>
        <w:autoSpaceDN w:val="0"/>
        <w:adjustRightInd w:val="0"/>
        <w:spacing w:after="0" w:line="276" w:lineRule="auto"/>
        <w:ind w:firstLine="720"/>
        <w:jc w:val="both"/>
        <w:rPr>
          <w:rFonts w:cs="Times New Roman"/>
          <w:sz w:val="20"/>
          <w:szCs w:val="20"/>
        </w:rPr>
      </w:pPr>
      <w:r w:rsidRPr="00B628AA">
        <w:rPr>
          <w:rFonts w:cs="Times New Roman"/>
          <w:sz w:val="20"/>
          <w:szCs w:val="20"/>
        </w:rPr>
        <w:t>NHFDC launched the Vishesh Udayami scheme for providing handholding support to disabled entrepreneurs to start self-employment ventures in form of concessional credit through State channelising agencies, training organisations, NGOs, Banking and insurance sector, various entrepreneurial development institutions like NEISBUD etc, For the needy beneficiaries the information, support, guidance, documentation procedures for easy availing of credit.</w:t>
      </w:r>
    </w:p>
    <w:p w:rsidR="0081342E" w:rsidRPr="00B628AA" w:rsidRDefault="0081342E" w:rsidP="00B628AA">
      <w:pPr>
        <w:autoSpaceDE w:val="0"/>
        <w:autoSpaceDN w:val="0"/>
        <w:adjustRightInd w:val="0"/>
        <w:spacing w:after="0" w:line="276" w:lineRule="auto"/>
        <w:jc w:val="both"/>
        <w:rPr>
          <w:rFonts w:cs="Times New Roman"/>
          <w:b/>
          <w:bCs/>
          <w:sz w:val="20"/>
          <w:szCs w:val="20"/>
        </w:rPr>
      </w:pPr>
    </w:p>
    <w:p w:rsidR="004D0631" w:rsidRPr="00B628AA" w:rsidRDefault="00445EDA" w:rsidP="00B628AA">
      <w:pPr>
        <w:autoSpaceDE w:val="0"/>
        <w:autoSpaceDN w:val="0"/>
        <w:adjustRightInd w:val="0"/>
        <w:spacing w:after="0" w:line="276" w:lineRule="auto"/>
        <w:jc w:val="both"/>
        <w:rPr>
          <w:rFonts w:cs="Times New Roman"/>
          <w:b/>
          <w:bCs/>
          <w:sz w:val="20"/>
          <w:szCs w:val="20"/>
        </w:rPr>
      </w:pPr>
      <w:r w:rsidRPr="00B628AA">
        <w:rPr>
          <w:rFonts w:cs="Times New Roman"/>
          <w:b/>
          <w:bCs/>
          <w:sz w:val="20"/>
          <w:szCs w:val="20"/>
        </w:rPr>
        <w:t>7.</w:t>
      </w:r>
      <w:r w:rsidR="004D0631" w:rsidRPr="00B628AA">
        <w:rPr>
          <w:rFonts w:cs="Times New Roman"/>
          <w:b/>
          <w:bCs/>
          <w:sz w:val="20"/>
          <w:szCs w:val="20"/>
        </w:rPr>
        <w:t xml:space="preserve">Divya </w:t>
      </w:r>
      <w:r w:rsidRPr="00B628AA">
        <w:rPr>
          <w:rFonts w:cs="Times New Roman"/>
          <w:b/>
          <w:bCs/>
          <w:sz w:val="20"/>
          <w:szCs w:val="20"/>
        </w:rPr>
        <w:t xml:space="preserve">Kala Mela </w:t>
      </w:r>
    </w:p>
    <w:p w:rsidR="009E3809" w:rsidRPr="00B628AA" w:rsidRDefault="00ED3315" w:rsidP="00B628AA">
      <w:pPr>
        <w:autoSpaceDE w:val="0"/>
        <w:autoSpaceDN w:val="0"/>
        <w:adjustRightInd w:val="0"/>
        <w:spacing w:after="0" w:line="276" w:lineRule="auto"/>
        <w:ind w:firstLine="720"/>
        <w:jc w:val="both"/>
        <w:rPr>
          <w:rFonts w:cs="Times New Roman"/>
          <w:sz w:val="20"/>
          <w:szCs w:val="20"/>
        </w:rPr>
      </w:pPr>
      <w:r w:rsidRPr="00B628AA">
        <w:rPr>
          <w:rFonts w:cs="Times New Roman"/>
          <w:sz w:val="20"/>
          <w:szCs w:val="20"/>
        </w:rPr>
        <w:t xml:space="preserve">Every year, the </w:t>
      </w:r>
      <w:r w:rsidR="00AD3EE1" w:rsidRPr="00B628AA">
        <w:rPr>
          <w:rFonts w:cs="Times New Roman"/>
          <w:sz w:val="20"/>
          <w:szCs w:val="20"/>
        </w:rPr>
        <w:t>Department</w:t>
      </w:r>
      <w:r w:rsidRPr="00B628AA">
        <w:rPr>
          <w:rFonts w:cs="Times New Roman"/>
          <w:sz w:val="20"/>
          <w:szCs w:val="20"/>
        </w:rPr>
        <w:t xml:space="preserve"> of social justice and Empowerment</w:t>
      </w:r>
      <w:r w:rsidR="004D0631" w:rsidRPr="00B628AA">
        <w:rPr>
          <w:rFonts w:cs="Times New Roman"/>
          <w:sz w:val="20"/>
          <w:szCs w:val="20"/>
        </w:rPr>
        <w:t xml:space="preserve"> organises a one-week exhibition in the capital city to showcase the products and craftsmanship of numerous differently-abled entrepreneurs and artisans across the country.  This mela provides a platform to</w:t>
      </w:r>
      <w:r w:rsidR="004D0631" w:rsidRPr="00B628AA">
        <w:rPr>
          <w:rFonts w:cs="Times New Roman"/>
          <w:b/>
          <w:bCs/>
          <w:sz w:val="20"/>
          <w:szCs w:val="20"/>
        </w:rPr>
        <w:t xml:space="preserve"> </w:t>
      </w:r>
      <w:r w:rsidR="004D0631" w:rsidRPr="00B628AA">
        <w:rPr>
          <w:rFonts w:cs="Times New Roman"/>
          <w:sz w:val="20"/>
          <w:szCs w:val="20"/>
        </w:rPr>
        <w:t>display and sell</w:t>
      </w:r>
      <w:r w:rsidR="004D0631" w:rsidRPr="00B628AA">
        <w:rPr>
          <w:rFonts w:cs="Times New Roman"/>
          <w:b/>
          <w:bCs/>
          <w:sz w:val="20"/>
          <w:szCs w:val="20"/>
        </w:rPr>
        <w:t xml:space="preserve"> </w:t>
      </w:r>
      <w:r w:rsidR="004D0631" w:rsidRPr="00B628AA">
        <w:rPr>
          <w:rFonts w:cs="Times New Roman"/>
          <w:sz w:val="20"/>
          <w:szCs w:val="20"/>
        </w:rPr>
        <w:t>products of diverse categories like home decor, toys and</w:t>
      </w:r>
      <w:r w:rsidR="00CA3ABF" w:rsidRPr="00B628AA">
        <w:rPr>
          <w:rFonts w:cs="Times New Roman"/>
          <w:sz w:val="20"/>
          <w:szCs w:val="20"/>
        </w:rPr>
        <w:t xml:space="preserve"> </w:t>
      </w:r>
      <w:r w:rsidR="004D0631" w:rsidRPr="00B628AA">
        <w:rPr>
          <w:rFonts w:cs="Times New Roman"/>
          <w:sz w:val="20"/>
          <w:szCs w:val="20"/>
        </w:rPr>
        <w:t xml:space="preserve">gifts, food products, craftwork, hand embroidery, handlooms, textiles, eco-friendly products, cosmetics and </w:t>
      </w:r>
    </w:p>
    <w:p w:rsidR="000715DC" w:rsidRPr="00B628AA" w:rsidRDefault="004D0631" w:rsidP="00B628AA">
      <w:pPr>
        <w:autoSpaceDE w:val="0"/>
        <w:autoSpaceDN w:val="0"/>
        <w:adjustRightInd w:val="0"/>
        <w:spacing w:after="0" w:line="276" w:lineRule="auto"/>
        <w:jc w:val="both"/>
        <w:rPr>
          <w:rFonts w:cs="Times New Roman"/>
          <w:sz w:val="20"/>
          <w:szCs w:val="20"/>
        </w:rPr>
      </w:pPr>
      <w:r w:rsidRPr="00B628AA">
        <w:rPr>
          <w:rFonts w:cs="Times New Roman"/>
          <w:sz w:val="20"/>
          <w:szCs w:val="20"/>
        </w:rPr>
        <w:t>jewellery et</w:t>
      </w:r>
      <w:r w:rsidR="00D8338D" w:rsidRPr="00B628AA">
        <w:rPr>
          <w:rFonts w:cs="Times New Roman"/>
          <w:sz w:val="20"/>
          <w:szCs w:val="20"/>
        </w:rPr>
        <w:t>c.</w:t>
      </w:r>
    </w:p>
    <w:p w:rsidR="00EC1540" w:rsidRPr="00B628AA" w:rsidRDefault="00EC1540" w:rsidP="00B628AA">
      <w:pPr>
        <w:autoSpaceDE w:val="0"/>
        <w:autoSpaceDN w:val="0"/>
        <w:adjustRightInd w:val="0"/>
        <w:spacing w:after="0" w:line="276" w:lineRule="auto"/>
        <w:jc w:val="both"/>
        <w:rPr>
          <w:rFonts w:cs="Times New Roman"/>
          <w:i/>
          <w:iCs/>
          <w:sz w:val="20"/>
          <w:szCs w:val="20"/>
          <w:lang w:val="en-US"/>
        </w:rPr>
      </w:pPr>
      <w:r w:rsidRPr="00B628AA">
        <w:rPr>
          <w:rFonts w:cs="Times New Roman"/>
          <w:i/>
          <w:iCs/>
          <w:sz w:val="20"/>
          <w:szCs w:val="20"/>
          <w:lang w:val="en-US"/>
        </w:rPr>
        <w:t xml:space="preserve">H0:  </w:t>
      </w:r>
      <w:r w:rsidR="00501242" w:rsidRPr="00B628AA">
        <w:rPr>
          <w:rFonts w:cs="Times New Roman"/>
          <w:i/>
          <w:iCs/>
          <w:sz w:val="20"/>
          <w:szCs w:val="20"/>
          <w:lang w:val="en-US"/>
        </w:rPr>
        <w:t>A</w:t>
      </w:r>
      <w:r w:rsidRPr="00B628AA">
        <w:rPr>
          <w:rFonts w:cs="Times New Roman"/>
          <w:i/>
          <w:iCs/>
          <w:sz w:val="20"/>
          <w:szCs w:val="20"/>
          <w:lang w:val="en-US"/>
        </w:rPr>
        <w:t>wareness level of schemes offered by government in promoting PWDs is not significantly different with that of gender and source of finance.</w:t>
      </w:r>
    </w:p>
    <w:p w:rsidR="0081342E" w:rsidRPr="00B628AA" w:rsidRDefault="0081342E" w:rsidP="00B628AA">
      <w:pPr>
        <w:autoSpaceDE w:val="0"/>
        <w:autoSpaceDN w:val="0"/>
        <w:adjustRightInd w:val="0"/>
        <w:spacing w:after="0" w:line="276" w:lineRule="auto"/>
        <w:jc w:val="both"/>
        <w:rPr>
          <w:rFonts w:cs="Times New Roman"/>
          <w:sz w:val="20"/>
          <w:szCs w:val="20"/>
        </w:rPr>
      </w:pPr>
    </w:p>
    <w:p w:rsidR="005F0611" w:rsidRPr="005D54D5" w:rsidRDefault="002132EC" w:rsidP="00B628AA">
      <w:pPr>
        <w:autoSpaceDE w:val="0"/>
        <w:autoSpaceDN w:val="0"/>
        <w:adjustRightInd w:val="0"/>
        <w:spacing w:after="0" w:line="276" w:lineRule="auto"/>
        <w:jc w:val="both"/>
        <w:rPr>
          <w:rFonts w:cs="Times New Roman"/>
          <w:b/>
          <w:bCs/>
        </w:rPr>
      </w:pPr>
      <w:r w:rsidRPr="005D54D5">
        <w:rPr>
          <w:rFonts w:cs="Times New Roman"/>
          <w:b/>
          <w:bCs/>
        </w:rPr>
        <w:t xml:space="preserve">Result </w:t>
      </w:r>
      <w:r w:rsidR="005F0611" w:rsidRPr="005D54D5">
        <w:rPr>
          <w:rFonts w:cs="Times New Roman"/>
          <w:b/>
          <w:bCs/>
        </w:rPr>
        <w:t>and Discu</w:t>
      </w:r>
      <w:r w:rsidRPr="005D54D5">
        <w:rPr>
          <w:rFonts w:cs="Times New Roman"/>
          <w:b/>
          <w:bCs/>
        </w:rPr>
        <w:t>ss</w:t>
      </w:r>
      <w:r w:rsidR="005F0611" w:rsidRPr="005D54D5">
        <w:rPr>
          <w:rFonts w:cs="Times New Roman"/>
          <w:b/>
          <w:bCs/>
        </w:rPr>
        <w:t>ions</w:t>
      </w:r>
    </w:p>
    <w:p w:rsidR="00107ECE" w:rsidRPr="00B628AA" w:rsidRDefault="00D4713F" w:rsidP="00B628AA">
      <w:pPr>
        <w:autoSpaceDE w:val="0"/>
        <w:autoSpaceDN w:val="0"/>
        <w:adjustRightInd w:val="0"/>
        <w:spacing w:after="0" w:line="276" w:lineRule="auto"/>
        <w:ind w:firstLine="720"/>
        <w:jc w:val="both"/>
        <w:rPr>
          <w:rFonts w:cs="Times New Roman"/>
          <w:color w:val="000000"/>
          <w:sz w:val="20"/>
          <w:szCs w:val="20"/>
        </w:rPr>
      </w:pPr>
      <w:r w:rsidRPr="00B628AA">
        <w:rPr>
          <w:rStyle w:val="css-278qcu"/>
          <w:rFonts w:cs="Times New Roman"/>
          <w:sz w:val="20"/>
          <w:szCs w:val="20"/>
          <w:shd w:val="clear" w:color="auto" w:fill="FFFFFF"/>
        </w:rPr>
        <w:t xml:space="preserve">Certain key initiatives for disabled entrepreneurs in India include setting up the </w:t>
      </w:r>
      <w:r w:rsidRPr="00B628AA">
        <w:rPr>
          <w:rFonts w:cs="Times New Roman"/>
          <w:sz w:val="20"/>
          <w:szCs w:val="20"/>
          <w:lang w:val="en-US"/>
        </w:rPr>
        <w:t xml:space="preserve">National handicapped financial development corporation (NHFDC), </w:t>
      </w:r>
      <w:r w:rsidRPr="00B628AA">
        <w:rPr>
          <w:rFonts w:cs="Times New Roman"/>
          <w:sz w:val="20"/>
          <w:szCs w:val="20"/>
        </w:rPr>
        <w:t>The District Disability Rehabilitation Centre (DDRC)</w:t>
      </w:r>
      <w:r w:rsidRPr="00B628AA">
        <w:rPr>
          <w:rFonts w:cs="Times New Roman"/>
          <w:sz w:val="20"/>
          <w:szCs w:val="20"/>
          <w:lang w:val="en-US"/>
        </w:rPr>
        <w:t xml:space="preserve"> Vocational Rehabilitation </w:t>
      </w:r>
      <w:proofErr w:type="spellStart"/>
      <w:r w:rsidRPr="00B628AA">
        <w:rPr>
          <w:rFonts w:cs="Times New Roman"/>
          <w:sz w:val="20"/>
          <w:szCs w:val="20"/>
          <w:lang w:val="en-US"/>
        </w:rPr>
        <w:t>Centres</w:t>
      </w:r>
      <w:proofErr w:type="spellEnd"/>
      <w:r w:rsidRPr="00B628AA">
        <w:rPr>
          <w:rFonts w:cs="Times New Roman"/>
          <w:sz w:val="20"/>
          <w:szCs w:val="20"/>
          <w:lang w:val="en-US"/>
        </w:rPr>
        <w:t xml:space="preserve"> (VRC), </w:t>
      </w:r>
      <w:proofErr w:type="spellStart"/>
      <w:r w:rsidRPr="00B628AA">
        <w:rPr>
          <w:rFonts w:cs="Times New Roman"/>
          <w:sz w:val="20"/>
          <w:szCs w:val="20"/>
          <w:lang w:val="en-US"/>
        </w:rPr>
        <w:t>Divyagan</w:t>
      </w:r>
      <w:proofErr w:type="spellEnd"/>
      <w:r w:rsidRPr="00B628AA">
        <w:rPr>
          <w:rFonts w:cs="Times New Roman"/>
          <w:sz w:val="20"/>
          <w:szCs w:val="20"/>
          <w:lang w:val="en-US"/>
        </w:rPr>
        <w:t xml:space="preserve"> </w:t>
      </w:r>
      <w:proofErr w:type="spellStart"/>
      <w:r w:rsidRPr="00B628AA">
        <w:rPr>
          <w:rFonts w:cs="Times New Roman"/>
          <w:sz w:val="20"/>
          <w:szCs w:val="20"/>
          <w:lang w:val="en-US"/>
        </w:rPr>
        <w:t>swavalamban</w:t>
      </w:r>
      <w:proofErr w:type="spellEnd"/>
      <w:r w:rsidRPr="00B628AA">
        <w:rPr>
          <w:rFonts w:cs="Times New Roman"/>
          <w:sz w:val="20"/>
          <w:szCs w:val="20"/>
          <w:lang w:val="en-US"/>
        </w:rPr>
        <w:t xml:space="preserve"> yojana, skill Development and Training, </w:t>
      </w:r>
      <w:proofErr w:type="spellStart"/>
      <w:r w:rsidRPr="00B628AA">
        <w:rPr>
          <w:rFonts w:cs="Times New Roman"/>
          <w:sz w:val="20"/>
          <w:szCs w:val="20"/>
        </w:rPr>
        <w:t>Deendayal</w:t>
      </w:r>
      <w:proofErr w:type="spellEnd"/>
      <w:r w:rsidRPr="00B628AA">
        <w:rPr>
          <w:rFonts w:cs="Times New Roman"/>
          <w:sz w:val="20"/>
          <w:szCs w:val="20"/>
        </w:rPr>
        <w:t xml:space="preserve"> disabled rehabilitation scheme etc.</w:t>
      </w:r>
      <w:r w:rsidR="00501242" w:rsidRPr="00B628AA">
        <w:rPr>
          <w:rFonts w:cs="Times New Roman"/>
          <w:i/>
          <w:iCs/>
          <w:sz w:val="20"/>
          <w:szCs w:val="20"/>
          <w:lang w:val="en-US"/>
        </w:rPr>
        <w:t xml:space="preserve"> </w:t>
      </w:r>
      <w:r w:rsidR="00501242" w:rsidRPr="00B628AA">
        <w:rPr>
          <w:rFonts w:cs="Times New Roman"/>
          <w:sz w:val="20"/>
          <w:szCs w:val="20"/>
          <w:lang w:val="en-US"/>
        </w:rPr>
        <w:t xml:space="preserve">Over the last few decades </w:t>
      </w:r>
      <w:r w:rsidR="00501242" w:rsidRPr="00B628AA">
        <w:rPr>
          <w:rStyle w:val="css-278qcu"/>
          <w:rFonts w:cs="Times New Roman"/>
          <w:sz w:val="20"/>
          <w:szCs w:val="20"/>
          <w:shd w:val="clear" w:color="auto" w:fill="FFFFFF"/>
        </w:rPr>
        <w:t>NHFDC</w:t>
      </w:r>
      <w:r w:rsidR="00501242" w:rsidRPr="00B628AA">
        <w:rPr>
          <w:rFonts w:cs="Times New Roman"/>
          <w:sz w:val="20"/>
          <w:szCs w:val="20"/>
          <w:lang w:val="en-US"/>
        </w:rPr>
        <w:t xml:space="preserve">, the apex institution for the upliftment of the disabled community of the country plays a pivotal role in offering concessional loans, initiatives for entrepreneurial growth and supporting programmes for income-generating activities. The paper examines the awareness level of major 5 institutions such as NHFDC, DDRC, </w:t>
      </w:r>
      <w:r w:rsidR="00501242" w:rsidRPr="00B628AA">
        <w:rPr>
          <w:rFonts w:cs="Times New Roman"/>
          <w:color w:val="000000"/>
          <w:sz w:val="20"/>
          <w:szCs w:val="20"/>
        </w:rPr>
        <w:t>NIEPMD, NIEPVD</w:t>
      </w:r>
      <w:r w:rsidR="00B252DB" w:rsidRPr="00B628AA">
        <w:rPr>
          <w:rFonts w:cs="Times New Roman"/>
          <w:color w:val="000000"/>
          <w:sz w:val="20"/>
          <w:szCs w:val="20"/>
        </w:rPr>
        <w:t>, VRC</w:t>
      </w:r>
      <w:r w:rsidR="00107ECE" w:rsidRPr="00B628AA">
        <w:rPr>
          <w:rFonts w:cs="Times New Roman"/>
          <w:color w:val="000000"/>
          <w:sz w:val="20"/>
          <w:szCs w:val="20"/>
        </w:rPr>
        <w:t xml:space="preserve"> as well as 7 major schemes offered by government</w:t>
      </w:r>
      <w:r w:rsidR="004E1051" w:rsidRPr="00B628AA">
        <w:rPr>
          <w:rFonts w:cs="Times New Roman"/>
          <w:color w:val="000000"/>
          <w:sz w:val="20"/>
          <w:szCs w:val="20"/>
        </w:rPr>
        <w:t xml:space="preserve"> which </w:t>
      </w:r>
      <w:r w:rsidR="00F4539A" w:rsidRPr="00B628AA">
        <w:rPr>
          <w:rFonts w:cs="Times New Roman"/>
          <w:color w:val="000000"/>
          <w:sz w:val="20"/>
          <w:szCs w:val="20"/>
        </w:rPr>
        <w:t>helps in rehabilitating the entrepreneurs.</w:t>
      </w:r>
      <w:r w:rsidR="006E3EAD" w:rsidRPr="00B628AA">
        <w:rPr>
          <w:rFonts w:cs="Times New Roman"/>
          <w:color w:val="000000"/>
          <w:sz w:val="20"/>
          <w:szCs w:val="20"/>
        </w:rPr>
        <w:t xml:space="preserve"> 120 samples of entrepreneurs were taken with physical disability from</w:t>
      </w:r>
      <w:r w:rsidR="00107ECE" w:rsidRPr="00B628AA">
        <w:rPr>
          <w:rFonts w:cs="Times New Roman"/>
          <w:color w:val="000000"/>
          <w:sz w:val="20"/>
          <w:szCs w:val="20"/>
        </w:rPr>
        <w:t xml:space="preserve"> 648 population of disabled entrepreneurs.</w:t>
      </w:r>
      <w:r w:rsidR="006E3EAD" w:rsidRPr="00B628AA">
        <w:rPr>
          <w:rFonts w:cs="Times New Roman"/>
          <w:color w:val="000000"/>
          <w:sz w:val="20"/>
          <w:szCs w:val="20"/>
        </w:rPr>
        <w:t xml:space="preserve"> </w:t>
      </w:r>
      <w:r w:rsidR="00107ECE" w:rsidRPr="00B628AA">
        <w:rPr>
          <w:rFonts w:cs="Times New Roman"/>
          <w:color w:val="000000"/>
          <w:sz w:val="20"/>
          <w:szCs w:val="20"/>
        </w:rPr>
        <w:t xml:space="preserve">Mean, standard deviation and </w:t>
      </w:r>
      <w:r w:rsidR="00443AB2" w:rsidRPr="00B628AA">
        <w:rPr>
          <w:rFonts w:cs="Times New Roman"/>
          <w:color w:val="000000"/>
          <w:sz w:val="20"/>
          <w:szCs w:val="20"/>
        </w:rPr>
        <w:t>t -test were used to analyse the quantitative data of 120 samples</w:t>
      </w:r>
      <w:r w:rsidR="00A74CEE" w:rsidRPr="00B628AA">
        <w:rPr>
          <w:rFonts w:cs="Times New Roman"/>
          <w:color w:val="000000"/>
          <w:sz w:val="20"/>
          <w:szCs w:val="20"/>
        </w:rPr>
        <w:t xml:space="preserve"> using SPSS software version 26.</w:t>
      </w:r>
    </w:p>
    <w:p w:rsidR="005F0611" w:rsidRPr="00B628AA" w:rsidRDefault="000715DC" w:rsidP="00B628AA">
      <w:pPr>
        <w:autoSpaceDE w:val="0"/>
        <w:autoSpaceDN w:val="0"/>
        <w:adjustRightInd w:val="0"/>
        <w:spacing w:after="0" w:line="276" w:lineRule="auto"/>
        <w:jc w:val="center"/>
        <w:rPr>
          <w:rFonts w:cs="Times New Roman"/>
          <w:b/>
          <w:bCs/>
          <w:sz w:val="20"/>
          <w:szCs w:val="20"/>
        </w:rPr>
      </w:pPr>
      <w:r w:rsidRPr="00B628AA">
        <w:rPr>
          <w:rFonts w:cs="Times New Roman"/>
          <w:b/>
          <w:bCs/>
          <w:sz w:val="20"/>
          <w:szCs w:val="20"/>
        </w:rPr>
        <w:t>Table 1</w:t>
      </w:r>
    </w:p>
    <w:p w:rsidR="00AA0466" w:rsidRPr="00B628AA" w:rsidRDefault="000715DC" w:rsidP="00B628AA">
      <w:pPr>
        <w:autoSpaceDE w:val="0"/>
        <w:autoSpaceDN w:val="0"/>
        <w:adjustRightInd w:val="0"/>
        <w:spacing w:after="0" w:line="276" w:lineRule="auto"/>
        <w:jc w:val="center"/>
        <w:rPr>
          <w:rFonts w:cs="Times New Roman"/>
          <w:b/>
          <w:bCs/>
          <w:sz w:val="20"/>
          <w:szCs w:val="20"/>
        </w:rPr>
      </w:pPr>
      <w:r w:rsidRPr="00B628AA">
        <w:rPr>
          <w:rFonts w:cs="Times New Roman"/>
          <w:b/>
          <w:bCs/>
          <w:sz w:val="20"/>
          <w:szCs w:val="20"/>
        </w:rPr>
        <w:t>Awareness level of institutions</w:t>
      </w:r>
    </w:p>
    <w:tbl>
      <w:tblPr>
        <w:tblStyle w:val="TableGrid"/>
        <w:tblW w:w="5000" w:type="pct"/>
        <w:tblLook w:val="04A0" w:firstRow="1" w:lastRow="0" w:firstColumn="1" w:lastColumn="0" w:noHBand="0" w:noVBand="1"/>
      </w:tblPr>
      <w:tblGrid>
        <w:gridCol w:w="6046"/>
        <w:gridCol w:w="1691"/>
        <w:gridCol w:w="1891"/>
      </w:tblGrid>
      <w:tr w:rsidR="00716C13" w:rsidRPr="00B628AA" w:rsidTr="0009143F">
        <w:tc>
          <w:tcPr>
            <w:tcW w:w="3140" w:type="pct"/>
            <w:vAlign w:val="center"/>
          </w:tcPr>
          <w:p w:rsidR="00AA0466" w:rsidRPr="00B628AA" w:rsidRDefault="00312C19" w:rsidP="00B628AA">
            <w:pPr>
              <w:autoSpaceDE w:val="0"/>
              <w:autoSpaceDN w:val="0"/>
              <w:adjustRightInd w:val="0"/>
              <w:spacing w:line="276" w:lineRule="auto"/>
              <w:jc w:val="center"/>
              <w:rPr>
                <w:b/>
                <w:bCs/>
                <w:sz w:val="20"/>
                <w:szCs w:val="20"/>
              </w:rPr>
            </w:pPr>
            <w:r w:rsidRPr="00B628AA">
              <w:rPr>
                <w:b/>
                <w:bCs/>
                <w:sz w:val="20"/>
                <w:szCs w:val="20"/>
              </w:rPr>
              <w:t>Institutions</w:t>
            </w:r>
          </w:p>
        </w:tc>
        <w:tc>
          <w:tcPr>
            <w:tcW w:w="878" w:type="pct"/>
            <w:vAlign w:val="center"/>
          </w:tcPr>
          <w:p w:rsidR="00AA0466" w:rsidRPr="00B628AA" w:rsidRDefault="00312C19" w:rsidP="00B628AA">
            <w:pPr>
              <w:autoSpaceDE w:val="0"/>
              <w:autoSpaceDN w:val="0"/>
              <w:adjustRightInd w:val="0"/>
              <w:spacing w:line="276" w:lineRule="auto"/>
              <w:jc w:val="center"/>
              <w:rPr>
                <w:b/>
                <w:bCs/>
                <w:sz w:val="20"/>
                <w:szCs w:val="20"/>
              </w:rPr>
            </w:pPr>
            <w:r w:rsidRPr="00B628AA">
              <w:rPr>
                <w:b/>
                <w:bCs/>
                <w:sz w:val="20"/>
                <w:szCs w:val="20"/>
              </w:rPr>
              <w:t>Mean</w:t>
            </w:r>
          </w:p>
        </w:tc>
        <w:tc>
          <w:tcPr>
            <w:tcW w:w="982" w:type="pct"/>
            <w:vAlign w:val="center"/>
          </w:tcPr>
          <w:p w:rsidR="00AA0466" w:rsidRPr="00B628AA" w:rsidRDefault="00312C19" w:rsidP="00B628AA">
            <w:pPr>
              <w:autoSpaceDE w:val="0"/>
              <w:autoSpaceDN w:val="0"/>
              <w:adjustRightInd w:val="0"/>
              <w:spacing w:line="276" w:lineRule="auto"/>
              <w:jc w:val="center"/>
              <w:rPr>
                <w:b/>
                <w:bCs/>
                <w:sz w:val="20"/>
                <w:szCs w:val="20"/>
              </w:rPr>
            </w:pPr>
            <w:r w:rsidRPr="00B628AA">
              <w:rPr>
                <w:b/>
                <w:bCs/>
                <w:sz w:val="20"/>
                <w:szCs w:val="20"/>
              </w:rPr>
              <w:t>Standard deviation</w:t>
            </w:r>
          </w:p>
        </w:tc>
      </w:tr>
      <w:tr w:rsidR="00716C13" w:rsidRPr="00B628AA" w:rsidTr="0009143F">
        <w:tc>
          <w:tcPr>
            <w:tcW w:w="3140" w:type="pct"/>
            <w:vAlign w:val="center"/>
          </w:tcPr>
          <w:p w:rsidR="00AA0466" w:rsidRPr="00B628AA" w:rsidRDefault="00716C13" w:rsidP="00B628AA">
            <w:pPr>
              <w:autoSpaceDE w:val="0"/>
              <w:autoSpaceDN w:val="0"/>
              <w:adjustRightInd w:val="0"/>
              <w:spacing w:line="276" w:lineRule="auto"/>
              <w:ind w:left="60" w:right="60"/>
              <w:jc w:val="both"/>
              <w:rPr>
                <w:color w:val="000000"/>
                <w:sz w:val="20"/>
                <w:szCs w:val="20"/>
              </w:rPr>
            </w:pPr>
            <w:r w:rsidRPr="00B628AA">
              <w:rPr>
                <w:sz w:val="20"/>
                <w:szCs w:val="20"/>
              </w:rPr>
              <w:t>NHFDC</w:t>
            </w:r>
          </w:p>
        </w:tc>
        <w:tc>
          <w:tcPr>
            <w:tcW w:w="878" w:type="pct"/>
            <w:vAlign w:val="center"/>
          </w:tcPr>
          <w:p w:rsidR="00AA0466" w:rsidRPr="00B628AA" w:rsidRDefault="00FE39C2"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4.0</w:t>
            </w:r>
            <w:r w:rsidR="008F110C" w:rsidRPr="00B628AA">
              <w:rPr>
                <w:color w:val="000000"/>
                <w:sz w:val="20"/>
                <w:szCs w:val="20"/>
              </w:rPr>
              <w:t>5</w:t>
            </w:r>
            <w:r w:rsidR="00606826" w:rsidRPr="00B628AA">
              <w:rPr>
                <w:color w:val="000000"/>
                <w:sz w:val="20"/>
                <w:szCs w:val="20"/>
              </w:rPr>
              <w:t>00</w:t>
            </w:r>
          </w:p>
        </w:tc>
        <w:tc>
          <w:tcPr>
            <w:tcW w:w="982" w:type="pct"/>
            <w:vAlign w:val="center"/>
          </w:tcPr>
          <w:p w:rsidR="00AA0466" w:rsidRPr="00B628AA" w:rsidRDefault="00FE39C2"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w:t>
            </w:r>
            <w:r w:rsidR="008F110C" w:rsidRPr="00B628AA">
              <w:rPr>
                <w:color w:val="000000"/>
                <w:sz w:val="20"/>
                <w:szCs w:val="20"/>
              </w:rPr>
              <w:t>6197</w:t>
            </w:r>
          </w:p>
        </w:tc>
      </w:tr>
      <w:tr w:rsidR="00716C13" w:rsidRPr="00B628AA" w:rsidTr="0009143F">
        <w:tc>
          <w:tcPr>
            <w:tcW w:w="3140" w:type="pct"/>
            <w:vAlign w:val="center"/>
          </w:tcPr>
          <w:p w:rsidR="00AA0466" w:rsidRPr="00B628AA" w:rsidRDefault="00716C13" w:rsidP="00B628AA">
            <w:pPr>
              <w:autoSpaceDE w:val="0"/>
              <w:autoSpaceDN w:val="0"/>
              <w:adjustRightInd w:val="0"/>
              <w:spacing w:line="276" w:lineRule="auto"/>
              <w:ind w:left="60" w:right="60"/>
              <w:jc w:val="both"/>
              <w:rPr>
                <w:color w:val="000000"/>
                <w:sz w:val="20"/>
                <w:szCs w:val="20"/>
              </w:rPr>
            </w:pPr>
            <w:r w:rsidRPr="00B628AA">
              <w:rPr>
                <w:sz w:val="20"/>
                <w:szCs w:val="20"/>
              </w:rPr>
              <w:t>District Disability Rehabilitation Centre</w:t>
            </w:r>
          </w:p>
        </w:tc>
        <w:tc>
          <w:tcPr>
            <w:tcW w:w="878" w:type="pct"/>
            <w:vAlign w:val="center"/>
          </w:tcPr>
          <w:p w:rsidR="00AA0466" w:rsidRPr="00B628AA" w:rsidRDefault="00AA0466"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3.</w:t>
            </w:r>
            <w:r w:rsidR="00FE39C2" w:rsidRPr="00B628AA">
              <w:rPr>
                <w:color w:val="000000"/>
                <w:sz w:val="20"/>
                <w:szCs w:val="20"/>
              </w:rPr>
              <w:t>20</w:t>
            </w:r>
            <w:r w:rsidR="008F110C" w:rsidRPr="00B628AA">
              <w:rPr>
                <w:color w:val="000000"/>
                <w:sz w:val="20"/>
                <w:szCs w:val="20"/>
              </w:rPr>
              <w:t>0</w:t>
            </w:r>
            <w:r w:rsidR="00606826" w:rsidRPr="00B628AA">
              <w:rPr>
                <w:color w:val="000000"/>
                <w:sz w:val="20"/>
                <w:szCs w:val="20"/>
              </w:rPr>
              <w:t>0</w:t>
            </w:r>
          </w:p>
        </w:tc>
        <w:tc>
          <w:tcPr>
            <w:tcW w:w="982" w:type="pct"/>
            <w:vAlign w:val="center"/>
          </w:tcPr>
          <w:p w:rsidR="00AA0466" w:rsidRPr="00B628AA" w:rsidRDefault="008F110C"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.96667</w:t>
            </w:r>
          </w:p>
        </w:tc>
      </w:tr>
      <w:tr w:rsidR="00716C13" w:rsidRPr="00B628AA" w:rsidTr="0009143F">
        <w:tc>
          <w:tcPr>
            <w:tcW w:w="3140" w:type="pct"/>
            <w:vAlign w:val="center"/>
          </w:tcPr>
          <w:p w:rsidR="00AA0466" w:rsidRPr="00B628AA" w:rsidRDefault="00AA0466" w:rsidP="00B628AA">
            <w:pPr>
              <w:autoSpaceDE w:val="0"/>
              <w:autoSpaceDN w:val="0"/>
              <w:adjustRightInd w:val="0"/>
              <w:spacing w:line="276" w:lineRule="auto"/>
              <w:ind w:left="60" w:right="60"/>
              <w:jc w:val="both"/>
              <w:rPr>
                <w:color w:val="000000"/>
                <w:sz w:val="20"/>
                <w:szCs w:val="20"/>
              </w:rPr>
            </w:pPr>
            <w:r w:rsidRPr="00B628AA">
              <w:rPr>
                <w:color w:val="000000"/>
                <w:sz w:val="20"/>
                <w:szCs w:val="20"/>
              </w:rPr>
              <w:t>NIEP</w:t>
            </w:r>
            <w:r w:rsidR="00501242" w:rsidRPr="00B628AA">
              <w:rPr>
                <w:color w:val="000000"/>
                <w:sz w:val="20"/>
                <w:szCs w:val="20"/>
              </w:rPr>
              <w:t>M</w:t>
            </w:r>
            <w:r w:rsidRPr="00B628AA">
              <w:rPr>
                <w:color w:val="000000"/>
                <w:sz w:val="20"/>
                <w:szCs w:val="20"/>
              </w:rPr>
              <w:t>D</w:t>
            </w:r>
          </w:p>
        </w:tc>
        <w:tc>
          <w:tcPr>
            <w:tcW w:w="878" w:type="pct"/>
            <w:vAlign w:val="center"/>
          </w:tcPr>
          <w:p w:rsidR="00AA0466" w:rsidRPr="00B628AA" w:rsidRDefault="00AA0466"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2.8</w:t>
            </w:r>
            <w:r w:rsidR="00602428" w:rsidRPr="00B628AA">
              <w:rPr>
                <w:color w:val="000000"/>
                <w:sz w:val="20"/>
                <w:szCs w:val="20"/>
              </w:rPr>
              <w:t>583</w:t>
            </w:r>
          </w:p>
        </w:tc>
        <w:tc>
          <w:tcPr>
            <w:tcW w:w="982" w:type="pct"/>
            <w:vAlign w:val="center"/>
          </w:tcPr>
          <w:p w:rsidR="00AA0466" w:rsidRPr="00B628AA" w:rsidRDefault="00AA0466"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.9</w:t>
            </w:r>
            <w:r w:rsidR="00602428" w:rsidRPr="00B628AA">
              <w:rPr>
                <w:color w:val="000000"/>
                <w:sz w:val="20"/>
                <w:szCs w:val="20"/>
              </w:rPr>
              <w:t>5527</w:t>
            </w:r>
          </w:p>
        </w:tc>
      </w:tr>
      <w:tr w:rsidR="00716C13" w:rsidRPr="00B628AA" w:rsidTr="0009143F">
        <w:tc>
          <w:tcPr>
            <w:tcW w:w="3140" w:type="pct"/>
            <w:vAlign w:val="center"/>
          </w:tcPr>
          <w:p w:rsidR="00AA0466" w:rsidRPr="00B628AA" w:rsidRDefault="00AA0466" w:rsidP="00B628AA">
            <w:pPr>
              <w:autoSpaceDE w:val="0"/>
              <w:autoSpaceDN w:val="0"/>
              <w:adjustRightInd w:val="0"/>
              <w:spacing w:line="276" w:lineRule="auto"/>
              <w:ind w:left="60" w:right="60"/>
              <w:jc w:val="both"/>
              <w:rPr>
                <w:color w:val="000000"/>
                <w:sz w:val="20"/>
                <w:szCs w:val="20"/>
              </w:rPr>
            </w:pPr>
            <w:r w:rsidRPr="00B628AA">
              <w:rPr>
                <w:color w:val="000000"/>
                <w:sz w:val="20"/>
                <w:szCs w:val="20"/>
              </w:rPr>
              <w:t>NIEPVD</w:t>
            </w:r>
          </w:p>
        </w:tc>
        <w:tc>
          <w:tcPr>
            <w:tcW w:w="878" w:type="pct"/>
            <w:vAlign w:val="center"/>
          </w:tcPr>
          <w:p w:rsidR="00AA0466" w:rsidRPr="00B628AA" w:rsidRDefault="006143D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2.</w:t>
            </w:r>
            <w:r w:rsidR="00606826" w:rsidRPr="00B628AA">
              <w:rPr>
                <w:color w:val="000000"/>
                <w:sz w:val="20"/>
                <w:szCs w:val="20"/>
              </w:rPr>
              <w:t>5</w:t>
            </w:r>
            <w:r w:rsidRPr="00B628AA">
              <w:rPr>
                <w:color w:val="000000"/>
                <w:sz w:val="20"/>
                <w:szCs w:val="20"/>
              </w:rPr>
              <w:t>833</w:t>
            </w:r>
          </w:p>
        </w:tc>
        <w:tc>
          <w:tcPr>
            <w:tcW w:w="982" w:type="pct"/>
            <w:vAlign w:val="center"/>
          </w:tcPr>
          <w:p w:rsidR="00AA0466" w:rsidRPr="00B628AA" w:rsidRDefault="00AA0466"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w:t>
            </w:r>
            <w:r w:rsidR="00602428" w:rsidRPr="00B628AA">
              <w:rPr>
                <w:color w:val="000000"/>
                <w:sz w:val="20"/>
                <w:szCs w:val="20"/>
              </w:rPr>
              <w:t>91287</w:t>
            </w:r>
          </w:p>
        </w:tc>
      </w:tr>
      <w:tr w:rsidR="00716C13" w:rsidRPr="00B628AA" w:rsidTr="0009143F">
        <w:tc>
          <w:tcPr>
            <w:tcW w:w="3140" w:type="pct"/>
            <w:vAlign w:val="center"/>
          </w:tcPr>
          <w:p w:rsidR="00AA0466" w:rsidRPr="00B628AA" w:rsidRDefault="00716C13" w:rsidP="00B628AA">
            <w:pPr>
              <w:autoSpaceDE w:val="0"/>
              <w:autoSpaceDN w:val="0"/>
              <w:adjustRightInd w:val="0"/>
              <w:spacing w:line="276" w:lineRule="auto"/>
              <w:ind w:left="60" w:right="60"/>
              <w:jc w:val="both"/>
              <w:rPr>
                <w:color w:val="000000"/>
                <w:sz w:val="20"/>
                <w:szCs w:val="20"/>
              </w:rPr>
            </w:pPr>
            <w:r w:rsidRPr="00B628AA">
              <w:rPr>
                <w:sz w:val="20"/>
                <w:szCs w:val="20"/>
              </w:rPr>
              <w:t>Vocational Rehabilitation Centre</w:t>
            </w:r>
          </w:p>
        </w:tc>
        <w:tc>
          <w:tcPr>
            <w:tcW w:w="878" w:type="pct"/>
            <w:vAlign w:val="center"/>
          </w:tcPr>
          <w:p w:rsidR="00AA0466" w:rsidRPr="00B628AA" w:rsidRDefault="00602428"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4.0417</w:t>
            </w:r>
          </w:p>
        </w:tc>
        <w:tc>
          <w:tcPr>
            <w:tcW w:w="982" w:type="pct"/>
            <w:vAlign w:val="center"/>
          </w:tcPr>
          <w:p w:rsidR="00AA0466" w:rsidRPr="00B628AA" w:rsidRDefault="00AA0466"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w:t>
            </w:r>
            <w:r w:rsidR="00602428" w:rsidRPr="00B628AA">
              <w:rPr>
                <w:color w:val="000000"/>
                <w:sz w:val="20"/>
                <w:szCs w:val="20"/>
              </w:rPr>
              <w:t>88304</w:t>
            </w:r>
          </w:p>
        </w:tc>
      </w:tr>
    </w:tbl>
    <w:p w:rsidR="001E30AF" w:rsidRPr="00B628AA" w:rsidRDefault="001E30AF" w:rsidP="00B628AA">
      <w:pPr>
        <w:autoSpaceDE w:val="0"/>
        <w:autoSpaceDN w:val="0"/>
        <w:adjustRightInd w:val="0"/>
        <w:spacing w:after="0" w:line="276" w:lineRule="auto"/>
        <w:jc w:val="both"/>
        <w:rPr>
          <w:rFonts w:cs="Times New Roman"/>
          <w:sz w:val="20"/>
          <w:szCs w:val="20"/>
        </w:rPr>
      </w:pPr>
      <w:r w:rsidRPr="00B628AA">
        <w:rPr>
          <w:rFonts w:cs="Times New Roman"/>
          <w:sz w:val="20"/>
          <w:szCs w:val="20"/>
        </w:rPr>
        <w:t xml:space="preserve">  Source: primary data</w:t>
      </w:r>
    </w:p>
    <w:p w:rsidR="00111EFE" w:rsidRPr="00B628AA" w:rsidRDefault="009369FA" w:rsidP="00B628AA">
      <w:pPr>
        <w:autoSpaceDE w:val="0"/>
        <w:autoSpaceDN w:val="0"/>
        <w:adjustRightInd w:val="0"/>
        <w:spacing w:after="0" w:line="276" w:lineRule="auto"/>
        <w:ind w:firstLine="720"/>
        <w:jc w:val="both"/>
        <w:rPr>
          <w:rFonts w:cs="Times New Roman"/>
          <w:sz w:val="20"/>
          <w:szCs w:val="20"/>
        </w:rPr>
      </w:pPr>
      <w:r w:rsidRPr="00B628AA">
        <w:rPr>
          <w:rFonts w:cs="Times New Roman"/>
          <w:sz w:val="20"/>
          <w:szCs w:val="20"/>
        </w:rPr>
        <w:t>The above table 1 reveals t</w:t>
      </w:r>
      <w:r w:rsidR="00D4526C" w:rsidRPr="00B628AA">
        <w:rPr>
          <w:rFonts w:cs="Times New Roman"/>
          <w:sz w:val="20"/>
          <w:szCs w:val="20"/>
        </w:rPr>
        <w:t xml:space="preserve">he PWDs are more aware about </w:t>
      </w:r>
      <w:r w:rsidR="00C621AC" w:rsidRPr="00B628AA">
        <w:rPr>
          <w:rFonts w:cs="Times New Roman"/>
          <w:sz w:val="20"/>
          <w:szCs w:val="20"/>
        </w:rPr>
        <w:t>institutions like</w:t>
      </w:r>
      <w:r w:rsidR="00D4526C" w:rsidRPr="00B628AA">
        <w:rPr>
          <w:rFonts w:cs="Times New Roman"/>
          <w:sz w:val="20"/>
          <w:szCs w:val="20"/>
        </w:rPr>
        <w:t xml:space="preserve"> </w:t>
      </w:r>
      <w:r w:rsidR="00716C13" w:rsidRPr="00B628AA">
        <w:rPr>
          <w:rFonts w:cs="Times New Roman"/>
          <w:sz w:val="20"/>
          <w:szCs w:val="20"/>
        </w:rPr>
        <w:t xml:space="preserve">NHFDC, </w:t>
      </w:r>
      <w:r w:rsidR="00D4526C" w:rsidRPr="00B628AA">
        <w:rPr>
          <w:rFonts w:cs="Times New Roman"/>
          <w:sz w:val="20"/>
          <w:szCs w:val="20"/>
        </w:rPr>
        <w:t>Vocational Rehabilitation Cent</w:t>
      </w:r>
      <w:r w:rsidR="00C621AC" w:rsidRPr="00B628AA">
        <w:rPr>
          <w:rFonts w:cs="Times New Roman"/>
          <w:sz w:val="20"/>
          <w:szCs w:val="20"/>
        </w:rPr>
        <w:t>re</w:t>
      </w:r>
      <w:r w:rsidR="00022382" w:rsidRPr="00B628AA">
        <w:rPr>
          <w:rFonts w:cs="Times New Roman"/>
          <w:sz w:val="20"/>
          <w:szCs w:val="20"/>
        </w:rPr>
        <w:t xml:space="preserve"> and District Disability Rehabilitation Cent</w:t>
      </w:r>
      <w:r w:rsidR="00C621AC" w:rsidRPr="00B628AA">
        <w:rPr>
          <w:rFonts w:cs="Times New Roman"/>
          <w:sz w:val="20"/>
          <w:szCs w:val="20"/>
        </w:rPr>
        <w:t>re</w:t>
      </w:r>
      <w:r w:rsidR="00022382" w:rsidRPr="00B628AA">
        <w:rPr>
          <w:rFonts w:cs="Times New Roman"/>
          <w:sz w:val="20"/>
          <w:szCs w:val="20"/>
        </w:rPr>
        <w:t xml:space="preserve"> </w:t>
      </w:r>
      <w:r w:rsidR="00D4526C" w:rsidRPr="00B628AA">
        <w:rPr>
          <w:rFonts w:cs="Times New Roman"/>
          <w:sz w:val="20"/>
          <w:szCs w:val="20"/>
        </w:rPr>
        <w:t>with a mean score, and Standard deviation</w:t>
      </w:r>
      <w:r w:rsidR="00D4431E" w:rsidRPr="00B628AA">
        <w:rPr>
          <w:rFonts w:cs="Times New Roman"/>
          <w:sz w:val="20"/>
          <w:szCs w:val="20"/>
        </w:rPr>
        <w:t xml:space="preserve"> of</w:t>
      </w:r>
      <w:r w:rsidR="00606826" w:rsidRPr="00B628AA">
        <w:rPr>
          <w:rFonts w:cs="Times New Roman"/>
          <w:sz w:val="20"/>
          <w:szCs w:val="20"/>
        </w:rPr>
        <w:t xml:space="preserve"> </w:t>
      </w:r>
      <w:r w:rsidR="00606826" w:rsidRPr="00B628AA">
        <w:rPr>
          <w:rFonts w:cs="Times New Roman"/>
          <w:color w:val="000000"/>
          <w:sz w:val="20"/>
          <w:szCs w:val="20"/>
        </w:rPr>
        <w:t>4.0500(.6197), 4.0417(.88304)</w:t>
      </w:r>
      <w:r w:rsidR="00D4431E" w:rsidRPr="00B628AA">
        <w:rPr>
          <w:rFonts w:cs="Times New Roman"/>
          <w:sz w:val="20"/>
          <w:szCs w:val="20"/>
        </w:rPr>
        <w:t xml:space="preserve"> </w:t>
      </w:r>
      <w:r w:rsidR="00022382" w:rsidRPr="00B628AA">
        <w:rPr>
          <w:rFonts w:cs="Times New Roman"/>
          <w:sz w:val="20"/>
          <w:szCs w:val="20"/>
        </w:rPr>
        <w:t>and</w:t>
      </w:r>
      <w:r w:rsidR="00606826" w:rsidRPr="00B628AA">
        <w:rPr>
          <w:rFonts w:cs="Times New Roman"/>
          <w:sz w:val="20"/>
          <w:szCs w:val="20"/>
        </w:rPr>
        <w:t xml:space="preserve"> </w:t>
      </w:r>
      <w:r w:rsidR="00606826" w:rsidRPr="00B628AA">
        <w:rPr>
          <w:rFonts w:cs="Times New Roman"/>
          <w:color w:val="000000"/>
          <w:sz w:val="20"/>
          <w:szCs w:val="20"/>
        </w:rPr>
        <w:t>3.2000(.96667)</w:t>
      </w:r>
      <w:r w:rsidR="00022382" w:rsidRPr="00B628AA">
        <w:rPr>
          <w:rFonts w:cs="Times New Roman"/>
          <w:sz w:val="20"/>
          <w:szCs w:val="20"/>
        </w:rPr>
        <w:t xml:space="preserve"> </w:t>
      </w:r>
      <w:r w:rsidR="00C621AC" w:rsidRPr="00B628AA">
        <w:rPr>
          <w:rFonts w:cs="Times New Roman"/>
          <w:sz w:val="20"/>
          <w:szCs w:val="20"/>
        </w:rPr>
        <w:t>and least aware about</w:t>
      </w:r>
      <w:r w:rsidR="00C621AC" w:rsidRPr="00B628AA">
        <w:rPr>
          <w:rFonts w:cs="Times New Roman"/>
          <w:b/>
          <w:bCs/>
          <w:color w:val="202122"/>
          <w:sz w:val="20"/>
          <w:szCs w:val="20"/>
          <w:shd w:val="clear" w:color="auto" w:fill="FFFFFF"/>
        </w:rPr>
        <w:t xml:space="preserve"> </w:t>
      </w:r>
      <w:r w:rsidR="00C621AC" w:rsidRPr="00B628AA">
        <w:rPr>
          <w:rFonts w:cs="Times New Roman"/>
          <w:color w:val="202122"/>
          <w:sz w:val="20"/>
          <w:szCs w:val="20"/>
          <w:shd w:val="clear" w:color="auto" w:fill="FFFFFF"/>
        </w:rPr>
        <w:t>National Institute for Empowerment of Persons with Multiple Disabilities and National Institute for Empowerment of Persons with visual Disabilities with score of</w:t>
      </w:r>
      <w:r w:rsidR="00606826" w:rsidRPr="00B628AA">
        <w:rPr>
          <w:rFonts w:cs="Times New Roman"/>
          <w:color w:val="202122"/>
          <w:sz w:val="20"/>
          <w:szCs w:val="20"/>
          <w:shd w:val="clear" w:color="auto" w:fill="FFFFFF"/>
        </w:rPr>
        <w:t xml:space="preserve"> </w:t>
      </w:r>
      <w:r w:rsidR="00606826" w:rsidRPr="00B628AA">
        <w:rPr>
          <w:rFonts w:cs="Times New Roman"/>
          <w:color w:val="000000"/>
          <w:sz w:val="20"/>
          <w:szCs w:val="20"/>
        </w:rPr>
        <w:t>2.8583(.955527) and .</w:t>
      </w:r>
      <w:r w:rsidR="009A0FDD" w:rsidRPr="00B628AA">
        <w:rPr>
          <w:rFonts w:cs="Times New Roman"/>
          <w:color w:val="000000"/>
          <w:sz w:val="20"/>
          <w:szCs w:val="20"/>
        </w:rPr>
        <w:t>25833</w:t>
      </w:r>
      <w:r w:rsidR="00606826" w:rsidRPr="00B628AA">
        <w:rPr>
          <w:rFonts w:cs="Times New Roman"/>
          <w:color w:val="000000"/>
          <w:sz w:val="20"/>
          <w:szCs w:val="20"/>
        </w:rPr>
        <w:t>(.91287) respectivel</w:t>
      </w:r>
      <w:r w:rsidR="00445EDA" w:rsidRPr="00B628AA">
        <w:rPr>
          <w:rFonts w:cs="Times New Roman"/>
          <w:color w:val="000000"/>
          <w:sz w:val="20"/>
          <w:szCs w:val="20"/>
        </w:rPr>
        <w:t>y.</w:t>
      </w:r>
    </w:p>
    <w:p w:rsidR="00015BBD" w:rsidRPr="00B628AA" w:rsidRDefault="00204637" w:rsidP="00B628AA">
      <w:pPr>
        <w:autoSpaceDE w:val="0"/>
        <w:autoSpaceDN w:val="0"/>
        <w:adjustRightInd w:val="0"/>
        <w:spacing w:after="0" w:line="276" w:lineRule="auto"/>
        <w:jc w:val="center"/>
        <w:rPr>
          <w:rFonts w:cs="Times New Roman"/>
          <w:b/>
          <w:bCs/>
          <w:sz w:val="20"/>
          <w:szCs w:val="20"/>
        </w:rPr>
      </w:pPr>
      <w:r w:rsidRPr="00B628AA">
        <w:rPr>
          <w:rFonts w:cs="Times New Roman"/>
          <w:b/>
          <w:bCs/>
          <w:sz w:val="20"/>
          <w:szCs w:val="20"/>
        </w:rPr>
        <w:t>Table 2</w:t>
      </w:r>
    </w:p>
    <w:p w:rsidR="00204637" w:rsidRPr="00B628AA" w:rsidRDefault="00204637" w:rsidP="00B628AA">
      <w:pPr>
        <w:autoSpaceDE w:val="0"/>
        <w:autoSpaceDN w:val="0"/>
        <w:adjustRightInd w:val="0"/>
        <w:spacing w:after="0" w:line="276" w:lineRule="auto"/>
        <w:jc w:val="center"/>
        <w:rPr>
          <w:rFonts w:cs="Times New Roman"/>
          <w:b/>
          <w:bCs/>
          <w:sz w:val="20"/>
          <w:szCs w:val="20"/>
        </w:rPr>
      </w:pPr>
      <w:r w:rsidRPr="00B628AA">
        <w:rPr>
          <w:rFonts w:cs="Times New Roman"/>
          <w:b/>
          <w:bCs/>
          <w:sz w:val="20"/>
          <w:szCs w:val="20"/>
        </w:rPr>
        <w:t>Awareness level of institution with regard to gender and source of finance</w:t>
      </w:r>
    </w:p>
    <w:tbl>
      <w:tblPr>
        <w:tblStyle w:val="TableGrid"/>
        <w:tblW w:w="0" w:type="auto"/>
        <w:tblLook w:val="04A0" w:firstRow="1" w:lastRow="0" w:firstColumn="1" w:lastColumn="0" w:noHBand="0" w:noVBand="1"/>
      </w:tblPr>
      <w:tblGrid>
        <w:gridCol w:w="1552"/>
        <w:gridCol w:w="1480"/>
        <w:gridCol w:w="1450"/>
        <w:gridCol w:w="25"/>
        <w:gridCol w:w="1360"/>
        <w:gridCol w:w="1074"/>
        <w:gridCol w:w="992"/>
        <w:gridCol w:w="1083"/>
      </w:tblGrid>
      <w:tr w:rsidR="0009143F" w:rsidRPr="00B628AA" w:rsidTr="001E7B68">
        <w:trPr>
          <w:trHeight w:val="736"/>
        </w:trPr>
        <w:tc>
          <w:tcPr>
            <w:tcW w:w="1552" w:type="dxa"/>
            <w:vAlign w:val="center"/>
          </w:tcPr>
          <w:p w:rsidR="0009143F" w:rsidRPr="00B628AA" w:rsidRDefault="001E7B68" w:rsidP="00B628AA">
            <w:pPr>
              <w:spacing w:line="276" w:lineRule="auto"/>
              <w:rPr>
                <w:b/>
                <w:bCs/>
                <w:sz w:val="20"/>
                <w:szCs w:val="20"/>
              </w:rPr>
            </w:pPr>
            <w:r w:rsidRPr="00B628AA">
              <w:rPr>
                <w:b/>
                <w:bCs/>
                <w:sz w:val="20"/>
                <w:szCs w:val="20"/>
              </w:rPr>
              <w:t xml:space="preserve">   </w:t>
            </w:r>
            <w:r w:rsidR="0009143F" w:rsidRPr="00B628AA">
              <w:rPr>
                <w:b/>
                <w:bCs/>
                <w:sz w:val="20"/>
                <w:szCs w:val="20"/>
              </w:rPr>
              <w:t>Gender</w:t>
            </w:r>
          </w:p>
        </w:tc>
        <w:tc>
          <w:tcPr>
            <w:tcW w:w="1480" w:type="dxa"/>
            <w:vAlign w:val="center"/>
          </w:tcPr>
          <w:p w:rsidR="0009143F" w:rsidRPr="00B628AA" w:rsidRDefault="0009143F" w:rsidP="00B628AA">
            <w:pPr>
              <w:spacing w:line="276" w:lineRule="auto"/>
              <w:jc w:val="center"/>
              <w:rPr>
                <w:b/>
                <w:bCs/>
                <w:sz w:val="20"/>
                <w:szCs w:val="20"/>
              </w:rPr>
            </w:pPr>
            <w:r w:rsidRPr="00B628AA">
              <w:rPr>
                <w:b/>
                <w:bCs/>
                <w:sz w:val="20"/>
                <w:szCs w:val="20"/>
              </w:rPr>
              <w:t>N</w:t>
            </w:r>
          </w:p>
        </w:tc>
        <w:tc>
          <w:tcPr>
            <w:tcW w:w="1475" w:type="dxa"/>
            <w:gridSpan w:val="2"/>
            <w:vAlign w:val="center"/>
          </w:tcPr>
          <w:p w:rsidR="0009143F" w:rsidRPr="00B628AA" w:rsidRDefault="0009143F" w:rsidP="00B628AA">
            <w:pPr>
              <w:spacing w:line="276" w:lineRule="auto"/>
              <w:jc w:val="center"/>
              <w:rPr>
                <w:b/>
                <w:bCs/>
                <w:color w:val="000000"/>
                <w:sz w:val="20"/>
                <w:szCs w:val="20"/>
              </w:rPr>
            </w:pPr>
            <w:r w:rsidRPr="00B628AA">
              <w:rPr>
                <w:b/>
                <w:bCs/>
                <w:sz w:val="20"/>
                <w:szCs w:val="20"/>
              </w:rPr>
              <w:t>Mean</w:t>
            </w:r>
          </w:p>
        </w:tc>
        <w:tc>
          <w:tcPr>
            <w:tcW w:w="1360" w:type="dxa"/>
            <w:vAlign w:val="center"/>
          </w:tcPr>
          <w:p w:rsidR="0009143F" w:rsidRPr="00B628AA" w:rsidRDefault="0009143F" w:rsidP="00B628AA">
            <w:pPr>
              <w:spacing w:line="276" w:lineRule="auto"/>
              <w:rPr>
                <w:b/>
                <w:bCs/>
                <w:color w:val="000000"/>
                <w:sz w:val="20"/>
                <w:szCs w:val="20"/>
              </w:rPr>
            </w:pPr>
            <w:r w:rsidRPr="00B628AA">
              <w:rPr>
                <w:b/>
                <w:bCs/>
                <w:color w:val="000000"/>
                <w:sz w:val="20"/>
                <w:szCs w:val="20"/>
              </w:rPr>
              <w:t xml:space="preserve">    </w:t>
            </w:r>
            <w:proofErr w:type="gramStart"/>
            <w:r w:rsidRPr="00B628AA">
              <w:rPr>
                <w:b/>
                <w:bCs/>
                <w:color w:val="000000"/>
                <w:sz w:val="20"/>
                <w:szCs w:val="20"/>
              </w:rPr>
              <w:t>S.D</w:t>
            </w:r>
            <w:proofErr w:type="gramEnd"/>
          </w:p>
        </w:tc>
        <w:tc>
          <w:tcPr>
            <w:tcW w:w="1074" w:type="dxa"/>
            <w:vAlign w:val="center"/>
          </w:tcPr>
          <w:p w:rsidR="0009143F" w:rsidRPr="00B628AA" w:rsidRDefault="0009143F" w:rsidP="00B628AA">
            <w:pPr>
              <w:spacing w:line="276" w:lineRule="auto"/>
              <w:rPr>
                <w:b/>
                <w:bCs/>
                <w:sz w:val="20"/>
                <w:szCs w:val="20"/>
              </w:rPr>
            </w:pPr>
            <w:r w:rsidRPr="00B628AA">
              <w:rPr>
                <w:b/>
                <w:bCs/>
                <w:sz w:val="20"/>
                <w:szCs w:val="20"/>
              </w:rPr>
              <w:t>t- value</w:t>
            </w:r>
          </w:p>
        </w:tc>
        <w:tc>
          <w:tcPr>
            <w:tcW w:w="992" w:type="dxa"/>
            <w:vAlign w:val="center"/>
          </w:tcPr>
          <w:p w:rsidR="0009143F" w:rsidRPr="00B628AA" w:rsidRDefault="0009143F" w:rsidP="00B628AA">
            <w:pPr>
              <w:autoSpaceDE w:val="0"/>
              <w:autoSpaceDN w:val="0"/>
              <w:adjustRightInd w:val="0"/>
              <w:spacing w:line="276" w:lineRule="auto"/>
              <w:ind w:left="60" w:right="60"/>
              <w:jc w:val="center"/>
              <w:rPr>
                <w:b/>
                <w:bCs/>
                <w:color w:val="000000"/>
                <w:sz w:val="20"/>
                <w:szCs w:val="20"/>
              </w:rPr>
            </w:pPr>
            <w:r w:rsidRPr="00B628AA">
              <w:rPr>
                <w:b/>
                <w:bCs/>
                <w:color w:val="000000"/>
                <w:sz w:val="20"/>
                <w:szCs w:val="20"/>
              </w:rPr>
              <w:t>Sig</w:t>
            </w:r>
          </w:p>
        </w:tc>
        <w:tc>
          <w:tcPr>
            <w:tcW w:w="1083" w:type="dxa"/>
            <w:vAlign w:val="center"/>
          </w:tcPr>
          <w:p w:rsidR="0009143F" w:rsidRPr="00B628AA" w:rsidRDefault="0009143F" w:rsidP="00B628AA">
            <w:pPr>
              <w:spacing w:line="276" w:lineRule="auto"/>
              <w:jc w:val="center"/>
              <w:rPr>
                <w:b/>
                <w:bCs/>
                <w:sz w:val="20"/>
                <w:szCs w:val="20"/>
              </w:rPr>
            </w:pPr>
            <w:r w:rsidRPr="00B628AA">
              <w:rPr>
                <w:b/>
                <w:bCs/>
                <w:sz w:val="20"/>
                <w:szCs w:val="20"/>
              </w:rPr>
              <w:t>Decision</w:t>
            </w:r>
          </w:p>
        </w:tc>
      </w:tr>
      <w:tr w:rsidR="0009143F" w:rsidRPr="00B628AA" w:rsidTr="00FE1E02">
        <w:trPr>
          <w:trHeight w:val="701"/>
        </w:trPr>
        <w:tc>
          <w:tcPr>
            <w:tcW w:w="1552" w:type="dxa"/>
            <w:vAlign w:val="center"/>
          </w:tcPr>
          <w:p w:rsidR="0009143F" w:rsidRPr="00B628AA" w:rsidRDefault="0009143F" w:rsidP="00B628AA">
            <w:pPr>
              <w:spacing w:line="276" w:lineRule="auto"/>
              <w:jc w:val="center"/>
              <w:rPr>
                <w:b/>
                <w:bCs/>
                <w:sz w:val="20"/>
                <w:szCs w:val="20"/>
              </w:rPr>
            </w:pPr>
            <w:r w:rsidRPr="00B628AA">
              <w:rPr>
                <w:sz w:val="20"/>
                <w:szCs w:val="20"/>
              </w:rPr>
              <w:t>Male</w:t>
            </w:r>
          </w:p>
        </w:tc>
        <w:tc>
          <w:tcPr>
            <w:tcW w:w="1480" w:type="dxa"/>
            <w:vAlign w:val="center"/>
          </w:tcPr>
          <w:p w:rsidR="0009143F" w:rsidRPr="00B628AA" w:rsidRDefault="0009143F" w:rsidP="00B628AA">
            <w:pPr>
              <w:spacing w:line="276" w:lineRule="auto"/>
              <w:jc w:val="center"/>
              <w:rPr>
                <w:sz w:val="20"/>
                <w:szCs w:val="20"/>
              </w:rPr>
            </w:pPr>
            <w:r w:rsidRPr="00B628AA">
              <w:rPr>
                <w:sz w:val="20"/>
                <w:szCs w:val="20"/>
              </w:rPr>
              <w:t>105</w:t>
            </w:r>
          </w:p>
        </w:tc>
        <w:tc>
          <w:tcPr>
            <w:tcW w:w="1475" w:type="dxa"/>
            <w:gridSpan w:val="2"/>
            <w:vAlign w:val="center"/>
          </w:tcPr>
          <w:p w:rsidR="0009143F" w:rsidRPr="00B628AA" w:rsidRDefault="00FE1E02" w:rsidP="00B628AA">
            <w:pPr>
              <w:spacing w:line="276" w:lineRule="auto"/>
              <w:rPr>
                <w:color w:val="000000"/>
                <w:sz w:val="20"/>
                <w:szCs w:val="20"/>
              </w:rPr>
            </w:pPr>
            <w:r w:rsidRPr="00B628AA">
              <w:rPr>
                <w:color w:val="000000"/>
                <w:sz w:val="20"/>
                <w:szCs w:val="20"/>
              </w:rPr>
              <w:t xml:space="preserve">      </w:t>
            </w:r>
            <w:r w:rsidR="0009143F" w:rsidRPr="00B628AA">
              <w:rPr>
                <w:color w:val="000000"/>
                <w:sz w:val="20"/>
                <w:szCs w:val="20"/>
              </w:rPr>
              <w:t>3.3371</w:t>
            </w:r>
          </w:p>
        </w:tc>
        <w:tc>
          <w:tcPr>
            <w:tcW w:w="1360" w:type="dxa"/>
            <w:vAlign w:val="center"/>
          </w:tcPr>
          <w:p w:rsidR="0009143F" w:rsidRPr="00B628AA" w:rsidRDefault="00FE1E02" w:rsidP="00B628AA">
            <w:pPr>
              <w:spacing w:line="276" w:lineRule="auto"/>
              <w:rPr>
                <w:color w:val="000000"/>
                <w:sz w:val="20"/>
                <w:szCs w:val="20"/>
              </w:rPr>
            </w:pPr>
            <w:r w:rsidRPr="00B628AA">
              <w:rPr>
                <w:color w:val="000000"/>
                <w:sz w:val="20"/>
                <w:szCs w:val="20"/>
              </w:rPr>
              <w:t xml:space="preserve">   </w:t>
            </w:r>
            <w:r w:rsidR="0009143F" w:rsidRPr="00B628AA">
              <w:rPr>
                <w:color w:val="000000"/>
                <w:sz w:val="20"/>
                <w:szCs w:val="20"/>
              </w:rPr>
              <w:t>.40508</w:t>
            </w:r>
          </w:p>
        </w:tc>
        <w:tc>
          <w:tcPr>
            <w:tcW w:w="1074" w:type="dxa"/>
            <w:vMerge w:val="restart"/>
            <w:vAlign w:val="center"/>
          </w:tcPr>
          <w:p w:rsidR="0009143F" w:rsidRPr="00B628AA" w:rsidRDefault="00FE1E02" w:rsidP="00B628AA">
            <w:pPr>
              <w:spacing w:line="276" w:lineRule="auto"/>
              <w:rPr>
                <w:color w:val="000000"/>
                <w:sz w:val="20"/>
                <w:szCs w:val="20"/>
              </w:rPr>
            </w:pPr>
            <w:r w:rsidRPr="00B628AA">
              <w:rPr>
                <w:color w:val="000000"/>
                <w:sz w:val="20"/>
                <w:szCs w:val="20"/>
              </w:rPr>
              <w:t xml:space="preserve">    </w:t>
            </w:r>
            <w:r w:rsidR="0009143F" w:rsidRPr="00B628AA">
              <w:rPr>
                <w:color w:val="000000"/>
                <w:sz w:val="20"/>
                <w:szCs w:val="20"/>
              </w:rPr>
              <w:t>.668</w:t>
            </w:r>
          </w:p>
        </w:tc>
        <w:tc>
          <w:tcPr>
            <w:tcW w:w="992" w:type="dxa"/>
            <w:vMerge w:val="restart"/>
            <w:vAlign w:val="center"/>
          </w:tcPr>
          <w:p w:rsidR="0009143F" w:rsidRPr="00B628AA" w:rsidRDefault="0009143F"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.505</w:t>
            </w:r>
          </w:p>
        </w:tc>
        <w:tc>
          <w:tcPr>
            <w:tcW w:w="1083" w:type="dxa"/>
            <w:vMerge w:val="restart"/>
            <w:vAlign w:val="center"/>
          </w:tcPr>
          <w:p w:rsidR="0009143F" w:rsidRPr="00B628AA" w:rsidRDefault="0009143F" w:rsidP="00B628AA">
            <w:pPr>
              <w:spacing w:line="276" w:lineRule="auto"/>
              <w:jc w:val="center"/>
              <w:rPr>
                <w:sz w:val="20"/>
                <w:szCs w:val="20"/>
              </w:rPr>
            </w:pPr>
          </w:p>
          <w:p w:rsidR="0009143F" w:rsidRPr="00B628AA" w:rsidRDefault="0009143F" w:rsidP="00B628AA">
            <w:pPr>
              <w:spacing w:line="276" w:lineRule="auto"/>
              <w:rPr>
                <w:sz w:val="20"/>
                <w:szCs w:val="20"/>
              </w:rPr>
            </w:pPr>
            <w:r w:rsidRPr="00B628AA">
              <w:rPr>
                <w:sz w:val="20"/>
                <w:szCs w:val="20"/>
              </w:rPr>
              <w:t>Accept H0</w:t>
            </w:r>
          </w:p>
        </w:tc>
      </w:tr>
      <w:tr w:rsidR="0009143F" w:rsidRPr="00B628AA" w:rsidTr="00FE1E02">
        <w:trPr>
          <w:trHeight w:val="523"/>
        </w:trPr>
        <w:tc>
          <w:tcPr>
            <w:tcW w:w="1552" w:type="dxa"/>
            <w:tcBorders>
              <w:bottom w:val="single" w:sz="4" w:space="0" w:color="auto"/>
            </w:tcBorders>
            <w:vAlign w:val="center"/>
          </w:tcPr>
          <w:p w:rsidR="0009143F" w:rsidRPr="00B628AA" w:rsidRDefault="0009143F" w:rsidP="00B628AA">
            <w:pPr>
              <w:spacing w:line="276" w:lineRule="auto"/>
              <w:jc w:val="center"/>
              <w:rPr>
                <w:sz w:val="20"/>
                <w:szCs w:val="20"/>
              </w:rPr>
            </w:pPr>
            <w:r w:rsidRPr="00B628AA">
              <w:rPr>
                <w:sz w:val="20"/>
                <w:szCs w:val="20"/>
              </w:rPr>
              <w:t>Female</w:t>
            </w:r>
          </w:p>
        </w:tc>
        <w:tc>
          <w:tcPr>
            <w:tcW w:w="1480" w:type="dxa"/>
            <w:tcBorders>
              <w:bottom w:val="single" w:sz="4" w:space="0" w:color="auto"/>
            </w:tcBorders>
            <w:vAlign w:val="center"/>
          </w:tcPr>
          <w:p w:rsidR="0009143F" w:rsidRPr="00B628AA" w:rsidRDefault="0009143F" w:rsidP="00B628AA">
            <w:pPr>
              <w:spacing w:line="276" w:lineRule="auto"/>
              <w:jc w:val="center"/>
              <w:rPr>
                <w:sz w:val="20"/>
                <w:szCs w:val="20"/>
              </w:rPr>
            </w:pPr>
            <w:r w:rsidRPr="00B628AA">
              <w:rPr>
                <w:sz w:val="20"/>
                <w:szCs w:val="20"/>
              </w:rPr>
              <w:t>15</w:t>
            </w:r>
          </w:p>
        </w:tc>
        <w:tc>
          <w:tcPr>
            <w:tcW w:w="1475" w:type="dxa"/>
            <w:gridSpan w:val="2"/>
            <w:tcBorders>
              <w:bottom w:val="single" w:sz="4" w:space="0" w:color="auto"/>
            </w:tcBorders>
            <w:vAlign w:val="center"/>
          </w:tcPr>
          <w:p w:rsidR="0009143F" w:rsidRPr="00B628AA" w:rsidRDefault="0009143F" w:rsidP="00B628AA">
            <w:pPr>
              <w:spacing w:line="276" w:lineRule="auto"/>
              <w:jc w:val="center"/>
              <w:rPr>
                <w:sz w:val="20"/>
                <w:szCs w:val="20"/>
              </w:rPr>
            </w:pPr>
            <w:r w:rsidRPr="00B628AA">
              <w:rPr>
                <w:color w:val="000000"/>
                <w:sz w:val="20"/>
                <w:szCs w:val="20"/>
              </w:rPr>
              <w:t>3.41233</w:t>
            </w:r>
          </w:p>
        </w:tc>
        <w:tc>
          <w:tcPr>
            <w:tcW w:w="1360" w:type="dxa"/>
            <w:tcBorders>
              <w:bottom w:val="single" w:sz="4" w:space="0" w:color="auto"/>
            </w:tcBorders>
            <w:vAlign w:val="center"/>
          </w:tcPr>
          <w:p w:rsidR="0009143F" w:rsidRPr="00B628AA" w:rsidRDefault="0009143F" w:rsidP="00B628AA">
            <w:pPr>
              <w:spacing w:line="276" w:lineRule="auto"/>
              <w:jc w:val="center"/>
              <w:rPr>
                <w:sz w:val="20"/>
                <w:szCs w:val="20"/>
              </w:rPr>
            </w:pPr>
            <w:r w:rsidRPr="00B628AA">
              <w:rPr>
                <w:color w:val="000000"/>
                <w:sz w:val="20"/>
                <w:szCs w:val="20"/>
              </w:rPr>
              <w:t>.46884</w:t>
            </w:r>
          </w:p>
        </w:tc>
        <w:tc>
          <w:tcPr>
            <w:tcW w:w="1074" w:type="dxa"/>
            <w:vMerge/>
            <w:tcBorders>
              <w:bottom w:val="single" w:sz="4" w:space="0" w:color="auto"/>
            </w:tcBorders>
            <w:vAlign w:val="center"/>
          </w:tcPr>
          <w:p w:rsidR="0009143F" w:rsidRPr="00B628AA" w:rsidRDefault="0009143F" w:rsidP="00B628AA">
            <w:pPr>
              <w:spacing w:line="276" w:lineRule="auto"/>
              <w:jc w:val="center"/>
              <w:rPr>
                <w:sz w:val="20"/>
                <w:szCs w:val="20"/>
              </w:rPr>
            </w:pPr>
          </w:p>
        </w:tc>
        <w:tc>
          <w:tcPr>
            <w:tcW w:w="992" w:type="dxa"/>
            <w:vMerge/>
            <w:tcBorders>
              <w:bottom w:val="single" w:sz="4" w:space="0" w:color="auto"/>
            </w:tcBorders>
            <w:vAlign w:val="center"/>
          </w:tcPr>
          <w:p w:rsidR="0009143F" w:rsidRPr="00B628AA" w:rsidRDefault="0009143F" w:rsidP="00B628AA">
            <w:pPr>
              <w:spacing w:line="276" w:lineRule="auto"/>
              <w:jc w:val="center"/>
              <w:rPr>
                <w:sz w:val="20"/>
                <w:szCs w:val="20"/>
              </w:rPr>
            </w:pPr>
          </w:p>
        </w:tc>
        <w:tc>
          <w:tcPr>
            <w:tcW w:w="1083" w:type="dxa"/>
            <w:vMerge/>
            <w:tcBorders>
              <w:bottom w:val="single" w:sz="4" w:space="0" w:color="auto"/>
            </w:tcBorders>
            <w:vAlign w:val="center"/>
          </w:tcPr>
          <w:p w:rsidR="0009143F" w:rsidRPr="00B628AA" w:rsidRDefault="0009143F" w:rsidP="00B628AA">
            <w:pPr>
              <w:spacing w:line="276" w:lineRule="auto"/>
              <w:jc w:val="center"/>
              <w:rPr>
                <w:sz w:val="20"/>
                <w:szCs w:val="20"/>
              </w:rPr>
            </w:pPr>
          </w:p>
        </w:tc>
      </w:tr>
      <w:tr w:rsidR="00FE1E02" w:rsidRPr="00B628AA" w:rsidTr="00FE1E02">
        <w:trPr>
          <w:trHeight w:val="597"/>
        </w:trPr>
        <w:tc>
          <w:tcPr>
            <w:tcW w:w="1552" w:type="dxa"/>
            <w:tcBorders>
              <w:bottom w:val="single" w:sz="4" w:space="0" w:color="auto"/>
            </w:tcBorders>
            <w:vAlign w:val="center"/>
          </w:tcPr>
          <w:p w:rsidR="00FE1E02" w:rsidRPr="00B628AA" w:rsidRDefault="00FE1E02" w:rsidP="00B628AA">
            <w:pPr>
              <w:spacing w:line="276" w:lineRule="auto"/>
              <w:jc w:val="center"/>
              <w:rPr>
                <w:color w:val="000000"/>
                <w:sz w:val="20"/>
                <w:szCs w:val="20"/>
              </w:rPr>
            </w:pPr>
            <w:r w:rsidRPr="00B628AA">
              <w:rPr>
                <w:sz w:val="20"/>
                <w:szCs w:val="20"/>
              </w:rPr>
              <w:lastRenderedPageBreak/>
              <w:t>S</w:t>
            </w:r>
            <w:r w:rsidRPr="00B628AA">
              <w:rPr>
                <w:b/>
                <w:bCs/>
                <w:sz w:val="20"/>
                <w:szCs w:val="20"/>
              </w:rPr>
              <w:t>ource</w:t>
            </w:r>
          </w:p>
        </w:tc>
        <w:tc>
          <w:tcPr>
            <w:tcW w:w="1480" w:type="dxa"/>
            <w:tcBorders>
              <w:bottom w:val="single" w:sz="4" w:space="0" w:color="auto"/>
            </w:tcBorders>
            <w:vAlign w:val="center"/>
          </w:tcPr>
          <w:p w:rsidR="00FE1E02" w:rsidRPr="00B628AA" w:rsidRDefault="00FE1E02" w:rsidP="00B628AA">
            <w:pPr>
              <w:spacing w:line="276" w:lineRule="auto"/>
              <w:jc w:val="center"/>
              <w:rPr>
                <w:b/>
                <w:bCs/>
                <w:sz w:val="20"/>
                <w:szCs w:val="20"/>
              </w:rPr>
            </w:pPr>
            <w:r w:rsidRPr="00B628AA">
              <w:rPr>
                <w:b/>
                <w:bCs/>
                <w:sz w:val="20"/>
                <w:szCs w:val="20"/>
              </w:rPr>
              <w:t>N</w:t>
            </w:r>
          </w:p>
        </w:tc>
        <w:tc>
          <w:tcPr>
            <w:tcW w:w="1450" w:type="dxa"/>
            <w:tcBorders>
              <w:bottom w:val="single" w:sz="4" w:space="0" w:color="auto"/>
            </w:tcBorders>
            <w:vAlign w:val="center"/>
          </w:tcPr>
          <w:p w:rsidR="00FE1E02" w:rsidRPr="00B628AA" w:rsidRDefault="00FE1E02" w:rsidP="00B628AA">
            <w:pPr>
              <w:spacing w:line="276" w:lineRule="auto"/>
              <w:jc w:val="center"/>
              <w:rPr>
                <w:b/>
                <w:bCs/>
                <w:color w:val="000000"/>
                <w:sz w:val="20"/>
                <w:szCs w:val="20"/>
              </w:rPr>
            </w:pPr>
            <w:r w:rsidRPr="00B628AA">
              <w:rPr>
                <w:b/>
                <w:bCs/>
                <w:sz w:val="20"/>
                <w:szCs w:val="20"/>
              </w:rPr>
              <w:t>Mean</w:t>
            </w:r>
          </w:p>
        </w:tc>
        <w:tc>
          <w:tcPr>
            <w:tcW w:w="1385" w:type="dxa"/>
            <w:gridSpan w:val="2"/>
            <w:tcBorders>
              <w:bottom w:val="single" w:sz="4" w:space="0" w:color="auto"/>
            </w:tcBorders>
            <w:vAlign w:val="center"/>
          </w:tcPr>
          <w:p w:rsidR="00FE1E02" w:rsidRPr="00B628AA" w:rsidRDefault="00FE1E02" w:rsidP="00B628AA">
            <w:pPr>
              <w:spacing w:line="276" w:lineRule="auto"/>
              <w:rPr>
                <w:b/>
                <w:bCs/>
                <w:color w:val="000000"/>
                <w:sz w:val="20"/>
                <w:szCs w:val="20"/>
              </w:rPr>
            </w:pPr>
            <w:r w:rsidRPr="00B628AA">
              <w:rPr>
                <w:b/>
                <w:bCs/>
                <w:color w:val="000000"/>
                <w:sz w:val="20"/>
                <w:szCs w:val="20"/>
              </w:rPr>
              <w:t xml:space="preserve">    </w:t>
            </w:r>
            <w:proofErr w:type="gramStart"/>
            <w:r w:rsidRPr="00B628AA">
              <w:rPr>
                <w:b/>
                <w:bCs/>
                <w:color w:val="000000"/>
                <w:sz w:val="20"/>
                <w:szCs w:val="20"/>
              </w:rPr>
              <w:t>S.D</w:t>
            </w:r>
            <w:proofErr w:type="gramEnd"/>
          </w:p>
        </w:tc>
        <w:tc>
          <w:tcPr>
            <w:tcW w:w="1074" w:type="dxa"/>
            <w:vAlign w:val="center"/>
          </w:tcPr>
          <w:p w:rsidR="00FE1E02" w:rsidRPr="00B628AA" w:rsidRDefault="00FE1E02" w:rsidP="00B628AA">
            <w:pPr>
              <w:spacing w:line="276" w:lineRule="auto"/>
              <w:rPr>
                <w:b/>
                <w:bCs/>
                <w:sz w:val="20"/>
                <w:szCs w:val="20"/>
              </w:rPr>
            </w:pPr>
            <w:r w:rsidRPr="00B628AA">
              <w:rPr>
                <w:b/>
                <w:bCs/>
                <w:sz w:val="20"/>
                <w:szCs w:val="20"/>
              </w:rPr>
              <w:t>t- value</w:t>
            </w:r>
          </w:p>
        </w:tc>
        <w:tc>
          <w:tcPr>
            <w:tcW w:w="992" w:type="dxa"/>
            <w:tcBorders>
              <w:bottom w:val="single" w:sz="4" w:space="0" w:color="auto"/>
            </w:tcBorders>
            <w:vAlign w:val="center"/>
          </w:tcPr>
          <w:p w:rsidR="00FE1E02" w:rsidRPr="00B628AA" w:rsidRDefault="00FE1E02" w:rsidP="00B628AA">
            <w:pPr>
              <w:autoSpaceDE w:val="0"/>
              <w:autoSpaceDN w:val="0"/>
              <w:adjustRightInd w:val="0"/>
              <w:spacing w:line="276" w:lineRule="auto"/>
              <w:ind w:left="60" w:right="60"/>
              <w:jc w:val="center"/>
              <w:rPr>
                <w:b/>
                <w:bCs/>
                <w:color w:val="000000"/>
                <w:sz w:val="20"/>
                <w:szCs w:val="20"/>
              </w:rPr>
            </w:pPr>
            <w:r w:rsidRPr="00B628AA">
              <w:rPr>
                <w:b/>
                <w:bCs/>
                <w:color w:val="000000"/>
                <w:sz w:val="20"/>
                <w:szCs w:val="20"/>
              </w:rPr>
              <w:t>Sig</w:t>
            </w:r>
          </w:p>
        </w:tc>
        <w:tc>
          <w:tcPr>
            <w:tcW w:w="1083" w:type="dxa"/>
            <w:tcBorders>
              <w:bottom w:val="single" w:sz="4" w:space="0" w:color="auto"/>
            </w:tcBorders>
            <w:vAlign w:val="center"/>
          </w:tcPr>
          <w:p w:rsidR="00FE1E02" w:rsidRPr="00B628AA" w:rsidRDefault="00FE1E02" w:rsidP="00B628AA">
            <w:pPr>
              <w:spacing w:line="276" w:lineRule="auto"/>
              <w:jc w:val="center"/>
              <w:rPr>
                <w:b/>
                <w:bCs/>
                <w:sz w:val="20"/>
                <w:szCs w:val="20"/>
              </w:rPr>
            </w:pPr>
            <w:r w:rsidRPr="00B628AA">
              <w:rPr>
                <w:b/>
                <w:bCs/>
                <w:sz w:val="20"/>
                <w:szCs w:val="20"/>
              </w:rPr>
              <w:t>Decision</w:t>
            </w:r>
          </w:p>
        </w:tc>
      </w:tr>
      <w:tr w:rsidR="00FE1E02" w:rsidRPr="00B628AA" w:rsidTr="00FE1E02">
        <w:trPr>
          <w:trHeight w:val="705"/>
        </w:trPr>
        <w:tc>
          <w:tcPr>
            <w:tcW w:w="1552" w:type="dxa"/>
            <w:tcBorders>
              <w:bottom w:val="single" w:sz="4" w:space="0" w:color="auto"/>
            </w:tcBorders>
            <w:vAlign w:val="center"/>
          </w:tcPr>
          <w:p w:rsidR="00FE1E02" w:rsidRPr="00B628AA" w:rsidRDefault="00FE1E02" w:rsidP="00B628AA">
            <w:pPr>
              <w:spacing w:line="276" w:lineRule="auto"/>
              <w:jc w:val="center"/>
              <w:rPr>
                <w:sz w:val="20"/>
                <w:szCs w:val="20"/>
              </w:rPr>
            </w:pPr>
            <w:r w:rsidRPr="00B628AA">
              <w:rPr>
                <w:sz w:val="20"/>
                <w:szCs w:val="20"/>
              </w:rPr>
              <w:t>Government</w:t>
            </w:r>
          </w:p>
        </w:tc>
        <w:tc>
          <w:tcPr>
            <w:tcW w:w="1480" w:type="dxa"/>
            <w:tcBorders>
              <w:bottom w:val="single" w:sz="4" w:space="0" w:color="auto"/>
            </w:tcBorders>
            <w:vAlign w:val="center"/>
          </w:tcPr>
          <w:p w:rsidR="00FE1E02" w:rsidRPr="00B628AA" w:rsidRDefault="00FE1E02" w:rsidP="00B628AA">
            <w:pPr>
              <w:spacing w:line="276" w:lineRule="auto"/>
              <w:jc w:val="center"/>
              <w:rPr>
                <w:sz w:val="20"/>
                <w:szCs w:val="20"/>
              </w:rPr>
            </w:pPr>
            <w:r w:rsidRPr="00B628AA">
              <w:rPr>
                <w:sz w:val="20"/>
                <w:szCs w:val="20"/>
              </w:rPr>
              <w:t>42</w:t>
            </w:r>
          </w:p>
        </w:tc>
        <w:tc>
          <w:tcPr>
            <w:tcW w:w="1475" w:type="dxa"/>
            <w:gridSpan w:val="2"/>
            <w:tcBorders>
              <w:bottom w:val="single" w:sz="4" w:space="0" w:color="auto"/>
            </w:tcBorders>
            <w:vAlign w:val="center"/>
          </w:tcPr>
          <w:p w:rsidR="00FE1E02" w:rsidRPr="00B628AA" w:rsidRDefault="00FE1E02" w:rsidP="00B628AA">
            <w:pPr>
              <w:spacing w:line="276" w:lineRule="auto"/>
              <w:jc w:val="center"/>
              <w:rPr>
                <w:color w:val="000000"/>
                <w:sz w:val="20"/>
                <w:szCs w:val="20"/>
              </w:rPr>
            </w:pPr>
            <w:r w:rsidRPr="00B628AA">
              <w:rPr>
                <w:color w:val="000000"/>
                <w:sz w:val="20"/>
                <w:szCs w:val="20"/>
              </w:rPr>
              <w:t>3.5333</w:t>
            </w:r>
          </w:p>
        </w:tc>
        <w:tc>
          <w:tcPr>
            <w:tcW w:w="1360" w:type="dxa"/>
            <w:tcBorders>
              <w:bottom w:val="single" w:sz="4" w:space="0" w:color="auto"/>
            </w:tcBorders>
            <w:vAlign w:val="center"/>
          </w:tcPr>
          <w:p w:rsidR="00FE1E02" w:rsidRPr="00B628AA" w:rsidRDefault="00FE1E02" w:rsidP="00B628AA">
            <w:pPr>
              <w:spacing w:line="276" w:lineRule="auto"/>
              <w:jc w:val="center"/>
              <w:rPr>
                <w:color w:val="000000"/>
                <w:sz w:val="20"/>
                <w:szCs w:val="20"/>
              </w:rPr>
            </w:pPr>
            <w:r w:rsidRPr="00B628AA">
              <w:rPr>
                <w:color w:val="000000"/>
                <w:sz w:val="20"/>
                <w:szCs w:val="20"/>
              </w:rPr>
              <w:t>.38677</w:t>
            </w:r>
          </w:p>
        </w:tc>
        <w:tc>
          <w:tcPr>
            <w:tcW w:w="1074" w:type="dxa"/>
            <w:vMerge w:val="restart"/>
            <w:vAlign w:val="center"/>
          </w:tcPr>
          <w:p w:rsidR="00FE1E02" w:rsidRPr="00B628AA" w:rsidRDefault="00FE1E02" w:rsidP="00B628AA">
            <w:pPr>
              <w:spacing w:line="276" w:lineRule="auto"/>
              <w:jc w:val="center"/>
              <w:rPr>
                <w:color w:val="000000"/>
                <w:sz w:val="20"/>
                <w:szCs w:val="20"/>
              </w:rPr>
            </w:pPr>
          </w:p>
          <w:p w:rsidR="00FE1E02" w:rsidRPr="00B628AA" w:rsidRDefault="00FE1E02" w:rsidP="00B628AA">
            <w:pPr>
              <w:spacing w:line="276" w:lineRule="auto"/>
              <w:jc w:val="center"/>
              <w:rPr>
                <w:color w:val="000000"/>
                <w:sz w:val="20"/>
                <w:szCs w:val="20"/>
              </w:rPr>
            </w:pPr>
            <w:r w:rsidRPr="00B628AA">
              <w:rPr>
                <w:color w:val="000000"/>
                <w:sz w:val="20"/>
                <w:szCs w:val="20"/>
              </w:rPr>
              <w:t>3.845</w:t>
            </w:r>
          </w:p>
          <w:p w:rsidR="00FE1E02" w:rsidRPr="00B628AA" w:rsidRDefault="00FE1E02" w:rsidP="00B628AA">
            <w:pPr>
              <w:spacing w:line="276" w:lineRule="auto"/>
              <w:jc w:val="center"/>
              <w:rPr>
                <w:sz w:val="20"/>
                <w:szCs w:val="20"/>
              </w:rPr>
            </w:pPr>
          </w:p>
        </w:tc>
        <w:tc>
          <w:tcPr>
            <w:tcW w:w="992" w:type="dxa"/>
            <w:vMerge w:val="restart"/>
            <w:vAlign w:val="center"/>
          </w:tcPr>
          <w:p w:rsidR="00FE1E02" w:rsidRPr="00B628AA" w:rsidRDefault="00FE1E02" w:rsidP="00B628AA">
            <w:pPr>
              <w:spacing w:line="276" w:lineRule="auto"/>
              <w:rPr>
                <w:sz w:val="20"/>
                <w:szCs w:val="20"/>
              </w:rPr>
            </w:pPr>
            <w:r w:rsidRPr="00B628AA">
              <w:rPr>
                <w:sz w:val="20"/>
                <w:szCs w:val="20"/>
              </w:rPr>
              <w:t xml:space="preserve"> .000</w:t>
            </w:r>
          </w:p>
        </w:tc>
        <w:tc>
          <w:tcPr>
            <w:tcW w:w="1083" w:type="dxa"/>
            <w:vMerge w:val="restart"/>
            <w:vAlign w:val="center"/>
          </w:tcPr>
          <w:p w:rsidR="00FE1E02" w:rsidRPr="00B628AA" w:rsidRDefault="00FE1E02" w:rsidP="00B628AA">
            <w:pPr>
              <w:spacing w:line="276" w:lineRule="auto"/>
              <w:jc w:val="center"/>
              <w:rPr>
                <w:sz w:val="20"/>
                <w:szCs w:val="20"/>
              </w:rPr>
            </w:pPr>
            <w:r w:rsidRPr="00B628AA">
              <w:rPr>
                <w:sz w:val="20"/>
                <w:szCs w:val="20"/>
              </w:rPr>
              <w:t>Reject</w:t>
            </w:r>
          </w:p>
          <w:p w:rsidR="00FE1E02" w:rsidRPr="00B628AA" w:rsidRDefault="00FE1E02" w:rsidP="00B628AA">
            <w:pPr>
              <w:spacing w:line="276" w:lineRule="auto"/>
              <w:jc w:val="center"/>
              <w:rPr>
                <w:sz w:val="20"/>
                <w:szCs w:val="20"/>
              </w:rPr>
            </w:pPr>
            <w:r w:rsidRPr="00B628AA">
              <w:rPr>
                <w:sz w:val="20"/>
                <w:szCs w:val="20"/>
              </w:rPr>
              <w:t>H0</w:t>
            </w:r>
          </w:p>
        </w:tc>
      </w:tr>
      <w:tr w:rsidR="00FE1E02" w:rsidRPr="00B628AA" w:rsidTr="00FE1E02">
        <w:trPr>
          <w:trHeight w:val="544"/>
        </w:trPr>
        <w:tc>
          <w:tcPr>
            <w:tcW w:w="1552" w:type="dxa"/>
            <w:tcBorders>
              <w:bottom w:val="single" w:sz="4" w:space="0" w:color="auto"/>
            </w:tcBorders>
            <w:vAlign w:val="center"/>
          </w:tcPr>
          <w:p w:rsidR="00FE1E02" w:rsidRPr="00B628AA" w:rsidRDefault="00FE1E02" w:rsidP="00B628AA">
            <w:pPr>
              <w:spacing w:line="276" w:lineRule="auto"/>
              <w:jc w:val="center"/>
              <w:rPr>
                <w:sz w:val="20"/>
                <w:szCs w:val="20"/>
              </w:rPr>
            </w:pPr>
            <w:r w:rsidRPr="00B628AA">
              <w:rPr>
                <w:sz w:val="20"/>
                <w:szCs w:val="20"/>
              </w:rPr>
              <w:t>Other sources</w:t>
            </w:r>
          </w:p>
        </w:tc>
        <w:tc>
          <w:tcPr>
            <w:tcW w:w="1480" w:type="dxa"/>
            <w:tcBorders>
              <w:bottom w:val="single" w:sz="4" w:space="0" w:color="auto"/>
            </w:tcBorders>
            <w:vAlign w:val="center"/>
          </w:tcPr>
          <w:p w:rsidR="00FE1E02" w:rsidRPr="00B628AA" w:rsidRDefault="00FE1E02" w:rsidP="00B628AA">
            <w:pPr>
              <w:spacing w:line="276" w:lineRule="auto"/>
              <w:jc w:val="center"/>
              <w:rPr>
                <w:sz w:val="20"/>
                <w:szCs w:val="20"/>
              </w:rPr>
            </w:pPr>
            <w:r w:rsidRPr="00B628AA">
              <w:rPr>
                <w:sz w:val="20"/>
                <w:szCs w:val="20"/>
              </w:rPr>
              <w:t>78</w:t>
            </w:r>
          </w:p>
        </w:tc>
        <w:tc>
          <w:tcPr>
            <w:tcW w:w="1475" w:type="dxa"/>
            <w:gridSpan w:val="2"/>
            <w:tcBorders>
              <w:bottom w:val="single" w:sz="4" w:space="0" w:color="auto"/>
            </w:tcBorders>
            <w:vAlign w:val="center"/>
          </w:tcPr>
          <w:p w:rsidR="00FE1E02" w:rsidRPr="00B628AA" w:rsidRDefault="00FE1E02" w:rsidP="00B628AA">
            <w:pPr>
              <w:spacing w:line="276" w:lineRule="auto"/>
              <w:jc w:val="center"/>
              <w:rPr>
                <w:sz w:val="20"/>
                <w:szCs w:val="20"/>
              </w:rPr>
            </w:pPr>
            <w:r w:rsidRPr="00B628AA">
              <w:rPr>
                <w:color w:val="000000"/>
                <w:sz w:val="20"/>
                <w:szCs w:val="20"/>
              </w:rPr>
              <w:t>3.2462</w:t>
            </w:r>
          </w:p>
        </w:tc>
        <w:tc>
          <w:tcPr>
            <w:tcW w:w="1360" w:type="dxa"/>
            <w:tcBorders>
              <w:bottom w:val="single" w:sz="4" w:space="0" w:color="auto"/>
            </w:tcBorders>
            <w:vAlign w:val="center"/>
          </w:tcPr>
          <w:p w:rsidR="00FE1E02" w:rsidRPr="00B628AA" w:rsidRDefault="00FE1E02" w:rsidP="00B628AA">
            <w:pPr>
              <w:spacing w:line="276" w:lineRule="auto"/>
              <w:jc w:val="center"/>
              <w:rPr>
                <w:sz w:val="20"/>
                <w:szCs w:val="20"/>
              </w:rPr>
            </w:pPr>
            <w:r w:rsidRPr="00B628AA">
              <w:rPr>
                <w:sz w:val="20"/>
                <w:szCs w:val="20"/>
              </w:rPr>
              <w:t>.39203</w:t>
            </w:r>
          </w:p>
        </w:tc>
        <w:tc>
          <w:tcPr>
            <w:tcW w:w="1074" w:type="dxa"/>
            <w:vMerge/>
            <w:tcBorders>
              <w:bottom w:val="single" w:sz="4" w:space="0" w:color="auto"/>
            </w:tcBorders>
            <w:vAlign w:val="center"/>
          </w:tcPr>
          <w:p w:rsidR="00FE1E02" w:rsidRPr="00B628AA" w:rsidRDefault="00FE1E02" w:rsidP="00B628AA">
            <w:pPr>
              <w:spacing w:line="276" w:lineRule="auto"/>
              <w:jc w:val="center"/>
              <w:rPr>
                <w:sz w:val="20"/>
                <w:szCs w:val="20"/>
              </w:rPr>
            </w:pPr>
          </w:p>
        </w:tc>
        <w:tc>
          <w:tcPr>
            <w:tcW w:w="992" w:type="dxa"/>
            <w:vMerge/>
            <w:tcBorders>
              <w:bottom w:val="single" w:sz="4" w:space="0" w:color="auto"/>
            </w:tcBorders>
            <w:vAlign w:val="center"/>
          </w:tcPr>
          <w:p w:rsidR="00FE1E02" w:rsidRPr="00B628AA" w:rsidRDefault="00FE1E02" w:rsidP="00B628AA">
            <w:pPr>
              <w:spacing w:line="276" w:lineRule="auto"/>
              <w:jc w:val="center"/>
              <w:rPr>
                <w:sz w:val="20"/>
                <w:szCs w:val="20"/>
              </w:rPr>
            </w:pPr>
          </w:p>
        </w:tc>
        <w:tc>
          <w:tcPr>
            <w:tcW w:w="1083" w:type="dxa"/>
            <w:vMerge/>
            <w:tcBorders>
              <w:bottom w:val="single" w:sz="4" w:space="0" w:color="auto"/>
            </w:tcBorders>
            <w:vAlign w:val="center"/>
          </w:tcPr>
          <w:p w:rsidR="00FE1E02" w:rsidRPr="00B628AA" w:rsidRDefault="00FE1E02" w:rsidP="00B628AA">
            <w:pPr>
              <w:spacing w:line="276" w:lineRule="auto"/>
              <w:jc w:val="center"/>
              <w:rPr>
                <w:sz w:val="20"/>
                <w:szCs w:val="20"/>
              </w:rPr>
            </w:pPr>
          </w:p>
        </w:tc>
      </w:tr>
    </w:tbl>
    <w:p w:rsidR="00E558A9" w:rsidRPr="00B628AA" w:rsidRDefault="00E558A9" w:rsidP="00B628AA">
      <w:pPr>
        <w:autoSpaceDE w:val="0"/>
        <w:autoSpaceDN w:val="0"/>
        <w:adjustRightInd w:val="0"/>
        <w:spacing w:after="0" w:line="276" w:lineRule="auto"/>
        <w:jc w:val="both"/>
        <w:rPr>
          <w:rFonts w:cs="Times New Roman"/>
          <w:sz w:val="20"/>
          <w:szCs w:val="20"/>
        </w:rPr>
      </w:pPr>
      <w:r w:rsidRPr="00B628AA">
        <w:rPr>
          <w:rFonts w:cs="Times New Roman"/>
          <w:sz w:val="20"/>
          <w:szCs w:val="20"/>
        </w:rPr>
        <w:t>Source: Primary data</w:t>
      </w:r>
    </w:p>
    <w:p w:rsidR="00BD757A" w:rsidRPr="00B628AA" w:rsidRDefault="00BD757A" w:rsidP="00B628AA">
      <w:pPr>
        <w:autoSpaceDE w:val="0"/>
        <w:autoSpaceDN w:val="0"/>
        <w:adjustRightInd w:val="0"/>
        <w:spacing w:after="0" w:line="276" w:lineRule="auto"/>
        <w:jc w:val="both"/>
        <w:rPr>
          <w:rFonts w:cs="Times New Roman"/>
          <w:sz w:val="20"/>
          <w:szCs w:val="20"/>
        </w:rPr>
      </w:pPr>
    </w:p>
    <w:p w:rsidR="00BD757A" w:rsidRPr="00B628AA" w:rsidRDefault="00E06161" w:rsidP="00B628AA">
      <w:pPr>
        <w:autoSpaceDE w:val="0"/>
        <w:autoSpaceDN w:val="0"/>
        <w:adjustRightInd w:val="0"/>
        <w:spacing w:after="0" w:line="276" w:lineRule="auto"/>
        <w:ind w:firstLine="720"/>
        <w:jc w:val="both"/>
        <w:rPr>
          <w:rFonts w:cs="Times New Roman"/>
          <w:sz w:val="20"/>
          <w:szCs w:val="20"/>
        </w:rPr>
      </w:pPr>
      <w:r w:rsidRPr="00B628AA">
        <w:rPr>
          <w:rFonts w:cs="Times New Roman"/>
          <w:sz w:val="20"/>
          <w:szCs w:val="20"/>
        </w:rPr>
        <w:t>Table 2</w:t>
      </w:r>
      <w:r w:rsidR="00E05F83" w:rsidRPr="00B628AA">
        <w:rPr>
          <w:rFonts w:cs="Times New Roman"/>
          <w:sz w:val="20"/>
          <w:szCs w:val="20"/>
        </w:rPr>
        <w:t>,</w:t>
      </w:r>
      <w:r w:rsidRPr="00B628AA">
        <w:rPr>
          <w:rFonts w:cs="Times New Roman"/>
          <w:sz w:val="20"/>
          <w:szCs w:val="20"/>
        </w:rPr>
        <w:t xml:space="preserve"> shows analysis related with independent sample t- test, it is observed that there is no significant difference between awareness level of institution </w:t>
      </w:r>
      <w:r w:rsidR="00BD757A" w:rsidRPr="00B628AA">
        <w:rPr>
          <w:rFonts w:cs="Times New Roman"/>
          <w:sz w:val="20"/>
          <w:szCs w:val="20"/>
        </w:rPr>
        <w:t xml:space="preserve">based on </w:t>
      </w:r>
      <w:r w:rsidRPr="00B628AA">
        <w:rPr>
          <w:rFonts w:cs="Times New Roman"/>
          <w:sz w:val="20"/>
          <w:szCs w:val="20"/>
        </w:rPr>
        <w:t>gender</w:t>
      </w:r>
      <w:r w:rsidR="00BD757A" w:rsidRPr="00B628AA">
        <w:rPr>
          <w:rFonts w:cs="Times New Roman"/>
          <w:sz w:val="20"/>
          <w:szCs w:val="20"/>
        </w:rPr>
        <w:t xml:space="preserve">. </w:t>
      </w:r>
      <w:r w:rsidR="00201BCA" w:rsidRPr="00B628AA">
        <w:rPr>
          <w:rFonts w:cs="Times New Roman"/>
          <w:sz w:val="20"/>
          <w:szCs w:val="20"/>
        </w:rPr>
        <w:t xml:space="preserve"> </w:t>
      </w:r>
      <w:r w:rsidR="00BD757A" w:rsidRPr="00B628AA">
        <w:rPr>
          <w:rFonts w:cs="Times New Roman"/>
          <w:sz w:val="20"/>
          <w:szCs w:val="20"/>
        </w:rPr>
        <w:t xml:space="preserve">The </w:t>
      </w:r>
      <w:r w:rsidRPr="00B628AA">
        <w:rPr>
          <w:rFonts w:cs="Times New Roman"/>
          <w:sz w:val="20"/>
          <w:szCs w:val="20"/>
        </w:rPr>
        <w:t>significance value</w:t>
      </w:r>
      <w:r w:rsidR="00BD757A" w:rsidRPr="00B628AA">
        <w:rPr>
          <w:rFonts w:cs="Times New Roman"/>
          <w:sz w:val="20"/>
          <w:szCs w:val="20"/>
        </w:rPr>
        <w:t xml:space="preserve"> is </w:t>
      </w:r>
      <w:r w:rsidRPr="00B628AA">
        <w:rPr>
          <w:rFonts w:cs="Times New Roman"/>
          <w:sz w:val="20"/>
          <w:szCs w:val="20"/>
        </w:rPr>
        <w:t xml:space="preserve">above </w:t>
      </w:r>
      <w:r w:rsidR="004A19E6" w:rsidRPr="00B628AA">
        <w:rPr>
          <w:rFonts w:cs="Times New Roman"/>
          <w:sz w:val="20"/>
          <w:szCs w:val="20"/>
        </w:rPr>
        <w:t>.</w:t>
      </w:r>
      <w:r w:rsidR="00BD757A" w:rsidRPr="00B628AA">
        <w:rPr>
          <w:rFonts w:cs="Times New Roman"/>
          <w:sz w:val="20"/>
          <w:szCs w:val="20"/>
        </w:rPr>
        <w:t>05(P</w:t>
      </w:r>
      <w:r w:rsidR="0081342E" w:rsidRPr="00B628AA">
        <w:rPr>
          <w:rFonts w:cs="Times New Roman"/>
          <w:sz w:val="20"/>
          <w:szCs w:val="20"/>
        </w:rPr>
        <w:t>=</w:t>
      </w:r>
      <w:r w:rsidR="00E05F83" w:rsidRPr="00B628AA">
        <w:rPr>
          <w:rFonts w:cs="Times New Roman"/>
          <w:sz w:val="20"/>
          <w:szCs w:val="20"/>
        </w:rPr>
        <w:t>.505</w:t>
      </w:r>
      <w:r w:rsidR="0081342E" w:rsidRPr="00B628AA">
        <w:rPr>
          <w:rFonts w:cs="Times New Roman"/>
          <w:sz w:val="20"/>
          <w:szCs w:val="20"/>
        </w:rPr>
        <w:t>)</w:t>
      </w:r>
      <w:r w:rsidR="00201BCA" w:rsidRPr="00B628AA">
        <w:rPr>
          <w:rFonts w:cs="Times New Roman"/>
          <w:sz w:val="20"/>
          <w:szCs w:val="20"/>
        </w:rPr>
        <w:t xml:space="preserve">, </w:t>
      </w:r>
      <w:r w:rsidR="004A19E6" w:rsidRPr="00B628AA">
        <w:rPr>
          <w:rFonts w:cs="Times New Roman"/>
          <w:sz w:val="20"/>
          <w:szCs w:val="20"/>
        </w:rPr>
        <w:t xml:space="preserve">which means the null hypothesis is </w:t>
      </w:r>
      <w:r w:rsidR="00E05F83" w:rsidRPr="00B628AA">
        <w:rPr>
          <w:rFonts w:cs="Times New Roman"/>
          <w:sz w:val="20"/>
          <w:szCs w:val="20"/>
        </w:rPr>
        <w:t>accepted</w:t>
      </w:r>
      <w:r w:rsidR="004A19E6" w:rsidRPr="00B628AA">
        <w:rPr>
          <w:rFonts w:cs="Times New Roman"/>
          <w:sz w:val="20"/>
          <w:szCs w:val="20"/>
        </w:rPr>
        <w:t>.</w:t>
      </w:r>
      <w:r w:rsidR="00201BCA" w:rsidRPr="00B628AA">
        <w:rPr>
          <w:rFonts w:cs="Times New Roman"/>
          <w:sz w:val="20"/>
          <w:szCs w:val="20"/>
        </w:rPr>
        <w:t xml:space="preserve"> </w:t>
      </w:r>
      <w:r w:rsidR="00BD757A" w:rsidRPr="00B628AA">
        <w:rPr>
          <w:rFonts w:cs="Times New Roman"/>
          <w:sz w:val="20"/>
          <w:szCs w:val="20"/>
        </w:rPr>
        <w:t xml:space="preserve">Three is no significant difference in awareness level of institution among male and female. </w:t>
      </w:r>
    </w:p>
    <w:p w:rsidR="00BD1963" w:rsidRPr="00B628AA" w:rsidRDefault="008515CE" w:rsidP="00B628AA">
      <w:pPr>
        <w:autoSpaceDE w:val="0"/>
        <w:autoSpaceDN w:val="0"/>
        <w:adjustRightInd w:val="0"/>
        <w:spacing w:after="0" w:line="276" w:lineRule="auto"/>
        <w:ind w:firstLine="720"/>
        <w:jc w:val="both"/>
        <w:rPr>
          <w:rFonts w:cs="Times New Roman"/>
          <w:sz w:val="20"/>
          <w:szCs w:val="20"/>
        </w:rPr>
      </w:pPr>
      <w:r w:rsidRPr="00B628AA">
        <w:rPr>
          <w:rFonts w:cs="Times New Roman"/>
          <w:sz w:val="20"/>
          <w:szCs w:val="20"/>
        </w:rPr>
        <w:t>The source</w:t>
      </w:r>
      <w:r w:rsidR="009976A1" w:rsidRPr="00B628AA">
        <w:rPr>
          <w:rFonts w:cs="Times New Roman"/>
          <w:sz w:val="20"/>
          <w:szCs w:val="20"/>
        </w:rPr>
        <w:t xml:space="preserve"> of finance of running </w:t>
      </w:r>
      <w:r w:rsidRPr="00B628AA">
        <w:rPr>
          <w:rFonts w:cs="Times New Roman"/>
          <w:sz w:val="20"/>
          <w:szCs w:val="20"/>
        </w:rPr>
        <w:t>enterprise</w:t>
      </w:r>
      <w:r w:rsidR="009976A1" w:rsidRPr="00B628AA">
        <w:rPr>
          <w:rFonts w:cs="Times New Roman"/>
          <w:sz w:val="20"/>
          <w:szCs w:val="20"/>
        </w:rPr>
        <w:t xml:space="preserve"> is obtained through </w:t>
      </w:r>
      <w:r w:rsidRPr="00B628AA">
        <w:rPr>
          <w:rFonts w:cs="Times New Roman"/>
          <w:sz w:val="20"/>
          <w:szCs w:val="20"/>
        </w:rPr>
        <w:t>G</w:t>
      </w:r>
      <w:r w:rsidR="009976A1" w:rsidRPr="00B628AA">
        <w:rPr>
          <w:rFonts w:cs="Times New Roman"/>
          <w:sz w:val="20"/>
          <w:szCs w:val="20"/>
        </w:rPr>
        <w:t>overnment source</w:t>
      </w:r>
      <w:r w:rsidRPr="00B628AA">
        <w:rPr>
          <w:rFonts w:cs="Times New Roman"/>
          <w:sz w:val="20"/>
          <w:szCs w:val="20"/>
        </w:rPr>
        <w:t>s or schemes</w:t>
      </w:r>
      <w:r w:rsidR="009976A1" w:rsidRPr="00B628AA">
        <w:rPr>
          <w:rFonts w:cs="Times New Roman"/>
          <w:sz w:val="20"/>
          <w:szCs w:val="20"/>
        </w:rPr>
        <w:t xml:space="preserve"> by 42 entrepreneurs and 78 PWDs obtain source of finance through</w:t>
      </w:r>
      <w:r w:rsidR="00BD1963" w:rsidRPr="00B628AA">
        <w:rPr>
          <w:rFonts w:cs="Times New Roman"/>
          <w:sz w:val="20"/>
          <w:szCs w:val="20"/>
        </w:rPr>
        <w:t xml:space="preserve"> other sources</w:t>
      </w:r>
      <w:r w:rsidR="009976A1" w:rsidRPr="00B628AA">
        <w:rPr>
          <w:rFonts w:cs="Times New Roman"/>
          <w:sz w:val="20"/>
          <w:szCs w:val="20"/>
        </w:rPr>
        <w:t xml:space="preserve"> for </w:t>
      </w:r>
      <w:r w:rsidR="00BD757A" w:rsidRPr="00B628AA">
        <w:rPr>
          <w:rFonts w:cs="Times New Roman"/>
          <w:sz w:val="20"/>
          <w:szCs w:val="20"/>
        </w:rPr>
        <w:t>running their</w:t>
      </w:r>
      <w:r w:rsidR="0081342E" w:rsidRPr="00B628AA">
        <w:rPr>
          <w:rFonts w:cs="Times New Roman"/>
          <w:sz w:val="20"/>
          <w:szCs w:val="20"/>
        </w:rPr>
        <w:t xml:space="preserve"> </w:t>
      </w:r>
      <w:r w:rsidR="009976A1" w:rsidRPr="00B628AA">
        <w:rPr>
          <w:rFonts w:cs="Times New Roman"/>
          <w:sz w:val="20"/>
          <w:szCs w:val="20"/>
        </w:rPr>
        <w:t>enterprise</w:t>
      </w:r>
      <w:r w:rsidRPr="00B628AA">
        <w:rPr>
          <w:rFonts w:cs="Times New Roman"/>
          <w:sz w:val="20"/>
          <w:szCs w:val="20"/>
        </w:rPr>
        <w:t xml:space="preserve">. The analysis of independent sample t-test with that of source of finance and institutional awareness shows that there is significant difference </w:t>
      </w:r>
      <w:r w:rsidR="00512C02" w:rsidRPr="00B628AA">
        <w:rPr>
          <w:rFonts w:cs="Times New Roman"/>
          <w:sz w:val="20"/>
          <w:szCs w:val="20"/>
        </w:rPr>
        <w:t xml:space="preserve">among awareness level of Government source of finance and </w:t>
      </w:r>
      <w:r w:rsidR="00DF30F9" w:rsidRPr="00B628AA">
        <w:rPr>
          <w:rFonts w:cs="Times New Roman"/>
          <w:sz w:val="20"/>
          <w:szCs w:val="20"/>
        </w:rPr>
        <w:t>o</w:t>
      </w:r>
      <w:r w:rsidR="00512C02" w:rsidRPr="00B628AA">
        <w:rPr>
          <w:rFonts w:cs="Times New Roman"/>
          <w:sz w:val="20"/>
          <w:szCs w:val="20"/>
        </w:rPr>
        <w:t>ther source with a significant value</w:t>
      </w:r>
      <w:r w:rsidR="00DF30F9" w:rsidRPr="00B628AA">
        <w:rPr>
          <w:rFonts w:cs="Times New Roman"/>
          <w:sz w:val="20"/>
          <w:szCs w:val="20"/>
        </w:rPr>
        <w:t xml:space="preserve"> less than</w:t>
      </w:r>
      <w:r w:rsidR="00512C02" w:rsidRPr="00B628AA">
        <w:rPr>
          <w:rFonts w:cs="Times New Roman"/>
          <w:sz w:val="20"/>
          <w:szCs w:val="20"/>
        </w:rPr>
        <w:t xml:space="preserve"> 0.05.</w:t>
      </w:r>
      <w:r w:rsidR="00BD757A" w:rsidRPr="00B628AA">
        <w:rPr>
          <w:rFonts w:cs="Times New Roman"/>
          <w:sz w:val="20"/>
          <w:szCs w:val="20"/>
        </w:rPr>
        <w:t xml:space="preserve"> Hence rejected the null hypothesis there shows their significant difference in awareness among person who obtain funds from government source than who obtain funds through </w:t>
      </w:r>
      <w:proofErr w:type="gramStart"/>
      <w:r w:rsidR="00BD757A" w:rsidRPr="00B628AA">
        <w:rPr>
          <w:rFonts w:cs="Times New Roman"/>
          <w:sz w:val="20"/>
          <w:szCs w:val="20"/>
        </w:rPr>
        <w:t>other</w:t>
      </w:r>
      <w:proofErr w:type="gramEnd"/>
      <w:r w:rsidR="00BD757A" w:rsidRPr="00B628AA">
        <w:rPr>
          <w:rFonts w:cs="Times New Roman"/>
          <w:sz w:val="20"/>
          <w:szCs w:val="20"/>
        </w:rPr>
        <w:t xml:space="preserve"> source.</w:t>
      </w:r>
    </w:p>
    <w:p w:rsidR="00BD757A" w:rsidRPr="00B628AA" w:rsidRDefault="00BD757A" w:rsidP="005D54D5">
      <w:pPr>
        <w:autoSpaceDE w:val="0"/>
        <w:autoSpaceDN w:val="0"/>
        <w:adjustRightInd w:val="0"/>
        <w:spacing w:after="0" w:line="276" w:lineRule="auto"/>
        <w:rPr>
          <w:rFonts w:cs="Times New Roman"/>
          <w:b/>
          <w:bCs/>
          <w:sz w:val="20"/>
          <w:szCs w:val="20"/>
        </w:rPr>
      </w:pPr>
    </w:p>
    <w:p w:rsidR="00A97F6E" w:rsidRPr="00B628AA" w:rsidRDefault="00A97F6E" w:rsidP="00B628AA">
      <w:pPr>
        <w:autoSpaceDE w:val="0"/>
        <w:autoSpaceDN w:val="0"/>
        <w:adjustRightInd w:val="0"/>
        <w:spacing w:after="0" w:line="276" w:lineRule="auto"/>
        <w:jc w:val="center"/>
        <w:rPr>
          <w:rFonts w:cs="Times New Roman"/>
          <w:b/>
          <w:bCs/>
          <w:sz w:val="20"/>
          <w:szCs w:val="20"/>
        </w:rPr>
      </w:pPr>
      <w:r w:rsidRPr="00B628AA">
        <w:rPr>
          <w:rFonts w:cs="Times New Roman"/>
          <w:b/>
          <w:bCs/>
          <w:sz w:val="20"/>
          <w:szCs w:val="20"/>
        </w:rPr>
        <w:t>Table 3</w:t>
      </w:r>
    </w:p>
    <w:p w:rsidR="00E24EE4" w:rsidRPr="00B628AA" w:rsidRDefault="00A97F6E" w:rsidP="00B628AA">
      <w:pPr>
        <w:autoSpaceDE w:val="0"/>
        <w:autoSpaceDN w:val="0"/>
        <w:adjustRightInd w:val="0"/>
        <w:spacing w:after="0" w:line="276" w:lineRule="auto"/>
        <w:jc w:val="center"/>
        <w:rPr>
          <w:rFonts w:cs="Times New Roman"/>
          <w:b/>
          <w:bCs/>
          <w:sz w:val="20"/>
          <w:szCs w:val="20"/>
        </w:rPr>
      </w:pPr>
      <w:r w:rsidRPr="00B628AA">
        <w:rPr>
          <w:rFonts w:cs="Times New Roman"/>
          <w:b/>
          <w:bCs/>
          <w:sz w:val="20"/>
          <w:szCs w:val="20"/>
        </w:rPr>
        <w:t>Awareness level of scheme</w:t>
      </w:r>
      <w:r w:rsidR="00FE1E02" w:rsidRPr="00B628AA">
        <w:rPr>
          <w:rFonts w:cs="Times New Roman"/>
          <w:b/>
          <w:bCs/>
          <w:sz w:val="20"/>
          <w:szCs w:val="20"/>
        </w:rPr>
        <w:t>s</w:t>
      </w:r>
    </w:p>
    <w:tbl>
      <w:tblPr>
        <w:tblStyle w:val="TableGrid"/>
        <w:tblpPr w:leftFromText="180" w:rightFromText="180" w:vertAnchor="text" w:horzAnchor="margin" w:tblpXSpec="center" w:tblpY="233"/>
        <w:tblW w:w="5000" w:type="pct"/>
        <w:tblLook w:val="04A0" w:firstRow="1" w:lastRow="0" w:firstColumn="1" w:lastColumn="0" w:noHBand="0" w:noVBand="1"/>
      </w:tblPr>
      <w:tblGrid>
        <w:gridCol w:w="6352"/>
        <w:gridCol w:w="1666"/>
        <w:gridCol w:w="1610"/>
      </w:tblGrid>
      <w:tr w:rsidR="00800731" w:rsidRPr="00B628AA" w:rsidTr="005D54D5">
        <w:trPr>
          <w:trHeight w:val="558"/>
        </w:trPr>
        <w:tc>
          <w:tcPr>
            <w:tcW w:w="3299" w:type="pct"/>
            <w:vAlign w:val="center"/>
          </w:tcPr>
          <w:p w:rsidR="00800731" w:rsidRPr="00B628AA" w:rsidRDefault="00800731" w:rsidP="00B628AA">
            <w:pPr>
              <w:autoSpaceDE w:val="0"/>
              <w:autoSpaceDN w:val="0"/>
              <w:adjustRightInd w:val="0"/>
              <w:spacing w:line="276" w:lineRule="auto"/>
              <w:jc w:val="center"/>
              <w:rPr>
                <w:b/>
                <w:bCs/>
                <w:sz w:val="20"/>
                <w:szCs w:val="20"/>
              </w:rPr>
            </w:pPr>
            <w:r w:rsidRPr="00B628AA">
              <w:rPr>
                <w:b/>
                <w:bCs/>
                <w:sz w:val="20"/>
                <w:szCs w:val="20"/>
              </w:rPr>
              <w:t>Government schemes</w:t>
            </w:r>
          </w:p>
        </w:tc>
        <w:tc>
          <w:tcPr>
            <w:tcW w:w="865" w:type="pct"/>
            <w:vAlign w:val="center"/>
          </w:tcPr>
          <w:p w:rsidR="00800731" w:rsidRPr="00B628AA" w:rsidRDefault="00800731" w:rsidP="00B628AA">
            <w:pPr>
              <w:autoSpaceDE w:val="0"/>
              <w:autoSpaceDN w:val="0"/>
              <w:adjustRightInd w:val="0"/>
              <w:spacing w:line="276" w:lineRule="auto"/>
              <w:ind w:left="60" w:right="60"/>
              <w:jc w:val="center"/>
              <w:rPr>
                <w:b/>
                <w:bCs/>
                <w:color w:val="000000"/>
                <w:sz w:val="20"/>
                <w:szCs w:val="20"/>
              </w:rPr>
            </w:pPr>
            <w:r w:rsidRPr="00B628AA">
              <w:rPr>
                <w:b/>
                <w:bCs/>
                <w:color w:val="000000"/>
                <w:sz w:val="20"/>
                <w:szCs w:val="20"/>
              </w:rPr>
              <w:t>Mean</w:t>
            </w:r>
          </w:p>
        </w:tc>
        <w:tc>
          <w:tcPr>
            <w:tcW w:w="836" w:type="pct"/>
            <w:vAlign w:val="center"/>
          </w:tcPr>
          <w:p w:rsidR="00800731" w:rsidRPr="00B628AA" w:rsidRDefault="00800731" w:rsidP="00B628AA">
            <w:pPr>
              <w:autoSpaceDE w:val="0"/>
              <w:autoSpaceDN w:val="0"/>
              <w:adjustRightInd w:val="0"/>
              <w:spacing w:line="276" w:lineRule="auto"/>
              <w:ind w:left="60" w:right="60"/>
              <w:jc w:val="center"/>
              <w:rPr>
                <w:b/>
                <w:bCs/>
                <w:color w:val="000000"/>
                <w:sz w:val="20"/>
                <w:szCs w:val="20"/>
              </w:rPr>
            </w:pPr>
            <w:r w:rsidRPr="00B628AA">
              <w:rPr>
                <w:b/>
                <w:bCs/>
                <w:color w:val="000000"/>
                <w:sz w:val="20"/>
                <w:szCs w:val="20"/>
              </w:rPr>
              <w:t>Std. Deviation</w:t>
            </w:r>
          </w:p>
        </w:tc>
      </w:tr>
      <w:tr w:rsidR="00800731" w:rsidRPr="00B628AA" w:rsidTr="005D54D5">
        <w:trPr>
          <w:trHeight w:val="277"/>
        </w:trPr>
        <w:tc>
          <w:tcPr>
            <w:tcW w:w="3299" w:type="pct"/>
            <w:vAlign w:val="center"/>
          </w:tcPr>
          <w:p w:rsidR="00800731" w:rsidRPr="00B628AA" w:rsidRDefault="00800731" w:rsidP="00B628AA">
            <w:pPr>
              <w:autoSpaceDE w:val="0"/>
              <w:autoSpaceDN w:val="0"/>
              <w:adjustRightInd w:val="0"/>
              <w:spacing w:line="276" w:lineRule="auto"/>
              <w:ind w:left="60" w:right="60"/>
              <w:jc w:val="both"/>
              <w:rPr>
                <w:color w:val="000000"/>
                <w:sz w:val="20"/>
                <w:szCs w:val="20"/>
              </w:rPr>
            </w:pPr>
            <w:r w:rsidRPr="00B628AA">
              <w:rPr>
                <w:color w:val="000000"/>
                <w:sz w:val="20"/>
                <w:szCs w:val="20"/>
              </w:rPr>
              <w:t>V</w:t>
            </w:r>
            <w:r w:rsidR="00FE1E02" w:rsidRPr="00B628AA">
              <w:rPr>
                <w:color w:val="000000"/>
                <w:sz w:val="20"/>
                <w:szCs w:val="20"/>
              </w:rPr>
              <w:t>ishesh Finance Yojana</w:t>
            </w:r>
          </w:p>
        </w:tc>
        <w:tc>
          <w:tcPr>
            <w:tcW w:w="865"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4.0000</w:t>
            </w:r>
          </w:p>
        </w:tc>
        <w:tc>
          <w:tcPr>
            <w:tcW w:w="836"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.78857</w:t>
            </w:r>
          </w:p>
        </w:tc>
      </w:tr>
      <w:tr w:rsidR="00800731" w:rsidRPr="00B628AA" w:rsidTr="00A844A8">
        <w:trPr>
          <w:trHeight w:val="286"/>
        </w:trPr>
        <w:tc>
          <w:tcPr>
            <w:tcW w:w="3299" w:type="pct"/>
            <w:vAlign w:val="center"/>
          </w:tcPr>
          <w:p w:rsidR="00800731" w:rsidRPr="00B628AA" w:rsidRDefault="00FE1E02" w:rsidP="00B628AA">
            <w:pPr>
              <w:spacing w:line="276" w:lineRule="auto"/>
              <w:jc w:val="both"/>
              <w:rPr>
                <w:sz w:val="20"/>
                <w:szCs w:val="20"/>
              </w:rPr>
            </w:pPr>
            <w:proofErr w:type="spellStart"/>
            <w:r w:rsidRPr="00B628AA">
              <w:rPr>
                <w:sz w:val="20"/>
                <w:szCs w:val="20"/>
              </w:rPr>
              <w:t>Deendayal</w:t>
            </w:r>
            <w:proofErr w:type="spellEnd"/>
            <w:r w:rsidRPr="00B628AA">
              <w:rPr>
                <w:sz w:val="20"/>
                <w:szCs w:val="20"/>
              </w:rPr>
              <w:t xml:space="preserve"> Disabled Rehabilitation Scheme</w:t>
            </w:r>
          </w:p>
        </w:tc>
        <w:tc>
          <w:tcPr>
            <w:tcW w:w="865"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4.0333</w:t>
            </w:r>
          </w:p>
        </w:tc>
        <w:tc>
          <w:tcPr>
            <w:tcW w:w="836"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.69164</w:t>
            </w:r>
          </w:p>
        </w:tc>
      </w:tr>
      <w:tr w:rsidR="00800731" w:rsidRPr="00B628AA" w:rsidTr="00A844A8">
        <w:tc>
          <w:tcPr>
            <w:tcW w:w="3299" w:type="pct"/>
            <w:vAlign w:val="center"/>
          </w:tcPr>
          <w:p w:rsidR="00800731" w:rsidRPr="00B628AA" w:rsidRDefault="00FE1E02" w:rsidP="00B628AA">
            <w:pPr>
              <w:autoSpaceDE w:val="0"/>
              <w:autoSpaceDN w:val="0"/>
              <w:adjustRightInd w:val="0"/>
              <w:spacing w:line="276" w:lineRule="auto"/>
              <w:ind w:right="60"/>
              <w:jc w:val="both"/>
              <w:rPr>
                <w:color w:val="000000"/>
                <w:sz w:val="20"/>
                <w:szCs w:val="20"/>
              </w:rPr>
            </w:pPr>
            <w:proofErr w:type="spellStart"/>
            <w:r w:rsidRPr="00B628AA">
              <w:rPr>
                <w:sz w:val="20"/>
                <w:szCs w:val="20"/>
                <w:lang w:val="en-US"/>
              </w:rPr>
              <w:t>Divyagan</w:t>
            </w:r>
            <w:proofErr w:type="spellEnd"/>
            <w:r w:rsidRPr="00B628AA">
              <w:rPr>
                <w:sz w:val="20"/>
                <w:szCs w:val="20"/>
                <w:lang w:val="en-US"/>
              </w:rPr>
              <w:t xml:space="preserve"> </w:t>
            </w:r>
            <w:proofErr w:type="spellStart"/>
            <w:r w:rsidRPr="00B628AA">
              <w:rPr>
                <w:sz w:val="20"/>
                <w:szCs w:val="20"/>
                <w:lang w:val="en-US"/>
              </w:rPr>
              <w:t>Swavalamban</w:t>
            </w:r>
            <w:proofErr w:type="spellEnd"/>
            <w:r w:rsidRPr="00B628AA">
              <w:rPr>
                <w:sz w:val="20"/>
                <w:szCs w:val="20"/>
                <w:lang w:val="en-US"/>
              </w:rPr>
              <w:t xml:space="preserve"> Yojana</w:t>
            </w:r>
          </w:p>
        </w:tc>
        <w:tc>
          <w:tcPr>
            <w:tcW w:w="865"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4.0750</w:t>
            </w:r>
          </w:p>
        </w:tc>
        <w:tc>
          <w:tcPr>
            <w:tcW w:w="836"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.66310</w:t>
            </w:r>
          </w:p>
        </w:tc>
      </w:tr>
      <w:tr w:rsidR="00800731" w:rsidRPr="00B628AA" w:rsidTr="00A844A8">
        <w:tc>
          <w:tcPr>
            <w:tcW w:w="3299" w:type="pct"/>
            <w:vAlign w:val="center"/>
          </w:tcPr>
          <w:p w:rsidR="00800731" w:rsidRPr="00B628AA" w:rsidRDefault="00FE1E02" w:rsidP="00B628AA">
            <w:pPr>
              <w:autoSpaceDE w:val="0"/>
              <w:autoSpaceDN w:val="0"/>
              <w:adjustRightInd w:val="0"/>
              <w:spacing w:line="276" w:lineRule="auto"/>
              <w:jc w:val="both"/>
              <w:rPr>
                <w:sz w:val="20"/>
                <w:szCs w:val="20"/>
              </w:rPr>
            </w:pPr>
            <w:r w:rsidRPr="00B628AA">
              <w:rPr>
                <w:sz w:val="20"/>
                <w:szCs w:val="20"/>
              </w:rPr>
              <w:t>Vishesh Udayami Mitra</w:t>
            </w:r>
          </w:p>
        </w:tc>
        <w:tc>
          <w:tcPr>
            <w:tcW w:w="865"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4.0250</w:t>
            </w:r>
          </w:p>
        </w:tc>
        <w:tc>
          <w:tcPr>
            <w:tcW w:w="836"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.69164</w:t>
            </w:r>
          </w:p>
        </w:tc>
      </w:tr>
      <w:tr w:rsidR="00800731" w:rsidRPr="00B628AA" w:rsidTr="00A844A8">
        <w:tc>
          <w:tcPr>
            <w:tcW w:w="3299" w:type="pct"/>
            <w:vAlign w:val="center"/>
          </w:tcPr>
          <w:p w:rsidR="00800731" w:rsidRPr="00B628AA" w:rsidRDefault="00FE1E02" w:rsidP="00B628AA">
            <w:pPr>
              <w:spacing w:line="276" w:lineRule="auto"/>
              <w:jc w:val="both"/>
              <w:rPr>
                <w:sz w:val="20"/>
                <w:szCs w:val="20"/>
                <w:lang w:val="en-US"/>
              </w:rPr>
            </w:pPr>
            <w:r w:rsidRPr="00B628AA">
              <w:rPr>
                <w:sz w:val="20"/>
                <w:szCs w:val="20"/>
                <w:lang w:val="en-US"/>
              </w:rPr>
              <w:t>National Action Plan for Skill Development</w:t>
            </w:r>
          </w:p>
        </w:tc>
        <w:tc>
          <w:tcPr>
            <w:tcW w:w="865"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3.0917</w:t>
            </w:r>
          </w:p>
        </w:tc>
        <w:tc>
          <w:tcPr>
            <w:tcW w:w="836"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1.2091</w:t>
            </w:r>
          </w:p>
        </w:tc>
      </w:tr>
      <w:tr w:rsidR="00800731" w:rsidRPr="00B628AA" w:rsidTr="00A844A8">
        <w:tc>
          <w:tcPr>
            <w:tcW w:w="3299" w:type="pct"/>
            <w:vAlign w:val="center"/>
          </w:tcPr>
          <w:p w:rsidR="00800731" w:rsidRPr="00B628AA" w:rsidRDefault="00FE1E02" w:rsidP="00B628AA">
            <w:pPr>
              <w:autoSpaceDE w:val="0"/>
              <w:autoSpaceDN w:val="0"/>
              <w:adjustRightInd w:val="0"/>
              <w:spacing w:line="276" w:lineRule="auto"/>
              <w:jc w:val="both"/>
              <w:rPr>
                <w:sz w:val="20"/>
                <w:szCs w:val="20"/>
              </w:rPr>
            </w:pPr>
            <w:proofErr w:type="spellStart"/>
            <w:r w:rsidRPr="00B628AA">
              <w:rPr>
                <w:sz w:val="20"/>
                <w:szCs w:val="20"/>
              </w:rPr>
              <w:t>Divya</w:t>
            </w:r>
            <w:proofErr w:type="spellEnd"/>
            <w:r w:rsidRPr="00B628AA">
              <w:rPr>
                <w:sz w:val="20"/>
                <w:szCs w:val="20"/>
              </w:rPr>
              <w:t xml:space="preserve"> Kala Mela</w:t>
            </w:r>
          </w:p>
        </w:tc>
        <w:tc>
          <w:tcPr>
            <w:tcW w:w="865"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3.8583</w:t>
            </w:r>
          </w:p>
        </w:tc>
        <w:tc>
          <w:tcPr>
            <w:tcW w:w="836"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.66310</w:t>
            </w:r>
          </w:p>
        </w:tc>
      </w:tr>
      <w:tr w:rsidR="00800731" w:rsidRPr="00B628AA" w:rsidTr="00A844A8">
        <w:tc>
          <w:tcPr>
            <w:tcW w:w="3299" w:type="pct"/>
            <w:vAlign w:val="center"/>
          </w:tcPr>
          <w:p w:rsidR="00800731" w:rsidRPr="00B628AA" w:rsidRDefault="00800731" w:rsidP="00B628AA">
            <w:pPr>
              <w:autoSpaceDE w:val="0"/>
              <w:autoSpaceDN w:val="0"/>
              <w:adjustRightInd w:val="0"/>
              <w:spacing w:line="276" w:lineRule="auto"/>
              <w:ind w:left="60" w:right="60"/>
              <w:jc w:val="both"/>
              <w:rPr>
                <w:color w:val="000000"/>
                <w:sz w:val="20"/>
                <w:szCs w:val="20"/>
              </w:rPr>
            </w:pPr>
            <w:r w:rsidRPr="00B628AA">
              <w:rPr>
                <w:color w:val="000000"/>
                <w:sz w:val="20"/>
                <w:szCs w:val="20"/>
              </w:rPr>
              <w:t>N</w:t>
            </w:r>
            <w:r w:rsidR="00FE1E02" w:rsidRPr="00B628AA">
              <w:rPr>
                <w:color w:val="000000"/>
                <w:sz w:val="20"/>
                <w:szCs w:val="20"/>
              </w:rPr>
              <w:t>ational Awards</w:t>
            </w:r>
          </w:p>
        </w:tc>
        <w:tc>
          <w:tcPr>
            <w:tcW w:w="865"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3.2000</w:t>
            </w:r>
          </w:p>
        </w:tc>
        <w:tc>
          <w:tcPr>
            <w:tcW w:w="836" w:type="pct"/>
            <w:vAlign w:val="center"/>
          </w:tcPr>
          <w:p w:rsidR="00800731" w:rsidRPr="00B628AA" w:rsidRDefault="00800731" w:rsidP="00B628AA">
            <w:pPr>
              <w:autoSpaceDE w:val="0"/>
              <w:autoSpaceDN w:val="0"/>
              <w:adjustRightInd w:val="0"/>
              <w:spacing w:line="276" w:lineRule="auto"/>
              <w:ind w:left="60" w:right="60"/>
              <w:jc w:val="center"/>
              <w:rPr>
                <w:color w:val="000000"/>
                <w:sz w:val="20"/>
                <w:szCs w:val="20"/>
              </w:rPr>
            </w:pPr>
            <w:r w:rsidRPr="00B628AA">
              <w:rPr>
                <w:color w:val="000000"/>
                <w:sz w:val="20"/>
                <w:szCs w:val="20"/>
              </w:rPr>
              <w:t>.9667</w:t>
            </w:r>
          </w:p>
        </w:tc>
      </w:tr>
    </w:tbl>
    <w:p w:rsidR="00800731" w:rsidRPr="005D54D5" w:rsidRDefault="009D5A16" w:rsidP="00B628AA">
      <w:pPr>
        <w:autoSpaceDE w:val="0"/>
        <w:autoSpaceDN w:val="0"/>
        <w:adjustRightInd w:val="0"/>
        <w:spacing w:after="0" w:line="276" w:lineRule="auto"/>
        <w:rPr>
          <w:rFonts w:cs="Times New Roman"/>
          <w:color w:val="FFFFFF" w:themeColor="background1"/>
          <w:sz w:val="20"/>
          <w:szCs w:val="20"/>
        </w:rPr>
      </w:pPr>
      <w:r w:rsidRPr="005D54D5">
        <w:rPr>
          <w:rFonts w:cs="Times New Roman"/>
          <w:color w:val="FFFFFF" w:themeColor="background1"/>
          <w:sz w:val="20"/>
          <w:szCs w:val="20"/>
        </w:rPr>
        <w:t>Source: primary data</w:t>
      </w:r>
    </w:p>
    <w:p w:rsidR="005D54D5" w:rsidRPr="00B628AA" w:rsidRDefault="005D54D5" w:rsidP="00B628AA">
      <w:pPr>
        <w:autoSpaceDE w:val="0"/>
        <w:autoSpaceDN w:val="0"/>
        <w:adjustRightInd w:val="0"/>
        <w:spacing w:after="0" w:line="276" w:lineRule="auto"/>
        <w:rPr>
          <w:rFonts w:cs="Times New Roman"/>
          <w:sz w:val="20"/>
          <w:szCs w:val="20"/>
        </w:rPr>
      </w:pPr>
      <w:r>
        <w:rPr>
          <w:rFonts w:cs="Times New Roman"/>
          <w:sz w:val="20"/>
          <w:szCs w:val="20"/>
        </w:rPr>
        <w:t>source: Primary data</w:t>
      </w:r>
    </w:p>
    <w:p w:rsidR="009D5A16" w:rsidRPr="00B628AA" w:rsidRDefault="00BB48C7" w:rsidP="00B628AA">
      <w:pPr>
        <w:autoSpaceDE w:val="0"/>
        <w:autoSpaceDN w:val="0"/>
        <w:adjustRightInd w:val="0"/>
        <w:spacing w:after="0" w:line="276" w:lineRule="auto"/>
        <w:ind w:firstLine="720"/>
        <w:jc w:val="both"/>
        <w:rPr>
          <w:rFonts w:cs="Times New Roman"/>
          <w:sz w:val="20"/>
          <w:szCs w:val="20"/>
        </w:rPr>
      </w:pPr>
      <w:r w:rsidRPr="00B628AA">
        <w:rPr>
          <w:rFonts w:cs="Times New Roman"/>
          <w:sz w:val="20"/>
          <w:szCs w:val="20"/>
        </w:rPr>
        <w:t>From the table 3 it reveals</w:t>
      </w:r>
      <w:r w:rsidR="0039721D" w:rsidRPr="00B628AA">
        <w:rPr>
          <w:rFonts w:cs="Times New Roman"/>
          <w:sz w:val="20"/>
          <w:szCs w:val="20"/>
        </w:rPr>
        <w:t xml:space="preserve"> about the awareness level of </w:t>
      </w:r>
      <w:r w:rsidR="00FE1E02" w:rsidRPr="00B628AA">
        <w:rPr>
          <w:rFonts w:cs="Times New Roman"/>
          <w:sz w:val="20"/>
          <w:szCs w:val="20"/>
        </w:rPr>
        <w:t>seven</w:t>
      </w:r>
      <w:r w:rsidR="0039721D" w:rsidRPr="00B628AA">
        <w:rPr>
          <w:rFonts w:cs="Times New Roman"/>
          <w:sz w:val="20"/>
          <w:szCs w:val="20"/>
        </w:rPr>
        <w:t xml:space="preserve"> government </w:t>
      </w:r>
      <w:r w:rsidR="00F622FA" w:rsidRPr="00B628AA">
        <w:rPr>
          <w:rFonts w:cs="Times New Roman"/>
          <w:sz w:val="20"/>
          <w:szCs w:val="20"/>
        </w:rPr>
        <w:t>sponsored schemes</w:t>
      </w:r>
      <w:r w:rsidR="0039721D" w:rsidRPr="00B628AA">
        <w:rPr>
          <w:rFonts w:cs="Times New Roman"/>
          <w:sz w:val="20"/>
          <w:szCs w:val="20"/>
        </w:rPr>
        <w:t xml:space="preserve"> under Central government of India for disabled entrepreneurs</w:t>
      </w:r>
      <w:r w:rsidR="00F622FA" w:rsidRPr="00B628AA">
        <w:rPr>
          <w:rFonts w:cs="Times New Roman"/>
          <w:sz w:val="20"/>
          <w:szCs w:val="20"/>
        </w:rPr>
        <w:t xml:space="preserve"> for their rehabilitation</w:t>
      </w:r>
      <w:r w:rsidR="0039721D" w:rsidRPr="00B628AA">
        <w:rPr>
          <w:rFonts w:cs="Times New Roman"/>
          <w:sz w:val="20"/>
          <w:szCs w:val="20"/>
        </w:rPr>
        <w:t>.</w:t>
      </w:r>
      <w:r w:rsidR="00E24EE4" w:rsidRPr="00B628AA">
        <w:rPr>
          <w:rFonts w:cs="Times New Roman"/>
          <w:sz w:val="20"/>
          <w:szCs w:val="20"/>
        </w:rPr>
        <w:t xml:space="preserve"> </w:t>
      </w:r>
      <w:r w:rsidR="00E24EE4" w:rsidRPr="00B628AA">
        <w:rPr>
          <w:rFonts w:cs="Times New Roman"/>
          <w:sz w:val="20"/>
          <w:szCs w:val="20"/>
          <w:lang w:val="en-US"/>
        </w:rPr>
        <w:t xml:space="preserve">PWDs are more aware about the </w:t>
      </w:r>
      <w:r w:rsidR="000B648B" w:rsidRPr="00B628AA">
        <w:rPr>
          <w:rFonts w:cs="Times New Roman"/>
          <w:sz w:val="20"/>
          <w:szCs w:val="20"/>
          <w:lang w:val="en-US"/>
        </w:rPr>
        <w:t xml:space="preserve">schemes likes </w:t>
      </w:r>
      <w:proofErr w:type="spellStart"/>
      <w:r w:rsidR="00E24EE4" w:rsidRPr="00B628AA">
        <w:rPr>
          <w:rFonts w:cs="Times New Roman"/>
          <w:sz w:val="20"/>
          <w:szCs w:val="20"/>
          <w:lang w:val="en-US"/>
        </w:rPr>
        <w:t>Divyagan</w:t>
      </w:r>
      <w:proofErr w:type="spellEnd"/>
      <w:r w:rsidR="00E24EE4" w:rsidRPr="00B628AA">
        <w:rPr>
          <w:rFonts w:cs="Times New Roman"/>
          <w:sz w:val="20"/>
          <w:szCs w:val="20"/>
          <w:lang w:val="en-US"/>
        </w:rPr>
        <w:t xml:space="preserve"> </w:t>
      </w:r>
      <w:proofErr w:type="spellStart"/>
      <w:r w:rsidR="00037AD8" w:rsidRPr="00B628AA">
        <w:rPr>
          <w:rFonts w:cs="Times New Roman"/>
          <w:sz w:val="20"/>
          <w:szCs w:val="20"/>
          <w:lang w:val="en-US"/>
        </w:rPr>
        <w:t>S</w:t>
      </w:r>
      <w:r w:rsidR="00E24EE4" w:rsidRPr="00B628AA">
        <w:rPr>
          <w:rFonts w:cs="Times New Roman"/>
          <w:sz w:val="20"/>
          <w:szCs w:val="20"/>
          <w:lang w:val="en-US"/>
        </w:rPr>
        <w:t>wavalamban</w:t>
      </w:r>
      <w:proofErr w:type="spellEnd"/>
      <w:r w:rsidR="00E24EE4" w:rsidRPr="00B628AA">
        <w:rPr>
          <w:rFonts w:cs="Times New Roman"/>
          <w:sz w:val="20"/>
          <w:szCs w:val="20"/>
          <w:lang w:val="en-US"/>
        </w:rPr>
        <w:t xml:space="preserve"> </w:t>
      </w:r>
      <w:r w:rsidR="000334F2" w:rsidRPr="00B628AA">
        <w:rPr>
          <w:rFonts w:cs="Times New Roman"/>
          <w:sz w:val="20"/>
          <w:szCs w:val="20"/>
          <w:lang w:val="en-US"/>
        </w:rPr>
        <w:t>yojana (</w:t>
      </w:r>
      <w:r w:rsidR="00E24EE4" w:rsidRPr="00B628AA">
        <w:rPr>
          <w:rFonts w:cs="Times New Roman"/>
          <w:sz w:val="20"/>
          <w:szCs w:val="20"/>
          <w:lang w:val="en-US"/>
        </w:rPr>
        <w:t>DSY),</w:t>
      </w:r>
      <w:r w:rsidR="00474FFB" w:rsidRPr="00B628AA">
        <w:rPr>
          <w:rFonts w:cs="Times New Roman"/>
          <w:sz w:val="20"/>
          <w:szCs w:val="20"/>
          <w:lang w:val="en-US"/>
        </w:rPr>
        <w:t xml:space="preserve"> </w:t>
      </w:r>
      <w:proofErr w:type="spellStart"/>
      <w:r w:rsidR="000334F2" w:rsidRPr="00B628AA">
        <w:rPr>
          <w:rFonts w:cs="Times New Roman"/>
          <w:sz w:val="20"/>
          <w:szCs w:val="20"/>
        </w:rPr>
        <w:t>Deendayal</w:t>
      </w:r>
      <w:proofErr w:type="spellEnd"/>
      <w:r w:rsidR="000334F2" w:rsidRPr="00B628AA">
        <w:rPr>
          <w:rFonts w:cs="Times New Roman"/>
          <w:sz w:val="20"/>
          <w:szCs w:val="20"/>
        </w:rPr>
        <w:t xml:space="preserve"> disabled rehabilitation scheme (DDRS), Vishesh </w:t>
      </w:r>
      <w:r w:rsidR="00037AD8" w:rsidRPr="00B628AA">
        <w:rPr>
          <w:rFonts w:cs="Times New Roman"/>
          <w:sz w:val="20"/>
          <w:szCs w:val="20"/>
        </w:rPr>
        <w:t>U</w:t>
      </w:r>
      <w:r w:rsidR="000334F2" w:rsidRPr="00B628AA">
        <w:rPr>
          <w:rFonts w:cs="Times New Roman"/>
          <w:sz w:val="20"/>
          <w:szCs w:val="20"/>
        </w:rPr>
        <w:t xml:space="preserve">dayami </w:t>
      </w:r>
      <w:r w:rsidR="00474FFB" w:rsidRPr="00B628AA">
        <w:rPr>
          <w:rFonts w:cs="Times New Roman"/>
          <w:sz w:val="20"/>
          <w:szCs w:val="20"/>
        </w:rPr>
        <w:t>Yojana (</w:t>
      </w:r>
      <w:r w:rsidR="00BD1963" w:rsidRPr="00B628AA">
        <w:rPr>
          <w:rFonts w:cs="Times New Roman"/>
          <w:sz w:val="20"/>
          <w:szCs w:val="20"/>
        </w:rPr>
        <w:t>VUY)</w:t>
      </w:r>
      <w:r w:rsidR="000334F2" w:rsidRPr="00B628AA">
        <w:rPr>
          <w:rFonts w:cs="Times New Roman"/>
          <w:sz w:val="20"/>
          <w:szCs w:val="20"/>
        </w:rPr>
        <w:t xml:space="preserve"> with mean score and SD of </w:t>
      </w:r>
      <w:r w:rsidR="000334F2" w:rsidRPr="00B628AA">
        <w:rPr>
          <w:rFonts w:cs="Times New Roman"/>
          <w:color w:val="000000"/>
          <w:sz w:val="20"/>
          <w:szCs w:val="20"/>
        </w:rPr>
        <w:t>4.0750(.66310), 4.0333(.69164)</w:t>
      </w:r>
      <w:r w:rsidR="004E0CCF" w:rsidRPr="00B628AA">
        <w:rPr>
          <w:rFonts w:cs="Times New Roman"/>
          <w:color w:val="000000"/>
          <w:sz w:val="20"/>
          <w:szCs w:val="20"/>
        </w:rPr>
        <w:t xml:space="preserve"> </w:t>
      </w:r>
      <w:r w:rsidR="00786E82" w:rsidRPr="00B628AA">
        <w:rPr>
          <w:rFonts w:cs="Times New Roman"/>
          <w:color w:val="000000"/>
          <w:sz w:val="20"/>
          <w:szCs w:val="20"/>
        </w:rPr>
        <w:t>and 4.0250</w:t>
      </w:r>
      <w:r w:rsidR="000334F2" w:rsidRPr="00B628AA">
        <w:rPr>
          <w:rFonts w:cs="Times New Roman"/>
          <w:color w:val="000000"/>
          <w:sz w:val="20"/>
          <w:szCs w:val="20"/>
        </w:rPr>
        <w:t>(.69164).</w:t>
      </w:r>
    </w:p>
    <w:p w:rsidR="00A844A8" w:rsidRPr="00B628AA" w:rsidRDefault="00A844A8" w:rsidP="00B628AA">
      <w:pPr>
        <w:autoSpaceDE w:val="0"/>
        <w:autoSpaceDN w:val="0"/>
        <w:adjustRightInd w:val="0"/>
        <w:spacing w:after="0" w:line="276" w:lineRule="auto"/>
        <w:jc w:val="center"/>
        <w:rPr>
          <w:rFonts w:cs="Times New Roman"/>
          <w:b/>
          <w:bCs/>
          <w:sz w:val="20"/>
          <w:szCs w:val="20"/>
        </w:rPr>
      </w:pPr>
    </w:p>
    <w:p w:rsidR="009D5A16" w:rsidRPr="00B628AA" w:rsidRDefault="00A97F6E" w:rsidP="00B628AA">
      <w:pPr>
        <w:autoSpaceDE w:val="0"/>
        <w:autoSpaceDN w:val="0"/>
        <w:adjustRightInd w:val="0"/>
        <w:spacing w:after="0" w:line="276" w:lineRule="auto"/>
        <w:jc w:val="center"/>
        <w:rPr>
          <w:rFonts w:cs="Times New Roman"/>
          <w:b/>
          <w:bCs/>
          <w:sz w:val="20"/>
          <w:szCs w:val="20"/>
        </w:rPr>
      </w:pPr>
      <w:r w:rsidRPr="00B628AA">
        <w:rPr>
          <w:rFonts w:cs="Times New Roman"/>
          <w:b/>
          <w:bCs/>
          <w:sz w:val="20"/>
          <w:szCs w:val="20"/>
        </w:rPr>
        <w:t>Table 4</w:t>
      </w:r>
    </w:p>
    <w:p w:rsidR="005507FF" w:rsidRPr="00B628AA" w:rsidRDefault="00A97F6E" w:rsidP="00B628AA">
      <w:pPr>
        <w:autoSpaceDE w:val="0"/>
        <w:autoSpaceDN w:val="0"/>
        <w:adjustRightInd w:val="0"/>
        <w:spacing w:after="0" w:line="276" w:lineRule="auto"/>
        <w:jc w:val="center"/>
        <w:rPr>
          <w:rFonts w:cs="Times New Roman"/>
          <w:b/>
          <w:bCs/>
          <w:sz w:val="20"/>
          <w:szCs w:val="20"/>
        </w:rPr>
      </w:pPr>
      <w:r w:rsidRPr="00B628AA">
        <w:rPr>
          <w:rFonts w:cs="Times New Roman"/>
          <w:b/>
          <w:bCs/>
          <w:sz w:val="20"/>
          <w:szCs w:val="20"/>
        </w:rPr>
        <w:t>Awareness level of schemes with regard to gender and source of finance</w:t>
      </w:r>
    </w:p>
    <w:tbl>
      <w:tblPr>
        <w:tblStyle w:val="TableGrid"/>
        <w:tblW w:w="0" w:type="auto"/>
        <w:tblLook w:val="04A0" w:firstRow="1" w:lastRow="0" w:firstColumn="1" w:lastColumn="0" w:noHBand="0" w:noVBand="1"/>
      </w:tblPr>
      <w:tblGrid>
        <w:gridCol w:w="1838"/>
        <w:gridCol w:w="829"/>
        <w:gridCol w:w="1453"/>
        <w:gridCol w:w="1413"/>
        <w:gridCol w:w="1270"/>
        <w:gridCol w:w="1130"/>
        <w:gridCol w:w="1083"/>
      </w:tblGrid>
      <w:tr w:rsidR="001E7B68" w:rsidRPr="00B628AA" w:rsidTr="005D54D5">
        <w:trPr>
          <w:trHeight w:val="453"/>
        </w:trPr>
        <w:tc>
          <w:tcPr>
            <w:tcW w:w="1838" w:type="dxa"/>
            <w:vAlign w:val="center"/>
          </w:tcPr>
          <w:p w:rsidR="001E7B68" w:rsidRPr="00B628AA" w:rsidRDefault="001E7B68" w:rsidP="005D54D5">
            <w:pPr>
              <w:jc w:val="center"/>
              <w:rPr>
                <w:b/>
                <w:bCs/>
                <w:sz w:val="20"/>
                <w:szCs w:val="20"/>
              </w:rPr>
            </w:pPr>
            <w:r w:rsidRPr="00B628AA">
              <w:rPr>
                <w:b/>
                <w:bCs/>
                <w:sz w:val="20"/>
                <w:szCs w:val="20"/>
              </w:rPr>
              <w:t>Gender</w:t>
            </w:r>
          </w:p>
        </w:tc>
        <w:tc>
          <w:tcPr>
            <w:tcW w:w="829" w:type="dxa"/>
            <w:vAlign w:val="center"/>
          </w:tcPr>
          <w:p w:rsidR="001E7B68" w:rsidRPr="00B628AA" w:rsidRDefault="001E7B68" w:rsidP="005D54D5">
            <w:pPr>
              <w:jc w:val="center"/>
              <w:rPr>
                <w:b/>
                <w:bCs/>
                <w:sz w:val="20"/>
                <w:szCs w:val="20"/>
              </w:rPr>
            </w:pPr>
            <w:r w:rsidRPr="00B628AA">
              <w:rPr>
                <w:b/>
                <w:bCs/>
                <w:sz w:val="20"/>
                <w:szCs w:val="20"/>
              </w:rPr>
              <w:t>N</w:t>
            </w:r>
          </w:p>
        </w:tc>
        <w:tc>
          <w:tcPr>
            <w:tcW w:w="1453" w:type="dxa"/>
            <w:vAlign w:val="center"/>
          </w:tcPr>
          <w:p w:rsidR="001E7B68" w:rsidRPr="00B628AA" w:rsidRDefault="001E7B68" w:rsidP="005D54D5">
            <w:pPr>
              <w:jc w:val="center"/>
              <w:rPr>
                <w:b/>
                <w:bCs/>
                <w:color w:val="000000"/>
                <w:sz w:val="20"/>
                <w:szCs w:val="20"/>
              </w:rPr>
            </w:pPr>
            <w:r w:rsidRPr="00B628AA">
              <w:rPr>
                <w:b/>
                <w:bCs/>
                <w:sz w:val="20"/>
                <w:szCs w:val="20"/>
              </w:rPr>
              <w:t>Mean</w:t>
            </w:r>
          </w:p>
        </w:tc>
        <w:tc>
          <w:tcPr>
            <w:tcW w:w="1413" w:type="dxa"/>
            <w:vAlign w:val="center"/>
          </w:tcPr>
          <w:p w:rsidR="001E7B68" w:rsidRPr="00B628AA" w:rsidRDefault="001E7B68" w:rsidP="005D54D5">
            <w:pPr>
              <w:jc w:val="center"/>
              <w:rPr>
                <w:b/>
                <w:bCs/>
                <w:color w:val="000000"/>
                <w:sz w:val="20"/>
                <w:szCs w:val="20"/>
              </w:rPr>
            </w:pPr>
            <w:proofErr w:type="gramStart"/>
            <w:r w:rsidRPr="00B628AA">
              <w:rPr>
                <w:b/>
                <w:bCs/>
                <w:color w:val="000000"/>
                <w:sz w:val="20"/>
                <w:szCs w:val="20"/>
              </w:rPr>
              <w:t>S.D</w:t>
            </w:r>
            <w:proofErr w:type="gramEnd"/>
          </w:p>
        </w:tc>
        <w:tc>
          <w:tcPr>
            <w:tcW w:w="1270" w:type="dxa"/>
            <w:vAlign w:val="center"/>
          </w:tcPr>
          <w:p w:rsidR="001E7B68" w:rsidRPr="00B628AA" w:rsidRDefault="001E7B68" w:rsidP="005D54D5">
            <w:pPr>
              <w:jc w:val="center"/>
              <w:rPr>
                <w:b/>
                <w:bCs/>
                <w:sz w:val="20"/>
                <w:szCs w:val="20"/>
              </w:rPr>
            </w:pPr>
            <w:r w:rsidRPr="00B628AA">
              <w:rPr>
                <w:b/>
                <w:bCs/>
                <w:sz w:val="20"/>
                <w:szCs w:val="20"/>
              </w:rPr>
              <w:t>t- value</w:t>
            </w:r>
          </w:p>
        </w:tc>
        <w:tc>
          <w:tcPr>
            <w:tcW w:w="1130" w:type="dxa"/>
            <w:vAlign w:val="center"/>
          </w:tcPr>
          <w:p w:rsidR="001E7B68" w:rsidRPr="00B628AA" w:rsidRDefault="001E7B68" w:rsidP="005D54D5">
            <w:pPr>
              <w:autoSpaceDE w:val="0"/>
              <w:autoSpaceDN w:val="0"/>
              <w:adjustRightInd w:val="0"/>
              <w:ind w:left="60" w:right="60"/>
              <w:jc w:val="center"/>
              <w:rPr>
                <w:b/>
                <w:bCs/>
                <w:color w:val="000000"/>
                <w:sz w:val="20"/>
                <w:szCs w:val="20"/>
              </w:rPr>
            </w:pPr>
            <w:r w:rsidRPr="00B628AA">
              <w:rPr>
                <w:b/>
                <w:bCs/>
                <w:color w:val="000000"/>
                <w:sz w:val="20"/>
                <w:szCs w:val="20"/>
              </w:rPr>
              <w:t>Sig</w:t>
            </w:r>
          </w:p>
        </w:tc>
        <w:tc>
          <w:tcPr>
            <w:tcW w:w="1083" w:type="dxa"/>
            <w:vAlign w:val="center"/>
          </w:tcPr>
          <w:p w:rsidR="001E7B68" w:rsidRPr="00B628AA" w:rsidRDefault="001E7B68" w:rsidP="005D54D5">
            <w:pPr>
              <w:jc w:val="center"/>
              <w:rPr>
                <w:b/>
                <w:bCs/>
                <w:sz w:val="20"/>
                <w:szCs w:val="20"/>
              </w:rPr>
            </w:pPr>
            <w:r w:rsidRPr="00B628AA">
              <w:rPr>
                <w:b/>
                <w:bCs/>
                <w:sz w:val="20"/>
                <w:szCs w:val="20"/>
              </w:rPr>
              <w:t>Decision</w:t>
            </w:r>
          </w:p>
        </w:tc>
      </w:tr>
      <w:tr w:rsidR="001E7B68" w:rsidRPr="00B628AA" w:rsidTr="00EF0B30">
        <w:trPr>
          <w:trHeight w:val="559"/>
        </w:trPr>
        <w:tc>
          <w:tcPr>
            <w:tcW w:w="1838" w:type="dxa"/>
            <w:vAlign w:val="center"/>
          </w:tcPr>
          <w:p w:rsidR="001E7B68" w:rsidRPr="00B628AA" w:rsidRDefault="001E7B68" w:rsidP="005D54D5">
            <w:pPr>
              <w:jc w:val="both"/>
              <w:rPr>
                <w:b/>
                <w:bCs/>
                <w:sz w:val="20"/>
                <w:szCs w:val="20"/>
              </w:rPr>
            </w:pPr>
            <w:r w:rsidRPr="00B628AA">
              <w:rPr>
                <w:sz w:val="20"/>
                <w:szCs w:val="20"/>
              </w:rPr>
              <w:t>Male</w:t>
            </w:r>
          </w:p>
        </w:tc>
        <w:tc>
          <w:tcPr>
            <w:tcW w:w="829" w:type="dxa"/>
            <w:vAlign w:val="center"/>
          </w:tcPr>
          <w:p w:rsidR="001E7B68" w:rsidRPr="00B628AA" w:rsidRDefault="001E7B68" w:rsidP="005D54D5">
            <w:pPr>
              <w:jc w:val="center"/>
              <w:rPr>
                <w:sz w:val="20"/>
                <w:szCs w:val="20"/>
              </w:rPr>
            </w:pPr>
            <w:r w:rsidRPr="00B628AA">
              <w:rPr>
                <w:sz w:val="20"/>
                <w:szCs w:val="20"/>
              </w:rPr>
              <w:t>105</w:t>
            </w:r>
          </w:p>
        </w:tc>
        <w:tc>
          <w:tcPr>
            <w:tcW w:w="1453" w:type="dxa"/>
            <w:vAlign w:val="center"/>
          </w:tcPr>
          <w:p w:rsidR="001E7B68" w:rsidRPr="00B628AA" w:rsidRDefault="001E7B68" w:rsidP="005D54D5">
            <w:pPr>
              <w:tabs>
                <w:tab w:val="left" w:pos="1253"/>
              </w:tabs>
              <w:jc w:val="center"/>
              <w:rPr>
                <w:sz w:val="20"/>
                <w:szCs w:val="20"/>
              </w:rPr>
            </w:pPr>
            <w:r w:rsidRPr="00B628AA">
              <w:rPr>
                <w:sz w:val="20"/>
                <w:szCs w:val="20"/>
              </w:rPr>
              <w:t>5.3238</w:t>
            </w:r>
          </w:p>
        </w:tc>
        <w:tc>
          <w:tcPr>
            <w:tcW w:w="1413" w:type="dxa"/>
            <w:vAlign w:val="center"/>
          </w:tcPr>
          <w:p w:rsidR="001E7B68" w:rsidRPr="00B628AA" w:rsidRDefault="001E7B68" w:rsidP="005D54D5">
            <w:pPr>
              <w:jc w:val="center"/>
              <w:rPr>
                <w:color w:val="000000"/>
                <w:sz w:val="20"/>
                <w:szCs w:val="20"/>
              </w:rPr>
            </w:pPr>
          </w:p>
          <w:p w:rsidR="001E7B68" w:rsidRPr="00B628AA" w:rsidRDefault="001E7B68" w:rsidP="005D54D5">
            <w:pPr>
              <w:jc w:val="center"/>
              <w:rPr>
                <w:color w:val="000000"/>
                <w:sz w:val="20"/>
                <w:szCs w:val="20"/>
              </w:rPr>
            </w:pPr>
            <w:r w:rsidRPr="00B628AA">
              <w:rPr>
                <w:color w:val="000000"/>
                <w:sz w:val="20"/>
                <w:szCs w:val="20"/>
              </w:rPr>
              <w:t>.44834</w:t>
            </w:r>
          </w:p>
        </w:tc>
        <w:tc>
          <w:tcPr>
            <w:tcW w:w="1270" w:type="dxa"/>
            <w:vMerge w:val="restart"/>
            <w:vAlign w:val="center"/>
          </w:tcPr>
          <w:p w:rsidR="001E7B68" w:rsidRPr="00B628AA" w:rsidRDefault="001E7B68" w:rsidP="005D54D5">
            <w:pPr>
              <w:jc w:val="center"/>
              <w:rPr>
                <w:color w:val="000000"/>
                <w:sz w:val="20"/>
                <w:szCs w:val="20"/>
              </w:rPr>
            </w:pPr>
          </w:p>
          <w:p w:rsidR="001E7B68" w:rsidRPr="00B628AA" w:rsidRDefault="001E7B68" w:rsidP="005D54D5">
            <w:pPr>
              <w:jc w:val="center"/>
              <w:rPr>
                <w:color w:val="000000"/>
                <w:sz w:val="20"/>
                <w:szCs w:val="20"/>
              </w:rPr>
            </w:pPr>
          </w:p>
          <w:p w:rsidR="001E7B68" w:rsidRPr="00B628AA" w:rsidRDefault="001E7B68" w:rsidP="005D54D5">
            <w:pPr>
              <w:jc w:val="center"/>
              <w:rPr>
                <w:color w:val="000000"/>
                <w:sz w:val="20"/>
                <w:szCs w:val="20"/>
              </w:rPr>
            </w:pPr>
            <w:r w:rsidRPr="00B628AA">
              <w:rPr>
                <w:color w:val="000000"/>
                <w:sz w:val="20"/>
                <w:szCs w:val="20"/>
              </w:rPr>
              <w:t>.062</w:t>
            </w:r>
          </w:p>
          <w:p w:rsidR="001E7B68" w:rsidRPr="00B628AA" w:rsidRDefault="001E7B68" w:rsidP="005D54D5">
            <w:pPr>
              <w:jc w:val="center"/>
              <w:rPr>
                <w:color w:val="000000"/>
                <w:sz w:val="20"/>
                <w:szCs w:val="20"/>
              </w:rPr>
            </w:pPr>
          </w:p>
          <w:p w:rsidR="001E7B68" w:rsidRPr="00B628AA" w:rsidRDefault="001E7B68" w:rsidP="005D54D5">
            <w:pPr>
              <w:jc w:val="center"/>
              <w:rPr>
                <w:sz w:val="20"/>
                <w:szCs w:val="20"/>
              </w:rPr>
            </w:pPr>
          </w:p>
        </w:tc>
        <w:tc>
          <w:tcPr>
            <w:tcW w:w="1130" w:type="dxa"/>
            <w:vMerge w:val="restart"/>
            <w:vAlign w:val="center"/>
          </w:tcPr>
          <w:p w:rsidR="005D54D5" w:rsidRDefault="005D54D5" w:rsidP="005D54D5">
            <w:pPr>
              <w:jc w:val="center"/>
              <w:rPr>
                <w:color w:val="000000"/>
                <w:sz w:val="20"/>
                <w:szCs w:val="20"/>
              </w:rPr>
            </w:pPr>
          </w:p>
          <w:p w:rsidR="001E7B68" w:rsidRPr="00B628AA" w:rsidRDefault="001E7B68" w:rsidP="005D54D5">
            <w:pPr>
              <w:jc w:val="center"/>
              <w:rPr>
                <w:color w:val="000000"/>
                <w:sz w:val="20"/>
                <w:szCs w:val="20"/>
              </w:rPr>
            </w:pPr>
            <w:r w:rsidRPr="00B628AA">
              <w:rPr>
                <w:color w:val="000000"/>
                <w:sz w:val="20"/>
                <w:szCs w:val="20"/>
              </w:rPr>
              <w:t>0.141</w:t>
            </w:r>
          </w:p>
          <w:p w:rsidR="001E7B68" w:rsidRPr="00B628AA" w:rsidRDefault="001E7B68" w:rsidP="005D54D5">
            <w:pPr>
              <w:jc w:val="center"/>
              <w:rPr>
                <w:sz w:val="20"/>
                <w:szCs w:val="20"/>
              </w:rPr>
            </w:pPr>
          </w:p>
        </w:tc>
        <w:tc>
          <w:tcPr>
            <w:tcW w:w="1083" w:type="dxa"/>
            <w:vMerge w:val="restart"/>
            <w:vAlign w:val="center"/>
          </w:tcPr>
          <w:p w:rsidR="001E7B68" w:rsidRPr="00B628AA" w:rsidRDefault="001E7B68" w:rsidP="005D54D5">
            <w:pPr>
              <w:rPr>
                <w:sz w:val="20"/>
                <w:szCs w:val="20"/>
              </w:rPr>
            </w:pPr>
            <w:r w:rsidRPr="00B628AA">
              <w:rPr>
                <w:sz w:val="20"/>
                <w:szCs w:val="20"/>
              </w:rPr>
              <w:t>Accept H0</w:t>
            </w:r>
          </w:p>
        </w:tc>
      </w:tr>
      <w:tr w:rsidR="001E7B68" w:rsidRPr="00B628AA" w:rsidTr="005D54D5">
        <w:trPr>
          <w:trHeight w:val="226"/>
        </w:trPr>
        <w:tc>
          <w:tcPr>
            <w:tcW w:w="1838" w:type="dxa"/>
            <w:vAlign w:val="center"/>
          </w:tcPr>
          <w:p w:rsidR="001E7B68" w:rsidRPr="00B628AA" w:rsidRDefault="001E7B68" w:rsidP="005D54D5">
            <w:pPr>
              <w:jc w:val="both"/>
              <w:rPr>
                <w:sz w:val="20"/>
                <w:szCs w:val="20"/>
              </w:rPr>
            </w:pPr>
            <w:r w:rsidRPr="00B628AA">
              <w:rPr>
                <w:sz w:val="20"/>
                <w:szCs w:val="20"/>
              </w:rPr>
              <w:t>Female</w:t>
            </w:r>
          </w:p>
        </w:tc>
        <w:tc>
          <w:tcPr>
            <w:tcW w:w="829" w:type="dxa"/>
            <w:vAlign w:val="center"/>
          </w:tcPr>
          <w:p w:rsidR="001E7B68" w:rsidRPr="00B628AA" w:rsidRDefault="001E7B68" w:rsidP="005D54D5">
            <w:pPr>
              <w:rPr>
                <w:sz w:val="20"/>
                <w:szCs w:val="20"/>
              </w:rPr>
            </w:pPr>
            <w:r w:rsidRPr="00B628AA">
              <w:rPr>
                <w:sz w:val="20"/>
                <w:szCs w:val="20"/>
              </w:rPr>
              <w:t xml:space="preserve">  15</w:t>
            </w:r>
          </w:p>
        </w:tc>
        <w:tc>
          <w:tcPr>
            <w:tcW w:w="1453" w:type="dxa"/>
            <w:vAlign w:val="center"/>
          </w:tcPr>
          <w:p w:rsidR="001E7B68" w:rsidRPr="00B628AA" w:rsidRDefault="001E7B68" w:rsidP="005D54D5">
            <w:pPr>
              <w:jc w:val="center"/>
              <w:rPr>
                <w:sz w:val="20"/>
                <w:szCs w:val="20"/>
              </w:rPr>
            </w:pPr>
            <w:r w:rsidRPr="00B628AA">
              <w:rPr>
                <w:sz w:val="20"/>
                <w:szCs w:val="20"/>
              </w:rPr>
              <w:t>5.2205</w:t>
            </w:r>
          </w:p>
        </w:tc>
        <w:tc>
          <w:tcPr>
            <w:tcW w:w="1413" w:type="dxa"/>
            <w:vAlign w:val="center"/>
          </w:tcPr>
          <w:p w:rsidR="001E7B68" w:rsidRPr="00B628AA" w:rsidRDefault="001E7B68" w:rsidP="005D54D5">
            <w:pPr>
              <w:jc w:val="center"/>
              <w:rPr>
                <w:sz w:val="20"/>
                <w:szCs w:val="20"/>
              </w:rPr>
            </w:pPr>
            <w:r w:rsidRPr="00B628AA">
              <w:rPr>
                <w:color w:val="000000"/>
                <w:sz w:val="20"/>
                <w:szCs w:val="20"/>
              </w:rPr>
              <w:t>.65407</w:t>
            </w:r>
          </w:p>
        </w:tc>
        <w:tc>
          <w:tcPr>
            <w:tcW w:w="1270" w:type="dxa"/>
            <w:vMerge/>
            <w:vAlign w:val="center"/>
          </w:tcPr>
          <w:p w:rsidR="001E7B68" w:rsidRPr="00B628AA" w:rsidRDefault="001E7B68" w:rsidP="005D54D5">
            <w:pPr>
              <w:jc w:val="center"/>
              <w:rPr>
                <w:sz w:val="20"/>
                <w:szCs w:val="20"/>
              </w:rPr>
            </w:pPr>
          </w:p>
        </w:tc>
        <w:tc>
          <w:tcPr>
            <w:tcW w:w="1130" w:type="dxa"/>
            <w:vMerge/>
            <w:vAlign w:val="center"/>
          </w:tcPr>
          <w:p w:rsidR="001E7B68" w:rsidRPr="00B628AA" w:rsidRDefault="001E7B68" w:rsidP="005D54D5">
            <w:pPr>
              <w:jc w:val="center"/>
              <w:rPr>
                <w:sz w:val="20"/>
                <w:szCs w:val="20"/>
              </w:rPr>
            </w:pPr>
          </w:p>
        </w:tc>
        <w:tc>
          <w:tcPr>
            <w:tcW w:w="1083" w:type="dxa"/>
            <w:vMerge/>
            <w:vAlign w:val="center"/>
          </w:tcPr>
          <w:p w:rsidR="001E7B68" w:rsidRPr="00B628AA" w:rsidRDefault="001E7B68" w:rsidP="005D54D5">
            <w:pPr>
              <w:jc w:val="center"/>
              <w:rPr>
                <w:sz w:val="20"/>
                <w:szCs w:val="20"/>
              </w:rPr>
            </w:pPr>
          </w:p>
        </w:tc>
      </w:tr>
      <w:tr w:rsidR="001E7B68" w:rsidRPr="00B628AA" w:rsidTr="00EF0B30">
        <w:trPr>
          <w:trHeight w:val="533"/>
        </w:trPr>
        <w:tc>
          <w:tcPr>
            <w:tcW w:w="1838" w:type="dxa"/>
            <w:vAlign w:val="center"/>
          </w:tcPr>
          <w:p w:rsidR="001E7B68" w:rsidRPr="00B628AA" w:rsidRDefault="001E7B68" w:rsidP="005D54D5">
            <w:pPr>
              <w:jc w:val="center"/>
              <w:rPr>
                <w:color w:val="000000"/>
                <w:sz w:val="20"/>
                <w:szCs w:val="20"/>
              </w:rPr>
            </w:pPr>
            <w:r w:rsidRPr="00B628AA">
              <w:rPr>
                <w:sz w:val="20"/>
                <w:szCs w:val="20"/>
              </w:rPr>
              <w:t>S</w:t>
            </w:r>
            <w:r w:rsidRPr="00B628AA">
              <w:rPr>
                <w:b/>
                <w:bCs/>
                <w:sz w:val="20"/>
                <w:szCs w:val="20"/>
              </w:rPr>
              <w:t>ource</w:t>
            </w:r>
          </w:p>
        </w:tc>
        <w:tc>
          <w:tcPr>
            <w:tcW w:w="829" w:type="dxa"/>
            <w:vAlign w:val="center"/>
          </w:tcPr>
          <w:p w:rsidR="001E7B68" w:rsidRPr="00B628AA" w:rsidRDefault="001E7B68" w:rsidP="005D54D5">
            <w:pPr>
              <w:jc w:val="center"/>
              <w:rPr>
                <w:b/>
                <w:bCs/>
                <w:sz w:val="20"/>
                <w:szCs w:val="20"/>
              </w:rPr>
            </w:pPr>
            <w:r w:rsidRPr="00B628AA">
              <w:rPr>
                <w:b/>
                <w:bCs/>
                <w:sz w:val="20"/>
                <w:szCs w:val="20"/>
              </w:rPr>
              <w:t>N</w:t>
            </w:r>
          </w:p>
        </w:tc>
        <w:tc>
          <w:tcPr>
            <w:tcW w:w="1453" w:type="dxa"/>
            <w:vAlign w:val="center"/>
          </w:tcPr>
          <w:p w:rsidR="001E7B68" w:rsidRPr="00B628AA" w:rsidRDefault="001E7B68" w:rsidP="005D54D5">
            <w:pPr>
              <w:jc w:val="center"/>
              <w:rPr>
                <w:b/>
                <w:bCs/>
                <w:color w:val="000000"/>
                <w:sz w:val="20"/>
                <w:szCs w:val="20"/>
              </w:rPr>
            </w:pPr>
            <w:r w:rsidRPr="00B628AA">
              <w:rPr>
                <w:b/>
                <w:bCs/>
                <w:sz w:val="20"/>
                <w:szCs w:val="20"/>
              </w:rPr>
              <w:t>Mean</w:t>
            </w:r>
          </w:p>
        </w:tc>
        <w:tc>
          <w:tcPr>
            <w:tcW w:w="1413" w:type="dxa"/>
            <w:vAlign w:val="center"/>
          </w:tcPr>
          <w:p w:rsidR="001E7B68" w:rsidRPr="00B628AA" w:rsidRDefault="001E7B68" w:rsidP="005D54D5">
            <w:pPr>
              <w:jc w:val="center"/>
              <w:rPr>
                <w:b/>
                <w:bCs/>
                <w:color w:val="000000"/>
                <w:sz w:val="20"/>
                <w:szCs w:val="20"/>
              </w:rPr>
            </w:pPr>
            <w:proofErr w:type="gramStart"/>
            <w:r w:rsidRPr="00B628AA">
              <w:rPr>
                <w:b/>
                <w:bCs/>
                <w:color w:val="000000"/>
                <w:sz w:val="20"/>
                <w:szCs w:val="20"/>
              </w:rPr>
              <w:t>S.D</w:t>
            </w:r>
            <w:proofErr w:type="gramEnd"/>
          </w:p>
        </w:tc>
        <w:tc>
          <w:tcPr>
            <w:tcW w:w="1270" w:type="dxa"/>
            <w:vAlign w:val="center"/>
          </w:tcPr>
          <w:p w:rsidR="001E7B68" w:rsidRPr="00B628AA" w:rsidRDefault="001E7B68" w:rsidP="005D54D5">
            <w:pPr>
              <w:jc w:val="center"/>
              <w:rPr>
                <w:b/>
                <w:bCs/>
                <w:sz w:val="20"/>
                <w:szCs w:val="20"/>
              </w:rPr>
            </w:pPr>
            <w:r w:rsidRPr="00B628AA">
              <w:rPr>
                <w:b/>
                <w:bCs/>
                <w:sz w:val="20"/>
                <w:szCs w:val="20"/>
              </w:rPr>
              <w:t>t- value</w:t>
            </w:r>
          </w:p>
        </w:tc>
        <w:tc>
          <w:tcPr>
            <w:tcW w:w="1130" w:type="dxa"/>
            <w:vAlign w:val="center"/>
          </w:tcPr>
          <w:p w:rsidR="001E7B68" w:rsidRPr="00B628AA" w:rsidRDefault="001E7B68" w:rsidP="005D54D5">
            <w:pPr>
              <w:autoSpaceDE w:val="0"/>
              <w:autoSpaceDN w:val="0"/>
              <w:adjustRightInd w:val="0"/>
              <w:ind w:left="60" w:right="60"/>
              <w:jc w:val="center"/>
              <w:rPr>
                <w:b/>
                <w:bCs/>
                <w:color w:val="000000"/>
                <w:sz w:val="20"/>
                <w:szCs w:val="20"/>
              </w:rPr>
            </w:pPr>
            <w:r w:rsidRPr="00B628AA">
              <w:rPr>
                <w:b/>
                <w:bCs/>
                <w:color w:val="000000"/>
                <w:sz w:val="20"/>
                <w:szCs w:val="20"/>
              </w:rPr>
              <w:t>Sig</w:t>
            </w:r>
          </w:p>
        </w:tc>
        <w:tc>
          <w:tcPr>
            <w:tcW w:w="1083" w:type="dxa"/>
            <w:vAlign w:val="center"/>
          </w:tcPr>
          <w:p w:rsidR="001E7B68" w:rsidRPr="00B628AA" w:rsidRDefault="001E7B68" w:rsidP="005D54D5">
            <w:pPr>
              <w:jc w:val="center"/>
              <w:rPr>
                <w:b/>
                <w:bCs/>
                <w:sz w:val="20"/>
                <w:szCs w:val="20"/>
              </w:rPr>
            </w:pPr>
            <w:r w:rsidRPr="00B628AA">
              <w:rPr>
                <w:b/>
                <w:bCs/>
                <w:sz w:val="20"/>
                <w:szCs w:val="20"/>
              </w:rPr>
              <w:t>Decision</w:t>
            </w:r>
          </w:p>
        </w:tc>
      </w:tr>
      <w:tr w:rsidR="001E7B68" w:rsidRPr="00B628AA" w:rsidTr="000068AC">
        <w:trPr>
          <w:trHeight w:val="654"/>
        </w:trPr>
        <w:tc>
          <w:tcPr>
            <w:tcW w:w="1838" w:type="dxa"/>
            <w:vAlign w:val="center"/>
          </w:tcPr>
          <w:p w:rsidR="001E7B68" w:rsidRPr="00B628AA" w:rsidRDefault="001E7B68" w:rsidP="005D54D5">
            <w:pPr>
              <w:jc w:val="both"/>
              <w:rPr>
                <w:sz w:val="20"/>
                <w:szCs w:val="20"/>
              </w:rPr>
            </w:pPr>
            <w:r w:rsidRPr="00B628AA">
              <w:rPr>
                <w:sz w:val="20"/>
                <w:szCs w:val="20"/>
              </w:rPr>
              <w:t>Government</w:t>
            </w:r>
          </w:p>
        </w:tc>
        <w:tc>
          <w:tcPr>
            <w:tcW w:w="829" w:type="dxa"/>
            <w:vAlign w:val="center"/>
          </w:tcPr>
          <w:p w:rsidR="000068AC" w:rsidRPr="00B628AA" w:rsidRDefault="000068AC" w:rsidP="005D54D5">
            <w:pPr>
              <w:jc w:val="center"/>
              <w:rPr>
                <w:sz w:val="20"/>
                <w:szCs w:val="20"/>
              </w:rPr>
            </w:pPr>
          </w:p>
          <w:p w:rsidR="001E7B68" w:rsidRPr="00B628AA" w:rsidRDefault="001E7B68" w:rsidP="005D54D5">
            <w:pPr>
              <w:jc w:val="center"/>
              <w:rPr>
                <w:sz w:val="20"/>
                <w:szCs w:val="20"/>
              </w:rPr>
            </w:pPr>
            <w:r w:rsidRPr="00B628AA">
              <w:rPr>
                <w:sz w:val="20"/>
                <w:szCs w:val="20"/>
              </w:rPr>
              <w:t>42</w:t>
            </w:r>
          </w:p>
          <w:p w:rsidR="001E7B68" w:rsidRPr="00B628AA" w:rsidRDefault="001E7B68" w:rsidP="005D54D5">
            <w:pPr>
              <w:jc w:val="center"/>
              <w:rPr>
                <w:sz w:val="20"/>
                <w:szCs w:val="20"/>
              </w:rPr>
            </w:pPr>
          </w:p>
        </w:tc>
        <w:tc>
          <w:tcPr>
            <w:tcW w:w="1453" w:type="dxa"/>
            <w:vAlign w:val="center"/>
          </w:tcPr>
          <w:p w:rsidR="001E7B68" w:rsidRPr="00B628AA" w:rsidRDefault="001E7B68" w:rsidP="005D54D5">
            <w:pPr>
              <w:jc w:val="center"/>
              <w:rPr>
                <w:sz w:val="20"/>
                <w:szCs w:val="20"/>
              </w:rPr>
            </w:pPr>
            <w:r w:rsidRPr="00B628AA">
              <w:rPr>
                <w:sz w:val="20"/>
                <w:szCs w:val="20"/>
              </w:rPr>
              <w:t>5.229</w:t>
            </w:r>
          </w:p>
        </w:tc>
        <w:tc>
          <w:tcPr>
            <w:tcW w:w="1413" w:type="dxa"/>
            <w:vAlign w:val="center"/>
          </w:tcPr>
          <w:p w:rsidR="001E7B68" w:rsidRPr="00B628AA" w:rsidRDefault="001E7B68" w:rsidP="005D54D5">
            <w:pPr>
              <w:jc w:val="center"/>
              <w:rPr>
                <w:sz w:val="20"/>
                <w:szCs w:val="20"/>
              </w:rPr>
            </w:pPr>
            <w:r w:rsidRPr="00B628AA">
              <w:rPr>
                <w:sz w:val="20"/>
                <w:szCs w:val="20"/>
              </w:rPr>
              <w:t>.48980</w:t>
            </w:r>
          </w:p>
        </w:tc>
        <w:tc>
          <w:tcPr>
            <w:tcW w:w="1270" w:type="dxa"/>
            <w:vMerge w:val="restart"/>
            <w:vAlign w:val="center"/>
          </w:tcPr>
          <w:p w:rsidR="001E7B68" w:rsidRPr="00B628AA" w:rsidRDefault="001E7B68" w:rsidP="005D54D5">
            <w:pPr>
              <w:jc w:val="center"/>
              <w:rPr>
                <w:color w:val="000000"/>
                <w:sz w:val="20"/>
                <w:szCs w:val="20"/>
              </w:rPr>
            </w:pPr>
            <w:r w:rsidRPr="00B628AA">
              <w:rPr>
                <w:color w:val="000000"/>
                <w:sz w:val="20"/>
                <w:szCs w:val="20"/>
              </w:rPr>
              <w:t>2.053</w:t>
            </w:r>
          </w:p>
        </w:tc>
        <w:tc>
          <w:tcPr>
            <w:tcW w:w="1130" w:type="dxa"/>
            <w:vMerge w:val="restart"/>
            <w:vAlign w:val="center"/>
          </w:tcPr>
          <w:p w:rsidR="001E7B68" w:rsidRPr="00B628AA" w:rsidRDefault="001E7B68" w:rsidP="005D54D5">
            <w:pPr>
              <w:autoSpaceDE w:val="0"/>
              <w:autoSpaceDN w:val="0"/>
              <w:adjustRightInd w:val="0"/>
              <w:ind w:right="60"/>
              <w:jc w:val="center"/>
              <w:rPr>
                <w:color w:val="000000"/>
                <w:sz w:val="20"/>
                <w:szCs w:val="20"/>
              </w:rPr>
            </w:pPr>
            <w:r w:rsidRPr="00B628AA">
              <w:rPr>
                <w:color w:val="000000"/>
                <w:sz w:val="20"/>
                <w:szCs w:val="20"/>
              </w:rPr>
              <w:t>.042</w:t>
            </w:r>
          </w:p>
        </w:tc>
        <w:tc>
          <w:tcPr>
            <w:tcW w:w="1083" w:type="dxa"/>
            <w:vMerge w:val="restart"/>
            <w:vAlign w:val="center"/>
          </w:tcPr>
          <w:p w:rsidR="001E7B68" w:rsidRPr="00B628AA" w:rsidRDefault="001E7B68" w:rsidP="005D54D5">
            <w:pPr>
              <w:jc w:val="center"/>
              <w:rPr>
                <w:sz w:val="20"/>
                <w:szCs w:val="20"/>
              </w:rPr>
            </w:pPr>
            <w:r w:rsidRPr="00B628AA">
              <w:rPr>
                <w:sz w:val="20"/>
                <w:szCs w:val="20"/>
              </w:rPr>
              <w:t>Reject H0</w:t>
            </w:r>
          </w:p>
        </w:tc>
      </w:tr>
      <w:tr w:rsidR="001E7B68" w:rsidRPr="00B628AA" w:rsidTr="000068AC">
        <w:trPr>
          <w:trHeight w:val="696"/>
        </w:trPr>
        <w:tc>
          <w:tcPr>
            <w:tcW w:w="1838" w:type="dxa"/>
            <w:vAlign w:val="center"/>
          </w:tcPr>
          <w:p w:rsidR="001E7B68" w:rsidRPr="00B628AA" w:rsidRDefault="001E7B68" w:rsidP="005D54D5">
            <w:pPr>
              <w:jc w:val="both"/>
              <w:rPr>
                <w:sz w:val="20"/>
                <w:szCs w:val="20"/>
              </w:rPr>
            </w:pPr>
            <w:r w:rsidRPr="00B628AA">
              <w:rPr>
                <w:sz w:val="20"/>
                <w:szCs w:val="20"/>
              </w:rPr>
              <w:t>Other sources</w:t>
            </w:r>
          </w:p>
        </w:tc>
        <w:tc>
          <w:tcPr>
            <w:tcW w:w="829" w:type="dxa"/>
            <w:vAlign w:val="center"/>
          </w:tcPr>
          <w:p w:rsidR="001E7B68" w:rsidRPr="00B628AA" w:rsidRDefault="001E7B68" w:rsidP="005D54D5">
            <w:pPr>
              <w:jc w:val="center"/>
              <w:rPr>
                <w:sz w:val="20"/>
                <w:szCs w:val="20"/>
              </w:rPr>
            </w:pPr>
            <w:r w:rsidRPr="00B628AA">
              <w:rPr>
                <w:sz w:val="20"/>
                <w:szCs w:val="20"/>
              </w:rPr>
              <w:t>78</w:t>
            </w:r>
          </w:p>
        </w:tc>
        <w:tc>
          <w:tcPr>
            <w:tcW w:w="1453" w:type="dxa"/>
            <w:vAlign w:val="center"/>
          </w:tcPr>
          <w:p w:rsidR="001E7B68" w:rsidRPr="00B628AA" w:rsidRDefault="001E7B68" w:rsidP="005D54D5">
            <w:pPr>
              <w:jc w:val="center"/>
              <w:rPr>
                <w:sz w:val="20"/>
                <w:szCs w:val="20"/>
              </w:rPr>
            </w:pPr>
            <w:r w:rsidRPr="00B628AA">
              <w:rPr>
                <w:sz w:val="20"/>
                <w:szCs w:val="20"/>
              </w:rPr>
              <w:t>5.4933</w:t>
            </w:r>
          </w:p>
        </w:tc>
        <w:tc>
          <w:tcPr>
            <w:tcW w:w="1413" w:type="dxa"/>
            <w:vAlign w:val="center"/>
          </w:tcPr>
          <w:p w:rsidR="001E7B68" w:rsidRPr="00B628AA" w:rsidRDefault="001E7B68" w:rsidP="005D54D5">
            <w:pPr>
              <w:jc w:val="center"/>
              <w:rPr>
                <w:sz w:val="20"/>
                <w:szCs w:val="20"/>
              </w:rPr>
            </w:pPr>
            <w:r w:rsidRPr="00B628AA">
              <w:rPr>
                <w:sz w:val="20"/>
                <w:szCs w:val="20"/>
              </w:rPr>
              <w:t>.47982</w:t>
            </w:r>
          </w:p>
        </w:tc>
        <w:tc>
          <w:tcPr>
            <w:tcW w:w="1270" w:type="dxa"/>
            <w:vMerge/>
            <w:vAlign w:val="center"/>
          </w:tcPr>
          <w:p w:rsidR="001E7B68" w:rsidRPr="00B628AA" w:rsidRDefault="001E7B68" w:rsidP="005D54D5">
            <w:pPr>
              <w:jc w:val="center"/>
              <w:rPr>
                <w:sz w:val="20"/>
                <w:szCs w:val="20"/>
              </w:rPr>
            </w:pPr>
          </w:p>
        </w:tc>
        <w:tc>
          <w:tcPr>
            <w:tcW w:w="1130" w:type="dxa"/>
            <w:vMerge/>
            <w:vAlign w:val="center"/>
          </w:tcPr>
          <w:p w:rsidR="001E7B68" w:rsidRPr="00B628AA" w:rsidRDefault="001E7B68" w:rsidP="005D54D5">
            <w:pPr>
              <w:jc w:val="center"/>
              <w:rPr>
                <w:sz w:val="20"/>
                <w:szCs w:val="20"/>
              </w:rPr>
            </w:pPr>
          </w:p>
        </w:tc>
        <w:tc>
          <w:tcPr>
            <w:tcW w:w="1083" w:type="dxa"/>
            <w:vMerge/>
            <w:vAlign w:val="center"/>
          </w:tcPr>
          <w:p w:rsidR="001E7B68" w:rsidRPr="00B628AA" w:rsidRDefault="001E7B68" w:rsidP="005D54D5">
            <w:pPr>
              <w:jc w:val="center"/>
              <w:rPr>
                <w:sz w:val="20"/>
                <w:szCs w:val="20"/>
              </w:rPr>
            </w:pPr>
          </w:p>
        </w:tc>
      </w:tr>
    </w:tbl>
    <w:p w:rsidR="001E7B68" w:rsidRPr="00B628AA" w:rsidRDefault="001E7B68" w:rsidP="00B628AA">
      <w:pPr>
        <w:autoSpaceDE w:val="0"/>
        <w:autoSpaceDN w:val="0"/>
        <w:adjustRightInd w:val="0"/>
        <w:spacing w:after="0" w:line="276" w:lineRule="auto"/>
        <w:jc w:val="both"/>
        <w:rPr>
          <w:rFonts w:cs="Times New Roman"/>
          <w:sz w:val="20"/>
          <w:szCs w:val="20"/>
        </w:rPr>
      </w:pPr>
      <w:r w:rsidRPr="00B628AA">
        <w:rPr>
          <w:rFonts w:cs="Times New Roman"/>
          <w:sz w:val="20"/>
          <w:szCs w:val="20"/>
        </w:rPr>
        <w:t>Source: Primary data</w:t>
      </w:r>
    </w:p>
    <w:p w:rsidR="00C15E8F" w:rsidRPr="00B628AA" w:rsidRDefault="00800731" w:rsidP="00EF0B30">
      <w:pPr>
        <w:autoSpaceDE w:val="0"/>
        <w:autoSpaceDN w:val="0"/>
        <w:adjustRightInd w:val="0"/>
        <w:spacing w:after="0" w:line="276" w:lineRule="auto"/>
        <w:ind w:firstLine="720"/>
        <w:jc w:val="both"/>
        <w:rPr>
          <w:rFonts w:cs="Times New Roman"/>
          <w:sz w:val="20"/>
          <w:szCs w:val="20"/>
        </w:rPr>
      </w:pPr>
      <w:r w:rsidRPr="00B628AA">
        <w:rPr>
          <w:rFonts w:cs="Times New Roman"/>
          <w:sz w:val="20"/>
          <w:szCs w:val="20"/>
        </w:rPr>
        <w:lastRenderedPageBreak/>
        <w:t xml:space="preserve"> Table 4 shows that there is no difference among the awareness level of</w:t>
      </w:r>
      <w:r w:rsidR="00F21ADA" w:rsidRPr="00B628AA">
        <w:rPr>
          <w:rFonts w:cs="Times New Roman"/>
          <w:sz w:val="20"/>
          <w:szCs w:val="20"/>
        </w:rPr>
        <w:t xml:space="preserve"> schemes </w:t>
      </w:r>
      <w:r w:rsidR="00FA6189" w:rsidRPr="00B628AA">
        <w:rPr>
          <w:rFonts w:cs="Times New Roman"/>
          <w:sz w:val="20"/>
          <w:szCs w:val="20"/>
        </w:rPr>
        <w:t>among 105</w:t>
      </w:r>
      <w:r w:rsidRPr="00B628AA">
        <w:rPr>
          <w:rFonts w:cs="Times New Roman"/>
          <w:sz w:val="20"/>
          <w:szCs w:val="20"/>
        </w:rPr>
        <w:t xml:space="preserve"> male and 15 female PWDs </w:t>
      </w:r>
      <w:r w:rsidR="001106C0" w:rsidRPr="00B628AA">
        <w:rPr>
          <w:rFonts w:cs="Times New Roman"/>
          <w:sz w:val="20"/>
          <w:szCs w:val="20"/>
        </w:rPr>
        <w:t>entrepreneurs</w:t>
      </w:r>
      <w:r w:rsidRPr="00B628AA">
        <w:rPr>
          <w:rFonts w:cs="Times New Roman"/>
          <w:sz w:val="20"/>
          <w:szCs w:val="20"/>
        </w:rPr>
        <w:t xml:space="preserve"> showing a significant value above 0.05 with value of .41 and </w:t>
      </w:r>
      <w:r w:rsidR="001106C0" w:rsidRPr="00B628AA">
        <w:rPr>
          <w:rFonts w:cs="Times New Roman"/>
          <w:sz w:val="20"/>
          <w:szCs w:val="20"/>
        </w:rPr>
        <w:t>t</w:t>
      </w:r>
      <w:r w:rsidRPr="00B628AA">
        <w:rPr>
          <w:rFonts w:cs="Times New Roman"/>
          <w:sz w:val="20"/>
          <w:szCs w:val="20"/>
        </w:rPr>
        <w:t xml:space="preserve"> value .062</w:t>
      </w:r>
      <w:r w:rsidR="001106C0" w:rsidRPr="00B628AA">
        <w:rPr>
          <w:rFonts w:cs="Times New Roman"/>
          <w:sz w:val="20"/>
          <w:szCs w:val="20"/>
        </w:rPr>
        <w:t xml:space="preserve">. The result of independent sample t-test reveals that </w:t>
      </w:r>
      <w:r w:rsidR="0016279C" w:rsidRPr="00B628AA">
        <w:rPr>
          <w:rFonts w:cs="Times New Roman"/>
          <w:sz w:val="20"/>
          <w:szCs w:val="20"/>
        </w:rPr>
        <w:t>there</w:t>
      </w:r>
      <w:r w:rsidR="001106C0" w:rsidRPr="00B628AA">
        <w:rPr>
          <w:rFonts w:cs="Times New Roman"/>
          <w:sz w:val="20"/>
          <w:szCs w:val="20"/>
        </w:rPr>
        <w:t xml:space="preserve"> is difference in the opinion about the awareness level</w:t>
      </w:r>
      <w:r w:rsidR="00A844A8" w:rsidRPr="00B628AA">
        <w:rPr>
          <w:rFonts w:cs="Times New Roman"/>
          <w:sz w:val="20"/>
          <w:szCs w:val="20"/>
        </w:rPr>
        <w:t xml:space="preserve"> based on source of finance</w:t>
      </w:r>
      <w:r w:rsidR="00DF30F9" w:rsidRPr="00B628AA">
        <w:rPr>
          <w:rFonts w:cs="Times New Roman"/>
          <w:sz w:val="20"/>
          <w:szCs w:val="20"/>
        </w:rPr>
        <w:t xml:space="preserve"> since the P value is less than 0.05(P=0.00)</w:t>
      </w:r>
      <w:r w:rsidR="00D54F22" w:rsidRPr="00B628AA">
        <w:rPr>
          <w:rFonts w:cs="Times New Roman"/>
          <w:sz w:val="20"/>
          <w:szCs w:val="20"/>
        </w:rPr>
        <w:t>. The respondents with difference in source of finance</w:t>
      </w:r>
      <w:r w:rsidR="00BD1963" w:rsidRPr="00B628AA">
        <w:rPr>
          <w:rFonts w:cs="Times New Roman"/>
          <w:sz w:val="20"/>
          <w:szCs w:val="20"/>
        </w:rPr>
        <w:t xml:space="preserve"> </w:t>
      </w:r>
      <w:r w:rsidR="00D54F22" w:rsidRPr="00B628AA">
        <w:rPr>
          <w:rFonts w:cs="Times New Roman"/>
          <w:sz w:val="20"/>
          <w:szCs w:val="20"/>
        </w:rPr>
        <w:t xml:space="preserve">obtained </w:t>
      </w:r>
      <w:r w:rsidR="00A844A8" w:rsidRPr="00B628AA">
        <w:rPr>
          <w:rFonts w:cs="Times New Roman"/>
          <w:sz w:val="20"/>
          <w:szCs w:val="20"/>
        </w:rPr>
        <w:t>from government and through other source</w:t>
      </w:r>
      <w:r w:rsidR="00D54F22" w:rsidRPr="00B628AA">
        <w:rPr>
          <w:rFonts w:cs="Times New Roman"/>
          <w:sz w:val="20"/>
          <w:szCs w:val="20"/>
        </w:rPr>
        <w:t xml:space="preserve"> significantly difference in their awareness level</w:t>
      </w:r>
      <w:r w:rsidR="00F21ADA" w:rsidRPr="00B628AA">
        <w:rPr>
          <w:rFonts w:cs="Times New Roman"/>
          <w:sz w:val="20"/>
          <w:szCs w:val="20"/>
        </w:rPr>
        <w:t xml:space="preserve"> of various schemes </w:t>
      </w:r>
      <w:r w:rsidR="00FA6189" w:rsidRPr="00B628AA">
        <w:rPr>
          <w:rFonts w:cs="Times New Roman"/>
          <w:sz w:val="20"/>
          <w:szCs w:val="20"/>
        </w:rPr>
        <w:t>provided</w:t>
      </w:r>
      <w:r w:rsidR="00A844A8" w:rsidRPr="00B628AA">
        <w:rPr>
          <w:rFonts w:cs="Times New Roman"/>
          <w:sz w:val="20"/>
          <w:szCs w:val="20"/>
        </w:rPr>
        <w:t xml:space="preserve"> by government</w:t>
      </w:r>
      <w:r w:rsidR="00FA6189" w:rsidRPr="00B628AA">
        <w:rPr>
          <w:rFonts w:cs="Times New Roman"/>
          <w:sz w:val="20"/>
          <w:szCs w:val="20"/>
        </w:rPr>
        <w:t xml:space="preserve"> and</w:t>
      </w:r>
      <w:r w:rsidR="00D54F22" w:rsidRPr="00B628AA">
        <w:rPr>
          <w:rFonts w:cs="Times New Roman"/>
          <w:sz w:val="20"/>
          <w:szCs w:val="20"/>
        </w:rPr>
        <w:t xml:space="preserve"> hence reject the </w:t>
      </w:r>
      <w:r w:rsidR="002A72CD" w:rsidRPr="00B628AA">
        <w:rPr>
          <w:rFonts w:cs="Times New Roman"/>
          <w:sz w:val="20"/>
          <w:szCs w:val="20"/>
        </w:rPr>
        <w:t>null</w:t>
      </w:r>
      <w:r w:rsidR="00D54F22" w:rsidRPr="00B628AA">
        <w:rPr>
          <w:rFonts w:cs="Times New Roman"/>
          <w:sz w:val="20"/>
          <w:szCs w:val="20"/>
        </w:rPr>
        <w:t xml:space="preserve"> hypothesis </w:t>
      </w:r>
      <w:r w:rsidR="002A72CD" w:rsidRPr="00B628AA">
        <w:rPr>
          <w:rFonts w:cs="Times New Roman"/>
          <w:sz w:val="20"/>
          <w:szCs w:val="20"/>
        </w:rPr>
        <w:t>with significant value of 0.042</w:t>
      </w:r>
      <w:r w:rsidR="00F21ADA" w:rsidRPr="00B628AA">
        <w:rPr>
          <w:rFonts w:cs="Times New Roman"/>
          <w:sz w:val="20"/>
          <w:szCs w:val="20"/>
        </w:rPr>
        <w:t>.</w:t>
      </w:r>
    </w:p>
    <w:p w:rsidR="00445EDA" w:rsidRPr="00B628AA" w:rsidRDefault="00445EDA" w:rsidP="00B628AA">
      <w:pPr>
        <w:autoSpaceDE w:val="0"/>
        <w:autoSpaceDN w:val="0"/>
        <w:adjustRightInd w:val="0"/>
        <w:spacing w:after="0" w:line="276" w:lineRule="auto"/>
        <w:jc w:val="both"/>
        <w:rPr>
          <w:rFonts w:cs="Times New Roman"/>
          <w:b/>
          <w:bCs/>
          <w:sz w:val="20"/>
          <w:szCs w:val="20"/>
          <w:lang w:val="en-US"/>
        </w:rPr>
      </w:pPr>
    </w:p>
    <w:p w:rsidR="00C15E8F" w:rsidRPr="005D54D5" w:rsidRDefault="00445EDA" w:rsidP="00B628AA">
      <w:pPr>
        <w:autoSpaceDE w:val="0"/>
        <w:autoSpaceDN w:val="0"/>
        <w:adjustRightInd w:val="0"/>
        <w:spacing w:after="0" w:line="276" w:lineRule="auto"/>
        <w:jc w:val="both"/>
        <w:rPr>
          <w:rFonts w:cs="Times New Roman"/>
          <w:b/>
          <w:bCs/>
          <w:lang w:val="en-US"/>
        </w:rPr>
      </w:pPr>
      <w:r w:rsidRPr="005D54D5">
        <w:rPr>
          <w:rFonts w:cs="Times New Roman"/>
          <w:b/>
          <w:bCs/>
          <w:lang w:val="en-US"/>
        </w:rPr>
        <w:t xml:space="preserve">Conclusion </w:t>
      </w:r>
    </w:p>
    <w:p w:rsidR="00474FFB" w:rsidRPr="00B628AA" w:rsidRDefault="008945A6" w:rsidP="00B628AA">
      <w:pPr>
        <w:autoSpaceDE w:val="0"/>
        <w:autoSpaceDN w:val="0"/>
        <w:adjustRightInd w:val="0"/>
        <w:spacing w:after="0" w:line="276" w:lineRule="auto"/>
        <w:ind w:firstLine="720"/>
        <w:jc w:val="both"/>
        <w:rPr>
          <w:rFonts w:cs="Times New Roman"/>
          <w:sz w:val="20"/>
          <w:szCs w:val="20"/>
          <w:lang w:val="en-US"/>
        </w:rPr>
      </w:pPr>
      <w:r w:rsidRPr="00B628AA">
        <w:rPr>
          <w:rFonts w:cs="Times New Roman"/>
          <w:sz w:val="20"/>
          <w:szCs w:val="20"/>
          <w:lang w:val="en-US"/>
        </w:rPr>
        <w:t xml:space="preserve">Even though </w:t>
      </w:r>
      <w:r w:rsidR="00617B91" w:rsidRPr="00B628AA">
        <w:rPr>
          <w:rFonts w:cs="Times New Roman"/>
          <w:sz w:val="20"/>
          <w:szCs w:val="20"/>
          <w:lang w:val="en-US"/>
        </w:rPr>
        <w:t>people</w:t>
      </w:r>
      <w:r w:rsidRPr="00B628AA">
        <w:rPr>
          <w:rFonts w:cs="Times New Roman"/>
          <w:sz w:val="20"/>
          <w:szCs w:val="20"/>
          <w:lang w:val="en-US"/>
        </w:rPr>
        <w:t xml:space="preserve"> with disabilities are </w:t>
      </w:r>
      <w:r w:rsidR="00617B91" w:rsidRPr="00B628AA">
        <w:rPr>
          <w:rFonts w:cs="Times New Roman"/>
          <w:sz w:val="20"/>
          <w:szCs w:val="20"/>
          <w:lang w:val="en-US"/>
        </w:rPr>
        <w:t xml:space="preserve">more </w:t>
      </w:r>
      <w:r w:rsidRPr="00B628AA">
        <w:rPr>
          <w:rFonts w:cs="Times New Roman"/>
          <w:sz w:val="20"/>
          <w:szCs w:val="20"/>
          <w:lang w:val="en-US"/>
        </w:rPr>
        <w:t>versatile than the abled ones</w:t>
      </w:r>
      <w:r w:rsidR="00CF2CDC" w:rsidRPr="00B628AA">
        <w:rPr>
          <w:rFonts w:cs="Times New Roman"/>
          <w:sz w:val="20"/>
          <w:szCs w:val="20"/>
          <w:lang w:val="en-US"/>
        </w:rPr>
        <w:t>, their abilities are not recognized. They</w:t>
      </w:r>
      <w:r w:rsidR="00F1272D" w:rsidRPr="00B628AA">
        <w:rPr>
          <w:rFonts w:cs="Times New Roman"/>
          <w:sz w:val="20"/>
          <w:szCs w:val="20"/>
          <w:lang w:val="en-US"/>
        </w:rPr>
        <w:t xml:space="preserve"> are marginalized and </w:t>
      </w:r>
      <w:r w:rsidR="00222571" w:rsidRPr="00B628AA">
        <w:rPr>
          <w:rFonts w:cs="Times New Roman"/>
          <w:sz w:val="20"/>
          <w:szCs w:val="20"/>
          <w:lang w:val="en-US"/>
        </w:rPr>
        <w:t xml:space="preserve">stigmatized by </w:t>
      </w:r>
      <w:r w:rsidR="00063D69" w:rsidRPr="00B628AA">
        <w:rPr>
          <w:rFonts w:cs="Times New Roman"/>
          <w:sz w:val="20"/>
          <w:szCs w:val="20"/>
          <w:lang w:val="en-US"/>
        </w:rPr>
        <w:t xml:space="preserve">all </w:t>
      </w:r>
      <w:r w:rsidR="00222571" w:rsidRPr="00B628AA">
        <w:rPr>
          <w:rFonts w:cs="Times New Roman"/>
          <w:sz w:val="20"/>
          <w:szCs w:val="20"/>
          <w:lang w:val="en-US"/>
        </w:rPr>
        <w:t>societ</w:t>
      </w:r>
      <w:r w:rsidR="00063D69" w:rsidRPr="00B628AA">
        <w:rPr>
          <w:rFonts w:cs="Times New Roman"/>
          <w:sz w:val="20"/>
          <w:szCs w:val="20"/>
          <w:lang w:val="en-US"/>
        </w:rPr>
        <w:t>ies and thereby treated as the most vulnerable section of any country</w:t>
      </w:r>
      <w:r w:rsidR="00222571" w:rsidRPr="00B628AA">
        <w:rPr>
          <w:rFonts w:cs="Times New Roman"/>
          <w:sz w:val="20"/>
          <w:szCs w:val="20"/>
          <w:lang w:val="en-US"/>
        </w:rPr>
        <w:t xml:space="preserve">. They are discriminated against </w:t>
      </w:r>
      <w:r w:rsidR="00ED3315" w:rsidRPr="00B628AA">
        <w:rPr>
          <w:rFonts w:cs="Times New Roman"/>
          <w:sz w:val="20"/>
          <w:szCs w:val="20"/>
          <w:lang w:val="en-US"/>
        </w:rPr>
        <w:t xml:space="preserve">in </w:t>
      </w:r>
      <w:r w:rsidR="00222571" w:rsidRPr="00B628AA">
        <w:rPr>
          <w:rFonts w:cs="Times New Roman"/>
          <w:sz w:val="20"/>
          <w:szCs w:val="20"/>
          <w:lang w:val="en-US"/>
        </w:rPr>
        <w:t xml:space="preserve">the basic needs </w:t>
      </w:r>
      <w:r w:rsidR="007123D7" w:rsidRPr="00B628AA">
        <w:rPr>
          <w:rFonts w:cs="Times New Roman"/>
          <w:sz w:val="20"/>
          <w:szCs w:val="20"/>
          <w:lang w:val="en-US"/>
        </w:rPr>
        <w:t xml:space="preserve">of </w:t>
      </w:r>
      <w:r w:rsidR="00222571" w:rsidRPr="00B628AA">
        <w:rPr>
          <w:rFonts w:cs="Times New Roman"/>
          <w:sz w:val="20"/>
          <w:szCs w:val="20"/>
          <w:lang w:val="en-US"/>
        </w:rPr>
        <w:t>education,</w:t>
      </w:r>
      <w:r w:rsidR="00E53AB1" w:rsidRPr="00B628AA">
        <w:rPr>
          <w:rFonts w:cs="Times New Roman"/>
          <w:sz w:val="20"/>
          <w:szCs w:val="20"/>
          <w:lang w:val="en-US"/>
        </w:rPr>
        <w:t xml:space="preserve"> employment, opportunities and</w:t>
      </w:r>
      <w:r w:rsidR="00CA3ABF" w:rsidRPr="00B628AA">
        <w:rPr>
          <w:rFonts w:cs="Times New Roman"/>
          <w:sz w:val="20"/>
          <w:szCs w:val="20"/>
          <w:lang w:val="en-US"/>
        </w:rPr>
        <w:t xml:space="preserve"> </w:t>
      </w:r>
      <w:r w:rsidR="00E53AB1" w:rsidRPr="00B628AA">
        <w:rPr>
          <w:rFonts w:cs="Times New Roman"/>
          <w:sz w:val="20"/>
          <w:szCs w:val="20"/>
          <w:lang w:val="en-US"/>
        </w:rPr>
        <w:t>accessibility.</w:t>
      </w:r>
      <w:r w:rsidR="00617B91" w:rsidRPr="00B628AA">
        <w:rPr>
          <w:rFonts w:cs="Times New Roman"/>
          <w:sz w:val="20"/>
          <w:szCs w:val="20"/>
          <w:lang w:val="en-US"/>
        </w:rPr>
        <w:t xml:space="preserve"> </w:t>
      </w:r>
      <w:r w:rsidR="00CA3ABF" w:rsidRPr="00B628AA">
        <w:rPr>
          <w:rFonts w:cs="Times New Roman"/>
          <w:sz w:val="20"/>
          <w:szCs w:val="20"/>
          <w:lang w:val="en-US"/>
        </w:rPr>
        <w:t>Worldwide</w:t>
      </w:r>
      <w:r w:rsidR="00617B91" w:rsidRPr="00B628AA">
        <w:rPr>
          <w:rFonts w:cs="Times New Roman"/>
          <w:sz w:val="20"/>
          <w:szCs w:val="20"/>
          <w:lang w:val="en-US"/>
        </w:rPr>
        <w:t>,</w:t>
      </w:r>
      <w:r w:rsidR="00CA3ABF" w:rsidRPr="00B628AA">
        <w:rPr>
          <w:rFonts w:cs="Times New Roman"/>
          <w:sz w:val="20"/>
          <w:szCs w:val="20"/>
          <w:lang w:val="en-US"/>
        </w:rPr>
        <w:t xml:space="preserve"> </w:t>
      </w:r>
      <w:r w:rsidR="00617B91" w:rsidRPr="00B628AA">
        <w:rPr>
          <w:rFonts w:cs="Times New Roman"/>
          <w:sz w:val="20"/>
          <w:szCs w:val="20"/>
          <w:lang w:val="en-US"/>
        </w:rPr>
        <w:t xml:space="preserve">the </w:t>
      </w:r>
      <w:r w:rsidR="00CA3ABF" w:rsidRPr="00B628AA">
        <w:rPr>
          <w:rFonts w:cs="Times New Roman"/>
          <w:sz w:val="20"/>
          <w:szCs w:val="20"/>
          <w:lang w:val="en-US"/>
        </w:rPr>
        <w:t>UNCRPD</w:t>
      </w:r>
      <w:r w:rsidR="00617B91" w:rsidRPr="00B628AA">
        <w:rPr>
          <w:rFonts w:cs="Times New Roman"/>
          <w:sz w:val="20"/>
          <w:szCs w:val="20"/>
          <w:lang w:val="en-US"/>
        </w:rPr>
        <w:t xml:space="preserve"> treaty is </w:t>
      </w:r>
      <w:r w:rsidR="00063D69" w:rsidRPr="00B628AA">
        <w:rPr>
          <w:rFonts w:cs="Times New Roman"/>
          <w:sz w:val="20"/>
          <w:szCs w:val="20"/>
          <w:lang w:val="en-US"/>
        </w:rPr>
        <w:t>one of the landmarks</w:t>
      </w:r>
      <w:r w:rsidR="00CA3ABF" w:rsidRPr="00B628AA">
        <w:rPr>
          <w:rFonts w:cs="Times New Roman"/>
          <w:sz w:val="20"/>
          <w:szCs w:val="20"/>
          <w:lang w:val="en-US"/>
        </w:rPr>
        <w:t xml:space="preserve"> in providing </w:t>
      </w:r>
      <w:r w:rsidR="00AD492B" w:rsidRPr="00B628AA">
        <w:rPr>
          <w:rFonts w:cs="Times New Roman"/>
          <w:sz w:val="20"/>
          <w:szCs w:val="20"/>
          <w:lang w:val="en-US"/>
        </w:rPr>
        <w:t xml:space="preserve">human </w:t>
      </w:r>
      <w:r w:rsidR="00CA3ABF" w:rsidRPr="00B628AA">
        <w:rPr>
          <w:rFonts w:cs="Times New Roman"/>
          <w:sz w:val="20"/>
          <w:szCs w:val="20"/>
          <w:lang w:val="en-US"/>
        </w:rPr>
        <w:t xml:space="preserve">rights </w:t>
      </w:r>
      <w:r w:rsidR="00AD492B" w:rsidRPr="00B628AA">
        <w:rPr>
          <w:rFonts w:cs="Times New Roman"/>
          <w:sz w:val="20"/>
          <w:szCs w:val="20"/>
          <w:lang w:val="en-US"/>
        </w:rPr>
        <w:t>to</w:t>
      </w:r>
      <w:r w:rsidR="00CA3ABF" w:rsidRPr="00B628AA">
        <w:rPr>
          <w:rFonts w:cs="Times New Roman"/>
          <w:sz w:val="20"/>
          <w:szCs w:val="20"/>
          <w:lang w:val="en-US"/>
        </w:rPr>
        <w:t xml:space="preserve"> persons with disabilities </w:t>
      </w:r>
      <w:r w:rsidR="00AD492B" w:rsidRPr="00B628AA">
        <w:rPr>
          <w:rFonts w:cs="Times New Roman"/>
          <w:sz w:val="20"/>
          <w:szCs w:val="20"/>
          <w:lang w:val="en-US"/>
        </w:rPr>
        <w:t xml:space="preserve">and social development. MDGs and SDGs also took vigorous efforts </w:t>
      </w:r>
      <w:r w:rsidR="00ED3315" w:rsidRPr="00B628AA">
        <w:rPr>
          <w:rFonts w:cs="Times New Roman"/>
          <w:sz w:val="20"/>
          <w:szCs w:val="20"/>
          <w:lang w:val="en-US"/>
        </w:rPr>
        <w:t>to include and empower</w:t>
      </w:r>
      <w:r w:rsidR="00AD492B" w:rsidRPr="00B628AA">
        <w:rPr>
          <w:rFonts w:cs="Times New Roman"/>
          <w:sz w:val="20"/>
          <w:szCs w:val="20"/>
          <w:lang w:val="en-US"/>
        </w:rPr>
        <w:t xml:space="preserve"> disabled communities.  </w:t>
      </w:r>
      <w:r w:rsidR="00D8338D" w:rsidRPr="00B628AA">
        <w:rPr>
          <w:rFonts w:cs="Times New Roman"/>
          <w:sz w:val="20"/>
          <w:szCs w:val="20"/>
          <w:lang w:val="en-US"/>
        </w:rPr>
        <w:t xml:space="preserve">This study has emphasized </w:t>
      </w:r>
      <w:r w:rsidR="00C15E8F" w:rsidRPr="00B628AA">
        <w:rPr>
          <w:rFonts w:cs="Times New Roman"/>
          <w:sz w:val="20"/>
          <w:szCs w:val="20"/>
          <w:lang w:val="en-US"/>
        </w:rPr>
        <w:t xml:space="preserve">on </w:t>
      </w:r>
      <w:r w:rsidR="00D8338D" w:rsidRPr="00B628AA">
        <w:rPr>
          <w:rFonts w:cs="Times New Roman"/>
          <w:sz w:val="20"/>
          <w:szCs w:val="20"/>
          <w:lang w:val="en-US"/>
        </w:rPr>
        <w:t xml:space="preserve">how the Government of India is </w:t>
      </w:r>
      <w:r w:rsidR="00C15E8F" w:rsidRPr="00B628AA">
        <w:rPr>
          <w:rFonts w:cs="Times New Roman"/>
          <w:sz w:val="20"/>
          <w:szCs w:val="20"/>
          <w:lang w:val="en-US"/>
        </w:rPr>
        <w:t xml:space="preserve">prioritizing </w:t>
      </w:r>
      <w:r w:rsidR="00D8338D" w:rsidRPr="00B628AA">
        <w:rPr>
          <w:rFonts w:cs="Times New Roman"/>
          <w:sz w:val="20"/>
          <w:szCs w:val="20"/>
          <w:lang w:val="en-US"/>
        </w:rPr>
        <w:t>handholding support to persons with disabilities in India through centrally sponsored schemes and institutions. There are numerous institutions set up by the state for economic rehabilitation and encouraging entrepreneurship</w:t>
      </w:r>
      <w:r w:rsidR="008A4EBD" w:rsidRPr="00B628AA">
        <w:rPr>
          <w:rFonts w:cs="Times New Roman"/>
          <w:sz w:val="20"/>
          <w:szCs w:val="20"/>
          <w:lang w:val="en-US"/>
        </w:rPr>
        <w:t xml:space="preserve"> and self-</w:t>
      </w:r>
      <w:r w:rsidR="00E66A94" w:rsidRPr="00B628AA">
        <w:rPr>
          <w:rFonts w:cs="Times New Roman"/>
          <w:sz w:val="20"/>
          <w:szCs w:val="20"/>
          <w:lang w:val="en-US"/>
        </w:rPr>
        <w:t>employment</w:t>
      </w:r>
      <w:r w:rsidR="00875FE3" w:rsidRPr="00B628AA">
        <w:rPr>
          <w:rFonts w:cs="Times New Roman"/>
          <w:sz w:val="20"/>
          <w:szCs w:val="20"/>
          <w:lang w:val="en-US"/>
        </w:rPr>
        <w:t xml:space="preserve"> such as NHFDC, NIEPMD, DDRC VRC etc. NHFDC is a leading institution </w:t>
      </w:r>
      <w:r w:rsidR="0007469C" w:rsidRPr="00B628AA">
        <w:rPr>
          <w:rFonts w:cs="Times New Roman"/>
          <w:sz w:val="20"/>
          <w:szCs w:val="20"/>
          <w:lang w:val="en-US"/>
        </w:rPr>
        <w:t>that offers several entrepreneurial development schemes</w:t>
      </w:r>
      <w:r w:rsidR="00875FE3" w:rsidRPr="00B628AA">
        <w:rPr>
          <w:rFonts w:cs="Times New Roman"/>
          <w:sz w:val="20"/>
          <w:szCs w:val="20"/>
          <w:lang w:val="en-US"/>
        </w:rPr>
        <w:t xml:space="preserve"> </w:t>
      </w:r>
      <w:r w:rsidR="00F1272D" w:rsidRPr="00B628AA">
        <w:rPr>
          <w:rFonts w:cs="Times New Roman"/>
          <w:sz w:val="20"/>
          <w:szCs w:val="20"/>
          <w:lang w:val="en-US"/>
        </w:rPr>
        <w:t xml:space="preserve">with the help of state channelising agencies </w:t>
      </w:r>
      <w:r w:rsidR="00833202" w:rsidRPr="00B628AA">
        <w:rPr>
          <w:rFonts w:cs="Times New Roman"/>
          <w:sz w:val="20"/>
          <w:szCs w:val="20"/>
          <w:lang w:val="en-US"/>
        </w:rPr>
        <w:t xml:space="preserve">such as </w:t>
      </w:r>
      <w:r w:rsidR="00F1272D" w:rsidRPr="00B628AA">
        <w:rPr>
          <w:rFonts w:cs="Times New Roman"/>
          <w:sz w:val="20"/>
          <w:szCs w:val="20"/>
          <w:lang w:val="en-US"/>
        </w:rPr>
        <w:t xml:space="preserve">the </w:t>
      </w:r>
      <w:proofErr w:type="spellStart"/>
      <w:r w:rsidR="00F1272D" w:rsidRPr="00B628AA">
        <w:rPr>
          <w:rFonts w:cs="Times New Roman"/>
          <w:sz w:val="20"/>
          <w:szCs w:val="20"/>
        </w:rPr>
        <w:t>vishesh</w:t>
      </w:r>
      <w:proofErr w:type="spellEnd"/>
      <w:r w:rsidR="00F1272D" w:rsidRPr="00B628AA">
        <w:rPr>
          <w:rFonts w:cs="Times New Roman"/>
          <w:sz w:val="20"/>
          <w:szCs w:val="20"/>
        </w:rPr>
        <w:t xml:space="preserve"> finance yojana,</w:t>
      </w:r>
      <w:r w:rsidR="00F1272D" w:rsidRPr="00B628AA">
        <w:rPr>
          <w:rFonts w:cs="Times New Roman"/>
          <w:sz w:val="20"/>
          <w:szCs w:val="20"/>
          <w:lang w:val="en-US"/>
        </w:rPr>
        <w:t xml:space="preserve"> </w:t>
      </w:r>
      <w:proofErr w:type="spellStart"/>
      <w:r w:rsidR="00F1272D" w:rsidRPr="00B628AA">
        <w:rPr>
          <w:rFonts w:cs="Times New Roman"/>
          <w:sz w:val="20"/>
          <w:szCs w:val="20"/>
          <w:lang w:val="en-US"/>
        </w:rPr>
        <w:t>Divyagan</w:t>
      </w:r>
      <w:proofErr w:type="spellEnd"/>
      <w:r w:rsidR="00F1272D" w:rsidRPr="00B628AA">
        <w:rPr>
          <w:rFonts w:cs="Times New Roman"/>
          <w:sz w:val="20"/>
          <w:szCs w:val="20"/>
          <w:lang w:val="en-US"/>
        </w:rPr>
        <w:t xml:space="preserve"> </w:t>
      </w:r>
      <w:proofErr w:type="spellStart"/>
      <w:r w:rsidR="00F1272D" w:rsidRPr="00B628AA">
        <w:rPr>
          <w:rFonts w:cs="Times New Roman"/>
          <w:sz w:val="20"/>
          <w:szCs w:val="20"/>
          <w:lang w:val="en-US"/>
        </w:rPr>
        <w:t>swavalamban</w:t>
      </w:r>
      <w:proofErr w:type="spellEnd"/>
      <w:r w:rsidR="00F1272D" w:rsidRPr="00B628AA">
        <w:rPr>
          <w:rFonts w:cs="Times New Roman"/>
          <w:sz w:val="20"/>
          <w:szCs w:val="20"/>
          <w:lang w:val="en-US"/>
        </w:rPr>
        <w:t xml:space="preserve"> yojana, </w:t>
      </w:r>
      <w:r w:rsidR="00645ECC" w:rsidRPr="00B628AA">
        <w:rPr>
          <w:rFonts w:cs="Times New Roman"/>
          <w:sz w:val="20"/>
          <w:szCs w:val="20"/>
          <w:lang w:val="en-US"/>
        </w:rPr>
        <w:t xml:space="preserve">and </w:t>
      </w:r>
      <w:r w:rsidR="00F1272D" w:rsidRPr="00B628AA">
        <w:rPr>
          <w:rFonts w:cs="Times New Roman"/>
          <w:sz w:val="20"/>
          <w:szCs w:val="20"/>
        </w:rPr>
        <w:t>Vishesh Udayami Mitra</w:t>
      </w:r>
      <w:r w:rsidR="00AD492B" w:rsidRPr="00B628AA">
        <w:rPr>
          <w:rFonts w:cs="Times New Roman"/>
          <w:sz w:val="20"/>
          <w:szCs w:val="20"/>
        </w:rPr>
        <w:t>.</w:t>
      </w:r>
      <w:r w:rsidR="008938C7" w:rsidRPr="00B628AA">
        <w:rPr>
          <w:rFonts w:cs="Times New Roman"/>
          <w:sz w:val="20"/>
          <w:szCs w:val="20"/>
        </w:rPr>
        <w:t xml:space="preserve"> Government should make more awareness and </w:t>
      </w:r>
      <w:proofErr w:type="gramStart"/>
      <w:r w:rsidR="008938C7" w:rsidRPr="00B628AA">
        <w:rPr>
          <w:rFonts w:cs="Times New Roman"/>
          <w:sz w:val="20"/>
          <w:szCs w:val="20"/>
        </w:rPr>
        <w:t>easy</w:t>
      </w:r>
      <w:proofErr w:type="gramEnd"/>
      <w:r w:rsidR="008938C7" w:rsidRPr="00B628AA">
        <w:rPr>
          <w:rFonts w:cs="Times New Roman"/>
          <w:sz w:val="20"/>
          <w:szCs w:val="20"/>
        </w:rPr>
        <w:t xml:space="preserve"> accessible of these schemes to PWDs.</w:t>
      </w:r>
    </w:p>
    <w:p w:rsidR="005D54D5" w:rsidRDefault="005D54D5" w:rsidP="00B628AA">
      <w:pPr>
        <w:spacing w:line="276" w:lineRule="auto"/>
        <w:jc w:val="both"/>
        <w:rPr>
          <w:rFonts w:cs="Times New Roman"/>
          <w:b/>
          <w:bCs/>
          <w:sz w:val="20"/>
          <w:szCs w:val="20"/>
          <w:lang w:val="en-US"/>
        </w:rPr>
      </w:pPr>
    </w:p>
    <w:p w:rsidR="007908FC" w:rsidRPr="005D54D5" w:rsidRDefault="00445EDA" w:rsidP="00B628AA">
      <w:pPr>
        <w:spacing w:line="276" w:lineRule="auto"/>
        <w:jc w:val="both"/>
        <w:rPr>
          <w:rFonts w:cs="Times New Roman"/>
          <w:b/>
          <w:bCs/>
          <w:lang w:val="en-US"/>
        </w:rPr>
      </w:pPr>
      <w:r w:rsidRPr="005D54D5">
        <w:rPr>
          <w:rFonts w:cs="Times New Roman"/>
          <w:b/>
          <w:bCs/>
          <w:lang w:val="en-US"/>
        </w:rPr>
        <w:t>References</w:t>
      </w:r>
    </w:p>
    <w:p w:rsidR="003F1B0A" w:rsidRPr="00B628AA" w:rsidRDefault="00C10660"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sz w:val="20"/>
          <w:szCs w:val="20"/>
          <w:lang w:val="en-US"/>
        </w:rPr>
        <w:fldChar w:fldCharType="begin" w:fldLock="1"/>
      </w:r>
      <w:r w:rsidRPr="00B628AA">
        <w:rPr>
          <w:rFonts w:ascii="Times New Roman" w:hAnsi="Times New Roman" w:cs="Times New Roman"/>
          <w:sz w:val="20"/>
          <w:szCs w:val="20"/>
          <w:lang w:val="en-US"/>
        </w:rPr>
        <w:instrText xml:space="preserve">ADDIN Mendeley Bibliography CSL_BIBLIOGRAPHY </w:instrText>
      </w:r>
      <w:r w:rsidRPr="00B628AA">
        <w:rPr>
          <w:rFonts w:ascii="Times New Roman" w:hAnsi="Times New Roman" w:cs="Times New Roman"/>
          <w:sz w:val="20"/>
          <w:szCs w:val="20"/>
          <w:lang w:val="en-US"/>
        </w:rPr>
        <w:fldChar w:fldCharType="separate"/>
      </w:r>
      <w:r w:rsidR="003F1B0A" w:rsidRPr="00B628AA">
        <w:rPr>
          <w:rFonts w:ascii="Times New Roman" w:hAnsi="Times New Roman" w:cs="Times New Roman"/>
          <w:noProof/>
          <w:sz w:val="20"/>
          <w:szCs w:val="20"/>
        </w:rPr>
        <w:t xml:space="preserve">Degener, T. (2017). 10 Years of Convention on the Rights of Persons With Disabilities. </w:t>
      </w:r>
      <w:r w:rsidR="003F1B0A" w:rsidRPr="00B628AA">
        <w:rPr>
          <w:rFonts w:ascii="Times New Roman" w:hAnsi="Times New Roman" w:cs="Times New Roman"/>
          <w:i/>
          <w:iCs/>
          <w:noProof/>
          <w:sz w:val="20"/>
          <w:szCs w:val="20"/>
        </w:rPr>
        <w:t>Netherlands Quarterly of Human Rights</w:t>
      </w:r>
      <w:r w:rsidR="003F1B0A" w:rsidRPr="00B628AA">
        <w:rPr>
          <w:rFonts w:ascii="Times New Roman" w:hAnsi="Times New Roman" w:cs="Times New Roman"/>
          <w:noProof/>
          <w:sz w:val="20"/>
          <w:szCs w:val="20"/>
        </w:rPr>
        <w:t xml:space="preserve">, </w:t>
      </w:r>
      <w:r w:rsidR="003F1B0A" w:rsidRPr="00B628AA">
        <w:rPr>
          <w:rFonts w:ascii="Times New Roman" w:hAnsi="Times New Roman" w:cs="Times New Roman"/>
          <w:i/>
          <w:iCs/>
          <w:noProof/>
          <w:sz w:val="20"/>
          <w:szCs w:val="20"/>
        </w:rPr>
        <w:t>35</w:t>
      </w:r>
      <w:r w:rsidR="003F1B0A" w:rsidRPr="00B628AA">
        <w:rPr>
          <w:rFonts w:ascii="Times New Roman" w:hAnsi="Times New Roman" w:cs="Times New Roman"/>
          <w:noProof/>
          <w:sz w:val="20"/>
          <w:szCs w:val="20"/>
        </w:rPr>
        <w:t>(3), 152–157. https://doi.org/10.1177/0924051917722294</w:t>
      </w:r>
    </w:p>
    <w:p w:rsidR="003F1B0A" w:rsidRPr="00B628AA" w:rsidRDefault="003F1B0A"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noProof/>
          <w:sz w:val="20"/>
          <w:szCs w:val="20"/>
        </w:rPr>
        <w:t xml:space="preserve">District Disability Rehabilitation centre. (2022). Annual Report. In </w:t>
      </w:r>
      <w:r w:rsidRPr="00B628AA">
        <w:rPr>
          <w:rFonts w:ascii="Times New Roman" w:hAnsi="Times New Roman" w:cs="Times New Roman"/>
          <w:i/>
          <w:iCs/>
          <w:noProof/>
          <w:sz w:val="20"/>
          <w:szCs w:val="20"/>
        </w:rPr>
        <w:t>Fresenius.Com</w:t>
      </w:r>
      <w:r w:rsidRPr="00B628AA">
        <w:rPr>
          <w:rFonts w:ascii="Times New Roman" w:hAnsi="Times New Roman" w:cs="Times New Roman"/>
          <w:noProof/>
          <w:sz w:val="20"/>
          <w:szCs w:val="20"/>
        </w:rPr>
        <w:t xml:space="preserve"> (Issue December).</w:t>
      </w:r>
    </w:p>
    <w:p w:rsidR="003F1B0A" w:rsidRPr="00B628AA" w:rsidRDefault="003F1B0A"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noProof/>
          <w:sz w:val="20"/>
          <w:szCs w:val="20"/>
        </w:rPr>
        <w:t xml:space="preserve">Kashmiri, H. A., &amp; Akhter, R. (2017). Promoting Entrepreneurship through Government Policy: A Study of Budding Entrepreneurs at Jammu &amp; Kashmir Entrepreneurship Development Institute (JKEDI), State’S Premier entrePreneurShiP Development Institute. </w:t>
      </w:r>
      <w:r w:rsidRPr="00B628AA">
        <w:rPr>
          <w:rFonts w:ascii="Times New Roman" w:hAnsi="Times New Roman" w:cs="Times New Roman"/>
          <w:i/>
          <w:iCs/>
          <w:noProof/>
          <w:sz w:val="20"/>
          <w:szCs w:val="20"/>
        </w:rPr>
        <w:t>International Journal of Research in Social Sciences</w:t>
      </w:r>
      <w:r w:rsidRPr="00B628AA">
        <w:rPr>
          <w:rFonts w:ascii="Times New Roman" w:hAnsi="Times New Roman" w:cs="Times New Roman"/>
          <w:noProof/>
          <w:sz w:val="20"/>
          <w:szCs w:val="20"/>
        </w:rPr>
        <w:t xml:space="preserve">, </w:t>
      </w:r>
      <w:r w:rsidRPr="00B628AA">
        <w:rPr>
          <w:rFonts w:ascii="Times New Roman" w:hAnsi="Times New Roman" w:cs="Times New Roman"/>
          <w:i/>
          <w:iCs/>
          <w:noProof/>
          <w:sz w:val="20"/>
          <w:szCs w:val="20"/>
        </w:rPr>
        <w:t>7</w:t>
      </w:r>
      <w:r w:rsidRPr="00B628AA">
        <w:rPr>
          <w:rFonts w:ascii="Times New Roman" w:hAnsi="Times New Roman" w:cs="Times New Roman"/>
          <w:noProof/>
          <w:sz w:val="20"/>
          <w:szCs w:val="20"/>
        </w:rPr>
        <w:t>(12), 619–630. https://www.ijmra.us/project doc/2017/IJRSS_DECEMBER2017/IJMRA-13054.pdf</w:t>
      </w:r>
    </w:p>
    <w:p w:rsidR="003F1B0A" w:rsidRPr="00B628AA" w:rsidRDefault="003F1B0A"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noProof/>
          <w:sz w:val="20"/>
          <w:szCs w:val="20"/>
        </w:rPr>
        <w:t xml:space="preserve">Kefale, D., &amp; Hussein, F. (2020). Challenges of Entrepreneurs Live with Disabilities to Establish and Expand Their Own Business in Case of Guraghe Zone, Ethiopia. </w:t>
      </w:r>
      <w:r w:rsidRPr="00B628AA">
        <w:rPr>
          <w:rFonts w:ascii="Times New Roman" w:hAnsi="Times New Roman" w:cs="Times New Roman"/>
          <w:i/>
          <w:iCs/>
          <w:noProof/>
          <w:sz w:val="20"/>
          <w:szCs w:val="20"/>
        </w:rPr>
        <w:t>Management</w:t>
      </w:r>
      <w:r w:rsidRPr="00B628AA">
        <w:rPr>
          <w:rFonts w:ascii="Times New Roman" w:hAnsi="Times New Roman" w:cs="Times New Roman"/>
          <w:noProof/>
          <w:sz w:val="20"/>
          <w:szCs w:val="20"/>
        </w:rPr>
        <w:t xml:space="preserve">, </w:t>
      </w:r>
      <w:r w:rsidRPr="00B628AA">
        <w:rPr>
          <w:rFonts w:ascii="Times New Roman" w:hAnsi="Times New Roman" w:cs="Times New Roman"/>
          <w:i/>
          <w:iCs/>
          <w:noProof/>
          <w:sz w:val="20"/>
          <w:szCs w:val="20"/>
        </w:rPr>
        <w:t>2020</w:t>
      </w:r>
      <w:r w:rsidRPr="00B628AA">
        <w:rPr>
          <w:rFonts w:ascii="Times New Roman" w:hAnsi="Times New Roman" w:cs="Times New Roman"/>
          <w:noProof/>
          <w:sz w:val="20"/>
          <w:szCs w:val="20"/>
        </w:rPr>
        <w:t>(2), 55–69. https://doi.org/10.5923/j.mm.20201002.03</w:t>
      </w:r>
    </w:p>
    <w:p w:rsidR="003F1B0A" w:rsidRPr="00B628AA" w:rsidRDefault="003F1B0A"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noProof/>
          <w:sz w:val="20"/>
          <w:szCs w:val="20"/>
        </w:rPr>
        <w:t xml:space="preserve">Kitching, J. (n.d.). </w:t>
      </w:r>
      <w:r w:rsidR="000068AC" w:rsidRPr="00B628AA">
        <w:rPr>
          <w:rFonts w:ascii="Times New Roman" w:hAnsi="Times New Roman" w:cs="Times New Roman"/>
          <w:noProof/>
          <w:sz w:val="20"/>
          <w:szCs w:val="20"/>
        </w:rPr>
        <w:t>Entrepreneurship and Self-Employment By People With Disabilities</w:t>
      </w:r>
      <w:r w:rsidR="000068AC" w:rsidRPr="00B628AA">
        <w:rPr>
          <w:rFonts w:ascii="Times New Roman" w:hAnsi="Times New Roman" w:cs="Times New Roman"/>
          <w:i/>
          <w:iCs/>
          <w:noProof/>
          <w:sz w:val="20"/>
          <w:szCs w:val="20"/>
        </w:rPr>
        <w:t xml:space="preserve"> </w:t>
      </w:r>
      <w:r w:rsidRPr="00B628AA">
        <w:rPr>
          <w:rFonts w:ascii="Times New Roman" w:hAnsi="Times New Roman" w:cs="Times New Roman"/>
          <w:i/>
          <w:iCs/>
          <w:noProof/>
          <w:sz w:val="20"/>
          <w:szCs w:val="20"/>
        </w:rPr>
        <w:t>Background Paper for the OECD Project on Inclusive Entrepreneurship</w:t>
      </w:r>
      <w:r w:rsidRPr="00B628AA">
        <w:rPr>
          <w:rFonts w:ascii="Times New Roman" w:hAnsi="Times New Roman" w:cs="Times New Roman"/>
          <w:noProof/>
          <w:sz w:val="20"/>
          <w:szCs w:val="20"/>
        </w:rPr>
        <w:t>.</w:t>
      </w:r>
    </w:p>
    <w:p w:rsidR="003F1B0A" w:rsidRPr="00B628AA" w:rsidRDefault="003F1B0A"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noProof/>
          <w:sz w:val="20"/>
          <w:szCs w:val="20"/>
        </w:rPr>
        <w:t xml:space="preserve">Kumar, Sg., Roy, G., &amp; Kar, S. (2012). Disability and rehabilitation services in India: Issues and challenges. </w:t>
      </w:r>
      <w:r w:rsidRPr="00B628AA">
        <w:rPr>
          <w:rFonts w:ascii="Times New Roman" w:hAnsi="Times New Roman" w:cs="Times New Roman"/>
          <w:i/>
          <w:iCs/>
          <w:noProof/>
          <w:sz w:val="20"/>
          <w:szCs w:val="20"/>
        </w:rPr>
        <w:t>Journal of Family Medicine and Primary Care</w:t>
      </w:r>
      <w:r w:rsidRPr="00B628AA">
        <w:rPr>
          <w:rFonts w:ascii="Times New Roman" w:hAnsi="Times New Roman" w:cs="Times New Roman"/>
          <w:noProof/>
          <w:sz w:val="20"/>
          <w:szCs w:val="20"/>
        </w:rPr>
        <w:t xml:space="preserve">, </w:t>
      </w:r>
      <w:r w:rsidRPr="00B628AA">
        <w:rPr>
          <w:rFonts w:ascii="Times New Roman" w:hAnsi="Times New Roman" w:cs="Times New Roman"/>
          <w:i/>
          <w:iCs/>
          <w:noProof/>
          <w:sz w:val="20"/>
          <w:szCs w:val="20"/>
        </w:rPr>
        <w:t>1</w:t>
      </w:r>
      <w:r w:rsidRPr="00B628AA">
        <w:rPr>
          <w:rFonts w:ascii="Times New Roman" w:hAnsi="Times New Roman" w:cs="Times New Roman"/>
          <w:noProof/>
          <w:sz w:val="20"/>
          <w:szCs w:val="20"/>
        </w:rPr>
        <w:t>(1), 69. https://doi.org/10.4103/2249-4863.94458</w:t>
      </w:r>
    </w:p>
    <w:p w:rsidR="003F1B0A" w:rsidRPr="00B628AA" w:rsidRDefault="003F1B0A"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noProof/>
          <w:sz w:val="20"/>
          <w:szCs w:val="20"/>
        </w:rPr>
        <w:t xml:space="preserve">Mohammed, A. U., &amp; Jamil, S. A. (2015). Entrepreneurial barriers faced by disabled in India. </w:t>
      </w:r>
      <w:r w:rsidRPr="00B628AA">
        <w:rPr>
          <w:rFonts w:ascii="Times New Roman" w:hAnsi="Times New Roman" w:cs="Times New Roman"/>
          <w:i/>
          <w:iCs/>
          <w:noProof/>
          <w:sz w:val="20"/>
          <w:szCs w:val="20"/>
        </w:rPr>
        <w:t>Asian Social Science</w:t>
      </w:r>
      <w:r w:rsidRPr="00B628AA">
        <w:rPr>
          <w:rFonts w:ascii="Times New Roman" w:hAnsi="Times New Roman" w:cs="Times New Roman"/>
          <w:noProof/>
          <w:sz w:val="20"/>
          <w:szCs w:val="20"/>
        </w:rPr>
        <w:t xml:space="preserve">, </w:t>
      </w:r>
      <w:r w:rsidRPr="00B628AA">
        <w:rPr>
          <w:rFonts w:ascii="Times New Roman" w:hAnsi="Times New Roman" w:cs="Times New Roman"/>
          <w:i/>
          <w:iCs/>
          <w:noProof/>
          <w:sz w:val="20"/>
          <w:szCs w:val="20"/>
        </w:rPr>
        <w:t>11</w:t>
      </w:r>
      <w:r w:rsidRPr="00B628AA">
        <w:rPr>
          <w:rFonts w:ascii="Times New Roman" w:hAnsi="Times New Roman" w:cs="Times New Roman"/>
          <w:noProof/>
          <w:sz w:val="20"/>
          <w:szCs w:val="20"/>
        </w:rPr>
        <w:t>(24), 72–78. https://doi.org/10.5539/ass.v11n24p72</w:t>
      </w:r>
    </w:p>
    <w:p w:rsidR="003F1B0A" w:rsidRPr="00B628AA" w:rsidRDefault="000068AC"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noProof/>
          <w:sz w:val="20"/>
          <w:szCs w:val="20"/>
        </w:rPr>
        <w:t>N</w:t>
      </w:r>
      <w:r w:rsidR="003F1B0A" w:rsidRPr="00B628AA">
        <w:rPr>
          <w:rFonts w:ascii="Times New Roman" w:hAnsi="Times New Roman" w:cs="Times New Roman"/>
          <w:noProof/>
          <w:sz w:val="20"/>
          <w:szCs w:val="20"/>
        </w:rPr>
        <w:t>ational handicapped finan</w:t>
      </w:r>
      <w:r w:rsidRPr="00B628AA">
        <w:rPr>
          <w:rFonts w:ascii="Times New Roman" w:hAnsi="Times New Roman" w:cs="Times New Roman"/>
          <w:noProof/>
          <w:sz w:val="20"/>
          <w:szCs w:val="20"/>
        </w:rPr>
        <w:t xml:space="preserve">e </w:t>
      </w:r>
      <w:r w:rsidR="003F1B0A" w:rsidRPr="00B628AA">
        <w:rPr>
          <w:rFonts w:ascii="Times New Roman" w:hAnsi="Times New Roman" w:cs="Times New Roman"/>
          <w:noProof/>
          <w:sz w:val="20"/>
          <w:szCs w:val="20"/>
        </w:rPr>
        <w:t xml:space="preserve"> development corporation. (2012). </w:t>
      </w:r>
      <w:r w:rsidR="003F1B0A" w:rsidRPr="00B628AA">
        <w:rPr>
          <w:rFonts w:ascii="Times New Roman" w:hAnsi="Times New Roman" w:cs="Times New Roman"/>
          <w:i/>
          <w:iCs/>
          <w:noProof/>
          <w:sz w:val="20"/>
          <w:szCs w:val="20"/>
        </w:rPr>
        <w:t>Annual-Report-2011-12</w:t>
      </w:r>
      <w:r w:rsidR="003F1B0A" w:rsidRPr="00B628AA">
        <w:rPr>
          <w:rFonts w:ascii="Times New Roman" w:hAnsi="Times New Roman" w:cs="Times New Roman"/>
          <w:noProof/>
          <w:sz w:val="20"/>
          <w:szCs w:val="20"/>
        </w:rPr>
        <w:t>.</w:t>
      </w:r>
    </w:p>
    <w:p w:rsidR="003F1B0A" w:rsidRPr="00B628AA" w:rsidRDefault="003F1B0A"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noProof/>
          <w:sz w:val="20"/>
          <w:szCs w:val="20"/>
        </w:rPr>
        <w:t xml:space="preserve">National Institute for empowerment of persons with multiple disabilities. (2022). </w:t>
      </w:r>
      <w:r w:rsidRPr="00B628AA">
        <w:rPr>
          <w:rFonts w:ascii="Times New Roman" w:hAnsi="Times New Roman" w:cs="Times New Roman"/>
          <w:i/>
          <w:iCs/>
          <w:noProof/>
          <w:sz w:val="20"/>
          <w:szCs w:val="20"/>
        </w:rPr>
        <w:t>Annual report</w:t>
      </w:r>
      <w:r w:rsidRPr="00B628AA">
        <w:rPr>
          <w:rFonts w:ascii="Times New Roman" w:hAnsi="Times New Roman" w:cs="Times New Roman"/>
          <w:noProof/>
          <w:sz w:val="20"/>
          <w:szCs w:val="20"/>
        </w:rPr>
        <w:t>.</w:t>
      </w:r>
    </w:p>
    <w:p w:rsidR="003F1B0A" w:rsidRPr="00B628AA" w:rsidRDefault="003F1B0A"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i/>
          <w:iCs/>
          <w:noProof/>
          <w:sz w:val="20"/>
          <w:szCs w:val="20"/>
        </w:rPr>
        <w:t>NSS 76 RS report</w:t>
      </w:r>
      <w:r w:rsidRPr="00B628AA">
        <w:rPr>
          <w:rFonts w:ascii="Times New Roman" w:hAnsi="Times New Roman" w:cs="Times New Roman"/>
          <w:noProof/>
          <w:sz w:val="20"/>
          <w:szCs w:val="20"/>
        </w:rPr>
        <w:t>. (n.d.).</w:t>
      </w:r>
    </w:p>
    <w:p w:rsidR="003F1B0A" w:rsidRPr="00B628AA" w:rsidRDefault="003F1B0A"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i/>
          <w:iCs/>
          <w:noProof/>
          <w:sz w:val="20"/>
          <w:szCs w:val="20"/>
        </w:rPr>
        <w:t>Persons with Disabilities (Divyangjan) in India-A Statistical Profile : 2021</w:t>
      </w:r>
      <w:r w:rsidRPr="00B628AA">
        <w:rPr>
          <w:rFonts w:ascii="Times New Roman" w:hAnsi="Times New Roman" w:cs="Times New Roman"/>
          <w:noProof/>
          <w:sz w:val="20"/>
          <w:szCs w:val="20"/>
        </w:rPr>
        <w:t>. (n.d.). www.mospi.gov.in</w:t>
      </w:r>
    </w:p>
    <w:p w:rsidR="003F1B0A" w:rsidRPr="00B628AA" w:rsidRDefault="003F1B0A"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noProof/>
          <w:sz w:val="20"/>
          <w:szCs w:val="20"/>
        </w:rPr>
        <w:t xml:space="preserve">Saranya Devi, E., &amp; Rajamohan, S. (2020). Differently Abled Entrepreneurs in India-Evolving issues and Challenges. </w:t>
      </w:r>
      <w:r w:rsidRPr="00B628AA">
        <w:rPr>
          <w:rFonts w:ascii="Times New Roman" w:hAnsi="Times New Roman" w:cs="Times New Roman"/>
          <w:i/>
          <w:iCs/>
          <w:noProof/>
          <w:sz w:val="20"/>
          <w:szCs w:val="20"/>
        </w:rPr>
        <w:t>Test Engineering and Management</w:t>
      </w:r>
      <w:r w:rsidRPr="00B628AA">
        <w:rPr>
          <w:rFonts w:ascii="Times New Roman" w:hAnsi="Times New Roman" w:cs="Times New Roman"/>
          <w:noProof/>
          <w:sz w:val="20"/>
          <w:szCs w:val="20"/>
        </w:rPr>
        <w:t xml:space="preserve">, </w:t>
      </w:r>
      <w:r w:rsidRPr="00B628AA">
        <w:rPr>
          <w:rFonts w:ascii="Times New Roman" w:hAnsi="Times New Roman" w:cs="Times New Roman"/>
          <w:i/>
          <w:iCs/>
          <w:noProof/>
          <w:sz w:val="20"/>
          <w:szCs w:val="20"/>
        </w:rPr>
        <w:t>82</w:t>
      </w:r>
      <w:r w:rsidRPr="00B628AA">
        <w:rPr>
          <w:rFonts w:ascii="Times New Roman" w:hAnsi="Times New Roman" w:cs="Times New Roman"/>
          <w:noProof/>
          <w:sz w:val="20"/>
          <w:szCs w:val="20"/>
        </w:rPr>
        <w:t>(9257), 9257–9261.</w:t>
      </w:r>
    </w:p>
    <w:p w:rsidR="003F1B0A" w:rsidRPr="005D54D5" w:rsidRDefault="003F1B0A" w:rsidP="005D54D5">
      <w:pPr>
        <w:pStyle w:val="ListParagraph"/>
        <w:widowControl w:val="0"/>
        <w:numPr>
          <w:ilvl w:val="0"/>
          <w:numId w:val="4"/>
        </w:numPr>
        <w:autoSpaceDE w:val="0"/>
        <w:autoSpaceDN w:val="0"/>
        <w:adjustRightInd w:val="0"/>
        <w:spacing w:line="240" w:lineRule="auto"/>
        <w:jc w:val="both"/>
        <w:rPr>
          <w:rFonts w:ascii="Times New Roman" w:hAnsi="Times New Roman" w:cs="Times New Roman"/>
          <w:noProof/>
          <w:sz w:val="20"/>
          <w:szCs w:val="20"/>
        </w:rPr>
      </w:pPr>
      <w:r w:rsidRPr="005D54D5">
        <w:rPr>
          <w:rFonts w:ascii="Times New Roman" w:hAnsi="Times New Roman" w:cs="Times New Roman"/>
          <w:noProof/>
          <w:sz w:val="20"/>
          <w:szCs w:val="20"/>
        </w:rPr>
        <w:t xml:space="preserve">Subbarayudu, C., &amp; Rao, S. (2021). Policies and Schemes for Women Entrepreneurs in India. </w:t>
      </w:r>
      <w:r w:rsidRPr="005D54D5">
        <w:rPr>
          <w:rFonts w:ascii="Times New Roman" w:hAnsi="Times New Roman" w:cs="Times New Roman"/>
          <w:i/>
          <w:iCs/>
          <w:noProof/>
          <w:sz w:val="20"/>
          <w:szCs w:val="20"/>
        </w:rPr>
        <w:t>International Journal of Research and Analytical Reviews</w:t>
      </w:r>
      <w:r w:rsidRPr="005D54D5">
        <w:rPr>
          <w:rFonts w:ascii="Times New Roman" w:hAnsi="Times New Roman" w:cs="Times New Roman"/>
          <w:noProof/>
          <w:sz w:val="20"/>
          <w:szCs w:val="20"/>
        </w:rPr>
        <w:t xml:space="preserve">, </w:t>
      </w:r>
      <w:r w:rsidRPr="005D54D5">
        <w:rPr>
          <w:rFonts w:ascii="Times New Roman" w:hAnsi="Times New Roman" w:cs="Times New Roman"/>
          <w:i/>
          <w:iCs/>
          <w:noProof/>
          <w:sz w:val="20"/>
          <w:szCs w:val="20"/>
        </w:rPr>
        <w:t>8</w:t>
      </w:r>
      <w:r w:rsidRPr="005D54D5">
        <w:rPr>
          <w:rFonts w:ascii="Times New Roman" w:hAnsi="Times New Roman" w:cs="Times New Roman"/>
          <w:noProof/>
          <w:sz w:val="20"/>
          <w:szCs w:val="20"/>
        </w:rPr>
        <w:t xml:space="preserve">(1), 213–225. hSurvey, Q. E. (n.d.). </w:t>
      </w:r>
      <w:r w:rsidRPr="005D54D5">
        <w:rPr>
          <w:rFonts w:ascii="Times New Roman" w:hAnsi="Times New Roman" w:cs="Times New Roman"/>
          <w:i/>
          <w:iCs/>
          <w:noProof/>
          <w:sz w:val="20"/>
          <w:szCs w:val="20"/>
        </w:rPr>
        <w:t>Ministry of Labour &amp; Employment</w:t>
      </w:r>
      <w:r w:rsidRPr="005D54D5">
        <w:rPr>
          <w:rFonts w:ascii="Times New Roman" w:hAnsi="Times New Roman" w:cs="Times New Roman"/>
          <w:noProof/>
          <w:sz w:val="20"/>
          <w:szCs w:val="20"/>
        </w:rPr>
        <w:t>.</w:t>
      </w:r>
    </w:p>
    <w:p w:rsidR="003F1B0A" w:rsidRPr="00B628AA" w:rsidRDefault="003F1B0A"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noProof/>
          <w:sz w:val="20"/>
          <w:szCs w:val="20"/>
        </w:rPr>
        <w:t xml:space="preserve">Tariq Izhar, S., &amp; Shabib-ul-Hasan, S. (2015). Government’s Role to Encourage the Growth of Entrepreneurship in Pakistan. </w:t>
      </w:r>
      <w:r w:rsidRPr="00B628AA">
        <w:rPr>
          <w:rFonts w:ascii="Times New Roman" w:hAnsi="Times New Roman" w:cs="Times New Roman"/>
          <w:i/>
          <w:iCs/>
          <w:noProof/>
          <w:sz w:val="20"/>
          <w:szCs w:val="20"/>
        </w:rPr>
        <w:t>IOSR Journal of Business and ManagementVer. I</w:t>
      </w:r>
      <w:r w:rsidRPr="00B628AA">
        <w:rPr>
          <w:rFonts w:ascii="Times New Roman" w:hAnsi="Times New Roman" w:cs="Times New Roman"/>
          <w:noProof/>
          <w:sz w:val="20"/>
          <w:szCs w:val="20"/>
        </w:rPr>
        <w:t xml:space="preserve">, </w:t>
      </w:r>
      <w:r w:rsidRPr="00B628AA">
        <w:rPr>
          <w:rFonts w:ascii="Times New Roman" w:hAnsi="Times New Roman" w:cs="Times New Roman"/>
          <w:i/>
          <w:iCs/>
          <w:noProof/>
          <w:sz w:val="20"/>
          <w:szCs w:val="20"/>
        </w:rPr>
        <w:t>17</w:t>
      </w:r>
      <w:r w:rsidRPr="00B628AA">
        <w:rPr>
          <w:rFonts w:ascii="Times New Roman" w:hAnsi="Times New Roman" w:cs="Times New Roman"/>
          <w:noProof/>
          <w:sz w:val="20"/>
          <w:szCs w:val="20"/>
        </w:rPr>
        <w:t>(9), 2319–7668. https://doi.org/10.9790/487X-17912834</w:t>
      </w:r>
    </w:p>
    <w:p w:rsidR="003F1B0A" w:rsidRPr="00B628AA" w:rsidRDefault="003F1B0A" w:rsidP="00B628AA">
      <w:pPr>
        <w:pStyle w:val="ListParagraph"/>
        <w:widowControl w:val="0"/>
        <w:numPr>
          <w:ilvl w:val="0"/>
          <w:numId w:val="4"/>
        </w:numPr>
        <w:autoSpaceDE w:val="0"/>
        <w:autoSpaceDN w:val="0"/>
        <w:adjustRightInd w:val="0"/>
        <w:spacing w:line="276" w:lineRule="auto"/>
        <w:jc w:val="both"/>
        <w:rPr>
          <w:rFonts w:ascii="Times New Roman" w:hAnsi="Times New Roman" w:cs="Times New Roman"/>
          <w:noProof/>
          <w:sz w:val="20"/>
          <w:szCs w:val="20"/>
        </w:rPr>
      </w:pPr>
      <w:r w:rsidRPr="00B628AA">
        <w:rPr>
          <w:rFonts w:ascii="Times New Roman" w:hAnsi="Times New Roman" w:cs="Times New Roman"/>
          <w:noProof/>
          <w:sz w:val="20"/>
          <w:szCs w:val="20"/>
        </w:rPr>
        <w:t xml:space="preserve">World Health Organization., &amp; World Bank. (2011). </w:t>
      </w:r>
      <w:r w:rsidRPr="00B628AA">
        <w:rPr>
          <w:rFonts w:ascii="Times New Roman" w:hAnsi="Times New Roman" w:cs="Times New Roman"/>
          <w:i/>
          <w:iCs/>
          <w:noProof/>
          <w:sz w:val="20"/>
          <w:szCs w:val="20"/>
        </w:rPr>
        <w:t>World report on disability</w:t>
      </w:r>
      <w:r w:rsidRPr="00B628AA">
        <w:rPr>
          <w:rFonts w:ascii="Times New Roman" w:hAnsi="Times New Roman" w:cs="Times New Roman"/>
          <w:noProof/>
          <w:sz w:val="20"/>
          <w:szCs w:val="20"/>
        </w:rPr>
        <w:t>. World Health Organization.</w:t>
      </w:r>
    </w:p>
    <w:p w:rsidR="007908FC" w:rsidRPr="00B628AA" w:rsidRDefault="00C10660" w:rsidP="00B628AA">
      <w:pPr>
        <w:spacing w:line="276" w:lineRule="auto"/>
        <w:jc w:val="both"/>
        <w:rPr>
          <w:rFonts w:cs="Times New Roman"/>
          <w:sz w:val="20"/>
          <w:szCs w:val="20"/>
          <w:lang w:val="en-US"/>
        </w:rPr>
      </w:pPr>
      <w:r w:rsidRPr="00B628AA">
        <w:rPr>
          <w:rFonts w:cs="Times New Roman"/>
          <w:sz w:val="20"/>
          <w:szCs w:val="20"/>
          <w:lang w:val="en-US"/>
        </w:rPr>
        <w:fldChar w:fldCharType="end"/>
      </w:r>
    </w:p>
    <w:sectPr w:rsidR="007908FC" w:rsidRPr="00B628AA" w:rsidSect="00B628AA">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67C4" w:rsidRDefault="00A767C4" w:rsidP="00233109">
      <w:pPr>
        <w:spacing w:after="0" w:line="240" w:lineRule="auto"/>
      </w:pPr>
      <w:r>
        <w:separator/>
      </w:r>
    </w:p>
  </w:endnote>
  <w:endnote w:type="continuationSeparator" w:id="0">
    <w:p w:rsidR="00A767C4" w:rsidRDefault="00A767C4" w:rsidP="002331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Kartika">
    <w:altName w:val="Kartika"/>
    <w:charset w:val="00"/>
    <w:family w:val="roman"/>
    <w:pitch w:val="variable"/>
    <w:sig w:usb0="00800003" w:usb1="00000000" w:usb2="00000000" w:usb3="00000000" w:csb0="000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67C4" w:rsidRDefault="00A767C4" w:rsidP="00233109">
      <w:pPr>
        <w:spacing w:after="0" w:line="240" w:lineRule="auto"/>
      </w:pPr>
      <w:r>
        <w:separator/>
      </w:r>
    </w:p>
  </w:footnote>
  <w:footnote w:type="continuationSeparator" w:id="0">
    <w:p w:rsidR="00A767C4" w:rsidRDefault="00A767C4" w:rsidP="002331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657E1A"/>
    <w:multiLevelType w:val="hybridMultilevel"/>
    <w:tmpl w:val="D706A5E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772E50"/>
    <w:multiLevelType w:val="hybridMultilevel"/>
    <w:tmpl w:val="4B5677EC"/>
    <w:lvl w:ilvl="0" w:tplc="0B46E40C">
      <w:start w:val="1"/>
      <w:numFmt w:val="lowerLetter"/>
      <w:lvlText w:val="%1)"/>
      <w:lvlJc w:val="left"/>
      <w:pPr>
        <w:ind w:left="720" w:hanging="360"/>
      </w:pPr>
      <w:rPr>
        <w:rFonts w:ascii="Bookman Old Style" w:hAnsi="Bookman Old Style" w:cs="Bookman Old Style"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526E93"/>
    <w:multiLevelType w:val="hybridMultilevel"/>
    <w:tmpl w:val="EF926EBE"/>
    <w:lvl w:ilvl="0" w:tplc="68727D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4420468B"/>
    <w:multiLevelType w:val="hybridMultilevel"/>
    <w:tmpl w:val="1712562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CB61CBD"/>
    <w:multiLevelType w:val="hybridMultilevel"/>
    <w:tmpl w:val="7702E364"/>
    <w:lvl w:ilvl="0" w:tplc="BC22EEC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10B4AF2"/>
    <w:multiLevelType w:val="hybridMultilevel"/>
    <w:tmpl w:val="D40A1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34B388A"/>
    <w:multiLevelType w:val="hybridMultilevel"/>
    <w:tmpl w:val="4A68DD28"/>
    <w:lvl w:ilvl="0" w:tplc="DD48CF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5C8F319F"/>
    <w:multiLevelType w:val="hybridMultilevel"/>
    <w:tmpl w:val="03D2E922"/>
    <w:lvl w:ilvl="0" w:tplc="C7B4D0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BA8583E"/>
    <w:multiLevelType w:val="hybridMultilevel"/>
    <w:tmpl w:val="276484E8"/>
    <w:lvl w:ilvl="0" w:tplc="DAB60C10">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8"/>
  </w:num>
  <w:num w:numId="2">
    <w:abstractNumId w:val="1"/>
  </w:num>
  <w:num w:numId="3">
    <w:abstractNumId w:val="0"/>
  </w:num>
  <w:num w:numId="4">
    <w:abstractNumId w:val="5"/>
  </w:num>
  <w:num w:numId="5">
    <w:abstractNumId w:val="7"/>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301"/>
    <w:rsid w:val="000010DB"/>
    <w:rsid w:val="00004B88"/>
    <w:rsid w:val="000068AC"/>
    <w:rsid w:val="00015BBD"/>
    <w:rsid w:val="00022382"/>
    <w:rsid w:val="000334F2"/>
    <w:rsid w:val="00035FAF"/>
    <w:rsid w:val="00037AD8"/>
    <w:rsid w:val="00041D9A"/>
    <w:rsid w:val="00063D69"/>
    <w:rsid w:val="00064FC9"/>
    <w:rsid w:val="000665C3"/>
    <w:rsid w:val="000715DC"/>
    <w:rsid w:val="00071F0F"/>
    <w:rsid w:val="0007406C"/>
    <w:rsid w:val="0007469C"/>
    <w:rsid w:val="0009143F"/>
    <w:rsid w:val="000A3476"/>
    <w:rsid w:val="000B648B"/>
    <w:rsid w:val="000C5E7A"/>
    <w:rsid w:val="000E191E"/>
    <w:rsid w:val="000F041E"/>
    <w:rsid w:val="000F65CD"/>
    <w:rsid w:val="00107301"/>
    <w:rsid w:val="00107ECE"/>
    <w:rsid w:val="001106C0"/>
    <w:rsid w:val="00111EFE"/>
    <w:rsid w:val="00122A4E"/>
    <w:rsid w:val="001315A4"/>
    <w:rsid w:val="0015303B"/>
    <w:rsid w:val="0016279C"/>
    <w:rsid w:val="001630CE"/>
    <w:rsid w:val="00167354"/>
    <w:rsid w:val="001850DA"/>
    <w:rsid w:val="00191290"/>
    <w:rsid w:val="001A61F5"/>
    <w:rsid w:val="001B43F3"/>
    <w:rsid w:val="001C5661"/>
    <w:rsid w:val="001D086D"/>
    <w:rsid w:val="001D53E9"/>
    <w:rsid w:val="001E30AF"/>
    <w:rsid w:val="001E7B68"/>
    <w:rsid w:val="001F4F68"/>
    <w:rsid w:val="00201BCA"/>
    <w:rsid w:val="00204637"/>
    <w:rsid w:val="0021123B"/>
    <w:rsid w:val="002132EC"/>
    <w:rsid w:val="00216FBC"/>
    <w:rsid w:val="00217727"/>
    <w:rsid w:val="002210A6"/>
    <w:rsid w:val="00222571"/>
    <w:rsid w:val="00233109"/>
    <w:rsid w:val="002446CD"/>
    <w:rsid w:val="002468A0"/>
    <w:rsid w:val="00246E65"/>
    <w:rsid w:val="002963F5"/>
    <w:rsid w:val="002A72CD"/>
    <w:rsid w:val="002C3FC0"/>
    <w:rsid w:val="003030E1"/>
    <w:rsid w:val="00310275"/>
    <w:rsid w:val="003110F4"/>
    <w:rsid w:val="00312C19"/>
    <w:rsid w:val="003202F2"/>
    <w:rsid w:val="0033798E"/>
    <w:rsid w:val="00342C98"/>
    <w:rsid w:val="00367584"/>
    <w:rsid w:val="00385940"/>
    <w:rsid w:val="00395D68"/>
    <w:rsid w:val="0039721D"/>
    <w:rsid w:val="003A7D89"/>
    <w:rsid w:val="003C1AE9"/>
    <w:rsid w:val="003C1B8E"/>
    <w:rsid w:val="003C71A0"/>
    <w:rsid w:val="003E335D"/>
    <w:rsid w:val="003F1B0A"/>
    <w:rsid w:val="0041396A"/>
    <w:rsid w:val="00443AB2"/>
    <w:rsid w:val="00444D26"/>
    <w:rsid w:val="00445EDA"/>
    <w:rsid w:val="00455AFD"/>
    <w:rsid w:val="004565BF"/>
    <w:rsid w:val="00462E26"/>
    <w:rsid w:val="00471C4E"/>
    <w:rsid w:val="00474FFB"/>
    <w:rsid w:val="00486921"/>
    <w:rsid w:val="004A19E6"/>
    <w:rsid w:val="004C0CDD"/>
    <w:rsid w:val="004C1F49"/>
    <w:rsid w:val="004C345A"/>
    <w:rsid w:val="004D0631"/>
    <w:rsid w:val="004E0CCF"/>
    <w:rsid w:val="004E1051"/>
    <w:rsid w:val="00501242"/>
    <w:rsid w:val="00507B4D"/>
    <w:rsid w:val="00512C02"/>
    <w:rsid w:val="005205D1"/>
    <w:rsid w:val="00521F2C"/>
    <w:rsid w:val="00530B6A"/>
    <w:rsid w:val="005507FF"/>
    <w:rsid w:val="0055518D"/>
    <w:rsid w:val="005556B2"/>
    <w:rsid w:val="00563CAA"/>
    <w:rsid w:val="0057286D"/>
    <w:rsid w:val="005811E0"/>
    <w:rsid w:val="00586710"/>
    <w:rsid w:val="005867FF"/>
    <w:rsid w:val="005A4A36"/>
    <w:rsid w:val="005B033E"/>
    <w:rsid w:val="005B2BB8"/>
    <w:rsid w:val="005C2F18"/>
    <w:rsid w:val="005D54D5"/>
    <w:rsid w:val="005E381E"/>
    <w:rsid w:val="005F0611"/>
    <w:rsid w:val="005F0B65"/>
    <w:rsid w:val="00602428"/>
    <w:rsid w:val="00605739"/>
    <w:rsid w:val="00606826"/>
    <w:rsid w:val="006143D1"/>
    <w:rsid w:val="00617B91"/>
    <w:rsid w:val="006441A7"/>
    <w:rsid w:val="00645ECC"/>
    <w:rsid w:val="00654080"/>
    <w:rsid w:val="006653B3"/>
    <w:rsid w:val="00673E8E"/>
    <w:rsid w:val="006A5ED7"/>
    <w:rsid w:val="006A6A81"/>
    <w:rsid w:val="006A7C6B"/>
    <w:rsid w:val="006E3EAD"/>
    <w:rsid w:val="00700D37"/>
    <w:rsid w:val="007052E1"/>
    <w:rsid w:val="00705F57"/>
    <w:rsid w:val="0070715D"/>
    <w:rsid w:val="007123D7"/>
    <w:rsid w:val="007136C2"/>
    <w:rsid w:val="00716C13"/>
    <w:rsid w:val="0074312F"/>
    <w:rsid w:val="00773800"/>
    <w:rsid w:val="00786E82"/>
    <w:rsid w:val="007908FC"/>
    <w:rsid w:val="007B1BE0"/>
    <w:rsid w:val="007B23DD"/>
    <w:rsid w:val="007B4546"/>
    <w:rsid w:val="007D0789"/>
    <w:rsid w:val="007D15A2"/>
    <w:rsid w:val="007D6DA0"/>
    <w:rsid w:val="007E0C21"/>
    <w:rsid w:val="007E2D2E"/>
    <w:rsid w:val="007E3751"/>
    <w:rsid w:val="007F3DB2"/>
    <w:rsid w:val="007F62A0"/>
    <w:rsid w:val="00800731"/>
    <w:rsid w:val="008014B5"/>
    <w:rsid w:val="00806385"/>
    <w:rsid w:val="0081342E"/>
    <w:rsid w:val="008144BB"/>
    <w:rsid w:val="00823F52"/>
    <w:rsid w:val="00824815"/>
    <w:rsid w:val="00833202"/>
    <w:rsid w:val="0083550C"/>
    <w:rsid w:val="00844235"/>
    <w:rsid w:val="008515CE"/>
    <w:rsid w:val="008555E8"/>
    <w:rsid w:val="00867DEE"/>
    <w:rsid w:val="00875FE3"/>
    <w:rsid w:val="008835A2"/>
    <w:rsid w:val="008862BD"/>
    <w:rsid w:val="008909D5"/>
    <w:rsid w:val="008938C7"/>
    <w:rsid w:val="008945A6"/>
    <w:rsid w:val="008A116D"/>
    <w:rsid w:val="008A4EBD"/>
    <w:rsid w:val="008B2F82"/>
    <w:rsid w:val="008C6D6B"/>
    <w:rsid w:val="008E4BCC"/>
    <w:rsid w:val="008F110C"/>
    <w:rsid w:val="00906EA7"/>
    <w:rsid w:val="00912A11"/>
    <w:rsid w:val="009140EF"/>
    <w:rsid w:val="00924103"/>
    <w:rsid w:val="009369FA"/>
    <w:rsid w:val="00943726"/>
    <w:rsid w:val="00950992"/>
    <w:rsid w:val="009579D0"/>
    <w:rsid w:val="0096587C"/>
    <w:rsid w:val="00982FCC"/>
    <w:rsid w:val="009976A1"/>
    <w:rsid w:val="009A0FDD"/>
    <w:rsid w:val="009D5A16"/>
    <w:rsid w:val="009E3809"/>
    <w:rsid w:val="009F3B6E"/>
    <w:rsid w:val="00A00798"/>
    <w:rsid w:val="00A20E60"/>
    <w:rsid w:val="00A2291E"/>
    <w:rsid w:val="00A261A4"/>
    <w:rsid w:val="00A52C54"/>
    <w:rsid w:val="00A54F6A"/>
    <w:rsid w:val="00A63E0F"/>
    <w:rsid w:val="00A64654"/>
    <w:rsid w:val="00A74CEE"/>
    <w:rsid w:val="00A767C4"/>
    <w:rsid w:val="00A813DA"/>
    <w:rsid w:val="00A844A8"/>
    <w:rsid w:val="00A847D3"/>
    <w:rsid w:val="00A91007"/>
    <w:rsid w:val="00A943B5"/>
    <w:rsid w:val="00A97F6E"/>
    <w:rsid w:val="00AA0466"/>
    <w:rsid w:val="00AA3ECD"/>
    <w:rsid w:val="00AA6736"/>
    <w:rsid w:val="00AD3EE1"/>
    <w:rsid w:val="00AD492B"/>
    <w:rsid w:val="00AD50D7"/>
    <w:rsid w:val="00AE6CB5"/>
    <w:rsid w:val="00B022AD"/>
    <w:rsid w:val="00B0757E"/>
    <w:rsid w:val="00B11954"/>
    <w:rsid w:val="00B252DB"/>
    <w:rsid w:val="00B27167"/>
    <w:rsid w:val="00B4242E"/>
    <w:rsid w:val="00B5280D"/>
    <w:rsid w:val="00B628AA"/>
    <w:rsid w:val="00B67BD6"/>
    <w:rsid w:val="00B93C8B"/>
    <w:rsid w:val="00BA1F5F"/>
    <w:rsid w:val="00BB48C7"/>
    <w:rsid w:val="00BC0734"/>
    <w:rsid w:val="00BD1963"/>
    <w:rsid w:val="00BD3207"/>
    <w:rsid w:val="00BD6996"/>
    <w:rsid w:val="00BD757A"/>
    <w:rsid w:val="00BE5685"/>
    <w:rsid w:val="00BF6DC4"/>
    <w:rsid w:val="00C10660"/>
    <w:rsid w:val="00C15E8F"/>
    <w:rsid w:val="00C50025"/>
    <w:rsid w:val="00C543EC"/>
    <w:rsid w:val="00C621AC"/>
    <w:rsid w:val="00C75339"/>
    <w:rsid w:val="00CA3ABF"/>
    <w:rsid w:val="00CD486A"/>
    <w:rsid w:val="00CF2CDC"/>
    <w:rsid w:val="00D04DEF"/>
    <w:rsid w:val="00D14CE2"/>
    <w:rsid w:val="00D201C6"/>
    <w:rsid w:val="00D260F2"/>
    <w:rsid w:val="00D32852"/>
    <w:rsid w:val="00D35197"/>
    <w:rsid w:val="00D37679"/>
    <w:rsid w:val="00D4431E"/>
    <w:rsid w:val="00D4526C"/>
    <w:rsid w:val="00D4713F"/>
    <w:rsid w:val="00D54F22"/>
    <w:rsid w:val="00D63EC6"/>
    <w:rsid w:val="00D8338D"/>
    <w:rsid w:val="00D915D7"/>
    <w:rsid w:val="00DA3D56"/>
    <w:rsid w:val="00DB0681"/>
    <w:rsid w:val="00DE7B47"/>
    <w:rsid w:val="00DF30F9"/>
    <w:rsid w:val="00E05F83"/>
    <w:rsid w:val="00E06161"/>
    <w:rsid w:val="00E1359E"/>
    <w:rsid w:val="00E1668B"/>
    <w:rsid w:val="00E24EE4"/>
    <w:rsid w:val="00E30D8C"/>
    <w:rsid w:val="00E31966"/>
    <w:rsid w:val="00E4341A"/>
    <w:rsid w:val="00E53AB1"/>
    <w:rsid w:val="00E558A9"/>
    <w:rsid w:val="00E61B4C"/>
    <w:rsid w:val="00E66A94"/>
    <w:rsid w:val="00E83EBE"/>
    <w:rsid w:val="00E851D4"/>
    <w:rsid w:val="00E947EA"/>
    <w:rsid w:val="00EA4495"/>
    <w:rsid w:val="00EC1540"/>
    <w:rsid w:val="00EC697F"/>
    <w:rsid w:val="00ED09B4"/>
    <w:rsid w:val="00ED272A"/>
    <w:rsid w:val="00ED3315"/>
    <w:rsid w:val="00EE0237"/>
    <w:rsid w:val="00EE6E20"/>
    <w:rsid w:val="00EF0B30"/>
    <w:rsid w:val="00EF19DF"/>
    <w:rsid w:val="00F10AC0"/>
    <w:rsid w:val="00F1272D"/>
    <w:rsid w:val="00F1334A"/>
    <w:rsid w:val="00F136F9"/>
    <w:rsid w:val="00F21ADA"/>
    <w:rsid w:val="00F25B5D"/>
    <w:rsid w:val="00F33E1E"/>
    <w:rsid w:val="00F4539A"/>
    <w:rsid w:val="00F46887"/>
    <w:rsid w:val="00F509AB"/>
    <w:rsid w:val="00F60C70"/>
    <w:rsid w:val="00F622FA"/>
    <w:rsid w:val="00F907A5"/>
    <w:rsid w:val="00F946D2"/>
    <w:rsid w:val="00F94FC6"/>
    <w:rsid w:val="00FA6189"/>
    <w:rsid w:val="00FA6CA1"/>
    <w:rsid w:val="00FB21A8"/>
    <w:rsid w:val="00FC0A15"/>
    <w:rsid w:val="00FC73CE"/>
    <w:rsid w:val="00FE1E02"/>
    <w:rsid w:val="00FE39C2"/>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40A1AF"/>
  <w15:chartTrackingRefBased/>
  <w15:docId w15:val="{4295F6EE-85E4-4093-BAAB-E7D56459A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color w:val="000000" w:themeColor="text1"/>
        <w:sz w:val="24"/>
        <w:szCs w:val="24"/>
        <w:lang w:val="en-IN" w:eastAsia="en-US" w:bidi="ml-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ss-ima1mg">
    <w:name w:val="css-ima1mg"/>
    <w:basedOn w:val="DefaultParagraphFont"/>
    <w:rsid w:val="00D63EC6"/>
  </w:style>
  <w:style w:type="character" w:customStyle="1" w:styleId="css-278qcu">
    <w:name w:val="css-278qcu"/>
    <w:basedOn w:val="DefaultParagraphFont"/>
    <w:rsid w:val="00D63EC6"/>
  </w:style>
  <w:style w:type="character" w:customStyle="1" w:styleId="css-tczsq2">
    <w:name w:val="css-tczsq2"/>
    <w:basedOn w:val="DefaultParagraphFont"/>
    <w:rsid w:val="00D63EC6"/>
  </w:style>
  <w:style w:type="character" w:customStyle="1" w:styleId="css-1dxrq2c">
    <w:name w:val="css-1dxrq2c"/>
    <w:basedOn w:val="DefaultParagraphFont"/>
    <w:rsid w:val="00D63EC6"/>
  </w:style>
  <w:style w:type="paragraph" w:styleId="NoSpacing">
    <w:name w:val="No Spacing"/>
    <w:uiPriority w:val="1"/>
    <w:qFormat/>
    <w:rsid w:val="00D63EC6"/>
    <w:pPr>
      <w:spacing w:after="0" w:line="240" w:lineRule="auto"/>
    </w:pPr>
  </w:style>
  <w:style w:type="character" w:styleId="PlaceholderText">
    <w:name w:val="Placeholder Text"/>
    <w:basedOn w:val="DefaultParagraphFont"/>
    <w:uiPriority w:val="99"/>
    <w:semiHidden/>
    <w:rsid w:val="00FA6CA1"/>
    <w:rPr>
      <w:color w:val="808080"/>
    </w:rPr>
  </w:style>
  <w:style w:type="character" w:customStyle="1" w:styleId="mf-jss865">
    <w:name w:val="mf-jss865"/>
    <w:basedOn w:val="DefaultParagraphFont"/>
    <w:rsid w:val="004D0631"/>
  </w:style>
  <w:style w:type="character" w:customStyle="1" w:styleId="fontstyle01">
    <w:name w:val="fontstyle01"/>
    <w:basedOn w:val="DefaultParagraphFont"/>
    <w:rsid w:val="004D0631"/>
    <w:rPr>
      <w:rFonts w:ascii="Arial-BoldMT" w:hAnsi="Arial-BoldMT" w:hint="default"/>
      <w:b/>
      <w:bCs/>
      <w:i w:val="0"/>
      <w:iCs w:val="0"/>
      <w:color w:val="000000"/>
      <w:sz w:val="24"/>
      <w:szCs w:val="24"/>
    </w:rPr>
  </w:style>
  <w:style w:type="paragraph" w:styleId="ListParagraph">
    <w:name w:val="List Paragraph"/>
    <w:basedOn w:val="Normal"/>
    <w:uiPriority w:val="34"/>
    <w:qFormat/>
    <w:rsid w:val="004D0631"/>
    <w:pPr>
      <w:ind w:left="720"/>
      <w:contextualSpacing/>
    </w:pPr>
    <w:rPr>
      <w:rFonts w:asciiTheme="minorHAnsi" w:hAnsiTheme="minorHAnsi"/>
      <w:color w:val="auto"/>
      <w:sz w:val="22"/>
      <w:szCs w:val="22"/>
      <w:lang w:bidi="ar-SA"/>
    </w:rPr>
  </w:style>
  <w:style w:type="character" w:styleId="Emphasis">
    <w:name w:val="Emphasis"/>
    <w:basedOn w:val="DefaultParagraphFont"/>
    <w:uiPriority w:val="20"/>
    <w:qFormat/>
    <w:rsid w:val="004D0631"/>
    <w:rPr>
      <w:i/>
      <w:iCs/>
    </w:rPr>
  </w:style>
  <w:style w:type="character" w:styleId="Hyperlink">
    <w:name w:val="Hyperlink"/>
    <w:basedOn w:val="DefaultParagraphFont"/>
    <w:uiPriority w:val="99"/>
    <w:unhideWhenUsed/>
    <w:rsid w:val="00605739"/>
    <w:rPr>
      <w:color w:val="0563C1" w:themeColor="hyperlink"/>
      <w:u w:val="single"/>
    </w:rPr>
  </w:style>
  <w:style w:type="character" w:styleId="UnresolvedMention">
    <w:name w:val="Unresolved Mention"/>
    <w:basedOn w:val="DefaultParagraphFont"/>
    <w:uiPriority w:val="99"/>
    <w:semiHidden/>
    <w:unhideWhenUsed/>
    <w:rsid w:val="00605739"/>
    <w:rPr>
      <w:color w:val="605E5C"/>
      <w:shd w:val="clear" w:color="auto" w:fill="E1DFDD"/>
    </w:rPr>
  </w:style>
  <w:style w:type="paragraph" w:styleId="Header">
    <w:name w:val="header"/>
    <w:basedOn w:val="Normal"/>
    <w:link w:val="HeaderChar"/>
    <w:uiPriority w:val="99"/>
    <w:unhideWhenUsed/>
    <w:rsid w:val="002331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109"/>
  </w:style>
  <w:style w:type="paragraph" w:styleId="Footer">
    <w:name w:val="footer"/>
    <w:basedOn w:val="Normal"/>
    <w:link w:val="FooterChar"/>
    <w:uiPriority w:val="99"/>
    <w:unhideWhenUsed/>
    <w:rsid w:val="002331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109"/>
  </w:style>
  <w:style w:type="table" w:styleId="TableGrid">
    <w:name w:val="Table Grid"/>
    <w:basedOn w:val="TableNormal"/>
    <w:uiPriority w:val="39"/>
    <w:rsid w:val="0007406C"/>
    <w:pPr>
      <w:spacing w:after="0" w:line="240" w:lineRule="auto"/>
    </w:pPr>
    <w:rPr>
      <w:rFonts w:cs="Times New Roman"/>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625744">
      <w:bodyDiv w:val="1"/>
      <w:marLeft w:val="0"/>
      <w:marRight w:val="0"/>
      <w:marTop w:val="0"/>
      <w:marBottom w:val="0"/>
      <w:divBdr>
        <w:top w:val="none" w:sz="0" w:space="0" w:color="auto"/>
        <w:left w:val="none" w:sz="0" w:space="0" w:color="auto"/>
        <w:bottom w:val="none" w:sz="0" w:space="0" w:color="auto"/>
        <w:right w:val="none" w:sz="0" w:space="0" w:color="auto"/>
      </w:divBdr>
    </w:div>
    <w:div w:id="144981879">
      <w:bodyDiv w:val="1"/>
      <w:marLeft w:val="0"/>
      <w:marRight w:val="0"/>
      <w:marTop w:val="0"/>
      <w:marBottom w:val="0"/>
      <w:divBdr>
        <w:top w:val="none" w:sz="0" w:space="0" w:color="auto"/>
        <w:left w:val="none" w:sz="0" w:space="0" w:color="auto"/>
        <w:bottom w:val="none" w:sz="0" w:space="0" w:color="auto"/>
        <w:right w:val="none" w:sz="0" w:space="0" w:color="auto"/>
      </w:divBdr>
    </w:div>
    <w:div w:id="238566466">
      <w:bodyDiv w:val="1"/>
      <w:marLeft w:val="0"/>
      <w:marRight w:val="0"/>
      <w:marTop w:val="0"/>
      <w:marBottom w:val="0"/>
      <w:divBdr>
        <w:top w:val="none" w:sz="0" w:space="0" w:color="auto"/>
        <w:left w:val="none" w:sz="0" w:space="0" w:color="auto"/>
        <w:bottom w:val="none" w:sz="0" w:space="0" w:color="auto"/>
        <w:right w:val="none" w:sz="0" w:space="0" w:color="auto"/>
      </w:divBdr>
    </w:div>
    <w:div w:id="255016440">
      <w:bodyDiv w:val="1"/>
      <w:marLeft w:val="0"/>
      <w:marRight w:val="0"/>
      <w:marTop w:val="0"/>
      <w:marBottom w:val="0"/>
      <w:divBdr>
        <w:top w:val="none" w:sz="0" w:space="0" w:color="auto"/>
        <w:left w:val="none" w:sz="0" w:space="0" w:color="auto"/>
        <w:bottom w:val="none" w:sz="0" w:space="0" w:color="auto"/>
        <w:right w:val="none" w:sz="0" w:space="0" w:color="auto"/>
      </w:divBdr>
    </w:div>
    <w:div w:id="295070988">
      <w:bodyDiv w:val="1"/>
      <w:marLeft w:val="0"/>
      <w:marRight w:val="0"/>
      <w:marTop w:val="0"/>
      <w:marBottom w:val="0"/>
      <w:divBdr>
        <w:top w:val="none" w:sz="0" w:space="0" w:color="auto"/>
        <w:left w:val="none" w:sz="0" w:space="0" w:color="auto"/>
        <w:bottom w:val="none" w:sz="0" w:space="0" w:color="auto"/>
        <w:right w:val="none" w:sz="0" w:space="0" w:color="auto"/>
      </w:divBdr>
    </w:div>
    <w:div w:id="374085088">
      <w:bodyDiv w:val="1"/>
      <w:marLeft w:val="0"/>
      <w:marRight w:val="0"/>
      <w:marTop w:val="0"/>
      <w:marBottom w:val="0"/>
      <w:divBdr>
        <w:top w:val="none" w:sz="0" w:space="0" w:color="auto"/>
        <w:left w:val="none" w:sz="0" w:space="0" w:color="auto"/>
        <w:bottom w:val="none" w:sz="0" w:space="0" w:color="auto"/>
        <w:right w:val="none" w:sz="0" w:space="0" w:color="auto"/>
      </w:divBdr>
      <w:divsChild>
        <w:div w:id="1655530489">
          <w:marLeft w:val="480"/>
          <w:marRight w:val="0"/>
          <w:marTop w:val="0"/>
          <w:marBottom w:val="0"/>
          <w:divBdr>
            <w:top w:val="none" w:sz="0" w:space="0" w:color="auto"/>
            <w:left w:val="none" w:sz="0" w:space="0" w:color="auto"/>
            <w:bottom w:val="none" w:sz="0" w:space="0" w:color="auto"/>
            <w:right w:val="none" w:sz="0" w:space="0" w:color="auto"/>
          </w:divBdr>
        </w:div>
        <w:div w:id="1566841394">
          <w:marLeft w:val="480"/>
          <w:marRight w:val="0"/>
          <w:marTop w:val="0"/>
          <w:marBottom w:val="0"/>
          <w:divBdr>
            <w:top w:val="none" w:sz="0" w:space="0" w:color="auto"/>
            <w:left w:val="none" w:sz="0" w:space="0" w:color="auto"/>
            <w:bottom w:val="none" w:sz="0" w:space="0" w:color="auto"/>
            <w:right w:val="none" w:sz="0" w:space="0" w:color="auto"/>
          </w:divBdr>
        </w:div>
        <w:div w:id="230313280">
          <w:marLeft w:val="480"/>
          <w:marRight w:val="0"/>
          <w:marTop w:val="0"/>
          <w:marBottom w:val="0"/>
          <w:divBdr>
            <w:top w:val="none" w:sz="0" w:space="0" w:color="auto"/>
            <w:left w:val="none" w:sz="0" w:space="0" w:color="auto"/>
            <w:bottom w:val="none" w:sz="0" w:space="0" w:color="auto"/>
            <w:right w:val="none" w:sz="0" w:space="0" w:color="auto"/>
          </w:divBdr>
        </w:div>
        <w:div w:id="980501614">
          <w:marLeft w:val="480"/>
          <w:marRight w:val="0"/>
          <w:marTop w:val="0"/>
          <w:marBottom w:val="0"/>
          <w:divBdr>
            <w:top w:val="none" w:sz="0" w:space="0" w:color="auto"/>
            <w:left w:val="none" w:sz="0" w:space="0" w:color="auto"/>
            <w:bottom w:val="none" w:sz="0" w:space="0" w:color="auto"/>
            <w:right w:val="none" w:sz="0" w:space="0" w:color="auto"/>
          </w:divBdr>
        </w:div>
        <w:div w:id="1477644630">
          <w:marLeft w:val="480"/>
          <w:marRight w:val="0"/>
          <w:marTop w:val="0"/>
          <w:marBottom w:val="0"/>
          <w:divBdr>
            <w:top w:val="none" w:sz="0" w:space="0" w:color="auto"/>
            <w:left w:val="none" w:sz="0" w:space="0" w:color="auto"/>
            <w:bottom w:val="none" w:sz="0" w:space="0" w:color="auto"/>
            <w:right w:val="none" w:sz="0" w:space="0" w:color="auto"/>
          </w:divBdr>
        </w:div>
      </w:divsChild>
    </w:div>
    <w:div w:id="414404554">
      <w:bodyDiv w:val="1"/>
      <w:marLeft w:val="0"/>
      <w:marRight w:val="0"/>
      <w:marTop w:val="0"/>
      <w:marBottom w:val="0"/>
      <w:divBdr>
        <w:top w:val="none" w:sz="0" w:space="0" w:color="auto"/>
        <w:left w:val="none" w:sz="0" w:space="0" w:color="auto"/>
        <w:bottom w:val="none" w:sz="0" w:space="0" w:color="auto"/>
        <w:right w:val="none" w:sz="0" w:space="0" w:color="auto"/>
      </w:divBdr>
    </w:div>
    <w:div w:id="491413367">
      <w:bodyDiv w:val="1"/>
      <w:marLeft w:val="0"/>
      <w:marRight w:val="0"/>
      <w:marTop w:val="0"/>
      <w:marBottom w:val="0"/>
      <w:divBdr>
        <w:top w:val="none" w:sz="0" w:space="0" w:color="auto"/>
        <w:left w:val="none" w:sz="0" w:space="0" w:color="auto"/>
        <w:bottom w:val="none" w:sz="0" w:space="0" w:color="auto"/>
        <w:right w:val="none" w:sz="0" w:space="0" w:color="auto"/>
      </w:divBdr>
    </w:div>
    <w:div w:id="534780522">
      <w:bodyDiv w:val="1"/>
      <w:marLeft w:val="0"/>
      <w:marRight w:val="0"/>
      <w:marTop w:val="0"/>
      <w:marBottom w:val="0"/>
      <w:divBdr>
        <w:top w:val="none" w:sz="0" w:space="0" w:color="auto"/>
        <w:left w:val="none" w:sz="0" w:space="0" w:color="auto"/>
        <w:bottom w:val="none" w:sz="0" w:space="0" w:color="auto"/>
        <w:right w:val="none" w:sz="0" w:space="0" w:color="auto"/>
      </w:divBdr>
    </w:div>
    <w:div w:id="644772927">
      <w:bodyDiv w:val="1"/>
      <w:marLeft w:val="0"/>
      <w:marRight w:val="0"/>
      <w:marTop w:val="0"/>
      <w:marBottom w:val="0"/>
      <w:divBdr>
        <w:top w:val="none" w:sz="0" w:space="0" w:color="auto"/>
        <w:left w:val="none" w:sz="0" w:space="0" w:color="auto"/>
        <w:bottom w:val="none" w:sz="0" w:space="0" w:color="auto"/>
        <w:right w:val="none" w:sz="0" w:space="0" w:color="auto"/>
      </w:divBdr>
    </w:div>
    <w:div w:id="645355431">
      <w:bodyDiv w:val="1"/>
      <w:marLeft w:val="0"/>
      <w:marRight w:val="0"/>
      <w:marTop w:val="0"/>
      <w:marBottom w:val="0"/>
      <w:divBdr>
        <w:top w:val="none" w:sz="0" w:space="0" w:color="auto"/>
        <w:left w:val="none" w:sz="0" w:space="0" w:color="auto"/>
        <w:bottom w:val="none" w:sz="0" w:space="0" w:color="auto"/>
        <w:right w:val="none" w:sz="0" w:space="0" w:color="auto"/>
      </w:divBdr>
    </w:div>
    <w:div w:id="653684089">
      <w:bodyDiv w:val="1"/>
      <w:marLeft w:val="0"/>
      <w:marRight w:val="0"/>
      <w:marTop w:val="0"/>
      <w:marBottom w:val="0"/>
      <w:divBdr>
        <w:top w:val="none" w:sz="0" w:space="0" w:color="auto"/>
        <w:left w:val="none" w:sz="0" w:space="0" w:color="auto"/>
        <w:bottom w:val="none" w:sz="0" w:space="0" w:color="auto"/>
        <w:right w:val="none" w:sz="0" w:space="0" w:color="auto"/>
      </w:divBdr>
    </w:div>
    <w:div w:id="677578115">
      <w:bodyDiv w:val="1"/>
      <w:marLeft w:val="0"/>
      <w:marRight w:val="0"/>
      <w:marTop w:val="0"/>
      <w:marBottom w:val="0"/>
      <w:divBdr>
        <w:top w:val="none" w:sz="0" w:space="0" w:color="auto"/>
        <w:left w:val="none" w:sz="0" w:space="0" w:color="auto"/>
        <w:bottom w:val="none" w:sz="0" w:space="0" w:color="auto"/>
        <w:right w:val="none" w:sz="0" w:space="0" w:color="auto"/>
      </w:divBdr>
    </w:div>
    <w:div w:id="714501126">
      <w:bodyDiv w:val="1"/>
      <w:marLeft w:val="0"/>
      <w:marRight w:val="0"/>
      <w:marTop w:val="0"/>
      <w:marBottom w:val="0"/>
      <w:divBdr>
        <w:top w:val="none" w:sz="0" w:space="0" w:color="auto"/>
        <w:left w:val="none" w:sz="0" w:space="0" w:color="auto"/>
        <w:bottom w:val="none" w:sz="0" w:space="0" w:color="auto"/>
        <w:right w:val="none" w:sz="0" w:space="0" w:color="auto"/>
      </w:divBdr>
    </w:div>
    <w:div w:id="782387359">
      <w:bodyDiv w:val="1"/>
      <w:marLeft w:val="0"/>
      <w:marRight w:val="0"/>
      <w:marTop w:val="0"/>
      <w:marBottom w:val="0"/>
      <w:divBdr>
        <w:top w:val="none" w:sz="0" w:space="0" w:color="auto"/>
        <w:left w:val="none" w:sz="0" w:space="0" w:color="auto"/>
        <w:bottom w:val="none" w:sz="0" w:space="0" w:color="auto"/>
        <w:right w:val="none" w:sz="0" w:space="0" w:color="auto"/>
      </w:divBdr>
    </w:div>
    <w:div w:id="801727157">
      <w:bodyDiv w:val="1"/>
      <w:marLeft w:val="0"/>
      <w:marRight w:val="0"/>
      <w:marTop w:val="0"/>
      <w:marBottom w:val="0"/>
      <w:divBdr>
        <w:top w:val="none" w:sz="0" w:space="0" w:color="auto"/>
        <w:left w:val="none" w:sz="0" w:space="0" w:color="auto"/>
        <w:bottom w:val="none" w:sz="0" w:space="0" w:color="auto"/>
        <w:right w:val="none" w:sz="0" w:space="0" w:color="auto"/>
      </w:divBdr>
    </w:div>
    <w:div w:id="827020141">
      <w:bodyDiv w:val="1"/>
      <w:marLeft w:val="0"/>
      <w:marRight w:val="0"/>
      <w:marTop w:val="0"/>
      <w:marBottom w:val="0"/>
      <w:divBdr>
        <w:top w:val="none" w:sz="0" w:space="0" w:color="auto"/>
        <w:left w:val="none" w:sz="0" w:space="0" w:color="auto"/>
        <w:bottom w:val="none" w:sz="0" w:space="0" w:color="auto"/>
        <w:right w:val="none" w:sz="0" w:space="0" w:color="auto"/>
      </w:divBdr>
    </w:div>
    <w:div w:id="873273560">
      <w:bodyDiv w:val="1"/>
      <w:marLeft w:val="0"/>
      <w:marRight w:val="0"/>
      <w:marTop w:val="0"/>
      <w:marBottom w:val="0"/>
      <w:divBdr>
        <w:top w:val="none" w:sz="0" w:space="0" w:color="auto"/>
        <w:left w:val="none" w:sz="0" w:space="0" w:color="auto"/>
        <w:bottom w:val="none" w:sz="0" w:space="0" w:color="auto"/>
        <w:right w:val="none" w:sz="0" w:space="0" w:color="auto"/>
      </w:divBdr>
    </w:div>
    <w:div w:id="893855198">
      <w:bodyDiv w:val="1"/>
      <w:marLeft w:val="0"/>
      <w:marRight w:val="0"/>
      <w:marTop w:val="0"/>
      <w:marBottom w:val="0"/>
      <w:divBdr>
        <w:top w:val="none" w:sz="0" w:space="0" w:color="auto"/>
        <w:left w:val="none" w:sz="0" w:space="0" w:color="auto"/>
        <w:bottom w:val="none" w:sz="0" w:space="0" w:color="auto"/>
        <w:right w:val="none" w:sz="0" w:space="0" w:color="auto"/>
      </w:divBdr>
    </w:div>
    <w:div w:id="901912682">
      <w:bodyDiv w:val="1"/>
      <w:marLeft w:val="0"/>
      <w:marRight w:val="0"/>
      <w:marTop w:val="0"/>
      <w:marBottom w:val="0"/>
      <w:divBdr>
        <w:top w:val="none" w:sz="0" w:space="0" w:color="auto"/>
        <w:left w:val="none" w:sz="0" w:space="0" w:color="auto"/>
        <w:bottom w:val="none" w:sz="0" w:space="0" w:color="auto"/>
        <w:right w:val="none" w:sz="0" w:space="0" w:color="auto"/>
      </w:divBdr>
    </w:div>
    <w:div w:id="914784254">
      <w:bodyDiv w:val="1"/>
      <w:marLeft w:val="0"/>
      <w:marRight w:val="0"/>
      <w:marTop w:val="0"/>
      <w:marBottom w:val="0"/>
      <w:divBdr>
        <w:top w:val="none" w:sz="0" w:space="0" w:color="auto"/>
        <w:left w:val="none" w:sz="0" w:space="0" w:color="auto"/>
        <w:bottom w:val="none" w:sz="0" w:space="0" w:color="auto"/>
        <w:right w:val="none" w:sz="0" w:space="0" w:color="auto"/>
      </w:divBdr>
    </w:div>
    <w:div w:id="1045331866">
      <w:bodyDiv w:val="1"/>
      <w:marLeft w:val="0"/>
      <w:marRight w:val="0"/>
      <w:marTop w:val="0"/>
      <w:marBottom w:val="0"/>
      <w:divBdr>
        <w:top w:val="none" w:sz="0" w:space="0" w:color="auto"/>
        <w:left w:val="none" w:sz="0" w:space="0" w:color="auto"/>
        <w:bottom w:val="none" w:sz="0" w:space="0" w:color="auto"/>
        <w:right w:val="none" w:sz="0" w:space="0" w:color="auto"/>
      </w:divBdr>
      <w:divsChild>
        <w:div w:id="189690710">
          <w:marLeft w:val="480"/>
          <w:marRight w:val="0"/>
          <w:marTop w:val="0"/>
          <w:marBottom w:val="0"/>
          <w:divBdr>
            <w:top w:val="none" w:sz="0" w:space="0" w:color="auto"/>
            <w:left w:val="none" w:sz="0" w:space="0" w:color="auto"/>
            <w:bottom w:val="none" w:sz="0" w:space="0" w:color="auto"/>
            <w:right w:val="none" w:sz="0" w:space="0" w:color="auto"/>
          </w:divBdr>
        </w:div>
        <w:div w:id="1428888153">
          <w:marLeft w:val="480"/>
          <w:marRight w:val="0"/>
          <w:marTop w:val="0"/>
          <w:marBottom w:val="0"/>
          <w:divBdr>
            <w:top w:val="none" w:sz="0" w:space="0" w:color="auto"/>
            <w:left w:val="none" w:sz="0" w:space="0" w:color="auto"/>
            <w:bottom w:val="none" w:sz="0" w:space="0" w:color="auto"/>
            <w:right w:val="none" w:sz="0" w:space="0" w:color="auto"/>
          </w:divBdr>
        </w:div>
        <w:div w:id="1769083918">
          <w:marLeft w:val="480"/>
          <w:marRight w:val="0"/>
          <w:marTop w:val="0"/>
          <w:marBottom w:val="0"/>
          <w:divBdr>
            <w:top w:val="none" w:sz="0" w:space="0" w:color="auto"/>
            <w:left w:val="none" w:sz="0" w:space="0" w:color="auto"/>
            <w:bottom w:val="none" w:sz="0" w:space="0" w:color="auto"/>
            <w:right w:val="none" w:sz="0" w:space="0" w:color="auto"/>
          </w:divBdr>
        </w:div>
        <w:div w:id="1485976516">
          <w:marLeft w:val="480"/>
          <w:marRight w:val="0"/>
          <w:marTop w:val="0"/>
          <w:marBottom w:val="0"/>
          <w:divBdr>
            <w:top w:val="none" w:sz="0" w:space="0" w:color="auto"/>
            <w:left w:val="none" w:sz="0" w:space="0" w:color="auto"/>
            <w:bottom w:val="none" w:sz="0" w:space="0" w:color="auto"/>
            <w:right w:val="none" w:sz="0" w:space="0" w:color="auto"/>
          </w:divBdr>
        </w:div>
        <w:div w:id="272785857">
          <w:marLeft w:val="480"/>
          <w:marRight w:val="0"/>
          <w:marTop w:val="0"/>
          <w:marBottom w:val="0"/>
          <w:divBdr>
            <w:top w:val="none" w:sz="0" w:space="0" w:color="auto"/>
            <w:left w:val="none" w:sz="0" w:space="0" w:color="auto"/>
            <w:bottom w:val="none" w:sz="0" w:space="0" w:color="auto"/>
            <w:right w:val="none" w:sz="0" w:space="0" w:color="auto"/>
          </w:divBdr>
        </w:div>
      </w:divsChild>
    </w:div>
    <w:div w:id="1054081102">
      <w:bodyDiv w:val="1"/>
      <w:marLeft w:val="0"/>
      <w:marRight w:val="0"/>
      <w:marTop w:val="0"/>
      <w:marBottom w:val="0"/>
      <w:divBdr>
        <w:top w:val="none" w:sz="0" w:space="0" w:color="auto"/>
        <w:left w:val="none" w:sz="0" w:space="0" w:color="auto"/>
        <w:bottom w:val="none" w:sz="0" w:space="0" w:color="auto"/>
        <w:right w:val="none" w:sz="0" w:space="0" w:color="auto"/>
      </w:divBdr>
    </w:div>
    <w:div w:id="1117410282">
      <w:bodyDiv w:val="1"/>
      <w:marLeft w:val="0"/>
      <w:marRight w:val="0"/>
      <w:marTop w:val="0"/>
      <w:marBottom w:val="0"/>
      <w:divBdr>
        <w:top w:val="none" w:sz="0" w:space="0" w:color="auto"/>
        <w:left w:val="none" w:sz="0" w:space="0" w:color="auto"/>
        <w:bottom w:val="none" w:sz="0" w:space="0" w:color="auto"/>
        <w:right w:val="none" w:sz="0" w:space="0" w:color="auto"/>
      </w:divBdr>
    </w:div>
    <w:div w:id="1147472899">
      <w:bodyDiv w:val="1"/>
      <w:marLeft w:val="0"/>
      <w:marRight w:val="0"/>
      <w:marTop w:val="0"/>
      <w:marBottom w:val="0"/>
      <w:divBdr>
        <w:top w:val="none" w:sz="0" w:space="0" w:color="auto"/>
        <w:left w:val="none" w:sz="0" w:space="0" w:color="auto"/>
        <w:bottom w:val="none" w:sz="0" w:space="0" w:color="auto"/>
        <w:right w:val="none" w:sz="0" w:space="0" w:color="auto"/>
      </w:divBdr>
    </w:div>
    <w:div w:id="1255364711">
      <w:bodyDiv w:val="1"/>
      <w:marLeft w:val="0"/>
      <w:marRight w:val="0"/>
      <w:marTop w:val="0"/>
      <w:marBottom w:val="0"/>
      <w:divBdr>
        <w:top w:val="none" w:sz="0" w:space="0" w:color="auto"/>
        <w:left w:val="none" w:sz="0" w:space="0" w:color="auto"/>
        <w:bottom w:val="none" w:sz="0" w:space="0" w:color="auto"/>
        <w:right w:val="none" w:sz="0" w:space="0" w:color="auto"/>
      </w:divBdr>
    </w:div>
    <w:div w:id="1319992514">
      <w:bodyDiv w:val="1"/>
      <w:marLeft w:val="0"/>
      <w:marRight w:val="0"/>
      <w:marTop w:val="0"/>
      <w:marBottom w:val="0"/>
      <w:divBdr>
        <w:top w:val="none" w:sz="0" w:space="0" w:color="auto"/>
        <w:left w:val="none" w:sz="0" w:space="0" w:color="auto"/>
        <w:bottom w:val="none" w:sz="0" w:space="0" w:color="auto"/>
        <w:right w:val="none" w:sz="0" w:space="0" w:color="auto"/>
      </w:divBdr>
    </w:div>
    <w:div w:id="1354381292">
      <w:bodyDiv w:val="1"/>
      <w:marLeft w:val="0"/>
      <w:marRight w:val="0"/>
      <w:marTop w:val="0"/>
      <w:marBottom w:val="0"/>
      <w:divBdr>
        <w:top w:val="none" w:sz="0" w:space="0" w:color="auto"/>
        <w:left w:val="none" w:sz="0" w:space="0" w:color="auto"/>
        <w:bottom w:val="none" w:sz="0" w:space="0" w:color="auto"/>
        <w:right w:val="none" w:sz="0" w:space="0" w:color="auto"/>
      </w:divBdr>
    </w:div>
    <w:div w:id="1421289272">
      <w:bodyDiv w:val="1"/>
      <w:marLeft w:val="0"/>
      <w:marRight w:val="0"/>
      <w:marTop w:val="0"/>
      <w:marBottom w:val="0"/>
      <w:divBdr>
        <w:top w:val="none" w:sz="0" w:space="0" w:color="auto"/>
        <w:left w:val="none" w:sz="0" w:space="0" w:color="auto"/>
        <w:bottom w:val="none" w:sz="0" w:space="0" w:color="auto"/>
        <w:right w:val="none" w:sz="0" w:space="0" w:color="auto"/>
      </w:divBdr>
    </w:div>
    <w:div w:id="1491746871">
      <w:bodyDiv w:val="1"/>
      <w:marLeft w:val="0"/>
      <w:marRight w:val="0"/>
      <w:marTop w:val="0"/>
      <w:marBottom w:val="0"/>
      <w:divBdr>
        <w:top w:val="none" w:sz="0" w:space="0" w:color="auto"/>
        <w:left w:val="none" w:sz="0" w:space="0" w:color="auto"/>
        <w:bottom w:val="none" w:sz="0" w:space="0" w:color="auto"/>
        <w:right w:val="none" w:sz="0" w:space="0" w:color="auto"/>
      </w:divBdr>
    </w:div>
    <w:div w:id="1525052194">
      <w:bodyDiv w:val="1"/>
      <w:marLeft w:val="0"/>
      <w:marRight w:val="0"/>
      <w:marTop w:val="0"/>
      <w:marBottom w:val="0"/>
      <w:divBdr>
        <w:top w:val="none" w:sz="0" w:space="0" w:color="auto"/>
        <w:left w:val="none" w:sz="0" w:space="0" w:color="auto"/>
        <w:bottom w:val="none" w:sz="0" w:space="0" w:color="auto"/>
        <w:right w:val="none" w:sz="0" w:space="0" w:color="auto"/>
      </w:divBdr>
    </w:div>
    <w:div w:id="1547721374">
      <w:bodyDiv w:val="1"/>
      <w:marLeft w:val="0"/>
      <w:marRight w:val="0"/>
      <w:marTop w:val="0"/>
      <w:marBottom w:val="0"/>
      <w:divBdr>
        <w:top w:val="none" w:sz="0" w:space="0" w:color="auto"/>
        <w:left w:val="none" w:sz="0" w:space="0" w:color="auto"/>
        <w:bottom w:val="none" w:sz="0" w:space="0" w:color="auto"/>
        <w:right w:val="none" w:sz="0" w:space="0" w:color="auto"/>
      </w:divBdr>
    </w:div>
    <w:div w:id="1689477326">
      <w:bodyDiv w:val="1"/>
      <w:marLeft w:val="0"/>
      <w:marRight w:val="0"/>
      <w:marTop w:val="0"/>
      <w:marBottom w:val="0"/>
      <w:divBdr>
        <w:top w:val="none" w:sz="0" w:space="0" w:color="auto"/>
        <w:left w:val="none" w:sz="0" w:space="0" w:color="auto"/>
        <w:bottom w:val="none" w:sz="0" w:space="0" w:color="auto"/>
        <w:right w:val="none" w:sz="0" w:space="0" w:color="auto"/>
      </w:divBdr>
    </w:div>
    <w:div w:id="1791123925">
      <w:bodyDiv w:val="1"/>
      <w:marLeft w:val="0"/>
      <w:marRight w:val="0"/>
      <w:marTop w:val="0"/>
      <w:marBottom w:val="0"/>
      <w:divBdr>
        <w:top w:val="none" w:sz="0" w:space="0" w:color="auto"/>
        <w:left w:val="none" w:sz="0" w:space="0" w:color="auto"/>
        <w:bottom w:val="none" w:sz="0" w:space="0" w:color="auto"/>
        <w:right w:val="none" w:sz="0" w:space="0" w:color="auto"/>
      </w:divBdr>
    </w:div>
    <w:div w:id="1813667137">
      <w:bodyDiv w:val="1"/>
      <w:marLeft w:val="0"/>
      <w:marRight w:val="0"/>
      <w:marTop w:val="0"/>
      <w:marBottom w:val="0"/>
      <w:divBdr>
        <w:top w:val="none" w:sz="0" w:space="0" w:color="auto"/>
        <w:left w:val="none" w:sz="0" w:space="0" w:color="auto"/>
        <w:bottom w:val="none" w:sz="0" w:space="0" w:color="auto"/>
        <w:right w:val="none" w:sz="0" w:space="0" w:color="auto"/>
      </w:divBdr>
    </w:div>
    <w:div w:id="1835297843">
      <w:bodyDiv w:val="1"/>
      <w:marLeft w:val="0"/>
      <w:marRight w:val="0"/>
      <w:marTop w:val="0"/>
      <w:marBottom w:val="0"/>
      <w:divBdr>
        <w:top w:val="none" w:sz="0" w:space="0" w:color="auto"/>
        <w:left w:val="none" w:sz="0" w:space="0" w:color="auto"/>
        <w:bottom w:val="none" w:sz="0" w:space="0" w:color="auto"/>
        <w:right w:val="none" w:sz="0" w:space="0" w:color="auto"/>
      </w:divBdr>
      <w:divsChild>
        <w:div w:id="2050759531">
          <w:marLeft w:val="480"/>
          <w:marRight w:val="0"/>
          <w:marTop w:val="0"/>
          <w:marBottom w:val="0"/>
          <w:divBdr>
            <w:top w:val="none" w:sz="0" w:space="0" w:color="auto"/>
            <w:left w:val="none" w:sz="0" w:space="0" w:color="auto"/>
            <w:bottom w:val="none" w:sz="0" w:space="0" w:color="auto"/>
            <w:right w:val="none" w:sz="0" w:space="0" w:color="auto"/>
          </w:divBdr>
        </w:div>
        <w:div w:id="1857185057">
          <w:marLeft w:val="480"/>
          <w:marRight w:val="0"/>
          <w:marTop w:val="0"/>
          <w:marBottom w:val="0"/>
          <w:divBdr>
            <w:top w:val="none" w:sz="0" w:space="0" w:color="auto"/>
            <w:left w:val="none" w:sz="0" w:space="0" w:color="auto"/>
            <w:bottom w:val="none" w:sz="0" w:space="0" w:color="auto"/>
            <w:right w:val="none" w:sz="0" w:space="0" w:color="auto"/>
          </w:divBdr>
        </w:div>
        <w:div w:id="1115759419">
          <w:marLeft w:val="480"/>
          <w:marRight w:val="0"/>
          <w:marTop w:val="0"/>
          <w:marBottom w:val="0"/>
          <w:divBdr>
            <w:top w:val="none" w:sz="0" w:space="0" w:color="auto"/>
            <w:left w:val="none" w:sz="0" w:space="0" w:color="auto"/>
            <w:bottom w:val="none" w:sz="0" w:space="0" w:color="auto"/>
            <w:right w:val="none" w:sz="0" w:space="0" w:color="auto"/>
          </w:divBdr>
        </w:div>
        <w:div w:id="516772854">
          <w:marLeft w:val="480"/>
          <w:marRight w:val="0"/>
          <w:marTop w:val="0"/>
          <w:marBottom w:val="0"/>
          <w:divBdr>
            <w:top w:val="none" w:sz="0" w:space="0" w:color="auto"/>
            <w:left w:val="none" w:sz="0" w:space="0" w:color="auto"/>
            <w:bottom w:val="none" w:sz="0" w:space="0" w:color="auto"/>
            <w:right w:val="none" w:sz="0" w:space="0" w:color="auto"/>
          </w:divBdr>
        </w:div>
        <w:div w:id="701244608">
          <w:marLeft w:val="480"/>
          <w:marRight w:val="0"/>
          <w:marTop w:val="0"/>
          <w:marBottom w:val="0"/>
          <w:divBdr>
            <w:top w:val="none" w:sz="0" w:space="0" w:color="auto"/>
            <w:left w:val="none" w:sz="0" w:space="0" w:color="auto"/>
            <w:bottom w:val="none" w:sz="0" w:space="0" w:color="auto"/>
            <w:right w:val="none" w:sz="0" w:space="0" w:color="auto"/>
          </w:divBdr>
        </w:div>
      </w:divsChild>
    </w:div>
    <w:div w:id="1842968657">
      <w:bodyDiv w:val="1"/>
      <w:marLeft w:val="0"/>
      <w:marRight w:val="0"/>
      <w:marTop w:val="0"/>
      <w:marBottom w:val="0"/>
      <w:divBdr>
        <w:top w:val="none" w:sz="0" w:space="0" w:color="auto"/>
        <w:left w:val="none" w:sz="0" w:space="0" w:color="auto"/>
        <w:bottom w:val="none" w:sz="0" w:space="0" w:color="auto"/>
        <w:right w:val="none" w:sz="0" w:space="0" w:color="auto"/>
      </w:divBdr>
    </w:div>
    <w:div w:id="1871257623">
      <w:bodyDiv w:val="1"/>
      <w:marLeft w:val="0"/>
      <w:marRight w:val="0"/>
      <w:marTop w:val="0"/>
      <w:marBottom w:val="0"/>
      <w:divBdr>
        <w:top w:val="none" w:sz="0" w:space="0" w:color="auto"/>
        <w:left w:val="none" w:sz="0" w:space="0" w:color="auto"/>
        <w:bottom w:val="none" w:sz="0" w:space="0" w:color="auto"/>
        <w:right w:val="none" w:sz="0" w:space="0" w:color="auto"/>
      </w:divBdr>
    </w:div>
    <w:div w:id="1873180288">
      <w:bodyDiv w:val="1"/>
      <w:marLeft w:val="0"/>
      <w:marRight w:val="0"/>
      <w:marTop w:val="0"/>
      <w:marBottom w:val="0"/>
      <w:divBdr>
        <w:top w:val="none" w:sz="0" w:space="0" w:color="auto"/>
        <w:left w:val="none" w:sz="0" w:space="0" w:color="auto"/>
        <w:bottom w:val="none" w:sz="0" w:space="0" w:color="auto"/>
        <w:right w:val="none" w:sz="0" w:space="0" w:color="auto"/>
      </w:divBdr>
    </w:div>
    <w:div w:id="1882280958">
      <w:bodyDiv w:val="1"/>
      <w:marLeft w:val="0"/>
      <w:marRight w:val="0"/>
      <w:marTop w:val="0"/>
      <w:marBottom w:val="0"/>
      <w:divBdr>
        <w:top w:val="none" w:sz="0" w:space="0" w:color="auto"/>
        <w:left w:val="none" w:sz="0" w:space="0" w:color="auto"/>
        <w:bottom w:val="none" w:sz="0" w:space="0" w:color="auto"/>
        <w:right w:val="none" w:sz="0" w:space="0" w:color="auto"/>
      </w:divBdr>
    </w:div>
    <w:div w:id="1911577837">
      <w:bodyDiv w:val="1"/>
      <w:marLeft w:val="0"/>
      <w:marRight w:val="0"/>
      <w:marTop w:val="0"/>
      <w:marBottom w:val="0"/>
      <w:divBdr>
        <w:top w:val="none" w:sz="0" w:space="0" w:color="auto"/>
        <w:left w:val="none" w:sz="0" w:space="0" w:color="auto"/>
        <w:bottom w:val="none" w:sz="0" w:space="0" w:color="auto"/>
        <w:right w:val="none" w:sz="0" w:space="0" w:color="auto"/>
      </w:divBdr>
    </w:div>
    <w:div w:id="1921527411">
      <w:bodyDiv w:val="1"/>
      <w:marLeft w:val="0"/>
      <w:marRight w:val="0"/>
      <w:marTop w:val="0"/>
      <w:marBottom w:val="0"/>
      <w:divBdr>
        <w:top w:val="none" w:sz="0" w:space="0" w:color="auto"/>
        <w:left w:val="none" w:sz="0" w:space="0" w:color="auto"/>
        <w:bottom w:val="none" w:sz="0" w:space="0" w:color="auto"/>
        <w:right w:val="none" w:sz="0" w:space="0" w:color="auto"/>
      </w:divBdr>
    </w:div>
    <w:div w:id="1941062942">
      <w:bodyDiv w:val="1"/>
      <w:marLeft w:val="0"/>
      <w:marRight w:val="0"/>
      <w:marTop w:val="0"/>
      <w:marBottom w:val="0"/>
      <w:divBdr>
        <w:top w:val="none" w:sz="0" w:space="0" w:color="auto"/>
        <w:left w:val="none" w:sz="0" w:space="0" w:color="auto"/>
        <w:bottom w:val="none" w:sz="0" w:space="0" w:color="auto"/>
        <w:right w:val="none" w:sz="0" w:space="0" w:color="auto"/>
      </w:divBdr>
    </w:div>
    <w:div w:id="2012754352">
      <w:bodyDiv w:val="1"/>
      <w:marLeft w:val="0"/>
      <w:marRight w:val="0"/>
      <w:marTop w:val="0"/>
      <w:marBottom w:val="0"/>
      <w:divBdr>
        <w:top w:val="none" w:sz="0" w:space="0" w:color="auto"/>
        <w:left w:val="none" w:sz="0" w:space="0" w:color="auto"/>
        <w:bottom w:val="none" w:sz="0" w:space="0" w:color="auto"/>
        <w:right w:val="none" w:sz="0" w:space="0" w:color="auto"/>
      </w:divBdr>
    </w:div>
    <w:div w:id="2054042164">
      <w:bodyDiv w:val="1"/>
      <w:marLeft w:val="0"/>
      <w:marRight w:val="0"/>
      <w:marTop w:val="0"/>
      <w:marBottom w:val="0"/>
      <w:divBdr>
        <w:top w:val="none" w:sz="0" w:space="0" w:color="auto"/>
        <w:left w:val="none" w:sz="0" w:space="0" w:color="auto"/>
        <w:bottom w:val="none" w:sz="0" w:space="0" w:color="auto"/>
        <w:right w:val="none" w:sz="0" w:space="0" w:color="auto"/>
      </w:divBdr>
    </w:div>
    <w:div w:id="2088453906">
      <w:bodyDiv w:val="1"/>
      <w:marLeft w:val="0"/>
      <w:marRight w:val="0"/>
      <w:marTop w:val="0"/>
      <w:marBottom w:val="0"/>
      <w:divBdr>
        <w:top w:val="none" w:sz="0" w:space="0" w:color="auto"/>
        <w:left w:val="none" w:sz="0" w:space="0" w:color="auto"/>
        <w:bottom w:val="none" w:sz="0" w:space="0" w:color="auto"/>
        <w:right w:val="none" w:sz="0" w:space="0" w:color="auto"/>
      </w:divBdr>
    </w:div>
    <w:div w:id="2119369930">
      <w:bodyDiv w:val="1"/>
      <w:marLeft w:val="0"/>
      <w:marRight w:val="0"/>
      <w:marTop w:val="0"/>
      <w:marBottom w:val="0"/>
      <w:divBdr>
        <w:top w:val="none" w:sz="0" w:space="0" w:color="auto"/>
        <w:left w:val="none" w:sz="0" w:space="0" w:color="auto"/>
        <w:bottom w:val="none" w:sz="0" w:space="0" w:color="auto"/>
        <w:right w:val="none" w:sz="0" w:space="0" w:color="auto"/>
      </w:divBdr>
    </w:div>
    <w:div w:id="214712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General"/>
          <w:gallery w:val="placeholder"/>
        </w:category>
        <w:types>
          <w:type w:val="bbPlcHdr"/>
        </w:types>
        <w:behaviors>
          <w:behavior w:val="content"/>
        </w:behaviors>
        <w:guid w:val="{E96C3009-A74A-49D2-A10B-4160C45A9698}"/>
      </w:docPartPr>
      <w:docPartBody>
        <w:p w:rsidR="006B65A8" w:rsidRDefault="002A5CCA">
          <w:r w:rsidRPr="00506C8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Kartika">
    <w:altName w:val="Kartika"/>
    <w:charset w:val="00"/>
    <w:family w:val="roman"/>
    <w:pitch w:val="variable"/>
    <w:sig w:usb0="00800003" w:usb1="00000000" w:usb2="00000000" w:usb3="00000000" w:csb0="00000001" w:csb1="00000000"/>
  </w:font>
  <w:font w:name="Arial-BoldMT">
    <w:altName w:val="Arial"/>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CCA"/>
    <w:rsid w:val="001357E8"/>
    <w:rsid w:val="0019043B"/>
    <w:rsid w:val="002A5CCA"/>
    <w:rsid w:val="002F3671"/>
    <w:rsid w:val="0031659D"/>
    <w:rsid w:val="00361B16"/>
    <w:rsid w:val="003C52B4"/>
    <w:rsid w:val="00482753"/>
    <w:rsid w:val="004D22A9"/>
    <w:rsid w:val="004F6416"/>
    <w:rsid w:val="00560928"/>
    <w:rsid w:val="005F42CB"/>
    <w:rsid w:val="006B65A8"/>
    <w:rsid w:val="007E1F3F"/>
    <w:rsid w:val="008317C8"/>
    <w:rsid w:val="008606AE"/>
    <w:rsid w:val="00925322"/>
    <w:rsid w:val="00957C06"/>
    <w:rsid w:val="00972593"/>
    <w:rsid w:val="00A4098D"/>
    <w:rsid w:val="00A44C78"/>
    <w:rsid w:val="00A55531"/>
    <w:rsid w:val="00AC5E29"/>
    <w:rsid w:val="00C34693"/>
    <w:rsid w:val="00C876C0"/>
    <w:rsid w:val="00CF2DC9"/>
    <w:rsid w:val="00D03355"/>
    <w:rsid w:val="00D22933"/>
    <w:rsid w:val="00D84500"/>
    <w:rsid w:val="00DD5F3E"/>
    <w:rsid w:val="00DD66E6"/>
    <w:rsid w:val="00E224F7"/>
    <w:rsid w:val="00E71015"/>
    <w:rsid w:val="00E91180"/>
    <w:rsid w:val="00EB0083"/>
    <w:rsid w:val="00EB6F7C"/>
    <w:rsid w:val="00ED15CC"/>
    <w:rsid w:val="00EE2B2D"/>
    <w:rsid w:val="00EE489D"/>
    <w:rsid w:val="00EF6A13"/>
    <w:rsid w:val="00F575B6"/>
    <w:rsid w:val="00F854B8"/>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ml-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B65A8"/>
    <w:rPr>
      <w:color w:val="808080"/>
    </w:rPr>
  </w:style>
  <w:style w:type="paragraph" w:customStyle="1" w:styleId="AC2D786069A94CE9B5082A39FB79AE2F">
    <w:name w:val="AC2D786069A94CE9B5082A39FB79AE2F"/>
    <w:rsid w:val="006B65A8"/>
    <w:rPr>
      <w:rFonts w:cs="Arial Unicode MS"/>
    </w:rPr>
  </w:style>
  <w:style w:type="paragraph" w:customStyle="1" w:styleId="B03B7860A80343B19738AE76A11FFBDA">
    <w:name w:val="B03B7860A80343B19738AE76A11FFBDA"/>
    <w:rsid w:val="006B65A8"/>
    <w:rPr>
      <w:rFonts w:cs="Arial Unicode MS"/>
    </w:rPr>
  </w:style>
  <w:style w:type="paragraph" w:customStyle="1" w:styleId="864B960B3F174CE3B5EE6E569A386CA1">
    <w:name w:val="864B960B3F174CE3B5EE6E569A386CA1"/>
    <w:rsid w:val="006B65A8"/>
    <w:rPr>
      <w:rFonts w:cs="Arial Unicode M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1">
    <wetp:webextensionref xmlns:r="http://schemas.openxmlformats.org/officeDocument/2006/relationships" r:id="rId1"/>
  </wetp:taskpane>
  <wetp:taskpane dockstate="right" visibility="0" width="438" row="3">
    <wetp:webextensionref xmlns:r="http://schemas.openxmlformats.org/officeDocument/2006/relationships" r:id="rId2"/>
  </wetp:taskpane>
</wetp:taskpanes>
</file>

<file path=word/webextensions/webextension1.xml><?xml version="1.0" encoding="utf-8"?>
<we:webextension xmlns:we="http://schemas.microsoft.com/office/webextensions/webextension/2010/11" id="{BBAD927D-083C-48B7-A9E1-7EE9AF805281}">
  <we:reference id="wa104382081" version="1.46.0.0" store="en-US" storeType="OMEX"/>
  <we:alternateReferences>
    <we:reference id="wa104382081" version="1.46.0.0" store="" storeType="OMEX"/>
  </we:alternateReferences>
  <we:properties>
    <we:property name="MENDELEY_CITATIONS_STYLE" value="{&quot;id&quot;:&quot;https://www.zotero.org/styles/apa&quot;,&quot;title&quot;:&quot;American Psychological Association 7th edition&quot;,&quot;format&quot;:&quot;author-date&quot;,&quot;defaultLocale&quot;:null,&quot;isLocaleCodeValid&quot;:true}"/>
    <we:property name="MENDELEY_CITATIONS_LOCALE_CODE" value="&quot;en-GB&quot;"/>
    <we:property name="MENDELEY_CITATIONS" value="[{&quot;citationID&quot;:&quot;MENDELEY_CITATION_eea2b59e-a636-459f-9ef8-aba9166802c0&quot;,&quot;properties&quot;:{&quot;noteIndex&quot;:0},&quot;isEdited&quot;:false,&quot;manualOverride&quot;:{&quot;isManuallyOverridden&quot;:true,&quot;citeprocText&quot;:&quot;(Kashmiri &amp;#38; Akhter, 2017)&quot;,&quot;manualOverrideText&quot;:&quot;(Kashmiri &amp; Akhter, 2017). &quot;},&quot;citationTag&quot;:&quot;MENDELEY_CITATION_v3_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&quot;,&quot;citationItems&quot;:[{&quot;id&quot;:&quot;fd221f7b-b44b-372e-92d5-cdd99667a940&quot;,&quot;itemData&quot;:{&quot;type&quot;:&quot;article-journal&quot;,&quot;id&quot;:&quot;fd221f7b-b44b-372e-92d5-cdd99667a940&quot;,&quot;title&quot;:&quot;Promoting Entrepreneurship through Government Policy: A Study of Budding Entrepreneurs at Jammu &amp; Kashmir Entrepreneurship Development Institute (JKEDI), State’S Premier entrePreneurShiP Development Institute&quot;,&quot;author&quot;:[{&quot;family&quot;:&quot;Kashmiri&quot;,&quot;given&quot;:&quot;Haris Abrar&quot;,&quot;parse-names&quot;:false,&quot;dropping-particle&quot;:&quot;&quot;,&quot;non-dropping-particle&quot;:&quot;&quot;},{&quot;family&quot;:&quot;Akhter&quot;,&quot;given&quot;:&quot;Rubeena&quot;,&quot;parse-names&quot;:false,&quot;dropping-particle&quot;:&quot;&quot;,&quot;non-dropping-particle&quot;:&quot;&quot;}],&quot;container-title&quot;:&quot;International Journal of Research in Social Sciences&quot;,&quot;ISSN&quot;:&quot;2249-2496&quot;,&quot;URL&quot;:&quot;https://www.ijmra.us/project doc/2017/IJRSS_DECEMBER2017/IJMRA-13054.pdf&quot;,&quot;issued&quot;:{&quot;date-parts&quot;:[[2017]]},&quot;page&quot;:&quot;619-630&quot;,&quot;abstract&quot;:&quot;This paper aims to analyze and examine the role government policies play in entrepreneurship development and its impact on economic development. The study tries to analyze the role of Jammu &amp; Kashmir Entrepreneurship Development Institute (JKEDI), the State's premier Institute for Entrepreneurship Development.There is no doubt that entrepreneurship is a part of economic development strategy employed by several countries globally to achieve macroeconomic benefits. Entrepreneurial framework provides a starting point for researchers and practitioners to further examine entrepreneurship policies and practices. For researchers, the framework clarifies the determining attributes of entrepreneurship, government policy and economic development dimensions and their proposed relationships. For practitioners, the framework can be used to gain an understanding of the role of government policy on entrepreneurship development as well as economic development. This paper also aims to provide suggestions for effective promotion of entrepreneurship through government policies.&quot;,&quot;issue&quot;:&quot;12&quot;,&quot;volume&quot;:&quot;7&quot;,&quot;container-title-short&quot;:&quot;&quot;},&quot;isTemporary&quot;:false}]},{&quot;citationID&quot;:&quot;MENDELEY_CITATION_b208f7fe-843c-4582-9cc1-fda6370b5a0a&quot;,&quot;properties&quot;:{&quot;noteIndex&quot;:0},&quot;isEdited&quot;:false,&quot;manualOverride&quot;:{&quot;citeprocText&quot;:&quot;(Kumar et al., 2012)&quot;,&quot;isManuallyOverridden&quot;:false,&quot;manualOverrideText&quot;:&quot;&quot;},&quot;citationTag&quot;:&quot;MENDELEY_CITATION_v3_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&quot;,&quot;citationItems&quot;:[{&quot;id&quot;:&quot;f95494cf-62c1-5485-a58d-86567ee9762d&quot;,&quot;itemData&quot;:{&quot;DOI&quot;:&quot;10.4103/2249-4863.94458&quot;,&quot;ISSN&quot;:&quot;2249-4863&quot;,&quot;abstract&quot;:&quot;Disability is an important public health problem especially in developing countries like India. The problem will increase in future because of increase in trend of non-communicable diseases and change in age structure with an increase in life expectancy. The issues are different in developed and developing countries, and rehabilitation measures should be targeted according the needs of the disabled with community participation. In India, a majority of the disabled resides in rural areas where accessibility, availability, and utilization of rehabilitation services and its cost-effectiveness are the major issues to be considered. Research on disability burden, appropriate intervention strategies and their implementation to the present context in India is a big challenge. Recent data was collected from Medline and various other sources and analyzed. The paper discusses various issues and challenges related to disability and rehabilitation services in India and emphasize to strengthen health care and service delivery to disabled in the community.&quot;,&quot;author&quot;:[{&quot;dropping-particle&quot;:&quot;&quot;,&quot;family&quot;:&quot;Kumar&quot;,&quot;given&quot;:&quot;SGanesh&quot;,&quot;non-dropping-particle&quot;:&quot;&quot;,&quot;parse-names&quot;:false,&quot;suffix&quot;:&quot;&quot;},{&quot;dropping-particle&quot;:&quot;&quot;,&quot;family&quot;:&quot;Roy&quot;,&quot;given&quot;:&quot;Gautam&quot;,&quot;non-dropping-particle&quot;:&quot;&quot;,&quot;parse-names&quot;:false,&quot;suffix&quot;:&quot;&quot;},{&quot;dropping-particle&quot;:&quot;&quot;,&quot;family&quot;:&quot;Kar&quot;,&quot;given&quot;:&quot;SitanshuSekhar&quot;,&quot;non-dropping-particle&quot;:&quot;&quot;,&quot;parse-names&quot;:false,&quot;suffix&quot;:&quot;&quot;}],&quot;container-title&quot;:&quot;Journal of Family Medicine and Primary Care&quot;,&quot;id&quot;:&quot;f95494cf-62c1-5485-a58d-86567ee9762d&quot;,&quot;issue&quot;:&quot;1&quot;,&quot;issued&quot;:{&quot;date-parts&quot;:[[&quot;2012&quot;]]},&quot;page&quot;:&quot;69&quot;,&quot;title&quot;:&quot;Disability and rehabilitation services in India: Issues and challenges&quot;,&quot;type&quot;:&quot;article-journal&quot;,&quot;volume&quot;:&quot;1&quot;,&quot;container-title-short&quot;:&quot;J Family Med Prim Care&quot;},&quot;uris&quot;:[&quot;http://www.mendeley.com/documents/?uuid=ccfde759-9135-4652-91f5-ed980aeb7407&quot;],&quot;isTemporary&quot;:false,&quot;legacyDesktopId&quot;:&quot;ccfde759-9135-4652-91f5-ed980aeb7407&quot;}]},{&quot;citationID&quot;:&quot;MENDELEY_CITATION_9de99fdc-d074-49bd-b235-950b1158a13f&quot;,&quot;properties&quot;:{&quot;noteIndex&quot;:0},&quot;isEdited&quot;:false,&quot;manualOverride&quot;:{&quot;isManuallyOverridden&quot;:false,&quot;citeprocText&quot;:&quot;(Tariq Izhar &amp;#38; Shabib-ul-Hasan, 2015)&quot;,&quot;manualOverrideText&quot;:&quot;&quot;},&quot;citationTag&quot;:&quot;MENDELEY_CITATION_v3_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&quot;,&quot;citationItems&quot;:[{&quot;id&quot;:&quot;036bfcd4-d067-342b-83f7-d9b63d57ea14&quot;,&quot;itemData&quot;:{&quot;type&quot;:&quot;article-journal&quot;,&quot;id&quot;:&quot;036bfcd4-d067-342b-83f7-d9b63d57ea14&quot;,&quot;title&quot;:&quot;Government's Role to Encourage the Growth of Entrepreneurship in Pakistan&quot;,&quot;author&quot;:[{&quot;family&quot;:&quot;Tariq Izhar&quot;,&quot;given&quot;:&quot;Syed&quot;,&quot;parse-names&quot;:false,&quot;dropping-particle&quot;:&quot;&quot;,&quot;non-dropping-particle&quot;:&quot;&quot;},{&quot;family&quot;:&quot;Shabib-ul-Hasan&quot;,&quot;given&quot;:&quot;Syed&quot;,&quot;parse-names&quot;:false,&quot;dropping-particle&quot;:&quot;&quot;,&quot;non-dropping-particle&quot;:&quot;&quot;}],&quot;container-title&quot;:&quot;IOSR Journal of Business and ManagementVer. I&quot;,&quot;DOI&quot;:&quot;10.9790/487X-17912834&quot;,&quot;URL&quot;:&quot;www.iosrjournals.org&quot;,&quot;issued&quot;:{&quot;date-parts&quot;:[[2015]]},&quot;page&quot;:&quot;2319-7668&quot;,&quot;abstract&quot;:&quot;The specific objective of this study to make the understanding concerning what role government has to perform in order to nurture and groom entrepreneurs, the hurdles and complications entrepreneurs had come across, the means by which the government had control these problems, and the sources of government help accessible to entrepreneurs, so as to increase entrepreneurs&amp;enlarge the prospects for the bright &amp; innovative ideas and boost up the economy of a country. The economic growth of any nation can gear-up through entrepreneurship and innovative ideas. The industrial health of a society depends on the level of entrepreneurs exists in it. Cultivating of entrepreneurs (dependent variable) and the societal factors (independent variable) including political stability and government strategies is the main concern of focus in this study.&quot;,&quot;issue&quot;:&quot;9&quot;,&quot;volume&quot;:&quot;17&quot;,&quot;container-title-short&quot;:&quot;&quot;},&quot;isTemporary&quot;:false}]},{&quot;citationID&quot;:&quot;MENDELEY_CITATION_1c50804c-35dc-493c-9317-15b3dc1c96ab&quot;,&quot;properties&quot;:{&quot;noteIndex&quot;:0},&quot;isEdited&quot;:false,&quot;manualOverride&quot;:{&quot;isManuallyOverridden&quot;:false,&quot;citeprocText&quot;:&quot;(World Health Organization. &amp;#38; World Bank., 2011)&quot;,&quot;manualOverrideText&quot;:&quot;&quot;},&quot;citationTag&quot;:&quot;MENDELEY_CITATION_v3_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&quot;,&quot;citationItems&quot;:[{&quot;id&quot;:&quot;d4f242ff-566f-3eaf-8d7f-8fce59093313&quot;,&quot;itemData&quot;:{&quot;type&quot;:&quot;book&quot;,&quot;id&quot;:&quot;d4f242ff-566f-3eaf-8d7f-8fce59093313&quot;,&quot;title&quot;:&quot;World report on disability&quot;,&quot;author&quot;:[{&quot;family&quot;:&quot;World Health Organization.&quot;,&quot;given&quot;:&quot;&quot;,&quot;parse-names&quot;:false,&quot;dropping-particle&quot;:&quot;&quot;,&quot;non-dropping-particle&quot;:&quot;&quot;},{&quot;family&quot;:&quot;World Bank.&quot;,&quot;given&quot;:&quot;&quot;,&quot;parse-names&quot;:false,&quot;dropping-particle&quot;:&quot;&quot;,&quot;non-dropping-particle&quot;:&quot;&quot;}],&quot;ISBN&quot;:&quot;9789241564182&quot;,&quot;issued&quot;:{&quot;date-parts&quot;:[[2011]]},&quot;number-of-pages&quot;:&quot;325&quot;,&quot;abstract&quot;:&quot;The first ever World report on disability, produced jointly by WHO and the World Bank, suggests that more than a billion people in the world today experience disability. People with disabilities have generally poorer health, lower education achievements, fewer economic opportunities and higher rates of poverty than people without disabilities. This is largely due to the lack of services available to them and the many obstacles they face in their everyday lives. The report provides the best available evidence about what works to overcome barriers to health care, rehabilitation, education, employment, and support services, and to create the environments which will enable people with disabilities to flourish. The report ends with a concrete set of recommended actions for governments and their partners. Understanding disability -- What is disability? -- Disability and human rights -- Disability and development -- Disability : a global picture -- Measuring disability -- Prevalence of disability: difficulties in functioning -- Health conditions -- Demographics -- The environment -- Disability and poverty -- Needs for services and assistance -- Costs of disability -- Conclusion and recommendations -- General health care -- Understanding the health of people with disabilities -- Addressing barriers to health care -- Conclusion and recommendations -- Rehabilitation -- Understanding rehabilitation -- Addressing barriers to rehabilitation -- Reforming policies, laws, and delivery systems -- Developing funding mechanisms for rehabilitation -- Increasing human resources for rehabilitation -- Expanding and decentralizing service delivery -- Increasing the use and affordability of technology -- Expanding research and evidence-based practice -- Conclusion and recommendations -- Assistance and support -- Understanding assistance and support -- Barriers to assistance and support -- Addressing the barriers to assistance and support -- Conclusion and recommendations -- Enabling environments -- Understanding access to physical and information environments -- Addressing the barriers in buildings and roads -- Addressing the barriers in public transportation -- Barriers to information and communication -- Addressing the barriers to information and technology -- Conclusion and recommendations -- Education -- Educational participation and children with disability -- Understanding education and disability -- Barriers to education for children with disabilities -- Addressing barriers to education -- Conclusion and recommendations -- Work and employment -- Understanding labour markets -- Barriers to entering the labour market -- Addressing the barriers to work and employment -- Conclusion and recommendations -- The way forward: recommendations -- Disability : a global concern -- Recommendations -- Conclusion.&quot;,&quot;publisher&quot;:&quot;World Health Organization&quot;,&quot;container-title-short&quot;:&quot;&quot;},&quot;isTemporary&quot;:false}]},{&quot;citationID&quot;:&quot;MENDELEY_CITATION_f57e84b5-c428-4e5d-a1dc-ff8e332e452a&quot;,&quot;properties&quot;:{&quot;noteIndex&quot;:0},&quot;isEdited&quot;:false,&quot;manualOverride&quot;:{&quot;isManuallyOverridden&quot;:false,&quot;citeprocText&quot;:&quot;(&lt;i&gt;NSS 76 RS Report&lt;/i&gt;, n.d.)&quot;,&quot;manualOverrideText&quot;:&quot;&quot;},&quot;citationTag&quot;:&quot;MENDELEY_CITATION_v3_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&quot;,&quot;citationItems&quot;:[{&quot;id&quot;:&quot;0eb14b94-040f-3905-a0a6-fedf2fe5a74b&quot;,&quot;itemData&quot;:{&quot;type&quot;:&quot;report&quot;,&quot;id&quot;:&quot;0eb14b94-040f-3905-a0a6-fedf2fe5a74b&quot;,&quot;title&quot;:&quot;NSS 76 RS report&quot;,&quot;container-title-short&quot;:&quot;&quot;},&quot;isTemporary&quot;:false}]}]"/>
  </we:properties>
  <we:bindings/>
  <we:snapshot xmlns:r="http://schemas.openxmlformats.org/officeDocument/2006/relationships"/>
</we:webextension>
</file>

<file path=word/webextensions/webextension2.xml><?xml version="1.0" encoding="utf-8"?>
<we:webextension xmlns:we="http://schemas.microsoft.com/office/webextensions/webextension/2010/11" id="{95832C63-ADD9-4DAB-9975-70168EAC40EB}">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591F6E-0AF5-4EAC-B1AF-79FAA5FB7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8</Pages>
  <Words>9146</Words>
  <Characters>52137</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SARITHAMBIKA</dc:creator>
  <cp:keywords/>
  <dc:description/>
  <cp:lastModifiedBy>Hp</cp:lastModifiedBy>
  <cp:revision>25</cp:revision>
  <dcterms:created xsi:type="dcterms:W3CDTF">2023-09-21T06:03:00Z</dcterms:created>
  <dcterms:modified xsi:type="dcterms:W3CDTF">2024-04-17T10:09:00Z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d91d31bf0af02618840b233636b00261f717416327189987cff1ef39961c6069</vt:lpwstr>
  </property>
  <property fmtid="{D5CDD505-2E9C-101B-9397-08002B2CF9AE}" pid="3" name="_DocHome">
    <vt:i4>1725284287</vt:i4>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 11th edition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7th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 6th edition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12th edition - Harvard</vt:lpwstr>
  </property>
  <property fmtid="{D5CDD505-2E9C-101B-9397-08002B2CF9AE}" pid="16" name="Mendeley Recent Style Id 6_1">
    <vt:lpwstr>http://www.zotero.org/styles/ieee</vt:lpwstr>
  </property>
  <property fmtid="{D5CDD505-2E9C-101B-9397-08002B2CF9AE}" pid="17" name="Mendeley Recent Style Name 6_1">
    <vt:lpwstr>IEEE</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9th edition</vt:lpwstr>
  </property>
  <property fmtid="{D5CDD505-2E9C-101B-9397-08002B2CF9AE}" pid="22" name="Mendeley Recent Style Id 9_1">
    <vt:lpwstr>http://www.zotero.org/styles/nature</vt:lpwstr>
  </property>
  <property fmtid="{D5CDD505-2E9C-101B-9397-08002B2CF9AE}" pid="23" name="Mendeley Recent Style Name 9_1">
    <vt:lpwstr>Nature</vt:lpwstr>
  </property>
  <property fmtid="{D5CDD505-2E9C-101B-9397-08002B2CF9AE}" pid="24" name="Mendeley Document_1">
    <vt:lpwstr>True</vt:lpwstr>
  </property>
  <property fmtid="{D5CDD505-2E9C-101B-9397-08002B2CF9AE}" pid="25" name="Mendeley Unique User Id_1">
    <vt:lpwstr>de5264ad-0006-3b6a-b2f8-0c0b91abe6f8</vt:lpwstr>
  </property>
  <property fmtid="{D5CDD505-2E9C-101B-9397-08002B2CF9AE}" pid="26" name="Mendeley Citation Style_1">
    <vt:lpwstr>http://www.zotero.org/styles/apa</vt:lpwstr>
  </property>
</Properties>
</file>