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138CD" w:rsidRDefault="00000000">
      <w:pPr>
        <w:spacing w:after="0" w:line="259" w:lineRule="auto"/>
        <w:ind w:left="0" w:right="4" w:firstLine="0"/>
        <w:jc w:val="center"/>
      </w:pPr>
      <w:r>
        <w:rPr>
          <w:b/>
          <w:i/>
          <w:sz w:val="40"/>
        </w:rPr>
        <w:t xml:space="preserve">Cryptocurrency Price Prediction Using Machine Learning </w:t>
      </w:r>
      <w:r>
        <w:t xml:space="preserve"> </w:t>
      </w:r>
    </w:p>
    <w:p w:rsidR="005138CD" w:rsidRDefault="00000000">
      <w:pPr>
        <w:spacing w:after="55" w:line="259" w:lineRule="auto"/>
        <w:ind w:left="201" w:firstLine="0"/>
        <w:jc w:val="center"/>
      </w:pPr>
      <w:r>
        <w:rPr>
          <w:rFonts w:ascii="Trebuchet MS" w:eastAsia="Trebuchet MS" w:hAnsi="Trebuchet MS" w:cs="Trebuchet MS"/>
          <w:b/>
        </w:rPr>
        <w:t xml:space="preserve"> </w:t>
      </w:r>
      <w:r>
        <w:t xml:space="preserve">  </w:t>
      </w:r>
    </w:p>
    <w:p w:rsidR="005138CD" w:rsidRDefault="00000000">
      <w:pPr>
        <w:spacing w:after="13" w:line="259" w:lineRule="auto"/>
        <w:ind w:left="170" w:firstLine="0"/>
        <w:jc w:val="center"/>
      </w:pPr>
      <w:r>
        <w:rPr>
          <w:rFonts w:ascii="Trebuchet MS" w:eastAsia="Trebuchet MS" w:hAnsi="Trebuchet MS" w:cs="Trebuchet MS"/>
          <w:b/>
          <w:sz w:val="16"/>
        </w:rPr>
        <w:t xml:space="preserve"> </w:t>
      </w:r>
      <w:r>
        <w:t xml:space="preserve">  </w:t>
      </w:r>
    </w:p>
    <w:p w:rsidR="005138CD" w:rsidRDefault="00000000">
      <w:pPr>
        <w:spacing w:after="129" w:line="259" w:lineRule="auto"/>
        <w:ind w:left="0" w:right="124" w:firstLine="0"/>
        <w:jc w:val="center"/>
      </w:pPr>
      <w:r>
        <w:rPr>
          <w:b/>
        </w:rPr>
        <w:t>Harshali Kanoje</w:t>
      </w:r>
      <w:r>
        <w:rPr>
          <w:b/>
          <w:vertAlign w:val="superscript"/>
        </w:rPr>
        <w:t>a</w:t>
      </w:r>
      <w:r>
        <w:rPr>
          <w:b/>
        </w:rPr>
        <w:t>, Poonam Digole</w:t>
      </w:r>
      <w:r>
        <w:rPr>
          <w:b/>
          <w:vertAlign w:val="superscript"/>
        </w:rPr>
        <w:t>b</w:t>
      </w:r>
      <w:r>
        <w:rPr>
          <w:b/>
        </w:rPr>
        <w:t>, Nikita Kadiwike</w:t>
      </w:r>
      <w:r>
        <w:rPr>
          <w:b/>
          <w:vertAlign w:val="superscript"/>
        </w:rPr>
        <w:t>c</w:t>
      </w:r>
      <w:r>
        <w:rPr>
          <w:b/>
        </w:rPr>
        <w:t>, Samiksha Shahare</w:t>
      </w:r>
      <w:r>
        <w:rPr>
          <w:b/>
          <w:vertAlign w:val="superscript"/>
        </w:rPr>
        <w:t>d</w:t>
      </w:r>
      <w:r>
        <w:rPr>
          <w:b/>
        </w:rPr>
        <w:t>, Swastika Suryawanshi</w:t>
      </w:r>
      <w:r>
        <w:rPr>
          <w:b/>
          <w:vertAlign w:val="superscript"/>
        </w:rPr>
        <w:t>e</w:t>
      </w:r>
      <w:r>
        <w:t xml:space="preserve">  </w:t>
      </w:r>
    </w:p>
    <w:p w:rsidR="005138CD" w:rsidRDefault="00000000">
      <w:pPr>
        <w:spacing w:after="133" w:line="259" w:lineRule="auto"/>
        <w:ind w:left="113" w:firstLine="0"/>
        <w:jc w:val="center"/>
      </w:pPr>
      <w:r>
        <w:rPr>
          <w:rFonts w:ascii="Trebuchet MS" w:eastAsia="Trebuchet MS" w:hAnsi="Trebuchet MS" w:cs="Trebuchet MS"/>
          <w:b/>
          <w:sz w:val="10"/>
        </w:rPr>
        <w:t xml:space="preserve"> </w:t>
      </w:r>
      <w:r>
        <w:t xml:space="preserve">  </w:t>
      </w:r>
    </w:p>
    <w:p w:rsidR="005138CD" w:rsidRDefault="00000000">
      <w:pPr>
        <w:spacing w:after="120"/>
        <w:ind w:right="1"/>
      </w:pPr>
      <w:r>
        <w:rPr>
          <w:vertAlign w:val="superscript"/>
        </w:rPr>
        <w:t>a</w:t>
      </w:r>
      <w:r>
        <w:t xml:space="preserve">Department of Information Technology , Tulsiramji Gaikwad Patil College of Engineering and </w:t>
      </w:r>
    </w:p>
    <w:p w:rsidR="005138CD" w:rsidRDefault="00000000">
      <w:pPr>
        <w:ind w:left="3169" w:right="1"/>
      </w:pPr>
      <w:r>
        <w:t xml:space="preserve">Technology, Nagpur, India  </w:t>
      </w:r>
    </w:p>
    <w:p w:rsidR="005138CD" w:rsidRDefault="00000000">
      <w:pPr>
        <w:spacing w:after="120"/>
        <w:ind w:right="1"/>
      </w:pPr>
      <w:r>
        <w:rPr>
          <w:vertAlign w:val="superscript"/>
        </w:rPr>
        <w:t>b</w:t>
      </w:r>
      <w:r>
        <w:t xml:space="preserve">Department of Information Technology , Tulsiramji Gaikwad Patil College of Engineering and </w:t>
      </w:r>
    </w:p>
    <w:p w:rsidR="005138CD" w:rsidRDefault="00000000">
      <w:pPr>
        <w:ind w:left="3169" w:right="1"/>
      </w:pPr>
      <w:r>
        <w:t xml:space="preserve">Technology, Nagpur, India  </w:t>
      </w:r>
    </w:p>
    <w:p w:rsidR="005138CD" w:rsidRDefault="00000000">
      <w:pPr>
        <w:spacing w:after="123"/>
        <w:ind w:right="1"/>
      </w:pPr>
      <w:r>
        <w:rPr>
          <w:vertAlign w:val="superscript"/>
        </w:rPr>
        <w:t>c</w:t>
      </w:r>
      <w:r>
        <w:t xml:space="preserve">Department of Information Technology , Tulsiramji Gaikwad Patil College of Engineering and </w:t>
      </w:r>
    </w:p>
    <w:p w:rsidR="005138CD" w:rsidRDefault="00000000">
      <w:pPr>
        <w:ind w:left="3169" w:right="1"/>
      </w:pPr>
      <w:r>
        <w:t xml:space="preserve">Technology, Nagpur, India  </w:t>
      </w:r>
    </w:p>
    <w:p w:rsidR="005138CD" w:rsidRDefault="00000000">
      <w:pPr>
        <w:spacing w:after="126"/>
        <w:ind w:right="1"/>
      </w:pPr>
      <w:r>
        <w:rPr>
          <w:vertAlign w:val="superscript"/>
        </w:rPr>
        <w:t>d</w:t>
      </w:r>
      <w:r>
        <w:t xml:space="preserve">Department of Information Technology , Tulsiramji Gaikwad Patil College of Engineering and </w:t>
      </w:r>
    </w:p>
    <w:p w:rsidR="005138CD" w:rsidRDefault="00000000">
      <w:pPr>
        <w:ind w:left="3169" w:right="1"/>
      </w:pPr>
      <w:r>
        <w:t xml:space="preserve">Technology, Nagpur, India  </w:t>
      </w:r>
    </w:p>
    <w:p w:rsidR="005138CD" w:rsidRDefault="00000000">
      <w:pPr>
        <w:spacing w:after="0" w:line="386" w:lineRule="auto"/>
        <w:ind w:left="3159" w:right="1" w:hanging="1623"/>
      </w:pPr>
      <w:r>
        <w:rPr>
          <w:vertAlign w:val="superscript"/>
        </w:rPr>
        <w:t>e</w:t>
      </w:r>
      <w:r>
        <w:t xml:space="preserve">Department of Information Technology , Tulsiramji Gaikwad Patil College of Engineering and Technology, Nagpur, India  </w:t>
      </w:r>
    </w:p>
    <w:p w:rsidR="005138CD" w:rsidRDefault="00000000">
      <w:pPr>
        <w:spacing w:after="42" w:line="259" w:lineRule="auto"/>
        <w:ind w:left="1536" w:firstLine="0"/>
        <w:jc w:val="left"/>
      </w:pPr>
      <w:r>
        <w:t xml:space="preserve">  </w:t>
      </w:r>
    </w:p>
    <w:p w:rsidR="005138CD" w:rsidRDefault="00000000">
      <w:pPr>
        <w:spacing w:after="25" w:line="259" w:lineRule="auto"/>
        <w:ind w:left="1536" w:firstLine="0"/>
        <w:jc w:val="left"/>
      </w:pPr>
      <w:r>
        <w:t xml:space="preserve">  </w:t>
      </w:r>
    </w:p>
    <w:p w:rsidR="005138CD" w:rsidRDefault="00000000">
      <w:pPr>
        <w:spacing w:after="210" w:line="301" w:lineRule="auto"/>
        <w:ind w:left="1049" w:firstLine="468"/>
        <w:jc w:val="left"/>
      </w:pPr>
      <w:r>
        <w:rPr>
          <w:rFonts w:ascii="Trebuchet MS" w:eastAsia="Trebuchet MS" w:hAnsi="Trebuchet MS" w:cs="Trebuchet MS"/>
          <w:sz w:val="16"/>
        </w:rPr>
        <w:t>[</w:t>
      </w:r>
      <w:r>
        <w:rPr>
          <w:color w:val="0563C1"/>
          <w:u w:val="single" w:color="0563C1"/>
        </w:rPr>
        <w:t>harshalikanoje@gmail.com</w:t>
      </w:r>
      <w:r>
        <w:t xml:space="preserve">, </w:t>
      </w:r>
      <w:r>
        <w:rPr>
          <w:color w:val="0563C1"/>
          <w:u w:val="single" w:color="0563C1"/>
        </w:rPr>
        <w:t>poonamdigole123@gmail.com</w:t>
      </w:r>
      <w:r>
        <w:t xml:space="preserve">, </w:t>
      </w:r>
      <w:r>
        <w:rPr>
          <w:color w:val="0563C1"/>
          <w:u w:val="single" w:color="0563C1"/>
        </w:rPr>
        <w:t>ninavenikita492@gmail.com</w:t>
      </w:r>
      <w:r>
        <w:rPr>
          <w:color w:val="0563C1"/>
        </w:rPr>
        <w:t xml:space="preserve">, </w:t>
      </w:r>
      <w:r>
        <w:t xml:space="preserve"> </w:t>
      </w:r>
      <w:r>
        <w:rPr>
          <w:color w:val="0563C1"/>
        </w:rPr>
        <w:t xml:space="preserve">                          </w:t>
      </w:r>
      <w:r>
        <w:rPr>
          <w:color w:val="0563C1"/>
          <w:u w:val="single" w:color="0563C1"/>
        </w:rPr>
        <w:t>samikshashahare953@gmail.com</w:t>
      </w:r>
      <w:r>
        <w:rPr>
          <w:color w:val="0563C1"/>
        </w:rPr>
        <w:t>,</w:t>
      </w:r>
      <w:r>
        <w:rPr>
          <w:color w:val="0563C1"/>
          <w:u w:val="single" w:color="0563C1"/>
        </w:rPr>
        <w:t xml:space="preserve"> swastikasuryawanshi771@gmail.com</w:t>
      </w:r>
      <w:r>
        <w:t>]</w:t>
      </w:r>
      <w:r>
        <w:rPr>
          <w:vertAlign w:val="superscript"/>
        </w:rPr>
        <w:t xml:space="preserve"> </w:t>
      </w:r>
      <w:r>
        <w:t xml:space="preserve">  </w:t>
      </w:r>
    </w:p>
    <w:p w:rsidR="005138CD" w:rsidRDefault="00000000">
      <w:pPr>
        <w:pStyle w:val="Heading1"/>
      </w:pPr>
      <w:r>
        <w:t xml:space="preserve">Abstract  </w:t>
      </w:r>
    </w:p>
    <w:tbl>
      <w:tblPr>
        <w:tblStyle w:val="TableGrid"/>
        <w:tblW w:w="10537" w:type="dxa"/>
        <w:tblInd w:w="14" w:type="dxa"/>
        <w:tblCellMar>
          <w:top w:w="0" w:type="dxa"/>
          <w:left w:w="0" w:type="dxa"/>
          <w:bottom w:w="0" w:type="dxa"/>
          <w:right w:w="0" w:type="dxa"/>
        </w:tblCellMar>
        <w:tblLook w:val="04A0" w:firstRow="1" w:lastRow="0" w:firstColumn="1" w:lastColumn="0" w:noHBand="0" w:noVBand="1"/>
      </w:tblPr>
      <w:tblGrid>
        <w:gridCol w:w="5222"/>
        <w:gridCol w:w="360"/>
        <w:gridCol w:w="4955"/>
      </w:tblGrid>
      <w:tr w:rsidR="005138CD">
        <w:trPr>
          <w:trHeight w:val="2685"/>
        </w:trPr>
        <w:tc>
          <w:tcPr>
            <w:tcW w:w="5221" w:type="dxa"/>
            <w:tcBorders>
              <w:top w:val="nil"/>
              <w:left w:val="nil"/>
              <w:bottom w:val="nil"/>
              <w:right w:val="nil"/>
            </w:tcBorders>
          </w:tcPr>
          <w:p w:rsidR="005138CD" w:rsidRDefault="00000000">
            <w:pPr>
              <w:spacing w:after="0" w:line="252" w:lineRule="auto"/>
              <w:ind w:left="0" w:right="361" w:firstLine="0"/>
            </w:pPr>
            <w:r>
              <w:t xml:space="preserve">Cryptocurrency price prediction is a multifaceted field that encompasses various methodologies aimed at forecasting the future values of digital assets within the dynamic and volatile cryptocurrency markets.  </w:t>
            </w:r>
          </w:p>
          <w:p w:rsidR="005138CD" w:rsidRDefault="00000000">
            <w:pPr>
              <w:spacing w:after="0" w:line="259" w:lineRule="auto"/>
              <w:ind w:left="0" w:right="361" w:firstLine="0"/>
            </w:pPr>
            <w:r>
              <w:t xml:space="preserve">This abstract provides an expanded view of the key components involved in this practice. Technical Analysis: Technical analysis involves the examination of historical price charts, trading volumes, and market indicators to identify patterns and trends. Traders leverage tools such as moving averages, RSI  </w:t>
            </w:r>
          </w:p>
        </w:tc>
        <w:tc>
          <w:tcPr>
            <w:tcW w:w="360" w:type="dxa"/>
            <w:tcBorders>
              <w:top w:val="nil"/>
              <w:left w:val="nil"/>
              <w:bottom w:val="nil"/>
              <w:right w:val="nil"/>
            </w:tcBorders>
            <w:vAlign w:val="bottom"/>
          </w:tcPr>
          <w:p w:rsidR="005138CD" w:rsidRDefault="00000000">
            <w:pPr>
              <w:spacing w:after="18" w:line="259" w:lineRule="auto"/>
              <w:ind w:left="0" w:firstLine="0"/>
              <w:jc w:val="left"/>
            </w:pPr>
            <w:r>
              <w:t xml:space="preserve">  </w:t>
            </w:r>
          </w:p>
          <w:p w:rsidR="005138CD" w:rsidRDefault="00000000">
            <w:pPr>
              <w:spacing w:after="0" w:line="259" w:lineRule="auto"/>
              <w:ind w:left="0" w:firstLine="0"/>
              <w:jc w:val="left"/>
            </w:pPr>
            <w:r>
              <w:t xml:space="preserve">  </w:t>
            </w:r>
          </w:p>
        </w:tc>
        <w:tc>
          <w:tcPr>
            <w:tcW w:w="4955" w:type="dxa"/>
            <w:tcBorders>
              <w:top w:val="nil"/>
              <w:left w:val="nil"/>
              <w:bottom w:val="nil"/>
              <w:right w:val="nil"/>
            </w:tcBorders>
          </w:tcPr>
          <w:p w:rsidR="005138CD" w:rsidRDefault="00000000">
            <w:pPr>
              <w:spacing w:after="34" w:line="248" w:lineRule="auto"/>
              <w:ind w:left="0" w:right="95" w:firstLine="0"/>
            </w:pPr>
            <w:r>
              <w:t xml:space="preserve">(Relative Strength Index), and MACD (Moving Average Convergence Divergence) to make predictions based on past price movements. Fundamental Analysis: Fundamental analysis evaluates the intrinsic factors that may impact a cryptocurrency's value.   </w:t>
            </w:r>
          </w:p>
          <w:p w:rsidR="005138CD" w:rsidRDefault="00000000">
            <w:pPr>
              <w:spacing w:after="0" w:line="259" w:lineRule="auto"/>
              <w:ind w:left="0" w:firstLine="0"/>
              <w:jc w:val="left"/>
            </w:pPr>
            <w:r>
              <w:rPr>
                <w:sz w:val="24"/>
              </w:rPr>
              <w:t xml:space="preserve"> </w:t>
            </w:r>
            <w:r>
              <w:t xml:space="preserve"> </w:t>
            </w:r>
          </w:p>
          <w:p w:rsidR="005138CD" w:rsidRDefault="00000000">
            <w:pPr>
              <w:spacing w:after="0" w:line="259" w:lineRule="auto"/>
              <w:ind w:left="0" w:firstLine="0"/>
              <w:jc w:val="left"/>
            </w:pPr>
            <w:r>
              <w:rPr>
                <w:b/>
              </w:rPr>
              <w:t>Keywords-</w:t>
            </w:r>
            <w:r>
              <w:t xml:space="preserve"> Cryptocurrency, Random Forest Algorithm,  </w:t>
            </w:r>
          </w:p>
          <w:p w:rsidR="005138CD" w:rsidRDefault="00000000">
            <w:pPr>
              <w:spacing w:after="0" w:line="259" w:lineRule="auto"/>
              <w:ind w:left="0" w:firstLine="0"/>
            </w:pPr>
            <w:r>
              <w:t xml:space="preserve">Decision Tree, Regression Tree Algorithm, MERN Stack, Machine Learning </w:t>
            </w:r>
          </w:p>
        </w:tc>
      </w:tr>
    </w:tbl>
    <w:p w:rsidR="005138CD" w:rsidRDefault="00000000">
      <w:pPr>
        <w:pStyle w:val="Heading2"/>
      </w:pPr>
      <w:r>
        <w:rPr>
          <w:sz w:val="20"/>
        </w:rPr>
        <w:t>I.</w:t>
      </w:r>
      <w:r>
        <w:rPr>
          <w:rFonts w:ascii="Arial" w:eastAsia="Arial" w:hAnsi="Arial" w:cs="Arial"/>
          <w:sz w:val="20"/>
        </w:rPr>
        <w:t xml:space="preserve"> </w:t>
      </w:r>
      <w:r>
        <w:t xml:space="preserve"> </w:t>
      </w:r>
      <w:r>
        <w:rPr>
          <w:sz w:val="20"/>
        </w:rPr>
        <w:t>I</w:t>
      </w:r>
      <w:r>
        <w:t xml:space="preserve">NTRODUCTION </w:t>
      </w:r>
      <w:r>
        <w:rPr>
          <w:sz w:val="20"/>
        </w:rPr>
        <w:t xml:space="preserve"> </w:t>
      </w:r>
      <w:r>
        <w:t xml:space="preserve"> </w:t>
      </w:r>
    </w:p>
    <w:p w:rsidR="005138CD" w:rsidRDefault="00000000">
      <w:pPr>
        <w:spacing w:after="11"/>
        <w:ind w:left="9" w:right="1"/>
      </w:pPr>
      <w:r>
        <w:t xml:space="preserve">Cryptocurrencies have revolutionized the world of finance, offering a decentralized and digital volition to traditional currencies. Bitcoin, the colonist of this new fiscal paradigm, introduced the conception of a unsure and borderless financial system. Since also, thousands of cryptocurrencies have surfaced, each with its unique features and use cases. One of the most compelling aspects of the cryptocurrency request is its essential volatility, which can lead to both substantial earnings and losses for investors and dealers. Cryptocurrency requests operate24/7, and prices can witness rapid-fire oscillations, driven by a complex interplay of factors similar as request sentiment, technological advancements, nonsupervisory changes, and macroeconomic events.   </w:t>
      </w:r>
    </w:p>
    <w:p w:rsidR="005138CD" w:rsidRDefault="00000000">
      <w:pPr>
        <w:spacing w:after="195" w:line="259" w:lineRule="auto"/>
        <w:ind w:left="14" w:firstLine="0"/>
        <w:jc w:val="left"/>
      </w:pPr>
      <w:r>
        <w:t xml:space="preserve">  </w:t>
      </w:r>
    </w:p>
    <w:p w:rsidR="005138CD" w:rsidRDefault="00000000">
      <w:pPr>
        <w:pStyle w:val="Heading2"/>
        <w:ind w:right="95"/>
      </w:pPr>
      <w:r>
        <w:rPr>
          <w:sz w:val="20"/>
        </w:rPr>
        <w:t>II.</w:t>
      </w:r>
      <w:r>
        <w:rPr>
          <w:rFonts w:ascii="Arial" w:eastAsia="Arial" w:hAnsi="Arial" w:cs="Arial"/>
          <w:sz w:val="20"/>
        </w:rPr>
        <w:t xml:space="preserve"> </w:t>
      </w:r>
      <w:r>
        <w:rPr>
          <w:sz w:val="20"/>
        </w:rPr>
        <w:t>S</w:t>
      </w:r>
      <w:r>
        <w:t xml:space="preserve">COPE </w:t>
      </w:r>
      <w:r>
        <w:rPr>
          <w:sz w:val="20"/>
        </w:rPr>
        <w:t>O</w:t>
      </w:r>
      <w:r>
        <w:t>F PRESENT WORK</w:t>
      </w:r>
      <w:r>
        <w:rPr>
          <w:sz w:val="20"/>
        </w:rPr>
        <w:t xml:space="preserve"> </w:t>
      </w:r>
      <w:r>
        <w:t xml:space="preserve"> </w:t>
      </w:r>
    </w:p>
    <w:p w:rsidR="005138CD" w:rsidRDefault="00000000">
      <w:pPr>
        <w:ind w:left="9" w:right="1"/>
      </w:pPr>
      <w:r>
        <w:t xml:space="preserve">Data Collection and Preprocessing: Gather historical price data for a selected set of cryptocurrencies. Collect relevant technical indicators, on-chain data, and external factors such as social media sentiment. Implement robust data preprocessing techniques to handle missing values, outliers, and ensure data consistency. Model Architecture and Selection: Explore and implement various </w:t>
      </w:r>
      <w:r>
        <w:lastRenderedPageBreak/>
        <w:t xml:space="preserve">deep learning architectures, including Recurrent Neural Networks (RNNs) and Long Short-Term Memory Networks (LSTMs). Investigate the impact of different model configurations, layer architectures, and activation functions on predictive performance. Evaluate the suitability of ensemble models and hybrid approaches for enhanced prediction accuracy. Feature Engineering: Conduct a thorough analysis of potential features, including technical indicators, market sentiment, and blockchain metrics.  </w:t>
      </w:r>
    </w:p>
    <w:p w:rsidR="005138CD" w:rsidRDefault="00000000">
      <w:pPr>
        <w:spacing w:after="6" w:line="265" w:lineRule="auto"/>
        <w:ind w:left="9" w:right="-13"/>
        <w:jc w:val="left"/>
      </w:pPr>
      <w:r>
        <w:t xml:space="preserve">Implement feature engineering techniques to enhance the model's ability to capture relevant patterns and trends in the data.  Sentiment Analysis Integration: Explore the integration of sentiment analysis from social media, news articles, and forums. Assess the effectiveness of sentiment as an additional feature for improving the prediction accuracy of the deep learning models.  </w:t>
      </w:r>
    </w:p>
    <w:p w:rsidR="005138CD" w:rsidRDefault="00000000">
      <w:pPr>
        <w:spacing w:after="193" w:line="259" w:lineRule="auto"/>
        <w:ind w:left="151" w:firstLine="0"/>
        <w:jc w:val="center"/>
      </w:pPr>
      <w:r>
        <w:t xml:space="preserve">  </w:t>
      </w:r>
    </w:p>
    <w:p w:rsidR="005138CD" w:rsidRDefault="00000000">
      <w:pPr>
        <w:pStyle w:val="Heading2"/>
        <w:spacing w:after="114"/>
        <w:ind w:right="127"/>
      </w:pPr>
      <w:r>
        <w:rPr>
          <w:sz w:val="20"/>
        </w:rPr>
        <w:t>III.</w:t>
      </w:r>
      <w:r>
        <w:rPr>
          <w:rFonts w:ascii="Arial" w:eastAsia="Arial" w:hAnsi="Arial" w:cs="Arial"/>
          <w:sz w:val="20"/>
        </w:rPr>
        <w:t xml:space="preserve"> </w:t>
      </w:r>
      <w:r>
        <w:t>OBJECTIVE</w:t>
      </w:r>
      <w:r>
        <w:rPr>
          <w:sz w:val="20"/>
        </w:rPr>
        <w:t xml:space="preserve"> </w:t>
      </w:r>
      <w:r>
        <w:t xml:space="preserve"> </w:t>
      </w:r>
    </w:p>
    <w:p w:rsidR="005138CD" w:rsidRDefault="00000000">
      <w:pPr>
        <w:numPr>
          <w:ilvl w:val="0"/>
          <w:numId w:val="1"/>
        </w:numPr>
        <w:ind w:right="1"/>
      </w:pPr>
      <w:r>
        <w:rPr>
          <w:b/>
        </w:rPr>
        <w:t>Develop and Implement Deep Learning Models</w:t>
      </w:r>
      <w:r>
        <w:t xml:space="preserve">: To design, implement, and optimize deep        learning models, including Recurrent Neural Networks (RNNs) and Long Short-Term Memory    Networks (LSTMs), for predicting cryptocurrency prices.   </w:t>
      </w:r>
    </w:p>
    <w:p w:rsidR="005138CD" w:rsidRDefault="00000000">
      <w:pPr>
        <w:numPr>
          <w:ilvl w:val="0"/>
          <w:numId w:val="1"/>
        </w:numPr>
        <w:ind w:right="1"/>
      </w:pPr>
      <w:r>
        <w:rPr>
          <w:b/>
        </w:rPr>
        <w:t>Incorporate Comprehensive Data Sources:</w:t>
      </w:r>
      <w:r>
        <w:t xml:space="preserve"> To collect and integrate a diverse range of data sources,        including historical price data, technical indicators, on-chain metrics, and sentiment analysis from    social media, to enhance the predictive capabilities of the models.   </w:t>
      </w:r>
    </w:p>
    <w:p w:rsidR="005138CD" w:rsidRDefault="00000000">
      <w:pPr>
        <w:numPr>
          <w:ilvl w:val="0"/>
          <w:numId w:val="1"/>
        </w:numPr>
        <w:ind w:right="1"/>
      </w:pPr>
      <w:r>
        <w:rPr>
          <w:b/>
        </w:rPr>
        <w:t>Evaluate Model Performance:</w:t>
      </w:r>
      <w:r>
        <w:t xml:space="preserve"> To assess the predictive performance of the developed models        through rigorous testing, using appropriate evaluation metrics such as Mean Absolute Error   (MAE), Mean Squared Error (MSE), and accuracy.   </w:t>
      </w:r>
    </w:p>
    <w:p w:rsidR="005138CD" w:rsidRDefault="00000000">
      <w:pPr>
        <w:numPr>
          <w:ilvl w:val="0"/>
          <w:numId w:val="1"/>
        </w:numPr>
        <w:ind w:right="1"/>
      </w:pPr>
      <w:r>
        <w:rPr>
          <w:b/>
        </w:rPr>
        <w:t>Compare Against Traditional Models:</w:t>
      </w:r>
      <w:r>
        <w:t xml:space="preserve"> To compare the performance of deep learning models        against traditional time series models (e.g., ARIMA, GARCH) and machine learning approaches,    highlighting the strengths and limitations of each methodology.  </w:t>
      </w:r>
    </w:p>
    <w:p w:rsidR="005138CD" w:rsidRDefault="00000000">
      <w:pPr>
        <w:numPr>
          <w:ilvl w:val="0"/>
          <w:numId w:val="1"/>
        </w:numPr>
        <w:ind w:right="1"/>
      </w:pPr>
      <w:r>
        <w:rPr>
          <w:b/>
        </w:rPr>
        <w:t>Explore Hybrid Approaches:</w:t>
      </w:r>
      <w:r>
        <w:t xml:space="preserve"> To investigate and implement hybrid models that combine the        strengths of deep learning with traditional approaches or other machine learning techniques, with    the goal of improving overall prediction accuracy.   </w:t>
      </w:r>
    </w:p>
    <w:p w:rsidR="005138CD" w:rsidRDefault="00000000">
      <w:pPr>
        <w:numPr>
          <w:ilvl w:val="0"/>
          <w:numId w:val="1"/>
        </w:numPr>
        <w:ind w:right="1"/>
      </w:pPr>
      <w:r>
        <w:rPr>
          <w:b/>
        </w:rPr>
        <w:t>Integrate Sentiment Analysis:</w:t>
      </w:r>
      <w:r>
        <w:t xml:space="preserve"> To explore the impact of sentiment analysis from social media and        other online sources on cryptocurrency price prediction, and assess its effectiveness as an    additional feature in the models.  </w:t>
      </w:r>
    </w:p>
    <w:p w:rsidR="005138CD" w:rsidRDefault="00000000">
      <w:pPr>
        <w:numPr>
          <w:ilvl w:val="0"/>
          <w:numId w:val="1"/>
        </w:numPr>
        <w:spacing w:after="0"/>
        <w:ind w:right="1"/>
      </w:pPr>
      <w:r>
        <w:rPr>
          <w:b/>
        </w:rPr>
        <w:t xml:space="preserve">Examine Model Robustness and Generalization: </w:t>
      </w:r>
      <w:r>
        <w:t xml:space="preserve">To evaluate the robustness of the developed        models under different market conditions, time periods, and for various cryptocurrencies, aiming    for models that exhibit consistent performance and generalizability.  </w:t>
      </w:r>
    </w:p>
    <w:p w:rsidR="005138CD" w:rsidRDefault="00000000">
      <w:pPr>
        <w:spacing w:after="37" w:line="259" w:lineRule="auto"/>
        <w:ind w:left="14" w:firstLine="0"/>
        <w:jc w:val="left"/>
      </w:pPr>
      <w:r>
        <w:t xml:space="preserve">  </w:t>
      </w:r>
    </w:p>
    <w:p w:rsidR="005138CD" w:rsidRDefault="00000000">
      <w:pPr>
        <w:spacing w:after="5" w:line="259" w:lineRule="auto"/>
        <w:ind w:left="0" w:right="284" w:firstLine="0"/>
        <w:jc w:val="right"/>
      </w:pPr>
      <w:r>
        <w:t xml:space="preserve">IV. DATASET </w:t>
      </w:r>
      <w:r>
        <w:rPr>
          <w:rFonts w:ascii="Segoe UI" w:eastAsia="Segoe UI" w:hAnsi="Segoe UI" w:cs="Segoe UI"/>
          <w:color w:val="0D0D0D"/>
        </w:rPr>
        <w:t xml:space="preserve"> 1</w:t>
      </w:r>
      <w:r>
        <w:rPr>
          <w:color w:val="0D0D0D"/>
        </w:rPr>
        <w:t xml:space="preserve">. </w:t>
      </w:r>
      <w:r>
        <w:rPr>
          <w:b/>
          <w:color w:val="0D0D0D"/>
        </w:rPr>
        <w:t>Crypto APIs :</w:t>
      </w:r>
      <w:r>
        <w:rPr>
          <w:color w:val="0D0D0D"/>
        </w:rPr>
        <w:t xml:space="preserve">  There are several APIs available that </w:t>
      </w:r>
    </w:p>
    <w:p w:rsidR="005138CD" w:rsidRDefault="00000000">
      <w:pPr>
        <w:spacing w:after="181" w:line="259" w:lineRule="auto"/>
        <w:ind w:left="9"/>
        <w:jc w:val="left"/>
      </w:pPr>
      <w:r>
        <w:rPr>
          <w:color w:val="0D0D0D"/>
        </w:rPr>
        <w:t xml:space="preserve">provide historical cryptocurrency price data. Some popular ones include: </w:t>
      </w:r>
      <w:r>
        <w:t xml:space="preserve"> </w:t>
      </w:r>
    </w:p>
    <w:p w:rsidR="005138CD" w:rsidRDefault="00000000">
      <w:pPr>
        <w:numPr>
          <w:ilvl w:val="1"/>
          <w:numId w:val="1"/>
        </w:numPr>
        <w:spacing w:after="181" w:line="259" w:lineRule="auto"/>
        <w:ind w:left="734" w:hanging="360"/>
        <w:jc w:val="left"/>
      </w:pPr>
      <w:r>
        <w:rPr>
          <w:color w:val="0D0D0D"/>
        </w:rPr>
        <w:t xml:space="preserve">CoinGecko API </w:t>
      </w:r>
      <w:r>
        <w:t xml:space="preserve"> </w:t>
      </w:r>
    </w:p>
    <w:p w:rsidR="005138CD" w:rsidRDefault="00000000">
      <w:pPr>
        <w:numPr>
          <w:ilvl w:val="1"/>
          <w:numId w:val="1"/>
        </w:numPr>
        <w:spacing w:after="181" w:line="259" w:lineRule="auto"/>
        <w:ind w:left="734" w:hanging="360"/>
        <w:jc w:val="left"/>
      </w:pPr>
      <w:r>
        <w:rPr>
          <w:color w:val="0D0D0D"/>
        </w:rPr>
        <w:t xml:space="preserve">CoinAPI </w:t>
      </w:r>
      <w:r>
        <w:t xml:space="preserve"> </w:t>
      </w:r>
    </w:p>
    <w:p w:rsidR="005138CD" w:rsidRDefault="00000000">
      <w:pPr>
        <w:numPr>
          <w:ilvl w:val="1"/>
          <w:numId w:val="1"/>
        </w:numPr>
        <w:spacing w:after="181" w:line="259" w:lineRule="auto"/>
        <w:ind w:left="734" w:hanging="360"/>
        <w:jc w:val="left"/>
      </w:pPr>
      <w:r>
        <w:rPr>
          <w:color w:val="0D0D0D"/>
        </w:rPr>
        <w:t xml:space="preserve">CoinMarketCap API </w:t>
      </w:r>
      <w:r>
        <w:t xml:space="preserve"> </w:t>
      </w:r>
    </w:p>
    <w:p w:rsidR="005138CD" w:rsidRDefault="00000000">
      <w:pPr>
        <w:numPr>
          <w:ilvl w:val="1"/>
          <w:numId w:val="1"/>
        </w:numPr>
        <w:spacing w:after="154" w:line="259" w:lineRule="auto"/>
        <w:ind w:left="734" w:hanging="360"/>
        <w:jc w:val="left"/>
      </w:pPr>
      <w:r>
        <w:rPr>
          <w:color w:val="0D0D0D"/>
        </w:rPr>
        <w:t>CryptoCompare API</w:t>
      </w:r>
      <w:r>
        <w:rPr>
          <w:i/>
        </w:rPr>
        <w:t xml:space="preserve"> </w:t>
      </w:r>
      <w:r>
        <w:t xml:space="preserve"> </w:t>
      </w:r>
    </w:p>
    <w:p w:rsidR="005138CD" w:rsidRDefault="00000000">
      <w:pPr>
        <w:numPr>
          <w:ilvl w:val="0"/>
          <w:numId w:val="2"/>
        </w:numPr>
        <w:spacing w:after="181" w:line="259" w:lineRule="auto"/>
        <w:jc w:val="left"/>
      </w:pPr>
      <w:r>
        <w:rPr>
          <w:b/>
          <w:color w:val="0D0D0D"/>
        </w:rPr>
        <w:t>Yahoo Finance</w:t>
      </w:r>
      <w:r>
        <w:rPr>
          <w:color w:val="0D0D0D"/>
        </w:rPr>
        <w:t xml:space="preserve"> : Yahoo Finance provides historical price data for a wide range of cryptocurrencies. You can manually download the data or use their API to fetch it programmatically. </w:t>
      </w:r>
      <w:r>
        <w:t xml:space="preserve"> </w:t>
      </w:r>
    </w:p>
    <w:p w:rsidR="005138CD" w:rsidRDefault="00000000">
      <w:pPr>
        <w:numPr>
          <w:ilvl w:val="0"/>
          <w:numId w:val="2"/>
        </w:numPr>
        <w:spacing w:after="181" w:line="259" w:lineRule="auto"/>
        <w:jc w:val="left"/>
      </w:pPr>
      <w:r>
        <w:rPr>
          <w:b/>
          <w:color w:val="0D0D0D"/>
        </w:rPr>
        <w:t>Kaggle</w:t>
      </w:r>
      <w:r>
        <w:rPr>
          <w:color w:val="0D0D0D"/>
        </w:rPr>
        <w:t xml:space="preserve"> : Kaggle often hosts datasets related to cryptocurrency prices and trading. You can search for relevant datasets on Kaggle and download them for your analysis. </w:t>
      </w:r>
      <w:r>
        <w:t xml:space="preserve"> </w:t>
      </w:r>
    </w:p>
    <w:p w:rsidR="005138CD" w:rsidRDefault="00000000">
      <w:pPr>
        <w:numPr>
          <w:ilvl w:val="0"/>
          <w:numId w:val="2"/>
        </w:numPr>
        <w:spacing w:after="181" w:line="259" w:lineRule="auto"/>
        <w:jc w:val="left"/>
      </w:pPr>
      <w:r>
        <w:rPr>
          <w:b/>
          <w:color w:val="0D0D0D"/>
        </w:rPr>
        <w:t>GitHub Repositories</w:t>
      </w:r>
      <w:r>
        <w:rPr>
          <w:color w:val="0D0D0D"/>
        </w:rPr>
        <w:t xml:space="preserve"> : Many developers and researchers share cryptocurrency price datasets on GitHub. You can search for repositories containing such data and use them for your analysis. </w:t>
      </w:r>
      <w:r>
        <w:t xml:space="preserve"> </w:t>
      </w:r>
    </w:p>
    <w:p w:rsidR="005138CD" w:rsidRDefault="00000000">
      <w:pPr>
        <w:numPr>
          <w:ilvl w:val="0"/>
          <w:numId w:val="2"/>
        </w:numPr>
        <w:spacing w:after="147" w:line="259" w:lineRule="auto"/>
        <w:jc w:val="left"/>
      </w:pPr>
      <w:r>
        <w:rPr>
          <w:b/>
          <w:color w:val="0D0D0D"/>
        </w:rPr>
        <w:t>cryptocurrency exchanges</w:t>
      </w:r>
      <w:r>
        <w:rPr>
          <w:color w:val="0D0D0D"/>
        </w:rPr>
        <w:t xml:space="preserve"> : Some cryptocurrency exchanges provide APIs that allow you to fetch historical price data for assets traded on their platforms. Examples include Binance, Coinbase, and Bitfinex.</w:t>
      </w:r>
      <w:r>
        <w:rPr>
          <w:i/>
        </w:rPr>
        <w:t xml:space="preserve"> </w:t>
      </w:r>
      <w:r>
        <w:t xml:space="preserve"> </w:t>
      </w:r>
    </w:p>
    <w:p w:rsidR="005138CD" w:rsidRDefault="00000000">
      <w:pPr>
        <w:pStyle w:val="Heading2"/>
        <w:spacing w:after="14"/>
        <w:ind w:right="131"/>
      </w:pPr>
      <w:r>
        <w:rPr>
          <w:sz w:val="20"/>
        </w:rPr>
        <w:lastRenderedPageBreak/>
        <w:t>IV.</w:t>
      </w:r>
      <w:r>
        <w:rPr>
          <w:rFonts w:ascii="Arial" w:eastAsia="Arial" w:hAnsi="Arial" w:cs="Arial"/>
          <w:sz w:val="20"/>
        </w:rPr>
        <w:t xml:space="preserve"> </w:t>
      </w:r>
      <w:r>
        <w:rPr>
          <w:sz w:val="20"/>
        </w:rPr>
        <w:t>PLANING</w:t>
      </w:r>
      <w:r>
        <w:t xml:space="preserve"> </w:t>
      </w:r>
      <w:r>
        <w:rPr>
          <w:sz w:val="20"/>
        </w:rPr>
        <w:t>OF</w:t>
      </w:r>
      <w:r>
        <w:t xml:space="preserve"> </w:t>
      </w:r>
      <w:r>
        <w:rPr>
          <w:sz w:val="20"/>
        </w:rPr>
        <w:t>WORK</w:t>
      </w:r>
      <w:r>
        <w:rPr>
          <w:b/>
          <w:sz w:val="22"/>
        </w:rPr>
        <w:t xml:space="preserve"> </w:t>
      </w:r>
      <w:r>
        <w:rPr>
          <w:sz w:val="20"/>
        </w:rPr>
        <w:t xml:space="preserve"> </w:t>
      </w:r>
      <w:r>
        <w:t xml:space="preserve"> </w:t>
      </w:r>
    </w:p>
    <w:p w:rsidR="005138CD" w:rsidRDefault="00000000">
      <w:pPr>
        <w:ind w:left="9" w:right="1"/>
      </w:pPr>
      <w:r>
        <w:t xml:space="preserve">Planning a comprehensive research project on cryptocurrency price prediction involves breaking down the work into manageable tasks and establishing a timeline. Below is an example of a planning outline for such a project:   </w:t>
      </w:r>
    </w:p>
    <w:p w:rsidR="005138CD" w:rsidRDefault="00000000">
      <w:pPr>
        <w:numPr>
          <w:ilvl w:val="0"/>
          <w:numId w:val="3"/>
        </w:numPr>
        <w:ind w:right="1"/>
      </w:pPr>
      <w:r>
        <w:rPr>
          <w:b/>
        </w:rPr>
        <w:t>Project Initiation:</w:t>
      </w:r>
      <w:r>
        <w:t xml:space="preserve"> Define the research objectives and scope. Conduct a comprehensive literature review to identify existing methodologies and gaps in the current understanding. Establish a clear hypothesis or set of hypotheses that the research aims to test.  </w:t>
      </w:r>
    </w:p>
    <w:p w:rsidR="005138CD" w:rsidRDefault="00000000">
      <w:pPr>
        <w:numPr>
          <w:ilvl w:val="0"/>
          <w:numId w:val="3"/>
        </w:numPr>
        <w:ind w:right="1"/>
      </w:pPr>
      <w:r>
        <w:rPr>
          <w:b/>
        </w:rPr>
        <w:t>Data Collection and Preprocessing:</w:t>
      </w:r>
      <w:r>
        <w:t xml:space="preserve"> Identify and collect historical price data for selected cryptocurrencies. Gather relevant technical indicators, on-chain metrics, and sentiment data from various sources. Implement rigorous preprocessing techniques to handle missing values, outliers, and ensure data consistency.   </w:t>
      </w:r>
    </w:p>
    <w:p w:rsidR="005138CD" w:rsidRDefault="00000000">
      <w:pPr>
        <w:numPr>
          <w:ilvl w:val="0"/>
          <w:numId w:val="3"/>
        </w:numPr>
        <w:ind w:right="1"/>
      </w:pPr>
      <w:r>
        <w:rPr>
          <w:b/>
        </w:rPr>
        <w:t>Methodology Design:</w:t>
      </w:r>
      <w:r>
        <w:t xml:space="preserve"> Decide on the specific predictive modeling techniques, such as deep learning models (RNNs, LSTMs), ensemble methods, or hybrid models. Design the feature engineering process, incorporating sentiment analysis, blockchain analytics, and other relevant indicators. Develop a detailed plan for training, validation, and testing of the models.   </w:t>
      </w:r>
    </w:p>
    <w:p w:rsidR="005138CD" w:rsidRDefault="00000000">
      <w:pPr>
        <w:numPr>
          <w:ilvl w:val="0"/>
          <w:numId w:val="3"/>
        </w:numPr>
        <w:ind w:right="1"/>
      </w:pPr>
      <w:r>
        <w:rPr>
          <w:b/>
        </w:rPr>
        <w:t>Model Development:</w:t>
      </w:r>
      <w:r>
        <w:t xml:space="preserve"> Implement the selected predictive models using appropriate programming languages and frameworks (e.g., Python with TensorFlow or PyTorch). Fine-tune the models based on preliminary results and performance evaluation. Experiment with ensemble techniques or hybrid models to enhance predictive accuracy.   </w:t>
      </w:r>
    </w:p>
    <w:p w:rsidR="005138CD" w:rsidRDefault="00000000">
      <w:pPr>
        <w:numPr>
          <w:ilvl w:val="0"/>
          <w:numId w:val="3"/>
        </w:numPr>
        <w:ind w:right="1"/>
      </w:pPr>
      <w:r>
        <w:rPr>
          <w:b/>
        </w:rPr>
        <w:t>Training and Evaluation:</w:t>
      </w:r>
      <w:r>
        <w:t xml:space="preserve"> Divide the dataset into training, validation, and testing sets. Train the models on historical data, adjusting hyperparameters as needed. Evaluate model performance using standard metrics like MAE, MSE, and accuracy. Conduct robustness tests to assess the models' performance under different market conditions.   </w:t>
      </w:r>
    </w:p>
    <w:p w:rsidR="005138CD" w:rsidRDefault="00000000">
      <w:pPr>
        <w:numPr>
          <w:ilvl w:val="0"/>
          <w:numId w:val="3"/>
        </w:numPr>
        <w:ind w:right="1"/>
      </w:pPr>
      <w:r>
        <w:rPr>
          <w:b/>
        </w:rPr>
        <w:t>Interpretation and Visualization:</w:t>
      </w:r>
      <w:r>
        <w:t xml:space="preserve"> Develop methods for interpreting the predictions of deep learning models, ensuring transparency and insights into model decision-making. Utilize visualization techniques to present patterns and trends identified by the models. Explore the interpretability of ensemble or hybrid models. [13]  </w:t>
      </w:r>
    </w:p>
    <w:p w:rsidR="005138CD" w:rsidRDefault="00000000">
      <w:pPr>
        <w:numPr>
          <w:ilvl w:val="0"/>
          <w:numId w:val="3"/>
        </w:numPr>
        <w:ind w:right="1"/>
      </w:pPr>
      <w:r>
        <w:rPr>
          <w:b/>
        </w:rPr>
        <w:t>Comparison with Traditional Models:</w:t>
      </w:r>
      <w:r>
        <w:t xml:space="preserve"> Implement traditional time series models (e.g., ARIMA, GARCH) and machine learning approaches for comparison. Evaluate the performance of deep learning models against traditional methodologies. Identify the strengths and weaknesses of each approach.   </w:t>
      </w:r>
    </w:p>
    <w:p w:rsidR="005138CD" w:rsidRDefault="00000000">
      <w:pPr>
        <w:numPr>
          <w:ilvl w:val="0"/>
          <w:numId w:val="3"/>
        </w:numPr>
        <w:ind w:right="1"/>
      </w:pPr>
      <w:r>
        <w:rPr>
          <w:b/>
        </w:rPr>
        <w:t>Documentation and Reporting:</w:t>
      </w:r>
      <w:r>
        <w:t xml:space="preserve"> Document the entire research process, including data collection, preprocessing, model development, and evaluation. Prepare a comprehensive research paper outlining the methodology, results, and insights. Consider open-sourcing the code for transparency and reproducibility.   </w:t>
      </w:r>
    </w:p>
    <w:p w:rsidR="005138CD" w:rsidRDefault="00000000">
      <w:pPr>
        <w:numPr>
          <w:ilvl w:val="0"/>
          <w:numId w:val="3"/>
        </w:numPr>
        <w:ind w:right="1"/>
      </w:pPr>
      <w:r>
        <w:rPr>
          <w:b/>
        </w:rPr>
        <w:t>Peer Review and Feedback:</w:t>
      </w:r>
      <w:r>
        <w:t xml:space="preserve"> Seek feedback from peers, mentors, or colleagues in the field. Revise the research paper based on constructive feedback. Ensure that the research adheres to ethical considerations.   </w:t>
      </w:r>
    </w:p>
    <w:p w:rsidR="005138CD" w:rsidRDefault="00000000">
      <w:pPr>
        <w:numPr>
          <w:ilvl w:val="0"/>
          <w:numId w:val="3"/>
        </w:numPr>
        <w:ind w:right="1"/>
      </w:pPr>
      <w:r>
        <w:rPr>
          <w:b/>
        </w:rPr>
        <w:t>Presentation and Publication:</w:t>
      </w:r>
      <w:r>
        <w:t xml:space="preserve"> - Prepare a presentation summarizing the key findings and contributions. - Submit the research paper to relevant conferences or journals in the field. - Present the research at conferences or workshops to gather additional insights and feedback.   </w:t>
      </w:r>
    </w:p>
    <w:p w:rsidR="005138CD" w:rsidRDefault="00000000">
      <w:pPr>
        <w:numPr>
          <w:ilvl w:val="0"/>
          <w:numId w:val="3"/>
        </w:numPr>
        <w:spacing w:after="145" w:line="265" w:lineRule="auto"/>
        <w:ind w:right="1"/>
      </w:pPr>
      <w:r>
        <w:rPr>
          <w:b/>
        </w:rPr>
        <w:t>Reflection and Future Work:</w:t>
      </w:r>
      <w:r>
        <w:t xml:space="preserve"> - Reflect on the limitations of the study and areas for improvement. - Suggest avenues for future research and potential enhancements to the proposed methodology. This outline provides a structured approach to planning a cryptocurrency price prediction research project. Adjustments can be made based on the specific details and requirements of the study.[14]  </w:t>
      </w:r>
    </w:p>
    <w:p w:rsidR="005138CD" w:rsidRDefault="00000000">
      <w:pPr>
        <w:pStyle w:val="Heading2"/>
        <w:spacing w:after="14"/>
        <w:ind w:right="107"/>
      </w:pPr>
      <w:r>
        <w:rPr>
          <w:sz w:val="20"/>
        </w:rPr>
        <w:t>V.</w:t>
      </w:r>
      <w:r>
        <w:rPr>
          <w:rFonts w:ascii="Arial" w:eastAsia="Arial" w:hAnsi="Arial" w:cs="Arial"/>
          <w:sz w:val="20"/>
        </w:rPr>
        <w:t xml:space="preserve"> </w:t>
      </w:r>
      <w:r>
        <w:rPr>
          <w:sz w:val="20"/>
        </w:rPr>
        <w:t xml:space="preserve">CONCLUSION </w:t>
      </w:r>
      <w:r>
        <w:t xml:space="preserve"> </w:t>
      </w:r>
    </w:p>
    <w:p w:rsidR="005138CD" w:rsidRDefault="00000000">
      <w:pPr>
        <w:spacing w:after="0" w:line="248" w:lineRule="auto"/>
        <w:ind w:left="29" w:right="9" w:firstLine="0"/>
      </w:pPr>
      <w:r>
        <w:rPr>
          <w:color w:val="222222"/>
        </w:rPr>
        <w:t xml:space="preserve">In this paper, to prognosticate the price of Bitcoin on the coming day,( a) Bitcoin price variables,( b) the specific specialized features of Bitcoin,( c) other cryptocurrencies,( d) goods,( e) request indicator, ( f) foreign exchange,( g) public attention, and( h) dummy variables of the week, a aggregate of eight orders( 47 variables) were used as explicatory variables. Random timber retrogression has the better price vaticination delicacy than LSTM. In former exploration, LSTM was extensively used and honored as an algorithm with high delicacy when prognosticating Bitcoin prices. This paper uses the arbitrary timber retrogression machine literacy algorithm, which has not been extensively used by other experimenters in the former literature and obtains a result with advanced vaticination delicacy than LSTM. Although arbitrary timber retrogression has the disadvantage of being unfit to prognosticate the results that didn't appear in the training samples. For illustration, when the price of Bitcoin broke the record high, arbitrary timber retrogression couldn't give a advanced price result than the former literal high. But with the increase in Bitcoin sale history, I suppose arbitrary timber retrogression will perform better when Bitcoin price stabilizes. As a vertical comparison with the exploration that also used daily as the time unit to prognosticate Bitcoin, the RMSE error of arbitrary timber retrogression in this trial(0.017 in Period 1 and in Period 2) is better than is better than0.045 of LSTM and0.051 of GRU in Awoke etal.’s 2021) trial, but worse than0.009 for SDAE in Liu etal.’s( 2021) trial. and whether the test data is in a bubble period has a great impact. For illustration, the RMSE error of arbitrary timber retrogression in Period 2 of this study is doubly that of Period 1. </w:t>
      </w:r>
      <w:r>
        <w:rPr>
          <w:b/>
          <w:i/>
        </w:rPr>
        <w:t xml:space="preserve"> </w:t>
      </w:r>
      <w:r>
        <w:rPr>
          <w:b/>
          <w:i/>
          <w:sz w:val="44"/>
        </w:rPr>
        <w:t xml:space="preserve"> </w:t>
      </w:r>
      <w:r>
        <w:t xml:space="preserve">  </w:t>
      </w:r>
    </w:p>
    <w:p w:rsidR="005138CD" w:rsidRDefault="00000000">
      <w:pPr>
        <w:spacing w:after="75" w:line="259" w:lineRule="auto"/>
        <w:ind w:left="29" w:firstLine="0"/>
        <w:jc w:val="left"/>
      </w:pPr>
      <w:r>
        <w:t xml:space="preserve"> </w:t>
      </w:r>
    </w:p>
    <w:p w:rsidR="005138CD" w:rsidRDefault="00000000">
      <w:pPr>
        <w:pStyle w:val="Heading2"/>
        <w:spacing w:after="0"/>
        <w:ind w:left="671" w:right="1"/>
      </w:pPr>
      <w:r>
        <w:rPr>
          <w:sz w:val="24"/>
        </w:rPr>
        <w:t xml:space="preserve">VII. Acknowledgement </w:t>
      </w:r>
    </w:p>
    <w:p w:rsidR="005138CD" w:rsidRDefault="00000000">
      <w:pPr>
        <w:spacing w:after="0" w:line="259" w:lineRule="auto"/>
        <w:ind w:left="1536" w:firstLine="0"/>
        <w:jc w:val="left"/>
      </w:pPr>
      <w:r>
        <w:t xml:space="preserve"> </w:t>
      </w:r>
    </w:p>
    <w:p w:rsidR="005138CD" w:rsidRDefault="00000000">
      <w:pPr>
        <w:spacing w:after="91"/>
        <w:ind w:left="-1" w:right="1" w:firstLine="288"/>
      </w:pPr>
      <w:r>
        <w:t xml:space="preserve">We take this opportunity to thank our paper guide Prof. Anup Gade and Head of the Department Prof Abhay Rewatkar for their valuable guidance and for providing all the necessaryfacilities, which were indispensable in the completion of this project report. We are thankful to Principal Dr.P.L.Naktode and to all the staff  members of the  Department of Information Technology of Tulasiramji Gaikwad Patil College Engineering And Technology Nagpur for their valuable time,support, comments, suggestions and persuasion.We would also like to thank the institute for providing there quired facilities, Internet access and important books. </w:t>
      </w:r>
    </w:p>
    <w:p w:rsidR="005138CD" w:rsidRDefault="00000000">
      <w:pPr>
        <w:spacing w:after="99" w:line="259" w:lineRule="auto"/>
        <w:ind w:left="302" w:firstLine="0"/>
        <w:jc w:val="left"/>
      </w:pPr>
      <w:r>
        <w:t xml:space="preserve">  </w:t>
      </w:r>
    </w:p>
    <w:p w:rsidR="005138CD" w:rsidRDefault="00000000">
      <w:pPr>
        <w:spacing w:after="0" w:line="259" w:lineRule="auto"/>
        <w:ind w:left="29" w:firstLine="0"/>
        <w:jc w:val="left"/>
      </w:pPr>
      <w:r>
        <w:t xml:space="preserve"> </w:t>
      </w:r>
    </w:p>
    <w:p w:rsidR="005138CD" w:rsidRDefault="00000000">
      <w:pPr>
        <w:pStyle w:val="Heading2"/>
        <w:spacing w:after="0"/>
        <w:ind w:left="671" w:right="0"/>
      </w:pPr>
      <w:r>
        <w:rPr>
          <w:sz w:val="24"/>
        </w:rPr>
        <w:t xml:space="preserve">VII. REFERENCES </w:t>
      </w:r>
      <w:r>
        <w:rPr>
          <w:b/>
          <w:sz w:val="24"/>
        </w:rPr>
        <w:t xml:space="preserve"> </w:t>
      </w:r>
    </w:p>
    <w:p w:rsidR="005138CD" w:rsidRDefault="00000000">
      <w:pPr>
        <w:spacing w:after="0" w:line="259" w:lineRule="auto"/>
        <w:ind w:left="0" w:right="1121" w:firstLine="0"/>
        <w:jc w:val="center"/>
      </w:pPr>
      <w:r>
        <w:rPr>
          <w:sz w:val="24"/>
        </w:rPr>
        <w:t xml:space="preserve"> </w:t>
      </w:r>
      <w:r>
        <w:t xml:space="preserve"> </w:t>
      </w:r>
    </w:p>
    <w:p w:rsidR="005138CD" w:rsidRDefault="00000000">
      <w:pPr>
        <w:numPr>
          <w:ilvl w:val="0"/>
          <w:numId w:val="4"/>
        </w:numPr>
        <w:spacing w:after="5" w:line="292" w:lineRule="auto"/>
        <w:ind w:right="355"/>
        <w:jc w:val="left"/>
      </w:pPr>
      <w:r>
        <w:rPr>
          <w:color w:val="212529"/>
        </w:rPr>
        <w:t xml:space="preserve">Gupta, A. &amp; Mitra, A. ( 2018)." Predicting Cryptocurrency Prices Using Machine Learning ways." In Proceedings of the International Conference on Data Science and Business Analytics(pp. 221- 230).  </w:t>
      </w:r>
      <w:r>
        <w:t xml:space="preserve"> </w:t>
      </w:r>
    </w:p>
    <w:p w:rsidR="005138CD" w:rsidRDefault="00000000">
      <w:pPr>
        <w:numPr>
          <w:ilvl w:val="0"/>
          <w:numId w:val="4"/>
        </w:numPr>
        <w:spacing w:after="5" w:line="292" w:lineRule="auto"/>
        <w:ind w:right="355"/>
        <w:jc w:val="left"/>
      </w:pPr>
      <w:r>
        <w:rPr>
          <w:color w:val="212529"/>
        </w:rPr>
        <w:t xml:space="preserve">Singh, S. &amp; Choudhary, A.( 2018)." vaticinating Cryptocurrency Prices Using Long Short- Term Memory Neural Networks." In Proceedings of the International Conference on Soft Computing and Data Mining(pp. 419- 426).  </w:t>
      </w:r>
      <w:r>
        <w:t xml:space="preserve"> [3]</w:t>
      </w:r>
      <w:r>
        <w:rPr>
          <w:rFonts w:ascii="Arial" w:eastAsia="Arial" w:hAnsi="Arial" w:cs="Arial"/>
        </w:rPr>
        <w:t xml:space="preserve"> </w:t>
      </w:r>
      <w:r>
        <w:rPr>
          <w:rFonts w:ascii="Arial" w:eastAsia="Arial" w:hAnsi="Arial" w:cs="Arial"/>
        </w:rPr>
        <w:tab/>
      </w:r>
      <w:r>
        <w:rPr>
          <w:color w:val="212529"/>
        </w:rPr>
        <w:t xml:space="preserve">Zhang Y, Chan S, Chu J, Sulieman H( 2020) On the request effectiveness and liquidity of high frequence cryptocurrencies in a bull and bear request.  </w:t>
      </w:r>
      <w:r>
        <w:t xml:space="preserve"> </w:t>
      </w:r>
    </w:p>
    <w:p w:rsidR="005138CD" w:rsidRDefault="00000000">
      <w:pPr>
        <w:numPr>
          <w:ilvl w:val="0"/>
          <w:numId w:val="5"/>
        </w:numPr>
        <w:spacing w:after="5" w:line="292" w:lineRule="auto"/>
        <w:ind w:right="18"/>
        <w:jc w:val="left"/>
      </w:pPr>
      <w:r>
        <w:rPr>
          <w:color w:val="212529"/>
        </w:rPr>
        <w:t xml:space="preserve">Zhang, X. &amp; Liu, X.( 2019)." Cryptocurrency Price Prediction Grounded on Attention Medium and LSTM." In Proceedings of the International Conference on Blockchain Technology and Applications(pp. 111- 121).  </w:t>
      </w:r>
      <w:r>
        <w:t xml:space="preserve"> </w:t>
      </w:r>
    </w:p>
    <w:p w:rsidR="005138CD" w:rsidRDefault="00000000">
      <w:pPr>
        <w:numPr>
          <w:ilvl w:val="0"/>
          <w:numId w:val="5"/>
        </w:numPr>
        <w:spacing w:after="5" w:line="292" w:lineRule="auto"/>
        <w:ind w:right="18"/>
        <w:jc w:val="left"/>
      </w:pPr>
      <w:r>
        <w:rPr>
          <w:color w:val="212529"/>
        </w:rPr>
        <w:t xml:space="preserve">Yilmaz, E. ( 2019)." Cryptocurrency Price Prediction Using Deep Learning Algorithms with literal Price and Sentiment Analysis." Journal of Risk and Financial Management, 12 ( 4), 166.  </w:t>
      </w:r>
      <w:r>
        <w:t xml:space="preserve"> </w:t>
      </w:r>
    </w:p>
    <w:p w:rsidR="005138CD" w:rsidRDefault="00000000">
      <w:pPr>
        <w:numPr>
          <w:ilvl w:val="0"/>
          <w:numId w:val="5"/>
        </w:numPr>
        <w:spacing w:after="5" w:line="292" w:lineRule="auto"/>
        <w:ind w:right="18"/>
        <w:jc w:val="left"/>
      </w:pPr>
      <w:r>
        <w:rPr>
          <w:color w:val="212529"/>
        </w:rPr>
        <w:t xml:space="preserve">Lekkala Sreekanth Reddy, Dr. P. Sriramya ( 2020), A Research On Bitcoin Price Prediction Using Machine literacy Algorithms.  </w:t>
      </w:r>
      <w:r>
        <w:t xml:space="preserve"> </w:t>
      </w:r>
    </w:p>
    <w:p w:rsidR="005138CD" w:rsidRDefault="00000000">
      <w:pPr>
        <w:numPr>
          <w:ilvl w:val="0"/>
          <w:numId w:val="5"/>
        </w:numPr>
        <w:spacing w:after="5" w:line="292" w:lineRule="auto"/>
        <w:ind w:right="18"/>
        <w:jc w:val="left"/>
      </w:pPr>
      <w:r>
        <w:rPr>
          <w:color w:val="212529"/>
        </w:rPr>
        <w:t xml:space="preserve">Singh, S., &amp; Choudhary, A. ( 2018)." vaticinating Cryptocurrency Prices Using Long Short- Term Memory Neural Networks." In Proceedings of the International Conference on Soft Computing and Data Mining (pp. 419- 426).  </w:t>
      </w:r>
      <w:r>
        <w:t xml:space="preserve"> </w:t>
      </w:r>
    </w:p>
    <w:p w:rsidR="005138CD" w:rsidRDefault="00000000">
      <w:pPr>
        <w:numPr>
          <w:ilvl w:val="0"/>
          <w:numId w:val="6"/>
        </w:numPr>
        <w:spacing w:after="5" w:line="292" w:lineRule="auto"/>
        <w:ind w:right="18" w:hanging="384"/>
        <w:jc w:val="left"/>
      </w:pPr>
      <w:r>
        <w:rPr>
          <w:color w:val="212529"/>
        </w:rPr>
        <w:t xml:space="preserve">Neha Mangla ( 2019), Bitcoin Price Prediction Using Machine literacy.  </w:t>
      </w:r>
      <w:r>
        <w:t xml:space="preserve"> </w:t>
      </w:r>
    </w:p>
    <w:p w:rsidR="005138CD" w:rsidRDefault="00000000">
      <w:pPr>
        <w:numPr>
          <w:ilvl w:val="0"/>
          <w:numId w:val="6"/>
        </w:numPr>
        <w:spacing w:after="5" w:line="292" w:lineRule="auto"/>
        <w:ind w:right="18" w:hanging="384"/>
        <w:jc w:val="left"/>
      </w:pPr>
      <w:r>
        <w:rPr>
          <w:color w:val="212529"/>
        </w:rPr>
        <w:t xml:space="preserve">Alireza Ashayer ( 2019), Modeling and vaticination of cryptocurrency prices using machine Learning ways.  </w:t>
      </w:r>
      <w:r>
        <w:t xml:space="preserve"> </w:t>
      </w:r>
    </w:p>
    <w:p w:rsidR="005138CD" w:rsidRDefault="00000000">
      <w:pPr>
        <w:numPr>
          <w:ilvl w:val="0"/>
          <w:numId w:val="6"/>
        </w:numPr>
        <w:spacing w:after="5" w:line="292" w:lineRule="auto"/>
        <w:ind w:right="18" w:hanging="384"/>
        <w:jc w:val="left"/>
      </w:pPr>
      <w:r>
        <w:rPr>
          <w:color w:val="212529"/>
        </w:rPr>
        <w:t xml:space="preserve">Franco Valencia, Alfonso Gómez- Espinosa and Benjamín Valdés- Aguirre ( 2019), Price Movement vaticination of Cryptocurrencies Using Sentiment Analysis and Machine Learning.  </w:t>
      </w:r>
      <w:r>
        <w:t xml:space="preserve"> </w:t>
      </w:r>
    </w:p>
    <w:p w:rsidR="005138CD" w:rsidRDefault="00000000">
      <w:pPr>
        <w:numPr>
          <w:ilvl w:val="0"/>
          <w:numId w:val="6"/>
        </w:numPr>
        <w:spacing w:after="5" w:line="292" w:lineRule="auto"/>
        <w:ind w:right="18" w:hanging="384"/>
        <w:jc w:val="left"/>
      </w:pPr>
      <w:r>
        <w:rPr>
          <w:color w:val="212529"/>
        </w:rPr>
        <w:t xml:space="preserve">Narayanan, A., Bonneau, J., Felten, E., Miller, A., &amp; Goldfeder, S. ( 2016)." Bitcoin and Cryptocurrency Technologies A Comprehensive preface."- Provides a comprehensive understanding of the abecedarian aspects of cryptocurrencies.  </w:t>
      </w:r>
      <w:r>
        <w:t xml:space="preserve"> </w:t>
      </w:r>
    </w:p>
    <w:p w:rsidR="005138CD" w:rsidRDefault="00000000">
      <w:pPr>
        <w:numPr>
          <w:ilvl w:val="0"/>
          <w:numId w:val="6"/>
        </w:numPr>
        <w:spacing w:after="5" w:line="292" w:lineRule="auto"/>
        <w:ind w:right="18" w:hanging="384"/>
        <w:jc w:val="left"/>
      </w:pPr>
      <w:r>
        <w:rPr>
          <w:color w:val="212529"/>
        </w:rPr>
        <w:t xml:space="preserve">Kim, Y. &amp; Lee, J. ( 2021)." A relative Study on Cryptocurrency Price Prediction Using Time Series Analysis and Machine Learning Models." Journal of Computational Science, 50, 101284.  </w:t>
      </w:r>
      <w:r>
        <w:t xml:space="preserve"> </w:t>
      </w:r>
    </w:p>
    <w:p w:rsidR="005138CD" w:rsidRDefault="00000000">
      <w:pPr>
        <w:numPr>
          <w:ilvl w:val="0"/>
          <w:numId w:val="6"/>
        </w:numPr>
        <w:spacing w:after="5" w:line="292" w:lineRule="auto"/>
        <w:ind w:right="18" w:hanging="384"/>
        <w:jc w:val="left"/>
      </w:pPr>
      <w:r>
        <w:rPr>
          <w:color w:val="212529"/>
        </w:rPr>
        <w:t xml:space="preserve">Ji Q, Bouri E, Lau CKM, Roubaud D ( 2019), Dynamic connectedness and integration in cryptocurrency requests.  </w:t>
      </w:r>
      <w:r>
        <w:t xml:space="preserve"> </w:t>
      </w:r>
      <w:r>
        <w:rPr>
          <w:color w:val="212529"/>
        </w:rPr>
        <w:t>[15]</w:t>
      </w:r>
      <w:r>
        <w:rPr>
          <w:rFonts w:ascii="Arial" w:eastAsia="Arial" w:hAnsi="Arial" w:cs="Arial"/>
          <w:color w:val="212529"/>
        </w:rPr>
        <w:t xml:space="preserve"> </w:t>
      </w:r>
      <w:r>
        <w:rPr>
          <w:color w:val="212529"/>
        </w:rPr>
        <w:t>Ruchi Mittal, Shefali Arora and M. P.S Bhatia ( 2018), Automated cryptocurrencies prices vaticination using machine literacy</w:t>
      </w:r>
      <w:r>
        <w:t xml:space="preserve">  </w:t>
      </w:r>
    </w:p>
    <w:p w:rsidR="005138CD" w:rsidRDefault="00000000">
      <w:pPr>
        <w:spacing w:after="18" w:line="259" w:lineRule="auto"/>
        <w:ind w:left="14" w:firstLine="0"/>
        <w:jc w:val="left"/>
      </w:pPr>
      <w:r>
        <w:t xml:space="preserve">  </w:t>
      </w:r>
    </w:p>
    <w:p w:rsidR="005138CD" w:rsidRDefault="00000000">
      <w:pPr>
        <w:spacing w:after="28" w:line="259" w:lineRule="auto"/>
        <w:ind w:left="29" w:firstLine="0"/>
        <w:jc w:val="left"/>
      </w:pPr>
      <w:r>
        <w:t xml:space="preserve">  </w:t>
      </w:r>
    </w:p>
    <w:p w:rsidR="005138CD" w:rsidRDefault="00000000">
      <w:pPr>
        <w:spacing w:after="26" w:line="259" w:lineRule="auto"/>
        <w:ind w:left="29" w:firstLine="0"/>
        <w:jc w:val="left"/>
      </w:pPr>
      <w:r>
        <w:rPr>
          <w:b/>
        </w:rPr>
        <w:t xml:space="preserve"> </w:t>
      </w:r>
      <w:r>
        <w:t xml:space="preserve">  </w:t>
      </w:r>
    </w:p>
    <w:p w:rsidR="005138CD" w:rsidRDefault="00000000">
      <w:pPr>
        <w:spacing w:after="28" w:line="259" w:lineRule="auto"/>
        <w:ind w:left="29" w:firstLine="0"/>
        <w:jc w:val="left"/>
      </w:pPr>
      <w:r>
        <w:rPr>
          <w:b/>
        </w:rPr>
        <w:t xml:space="preserve"> </w:t>
      </w:r>
      <w:r>
        <w:t xml:space="preserve">  </w:t>
      </w:r>
    </w:p>
    <w:p w:rsidR="005138CD" w:rsidRDefault="00000000">
      <w:pPr>
        <w:spacing w:after="25" w:line="259" w:lineRule="auto"/>
        <w:ind w:left="29" w:firstLine="0"/>
        <w:jc w:val="left"/>
      </w:pPr>
      <w:r>
        <w:rPr>
          <w:b/>
        </w:rPr>
        <w:t xml:space="preserve"> </w:t>
      </w:r>
      <w:r>
        <w:t xml:space="preserve">  </w:t>
      </w:r>
    </w:p>
    <w:p w:rsidR="005138CD" w:rsidRDefault="00000000">
      <w:pPr>
        <w:spacing w:after="118" w:line="259" w:lineRule="auto"/>
        <w:ind w:left="29" w:firstLine="0"/>
        <w:jc w:val="left"/>
      </w:pPr>
      <w:r>
        <w:rPr>
          <w:b/>
        </w:rPr>
        <w:t xml:space="preserve"> </w:t>
      </w:r>
      <w:r>
        <w:t xml:space="preserve">  </w:t>
      </w:r>
    </w:p>
    <w:p w:rsidR="005138CD" w:rsidRDefault="00000000">
      <w:pPr>
        <w:spacing w:after="410" w:line="259" w:lineRule="auto"/>
        <w:ind w:left="24" w:firstLine="0"/>
        <w:jc w:val="left"/>
      </w:pPr>
      <w:r>
        <w:rPr>
          <w:b/>
        </w:rPr>
        <w:t xml:space="preserve">                           </w:t>
      </w:r>
      <w:r>
        <w:t xml:space="preserve"> </w:t>
      </w:r>
    </w:p>
    <w:p w:rsidR="005138CD" w:rsidRDefault="00000000">
      <w:pPr>
        <w:spacing w:after="413" w:line="259" w:lineRule="auto"/>
        <w:ind w:left="24" w:firstLine="0"/>
        <w:jc w:val="left"/>
      </w:pPr>
      <w:r>
        <w:rPr>
          <w:b/>
        </w:rPr>
        <w:t xml:space="preserve"> </w:t>
      </w:r>
      <w:r>
        <w:t xml:space="preserve"> </w:t>
      </w:r>
    </w:p>
    <w:p w:rsidR="005138CD" w:rsidRDefault="00000000">
      <w:pPr>
        <w:spacing w:after="413" w:line="259" w:lineRule="auto"/>
        <w:ind w:left="14" w:firstLine="0"/>
        <w:jc w:val="left"/>
      </w:pPr>
      <w:r>
        <w:rPr>
          <w:b/>
        </w:rPr>
        <w:t xml:space="preserve"> </w:t>
      </w:r>
      <w:r>
        <w:t xml:space="preserve"> </w:t>
      </w:r>
    </w:p>
    <w:p w:rsidR="005138CD" w:rsidRDefault="00000000">
      <w:pPr>
        <w:spacing w:after="413" w:line="259" w:lineRule="auto"/>
        <w:ind w:left="14" w:firstLine="0"/>
        <w:jc w:val="left"/>
      </w:pPr>
      <w:r>
        <w:rPr>
          <w:b/>
        </w:rPr>
        <w:t xml:space="preserve"> </w:t>
      </w:r>
      <w:r>
        <w:t xml:space="preserve"> </w:t>
      </w:r>
    </w:p>
    <w:p w:rsidR="005138CD" w:rsidRDefault="00000000">
      <w:pPr>
        <w:spacing w:after="0" w:line="259" w:lineRule="auto"/>
        <w:ind w:left="14" w:firstLine="0"/>
        <w:jc w:val="left"/>
      </w:pPr>
      <w:r>
        <w:rPr>
          <w:b/>
        </w:rPr>
        <w:t xml:space="preserve"> </w:t>
      </w:r>
      <w:r>
        <w:t xml:space="preserve"> </w:t>
      </w:r>
    </w:p>
    <w:sectPr w:rsidR="005138CD">
      <w:pgSz w:w="11909" w:h="16834"/>
      <w:pgMar w:top="1138" w:right="716" w:bottom="2629"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FA4D2F"/>
    <w:multiLevelType w:val="hybridMultilevel"/>
    <w:tmpl w:val="A992E58A"/>
    <w:lvl w:ilvl="0" w:tplc="6180E44A">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FF654B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E87654">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F3658E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ACAA50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DDE237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B2FE9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9389C9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4E799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0147FB"/>
    <w:multiLevelType w:val="hybridMultilevel"/>
    <w:tmpl w:val="665EC018"/>
    <w:lvl w:ilvl="0" w:tplc="D9F08678">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B524066">
      <w:start w:val="1"/>
      <w:numFmt w:val="bullet"/>
      <w:lvlText w:val="•"/>
      <w:lvlJc w:val="left"/>
      <w:pPr>
        <w:ind w:left="735"/>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2" w:tplc="FD006EB0">
      <w:start w:val="1"/>
      <w:numFmt w:val="bullet"/>
      <w:lvlText w:val="▪"/>
      <w:lvlJc w:val="left"/>
      <w:pPr>
        <w:ind w:left="145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3" w:tplc="DFEE2790">
      <w:start w:val="1"/>
      <w:numFmt w:val="bullet"/>
      <w:lvlText w:val="•"/>
      <w:lvlJc w:val="left"/>
      <w:pPr>
        <w:ind w:left="217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4" w:tplc="0FEAE686">
      <w:start w:val="1"/>
      <w:numFmt w:val="bullet"/>
      <w:lvlText w:val="o"/>
      <w:lvlJc w:val="left"/>
      <w:pPr>
        <w:ind w:left="289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5" w:tplc="4EBCF5D8">
      <w:start w:val="1"/>
      <w:numFmt w:val="bullet"/>
      <w:lvlText w:val="▪"/>
      <w:lvlJc w:val="left"/>
      <w:pPr>
        <w:ind w:left="361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6" w:tplc="013E2962">
      <w:start w:val="1"/>
      <w:numFmt w:val="bullet"/>
      <w:lvlText w:val="•"/>
      <w:lvlJc w:val="left"/>
      <w:pPr>
        <w:ind w:left="433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7" w:tplc="F9F82782">
      <w:start w:val="1"/>
      <w:numFmt w:val="bullet"/>
      <w:lvlText w:val="o"/>
      <w:lvlJc w:val="left"/>
      <w:pPr>
        <w:ind w:left="505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lvl w:ilvl="8" w:tplc="0EEAA612">
      <w:start w:val="1"/>
      <w:numFmt w:val="bullet"/>
      <w:lvlText w:val="▪"/>
      <w:lvlJc w:val="left"/>
      <w:pPr>
        <w:ind w:left="5774"/>
      </w:pPr>
      <w:rPr>
        <w:rFonts w:ascii="Arial" w:eastAsia="Arial" w:hAnsi="Arial" w:cs="Arial"/>
        <w:b w:val="0"/>
        <w:i w:val="0"/>
        <w:strike w:val="0"/>
        <w:dstrike w:val="0"/>
        <w:color w:val="0D0D0D"/>
        <w:sz w:val="20"/>
        <w:szCs w:val="20"/>
        <w:u w:val="none" w:color="000000"/>
        <w:bdr w:val="none" w:sz="0" w:space="0" w:color="auto"/>
        <w:shd w:val="clear" w:color="auto" w:fill="auto"/>
        <w:vertAlign w:val="baseline"/>
      </w:rPr>
    </w:lvl>
  </w:abstractNum>
  <w:abstractNum w:abstractNumId="2" w15:restartNumberingAfterBreak="0">
    <w:nsid w:val="11117A9A"/>
    <w:multiLevelType w:val="hybridMultilevel"/>
    <w:tmpl w:val="85E418F0"/>
    <w:lvl w:ilvl="0" w:tplc="FD9A9820">
      <w:start w:val="4"/>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338483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85EFB4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A666BD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154819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C9A7A1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46CA0D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AA6687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72BDA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9B0568F"/>
    <w:multiLevelType w:val="hybridMultilevel"/>
    <w:tmpl w:val="DBD2B12E"/>
    <w:lvl w:ilvl="0" w:tplc="E3FCF46E">
      <w:start w:val="9"/>
      <w:numFmt w:val="decimal"/>
      <w:lvlText w:val="[%1]"/>
      <w:lvlJc w:val="left"/>
      <w:pPr>
        <w:ind w:left="384"/>
      </w:pPr>
      <w:rPr>
        <w:rFonts w:ascii="Times New Roman" w:eastAsia="Times New Roman" w:hAnsi="Times New Roman" w:cs="Times New Roman"/>
        <w:b w:val="0"/>
        <w:i w:val="0"/>
        <w:strike w:val="0"/>
        <w:dstrike w:val="0"/>
        <w:color w:val="212529"/>
        <w:sz w:val="20"/>
        <w:szCs w:val="20"/>
        <w:u w:val="none" w:color="000000"/>
        <w:bdr w:val="none" w:sz="0" w:space="0" w:color="auto"/>
        <w:shd w:val="clear" w:color="auto" w:fill="auto"/>
        <w:vertAlign w:val="baseline"/>
      </w:rPr>
    </w:lvl>
    <w:lvl w:ilvl="1" w:tplc="D6D8B2A4">
      <w:start w:val="1"/>
      <w:numFmt w:val="lowerLetter"/>
      <w:lvlText w:val="%2"/>
      <w:lvlJc w:val="left"/>
      <w:pPr>
        <w:ind w:left="1080"/>
      </w:pPr>
      <w:rPr>
        <w:rFonts w:ascii="Times New Roman" w:eastAsia="Times New Roman" w:hAnsi="Times New Roman" w:cs="Times New Roman"/>
        <w:b w:val="0"/>
        <w:i w:val="0"/>
        <w:strike w:val="0"/>
        <w:dstrike w:val="0"/>
        <w:color w:val="212529"/>
        <w:sz w:val="20"/>
        <w:szCs w:val="20"/>
        <w:u w:val="none" w:color="000000"/>
        <w:bdr w:val="none" w:sz="0" w:space="0" w:color="auto"/>
        <w:shd w:val="clear" w:color="auto" w:fill="auto"/>
        <w:vertAlign w:val="baseline"/>
      </w:rPr>
    </w:lvl>
    <w:lvl w:ilvl="2" w:tplc="F1E2FE00">
      <w:start w:val="1"/>
      <w:numFmt w:val="lowerRoman"/>
      <w:lvlText w:val="%3"/>
      <w:lvlJc w:val="left"/>
      <w:pPr>
        <w:ind w:left="1800"/>
      </w:pPr>
      <w:rPr>
        <w:rFonts w:ascii="Times New Roman" w:eastAsia="Times New Roman" w:hAnsi="Times New Roman" w:cs="Times New Roman"/>
        <w:b w:val="0"/>
        <w:i w:val="0"/>
        <w:strike w:val="0"/>
        <w:dstrike w:val="0"/>
        <w:color w:val="212529"/>
        <w:sz w:val="20"/>
        <w:szCs w:val="20"/>
        <w:u w:val="none" w:color="000000"/>
        <w:bdr w:val="none" w:sz="0" w:space="0" w:color="auto"/>
        <w:shd w:val="clear" w:color="auto" w:fill="auto"/>
        <w:vertAlign w:val="baseline"/>
      </w:rPr>
    </w:lvl>
    <w:lvl w:ilvl="3" w:tplc="DF9856D8">
      <w:start w:val="1"/>
      <w:numFmt w:val="decimal"/>
      <w:lvlText w:val="%4"/>
      <w:lvlJc w:val="left"/>
      <w:pPr>
        <w:ind w:left="2520"/>
      </w:pPr>
      <w:rPr>
        <w:rFonts w:ascii="Times New Roman" w:eastAsia="Times New Roman" w:hAnsi="Times New Roman" w:cs="Times New Roman"/>
        <w:b w:val="0"/>
        <w:i w:val="0"/>
        <w:strike w:val="0"/>
        <w:dstrike w:val="0"/>
        <w:color w:val="212529"/>
        <w:sz w:val="20"/>
        <w:szCs w:val="20"/>
        <w:u w:val="none" w:color="000000"/>
        <w:bdr w:val="none" w:sz="0" w:space="0" w:color="auto"/>
        <w:shd w:val="clear" w:color="auto" w:fill="auto"/>
        <w:vertAlign w:val="baseline"/>
      </w:rPr>
    </w:lvl>
    <w:lvl w:ilvl="4" w:tplc="28361234">
      <w:start w:val="1"/>
      <w:numFmt w:val="lowerLetter"/>
      <w:lvlText w:val="%5"/>
      <w:lvlJc w:val="left"/>
      <w:pPr>
        <w:ind w:left="3240"/>
      </w:pPr>
      <w:rPr>
        <w:rFonts w:ascii="Times New Roman" w:eastAsia="Times New Roman" w:hAnsi="Times New Roman" w:cs="Times New Roman"/>
        <w:b w:val="0"/>
        <w:i w:val="0"/>
        <w:strike w:val="0"/>
        <w:dstrike w:val="0"/>
        <w:color w:val="212529"/>
        <w:sz w:val="20"/>
        <w:szCs w:val="20"/>
        <w:u w:val="none" w:color="000000"/>
        <w:bdr w:val="none" w:sz="0" w:space="0" w:color="auto"/>
        <w:shd w:val="clear" w:color="auto" w:fill="auto"/>
        <w:vertAlign w:val="baseline"/>
      </w:rPr>
    </w:lvl>
    <w:lvl w:ilvl="5" w:tplc="CF6268C2">
      <w:start w:val="1"/>
      <w:numFmt w:val="lowerRoman"/>
      <w:lvlText w:val="%6"/>
      <w:lvlJc w:val="left"/>
      <w:pPr>
        <w:ind w:left="3960"/>
      </w:pPr>
      <w:rPr>
        <w:rFonts w:ascii="Times New Roman" w:eastAsia="Times New Roman" w:hAnsi="Times New Roman" w:cs="Times New Roman"/>
        <w:b w:val="0"/>
        <w:i w:val="0"/>
        <w:strike w:val="0"/>
        <w:dstrike w:val="0"/>
        <w:color w:val="212529"/>
        <w:sz w:val="20"/>
        <w:szCs w:val="20"/>
        <w:u w:val="none" w:color="000000"/>
        <w:bdr w:val="none" w:sz="0" w:space="0" w:color="auto"/>
        <w:shd w:val="clear" w:color="auto" w:fill="auto"/>
        <w:vertAlign w:val="baseline"/>
      </w:rPr>
    </w:lvl>
    <w:lvl w:ilvl="6" w:tplc="6C8EEB24">
      <w:start w:val="1"/>
      <w:numFmt w:val="decimal"/>
      <w:lvlText w:val="%7"/>
      <w:lvlJc w:val="left"/>
      <w:pPr>
        <w:ind w:left="4680"/>
      </w:pPr>
      <w:rPr>
        <w:rFonts w:ascii="Times New Roman" w:eastAsia="Times New Roman" w:hAnsi="Times New Roman" w:cs="Times New Roman"/>
        <w:b w:val="0"/>
        <w:i w:val="0"/>
        <w:strike w:val="0"/>
        <w:dstrike w:val="0"/>
        <w:color w:val="212529"/>
        <w:sz w:val="20"/>
        <w:szCs w:val="20"/>
        <w:u w:val="none" w:color="000000"/>
        <w:bdr w:val="none" w:sz="0" w:space="0" w:color="auto"/>
        <w:shd w:val="clear" w:color="auto" w:fill="auto"/>
        <w:vertAlign w:val="baseline"/>
      </w:rPr>
    </w:lvl>
    <w:lvl w:ilvl="7" w:tplc="88ACAFEC">
      <w:start w:val="1"/>
      <w:numFmt w:val="lowerLetter"/>
      <w:lvlText w:val="%8"/>
      <w:lvlJc w:val="left"/>
      <w:pPr>
        <w:ind w:left="5400"/>
      </w:pPr>
      <w:rPr>
        <w:rFonts w:ascii="Times New Roman" w:eastAsia="Times New Roman" w:hAnsi="Times New Roman" w:cs="Times New Roman"/>
        <w:b w:val="0"/>
        <w:i w:val="0"/>
        <w:strike w:val="0"/>
        <w:dstrike w:val="0"/>
        <w:color w:val="212529"/>
        <w:sz w:val="20"/>
        <w:szCs w:val="20"/>
        <w:u w:val="none" w:color="000000"/>
        <w:bdr w:val="none" w:sz="0" w:space="0" w:color="auto"/>
        <w:shd w:val="clear" w:color="auto" w:fill="auto"/>
        <w:vertAlign w:val="baseline"/>
      </w:rPr>
    </w:lvl>
    <w:lvl w:ilvl="8" w:tplc="5F969858">
      <w:start w:val="1"/>
      <w:numFmt w:val="lowerRoman"/>
      <w:lvlText w:val="%9"/>
      <w:lvlJc w:val="left"/>
      <w:pPr>
        <w:ind w:left="6120"/>
      </w:pPr>
      <w:rPr>
        <w:rFonts w:ascii="Times New Roman" w:eastAsia="Times New Roman" w:hAnsi="Times New Roman" w:cs="Times New Roman"/>
        <w:b w:val="0"/>
        <w:i w:val="0"/>
        <w:strike w:val="0"/>
        <w:dstrike w:val="0"/>
        <w:color w:val="212529"/>
        <w:sz w:val="20"/>
        <w:szCs w:val="20"/>
        <w:u w:val="none" w:color="000000"/>
        <w:bdr w:val="none" w:sz="0" w:space="0" w:color="auto"/>
        <w:shd w:val="clear" w:color="auto" w:fill="auto"/>
        <w:vertAlign w:val="baseline"/>
      </w:rPr>
    </w:lvl>
  </w:abstractNum>
  <w:abstractNum w:abstractNumId="4" w15:restartNumberingAfterBreak="0">
    <w:nsid w:val="4A166048"/>
    <w:multiLevelType w:val="hybridMultilevel"/>
    <w:tmpl w:val="036A4824"/>
    <w:lvl w:ilvl="0" w:tplc="DDAE06A4">
      <w:start w:val="2"/>
      <w:numFmt w:val="decimal"/>
      <w:lvlText w:val="%1."/>
      <w:lvlJc w:val="left"/>
      <w:pPr>
        <w:ind w:left="10"/>
      </w:pPr>
      <w:rPr>
        <w:rFonts w:ascii="Times New Roman" w:eastAsia="Times New Roman" w:hAnsi="Times New Roman" w:cs="Times New Roman"/>
        <w:b w:val="0"/>
        <w:i w:val="0"/>
        <w:strike w:val="0"/>
        <w:dstrike w:val="0"/>
        <w:color w:val="0D0D0D"/>
        <w:sz w:val="20"/>
        <w:szCs w:val="20"/>
        <w:u w:val="none" w:color="000000"/>
        <w:bdr w:val="none" w:sz="0" w:space="0" w:color="auto"/>
        <w:shd w:val="clear" w:color="auto" w:fill="auto"/>
        <w:vertAlign w:val="baseline"/>
      </w:rPr>
    </w:lvl>
    <w:lvl w:ilvl="1" w:tplc="31F6189C">
      <w:start w:val="1"/>
      <w:numFmt w:val="lowerLetter"/>
      <w:lvlText w:val="%2"/>
      <w:lvlJc w:val="left"/>
      <w:pPr>
        <w:ind w:left="1094"/>
      </w:pPr>
      <w:rPr>
        <w:rFonts w:ascii="Times New Roman" w:eastAsia="Times New Roman" w:hAnsi="Times New Roman" w:cs="Times New Roman"/>
        <w:b w:val="0"/>
        <w:i w:val="0"/>
        <w:strike w:val="0"/>
        <w:dstrike w:val="0"/>
        <w:color w:val="0D0D0D"/>
        <w:sz w:val="20"/>
        <w:szCs w:val="20"/>
        <w:u w:val="none" w:color="000000"/>
        <w:bdr w:val="none" w:sz="0" w:space="0" w:color="auto"/>
        <w:shd w:val="clear" w:color="auto" w:fill="auto"/>
        <w:vertAlign w:val="baseline"/>
      </w:rPr>
    </w:lvl>
    <w:lvl w:ilvl="2" w:tplc="6F5ECCAC">
      <w:start w:val="1"/>
      <w:numFmt w:val="lowerRoman"/>
      <w:lvlText w:val="%3"/>
      <w:lvlJc w:val="left"/>
      <w:pPr>
        <w:ind w:left="1814"/>
      </w:pPr>
      <w:rPr>
        <w:rFonts w:ascii="Times New Roman" w:eastAsia="Times New Roman" w:hAnsi="Times New Roman" w:cs="Times New Roman"/>
        <w:b w:val="0"/>
        <w:i w:val="0"/>
        <w:strike w:val="0"/>
        <w:dstrike w:val="0"/>
        <w:color w:val="0D0D0D"/>
        <w:sz w:val="20"/>
        <w:szCs w:val="20"/>
        <w:u w:val="none" w:color="000000"/>
        <w:bdr w:val="none" w:sz="0" w:space="0" w:color="auto"/>
        <w:shd w:val="clear" w:color="auto" w:fill="auto"/>
        <w:vertAlign w:val="baseline"/>
      </w:rPr>
    </w:lvl>
    <w:lvl w:ilvl="3" w:tplc="6E02D90E">
      <w:start w:val="1"/>
      <w:numFmt w:val="decimal"/>
      <w:lvlText w:val="%4"/>
      <w:lvlJc w:val="left"/>
      <w:pPr>
        <w:ind w:left="2534"/>
      </w:pPr>
      <w:rPr>
        <w:rFonts w:ascii="Times New Roman" w:eastAsia="Times New Roman" w:hAnsi="Times New Roman" w:cs="Times New Roman"/>
        <w:b w:val="0"/>
        <w:i w:val="0"/>
        <w:strike w:val="0"/>
        <w:dstrike w:val="0"/>
        <w:color w:val="0D0D0D"/>
        <w:sz w:val="20"/>
        <w:szCs w:val="20"/>
        <w:u w:val="none" w:color="000000"/>
        <w:bdr w:val="none" w:sz="0" w:space="0" w:color="auto"/>
        <w:shd w:val="clear" w:color="auto" w:fill="auto"/>
        <w:vertAlign w:val="baseline"/>
      </w:rPr>
    </w:lvl>
    <w:lvl w:ilvl="4" w:tplc="9A5AFABC">
      <w:start w:val="1"/>
      <w:numFmt w:val="lowerLetter"/>
      <w:lvlText w:val="%5"/>
      <w:lvlJc w:val="left"/>
      <w:pPr>
        <w:ind w:left="3254"/>
      </w:pPr>
      <w:rPr>
        <w:rFonts w:ascii="Times New Roman" w:eastAsia="Times New Roman" w:hAnsi="Times New Roman" w:cs="Times New Roman"/>
        <w:b w:val="0"/>
        <w:i w:val="0"/>
        <w:strike w:val="0"/>
        <w:dstrike w:val="0"/>
        <w:color w:val="0D0D0D"/>
        <w:sz w:val="20"/>
        <w:szCs w:val="20"/>
        <w:u w:val="none" w:color="000000"/>
        <w:bdr w:val="none" w:sz="0" w:space="0" w:color="auto"/>
        <w:shd w:val="clear" w:color="auto" w:fill="auto"/>
        <w:vertAlign w:val="baseline"/>
      </w:rPr>
    </w:lvl>
    <w:lvl w:ilvl="5" w:tplc="C444085A">
      <w:start w:val="1"/>
      <w:numFmt w:val="lowerRoman"/>
      <w:lvlText w:val="%6"/>
      <w:lvlJc w:val="left"/>
      <w:pPr>
        <w:ind w:left="3974"/>
      </w:pPr>
      <w:rPr>
        <w:rFonts w:ascii="Times New Roman" w:eastAsia="Times New Roman" w:hAnsi="Times New Roman" w:cs="Times New Roman"/>
        <w:b w:val="0"/>
        <w:i w:val="0"/>
        <w:strike w:val="0"/>
        <w:dstrike w:val="0"/>
        <w:color w:val="0D0D0D"/>
        <w:sz w:val="20"/>
        <w:szCs w:val="20"/>
        <w:u w:val="none" w:color="000000"/>
        <w:bdr w:val="none" w:sz="0" w:space="0" w:color="auto"/>
        <w:shd w:val="clear" w:color="auto" w:fill="auto"/>
        <w:vertAlign w:val="baseline"/>
      </w:rPr>
    </w:lvl>
    <w:lvl w:ilvl="6" w:tplc="C68C7CBA">
      <w:start w:val="1"/>
      <w:numFmt w:val="decimal"/>
      <w:lvlText w:val="%7"/>
      <w:lvlJc w:val="left"/>
      <w:pPr>
        <w:ind w:left="4694"/>
      </w:pPr>
      <w:rPr>
        <w:rFonts w:ascii="Times New Roman" w:eastAsia="Times New Roman" w:hAnsi="Times New Roman" w:cs="Times New Roman"/>
        <w:b w:val="0"/>
        <w:i w:val="0"/>
        <w:strike w:val="0"/>
        <w:dstrike w:val="0"/>
        <w:color w:val="0D0D0D"/>
        <w:sz w:val="20"/>
        <w:szCs w:val="20"/>
        <w:u w:val="none" w:color="000000"/>
        <w:bdr w:val="none" w:sz="0" w:space="0" w:color="auto"/>
        <w:shd w:val="clear" w:color="auto" w:fill="auto"/>
        <w:vertAlign w:val="baseline"/>
      </w:rPr>
    </w:lvl>
    <w:lvl w:ilvl="7" w:tplc="72964C36">
      <w:start w:val="1"/>
      <w:numFmt w:val="lowerLetter"/>
      <w:lvlText w:val="%8"/>
      <w:lvlJc w:val="left"/>
      <w:pPr>
        <w:ind w:left="5414"/>
      </w:pPr>
      <w:rPr>
        <w:rFonts w:ascii="Times New Roman" w:eastAsia="Times New Roman" w:hAnsi="Times New Roman" w:cs="Times New Roman"/>
        <w:b w:val="0"/>
        <w:i w:val="0"/>
        <w:strike w:val="0"/>
        <w:dstrike w:val="0"/>
        <w:color w:val="0D0D0D"/>
        <w:sz w:val="20"/>
        <w:szCs w:val="20"/>
        <w:u w:val="none" w:color="000000"/>
        <w:bdr w:val="none" w:sz="0" w:space="0" w:color="auto"/>
        <w:shd w:val="clear" w:color="auto" w:fill="auto"/>
        <w:vertAlign w:val="baseline"/>
      </w:rPr>
    </w:lvl>
    <w:lvl w:ilvl="8" w:tplc="48B48BA4">
      <w:start w:val="1"/>
      <w:numFmt w:val="lowerRoman"/>
      <w:lvlText w:val="%9"/>
      <w:lvlJc w:val="left"/>
      <w:pPr>
        <w:ind w:left="6134"/>
      </w:pPr>
      <w:rPr>
        <w:rFonts w:ascii="Times New Roman" w:eastAsia="Times New Roman" w:hAnsi="Times New Roman" w:cs="Times New Roman"/>
        <w:b w:val="0"/>
        <w:i w:val="0"/>
        <w:strike w:val="0"/>
        <w:dstrike w:val="0"/>
        <w:color w:val="0D0D0D"/>
        <w:sz w:val="20"/>
        <w:szCs w:val="20"/>
        <w:u w:val="none" w:color="000000"/>
        <w:bdr w:val="none" w:sz="0" w:space="0" w:color="auto"/>
        <w:shd w:val="clear" w:color="auto" w:fill="auto"/>
        <w:vertAlign w:val="baseline"/>
      </w:rPr>
    </w:lvl>
  </w:abstractNum>
  <w:abstractNum w:abstractNumId="5" w15:restartNumberingAfterBreak="0">
    <w:nsid w:val="707A44FF"/>
    <w:multiLevelType w:val="hybridMultilevel"/>
    <w:tmpl w:val="4896FA78"/>
    <w:lvl w:ilvl="0" w:tplc="71343CB0">
      <w:start w:val="1"/>
      <w:numFmt w:val="decimal"/>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E5CB0D8">
      <w:start w:val="1"/>
      <w:numFmt w:val="lowerLetter"/>
      <w:lvlText w:val="%2"/>
      <w:lvlJc w:val="left"/>
      <w:pPr>
        <w:ind w:left="10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B8879CC">
      <w:start w:val="1"/>
      <w:numFmt w:val="lowerRoman"/>
      <w:lvlText w:val="%3"/>
      <w:lvlJc w:val="left"/>
      <w:pPr>
        <w:ind w:left="18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E8EB5FE">
      <w:start w:val="1"/>
      <w:numFmt w:val="decimal"/>
      <w:lvlText w:val="%4"/>
      <w:lvlJc w:val="left"/>
      <w:pPr>
        <w:ind w:left="25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30CAA02">
      <w:start w:val="1"/>
      <w:numFmt w:val="lowerLetter"/>
      <w:lvlText w:val="%5"/>
      <w:lvlJc w:val="left"/>
      <w:pPr>
        <w:ind w:left="32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01E1CE0">
      <w:start w:val="1"/>
      <w:numFmt w:val="lowerRoman"/>
      <w:lvlText w:val="%6"/>
      <w:lvlJc w:val="left"/>
      <w:pPr>
        <w:ind w:left="39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0C381D80">
      <w:start w:val="1"/>
      <w:numFmt w:val="decimal"/>
      <w:lvlText w:val="%7"/>
      <w:lvlJc w:val="left"/>
      <w:pPr>
        <w:ind w:left="46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7AEBBB6">
      <w:start w:val="1"/>
      <w:numFmt w:val="lowerLetter"/>
      <w:lvlText w:val="%8"/>
      <w:lvlJc w:val="left"/>
      <w:pPr>
        <w:ind w:left="54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B4AC9760">
      <w:start w:val="1"/>
      <w:numFmt w:val="lowerRoman"/>
      <w:lvlText w:val="%9"/>
      <w:lvlJc w:val="left"/>
      <w:pPr>
        <w:ind w:left="61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16cid:durableId="878858967">
    <w:abstractNumId w:val="1"/>
  </w:num>
  <w:num w:numId="2" w16cid:durableId="1325354914">
    <w:abstractNumId w:val="4"/>
  </w:num>
  <w:num w:numId="3" w16cid:durableId="101346887">
    <w:abstractNumId w:val="5"/>
  </w:num>
  <w:num w:numId="4" w16cid:durableId="485631477">
    <w:abstractNumId w:val="0"/>
  </w:num>
  <w:num w:numId="5" w16cid:durableId="1834057156">
    <w:abstractNumId w:val="2"/>
  </w:num>
  <w:num w:numId="6" w16cid:durableId="17527779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8CD"/>
    <w:rsid w:val="002E6B2E"/>
    <w:rsid w:val="00513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E7B0DE-AB2B-4C8C-BDC4-F44183BF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3" w:line="261" w:lineRule="auto"/>
      <w:ind w:left="1546"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left="14"/>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72"/>
      <w:ind w:left="10" w:right="59" w:hanging="10"/>
      <w:jc w:val="center"/>
      <w:outlineLvl w:val="1"/>
    </w:pPr>
    <w:rPr>
      <w:rFonts w:ascii="Times New Roman" w:eastAsia="Times New Roman" w:hAnsi="Times New Roman" w:cs="Times New Roman"/>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16"/>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2278</Words>
  <Characters>12988</Characters>
  <Application>Microsoft Office Word</Application>
  <DocSecurity>0</DocSecurity>
  <Lines>108</Lines>
  <Paragraphs>30</Paragraphs>
  <ScaleCrop>false</ScaleCrop>
  <Company/>
  <LinksUpToDate>false</LinksUpToDate>
  <CharactersWithSpaces>15236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samiksha</cp:lastModifiedBy>
  <cp:revision>2</cp:revision>
  <dcterms:created xsi:type="dcterms:W3CDTF">2024-04-16T06:47:00Z</dcterms:created>
  <dcterms:modified xsi:type="dcterms:W3CDTF">2024-04-16T06:47:00Z</dcterms:modified>
</cp:coreProperties>
</file>