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02E38" w:rsidRDefault="00000000">
      <w:pPr>
        <w:spacing w:after="254" w:line="259" w:lineRule="auto"/>
        <w:ind w:left="0" w:right="4" w:firstLine="0"/>
        <w:jc w:val="center"/>
      </w:pPr>
      <w:r>
        <w:rPr>
          <w:sz w:val="28"/>
        </w:rPr>
        <w:t xml:space="preserve">Master’s Thesis On </w:t>
      </w:r>
    </w:p>
    <w:p w:rsidR="00D02E38" w:rsidRDefault="00000000">
      <w:pPr>
        <w:spacing w:after="25" w:line="259" w:lineRule="auto"/>
        <w:ind w:right="9"/>
        <w:jc w:val="center"/>
      </w:pPr>
      <w:r>
        <w:rPr>
          <w:b/>
          <w:sz w:val="32"/>
        </w:rPr>
        <w:t xml:space="preserve">ACCESSING THE ROLE OF HEALTH INFORMATION </w:t>
      </w:r>
    </w:p>
    <w:p w:rsidR="00D02E38" w:rsidRDefault="00000000">
      <w:pPr>
        <w:spacing w:after="23" w:line="259" w:lineRule="auto"/>
        <w:ind w:left="149" w:firstLine="0"/>
      </w:pPr>
      <w:r>
        <w:rPr>
          <w:b/>
          <w:sz w:val="32"/>
        </w:rPr>
        <w:t xml:space="preserve">TECHNOLOGY IN ENHANCING HEALTCARE QUALIETY </w:t>
      </w:r>
    </w:p>
    <w:p w:rsidR="00D02E38" w:rsidRDefault="00000000">
      <w:pPr>
        <w:pStyle w:val="Heading1"/>
        <w:ind w:right="8"/>
      </w:pPr>
      <w:r>
        <w:t xml:space="preserve">AND PATIENT SAFETY </w:t>
      </w:r>
    </w:p>
    <w:p w:rsidR="00D02E38" w:rsidRDefault="00000000">
      <w:pPr>
        <w:spacing w:after="76" w:line="259" w:lineRule="auto"/>
        <w:ind w:left="76" w:firstLine="0"/>
        <w:jc w:val="center"/>
      </w:pPr>
      <w:r>
        <w:rPr>
          <w:sz w:val="32"/>
        </w:rPr>
        <w:t xml:space="preserve"> </w:t>
      </w:r>
    </w:p>
    <w:p w:rsidR="00D02E38" w:rsidRDefault="00000000">
      <w:pPr>
        <w:spacing w:after="30" w:line="259" w:lineRule="auto"/>
        <w:ind w:right="9"/>
        <w:jc w:val="center"/>
      </w:pPr>
      <w:r>
        <w:rPr>
          <w:rFonts w:ascii="Algerian" w:eastAsia="Algerian" w:hAnsi="Algerian" w:cs="Algerian"/>
          <w:sz w:val="32"/>
        </w:rPr>
        <w:t xml:space="preserve">FOR THE PARTIAL FULFILLMENT OF THE REQUIREMENT </w:t>
      </w:r>
    </w:p>
    <w:p w:rsidR="00D02E38" w:rsidRDefault="00000000">
      <w:pPr>
        <w:spacing w:after="30" w:line="259" w:lineRule="auto"/>
        <w:ind w:right="4"/>
        <w:jc w:val="center"/>
      </w:pPr>
      <w:r>
        <w:rPr>
          <w:rFonts w:ascii="Algerian" w:eastAsia="Algerian" w:hAnsi="Algerian" w:cs="Algerian"/>
          <w:sz w:val="32"/>
        </w:rPr>
        <w:t xml:space="preserve">FOR THE AWARD OF </w:t>
      </w:r>
    </w:p>
    <w:p w:rsidR="00D02E38" w:rsidRDefault="00000000">
      <w:pPr>
        <w:spacing w:after="0" w:line="259" w:lineRule="auto"/>
        <w:ind w:right="3"/>
        <w:jc w:val="center"/>
      </w:pPr>
      <w:r>
        <w:rPr>
          <w:rFonts w:ascii="Algerian" w:eastAsia="Algerian" w:hAnsi="Algerian" w:cs="Algerian"/>
          <w:sz w:val="32"/>
        </w:rPr>
        <w:t>MASTER OF BUSINESS ADMINISTRATION</w:t>
      </w:r>
      <w:r>
        <w:rPr>
          <w:sz w:val="32"/>
        </w:rPr>
        <w:t xml:space="preserve"> </w:t>
      </w:r>
    </w:p>
    <w:p w:rsidR="00D02E38" w:rsidRDefault="00000000">
      <w:pPr>
        <w:spacing w:after="24" w:line="259" w:lineRule="auto"/>
        <w:ind w:left="76" w:firstLine="0"/>
        <w:jc w:val="center"/>
      </w:pPr>
      <w:r>
        <w:rPr>
          <w:sz w:val="32"/>
        </w:rPr>
        <w:t xml:space="preserve"> </w:t>
      </w:r>
    </w:p>
    <w:p w:rsidR="00D02E38" w:rsidRDefault="00000000">
      <w:pPr>
        <w:spacing w:after="0" w:line="259" w:lineRule="auto"/>
        <w:ind w:left="76" w:firstLine="0"/>
        <w:jc w:val="center"/>
      </w:pPr>
      <w:r>
        <w:rPr>
          <w:sz w:val="32"/>
        </w:rPr>
        <w:t xml:space="preserve"> </w:t>
      </w:r>
    </w:p>
    <w:p w:rsidR="00D02E38" w:rsidRDefault="00000000">
      <w:pPr>
        <w:spacing w:after="0" w:line="259" w:lineRule="auto"/>
        <w:ind w:left="56" w:firstLine="0"/>
        <w:jc w:val="center"/>
      </w:pPr>
      <w:r>
        <w:rPr>
          <w:rFonts w:ascii="Algerian" w:eastAsia="Algerian" w:hAnsi="Algerian" w:cs="Algerian"/>
        </w:rPr>
        <w:t xml:space="preserve"> </w:t>
      </w:r>
    </w:p>
    <w:p w:rsidR="00D02E38" w:rsidRDefault="00000000">
      <w:pPr>
        <w:spacing w:after="18" w:line="259" w:lineRule="auto"/>
        <w:ind w:right="2"/>
        <w:jc w:val="center"/>
      </w:pPr>
      <w:r>
        <w:rPr>
          <w:b/>
        </w:rPr>
        <w:t xml:space="preserve">UNDER THE GUIDANCE OF </w:t>
      </w:r>
    </w:p>
    <w:p w:rsidR="00D02E38" w:rsidRDefault="00000000">
      <w:pPr>
        <w:spacing w:after="199" w:line="273" w:lineRule="auto"/>
        <w:ind w:left="4513" w:right="3186" w:hanging="1270"/>
      </w:pPr>
      <w:r>
        <w:rPr>
          <w:b/>
        </w:rPr>
        <w:t xml:space="preserve">Prof. Mrs. </w:t>
      </w:r>
      <w:proofErr w:type="spellStart"/>
      <w:r>
        <w:rPr>
          <w:b/>
        </w:rPr>
        <w:t>Adyasa</w:t>
      </w:r>
      <w:proofErr w:type="spellEnd"/>
      <w:r>
        <w:rPr>
          <w:b/>
        </w:rPr>
        <w:t xml:space="preserve"> Padhi  </w:t>
      </w:r>
    </w:p>
    <w:p w:rsidR="00D02E38" w:rsidRDefault="00000000">
      <w:pPr>
        <w:spacing w:after="18" w:line="259" w:lineRule="auto"/>
        <w:ind w:right="2"/>
        <w:jc w:val="center"/>
      </w:pPr>
      <w:r>
        <w:rPr>
          <w:b/>
        </w:rPr>
        <w:t xml:space="preserve">Submitted By </w:t>
      </w:r>
    </w:p>
    <w:p w:rsidR="00D02E38" w:rsidRDefault="00000000">
      <w:pPr>
        <w:spacing w:after="18" w:line="259" w:lineRule="auto"/>
        <w:ind w:right="3"/>
        <w:jc w:val="center"/>
      </w:pPr>
      <w:r>
        <w:rPr>
          <w:b/>
        </w:rPr>
        <w:t xml:space="preserve">VIMAL MISHRA </w:t>
      </w:r>
    </w:p>
    <w:p w:rsidR="00D02E38" w:rsidRDefault="00000000">
      <w:pPr>
        <w:spacing w:after="218" w:line="259" w:lineRule="auto"/>
        <w:ind w:right="2"/>
        <w:jc w:val="center"/>
      </w:pPr>
      <w:r>
        <w:rPr>
          <w:b/>
        </w:rPr>
        <w:t xml:space="preserve">22GSOB2010496 </w:t>
      </w:r>
    </w:p>
    <w:p w:rsidR="00D02E38" w:rsidRDefault="00000000">
      <w:pPr>
        <w:spacing w:line="259" w:lineRule="auto"/>
        <w:ind w:right="6"/>
        <w:jc w:val="center"/>
      </w:pPr>
      <w:r>
        <w:rPr>
          <w:b/>
        </w:rPr>
        <w:t xml:space="preserve">MBA 2022-2024 </w:t>
      </w:r>
    </w:p>
    <w:p w:rsidR="00D02E38" w:rsidRDefault="00000000">
      <w:pPr>
        <w:spacing w:after="204" w:line="259" w:lineRule="auto"/>
        <w:ind w:left="58" w:firstLine="0"/>
        <w:jc w:val="center"/>
      </w:pPr>
      <w:r>
        <w:rPr>
          <w:noProof/>
        </w:rPr>
        <w:drawing>
          <wp:inline distT="0" distB="0" distL="0" distR="0">
            <wp:extent cx="1790700" cy="1289050"/>
            <wp:effectExtent l="0" t="0" r="0" b="0"/>
            <wp:docPr id="55" name="Picture 55"/>
            <wp:cNvGraphicFramePr/>
            <a:graphic xmlns:a="http://schemas.openxmlformats.org/drawingml/2006/main">
              <a:graphicData uri="http://schemas.openxmlformats.org/drawingml/2006/picture">
                <pic:pic xmlns:pic="http://schemas.openxmlformats.org/drawingml/2006/picture">
                  <pic:nvPicPr>
                    <pic:cNvPr id="55" name="Picture 55"/>
                    <pic:cNvPicPr/>
                  </pic:nvPicPr>
                  <pic:blipFill>
                    <a:blip r:embed="rId7"/>
                    <a:stretch>
                      <a:fillRect/>
                    </a:stretch>
                  </pic:blipFill>
                  <pic:spPr>
                    <a:xfrm>
                      <a:off x="0" y="0"/>
                      <a:ext cx="1790700" cy="1289050"/>
                    </a:xfrm>
                    <a:prstGeom prst="rect">
                      <a:avLst/>
                    </a:prstGeom>
                  </pic:spPr>
                </pic:pic>
              </a:graphicData>
            </a:graphic>
          </wp:inline>
        </w:drawing>
      </w:r>
      <w:r>
        <w:rPr>
          <w:b/>
        </w:rPr>
        <w:t xml:space="preserve"> </w:t>
      </w:r>
    </w:p>
    <w:p w:rsidR="00D02E38" w:rsidRDefault="00000000">
      <w:pPr>
        <w:spacing w:after="366" w:line="259" w:lineRule="auto"/>
        <w:ind w:left="0" w:firstLine="0"/>
      </w:pPr>
      <w:r>
        <w:rPr>
          <w:b/>
          <w:sz w:val="28"/>
        </w:rPr>
        <w:t xml:space="preserve"> </w:t>
      </w:r>
    </w:p>
    <w:p w:rsidR="00D02E38" w:rsidRDefault="00000000">
      <w:pPr>
        <w:pStyle w:val="Heading1"/>
        <w:spacing w:after="0"/>
      </w:pPr>
      <w:r>
        <w:t xml:space="preserve">SCHOOL OF BUSINESS GALGOTIAS UNIVERSITY </w:t>
      </w:r>
    </w:p>
    <w:p w:rsidR="00D02E38" w:rsidRDefault="00000000">
      <w:pPr>
        <w:spacing w:after="36" w:line="259" w:lineRule="auto"/>
        <w:ind w:left="56" w:firstLine="0"/>
        <w:jc w:val="center"/>
      </w:pPr>
      <w:r>
        <w:t xml:space="preserve"> </w:t>
      </w:r>
    </w:p>
    <w:p w:rsidR="00D02E38" w:rsidRDefault="00000000">
      <w:pPr>
        <w:spacing w:after="36" w:line="259" w:lineRule="auto"/>
        <w:ind w:left="56" w:firstLine="0"/>
        <w:jc w:val="center"/>
      </w:pPr>
      <w:r>
        <w:t xml:space="preserve"> </w:t>
      </w:r>
    </w:p>
    <w:p w:rsidR="00D02E38" w:rsidRDefault="00000000">
      <w:pPr>
        <w:spacing w:after="36" w:line="259" w:lineRule="auto"/>
        <w:ind w:left="56" w:firstLine="0"/>
        <w:jc w:val="center"/>
      </w:pPr>
      <w:r>
        <w:t xml:space="preserve"> </w:t>
      </w:r>
    </w:p>
    <w:p w:rsidR="00D02E38" w:rsidRDefault="00000000">
      <w:pPr>
        <w:spacing w:after="76" w:line="259" w:lineRule="auto"/>
        <w:ind w:right="4"/>
        <w:jc w:val="center"/>
      </w:pPr>
      <w:r>
        <w:rPr>
          <w:b/>
        </w:rPr>
        <w:t>May, 2024</w:t>
      </w:r>
      <w:r>
        <w:t xml:space="preserve"> </w:t>
      </w:r>
    </w:p>
    <w:p w:rsidR="00D02E38" w:rsidRDefault="00000000">
      <w:pPr>
        <w:spacing w:after="333" w:line="259" w:lineRule="auto"/>
        <w:ind w:left="0" w:firstLine="0"/>
        <w:rPr>
          <w:b/>
          <w:sz w:val="28"/>
        </w:rPr>
      </w:pPr>
      <w:r>
        <w:rPr>
          <w:b/>
          <w:sz w:val="28"/>
        </w:rPr>
        <w:t xml:space="preserve"> </w:t>
      </w:r>
    </w:p>
    <w:p w:rsidR="001468D6" w:rsidRDefault="001468D6">
      <w:pPr>
        <w:spacing w:after="333" w:line="259" w:lineRule="auto"/>
        <w:ind w:left="0" w:firstLine="0"/>
        <w:rPr>
          <w:b/>
          <w:sz w:val="28"/>
        </w:rPr>
      </w:pPr>
    </w:p>
    <w:p w:rsidR="001468D6" w:rsidRDefault="001468D6">
      <w:pPr>
        <w:spacing w:after="333" w:line="259" w:lineRule="auto"/>
        <w:ind w:left="0" w:firstLine="0"/>
      </w:pPr>
    </w:p>
    <w:p w:rsidR="00D02E38" w:rsidRDefault="00000000">
      <w:pPr>
        <w:spacing w:after="0" w:line="259" w:lineRule="auto"/>
        <w:ind w:left="0" w:firstLine="0"/>
      </w:pPr>
      <w:r>
        <w:rPr>
          <w:b/>
          <w:sz w:val="28"/>
        </w:rPr>
        <w:lastRenderedPageBreak/>
        <w:t xml:space="preserve"> </w:t>
      </w:r>
    </w:p>
    <w:p w:rsidR="00D02E38" w:rsidRDefault="00000000">
      <w:pPr>
        <w:pStyle w:val="Heading2"/>
        <w:spacing w:after="31"/>
        <w:jc w:val="center"/>
      </w:pPr>
      <w:r>
        <w:t xml:space="preserve">CERTIFICATE  </w:t>
      </w:r>
    </w:p>
    <w:p w:rsidR="00D02E38" w:rsidRDefault="00000000">
      <w:pPr>
        <w:spacing w:after="15" w:line="259" w:lineRule="auto"/>
        <w:ind w:left="67" w:firstLine="0"/>
        <w:jc w:val="center"/>
      </w:pPr>
      <w:r>
        <w:rPr>
          <w:b/>
          <w:sz w:val="28"/>
        </w:rPr>
        <w:t xml:space="preserve"> </w:t>
      </w:r>
    </w:p>
    <w:p w:rsidR="00D02E38" w:rsidRDefault="00000000">
      <w:pPr>
        <w:spacing w:after="107"/>
        <w:ind w:left="-5" w:right="3"/>
      </w:pPr>
      <w:r>
        <w:t xml:space="preserve">This is to certify that the Master’s Thesis “ACCESSING THE ROLE OF HEALTHCARE </w:t>
      </w:r>
    </w:p>
    <w:p w:rsidR="00D02E38" w:rsidRDefault="00000000">
      <w:pPr>
        <w:spacing w:after="118"/>
        <w:ind w:left="-5" w:right="3"/>
      </w:pPr>
      <w:r>
        <w:t xml:space="preserve">INFORMATION TECHNOLOGY IN ENHANCING HEALTHCARE QUALIETY AND </w:t>
      </w:r>
    </w:p>
    <w:p w:rsidR="00D02E38" w:rsidRDefault="00000000">
      <w:pPr>
        <w:spacing w:after="61" w:line="357" w:lineRule="auto"/>
        <w:ind w:left="-5" w:right="-7"/>
        <w:jc w:val="both"/>
      </w:pPr>
      <w:r>
        <w:t xml:space="preserve">PATIENT SAFETY: A Catalyst for Affordable Healthcare in India” has been prepared by Mr. Vimal Mishra under my supervision and guidance. The project report is submitted towards the partial </w:t>
      </w:r>
      <w:r w:rsidR="001468D6">
        <w:t>fulfilment</w:t>
      </w:r>
      <w:r>
        <w:t xml:space="preserve"> of 2 year, Full time Master of </w:t>
      </w:r>
      <w:proofErr w:type="gramStart"/>
      <w:r>
        <w:t>Business  Administration</w:t>
      </w:r>
      <w:proofErr w:type="gramEnd"/>
      <w:r>
        <w:t xml:space="preserve">. </w:t>
      </w:r>
    </w:p>
    <w:p w:rsidR="00D02E38" w:rsidRDefault="00000000">
      <w:pPr>
        <w:spacing w:after="172" w:line="259" w:lineRule="auto"/>
        <w:ind w:left="0" w:firstLine="0"/>
      </w:pPr>
      <w:r>
        <w:t xml:space="preserve"> </w:t>
      </w:r>
    </w:p>
    <w:p w:rsidR="00D02E38" w:rsidRDefault="00000000">
      <w:pPr>
        <w:spacing w:after="175" w:line="259" w:lineRule="auto"/>
        <w:ind w:left="0" w:firstLine="0"/>
      </w:pPr>
      <w:r>
        <w:t xml:space="preserve"> </w:t>
      </w:r>
    </w:p>
    <w:p w:rsidR="00D02E38" w:rsidRDefault="00000000">
      <w:pPr>
        <w:spacing w:after="165"/>
        <w:ind w:left="-5" w:right="3"/>
      </w:pPr>
      <w:r>
        <w:t xml:space="preserve">Name &amp; Signature of Faculty </w:t>
      </w:r>
    </w:p>
    <w:p w:rsidR="00D02E38" w:rsidRDefault="00000000">
      <w:pPr>
        <w:spacing w:after="175" w:line="259" w:lineRule="auto"/>
        <w:ind w:left="0" w:firstLine="0"/>
      </w:pPr>
      <w:r>
        <w:t xml:space="preserve"> </w:t>
      </w:r>
    </w:p>
    <w:p w:rsidR="00D02E38" w:rsidRDefault="00000000">
      <w:pPr>
        <w:spacing w:after="164"/>
        <w:ind w:left="-5" w:right="3"/>
      </w:pPr>
      <w:r>
        <w:t xml:space="preserve">Date  </w:t>
      </w:r>
    </w:p>
    <w:p w:rsidR="00D02E38" w:rsidRDefault="00000000">
      <w:pPr>
        <w:spacing w:after="74" w:line="259" w:lineRule="auto"/>
        <w:ind w:left="0" w:firstLine="0"/>
      </w:pPr>
      <w:r>
        <w:t xml:space="preserve"> </w:t>
      </w:r>
    </w:p>
    <w:p w:rsidR="00D02E38" w:rsidRDefault="00000000">
      <w:pPr>
        <w:spacing w:after="33" w:line="259" w:lineRule="auto"/>
        <w:ind w:left="0" w:firstLine="0"/>
      </w:pPr>
      <w:r>
        <w:rPr>
          <w:b/>
          <w:sz w:val="28"/>
        </w:rPr>
        <w:t xml:space="preserve"> </w:t>
      </w:r>
    </w:p>
    <w:p w:rsidR="00D02E38" w:rsidRDefault="00000000">
      <w:pPr>
        <w:spacing w:after="333" w:line="259" w:lineRule="auto"/>
        <w:ind w:left="0" w:firstLine="0"/>
      </w:pPr>
      <w:r>
        <w:rPr>
          <w:b/>
          <w:sz w:val="28"/>
        </w:rPr>
        <w:t xml:space="preserve"> </w:t>
      </w:r>
    </w:p>
    <w:p w:rsidR="00D02E38" w:rsidRDefault="00000000">
      <w:pPr>
        <w:spacing w:after="330" w:line="259" w:lineRule="auto"/>
        <w:ind w:left="0" w:firstLine="0"/>
      </w:pPr>
      <w:r>
        <w:rPr>
          <w:b/>
          <w:sz w:val="28"/>
        </w:rPr>
        <w:t xml:space="preserve"> </w:t>
      </w:r>
    </w:p>
    <w:p w:rsidR="00D02E38" w:rsidRDefault="00000000">
      <w:pPr>
        <w:spacing w:after="333" w:line="259" w:lineRule="auto"/>
        <w:ind w:left="0" w:firstLine="0"/>
      </w:pPr>
      <w:r>
        <w:rPr>
          <w:b/>
          <w:sz w:val="28"/>
        </w:rPr>
        <w:t xml:space="preserve"> </w:t>
      </w:r>
    </w:p>
    <w:p w:rsidR="00D02E38" w:rsidRDefault="00000000">
      <w:pPr>
        <w:spacing w:after="333" w:line="259" w:lineRule="auto"/>
        <w:ind w:left="0" w:firstLine="0"/>
      </w:pPr>
      <w:r>
        <w:rPr>
          <w:b/>
          <w:sz w:val="28"/>
        </w:rPr>
        <w:t xml:space="preserve"> </w:t>
      </w:r>
    </w:p>
    <w:p w:rsidR="00D02E38" w:rsidRDefault="00000000">
      <w:pPr>
        <w:spacing w:after="330" w:line="259" w:lineRule="auto"/>
        <w:ind w:left="0" w:firstLine="0"/>
      </w:pPr>
      <w:r>
        <w:rPr>
          <w:b/>
          <w:sz w:val="28"/>
        </w:rPr>
        <w:t xml:space="preserve"> </w:t>
      </w:r>
    </w:p>
    <w:p w:rsidR="00D02E38" w:rsidRDefault="00000000">
      <w:pPr>
        <w:spacing w:after="333" w:line="259" w:lineRule="auto"/>
        <w:ind w:left="0" w:firstLine="0"/>
      </w:pPr>
      <w:r>
        <w:rPr>
          <w:b/>
          <w:sz w:val="28"/>
        </w:rPr>
        <w:t xml:space="preserve"> </w:t>
      </w:r>
    </w:p>
    <w:p w:rsidR="00D02E38" w:rsidRDefault="00000000">
      <w:pPr>
        <w:spacing w:after="330" w:line="259" w:lineRule="auto"/>
        <w:ind w:left="0" w:firstLine="0"/>
      </w:pPr>
      <w:r>
        <w:rPr>
          <w:b/>
          <w:sz w:val="28"/>
        </w:rPr>
        <w:t xml:space="preserve"> </w:t>
      </w:r>
    </w:p>
    <w:p w:rsidR="00D02E38" w:rsidRDefault="00000000">
      <w:pPr>
        <w:spacing w:after="333" w:line="259" w:lineRule="auto"/>
        <w:ind w:left="0" w:firstLine="0"/>
      </w:pPr>
      <w:r>
        <w:rPr>
          <w:b/>
          <w:sz w:val="28"/>
        </w:rPr>
        <w:t xml:space="preserve"> </w:t>
      </w:r>
    </w:p>
    <w:p w:rsidR="00D02E38" w:rsidRDefault="00000000">
      <w:pPr>
        <w:spacing w:after="330" w:line="259" w:lineRule="auto"/>
        <w:ind w:left="0" w:firstLine="0"/>
      </w:pPr>
      <w:r>
        <w:rPr>
          <w:b/>
          <w:sz w:val="28"/>
        </w:rPr>
        <w:t xml:space="preserve"> </w:t>
      </w:r>
    </w:p>
    <w:p w:rsidR="00D02E38" w:rsidRDefault="00000000">
      <w:pPr>
        <w:spacing w:after="333" w:line="259" w:lineRule="auto"/>
        <w:ind w:left="0" w:firstLine="0"/>
      </w:pPr>
      <w:r>
        <w:rPr>
          <w:b/>
          <w:sz w:val="28"/>
        </w:rPr>
        <w:t xml:space="preserve"> </w:t>
      </w:r>
    </w:p>
    <w:p w:rsidR="00D02E38" w:rsidRDefault="00000000">
      <w:pPr>
        <w:spacing w:after="333" w:line="259" w:lineRule="auto"/>
        <w:ind w:left="0" w:firstLine="0"/>
      </w:pPr>
      <w:r>
        <w:rPr>
          <w:b/>
          <w:sz w:val="28"/>
        </w:rPr>
        <w:t xml:space="preserve"> </w:t>
      </w:r>
    </w:p>
    <w:p w:rsidR="00D02E38" w:rsidRDefault="00000000">
      <w:pPr>
        <w:spacing w:after="0" w:line="259" w:lineRule="auto"/>
        <w:ind w:left="0" w:firstLine="0"/>
      </w:pPr>
      <w:r>
        <w:rPr>
          <w:b/>
          <w:sz w:val="28"/>
        </w:rPr>
        <w:t xml:space="preserve"> </w:t>
      </w:r>
    </w:p>
    <w:p w:rsidR="00D02E38" w:rsidRDefault="00000000">
      <w:pPr>
        <w:pStyle w:val="Heading2"/>
        <w:spacing w:after="31"/>
        <w:ind w:right="2"/>
        <w:jc w:val="center"/>
      </w:pPr>
      <w:r>
        <w:lastRenderedPageBreak/>
        <w:t xml:space="preserve">DECLARATION </w:t>
      </w:r>
    </w:p>
    <w:p w:rsidR="00D02E38" w:rsidRDefault="00000000">
      <w:pPr>
        <w:spacing w:after="0" w:line="259" w:lineRule="auto"/>
        <w:ind w:left="67" w:firstLine="0"/>
        <w:jc w:val="center"/>
      </w:pPr>
      <w:r>
        <w:rPr>
          <w:b/>
          <w:sz w:val="28"/>
        </w:rPr>
        <w:t xml:space="preserve"> </w:t>
      </w:r>
    </w:p>
    <w:p w:rsidR="00D02E38" w:rsidRDefault="00000000">
      <w:pPr>
        <w:spacing w:after="36" w:line="259" w:lineRule="auto"/>
        <w:ind w:left="56" w:firstLine="0"/>
        <w:jc w:val="center"/>
      </w:pPr>
      <w:r>
        <w:rPr>
          <w:b/>
        </w:rPr>
        <w:t xml:space="preserve"> </w:t>
      </w:r>
    </w:p>
    <w:p w:rsidR="00D02E38" w:rsidRDefault="00000000">
      <w:pPr>
        <w:spacing w:after="138"/>
        <w:ind w:left="-5" w:right="3"/>
      </w:pPr>
      <w:r>
        <w:t xml:space="preserve">I, Vimal Mishra (22GSOB2010496), student of School of Business, </w:t>
      </w:r>
      <w:proofErr w:type="spellStart"/>
      <w:r>
        <w:t>Galgotias</w:t>
      </w:r>
      <w:proofErr w:type="spellEnd"/>
      <w:r>
        <w:t xml:space="preserve"> University, </w:t>
      </w:r>
    </w:p>
    <w:p w:rsidR="00D02E38" w:rsidRDefault="00000000">
      <w:pPr>
        <w:spacing w:after="104"/>
        <w:ind w:left="-5" w:right="3"/>
      </w:pPr>
      <w:r>
        <w:t xml:space="preserve">Greater Noida, hereby declare that the Master’s Thesis on “ACCESSING THE ROLE OF </w:t>
      </w:r>
    </w:p>
    <w:p w:rsidR="00D02E38" w:rsidRDefault="00000000">
      <w:pPr>
        <w:spacing w:after="110"/>
        <w:ind w:left="-5" w:right="3"/>
      </w:pPr>
      <w:r>
        <w:t xml:space="preserve">HEALTHCARE INFORMATION TECHNOLOGY IN ENHANCING HEALTHCARE </w:t>
      </w:r>
    </w:p>
    <w:p w:rsidR="00D02E38" w:rsidRDefault="00000000">
      <w:pPr>
        <w:spacing w:after="62" w:line="356" w:lineRule="auto"/>
        <w:ind w:left="-5" w:right="3"/>
      </w:pPr>
      <w:r>
        <w:t xml:space="preserve">QUALIETY AND PATIENT </w:t>
      </w:r>
      <w:proofErr w:type="gramStart"/>
      <w:r>
        <w:t>SAFETY :</w:t>
      </w:r>
      <w:proofErr w:type="gramEnd"/>
      <w:r>
        <w:t xml:space="preserve"> A Catalyst for Affordable Healthcare in India” is an original and authenticated work done by me. </w:t>
      </w:r>
    </w:p>
    <w:p w:rsidR="00D02E38" w:rsidRDefault="00000000">
      <w:pPr>
        <w:spacing w:after="172" w:line="259" w:lineRule="auto"/>
        <w:ind w:left="0" w:firstLine="0"/>
      </w:pPr>
      <w:r>
        <w:t xml:space="preserve"> </w:t>
      </w:r>
    </w:p>
    <w:p w:rsidR="00D02E38" w:rsidRDefault="00000000">
      <w:pPr>
        <w:spacing w:after="57" w:line="359" w:lineRule="auto"/>
        <w:ind w:left="-5" w:right="3"/>
      </w:pPr>
      <w:r>
        <w:t xml:space="preserve">I further declare that it has not been submitted elsewhere by any other person in any of the institutes for the award of any degree or diploma. </w:t>
      </w:r>
    </w:p>
    <w:p w:rsidR="00D02E38" w:rsidRDefault="00000000">
      <w:pPr>
        <w:spacing w:after="175" w:line="259" w:lineRule="auto"/>
        <w:ind w:left="0" w:firstLine="0"/>
      </w:pPr>
      <w:r>
        <w:t xml:space="preserve"> </w:t>
      </w:r>
    </w:p>
    <w:p w:rsidR="00D02E38" w:rsidRDefault="00000000">
      <w:pPr>
        <w:spacing w:after="172" w:line="259" w:lineRule="auto"/>
        <w:ind w:left="0" w:firstLine="0"/>
      </w:pPr>
      <w:r>
        <w:t xml:space="preserve"> </w:t>
      </w:r>
    </w:p>
    <w:p w:rsidR="00D02E38" w:rsidRDefault="00000000">
      <w:pPr>
        <w:spacing w:after="166"/>
        <w:ind w:left="-5" w:right="3"/>
      </w:pPr>
      <w:r>
        <w:t xml:space="preserve">Name and Signature of the Student </w:t>
      </w:r>
    </w:p>
    <w:p w:rsidR="00D02E38" w:rsidRDefault="00000000">
      <w:pPr>
        <w:spacing w:after="172" w:line="259" w:lineRule="auto"/>
        <w:ind w:left="0" w:firstLine="0"/>
      </w:pPr>
      <w:r>
        <w:t xml:space="preserve"> </w:t>
      </w:r>
    </w:p>
    <w:p w:rsidR="00D02E38" w:rsidRDefault="00000000">
      <w:pPr>
        <w:ind w:left="-5" w:right="3"/>
      </w:pPr>
      <w:r>
        <w:t xml:space="preserve">Date </w:t>
      </w:r>
    </w:p>
    <w:p w:rsidR="00D02E38" w:rsidRDefault="00000000">
      <w:pPr>
        <w:spacing w:after="331" w:line="259" w:lineRule="auto"/>
        <w:ind w:left="0" w:firstLine="0"/>
      </w:pPr>
      <w:r>
        <w:rPr>
          <w:b/>
          <w:sz w:val="28"/>
        </w:rPr>
        <w:t xml:space="preserve"> </w:t>
      </w:r>
    </w:p>
    <w:p w:rsidR="00D02E38" w:rsidRDefault="00000000">
      <w:pPr>
        <w:spacing w:after="333" w:line="259" w:lineRule="auto"/>
        <w:ind w:left="0" w:firstLine="0"/>
      </w:pPr>
      <w:r>
        <w:rPr>
          <w:b/>
          <w:sz w:val="28"/>
        </w:rPr>
        <w:t xml:space="preserve"> </w:t>
      </w:r>
    </w:p>
    <w:p w:rsidR="00D02E38" w:rsidRDefault="00000000">
      <w:pPr>
        <w:spacing w:after="330" w:line="259" w:lineRule="auto"/>
        <w:ind w:left="0" w:firstLine="0"/>
      </w:pPr>
      <w:r>
        <w:rPr>
          <w:b/>
          <w:sz w:val="28"/>
        </w:rPr>
        <w:t xml:space="preserve"> </w:t>
      </w:r>
    </w:p>
    <w:p w:rsidR="00D02E38" w:rsidRDefault="00000000">
      <w:pPr>
        <w:spacing w:after="333" w:line="259" w:lineRule="auto"/>
        <w:ind w:left="0" w:firstLine="0"/>
      </w:pPr>
      <w:r>
        <w:rPr>
          <w:b/>
          <w:sz w:val="28"/>
        </w:rPr>
        <w:t xml:space="preserve"> </w:t>
      </w:r>
    </w:p>
    <w:p w:rsidR="00D02E38" w:rsidRDefault="00000000">
      <w:pPr>
        <w:spacing w:after="330" w:line="259" w:lineRule="auto"/>
        <w:ind w:left="0" w:firstLine="0"/>
      </w:pPr>
      <w:r>
        <w:rPr>
          <w:b/>
          <w:sz w:val="28"/>
        </w:rPr>
        <w:t xml:space="preserve"> </w:t>
      </w:r>
    </w:p>
    <w:p w:rsidR="00D02E38" w:rsidRDefault="00000000">
      <w:pPr>
        <w:spacing w:after="333" w:line="259" w:lineRule="auto"/>
        <w:ind w:left="0" w:firstLine="0"/>
      </w:pPr>
      <w:r>
        <w:rPr>
          <w:b/>
          <w:sz w:val="28"/>
        </w:rPr>
        <w:t xml:space="preserve"> </w:t>
      </w:r>
    </w:p>
    <w:p w:rsidR="00D02E38" w:rsidRDefault="00000000">
      <w:pPr>
        <w:spacing w:after="333" w:line="259" w:lineRule="auto"/>
        <w:ind w:left="0" w:firstLine="0"/>
      </w:pPr>
      <w:r>
        <w:rPr>
          <w:b/>
          <w:sz w:val="28"/>
        </w:rPr>
        <w:t xml:space="preserve"> </w:t>
      </w:r>
    </w:p>
    <w:p w:rsidR="00D02E38" w:rsidRDefault="00000000">
      <w:pPr>
        <w:spacing w:after="330" w:line="259" w:lineRule="auto"/>
        <w:ind w:left="0" w:firstLine="0"/>
      </w:pPr>
      <w:r>
        <w:rPr>
          <w:b/>
          <w:sz w:val="28"/>
        </w:rPr>
        <w:t xml:space="preserve"> </w:t>
      </w:r>
    </w:p>
    <w:p w:rsidR="00D02E38" w:rsidRDefault="00000000">
      <w:pPr>
        <w:spacing w:after="333" w:line="259" w:lineRule="auto"/>
        <w:ind w:left="0" w:firstLine="0"/>
      </w:pPr>
      <w:r>
        <w:rPr>
          <w:b/>
          <w:sz w:val="28"/>
        </w:rPr>
        <w:t xml:space="preserve"> </w:t>
      </w:r>
    </w:p>
    <w:p w:rsidR="00D02E38" w:rsidRDefault="00000000">
      <w:pPr>
        <w:spacing w:after="0" w:line="259" w:lineRule="auto"/>
        <w:ind w:left="0" w:firstLine="0"/>
      </w:pPr>
      <w:r>
        <w:rPr>
          <w:b/>
          <w:sz w:val="28"/>
        </w:rPr>
        <w:t xml:space="preserve"> </w:t>
      </w:r>
    </w:p>
    <w:p w:rsidR="001468D6" w:rsidRDefault="001468D6">
      <w:pPr>
        <w:pStyle w:val="Heading2"/>
        <w:spacing w:after="139"/>
        <w:ind w:left="0" w:right="2" w:firstLine="0"/>
        <w:jc w:val="center"/>
        <w:rPr>
          <w:rFonts w:ascii="Calibri" w:eastAsia="Calibri" w:hAnsi="Calibri" w:cs="Calibri"/>
        </w:rPr>
      </w:pPr>
      <w:r>
        <w:rPr>
          <w:rFonts w:ascii="Calibri" w:eastAsia="Calibri" w:hAnsi="Calibri" w:cs="Calibri"/>
        </w:rPr>
        <w:lastRenderedPageBreak/>
        <w:t xml:space="preserve">     </w:t>
      </w:r>
    </w:p>
    <w:p w:rsidR="00D02E38" w:rsidRDefault="00000000">
      <w:pPr>
        <w:pStyle w:val="Heading2"/>
        <w:spacing w:after="139"/>
        <w:ind w:left="0" w:right="2" w:firstLine="0"/>
        <w:jc w:val="center"/>
      </w:pPr>
      <w:r>
        <w:rPr>
          <w:rFonts w:ascii="Calibri" w:eastAsia="Calibri" w:hAnsi="Calibri" w:cs="Calibri"/>
        </w:rPr>
        <w:t>ACKNOWLEDGEMENT</w:t>
      </w:r>
      <w:r>
        <w:rPr>
          <w:rFonts w:ascii="Calibri" w:eastAsia="Calibri" w:hAnsi="Calibri" w:cs="Calibri"/>
          <w:sz w:val="32"/>
        </w:rPr>
        <w:t xml:space="preserve"> </w:t>
      </w:r>
    </w:p>
    <w:p w:rsidR="00D02E38" w:rsidRDefault="00000000">
      <w:pPr>
        <w:spacing w:after="314" w:line="259" w:lineRule="auto"/>
        <w:ind w:left="0" w:firstLine="0"/>
      </w:pPr>
      <w:r>
        <w:t xml:space="preserve"> </w:t>
      </w:r>
    </w:p>
    <w:p w:rsidR="00D02E38" w:rsidRDefault="00000000">
      <w:pPr>
        <w:spacing w:after="201" w:line="357" w:lineRule="auto"/>
        <w:ind w:left="-5" w:right="-7"/>
        <w:jc w:val="both"/>
      </w:pPr>
      <w:r>
        <w:t xml:space="preserve">I would like to acknowledge and express our sincere gratitude to all those who have contributed to the completion of this project report. Firstly, I would like to thank </w:t>
      </w:r>
      <w:proofErr w:type="gramStart"/>
      <w:r>
        <w:t>our  faculty</w:t>
      </w:r>
      <w:proofErr w:type="gramEnd"/>
      <w:r>
        <w:t xml:space="preserve"> Mrs. </w:t>
      </w:r>
      <w:proofErr w:type="spellStart"/>
      <w:r>
        <w:t>Adyasa</w:t>
      </w:r>
      <w:proofErr w:type="spellEnd"/>
      <w:r>
        <w:t xml:space="preserve"> Padhi for their guidance, support, and valuable feedback throughout the entire project. Her expertise and knowledge have been instrumental in shaping the direction and content of this report. </w:t>
      </w:r>
    </w:p>
    <w:p w:rsidR="00D02E38" w:rsidRDefault="00000000">
      <w:pPr>
        <w:spacing w:after="201" w:line="358" w:lineRule="auto"/>
        <w:ind w:left="-5" w:right="-7"/>
        <w:jc w:val="both"/>
      </w:pPr>
      <w:r>
        <w:t xml:space="preserve">Furthermore, I would like to thank our colleagues and friends who provided valuable insights, suggestions, and assistance during various stages of this master thesis. Their input and constructive criticism have greatly contributed to the overall quality of this report. </w:t>
      </w:r>
    </w:p>
    <w:p w:rsidR="00D02E38" w:rsidRDefault="00000000">
      <w:pPr>
        <w:spacing w:after="201" w:line="357" w:lineRule="auto"/>
        <w:ind w:left="-5" w:right="-7"/>
        <w:jc w:val="both"/>
      </w:pPr>
      <w:r>
        <w:t xml:space="preserve">Additionally, I am grateful to the participants who took part in interviews, surveys, or any other data collection activities. Their willingness to share their experiences and opinions has enriched the findings of this report. </w:t>
      </w:r>
    </w:p>
    <w:p w:rsidR="00D02E38" w:rsidRDefault="00000000">
      <w:pPr>
        <w:spacing w:after="201" w:line="357" w:lineRule="auto"/>
        <w:ind w:left="-5" w:right="-7"/>
        <w:jc w:val="both"/>
      </w:pPr>
      <w:r>
        <w:t xml:space="preserve">Lastly, I would like to express our gratitude to our families for their unwavering support and understanding throughout the duration of this master thesis. Their encouragement and belief in our abilities have been a constant source of motivation. I acknowledge that this master thesis would not have been possible without the support and contributions of all those mentioned above. I am truly grateful for their involvement and assistance. </w:t>
      </w:r>
    </w:p>
    <w:p w:rsidR="00D02E38" w:rsidRDefault="00000000">
      <w:pPr>
        <w:spacing w:after="314" w:line="259" w:lineRule="auto"/>
        <w:ind w:left="0" w:firstLine="0"/>
      </w:pPr>
      <w:r>
        <w:t xml:space="preserve"> </w:t>
      </w:r>
    </w:p>
    <w:p w:rsidR="00D02E38" w:rsidRDefault="00000000">
      <w:pPr>
        <w:spacing w:after="346"/>
        <w:ind w:left="-5" w:right="3"/>
      </w:pPr>
      <w:r>
        <w:t xml:space="preserve">Thank you </w:t>
      </w:r>
    </w:p>
    <w:p w:rsidR="00D02E38" w:rsidRDefault="00000000">
      <w:pPr>
        <w:spacing w:after="330" w:line="259" w:lineRule="auto"/>
        <w:ind w:left="0" w:firstLine="0"/>
      </w:pPr>
      <w:r>
        <w:rPr>
          <w:b/>
          <w:sz w:val="28"/>
        </w:rPr>
        <w:t xml:space="preserve"> </w:t>
      </w:r>
    </w:p>
    <w:p w:rsidR="00D02E38" w:rsidRDefault="00000000">
      <w:pPr>
        <w:spacing w:after="333" w:line="259" w:lineRule="auto"/>
        <w:ind w:left="0" w:firstLine="0"/>
      </w:pPr>
      <w:r>
        <w:rPr>
          <w:b/>
          <w:sz w:val="28"/>
        </w:rPr>
        <w:t xml:space="preserve"> </w:t>
      </w:r>
    </w:p>
    <w:p w:rsidR="00D02E38" w:rsidRDefault="00000000">
      <w:pPr>
        <w:spacing w:after="331" w:line="259" w:lineRule="auto"/>
        <w:ind w:left="0" w:firstLine="0"/>
      </w:pPr>
      <w:r>
        <w:rPr>
          <w:b/>
          <w:sz w:val="28"/>
        </w:rPr>
        <w:t xml:space="preserve"> </w:t>
      </w:r>
    </w:p>
    <w:p w:rsidR="00D02E38" w:rsidRDefault="00000000">
      <w:pPr>
        <w:spacing w:after="333" w:line="259" w:lineRule="auto"/>
        <w:ind w:left="0" w:firstLine="0"/>
      </w:pPr>
      <w:r>
        <w:rPr>
          <w:b/>
          <w:sz w:val="28"/>
        </w:rPr>
        <w:t xml:space="preserve"> </w:t>
      </w:r>
    </w:p>
    <w:p w:rsidR="00D02E38" w:rsidRDefault="00000000">
      <w:pPr>
        <w:spacing w:after="330" w:line="259" w:lineRule="auto"/>
        <w:ind w:left="0" w:firstLine="0"/>
      </w:pPr>
      <w:r>
        <w:rPr>
          <w:b/>
          <w:sz w:val="28"/>
        </w:rPr>
        <w:t xml:space="preserve"> </w:t>
      </w:r>
    </w:p>
    <w:p w:rsidR="00D02E38" w:rsidRDefault="00000000">
      <w:pPr>
        <w:spacing w:after="0" w:line="259" w:lineRule="auto"/>
        <w:ind w:left="0" w:firstLine="0"/>
      </w:pPr>
      <w:r>
        <w:rPr>
          <w:b/>
          <w:sz w:val="28"/>
        </w:rPr>
        <w:t xml:space="preserve"> </w:t>
      </w:r>
    </w:p>
    <w:p w:rsidR="00D02E38" w:rsidRDefault="00000000" w:rsidP="001468D6">
      <w:pPr>
        <w:pStyle w:val="Heading3"/>
        <w:spacing w:line="360" w:lineRule="auto"/>
      </w:pPr>
      <w:r>
        <w:rPr>
          <w:u w:val="none"/>
        </w:rPr>
        <w:lastRenderedPageBreak/>
        <w:t xml:space="preserve">                                  </w:t>
      </w:r>
      <w:r>
        <w:t>TABLE OF CONTENT</w:t>
      </w:r>
      <w:r>
        <w:rPr>
          <w:u w:val="none"/>
        </w:rPr>
        <w:t xml:space="preserve"> </w:t>
      </w:r>
    </w:p>
    <w:p w:rsidR="00D02E38" w:rsidRDefault="00000000" w:rsidP="001468D6">
      <w:pPr>
        <w:spacing w:after="330" w:line="360" w:lineRule="auto"/>
        <w:ind w:left="-5"/>
      </w:pPr>
      <w:r>
        <w:rPr>
          <w:b/>
          <w:sz w:val="28"/>
        </w:rPr>
        <w:t xml:space="preserve">Abstract                                                                                                </w:t>
      </w:r>
      <w:r>
        <w:rPr>
          <w:sz w:val="28"/>
        </w:rPr>
        <w:t xml:space="preserve">8 </w:t>
      </w:r>
    </w:p>
    <w:p w:rsidR="00D02E38" w:rsidRDefault="00000000" w:rsidP="001468D6">
      <w:pPr>
        <w:pStyle w:val="Heading4"/>
        <w:spacing w:after="334" w:line="360" w:lineRule="auto"/>
        <w:ind w:left="-5" w:right="0"/>
      </w:pPr>
      <w:r>
        <w:t xml:space="preserve">Chapter:1 INTRODUCTION                                                            9 </w:t>
      </w:r>
    </w:p>
    <w:p w:rsidR="00D02E38" w:rsidRDefault="00000000" w:rsidP="001468D6">
      <w:pPr>
        <w:spacing w:after="135" w:line="360" w:lineRule="auto"/>
        <w:ind w:left="574" w:right="425"/>
      </w:pPr>
      <w:r>
        <w:rPr>
          <w:sz w:val="28"/>
        </w:rPr>
        <w:t>1.1</w:t>
      </w:r>
      <w:r>
        <w:rPr>
          <w:rFonts w:ascii="Arial" w:eastAsia="Arial" w:hAnsi="Arial" w:cs="Arial"/>
          <w:sz w:val="28"/>
        </w:rPr>
        <w:t xml:space="preserve"> </w:t>
      </w:r>
      <w:r>
        <w:rPr>
          <w:sz w:val="28"/>
        </w:rPr>
        <w:t xml:space="preserve">Background                                                                            9 </w:t>
      </w:r>
    </w:p>
    <w:p w:rsidR="00D02E38" w:rsidRDefault="00000000" w:rsidP="001468D6">
      <w:pPr>
        <w:spacing w:after="135" w:line="360" w:lineRule="auto"/>
        <w:ind w:left="574" w:right="425"/>
      </w:pPr>
      <w:r>
        <w:rPr>
          <w:sz w:val="28"/>
        </w:rPr>
        <w:t>1.2</w:t>
      </w:r>
      <w:r>
        <w:rPr>
          <w:rFonts w:ascii="Arial" w:eastAsia="Arial" w:hAnsi="Arial" w:cs="Arial"/>
          <w:sz w:val="28"/>
        </w:rPr>
        <w:t xml:space="preserve"> </w:t>
      </w:r>
      <w:r>
        <w:rPr>
          <w:sz w:val="28"/>
        </w:rPr>
        <w:t xml:space="preserve">Research objective                                                                 9 </w:t>
      </w:r>
    </w:p>
    <w:p w:rsidR="00D02E38" w:rsidRDefault="00000000" w:rsidP="001468D6">
      <w:pPr>
        <w:spacing w:after="135" w:line="360" w:lineRule="auto"/>
        <w:ind w:left="574" w:right="425"/>
      </w:pPr>
      <w:r>
        <w:rPr>
          <w:sz w:val="28"/>
        </w:rPr>
        <w:t>1.3</w:t>
      </w:r>
      <w:r>
        <w:rPr>
          <w:rFonts w:ascii="Arial" w:eastAsia="Arial" w:hAnsi="Arial" w:cs="Arial"/>
          <w:sz w:val="28"/>
        </w:rPr>
        <w:t xml:space="preserve"> </w:t>
      </w:r>
      <w:r>
        <w:rPr>
          <w:sz w:val="28"/>
        </w:rPr>
        <w:t xml:space="preserve">Research question                                                                  10 </w:t>
      </w:r>
    </w:p>
    <w:p w:rsidR="00D02E38" w:rsidRDefault="00000000" w:rsidP="001468D6">
      <w:pPr>
        <w:spacing w:after="140" w:line="360" w:lineRule="auto"/>
        <w:ind w:left="574" w:right="425"/>
      </w:pPr>
      <w:r>
        <w:rPr>
          <w:sz w:val="28"/>
        </w:rPr>
        <w:t>1.4</w:t>
      </w:r>
      <w:r>
        <w:rPr>
          <w:rFonts w:ascii="Arial" w:eastAsia="Arial" w:hAnsi="Arial" w:cs="Arial"/>
          <w:sz w:val="28"/>
        </w:rPr>
        <w:t xml:space="preserve"> </w:t>
      </w:r>
      <w:r>
        <w:rPr>
          <w:sz w:val="28"/>
        </w:rPr>
        <w:t xml:space="preserve">Significance of the study                                                       11                                     </w:t>
      </w:r>
    </w:p>
    <w:p w:rsidR="00D02E38" w:rsidRDefault="00000000" w:rsidP="001468D6">
      <w:pPr>
        <w:spacing w:after="330" w:line="360" w:lineRule="auto"/>
        <w:ind w:left="574" w:right="425"/>
      </w:pPr>
      <w:r>
        <w:rPr>
          <w:sz w:val="28"/>
        </w:rPr>
        <w:t>1.5</w:t>
      </w:r>
      <w:r>
        <w:rPr>
          <w:rFonts w:ascii="Arial" w:eastAsia="Arial" w:hAnsi="Arial" w:cs="Arial"/>
          <w:sz w:val="28"/>
        </w:rPr>
        <w:t xml:space="preserve"> </w:t>
      </w:r>
      <w:r>
        <w:rPr>
          <w:sz w:val="28"/>
        </w:rPr>
        <w:t xml:space="preserve">Scope and limitation                                                              12 </w:t>
      </w:r>
    </w:p>
    <w:p w:rsidR="00D02E38" w:rsidRDefault="00000000" w:rsidP="001468D6">
      <w:pPr>
        <w:pStyle w:val="Heading4"/>
        <w:spacing w:after="330" w:line="360" w:lineRule="auto"/>
        <w:ind w:left="-5" w:right="0"/>
      </w:pPr>
      <w:r>
        <w:t xml:space="preserve">Chapter:2 LITERATURE REVIEW                                              14 </w:t>
      </w:r>
    </w:p>
    <w:p w:rsidR="00D02E38" w:rsidRDefault="00000000" w:rsidP="001468D6">
      <w:pPr>
        <w:spacing w:after="171" w:line="360" w:lineRule="auto"/>
        <w:ind w:left="-5" w:right="425"/>
      </w:pPr>
      <w:r>
        <w:rPr>
          <w:sz w:val="28"/>
        </w:rPr>
        <w:t xml:space="preserve">         2.1 Access to health care in </w:t>
      </w:r>
      <w:proofErr w:type="spellStart"/>
      <w:r>
        <w:rPr>
          <w:sz w:val="28"/>
        </w:rPr>
        <w:t>india</w:t>
      </w:r>
      <w:proofErr w:type="spellEnd"/>
      <w:r>
        <w:rPr>
          <w:sz w:val="28"/>
        </w:rPr>
        <w:t xml:space="preserve">                                               15 </w:t>
      </w:r>
    </w:p>
    <w:p w:rsidR="00D02E38" w:rsidRDefault="00000000" w:rsidP="001468D6">
      <w:pPr>
        <w:spacing w:after="171" w:line="360" w:lineRule="auto"/>
        <w:ind w:left="-5" w:right="425"/>
      </w:pPr>
      <w:r>
        <w:rPr>
          <w:sz w:val="28"/>
        </w:rPr>
        <w:t xml:space="preserve">         2.2 Government initiatives for affordable healthcare                 17 </w:t>
      </w:r>
    </w:p>
    <w:p w:rsidR="00D02E38" w:rsidRDefault="00000000" w:rsidP="001468D6">
      <w:pPr>
        <w:spacing w:after="171" w:line="360" w:lineRule="auto"/>
        <w:ind w:left="-5" w:right="425"/>
      </w:pPr>
      <w:r>
        <w:rPr>
          <w:sz w:val="28"/>
        </w:rPr>
        <w:t xml:space="preserve">         2.3 Concept of implementation                                                   19 </w:t>
      </w:r>
    </w:p>
    <w:p w:rsidR="00D02E38" w:rsidRDefault="00000000" w:rsidP="001468D6">
      <w:pPr>
        <w:spacing w:after="174" w:line="360" w:lineRule="auto"/>
        <w:ind w:left="0" w:firstLine="0"/>
      </w:pPr>
      <w:r>
        <w:rPr>
          <w:sz w:val="28"/>
        </w:rPr>
        <w:t xml:space="preserve"> </w:t>
      </w:r>
    </w:p>
    <w:p w:rsidR="00D02E38" w:rsidRDefault="00000000" w:rsidP="001468D6">
      <w:pPr>
        <w:pStyle w:val="Heading4"/>
        <w:spacing w:after="328" w:line="360" w:lineRule="auto"/>
        <w:ind w:left="-5" w:right="0"/>
      </w:pPr>
      <w:r>
        <w:t xml:space="preserve"> Chapter:3 METHODOLOGY                                                         20 </w:t>
      </w:r>
    </w:p>
    <w:p w:rsidR="00D02E38" w:rsidRDefault="00000000" w:rsidP="001468D6">
      <w:pPr>
        <w:spacing w:after="171" w:line="360" w:lineRule="auto"/>
        <w:ind w:left="-5" w:right="425"/>
      </w:pPr>
      <w:r>
        <w:rPr>
          <w:sz w:val="28"/>
        </w:rPr>
        <w:t xml:space="preserve">          3.1 Research design                                                                   20 </w:t>
      </w:r>
    </w:p>
    <w:p w:rsidR="00D02E38" w:rsidRDefault="00000000" w:rsidP="001468D6">
      <w:pPr>
        <w:spacing w:after="171" w:line="360" w:lineRule="auto"/>
        <w:ind w:left="-5" w:right="425"/>
      </w:pPr>
      <w:r>
        <w:rPr>
          <w:sz w:val="28"/>
        </w:rPr>
        <w:t xml:space="preserve">          3.2 Data collection method                                                        20 </w:t>
      </w:r>
    </w:p>
    <w:p w:rsidR="00D02E38" w:rsidRDefault="00000000" w:rsidP="001468D6">
      <w:pPr>
        <w:spacing w:after="171" w:line="360" w:lineRule="auto"/>
        <w:ind w:left="-5" w:right="425"/>
      </w:pPr>
      <w:r>
        <w:rPr>
          <w:sz w:val="28"/>
        </w:rPr>
        <w:t xml:space="preserve">          3.3 Sampling techniques                                                            21 </w:t>
      </w:r>
    </w:p>
    <w:p w:rsidR="00D02E38" w:rsidRDefault="00000000" w:rsidP="001468D6">
      <w:pPr>
        <w:spacing w:after="5" w:line="360" w:lineRule="auto"/>
        <w:ind w:left="-5" w:right="1008"/>
      </w:pPr>
      <w:r>
        <w:rPr>
          <w:sz w:val="28"/>
        </w:rPr>
        <w:t xml:space="preserve">          3.4 Data analysis techniques                                                      22  </w:t>
      </w:r>
    </w:p>
    <w:p w:rsidR="00D02E38" w:rsidRDefault="00000000" w:rsidP="001468D6">
      <w:pPr>
        <w:spacing w:after="331" w:line="360" w:lineRule="auto"/>
        <w:ind w:left="-5"/>
      </w:pPr>
      <w:r>
        <w:rPr>
          <w:b/>
          <w:sz w:val="28"/>
        </w:rPr>
        <w:t>Chapter:</w:t>
      </w:r>
      <w:proofErr w:type="gramStart"/>
      <w:r>
        <w:rPr>
          <w:b/>
          <w:sz w:val="28"/>
        </w:rPr>
        <w:t>4  OPERATIONAL</w:t>
      </w:r>
      <w:proofErr w:type="gramEnd"/>
      <w:r>
        <w:rPr>
          <w:b/>
          <w:sz w:val="28"/>
        </w:rPr>
        <w:t xml:space="preserve">  FRAMEWORK OFHEALTH       25 </w:t>
      </w:r>
    </w:p>
    <w:p w:rsidR="00D02E38" w:rsidRDefault="00000000" w:rsidP="001468D6">
      <w:pPr>
        <w:pStyle w:val="Heading4"/>
        <w:spacing w:after="330" w:line="360" w:lineRule="auto"/>
        <w:ind w:left="-5" w:right="0"/>
      </w:pPr>
      <w:r>
        <w:lastRenderedPageBreak/>
        <w:t xml:space="preserve">           INFORMATION TECHNOLOGY </w:t>
      </w:r>
    </w:p>
    <w:p w:rsidR="00D02E38" w:rsidRDefault="00000000" w:rsidP="001468D6">
      <w:pPr>
        <w:spacing w:after="171" w:line="360" w:lineRule="auto"/>
        <w:ind w:left="-5" w:right="425"/>
      </w:pPr>
      <w:r>
        <w:rPr>
          <w:b/>
          <w:sz w:val="28"/>
        </w:rPr>
        <w:t xml:space="preserve">         </w:t>
      </w:r>
      <w:r>
        <w:rPr>
          <w:sz w:val="28"/>
        </w:rPr>
        <w:t xml:space="preserve">4.1 Organization structure                                                          26 </w:t>
      </w:r>
    </w:p>
    <w:p w:rsidR="00D02E38" w:rsidRDefault="00000000" w:rsidP="001468D6">
      <w:pPr>
        <w:spacing w:after="171" w:line="360" w:lineRule="auto"/>
        <w:ind w:left="-5" w:right="425"/>
      </w:pPr>
      <w:r>
        <w:rPr>
          <w:sz w:val="28"/>
        </w:rPr>
        <w:t xml:space="preserve">         4.2 Procurement and supply chain management                        27 </w:t>
      </w:r>
    </w:p>
    <w:p w:rsidR="00D02E38" w:rsidRDefault="00000000" w:rsidP="001468D6">
      <w:pPr>
        <w:spacing w:after="171" w:line="360" w:lineRule="auto"/>
        <w:ind w:left="-5" w:right="425"/>
      </w:pPr>
      <w:r>
        <w:rPr>
          <w:sz w:val="28"/>
        </w:rPr>
        <w:t xml:space="preserve">         4.3 Quality control and assurance                                               29 </w:t>
      </w:r>
    </w:p>
    <w:p w:rsidR="00D02E38" w:rsidRDefault="00000000" w:rsidP="001468D6">
      <w:pPr>
        <w:spacing w:after="171" w:line="360" w:lineRule="auto"/>
        <w:ind w:left="-5" w:right="425"/>
      </w:pPr>
      <w:r>
        <w:rPr>
          <w:sz w:val="28"/>
        </w:rPr>
        <w:t xml:space="preserve">         </w:t>
      </w:r>
      <w:proofErr w:type="gramStart"/>
      <w:r>
        <w:rPr>
          <w:sz w:val="28"/>
        </w:rPr>
        <w:t>4.4  Monitoring</w:t>
      </w:r>
      <w:proofErr w:type="gramEnd"/>
      <w:r>
        <w:rPr>
          <w:sz w:val="28"/>
        </w:rPr>
        <w:t xml:space="preserve"> and evaluation mechanism                                        30 </w:t>
      </w:r>
    </w:p>
    <w:p w:rsidR="00D02E38" w:rsidRDefault="00000000" w:rsidP="001468D6">
      <w:pPr>
        <w:spacing w:after="174" w:line="360" w:lineRule="auto"/>
        <w:ind w:left="0" w:firstLine="0"/>
      </w:pPr>
      <w:r>
        <w:rPr>
          <w:sz w:val="28"/>
        </w:rPr>
        <w:t xml:space="preserve"> </w:t>
      </w:r>
    </w:p>
    <w:p w:rsidR="00D02E38" w:rsidRDefault="00000000" w:rsidP="001468D6">
      <w:pPr>
        <w:pStyle w:val="Heading5"/>
        <w:spacing w:after="330" w:line="360" w:lineRule="auto"/>
        <w:ind w:left="-5" w:right="0"/>
      </w:pPr>
      <w:r>
        <w:t xml:space="preserve">Chapter:5 CHALLENGE AND SUCCESS                                             32 </w:t>
      </w:r>
    </w:p>
    <w:p w:rsidR="00D02E38" w:rsidRDefault="00000000" w:rsidP="001468D6">
      <w:pPr>
        <w:spacing w:after="171" w:line="360" w:lineRule="auto"/>
        <w:ind w:left="-5" w:right="425"/>
      </w:pPr>
      <w:r>
        <w:rPr>
          <w:sz w:val="28"/>
        </w:rPr>
        <w:t xml:space="preserve">        5.1 Strategies to overcome challenge                                                   33 </w:t>
      </w:r>
    </w:p>
    <w:p w:rsidR="00D02E38" w:rsidRDefault="00000000" w:rsidP="001468D6">
      <w:pPr>
        <w:spacing w:after="0" w:line="360" w:lineRule="auto"/>
        <w:ind w:left="-5" w:right="425"/>
      </w:pPr>
      <w:r>
        <w:rPr>
          <w:sz w:val="28"/>
        </w:rPr>
        <w:t xml:space="preserve">        5.2 success and achievement                                                                34  </w:t>
      </w:r>
    </w:p>
    <w:p w:rsidR="00D02E38" w:rsidRDefault="00000000" w:rsidP="001468D6">
      <w:pPr>
        <w:pStyle w:val="Heading5"/>
        <w:spacing w:after="331" w:line="360" w:lineRule="auto"/>
        <w:ind w:left="-5" w:right="0"/>
      </w:pPr>
      <w:r>
        <w:t xml:space="preserve">Chapter: 6 STAKEHOLDER PERSPECTIVE                                       37 </w:t>
      </w:r>
    </w:p>
    <w:p w:rsidR="00D02E38" w:rsidRDefault="00000000" w:rsidP="001468D6">
      <w:pPr>
        <w:spacing w:after="171" w:line="360" w:lineRule="auto"/>
        <w:ind w:left="-5" w:right="425"/>
      </w:pPr>
      <w:r>
        <w:rPr>
          <w:sz w:val="28"/>
        </w:rPr>
        <w:t xml:space="preserve">        6.1 Patient perspective of HIT                                                              38 </w:t>
      </w:r>
    </w:p>
    <w:p w:rsidR="00D02E38" w:rsidRDefault="00000000" w:rsidP="001468D6">
      <w:pPr>
        <w:spacing w:after="171" w:line="360" w:lineRule="auto"/>
        <w:ind w:left="-5" w:right="425"/>
      </w:pPr>
      <w:r>
        <w:rPr>
          <w:sz w:val="28"/>
        </w:rPr>
        <w:t xml:space="preserve">        6.2 Health provides view on HIT                                                         38 </w:t>
      </w:r>
    </w:p>
    <w:p w:rsidR="00D02E38" w:rsidRDefault="00000000" w:rsidP="001468D6">
      <w:pPr>
        <w:spacing w:after="171" w:line="360" w:lineRule="auto"/>
        <w:ind w:left="-5" w:right="425"/>
      </w:pPr>
      <w:r>
        <w:rPr>
          <w:sz w:val="28"/>
        </w:rPr>
        <w:t xml:space="preserve">        6.3 Pharmacist experience with HIT                                                    39 </w:t>
      </w:r>
    </w:p>
    <w:p w:rsidR="00D02E38" w:rsidRDefault="00000000" w:rsidP="001468D6">
      <w:pPr>
        <w:spacing w:after="174" w:line="360" w:lineRule="auto"/>
        <w:ind w:left="0" w:firstLine="0"/>
      </w:pPr>
      <w:r>
        <w:rPr>
          <w:sz w:val="28"/>
        </w:rPr>
        <w:t xml:space="preserve"> </w:t>
      </w:r>
    </w:p>
    <w:p w:rsidR="00D02E38" w:rsidRDefault="00000000" w:rsidP="001468D6">
      <w:pPr>
        <w:pStyle w:val="Heading4"/>
        <w:spacing w:after="328" w:line="360" w:lineRule="auto"/>
        <w:ind w:left="-5" w:right="0"/>
      </w:pPr>
      <w:r>
        <w:t xml:space="preserve">Chapter: 7 </w:t>
      </w:r>
      <w:proofErr w:type="gramStart"/>
      <w:r>
        <w:t>IMPACT</w:t>
      </w:r>
      <w:proofErr w:type="gramEnd"/>
      <w:r>
        <w:t xml:space="preserve"> OF HIT ON ACCESS TO HEALTHCARE        41              </w:t>
      </w:r>
    </w:p>
    <w:p w:rsidR="00D02E38" w:rsidRDefault="00000000" w:rsidP="001468D6">
      <w:pPr>
        <w:spacing w:after="171" w:line="360" w:lineRule="auto"/>
        <w:ind w:left="-5" w:right="425"/>
      </w:pPr>
      <w:r>
        <w:rPr>
          <w:b/>
          <w:sz w:val="28"/>
        </w:rPr>
        <w:t xml:space="preserve">        </w:t>
      </w:r>
      <w:r>
        <w:rPr>
          <w:sz w:val="28"/>
        </w:rPr>
        <w:t xml:space="preserve">7.1 Available of medicine of HIT outlets                                             41 </w:t>
      </w:r>
    </w:p>
    <w:p w:rsidR="00D02E38" w:rsidRDefault="00000000" w:rsidP="001468D6">
      <w:pPr>
        <w:spacing w:after="171" w:line="360" w:lineRule="auto"/>
        <w:ind w:left="-5" w:right="425"/>
      </w:pPr>
      <w:r>
        <w:rPr>
          <w:sz w:val="28"/>
        </w:rPr>
        <w:t xml:space="preserve">        7.2 Affordable of medicine of HIT outlets                                           42 </w:t>
      </w:r>
    </w:p>
    <w:p w:rsidR="00D02E38" w:rsidRDefault="00000000" w:rsidP="001468D6">
      <w:pPr>
        <w:spacing w:after="171" w:line="360" w:lineRule="auto"/>
        <w:ind w:left="-5" w:right="425"/>
      </w:pPr>
      <w:r>
        <w:rPr>
          <w:sz w:val="28"/>
        </w:rPr>
        <w:t xml:space="preserve">        7.3 Utilization of HIT service by the population                                  43 </w:t>
      </w:r>
    </w:p>
    <w:p w:rsidR="00D02E38" w:rsidRDefault="00000000" w:rsidP="001468D6">
      <w:pPr>
        <w:spacing w:after="172" w:line="360" w:lineRule="auto"/>
        <w:ind w:left="0" w:firstLine="0"/>
      </w:pPr>
      <w:r>
        <w:rPr>
          <w:sz w:val="28"/>
        </w:rPr>
        <w:t xml:space="preserve"> </w:t>
      </w:r>
    </w:p>
    <w:p w:rsidR="00D02E38" w:rsidRDefault="00000000" w:rsidP="001468D6">
      <w:pPr>
        <w:pStyle w:val="Heading4"/>
        <w:spacing w:after="330" w:line="360" w:lineRule="auto"/>
        <w:ind w:left="-5" w:right="0"/>
      </w:pPr>
      <w:r>
        <w:t xml:space="preserve">Chapter: 8 COST SAVING AND ECONOMIC IMPLICATION         45                       </w:t>
      </w:r>
    </w:p>
    <w:p w:rsidR="00D02E38" w:rsidRDefault="00000000" w:rsidP="001468D6">
      <w:pPr>
        <w:spacing w:after="171" w:line="360" w:lineRule="auto"/>
        <w:ind w:left="-5" w:right="425"/>
      </w:pPr>
      <w:r>
        <w:rPr>
          <w:b/>
          <w:sz w:val="28"/>
        </w:rPr>
        <w:t xml:space="preserve">        </w:t>
      </w:r>
      <w:r>
        <w:rPr>
          <w:sz w:val="28"/>
        </w:rPr>
        <w:t xml:space="preserve">8.1 Reduction in healthcare expenditure                                              46 </w:t>
      </w:r>
    </w:p>
    <w:p w:rsidR="00D02E38" w:rsidRDefault="00000000" w:rsidP="001468D6">
      <w:pPr>
        <w:spacing w:after="0" w:line="360" w:lineRule="auto"/>
        <w:ind w:left="-5" w:right="425"/>
      </w:pPr>
      <w:r>
        <w:rPr>
          <w:sz w:val="28"/>
        </w:rPr>
        <w:lastRenderedPageBreak/>
        <w:t xml:space="preserve">        8.2 Economic benefits of HIT                                                              47  </w:t>
      </w:r>
    </w:p>
    <w:p w:rsidR="00D02E38" w:rsidRDefault="00000000" w:rsidP="001468D6">
      <w:pPr>
        <w:pStyle w:val="Heading4"/>
        <w:spacing w:after="331" w:line="360" w:lineRule="auto"/>
        <w:ind w:left="-5" w:right="0"/>
      </w:pPr>
      <w:r>
        <w:t xml:space="preserve">Chapter:9 RECOMMENDATION AND FUTURE DIRECTION       49                           </w:t>
      </w:r>
    </w:p>
    <w:p w:rsidR="00D02E38" w:rsidRDefault="00000000" w:rsidP="001468D6">
      <w:pPr>
        <w:spacing w:after="171" w:line="360" w:lineRule="auto"/>
        <w:ind w:left="-5" w:right="425"/>
      </w:pPr>
      <w:r>
        <w:rPr>
          <w:b/>
          <w:sz w:val="28"/>
        </w:rPr>
        <w:t xml:space="preserve">        </w:t>
      </w:r>
      <w:r>
        <w:rPr>
          <w:sz w:val="28"/>
        </w:rPr>
        <w:t xml:space="preserve">9.1 Strength the operational framework                                               50 </w:t>
      </w:r>
    </w:p>
    <w:p w:rsidR="00D02E38" w:rsidRDefault="00000000" w:rsidP="001468D6">
      <w:pPr>
        <w:spacing w:after="171" w:line="360" w:lineRule="auto"/>
        <w:ind w:left="-5" w:right="425"/>
      </w:pPr>
      <w:r>
        <w:rPr>
          <w:sz w:val="28"/>
        </w:rPr>
        <w:t xml:space="preserve">        9.2 Expanding the reach of HIT                                                           52 </w:t>
      </w:r>
    </w:p>
    <w:p w:rsidR="00D02E38" w:rsidRDefault="00000000" w:rsidP="001468D6">
      <w:pPr>
        <w:spacing w:after="171" w:line="360" w:lineRule="auto"/>
        <w:ind w:left="-5" w:right="425"/>
      </w:pPr>
      <w:r>
        <w:rPr>
          <w:sz w:val="28"/>
        </w:rPr>
        <w:t xml:space="preserve">        9.3 Enhancing awareness and trust among stakeholders                      53 </w:t>
      </w:r>
    </w:p>
    <w:p w:rsidR="00D02E38" w:rsidRDefault="00000000" w:rsidP="001468D6">
      <w:pPr>
        <w:spacing w:after="0" w:line="360" w:lineRule="auto"/>
        <w:ind w:left="0" w:firstLine="0"/>
      </w:pPr>
      <w:r>
        <w:rPr>
          <w:sz w:val="28"/>
        </w:rPr>
        <w:t xml:space="preserve">  </w:t>
      </w:r>
    </w:p>
    <w:p w:rsidR="00D02E38" w:rsidRDefault="00000000" w:rsidP="001468D6">
      <w:pPr>
        <w:pStyle w:val="Heading5"/>
        <w:spacing w:after="331" w:line="360" w:lineRule="auto"/>
        <w:ind w:left="-5" w:right="0"/>
      </w:pPr>
      <w:r>
        <w:t xml:space="preserve">Chapter:10 CONCLUSION                                                                     55 </w:t>
      </w:r>
    </w:p>
    <w:p w:rsidR="00D02E38" w:rsidRDefault="00000000" w:rsidP="001468D6">
      <w:pPr>
        <w:spacing w:after="171" w:line="360" w:lineRule="auto"/>
        <w:ind w:left="-5" w:right="425"/>
      </w:pPr>
      <w:r>
        <w:rPr>
          <w:b/>
          <w:sz w:val="28"/>
        </w:rPr>
        <w:t xml:space="preserve">       </w:t>
      </w:r>
      <w:r>
        <w:rPr>
          <w:sz w:val="28"/>
        </w:rPr>
        <w:t xml:space="preserve">10.1 summary of finding                                                                     55 </w:t>
      </w:r>
    </w:p>
    <w:p w:rsidR="00D02E38" w:rsidRDefault="00000000" w:rsidP="001468D6">
      <w:pPr>
        <w:spacing w:after="171" w:line="360" w:lineRule="auto"/>
        <w:ind w:left="-5" w:right="425"/>
      </w:pPr>
      <w:r>
        <w:rPr>
          <w:sz w:val="28"/>
        </w:rPr>
        <w:t xml:space="preserve">       10.2 implication for policy and practice                                             56 </w:t>
      </w:r>
    </w:p>
    <w:p w:rsidR="00D02E38" w:rsidRDefault="00000000" w:rsidP="001468D6">
      <w:pPr>
        <w:spacing w:after="171" w:line="360" w:lineRule="auto"/>
        <w:ind w:left="-5" w:right="425"/>
      </w:pPr>
      <w:r>
        <w:rPr>
          <w:sz w:val="28"/>
        </w:rPr>
        <w:t xml:space="preserve">       10.3 Limitations of study                                                                    57 </w:t>
      </w:r>
    </w:p>
    <w:p w:rsidR="00D02E38" w:rsidRDefault="00000000" w:rsidP="001468D6">
      <w:pPr>
        <w:spacing w:after="171" w:line="360" w:lineRule="auto"/>
        <w:ind w:left="-5" w:right="425"/>
      </w:pPr>
      <w:r>
        <w:rPr>
          <w:sz w:val="28"/>
        </w:rPr>
        <w:t xml:space="preserve">       10.4 Suggestions for future research                                                   59 </w:t>
      </w:r>
    </w:p>
    <w:p w:rsidR="00D02E38" w:rsidRDefault="00000000" w:rsidP="001468D6">
      <w:pPr>
        <w:spacing w:after="172" w:line="360" w:lineRule="auto"/>
        <w:ind w:left="0" w:firstLine="0"/>
      </w:pPr>
      <w:r>
        <w:rPr>
          <w:sz w:val="28"/>
        </w:rPr>
        <w:t xml:space="preserve">  </w:t>
      </w:r>
    </w:p>
    <w:p w:rsidR="001468D6" w:rsidRDefault="00000000">
      <w:pPr>
        <w:spacing w:after="292" w:line="259" w:lineRule="auto"/>
        <w:ind w:left="-5"/>
        <w:rPr>
          <w:b/>
          <w:sz w:val="28"/>
        </w:rPr>
      </w:pPr>
      <w:r>
        <w:rPr>
          <w:b/>
          <w:sz w:val="28"/>
        </w:rPr>
        <w:t xml:space="preserve">PLAG CHECK REPORT                                                                       60         </w:t>
      </w:r>
    </w:p>
    <w:p w:rsidR="001468D6" w:rsidRDefault="001468D6">
      <w:pPr>
        <w:spacing w:after="292" w:line="259" w:lineRule="auto"/>
        <w:ind w:left="-5"/>
        <w:rPr>
          <w:b/>
          <w:sz w:val="28"/>
        </w:rPr>
      </w:pPr>
    </w:p>
    <w:p w:rsidR="001468D6" w:rsidRDefault="001468D6">
      <w:pPr>
        <w:spacing w:after="292" w:line="259" w:lineRule="auto"/>
        <w:ind w:left="-5"/>
        <w:rPr>
          <w:b/>
          <w:sz w:val="28"/>
        </w:rPr>
      </w:pPr>
    </w:p>
    <w:p w:rsidR="001468D6" w:rsidRDefault="001468D6">
      <w:pPr>
        <w:spacing w:after="292" w:line="259" w:lineRule="auto"/>
        <w:ind w:left="-5"/>
        <w:rPr>
          <w:b/>
          <w:sz w:val="28"/>
        </w:rPr>
      </w:pPr>
    </w:p>
    <w:p w:rsidR="001468D6" w:rsidRDefault="001468D6">
      <w:pPr>
        <w:spacing w:after="292" w:line="259" w:lineRule="auto"/>
        <w:ind w:left="-5"/>
        <w:rPr>
          <w:b/>
          <w:sz w:val="28"/>
        </w:rPr>
      </w:pPr>
    </w:p>
    <w:p w:rsidR="001468D6" w:rsidRDefault="001468D6">
      <w:pPr>
        <w:spacing w:after="292" w:line="259" w:lineRule="auto"/>
        <w:ind w:left="-5"/>
        <w:rPr>
          <w:b/>
          <w:sz w:val="28"/>
        </w:rPr>
      </w:pPr>
    </w:p>
    <w:p w:rsidR="001468D6" w:rsidRDefault="001468D6">
      <w:pPr>
        <w:spacing w:after="292" w:line="259" w:lineRule="auto"/>
        <w:ind w:left="-5"/>
        <w:rPr>
          <w:b/>
          <w:sz w:val="28"/>
        </w:rPr>
      </w:pPr>
    </w:p>
    <w:p w:rsidR="001468D6" w:rsidRDefault="001468D6">
      <w:pPr>
        <w:spacing w:after="292" w:line="259" w:lineRule="auto"/>
        <w:ind w:left="-5"/>
        <w:rPr>
          <w:b/>
          <w:sz w:val="28"/>
        </w:rPr>
      </w:pPr>
    </w:p>
    <w:p w:rsidR="001468D6" w:rsidRDefault="001468D6">
      <w:pPr>
        <w:spacing w:after="292" w:line="259" w:lineRule="auto"/>
        <w:ind w:left="-5"/>
        <w:rPr>
          <w:b/>
          <w:sz w:val="28"/>
        </w:rPr>
      </w:pPr>
    </w:p>
    <w:p w:rsidR="001468D6" w:rsidRDefault="001468D6">
      <w:pPr>
        <w:spacing w:after="292" w:line="259" w:lineRule="auto"/>
        <w:ind w:left="-5"/>
        <w:rPr>
          <w:b/>
          <w:sz w:val="28"/>
        </w:rPr>
      </w:pPr>
    </w:p>
    <w:p w:rsidR="001468D6" w:rsidRDefault="001468D6" w:rsidP="008A46EA">
      <w:pPr>
        <w:spacing w:after="292" w:line="259" w:lineRule="auto"/>
        <w:ind w:left="0" w:firstLine="0"/>
        <w:rPr>
          <w:b/>
          <w:sz w:val="28"/>
        </w:rPr>
      </w:pPr>
    </w:p>
    <w:p w:rsidR="00D02E38" w:rsidRDefault="00000000">
      <w:pPr>
        <w:spacing w:after="292" w:line="259" w:lineRule="auto"/>
        <w:ind w:left="-5"/>
      </w:pPr>
      <w:r>
        <w:rPr>
          <w:b/>
          <w:sz w:val="28"/>
        </w:rPr>
        <w:t xml:space="preserve">Abstract: </w:t>
      </w:r>
    </w:p>
    <w:p w:rsidR="00D02E38" w:rsidRDefault="00000000">
      <w:pPr>
        <w:spacing w:after="201" w:line="357" w:lineRule="auto"/>
        <w:ind w:left="-5" w:right="-7"/>
        <w:jc w:val="both"/>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4639640</wp:posOffset>
                </wp:positionH>
                <wp:positionV relativeFrom="paragraph">
                  <wp:posOffset>2359686</wp:posOffset>
                </wp:positionV>
                <wp:extent cx="38100" cy="175260"/>
                <wp:effectExtent l="0" t="0" r="0" b="0"/>
                <wp:wrapNone/>
                <wp:docPr id="53919" name="Group 53919"/>
                <wp:cNvGraphicFramePr/>
                <a:graphic xmlns:a="http://schemas.openxmlformats.org/drawingml/2006/main">
                  <a:graphicData uri="http://schemas.microsoft.com/office/word/2010/wordprocessingGroup">
                    <wpg:wgp>
                      <wpg:cNvGrpSpPr/>
                      <wpg:grpSpPr>
                        <a:xfrm>
                          <a:off x="0" y="0"/>
                          <a:ext cx="38100" cy="175260"/>
                          <a:chOff x="0" y="0"/>
                          <a:chExt cx="38100" cy="175260"/>
                        </a:xfrm>
                      </wpg:grpSpPr>
                      <wps:wsp>
                        <wps:cNvPr id="63669" name="Shape 63669"/>
                        <wps:cNvSpPr/>
                        <wps:spPr>
                          <a:xfrm>
                            <a:off x="0" y="0"/>
                            <a:ext cx="38100" cy="175260"/>
                          </a:xfrm>
                          <a:custGeom>
                            <a:avLst/>
                            <a:gdLst/>
                            <a:ahLst/>
                            <a:cxnLst/>
                            <a:rect l="0" t="0" r="0" b="0"/>
                            <a:pathLst>
                              <a:path w="38100" h="175260">
                                <a:moveTo>
                                  <a:pt x="0" y="0"/>
                                </a:moveTo>
                                <a:lnTo>
                                  <a:pt x="38100" y="0"/>
                                </a:lnTo>
                                <a:lnTo>
                                  <a:pt x="38100" y="175260"/>
                                </a:lnTo>
                                <a:lnTo>
                                  <a:pt x="0" y="175260"/>
                                </a:lnTo>
                                <a:lnTo>
                                  <a:pt x="0" y="0"/>
                                </a:lnTo>
                              </a:path>
                            </a:pathLst>
                          </a:custGeom>
                          <a:ln w="0" cap="flat">
                            <a:miter lim="127000"/>
                          </a:ln>
                        </wps:spPr>
                        <wps:style>
                          <a:lnRef idx="0">
                            <a:srgbClr val="000000">
                              <a:alpha val="0"/>
                            </a:srgbClr>
                          </a:lnRef>
                          <a:fillRef idx="1">
                            <a:srgbClr val="212121"/>
                          </a:fillRef>
                          <a:effectRef idx="0">
                            <a:scrgbClr r="0" g="0" b="0"/>
                          </a:effectRef>
                          <a:fontRef idx="none"/>
                        </wps:style>
                        <wps:bodyPr/>
                      </wps:wsp>
                    </wpg:wgp>
                  </a:graphicData>
                </a:graphic>
              </wp:anchor>
            </w:drawing>
          </mc:Choice>
          <mc:Fallback xmlns:a="http://schemas.openxmlformats.org/drawingml/2006/main">
            <w:pict>
              <v:group id="Group 53919" style="width:3pt;height:13.8pt;position:absolute;z-index:-2147483631;mso-position-horizontal-relative:text;mso-position-horizontal:absolute;margin-left:365.326pt;mso-position-vertical-relative:text;margin-top:185.802pt;" coordsize="381,1752">
                <v:shape id="Shape 63670" style="position:absolute;width:381;height:1752;left:0;top:0;" coordsize="38100,175260" path="m0,0l38100,0l38100,175260l0,175260l0,0">
                  <v:stroke weight="0pt" endcap="flat" joinstyle="miter" miterlimit="10" on="false" color="#000000" opacity="0"/>
                  <v:fill on="true" color="#212121"/>
                </v:shape>
              </v:group>
            </w:pict>
          </mc:Fallback>
        </mc:AlternateContent>
      </w:r>
      <w:r>
        <w:t>Health Information Technology (HIT) is recognized as a pivotal tool for advancing the quality and safety of healthcare delivery. This paper conducts a comprehensive review of literature to evaluate the influence of HIT on healthcare quality and patient safety. The analysis covers diverse dimensions, including Electronic Health Records (EHRs), Clinical Decision Support Systems (CDSS), telemedicine, and patient portals. Furthermore, the abstract examines the challenges and opportunities accompanying the adoption and integration of HIT in healthcare settings. Through the synthesis of contemporary research findings, this paper offers insights into the efficacy of HIT interventions in augmenting healthcare quality and patient safety. Such insights are invaluable for policymakers, healthcare professionals, and technology developers in making informed decisions regarding HIT implementation and utilization</w:t>
      </w:r>
      <w:r>
        <w:rPr>
          <w:color w:val="ECECEC"/>
        </w:rPr>
        <w:t>.</w:t>
      </w:r>
      <w:r>
        <w:t xml:space="preserve"> </w:t>
      </w:r>
    </w:p>
    <w:p w:rsidR="00D02E38" w:rsidRDefault="00000000">
      <w:pPr>
        <w:spacing w:after="314" w:line="259" w:lineRule="auto"/>
        <w:ind w:left="0" w:firstLine="0"/>
      </w:pPr>
      <w:r>
        <w:t xml:space="preserve"> </w:t>
      </w:r>
    </w:p>
    <w:p w:rsidR="00D02E38" w:rsidRDefault="00000000">
      <w:pPr>
        <w:spacing w:after="312" w:line="259" w:lineRule="auto"/>
        <w:ind w:left="0" w:firstLine="0"/>
      </w:pPr>
      <w:r>
        <w:t xml:space="preserve"> </w:t>
      </w:r>
    </w:p>
    <w:p w:rsidR="00D02E38" w:rsidRDefault="00000000">
      <w:pPr>
        <w:spacing w:after="314" w:line="259" w:lineRule="auto"/>
        <w:ind w:left="0" w:firstLine="0"/>
      </w:pPr>
      <w:r>
        <w:t xml:space="preserve"> </w:t>
      </w:r>
    </w:p>
    <w:p w:rsidR="00D02E38" w:rsidRDefault="00000000">
      <w:pPr>
        <w:spacing w:after="314" w:line="259" w:lineRule="auto"/>
        <w:ind w:left="0" w:firstLine="0"/>
      </w:pPr>
      <w:r>
        <w:t xml:space="preserve"> </w:t>
      </w:r>
    </w:p>
    <w:p w:rsidR="00D02E38" w:rsidRDefault="00000000">
      <w:pPr>
        <w:spacing w:after="314" w:line="259" w:lineRule="auto"/>
        <w:ind w:left="0" w:firstLine="0"/>
      </w:pPr>
      <w:r>
        <w:t xml:space="preserve"> </w:t>
      </w:r>
    </w:p>
    <w:p w:rsidR="00D02E38" w:rsidRDefault="00000000">
      <w:pPr>
        <w:spacing w:after="314" w:line="259" w:lineRule="auto"/>
        <w:ind w:left="0" w:firstLine="0"/>
      </w:pPr>
      <w:r>
        <w:t xml:space="preserve"> </w:t>
      </w:r>
    </w:p>
    <w:p w:rsidR="00D02E38" w:rsidRDefault="00000000">
      <w:pPr>
        <w:spacing w:after="312" w:line="259" w:lineRule="auto"/>
        <w:ind w:left="0" w:firstLine="0"/>
      </w:pPr>
      <w:r>
        <w:t xml:space="preserve"> </w:t>
      </w:r>
    </w:p>
    <w:p w:rsidR="00D02E38" w:rsidRDefault="00000000">
      <w:pPr>
        <w:spacing w:after="314" w:line="259" w:lineRule="auto"/>
        <w:ind w:left="0" w:firstLine="0"/>
      </w:pPr>
      <w:r>
        <w:t xml:space="preserve"> </w:t>
      </w:r>
    </w:p>
    <w:p w:rsidR="00D02E38" w:rsidRDefault="00000000">
      <w:pPr>
        <w:spacing w:after="314" w:line="259" w:lineRule="auto"/>
        <w:ind w:left="0" w:firstLine="0"/>
      </w:pPr>
      <w:r>
        <w:t xml:space="preserve"> </w:t>
      </w:r>
    </w:p>
    <w:p w:rsidR="00D02E38" w:rsidRDefault="00000000">
      <w:pPr>
        <w:spacing w:after="314" w:line="259" w:lineRule="auto"/>
        <w:ind w:left="0" w:firstLine="0"/>
      </w:pPr>
      <w:r>
        <w:t xml:space="preserve"> </w:t>
      </w:r>
    </w:p>
    <w:p w:rsidR="00D02E38" w:rsidRDefault="00D02E38" w:rsidP="001468D6">
      <w:pPr>
        <w:spacing w:after="315" w:line="259" w:lineRule="auto"/>
        <w:ind w:left="0" w:firstLine="0"/>
      </w:pPr>
    </w:p>
    <w:p w:rsidR="008A46EA" w:rsidRDefault="008A46EA" w:rsidP="001468D6">
      <w:pPr>
        <w:spacing w:after="315" w:line="259" w:lineRule="auto"/>
        <w:ind w:left="0" w:firstLine="0"/>
      </w:pPr>
    </w:p>
    <w:p w:rsidR="008A46EA" w:rsidRDefault="008A46EA" w:rsidP="001468D6">
      <w:pPr>
        <w:spacing w:after="315" w:line="259" w:lineRule="auto"/>
        <w:ind w:left="0" w:firstLine="0"/>
      </w:pPr>
    </w:p>
    <w:p w:rsidR="008A46EA" w:rsidRDefault="008A46EA" w:rsidP="001468D6">
      <w:pPr>
        <w:spacing w:after="315" w:line="259" w:lineRule="auto"/>
        <w:ind w:left="0" w:firstLine="0"/>
      </w:pPr>
    </w:p>
    <w:p w:rsidR="00D02E38" w:rsidRDefault="00000000">
      <w:pPr>
        <w:spacing w:after="333" w:line="259" w:lineRule="auto"/>
        <w:ind w:right="2"/>
        <w:jc w:val="center"/>
      </w:pPr>
      <w:r>
        <w:rPr>
          <w:b/>
          <w:sz w:val="28"/>
        </w:rPr>
        <w:lastRenderedPageBreak/>
        <w:t xml:space="preserve">Chapter 1: Introduction: </w:t>
      </w:r>
    </w:p>
    <w:p w:rsidR="00D02E38" w:rsidRDefault="00000000">
      <w:pPr>
        <w:pStyle w:val="Heading6"/>
        <w:spacing w:after="294"/>
        <w:ind w:left="-5" w:right="0"/>
      </w:pPr>
      <w:r>
        <w:t xml:space="preserve">1.1 Background </w:t>
      </w:r>
    </w:p>
    <w:p w:rsidR="00D02E38" w:rsidRDefault="00000000">
      <w:pPr>
        <w:pBdr>
          <w:top w:val="single" w:sz="2" w:space="0" w:color="E3E3E3"/>
          <w:left w:val="single" w:sz="2" w:space="0" w:color="E3E3E3"/>
          <w:bottom w:val="single" w:sz="2" w:space="0" w:color="E3E3E3"/>
          <w:right w:val="single" w:sz="2" w:space="0" w:color="E3E3E3"/>
        </w:pBdr>
        <w:spacing w:after="300" w:line="238" w:lineRule="auto"/>
        <w:ind w:left="-5"/>
      </w:pPr>
      <w:r>
        <w:t xml:space="preserve">Health Information Technology (HIT) has emerged as a transformative force in modern healthcare, offering promising opportunities to enhance the quality of care and ensure patient safety. With the digitization of healthcare systems, HIT encompasses a wide array of technologies and tools aimed at improving healthcare delivery, such as electronic health records (EHRs), clinical decision support systems (CDSS), telemedicine, and patient portals. The integration of these technologies into healthcare workflows has the potential to streamline processes, reduce medical errors, and facilitate better communication among healthcare providers. </w:t>
      </w:r>
    </w:p>
    <w:p w:rsidR="00D02E38" w:rsidRDefault="00000000">
      <w:pPr>
        <w:pBdr>
          <w:top w:val="single" w:sz="2" w:space="0" w:color="E3E3E3"/>
          <w:left w:val="single" w:sz="2" w:space="0" w:color="E3E3E3"/>
          <w:bottom w:val="single" w:sz="2" w:space="0" w:color="E3E3E3"/>
          <w:right w:val="single" w:sz="2" w:space="0" w:color="E3E3E3"/>
        </w:pBdr>
        <w:spacing w:after="300" w:line="238" w:lineRule="auto"/>
        <w:ind w:left="-5"/>
      </w:pPr>
      <w:r>
        <w:t xml:space="preserve">This introduction sets the stage for an in-depth exploration of the role of HIT in enhancing healthcare quality and patient safety. By examining the current landscape of HIT adoption and implementation, this paper aims to provide a comprehensive understanding of the benefits and challenges associated with these technologies. Moreover, it seeks to identify gaps in the literature and areas for future research to further advance the field of health information technology and its impact on healthcare outcomes. </w:t>
      </w:r>
    </w:p>
    <w:p w:rsidR="00D02E38" w:rsidRDefault="00000000">
      <w:pPr>
        <w:pBdr>
          <w:top w:val="single" w:sz="2" w:space="0" w:color="E3E3E3"/>
          <w:left w:val="single" w:sz="2" w:space="0" w:color="E3E3E3"/>
          <w:bottom w:val="single" w:sz="2" w:space="0" w:color="E3E3E3"/>
          <w:right w:val="single" w:sz="2" w:space="0" w:color="E3E3E3"/>
        </w:pBdr>
        <w:spacing w:after="300" w:line="238" w:lineRule="auto"/>
        <w:ind w:left="-5"/>
      </w:pPr>
      <w:r>
        <w:t xml:space="preserve">Through a synthesis of existing literature and empirical evidence, this paper will critically </w:t>
      </w:r>
      <w:proofErr w:type="spellStart"/>
      <w:r>
        <w:t>analyze</w:t>
      </w:r>
      <w:proofErr w:type="spellEnd"/>
      <w:r>
        <w:t xml:space="preserve"> the effectiveness of HIT interventions in improving healthcare quality metrics such as clinical outcomes, patient satisfaction, and care coordination. Additionally, it will assess the role of HIT in mitigating patient safety risks, including medication errors, adverse events, and healthcare-associated infections. </w:t>
      </w:r>
    </w:p>
    <w:p w:rsidR="00D02E38" w:rsidRDefault="00000000">
      <w:pPr>
        <w:pBdr>
          <w:top w:val="single" w:sz="2" w:space="0" w:color="E3E3E3"/>
          <w:left w:val="single" w:sz="2" w:space="0" w:color="E3E3E3"/>
          <w:bottom w:val="single" w:sz="2" w:space="0" w:color="E3E3E3"/>
          <w:right w:val="single" w:sz="2" w:space="0" w:color="E3E3E3"/>
        </w:pBdr>
        <w:spacing w:after="5" w:line="238" w:lineRule="auto"/>
        <w:ind w:left="-5"/>
      </w:pPr>
      <w:r>
        <w:t>By shedding light on the potential of HIT to revolutionize healthcare delivery, this paper aims to inform healthcare policymakers, practitioners, and stakeholders about the importance of investing in HIT infrastructure and fostering a culture of innovation and continuous improvement in healthcare organizations. Ultimately, the goal is to contribute to the ongoing dialogue surrounding the optimization of HIT solutions to achieve the overarching objectives of delivering high-quality, safe, and patient-</w:t>
      </w:r>
      <w:proofErr w:type="spellStart"/>
      <w:r>
        <w:t>centered</w:t>
      </w:r>
      <w:proofErr w:type="spellEnd"/>
      <w:r>
        <w:t xml:space="preserve"> care.</w:t>
      </w:r>
      <w:r>
        <w:rPr>
          <w:color w:val="ECECEC"/>
        </w:rPr>
        <w:t xml:space="preserve"> </w:t>
      </w:r>
    </w:p>
    <w:p w:rsidR="00D02E38" w:rsidRDefault="00000000">
      <w:pPr>
        <w:spacing w:after="355" w:line="259" w:lineRule="auto"/>
        <w:ind w:left="0" w:firstLine="0"/>
      </w:pPr>
      <w:r>
        <w:t xml:space="preserve"> </w:t>
      </w:r>
    </w:p>
    <w:p w:rsidR="00D02E38" w:rsidRDefault="00000000">
      <w:pPr>
        <w:pStyle w:val="Heading6"/>
        <w:spacing w:after="333"/>
        <w:ind w:left="-5" w:right="0"/>
      </w:pPr>
      <w:r>
        <w:t xml:space="preserve">1.2 Research Objective   </w:t>
      </w:r>
    </w:p>
    <w:p w:rsidR="00D02E38" w:rsidRDefault="00000000">
      <w:pPr>
        <w:pBdr>
          <w:top w:val="single" w:sz="2" w:space="0" w:color="E3E3E3"/>
          <w:left w:val="single" w:sz="2" w:space="0" w:color="E3E3E3"/>
          <w:bottom w:val="single" w:sz="2" w:space="0" w:color="E3E3E3"/>
          <w:right w:val="single" w:sz="2" w:space="0" w:color="E3E3E3"/>
        </w:pBdr>
        <w:spacing w:after="312" w:line="238" w:lineRule="auto"/>
        <w:ind w:left="-5"/>
      </w:pPr>
      <w:r>
        <w:rPr>
          <w:sz w:val="28"/>
        </w:rPr>
        <w:t xml:space="preserve">Research Objectives for Exploring the Impact of Health Information Technology (HIT) on Healthcare Quality and Patient Safety: </w:t>
      </w:r>
    </w:p>
    <w:p w:rsidR="00D02E38" w:rsidRDefault="00000000">
      <w:pPr>
        <w:numPr>
          <w:ilvl w:val="0"/>
          <w:numId w:val="1"/>
        </w:numPr>
        <w:pBdr>
          <w:top w:val="single" w:sz="2" w:space="0" w:color="E3E3E3"/>
          <w:left w:val="single" w:sz="2" w:space="0" w:color="E3E3E3"/>
          <w:right w:val="single" w:sz="2" w:space="0" w:color="E3E3E3"/>
        </w:pBdr>
        <w:spacing w:after="5" w:line="237" w:lineRule="auto"/>
        <w:ind w:hanging="360"/>
      </w:pPr>
      <w:r>
        <w:rPr>
          <w:sz w:val="28"/>
        </w:rPr>
        <w:t xml:space="preserve">Evaluate the effectiveness of Electronic Health Records (EHRs) in improving the accuracy and accessibility of patient health information. </w:t>
      </w:r>
    </w:p>
    <w:p w:rsidR="00D02E38" w:rsidRDefault="00000000">
      <w:pPr>
        <w:numPr>
          <w:ilvl w:val="0"/>
          <w:numId w:val="1"/>
        </w:numPr>
        <w:pBdr>
          <w:top w:val="single" w:sz="2" w:space="0" w:color="E3E3E3"/>
          <w:left w:val="single" w:sz="2" w:space="0" w:color="E3E3E3"/>
          <w:right w:val="single" w:sz="2" w:space="0" w:color="E3E3E3"/>
        </w:pBdr>
        <w:spacing w:after="5" w:line="237" w:lineRule="auto"/>
        <w:ind w:hanging="360"/>
      </w:pPr>
      <w:r>
        <w:rPr>
          <w:sz w:val="28"/>
        </w:rPr>
        <w:t xml:space="preserve">Assess the impact of Clinical Decision Support Systems (CDSS) on clinical decision-making and patient outcomes. </w:t>
      </w:r>
    </w:p>
    <w:p w:rsidR="00D02E38" w:rsidRDefault="00000000">
      <w:pPr>
        <w:numPr>
          <w:ilvl w:val="0"/>
          <w:numId w:val="1"/>
        </w:numPr>
        <w:pBdr>
          <w:top w:val="single" w:sz="2" w:space="0" w:color="E3E3E3"/>
          <w:left w:val="single" w:sz="2" w:space="0" w:color="E3E3E3"/>
          <w:right w:val="single" w:sz="2" w:space="0" w:color="E3E3E3"/>
        </w:pBdr>
        <w:spacing w:after="5" w:line="237" w:lineRule="auto"/>
        <w:ind w:hanging="360"/>
      </w:pPr>
      <w:r>
        <w:rPr>
          <w:sz w:val="28"/>
        </w:rPr>
        <w:t xml:space="preserve">Examine the role of telehealth technologies in expanding access to care and enhancing patient satisfaction. </w:t>
      </w:r>
    </w:p>
    <w:p w:rsidR="00D02E38" w:rsidRDefault="00000000">
      <w:pPr>
        <w:numPr>
          <w:ilvl w:val="0"/>
          <w:numId w:val="1"/>
        </w:numPr>
        <w:pBdr>
          <w:left w:val="single" w:sz="2" w:space="0" w:color="E3E3E3"/>
          <w:bottom w:val="single" w:sz="2" w:space="0" w:color="E3E3E3"/>
          <w:right w:val="single" w:sz="2" w:space="0" w:color="E3E3E3"/>
        </w:pBdr>
        <w:spacing w:after="5" w:line="237" w:lineRule="auto"/>
        <w:ind w:hanging="360"/>
      </w:pPr>
      <w:proofErr w:type="spellStart"/>
      <w:r>
        <w:rPr>
          <w:sz w:val="28"/>
        </w:rPr>
        <w:t>Analyze</w:t>
      </w:r>
      <w:proofErr w:type="spellEnd"/>
      <w:r>
        <w:rPr>
          <w:sz w:val="28"/>
        </w:rPr>
        <w:t xml:space="preserve"> the benefits of medication management tools in reducing medication errors and improving medication adherence. </w:t>
      </w:r>
    </w:p>
    <w:p w:rsidR="00D02E38" w:rsidRDefault="00000000">
      <w:pPr>
        <w:numPr>
          <w:ilvl w:val="0"/>
          <w:numId w:val="1"/>
        </w:numPr>
        <w:pBdr>
          <w:left w:val="single" w:sz="2" w:space="0" w:color="E3E3E3"/>
          <w:bottom w:val="single" w:sz="2" w:space="0" w:color="E3E3E3"/>
          <w:right w:val="single" w:sz="2" w:space="0" w:color="E3E3E3"/>
        </w:pBdr>
        <w:spacing w:after="5" w:line="237" w:lineRule="auto"/>
        <w:ind w:hanging="360"/>
      </w:pPr>
      <w:r>
        <w:rPr>
          <w:sz w:val="28"/>
        </w:rPr>
        <w:lastRenderedPageBreak/>
        <w:t xml:space="preserve">Investigate the integration of HIT systems in promoting care coordination and communication among healthcare providers. </w:t>
      </w:r>
    </w:p>
    <w:p w:rsidR="00D02E38" w:rsidRDefault="00000000">
      <w:pPr>
        <w:numPr>
          <w:ilvl w:val="0"/>
          <w:numId w:val="1"/>
        </w:numPr>
        <w:pBdr>
          <w:left w:val="single" w:sz="2" w:space="0" w:color="E3E3E3"/>
          <w:bottom w:val="single" w:sz="2" w:space="0" w:color="E3E3E3"/>
          <w:right w:val="single" w:sz="2" w:space="0" w:color="E3E3E3"/>
        </w:pBdr>
        <w:spacing w:after="5" w:line="237" w:lineRule="auto"/>
        <w:ind w:hanging="360"/>
      </w:pPr>
      <w:r>
        <w:rPr>
          <w:sz w:val="28"/>
        </w:rPr>
        <w:t xml:space="preserve">Explore the challenges and barriers associated with the adoption and implementation of HIT in healthcare settings. </w:t>
      </w:r>
    </w:p>
    <w:p w:rsidR="00D02E38" w:rsidRDefault="00000000">
      <w:pPr>
        <w:numPr>
          <w:ilvl w:val="0"/>
          <w:numId w:val="1"/>
        </w:numPr>
        <w:pBdr>
          <w:left w:val="single" w:sz="2" w:space="0" w:color="E3E3E3"/>
          <w:bottom w:val="single" w:sz="2" w:space="0" w:color="E3E3E3"/>
          <w:right w:val="single" w:sz="2" w:space="0" w:color="E3E3E3"/>
        </w:pBdr>
        <w:spacing w:after="5" w:line="237" w:lineRule="auto"/>
        <w:ind w:hanging="360"/>
      </w:pPr>
      <w:r>
        <w:rPr>
          <w:sz w:val="28"/>
        </w:rPr>
        <w:t xml:space="preserve">Identify best practices and strategies for maximizing the benefits of HIT in enhancing healthcare quality and patient safety. </w:t>
      </w:r>
    </w:p>
    <w:p w:rsidR="00D02E38" w:rsidRDefault="00000000">
      <w:pPr>
        <w:numPr>
          <w:ilvl w:val="0"/>
          <w:numId w:val="1"/>
        </w:numPr>
        <w:pBdr>
          <w:left w:val="single" w:sz="2" w:space="0" w:color="E3E3E3"/>
          <w:bottom w:val="single" w:sz="2" w:space="0" w:color="E3E3E3"/>
          <w:right w:val="single" w:sz="2" w:space="0" w:color="E3E3E3"/>
        </w:pBdr>
        <w:spacing w:after="5" w:line="237" w:lineRule="auto"/>
        <w:ind w:hanging="360"/>
      </w:pPr>
      <w:r>
        <w:rPr>
          <w:sz w:val="28"/>
        </w:rPr>
        <w:t xml:space="preserve">Assess the cost-effectiveness of implementing HIT solutions in healthcare organizations. </w:t>
      </w:r>
    </w:p>
    <w:p w:rsidR="00D02E38" w:rsidRDefault="00000000">
      <w:pPr>
        <w:numPr>
          <w:ilvl w:val="0"/>
          <w:numId w:val="1"/>
        </w:numPr>
        <w:pBdr>
          <w:left w:val="single" w:sz="2" w:space="0" w:color="E3E3E3"/>
          <w:bottom w:val="single" w:sz="2" w:space="0" w:color="E3E3E3"/>
          <w:right w:val="single" w:sz="2" w:space="0" w:color="E3E3E3"/>
        </w:pBdr>
        <w:spacing w:after="310" w:line="237" w:lineRule="auto"/>
        <w:ind w:hanging="360"/>
      </w:pPr>
      <w:r>
        <w:rPr>
          <w:sz w:val="28"/>
        </w:rPr>
        <w:t xml:space="preserve">Understand the impact of HIT on healthcare provider workflow, job satisfaction, and burnout. </w:t>
      </w:r>
    </w:p>
    <w:p w:rsidR="00D02E38" w:rsidRDefault="00000000">
      <w:pPr>
        <w:pBdr>
          <w:top w:val="single" w:sz="2" w:space="0" w:color="E3E3E3"/>
          <w:left w:val="single" w:sz="2" w:space="0" w:color="E3E3E3"/>
          <w:bottom w:val="single" w:sz="2" w:space="0" w:color="E3E3E3"/>
          <w:right w:val="single" w:sz="2" w:space="0" w:color="E3E3E3"/>
        </w:pBdr>
        <w:spacing w:after="0" w:line="238" w:lineRule="auto"/>
        <w:ind w:left="-5"/>
      </w:pPr>
      <w:r>
        <w:rPr>
          <w:sz w:val="28"/>
        </w:rPr>
        <w:t xml:space="preserve">By addressing these research objectives, researchers can gain insights into the various ways in which HIT contributes to improving healthcare quality and patient safety. Additionally, identifying areas for further improvement and innovation in HIT implementation can lead to more effective healthcare delivery systems. </w:t>
      </w:r>
    </w:p>
    <w:p w:rsidR="00D02E38" w:rsidRDefault="00000000">
      <w:pPr>
        <w:spacing w:after="355" w:line="259" w:lineRule="auto"/>
        <w:ind w:left="0" w:firstLine="0"/>
      </w:pPr>
      <w:r>
        <w:t xml:space="preserve"> </w:t>
      </w:r>
    </w:p>
    <w:p w:rsidR="00D02E38" w:rsidRDefault="00000000">
      <w:pPr>
        <w:pStyle w:val="Heading6"/>
        <w:spacing w:after="289"/>
        <w:ind w:left="-5" w:right="0"/>
      </w:pPr>
      <w:r>
        <w:t xml:space="preserve">1.3 Research Question </w:t>
      </w:r>
    </w:p>
    <w:p w:rsidR="00D02E38" w:rsidRDefault="00000000">
      <w:pPr>
        <w:numPr>
          <w:ilvl w:val="0"/>
          <w:numId w:val="2"/>
        </w:numPr>
        <w:spacing w:line="358" w:lineRule="auto"/>
        <w:ind w:right="3"/>
      </w:pPr>
      <w:r>
        <w:t xml:space="preserve">How does the implementation of Electronic Health Records (EHRs) impact the accuracy and completeness of patient health information in healthcare settings? </w:t>
      </w:r>
    </w:p>
    <w:p w:rsidR="00D02E38" w:rsidRDefault="00000000">
      <w:pPr>
        <w:numPr>
          <w:ilvl w:val="0"/>
          <w:numId w:val="2"/>
        </w:numPr>
        <w:spacing w:line="356" w:lineRule="auto"/>
        <w:ind w:right="3"/>
      </w:pPr>
      <w:r>
        <w:t xml:space="preserve">What is the effect of Clinical Decision Support Systems on clinical decision-making processes and patient outcomes? </w:t>
      </w:r>
    </w:p>
    <w:p w:rsidR="00D02E38" w:rsidRDefault="00000000">
      <w:pPr>
        <w:numPr>
          <w:ilvl w:val="0"/>
          <w:numId w:val="2"/>
        </w:numPr>
        <w:spacing w:line="356" w:lineRule="auto"/>
        <w:ind w:right="3"/>
      </w:pPr>
      <w:r>
        <w:t xml:space="preserve">How does the use of telehealth technologies affect access to care and patient satisfaction in healthcare delivery? </w:t>
      </w:r>
    </w:p>
    <w:p w:rsidR="00D02E38" w:rsidRDefault="00000000">
      <w:pPr>
        <w:numPr>
          <w:ilvl w:val="0"/>
          <w:numId w:val="2"/>
        </w:numPr>
        <w:spacing w:line="358" w:lineRule="auto"/>
        <w:ind w:right="3"/>
      </w:pPr>
      <w:r>
        <w:t xml:space="preserve">What are the outcomes of utilizing medication management tools in reducing medication errors and improving medication adherence among patients? </w:t>
      </w:r>
    </w:p>
    <w:p w:rsidR="00D02E38" w:rsidRDefault="00000000">
      <w:pPr>
        <w:numPr>
          <w:ilvl w:val="0"/>
          <w:numId w:val="2"/>
        </w:numPr>
        <w:spacing w:line="359" w:lineRule="auto"/>
        <w:ind w:right="3"/>
      </w:pPr>
      <w:r>
        <w:t xml:space="preserve">How does the integration of Health Information Technology systems enhance care coordination and communication among healthcare providers? </w:t>
      </w:r>
    </w:p>
    <w:p w:rsidR="00D02E38" w:rsidRDefault="00000000">
      <w:pPr>
        <w:numPr>
          <w:ilvl w:val="0"/>
          <w:numId w:val="2"/>
        </w:numPr>
        <w:spacing w:line="356" w:lineRule="auto"/>
        <w:ind w:right="3"/>
      </w:pPr>
      <w:r>
        <w:t xml:space="preserve">What are the main challenges and barriers faced by healthcare organizations in adopting and implementing HIT solutions? </w:t>
      </w:r>
    </w:p>
    <w:p w:rsidR="00D02E38" w:rsidRDefault="00000000">
      <w:pPr>
        <w:numPr>
          <w:ilvl w:val="0"/>
          <w:numId w:val="2"/>
        </w:numPr>
        <w:spacing w:line="358" w:lineRule="auto"/>
        <w:ind w:right="3"/>
      </w:pPr>
      <w:r>
        <w:t xml:space="preserve">What are the best practices and strategies for maximizing the benefits of HIT in improving healthcare quality and patient safety? </w:t>
      </w:r>
    </w:p>
    <w:p w:rsidR="00D02E38" w:rsidRDefault="00000000">
      <w:pPr>
        <w:numPr>
          <w:ilvl w:val="0"/>
          <w:numId w:val="2"/>
        </w:numPr>
        <w:spacing w:line="357" w:lineRule="auto"/>
        <w:ind w:right="3"/>
      </w:pPr>
      <w:r>
        <w:lastRenderedPageBreak/>
        <w:t xml:space="preserve">What is the cost-effectiveness of implementing HIT solutions in healthcare organizations, and how does it impact overall healthcare expenditures? </w:t>
      </w:r>
    </w:p>
    <w:p w:rsidR="00D02E38" w:rsidRDefault="00000000">
      <w:pPr>
        <w:numPr>
          <w:ilvl w:val="0"/>
          <w:numId w:val="2"/>
        </w:numPr>
        <w:spacing w:line="358" w:lineRule="auto"/>
        <w:ind w:right="3"/>
      </w:pPr>
      <w:r>
        <w:t xml:space="preserve">How does the use of HIT systems impact healthcare provider workflow, job satisfaction, and burnout levels? </w:t>
      </w:r>
    </w:p>
    <w:p w:rsidR="00D02E38" w:rsidRDefault="00000000">
      <w:pPr>
        <w:numPr>
          <w:ilvl w:val="0"/>
          <w:numId w:val="2"/>
        </w:numPr>
        <w:spacing w:line="356" w:lineRule="auto"/>
        <w:ind w:right="3"/>
      </w:pPr>
      <w:r>
        <w:t xml:space="preserve">What are the perspectives of patients regarding the use of HIT in their care, and how does it influence their overall healthcare experience? </w:t>
      </w:r>
    </w:p>
    <w:p w:rsidR="00D02E38" w:rsidRDefault="00000000">
      <w:pPr>
        <w:spacing w:after="201" w:line="358" w:lineRule="auto"/>
        <w:ind w:left="-5" w:right="-7"/>
        <w:jc w:val="both"/>
      </w:pPr>
      <w:r>
        <w:t xml:space="preserve">These research questions can help guide studies on the impact of Health Information Technology on health care quality and patient safety, providing valuable insights for healthcare professionals, policymakers, and technology developers. </w:t>
      </w:r>
    </w:p>
    <w:p w:rsidR="00D02E38" w:rsidRDefault="00000000">
      <w:pPr>
        <w:spacing w:after="257" w:line="259" w:lineRule="auto"/>
        <w:ind w:left="0" w:firstLine="0"/>
      </w:pPr>
      <w:r>
        <w:rPr>
          <w:rFonts w:ascii="Calibri" w:eastAsia="Calibri" w:hAnsi="Calibri" w:cs="Calibri"/>
        </w:rPr>
        <w:t xml:space="preserve"> </w:t>
      </w:r>
    </w:p>
    <w:p w:rsidR="00D02E38" w:rsidRDefault="00000000">
      <w:pPr>
        <w:pStyle w:val="Heading6"/>
        <w:spacing w:after="183"/>
        <w:ind w:left="-5" w:right="0"/>
      </w:pPr>
      <w:r>
        <w:rPr>
          <w:rFonts w:ascii="Calibri" w:eastAsia="Calibri" w:hAnsi="Calibri" w:cs="Calibri"/>
        </w:rPr>
        <w:t xml:space="preserve">1.4 Significance </w:t>
      </w:r>
      <w:proofErr w:type="gramStart"/>
      <w:r>
        <w:rPr>
          <w:rFonts w:ascii="Calibri" w:eastAsia="Calibri" w:hAnsi="Calibri" w:cs="Calibri"/>
        </w:rPr>
        <w:t>Of</w:t>
      </w:r>
      <w:proofErr w:type="gramEnd"/>
      <w:r>
        <w:rPr>
          <w:rFonts w:ascii="Calibri" w:eastAsia="Calibri" w:hAnsi="Calibri" w:cs="Calibri"/>
        </w:rPr>
        <w:t xml:space="preserve"> The Study </w:t>
      </w:r>
    </w:p>
    <w:p w:rsidR="00D02E38" w:rsidRDefault="00000000">
      <w:pPr>
        <w:spacing w:after="201" w:line="276" w:lineRule="auto"/>
        <w:ind w:left="0" w:firstLine="0"/>
      </w:pPr>
      <w:r>
        <w:rPr>
          <w:rFonts w:ascii="Calibri" w:eastAsia="Calibri" w:hAnsi="Calibri" w:cs="Calibri"/>
        </w:rPr>
        <w:t xml:space="preserve">Studying the impact of Health Information Technology (HIT) on healthcare quality and patient safety is significant for several reasons: </w:t>
      </w:r>
    </w:p>
    <w:p w:rsidR="00D02E38" w:rsidRDefault="00000000">
      <w:pPr>
        <w:numPr>
          <w:ilvl w:val="0"/>
          <w:numId w:val="3"/>
        </w:numPr>
        <w:spacing w:after="201" w:line="276" w:lineRule="auto"/>
        <w:ind w:firstLine="0"/>
      </w:pPr>
      <w:r>
        <w:rPr>
          <w:rFonts w:ascii="Calibri" w:eastAsia="Calibri" w:hAnsi="Calibri" w:cs="Calibri"/>
        </w:rPr>
        <w:t xml:space="preserve">Improved Patient Care: Understanding how HIT systems influence clinical </w:t>
      </w:r>
      <w:proofErr w:type="spellStart"/>
      <w:r>
        <w:rPr>
          <w:rFonts w:ascii="Calibri" w:eastAsia="Calibri" w:hAnsi="Calibri" w:cs="Calibri"/>
        </w:rPr>
        <w:t>decisionmaking</w:t>
      </w:r>
      <w:proofErr w:type="spellEnd"/>
      <w:r>
        <w:rPr>
          <w:rFonts w:ascii="Calibri" w:eastAsia="Calibri" w:hAnsi="Calibri" w:cs="Calibri"/>
        </w:rPr>
        <w:t xml:space="preserve">, care coordination, and communication among healthcare providers can lead to improved patient outcomes and quality of care. </w:t>
      </w:r>
    </w:p>
    <w:p w:rsidR="00D02E38" w:rsidRDefault="00000000">
      <w:pPr>
        <w:numPr>
          <w:ilvl w:val="0"/>
          <w:numId w:val="3"/>
        </w:numPr>
        <w:spacing w:after="200" w:line="276" w:lineRule="auto"/>
        <w:ind w:firstLine="0"/>
      </w:pPr>
      <w:r>
        <w:rPr>
          <w:rFonts w:ascii="Calibri" w:eastAsia="Calibri" w:hAnsi="Calibri" w:cs="Calibri"/>
        </w:rPr>
        <w:t xml:space="preserve">Enhanced Efficiency: Identifying the benefits and challenges of HIT implementation can help healthcare organizations streamline processes, reduce errors, and improve efficiency in delivering healthcare services. </w:t>
      </w:r>
    </w:p>
    <w:p w:rsidR="00D02E38" w:rsidRDefault="00000000">
      <w:pPr>
        <w:numPr>
          <w:ilvl w:val="0"/>
          <w:numId w:val="3"/>
        </w:numPr>
        <w:spacing w:after="201" w:line="276" w:lineRule="auto"/>
        <w:ind w:firstLine="0"/>
      </w:pPr>
      <w:r>
        <w:rPr>
          <w:rFonts w:ascii="Calibri" w:eastAsia="Calibri" w:hAnsi="Calibri" w:cs="Calibri"/>
        </w:rPr>
        <w:t xml:space="preserve">Cost-Effectiveness: Evaluating the cost-effectiveness of HIT solutions can provide insights into their financial implications for healthcare organizations and help in making informed decisions about resource allocation. </w:t>
      </w:r>
    </w:p>
    <w:p w:rsidR="00D02E38" w:rsidRDefault="00000000">
      <w:pPr>
        <w:numPr>
          <w:ilvl w:val="0"/>
          <w:numId w:val="3"/>
        </w:numPr>
        <w:spacing w:after="200" w:line="276" w:lineRule="auto"/>
        <w:ind w:firstLine="0"/>
      </w:pPr>
      <w:r>
        <w:rPr>
          <w:rFonts w:ascii="Calibri" w:eastAsia="Calibri" w:hAnsi="Calibri" w:cs="Calibri"/>
        </w:rPr>
        <w:t>Patient Satisfaction: Studying the impact of HIT on patient access to care, satisfaction levels, and overall healthcare experience can help in designing patient-</w:t>
      </w:r>
      <w:proofErr w:type="spellStart"/>
      <w:r>
        <w:rPr>
          <w:rFonts w:ascii="Calibri" w:eastAsia="Calibri" w:hAnsi="Calibri" w:cs="Calibri"/>
        </w:rPr>
        <w:t>centered</w:t>
      </w:r>
      <w:proofErr w:type="spellEnd"/>
      <w:r>
        <w:rPr>
          <w:rFonts w:ascii="Calibri" w:eastAsia="Calibri" w:hAnsi="Calibri" w:cs="Calibri"/>
        </w:rPr>
        <w:t xml:space="preserve"> care delivery models. </w:t>
      </w:r>
    </w:p>
    <w:p w:rsidR="00D02E38" w:rsidRDefault="00000000">
      <w:pPr>
        <w:numPr>
          <w:ilvl w:val="0"/>
          <w:numId w:val="3"/>
        </w:numPr>
        <w:spacing w:after="201" w:line="276" w:lineRule="auto"/>
        <w:ind w:firstLine="0"/>
      </w:pPr>
      <w:r>
        <w:rPr>
          <w:rFonts w:ascii="Calibri" w:eastAsia="Calibri" w:hAnsi="Calibri" w:cs="Calibri"/>
        </w:rPr>
        <w:t xml:space="preserve">Healthcare Quality and Safety: Research on HIT systems can contribute to the development of best practices and guidelines for ensuring patient safety, reducing medical errors, and enhancing healthcare quality. </w:t>
      </w:r>
    </w:p>
    <w:p w:rsidR="00D02E38" w:rsidRDefault="00000000">
      <w:pPr>
        <w:numPr>
          <w:ilvl w:val="0"/>
          <w:numId w:val="3"/>
        </w:numPr>
        <w:spacing w:after="13" w:line="276" w:lineRule="auto"/>
        <w:ind w:firstLine="0"/>
      </w:pPr>
      <w:r>
        <w:rPr>
          <w:rFonts w:ascii="Calibri" w:eastAsia="Calibri" w:hAnsi="Calibri" w:cs="Calibri"/>
        </w:rPr>
        <w:t xml:space="preserve">Workforce Well-being: Understanding how HIT systems affect healthcare provider workflow, job satisfaction, and burnout levels is crucial for promoting a positive work environment and ensuring the well-being of healthcare professionals. </w:t>
      </w:r>
    </w:p>
    <w:p w:rsidR="00D02E38" w:rsidRDefault="00000000">
      <w:pPr>
        <w:numPr>
          <w:ilvl w:val="0"/>
          <w:numId w:val="3"/>
        </w:numPr>
        <w:spacing w:after="198" w:line="276" w:lineRule="auto"/>
        <w:ind w:firstLine="0"/>
      </w:pPr>
      <w:r>
        <w:rPr>
          <w:rFonts w:ascii="Calibri" w:eastAsia="Calibri" w:hAnsi="Calibri" w:cs="Calibri"/>
        </w:rPr>
        <w:lastRenderedPageBreak/>
        <w:t xml:space="preserve">Policy Development: Research findings on HIT can inform policymakers about the benefits and challenges associated with technology adoption in healthcare, leading to the development of policies that support the effective implementation of HIT systems. </w:t>
      </w:r>
    </w:p>
    <w:p w:rsidR="00D02E38" w:rsidRDefault="00000000">
      <w:pPr>
        <w:spacing w:after="239" w:line="276" w:lineRule="auto"/>
        <w:ind w:left="0" w:firstLine="0"/>
      </w:pPr>
      <w:r>
        <w:rPr>
          <w:rFonts w:ascii="Calibri" w:eastAsia="Calibri" w:hAnsi="Calibri" w:cs="Calibri"/>
        </w:rPr>
        <w:t xml:space="preserve">Overall, studying the impact of Health Information Technology on healthcare quality and patient safety is essential for advancing the field of healthcare delivery, improving patient outcomes, and enhancing the overall quality of care provided to individuals. </w:t>
      </w:r>
    </w:p>
    <w:p w:rsidR="00D02E38" w:rsidRDefault="00000000">
      <w:pPr>
        <w:spacing w:after="223" w:line="259" w:lineRule="auto"/>
        <w:ind w:left="0" w:firstLine="0"/>
      </w:pPr>
      <w:r>
        <w:rPr>
          <w:rFonts w:ascii="Calibri" w:eastAsia="Calibri" w:hAnsi="Calibri" w:cs="Calibri"/>
          <w:b/>
          <w:sz w:val="28"/>
        </w:rPr>
        <w:t xml:space="preserve"> </w:t>
      </w:r>
    </w:p>
    <w:p w:rsidR="00D02E38" w:rsidRDefault="00000000">
      <w:pPr>
        <w:pStyle w:val="Heading6"/>
        <w:spacing w:after="183"/>
        <w:ind w:left="-5" w:right="0"/>
      </w:pPr>
      <w:r>
        <w:rPr>
          <w:rFonts w:ascii="Calibri" w:eastAsia="Calibri" w:hAnsi="Calibri" w:cs="Calibri"/>
        </w:rPr>
        <w:t xml:space="preserve">1.5 Scope </w:t>
      </w:r>
      <w:proofErr w:type="gramStart"/>
      <w:r>
        <w:rPr>
          <w:rFonts w:ascii="Calibri" w:eastAsia="Calibri" w:hAnsi="Calibri" w:cs="Calibri"/>
        </w:rPr>
        <w:t>And</w:t>
      </w:r>
      <w:proofErr w:type="gramEnd"/>
      <w:r>
        <w:rPr>
          <w:rFonts w:ascii="Calibri" w:eastAsia="Calibri" w:hAnsi="Calibri" w:cs="Calibri"/>
        </w:rPr>
        <w:t xml:space="preserve"> Limitation </w:t>
      </w:r>
    </w:p>
    <w:p w:rsidR="00D02E38" w:rsidRDefault="00000000">
      <w:pPr>
        <w:spacing w:after="236" w:line="259" w:lineRule="auto"/>
        <w:ind w:left="-5"/>
      </w:pPr>
      <w:r>
        <w:rPr>
          <w:rFonts w:ascii="Calibri" w:eastAsia="Calibri" w:hAnsi="Calibri" w:cs="Calibri"/>
          <w:b/>
        </w:rPr>
        <w:t xml:space="preserve">Scope: </w:t>
      </w:r>
    </w:p>
    <w:p w:rsidR="00D02E38" w:rsidRDefault="00000000">
      <w:pPr>
        <w:spacing w:after="13" w:line="276" w:lineRule="auto"/>
        <w:ind w:left="766" w:hanging="371"/>
      </w:pPr>
      <w:r>
        <w:rPr>
          <w:noProof/>
        </w:rPr>
        <w:drawing>
          <wp:inline distT="0" distB="0" distL="0" distR="0">
            <wp:extent cx="128270" cy="128270"/>
            <wp:effectExtent l="0" t="0" r="0" b="0"/>
            <wp:docPr id="1536" name="Picture 1536"/>
            <wp:cNvGraphicFramePr/>
            <a:graphic xmlns:a="http://schemas.openxmlformats.org/drawingml/2006/main">
              <a:graphicData uri="http://schemas.openxmlformats.org/drawingml/2006/picture">
                <pic:pic xmlns:pic="http://schemas.openxmlformats.org/drawingml/2006/picture">
                  <pic:nvPicPr>
                    <pic:cNvPr id="1536" name="Picture 1536"/>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rPr>
          <w:rFonts w:ascii="Calibri" w:eastAsia="Calibri" w:hAnsi="Calibri" w:cs="Calibri"/>
        </w:rPr>
        <w:t xml:space="preserve">Impact on Clinical Decision-Making: Research can focus on how HIT systems influence healthcare providers' decision-making processes, adherence to clinical guidelines, and patient outcomes </w:t>
      </w:r>
    </w:p>
    <w:p w:rsidR="00D02E38" w:rsidRDefault="00000000">
      <w:pPr>
        <w:spacing w:after="13" w:line="276" w:lineRule="auto"/>
        <w:ind w:left="766" w:hanging="371"/>
      </w:pPr>
      <w:r>
        <w:rPr>
          <w:noProof/>
        </w:rPr>
        <w:drawing>
          <wp:inline distT="0" distB="0" distL="0" distR="0">
            <wp:extent cx="128270" cy="127635"/>
            <wp:effectExtent l="0" t="0" r="0" b="0"/>
            <wp:docPr id="1547" name="Picture 1547"/>
            <wp:cNvGraphicFramePr/>
            <a:graphic xmlns:a="http://schemas.openxmlformats.org/drawingml/2006/main">
              <a:graphicData uri="http://schemas.openxmlformats.org/drawingml/2006/picture">
                <pic:pic xmlns:pic="http://schemas.openxmlformats.org/drawingml/2006/picture">
                  <pic:nvPicPr>
                    <pic:cNvPr id="1547" name="Picture 1547"/>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rPr>
          <w:rFonts w:ascii="Calibri" w:eastAsia="Calibri" w:hAnsi="Calibri" w:cs="Calibri"/>
        </w:rPr>
        <w:t xml:space="preserve"> Care Coordination: Studying how HIT facilitates communication and collaboration among different healthcare providers, leading to improved care coordination and patient management. </w:t>
      </w:r>
    </w:p>
    <w:p w:rsidR="00D02E38" w:rsidRDefault="00000000">
      <w:pPr>
        <w:spacing w:after="13" w:line="276" w:lineRule="auto"/>
        <w:ind w:left="766" w:hanging="371"/>
      </w:pPr>
      <w:r>
        <w:rPr>
          <w:noProof/>
        </w:rPr>
        <w:drawing>
          <wp:inline distT="0" distB="0" distL="0" distR="0">
            <wp:extent cx="128270" cy="128270"/>
            <wp:effectExtent l="0" t="0" r="0" b="0"/>
            <wp:docPr id="1555" name="Picture 1555"/>
            <wp:cNvGraphicFramePr/>
            <a:graphic xmlns:a="http://schemas.openxmlformats.org/drawingml/2006/main">
              <a:graphicData uri="http://schemas.openxmlformats.org/drawingml/2006/picture">
                <pic:pic xmlns:pic="http://schemas.openxmlformats.org/drawingml/2006/picture">
                  <pic:nvPicPr>
                    <pic:cNvPr id="1555" name="Picture 1555"/>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rPr>
          <w:rFonts w:ascii="Calibri" w:eastAsia="Calibri" w:hAnsi="Calibri" w:cs="Calibri"/>
        </w:rPr>
        <w:t xml:space="preserve">Patient Safety: Investigating the role of HIT in reducing medical errors, adverse events, and improving patient safety through features such as decision support systems and medication management tools. </w:t>
      </w:r>
    </w:p>
    <w:p w:rsidR="00D02E38" w:rsidRDefault="00000000">
      <w:pPr>
        <w:spacing w:after="13" w:line="276" w:lineRule="auto"/>
        <w:ind w:left="766" w:hanging="371"/>
      </w:pPr>
      <w:r>
        <w:rPr>
          <w:noProof/>
        </w:rPr>
        <w:drawing>
          <wp:inline distT="0" distB="0" distL="0" distR="0">
            <wp:extent cx="128270" cy="128270"/>
            <wp:effectExtent l="0" t="0" r="0" b="0"/>
            <wp:docPr id="1562" name="Picture 1562"/>
            <wp:cNvGraphicFramePr/>
            <a:graphic xmlns:a="http://schemas.openxmlformats.org/drawingml/2006/main">
              <a:graphicData uri="http://schemas.openxmlformats.org/drawingml/2006/picture">
                <pic:pic xmlns:pic="http://schemas.openxmlformats.org/drawingml/2006/picture">
                  <pic:nvPicPr>
                    <pic:cNvPr id="1562" name="Picture 1562"/>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rPr>
          <w:rFonts w:ascii="Calibri" w:eastAsia="Calibri" w:hAnsi="Calibri" w:cs="Calibri"/>
        </w:rPr>
        <w:t xml:space="preserve"> Healthcare Quality Metrics: Assessing the impact of HIT on key quality indicators such as readmission rates, mortality rates, and patient satisfaction scores. </w:t>
      </w:r>
    </w:p>
    <w:p w:rsidR="00D02E38" w:rsidRDefault="00000000">
      <w:pPr>
        <w:spacing w:after="200" w:line="276" w:lineRule="auto"/>
        <w:ind w:left="766" w:hanging="371"/>
      </w:pPr>
      <w:r>
        <w:rPr>
          <w:noProof/>
        </w:rPr>
        <w:drawing>
          <wp:inline distT="0" distB="0" distL="0" distR="0">
            <wp:extent cx="128270" cy="127635"/>
            <wp:effectExtent l="0" t="0" r="0" b="0"/>
            <wp:docPr id="1569" name="Picture 1569"/>
            <wp:cNvGraphicFramePr/>
            <a:graphic xmlns:a="http://schemas.openxmlformats.org/drawingml/2006/main">
              <a:graphicData uri="http://schemas.openxmlformats.org/drawingml/2006/picture">
                <pic:pic xmlns:pic="http://schemas.openxmlformats.org/drawingml/2006/picture">
                  <pic:nvPicPr>
                    <pic:cNvPr id="1569" name="Picture 1569"/>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rPr>
          <w:rFonts w:ascii="Calibri" w:eastAsia="Calibri" w:hAnsi="Calibri" w:cs="Calibri"/>
        </w:rPr>
        <w:t xml:space="preserve"> Cost-Effectiveness: </w:t>
      </w:r>
      <w:proofErr w:type="spellStart"/>
      <w:r>
        <w:rPr>
          <w:rFonts w:ascii="Calibri" w:eastAsia="Calibri" w:hAnsi="Calibri" w:cs="Calibri"/>
        </w:rPr>
        <w:t>Analyzing</w:t>
      </w:r>
      <w:proofErr w:type="spellEnd"/>
      <w:r>
        <w:rPr>
          <w:rFonts w:ascii="Calibri" w:eastAsia="Calibri" w:hAnsi="Calibri" w:cs="Calibri"/>
        </w:rPr>
        <w:t xml:space="preserve"> the financial implications of HIT implementation, including upfront costs, ongoing maintenance expenses, and potential cost savings associated with improved efficiency and outcomes. </w:t>
      </w:r>
    </w:p>
    <w:p w:rsidR="00D02E38" w:rsidRDefault="00000000">
      <w:pPr>
        <w:spacing w:after="219" w:line="259" w:lineRule="auto"/>
        <w:ind w:left="0" w:firstLine="0"/>
      </w:pPr>
      <w:r>
        <w:rPr>
          <w:rFonts w:ascii="Calibri" w:eastAsia="Calibri" w:hAnsi="Calibri" w:cs="Calibri"/>
        </w:rPr>
        <w:t xml:space="preserve"> </w:t>
      </w:r>
    </w:p>
    <w:p w:rsidR="00D02E38" w:rsidRDefault="00000000">
      <w:pPr>
        <w:spacing w:after="236" w:line="259" w:lineRule="auto"/>
        <w:ind w:left="-5"/>
      </w:pPr>
      <w:r>
        <w:rPr>
          <w:rFonts w:ascii="Calibri" w:eastAsia="Calibri" w:hAnsi="Calibri" w:cs="Calibri"/>
          <w:b/>
        </w:rPr>
        <w:t xml:space="preserve">Limitations: </w:t>
      </w:r>
    </w:p>
    <w:p w:rsidR="00D02E38" w:rsidRDefault="00000000">
      <w:pPr>
        <w:spacing w:after="13" w:line="276" w:lineRule="auto"/>
        <w:ind w:left="766" w:hanging="371"/>
      </w:pPr>
      <w:r>
        <w:rPr>
          <w:noProof/>
        </w:rPr>
        <w:drawing>
          <wp:inline distT="0" distB="0" distL="0" distR="0">
            <wp:extent cx="128270" cy="127635"/>
            <wp:effectExtent l="0" t="0" r="0" b="0"/>
            <wp:docPr id="1582" name="Picture 1582"/>
            <wp:cNvGraphicFramePr/>
            <a:graphic xmlns:a="http://schemas.openxmlformats.org/drawingml/2006/main">
              <a:graphicData uri="http://schemas.openxmlformats.org/drawingml/2006/picture">
                <pic:pic xmlns:pic="http://schemas.openxmlformats.org/drawingml/2006/picture">
                  <pic:nvPicPr>
                    <pic:cNvPr id="1582" name="Picture 1582"/>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rPr>
          <w:rFonts w:ascii="Calibri" w:eastAsia="Calibri" w:hAnsi="Calibri" w:cs="Calibri"/>
        </w:rPr>
        <w:t>Generalizability: Findings from studies on the impact of HIT may not be universally applicable due to variations in healthcare settings, populations, and technology implementations.</w:t>
      </w:r>
      <w:r>
        <w:rPr>
          <w:rFonts w:ascii="Calibri" w:eastAsia="Calibri" w:hAnsi="Calibri" w:cs="Calibri"/>
          <w:b/>
        </w:rPr>
        <w:t xml:space="preserve"> </w:t>
      </w:r>
    </w:p>
    <w:p w:rsidR="00D02E38" w:rsidRDefault="00000000">
      <w:pPr>
        <w:spacing w:after="13" w:line="276" w:lineRule="auto"/>
        <w:ind w:left="766" w:hanging="371"/>
      </w:pPr>
      <w:r>
        <w:rPr>
          <w:noProof/>
        </w:rPr>
        <w:drawing>
          <wp:inline distT="0" distB="0" distL="0" distR="0">
            <wp:extent cx="128270" cy="128270"/>
            <wp:effectExtent l="0" t="0" r="0" b="0"/>
            <wp:docPr id="1589" name="Picture 1589"/>
            <wp:cNvGraphicFramePr/>
            <a:graphic xmlns:a="http://schemas.openxmlformats.org/drawingml/2006/main">
              <a:graphicData uri="http://schemas.openxmlformats.org/drawingml/2006/picture">
                <pic:pic xmlns:pic="http://schemas.openxmlformats.org/drawingml/2006/picture">
                  <pic:nvPicPr>
                    <pic:cNvPr id="1589" name="Picture 1589"/>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rPr>
          <w:rFonts w:ascii="Calibri" w:eastAsia="Calibri" w:hAnsi="Calibri" w:cs="Calibri"/>
        </w:rPr>
        <w:t>Data Security and Privacy Concerns: Research may need to address issues related to data security, privacy breaches, and patient confidentiality concerns associated with HIT systems.</w:t>
      </w:r>
      <w:r>
        <w:rPr>
          <w:rFonts w:ascii="Calibri" w:eastAsia="Calibri" w:hAnsi="Calibri" w:cs="Calibri"/>
          <w:b/>
        </w:rPr>
        <w:t xml:space="preserve"> </w:t>
      </w:r>
    </w:p>
    <w:p w:rsidR="00D02E38" w:rsidRDefault="00000000">
      <w:pPr>
        <w:spacing w:after="13" w:line="276" w:lineRule="auto"/>
        <w:ind w:left="766" w:hanging="371"/>
      </w:pPr>
      <w:r>
        <w:rPr>
          <w:noProof/>
        </w:rPr>
        <w:drawing>
          <wp:inline distT="0" distB="0" distL="0" distR="0">
            <wp:extent cx="128270" cy="128270"/>
            <wp:effectExtent l="0" t="0" r="0" b="0"/>
            <wp:docPr id="1597" name="Picture 1597"/>
            <wp:cNvGraphicFramePr/>
            <a:graphic xmlns:a="http://schemas.openxmlformats.org/drawingml/2006/main">
              <a:graphicData uri="http://schemas.openxmlformats.org/drawingml/2006/picture">
                <pic:pic xmlns:pic="http://schemas.openxmlformats.org/drawingml/2006/picture">
                  <pic:nvPicPr>
                    <pic:cNvPr id="1597" name="Picture 1597"/>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rPr>
          <w:rFonts w:ascii="Calibri" w:eastAsia="Calibri" w:hAnsi="Calibri" w:cs="Calibri"/>
        </w:rPr>
        <w:t xml:space="preserve"> Implementation Challenges: Studies may encounter limitations related to the complexities of implementing HIT systems, including user resistance, training needs, and interoperability issues with existing systems.</w:t>
      </w:r>
      <w:r>
        <w:rPr>
          <w:rFonts w:ascii="Calibri" w:eastAsia="Calibri" w:hAnsi="Calibri" w:cs="Calibri"/>
          <w:b/>
        </w:rPr>
        <w:t xml:space="preserve"> </w:t>
      </w:r>
    </w:p>
    <w:p w:rsidR="00D02E38" w:rsidRDefault="00000000">
      <w:pPr>
        <w:spacing w:after="13" w:line="276" w:lineRule="auto"/>
        <w:ind w:left="766" w:hanging="371"/>
      </w:pPr>
      <w:r>
        <w:rPr>
          <w:noProof/>
        </w:rPr>
        <w:lastRenderedPageBreak/>
        <w:drawing>
          <wp:inline distT="0" distB="0" distL="0" distR="0">
            <wp:extent cx="128270" cy="128270"/>
            <wp:effectExtent l="0" t="0" r="0" b="0"/>
            <wp:docPr id="1650" name="Picture 1650"/>
            <wp:cNvGraphicFramePr/>
            <a:graphic xmlns:a="http://schemas.openxmlformats.org/drawingml/2006/main">
              <a:graphicData uri="http://schemas.openxmlformats.org/drawingml/2006/picture">
                <pic:pic xmlns:pic="http://schemas.openxmlformats.org/drawingml/2006/picture">
                  <pic:nvPicPr>
                    <pic:cNvPr id="1650" name="Picture 1650"/>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rPr>
          <w:rFonts w:ascii="Calibri" w:eastAsia="Calibri" w:hAnsi="Calibri" w:cs="Calibri"/>
        </w:rPr>
        <w:t>Measurement Bias: Assessing the impact of HIT on healthcare quality and patient safety may be subject to measurement bias, confounding variables, and challenges in attributing outcomes solely to technology.</w:t>
      </w:r>
      <w:r>
        <w:rPr>
          <w:rFonts w:ascii="Calibri" w:eastAsia="Calibri" w:hAnsi="Calibri" w:cs="Calibri"/>
          <w:b/>
        </w:rPr>
        <w:t xml:space="preserve"> </w:t>
      </w:r>
    </w:p>
    <w:p w:rsidR="00D02E38" w:rsidRDefault="00000000">
      <w:pPr>
        <w:spacing w:after="13" w:line="276" w:lineRule="auto"/>
        <w:ind w:left="766" w:hanging="371"/>
      </w:pPr>
      <w:r>
        <w:rPr>
          <w:noProof/>
        </w:rPr>
        <w:drawing>
          <wp:inline distT="0" distB="0" distL="0" distR="0">
            <wp:extent cx="128270" cy="127635"/>
            <wp:effectExtent l="0" t="0" r="0" b="0"/>
            <wp:docPr id="1657" name="Picture 1657"/>
            <wp:cNvGraphicFramePr/>
            <a:graphic xmlns:a="http://schemas.openxmlformats.org/drawingml/2006/main">
              <a:graphicData uri="http://schemas.openxmlformats.org/drawingml/2006/picture">
                <pic:pic xmlns:pic="http://schemas.openxmlformats.org/drawingml/2006/picture">
                  <pic:nvPicPr>
                    <pic:cNvPr id="1657" name="Picture 1657"/>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rPr>
          <w:rFonts w:ascii="Calibri" w:eastAsia="Calibri" w:hAnsi="Calibri" w:cs="Calibri"/>
        </w:rPr>
        <w:t xml:space="preserve"> Long-Term Effects: Research may face limitations in assessing the long-term impact of HIT on healthcare quality and patient safety, as technology evolves rapidly, and outcomes may change over time.</w:t>
      </w:r>
      <w:r>
        <w:rPr>
          <w:rFonts w:ascii="Calibri" w:eastAsia="Calibri" w:hAnsi="Calibri" w:cs="Calibri"/>
          <w:b/>
        </w:rPr>
        <w:t xml:space="preserve"> </w:t>
      </w:r>
    </w:p>
    <w:p w:rsidR="00D02E38" w:rsidRDefault="00000000">
      <w:pPr>
        <w:spacing w:after="13" w:line="276" w:lineRule="auto"/>
        <w:ind w:left="766" w:hanging="371"/>
      </w:pPr>
      <w:r>
        <w:rPr>
          <w:noProof/>
        </w:rPr>
        <w:drawing>
          <wp:inline distT="0" distB="0" distL="0" distR="0">
            <wp:extent cx="128270" cy="128270"/>
            <wp:effectExtent l="0" t="0" r="0" b="0"/>
            <wp:docPr id="1669" name="Picture 1669"/>
            <wp:cNvGraphicFramePr/>
            <a:graphic xmlns:a="http://schemas.openxmlformats.org/drawingml/2006/main">
              <a:graphicData uri="http://schemas.openxmlformats.org/drawingml/2006/picture">
                <pic:pic xmlns:pic="http://schemas.openxmlformats.org/drawingml/2006/picture">
                  <pic:nvPicPr>
                    <pic:cNvPr id="1669" name="Picture 1669"/>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rPr>
          <w:rFonts w:ascii="Calibri" w:eastAsia="Calibri" w:hAnsi="Calibri" w:cs="Calibri"/>
        </w:rPr>
        <w:t xml:space="preserve"> Resource Constraints: Conducting comprehensive studies on the impact of HIT may require significant resources in terms of funding, expertise, data access, and collaboration with healthcare organizations.</w:t>
      </w:r>
      <w:r>
        <w:rPr>
          <w:rFonts w:ascii="Calibri" w:eastAsia="Calibri" w:hAnsi="Calibri" w:cs="Calibri"/>
          <w:b/>
        </w:rPr>
        <w:t xml:space="preserve"> </w:t>
      </w:r>
    </w:p>
    <w:p w:rsidR="00D02E38" w:rsidRDefault="00000000">
      <w:pPr>
        <w:spacing w:after="201" w:line="276" w:lineRule="auto"/>
        <w:ind w:left="766" w:hanging="371"/>
      </w:pPr>
      <w:r>
        <w:rPr>
          <w:noProof/>
        </w:rPr>
        <w:drawing>
          <wp:inline distT="0" distB="0" distL="0" distR="0">
            <wp:extent cx="128270" cy="127635"/>
            <wp:effectExtent l="0" t="0" r="0" b="0"/>
            <wp:docPr id="1677" name="Picture 1677"/>
            <wp:cNvGraphicFramePr/>
            <a:graphic xmlns:a="http://schemas.openxmlformats.org/drawingml/2006/main">
              <a:graphicData uri="http://schemas.openxmlformats.org/drawingml/2006/picture">
                <pic:pic xmlns:pic="http://schemas.openxmlformats.org/drawingml/2006/picture">
                  <pic:nvPicPr>
                    <pic:cNvPr id="1677" name="Picture 1677"/>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rPr>
          <w:rFonts w:ascii="Calibri" w:eastAsia="Calibri" w:hAnsi="Calibri" w:cs="Calibri"/>
        </w:rPr>
        <w:t>Ethical Considerations: Research in this area may need to address ethical considerations such as informed consent, data sharing, and potential conflicts of interest related to industry partnerships in HIT research.</w:t>
      </w:r>
      <w:r>
        <w:rPr>
          <w:rFonts w:ascii="Calibri" w:eastAsia="Calibri" w:hAnsi="Calibri" w:cs="Calibri"/>
          <w:b/>
        </w:rPr>
        <w:t xml:space="preserve"> </w:t>
      </w:r>
    </w:p>
    <w:p w:rsidR="00D02E38" w:rsidRDefault="00000000">
      <w:pPr>
        <w:spacing w:after="221" w:line="259" w:lineRule="auto"/>
        <w:ind w:left="0" w:firstLine="0"/>
      </w:pPr>
      <w:r>
        <w:rPr>
          <w:rFonts w:ascii="Calibri" w:eastAsia="Calibri" w:hAnsi="Calibri" w:cs="Calibri"/>
        </w:rPr>
        <w:t xml:space="preserve"> </w:t>
      </w:r>
    </w:p>
    <w:p w:rsidR="00D02E38" w:rsidRDefault="00000000">
      <w:pPr>
        <w:spacing w:after="219" w:line="259" w:lineRule="auto"/>
        <w:ind w:left="0" w:firstLine="0"/>
      </w:pPr>
      <w:r>
        <w:rPr>
          <w:rFonts w:ascii="Calibri" w:eastAsia="Calibri" w:hAnsi="Calibri" w:cs="Calibri"/>
        </w:rPr>
        <w:t xml:space="preserve"> </w:t>
      </w:r>
    </w:p>
    <w:p w:rsidR="00D02E38" w:rsidRDefault="00000000">
      <w:pPr>
        <w:spacing w:after="221" w:line="259" w:lineRule="auto"/>
        <w:ind w:left="0" w:firstLine="0"/>
      </w:pPr>
      <w:r>
        <w:rPr>
          <w:rFonts w:ascii="Calibri" w:eastAsia="Calibri" w:hAnsi="Calibri" w:cs="Calibri"/>
        </w:rPr>
        <w:t xml:space="preserve"> </w:t>
      </w:r>
    </w:p>
    <w:p w:rsidR="00D02E38" w:rsidRDefault="00000000">
      <w:pPr>
        <w:spacing w:after="221" w:line="259" w:lineRule="auto"/>
        <w:ind w:left="0" w:firstLine="0"/>
      </w:pPr>
      <w:r>
        <w:rPr>
          <w:rFonts w:ascii="Calibri" w:eastAsia="Calibri" w:hAnsi="Calibri" w:cs="Calibri"/>
        </w:rPr>
        <w:t xml:space="preserve"> </w:t>
      </w:r>
    </w:p>
    <w:p w:rsidR="00D02E38" w:rsidRDefault="00000000">
      <w:pPr>
        <w:spacing w:after="219" w:line="259" w:lineRule="auto"/>
        <w:ind w:left="0" w:firstLine="0"/>
      </w:pPr>
      <w:r>
        <w:rPr>
          <w:rFonts w:ascii="Calibri" w:eastAsia="Calibri" w:hAnsi="Calibri" w:cs="Calibri"/>
        </w:rPr>
        <w:t xml:space="preserve"> </w:t>
      </w:r>
    </w:p>
    <w:p w:rsidR="00D02E38" w:rsidRDefault="00000000">
      <w:pPr>
        <w:spacing w:after="221" w:line="259" w:lineRule="auto"/>
        <w:ind w:left="0" w:firstLine="0"/>
      </w:pPr>
      <w:r>
        <w:rPr>
          <w:rFonts w:ascii="Calibri" w:eastAsia="Calibri" w:hAnsi="Calibri" w:cs="Calibri"/>
        </w:rPr>
        <w:t xml:space="preserve"> </w:t>
      </w:r>
    </w:p>
    <w:p w:rsidR="00D02E38" w:rsidRDefault="00000000">
      <w:pPr>
        <w:spacing w:after="222" w:line="259" w:lineRule="auto"/>
        <w:ind w:left="0" w:firstLine="0"/>
      </w:pPr>
      <w:r>
        <w:rPr>
          <w:rFonts w:ascii="Calibri" w:eastAsia="Calibri" w:hAnsi="Calibri" w:cs="Calibri"/>
        </w:rPr>
        <w:t xml:space="preserve"> </w:t>
      </w:r>
    </w:p>
    <w:p w:rsidR="00D02E38" w:rsidRDefault="00000000">
      <w:pPr>
        <w:spacing w:after="221" w:line="259" w:lineRule="auto"/>
        <w:ind w:left="0" w:firstLine="0"/>
      </w:pPr>
      <w:r>
        <w:rPr>
          <w:rFonts w:ascii="Calibri" w:eastAsia="Calibri" w:hAnsi="Calibri" w:cs="Calibri"/>
        </w:rPr>
        <w:t xml:space="preserve"> </w:t>
      </w:r>
    </w:p>
    <w:p w:rsidR="00D02E38" w:rsidRDefault="00000000">
      <w:pPr>
        <w:spacing w:after="219" w:line="259" w:lineRule="auto"/>
        <w:ind w:left="0" w:firstLine="0"/>
      </w:pPr>
      <w:r>
        <w:rPr>
          <w:rFonts w:ascii="Calibri" w:eastAsia="Calibri" w:hAnsi="Calibri" w:cs="Calibri"/>
        </w:rPr>
        <w:t xml:space="preserve"> </w:t>
      </w:r>
    </w:p>
    <w:p w:rsidR="00D02E38" w:rsidRDefault="00000000">
      <w:pPr>
        <w:spacing w:after="221" w:line="259" w:lineRule="auto"/>
        <w:ind w:left="0" w:firstLine="0"/>
      </w:pPr>
      <w:r>
        <w:rPr>
          <w:rFonts w:ascii="Calibri" w:eastAsia="Calibri" w:hAnsi="Calibri" w:cs="Calibri"/>
        </w:rPr>
        <w:t xml:space="preserve"> </w:t>
      </w:r>
    </w:p>
    <w:p w:rsidR="00D02E38" w:rsidRDefault="00000000">
      <w:pPr>
        <w:spacing w:after="221" w:line="259" w:lineRule="auto"/>
        <w:ind w:left="0" w:firstLine="0"/>
      </w:pPr>
      <w:r>
        <w:rPr>
          <w:rFonts w:ascii="Calibri" w:eastAsia="Calibri" w:hAnsi="Calibri" w:cs="Calibri"/>
        </w:rPr>
        <w:t xml:space="preserve"> </w:t>
      </w:r>
    </w:p>
    <w:p w:rsidR="00D02E38" w:rsidRDefault="00000000">
      <w:pPr>
        <w:spacing w:after="219" w:line="259" w:lineRule="auto"/>
        <w:ind w:left="0" w:firstLine="0"/>
      </w:pPr>
      <w:r>
        <w:rPr>
          <w:rFonts w:ascii="Calibri" w:eastAsia="Calibri" w:hAnsi="Calibri" w:cs="Calibri"/>
        </w:rPr>
        <w:t xml:space="preserve"> </w:t>
      </w:r>
    </w:p>
    <w:p w:rsidR="00D02E38" w:rsidRDefault="00000000">
      <w:pPr>
        <w:spacing w:after="221" w:line="259" w:lineRule="auto"/>
        <w:ind w:left="0" w:firstLine="0"/>
      </w:pPr>
      <w:r>
        <w:rPr>
          <w:rFonts w:ascii="Calibri" w:eastAsia="Calibri" w:hAnsi="Calibri" w:cs="Calibri"/>
        </w:rPr>
        <w:t xml:space="preserve"> </w:t>
      </w:r>
    </w:p>
    <w:p w:rsidR="00D02E38" w:rsidRDefault="00000000">
      <w:pPr>
        <w:spacing w:after="222" w:line="259" w:lineRule="auto"/>
        <w:ind w:left="0" w:firstLine="0"/>
      </w:pPr>
      <w:r>
        <w:rPr>
          <w:rFonts w:ascii="Calibri" w:eastAsia="Calibri" w:hAnsi="Calibri" w:cs="Calibri"/>
        </w:rPr>
        <w:t xml:space="preserve"> </w:t>
      </w:r>
    </w:p>
    <w:p w:rsidR="00D02E38" w:rsidRDefault="00000000">
      <w:pPr>
        <w:spacing w:after="221" w:line="259" w:lineRule="auto"/>
        <w:ind w:left="0" w:firstLine="0"/>
      </w:pPr>
      <w:r>
        <w:rPr>
          <w:rFonts w:ascii="Calibri" w:eastAsia="Calibri" w:hAnsi="Calibri" w:cs="Calibri"/>
        </w:rPr>
        <w:t xml:space="preserve"> </w:t>
      </w:r>
    </w:p>
    <w:p w:rsidR="00D02E38" w:rsidRDefault="00000000">
      <w:pPr>
        <w:spacing w:after="219" w:line="259" w:lineRule="auto"/>
        <w:ind w:left="0" w:firstLine="0"/>
      </w:pPr>
      <w:r>
        <w:rPr>
          <w:rFonts w:ascii="Calibri" w:eastAsia="Calibri" w:hAnsi="Calibri" w:cs="Calibri"/>
        </w:rPr>
        <w:t xml:space="preserve"> </w:t>
      </w:r>
    </w:p>
    <w:p w:rsidR="00D02E38" w:rsidRDefault="00000000">
      <w:pPr>
        <w:spacing w:after="221" w:line="259" w:lineRule="auto"/>
        <w:ind w:left="0" w:firstLine="0"/>
      </w:pPr>
      <w:r>
        <w:rPr>
          <w:rFonts w:ascii="Calibri" w:eastAsia="Calibri" w:hAnsi="Calibri" w:cs="Calibri"/>
        </w:rPr>
        <w:t xml:space="preserve"> </w:t>
      </w:r>
    </w:p>
    <w:p w:rsidR="00D02E38" w:rsidRDefault="00000000">
      <w:pPr>
        <w:spacing w:after="0" w:line="259" w:lineRule="auto"/>
        <w:ind w:left="0" w:firstLine="0"/>
      </w:pPr>
      <w:r>
        <w:rPr>
          <w:rFonts w:ascii="Calibri" w:eastAsia="Calibri" w:hAnsi="Calibri" w:cs="Calibri"/>
        </w:rPr>
        <w:t xml:space="preserve"> </w:t>
      </w:r>
    </w:p>
    <w:p w:rsidR="00D02E38" w:rsidRDefault="00000000">
      <w:pPr>
        <w:pStyle w:val="Heading5"/>
        <w:spacing w:after="183"/>
        <w:ind w:left="-5" w:right="0"/>
      </w:pPr>
      <w:r>
        <w:rPr>
          <w:rFonts w:ascii="Calibri" w:eastAsia="Calibri" w:hAnsi="Calibri" w:cs="Calibri"/>
        </w:rPr>
        <w:lastRenderedPageBreak/>
        <w:t xml:space="preserve">                            Chapter </w:t>
      </w:r>
      <w:proofErr w:type="gramStart"/>
      <w:r>
        <w:rPr>
          <w:rFonts w:ascii="Calibri" w:eastAsia="Calibri" w:hAnsi="Calibri" w:cs="Calibri"/>
        </w:rPr>
        <w:t>2 :</w:t>
      </w:r>
      <w:proofErr w:type="gramEnd"/>
      <w:r>
        <w:rPr>
          <w:rFonts w:ascii="Calibri" w:eastAsia="Calibri" w:hAnsi="Calibri" w:cs="Calibri"/>
        </w:rPr>
        <w:t xml:space="preserve"> LITERATURE REVIEW </w:t>
      </w:r>
    </w:p>
    <w:p w:rsidR="00D02E38" w:rsidRDefault="00000000">
      <w:pPr>
        <w:spacing w:after="201" w:line="275" w:lineRule="auto"/>
        <w:ind w:left="-5" w:right="-7"/>
        <w:jc w:val="both"/>
      </w:pPr>
      <w:r>
        <w:t xml:space="preserve">A literature review on the impact of Health Information Technology (HIT) on healthcare quality and patient safety would involve synthesizing existing research studies, meta-analyses, systematic reviews, and other relevant literature in this field. Here is a suggested outline for a literature review on this topic: </w:t>
      </w:r>
    </w:p>
    <w:p w:rsidR="00D02E38" w:rsidRDefault="00000000">
      <w:pPr>
        <w:ind w:left="-5" w:right="3"/>
      </w:pPr>
      <w:r>
        <w:t xml:space="preserve">1. Introduction </w:t>
      </w:r>
    </w:p>
    <w:p w:rsidR="00D02E38" w:rsidRDefault="00000000">
      <w:pPr>
        <w:numPr>
          <w:ilvl w:val="0"/>
          <w:numId w:val="4"/>
        </w:numPr>
        <w:ind w:right="3" w:hanging="139"/>
      </w:pPr>
      <w:r>
        <w:t xml:space="preserve">Define HIT and its role in healthcare delivery </w:t>
      </w:r>
    </w:p>
    <w:p w:rsidR="00D02E38" w:rsidRDefault="00000000">
      <w:pPr>
        <w:numPr>
          <w:ilvl w:val="0"/>
          <w:numId w:val="4"/>
        </w:numPr>
        <w:ind w:right="3" w:hanging="139"/>
      </w:pPr>
      <w:r>
        <w:t xml:space="preserve">Briefly introduce the importance of studying the impact of HIT on healthcare quality and             patient safety </w:t>
      </w:r>
    </w:p>
    <w:p w:rsidR="00D02E38" w:rsidRDefault="00000000">
      <w:pPr>
        <w:numPr>
          <w:ilvl w:val="0"/>
          <w:numId w:val="4"/>
        </w:numPr>
        <w:ind w:right="3" w:hanging="139"/>
      </w:pPr>
      <w:r>
        <w:t xml:space="preserve">State the purpose and scope of the literature review </w:t>
      </w:r>
    </w:p>
    <w:p w:rsidR="00D02E38" w:rsidRDefault="00000000">
      <w:pPr>
        <w:ind w:left="-5" w:right="3"/>
      </w:pPr>
      <w:r>
        <w:t xml:space="preserve">2. Evolution of Health Information Technology </w:t>
      </w:r>
    </w:p>
    <w:p w:rsidR="00D02E38" w:rsidRDefault="00000000">
      <w:pPr>
        <w:numPr>
          <w:ilvl w:val="0"/>
          <w:numId w:val="5"/>
        </w:numPr>
        <w:ind w:right="3" w:hanging="139"/>
      </w:pPr>
      <w:r>
        <w:t xml:space="preserve">Provide a historical overview of HIT development and adoption in healthcare settings </w:t>
      </w:r>
    </w:p>
    <w:p w:rsidR="00D02E38" w:rsidRDefault="00000000">
      <w:pPr>
        <w:numPr>
          <w:ilvl w:val="0"/>
          <w:numId w:val="5"/>
        </w:numPr>
        <w:ind w:right="3" w:hanging="139"/>
      </w:pPr>
      <w:r>
        <w:t xml:space="preserve">Discuss key milestones, trends, and advancements in HIT systems </w:t>
      </w:r>
    </w:p>
    <w:p w:rsidR="00D02E38" w:rsidRDefault="00000000">
      <w:pPr>
        <w:ind w:left="-5" w:right="3"/>
      </w:pPr>
      <w:r>
        <w:t xml:space="preserve">3. Impact on Clinical Decision-Making </w:t>
      </w:r>
    </w:p>
    <w:p w:rsidR="00D02E38" w:rsidRDefault="00000000">
      <w:pPr>
        <w:numPr>
          <w:ilvl w:val="0"/>
          <w:numId w:val="6"/>
        </w:numPr>
        <w:ind w:right="3"/>
      </w:pPr>
      <w:r>
        <w:t xml:space="preserve">Summarize studies that examine how HIT influences healthcare providers' decision-making processes </w:t>
      </w:r>
    </w:p>
    <w:p w:rsidR="00D02E38" w:rsidRDefault="00000000">
      <w:pPr>
        <w:numPr>
          <w:ilvl w:val="0"/>
          <w:numId w:val="6"/>
        </w:numPr>
        <w:ind w:right="3"/>
      </w:pPr>
      <w:r>
        <w:t xml:space="preserve">Discuss findings related to adherence to clinical guidelines, accuracy of diagnoses, and treatment outcomes </w:t>
      </w:r>
    </w:p>
    <w:p w:rsidR="00D02E38" w:rsidRDefault="00000000">
      <w:pPr>
        <w:ind w:left="-5" w:right="3"/>
      </w:pPr>
      <w:r>
        <w:t xml:space="preserve">4. Care Coordination </w:t>
      </w:r>
    </w:p>
    <w:p w:rsidR="00D02E38" w:rsidRDefault="00000000">
      <w:pPr>
        <w:numPr>
          <w:ilvl w:val="0"/>
          <w:numId w:val="7"/>
        </w:numPr>
        <w:ind w:right="3"/>
      </w:pPr>
      <w:r>
        <w:t xml:space="preserve">Review research on how HIT facilitates communication and collaboration among healthcare providers </w:t>
      </w:r>
    </w:p>
    <w:p w:rsidR="00D02E38" w:rsidRDefault="00000000">
      <w:pPr>
        <w:numPr>
          <w:ilvl w:val="0"/>
          <w:numId w:val="7"/>
        </w:numPr>
        <w:ind w:right="3"/>
      </w:pPr>
      <w:r>
        <w:t xml:space="preserve">Highlight studies demonstrating improved care coordination, patient management, and continuity of care </w:t>
      </w:r>
    </w:p>
    <w:p w:rsidR="00D02E38" w:rsidRDefault="00000000">
      <w:pPr>
        <w:ind w:left="-5" w:right="3"/>
      </w:pPr>
      <w:r>
        <w:t xml:space="preserve">5. Patient Safety </w:t>
      </w:r>
    </w:p>
    <w:p w:rsidR="00D02E38" w:rsidRDefault="00000000">
      <w:pPr>
        <w:numPr>
          <w:ilvl w:val="0"/>
          <w:numId w:val="8"/>
        </w:numPr>
        <w:ind w:right="3"/>
      </w:pPr>
      <w:r>
        <w:t xml:space="preserve">Synthesize literature on the role of HIT in reducing medical errors, adverse events, and improving patient safety </w:t>
      </w:r>
    </w:p>
    <w:p w:rsidR="00D02E38" w:rsidRDefault="00000000">
      <w:pPr>
        <w:numPr>
          <w:ilvl w:val="0"/>
          <w:numId w:val="8"/>
        </w:numPr>
        <w:ind w:right="3"/>
      </w:pPr>
      <w:r>
        <w:t xml:space="preserve">Discuss the effectiveness of HIT features such as decision support systems, medication management tools, and error prevention mechanisms </w:t>
      </w:r>
    </w:p>
    <w:p w:rsidR="00D02E38" w:rsidRDefault="00000000">
      <w:pPr>
        <w:ind w:left="-5" w:right="3"/>
      </w:pPr>
      <w:r>
        <w:t xml:space="preserve">6. Healthcare Quality Metrics </w:t>
      </w:r>
    </w:p>
    <w:p w:rsidR="00D02E38" w:rsidRDefault="00000000">
      <w:pPr>
        <w:spacing w:after="201" w:line="275" w:lineRule="auto"/>
        <w:ind w:left="-5" w:right="-7"/>
        <w:jc w:val="both"/>
      </w:pPr>
      <w:r>
        <w:t xml:space="preserve">   - </w:t>
      </w:r>
      <w:proofErr w:type="spellStart"/>
      <w:r>
        <w:t>Analyze</w:t>
      </w:r>
      <w:proofErr w:type="spellEnd"/>
      <w:r>
        <w:t xml:space="preserve"> studies that assess the impact of HIT on key quality indicators such as readmission rates, mortality rates, and patient satisfaction scores - Compare findings across different healthcare settings and populations </w:t>
      </w:r>
    </w:p>
    <w:p w:rsidR="00D02E38" w:rsidRDefault="00000000">
      <w:pPr>
        <w:ind w:left="-5" w:right="3"/>
      </w:pPr>
      <w:r>
        <w:lastRenderedPageBreak/>
        <w:t xml:space="preserve">7. Cost-Effectiveness </w:t>
      </w:r>
    </w:p>
    <w:p w:rsidR="00D02E38" w:rsidRDefault="00000000">
      <w:pPr>
        <w:numPr>
          <w:ilvl w:val="0"/>
          <w:numId w:val="9"/>
        </w:numPr>
        <w:ind w:right="3"/>
      </w:pPr>
      <w:r>
        <w:t xml:space="preserve">Evaluate research on the financial implications of HIT implementation, including upfront costs, ongoing maintenance expenses, and potential cost savings </w:t>
      </w:r>
    </w:p>
    <w:p w:rsidR="00D02E38" w:rsidRDefault="00000000">
      <w:pPr>
        <w:numPr>
          <w:ilvl w:val="0"/>
          <w:numId w:val="9"/>
        </w:numPr>
        <w:ind w:right="3"/>
      </w:pPr>
      <w:r>
        <w:t xml:space="preserve">Discuss studies that demonstrate the economic benefits of HIT in improving efficiency and outcomes </w:t>
      </w:r>
    </w:p>
    <w:p w:rsidR="00D02E38" w:rsidRDefault="00000000">
      <w:pPr>
        <w:ind w:left="-5" w:right="3"/>
      </w:pPr>
      <w:r>
        <w:t xml:space="preserve">8. Limitations and Future Directions </w:t>
      </w:r>
    </w:p>
    <w:p w:rsidR="00D02E38" w:rsidRDefault="00000000">
      <w:pPr>
        <w:numPr>
          <w:ilvl w:val="0"/>
          <w:numId w:val="10"/>
        </w:numPr>
        <w:ind w:right="3"/>
      </w:pPr>
      <w:r>
        <w:t xml:space="preserve">Identify common limitations in existing literature, such as generalizability, data security concerns, implementation challenges, and measurement bias </w:t>
      </w:r>
    </w:p>
    <w:p w:rsidR="00D02E38" w:rsidRDefault="00000000">
      <w:pPr>
        <w:numPr>
          <w:ilvl w:val="0"/>
          <w:numId w:val="10"/>
        </w:numPr>
        <w:ind w:right="3"/>
      </w:pPr>
      <w:r>
        <w:t xml:space="preserve">Suggest areas for future research, including long-term effects of HIT, resource constraints, ethical considerations, and emerging technologies in healthcare </w:t>
      </w:r>
    </w:p>
    <w:p w:rsidR="00D02E38" w:rsidRDefault="00000000">
      <w:pPr>
        <w:ind w:left="-5" w:right="3"/>
      </w:pPr>
      <w:r>
        <w:t xml:space="preserve">9. Conclusion </w:t>
      </w:r>
    </w:p>
    <w:p w:rsidR="00D02E38" w:rsidRDefault="00000000">
      <w:pPr>
        <w:numPr>
          <w:ilvl w:val="0"/>
          <w:numId w:val="11"/>
        </w:numPr>
        <w:ind w:right="3" w:hanging="139"/>
      </w:pPr>
      <w:r>
        <w:t xml:space="preserve">Summarize key findings from the literature review </w:t>
      </w:r>
    </w:p>
    <w:p w:rsidR="00D02E38" w:rsidRDefault="00000000">
      <w:pPr>
        <w:numPr>
          <w:ilvl w:val="0"/>
          <w:numId w:val="11"/>
        </w:numPr>
        <w:ind w:right="3" w:hanging="139"/>
      </w:pPr>
      <w:r>
        <w:t xml:space="preserve">Highlight the overall impact of HIT on healthcare quality and patient safety </w:t>
      </w:r>
    </w:p>
    <w:p w:rsidR="00D02E38" w:rsidRDefault="00000000">
      <w:pPr>
        <w:numPr>
          <w:ilvl w:val="0"/>
          <w:numId w:val="11"/>
        </w:numPr>
        <w:ind w:right="3" w:hanging="139"/>
      </w:pPr>
      <w:r>
        <w:t xml:space="preserve">Provide recommendations for healthcare practitioners, policymakers, researchers, and technology developers based on the reviewed evidence </w:t>
      </w:r>
    </w:p>
    <w:p w:rsidR="00D02E38" w:rsidRDefault="00000000">
      <w:pPr>
        <w:ind w:left="-5" w:right="3"/>
      </w:pPr>
      <w:r>
        <w:t xml:space="preserve">10. References </w:t>
      </w:r>
    </w:p>
    <w:p w:rsidR="00D02E38" w:rsidRDefault="00000000">
      <w:pPr>
        <w:ind w:left="-5" w:right="3"/>
      </w:pPr>
      <w:r>
        <w:t xml:space="preserve">   - Cite all the sources referenced in the literature review following a consistent citation style (e.g., APA, MLA) </w:t>
      </w:r>
    </w:p>
    <w:p w:rsidR="00D02E38" w:rsidRDefault="00000000">
      <w:pPr>
        <w:spacing w:after="201" w:line="275" w:lineRule="auto"/>
        <w:ind w:left="-5" w:right="-7"/>
        <w:jc w:val="both"/>
      </w:pPr>
      <w:r>
        <w:t xml:space="preserve">By following this structured outline, you can effectively synthesize existing knowledge on the impact of Health Information Technology on healthcare quality and patient safety, identify gaps in the literature, and contribute to the advancement of this important </w:t>
      </w:r>
    </w:p>
    <w:p w:rsidR="00D02E38" w:rsidRDefault="00000000">
      <w:pPr>
        <w:spacing w:after="259" w:line="259" w:lineRule="auto"/>
        <w:ind w:left="0" w:firstLine="0"/>
      </w:pPr>
      <w:r>
        <w:t xml:space="preserve"> </w:t>
      </w:r>
    </w:p>
    <w:p w:rsidR="00D02E38" w:rsidRDefault="00000000">
      <w:pPr>
        <w:pStyle w:val="Heading6"/>
        <w:ind w:left="-5" w:right="0"/>
      </w:pPr>
      <w:r>
        <w:t xml:space="preserve">2.1 Access to Health Care </w:t>
      </w:r>
      <w:proofErr w:type="gramStart"/>
      <w:r>
        <w:t>In</w:t>
      </w:r>
      <w:proofErr w:type="gramEnd"/>
      <w:r>
        <w:t xml:space="preserve"> India </w:t>
      </w:r>
    </w:p>
    <w:p w:rsidR="00D02E38" w:rsidRDefault="00000000">
      <w:pPr>
        <w:spacing w:after="201" w:line="275" w:lineRule="auto"/>
        <w:ind w:left="-5" w:right="-7"/>
        <w:jc w:val="both"/>
      </w:pPr>
      <w:r>
        <w:t xml:space="preserve">Access to healthcare in India is a critical issue that has significant implications for the health and well-being of its population. A literature review on access to healthcare in India would involve synthesizing existing research studies, reports, and policy documents on this topic. Here is a suggested outline for a literature review on access to healthcare in India: </w:t>
      </w:r>
    </w:p>
    <w:p w:rsidR="00D02E38" w:rsidRDefault="00000000">
      <w:pPr>
        <w:ind w:left="-5" w:right="3"/>
      </w:pPr>
      <w:r>
        <w:t xml:space="preserve">1. Introduction </w:t>
      </w:r>
    </w:p>
    <w:p w:rsidR="00D02E38" w:rsidRDefault="00000000">
      <w:pPr>
        <w:numPr>
          <w:ilvl w:val="0"/>
          <w:numId w:val="12"/>
        </w:numPr>
        <w:ind w:right="3" w:hanging="139"/>
      </w:pPr>
      <w:r>
        <w:t xml:space="preserve">Define access to healthcare and its importance for individual and population health </w:t>
      </w:r>
    </w:p>
    <w:p w:rsidR="00D02E38" w:rsidRDefault="00000000">
      <w:pPr>
        <w:numPr>
          <w:ilvl w:val="0"/>
          <w:numId w:val="12"/>
        </w:numPr>
        <w:ind w:right="3" w:hanging="139"/>
      </w:pPr>
      <w:r>
        <w:t xml:space="preserve">Provide an overview of the healthcare system in India, including public and private sectors </w:t>
      </w:r>
    </w:p>
    <w:p w:rsidR="00D02E38" w:rsidRDefault="00000000">
      <w:pPr>
        <w:numPr>
          <w:ilvl w:val="0"/>
          <w:numId w:val="12"/>
        </w:numPr>
        <w:ind w:right="3" w:hanging="139"/>
      </w:pPr>
      <w:r>
        <w:t xml:space="preserve">State the purpose and scope of the literature review </w:t>
      </w:r>
    </w:p>
    <w:p w:rsidR="00D02E38" w:rsidRDefault="00000000">
      <w:pPr>
        <w:ind w:left="-5" w:right="3"/>
      </w:pPr>
      <w:r>
        <w:lastRenderedPageBreak/>
        <w:t xml:space="preserve">2. Healthcare Infrastructure and Resources </w:t>
      </w:r>
    </w:p>
    <w:p w:rsidR="00D02E38" w:rsidRDefault="00000000">
      <w:pPr>
        <w:numPr>
          <w:ilvl w:val="0"/>
          <w:numId w:val="13"/>
        </w:numPr>
        <w:ind w:right="3"/>
      </w:pPr>
      <w:r>
        <w:t xml:space="preserve">Review studies on the availability of healthcare facilities, infrastructure, and human resources in India </w:t>
      </w:r>
    </w:p>
    <w:p w:rsidR="00D02E38" w:rsidRDefault="00000000">
      <w:pPr>
        <w:numPr>
          <w:ilvl w:val="0"/>
          <w:numId w:val="13"/>
        </w:numPr>
        <w:ind w:right="3"/>
      </w:pPr>
      <w:r>
        <w:t xml:space="preserve">Discuss disparities in healthcare access between urban and rural areas, as well as across different socio-economic groups </w:t>
      </w:r>
    </w:p>
    <w:p w:rsidR="00D02E38" w:rsidRDefault="00000000">
      <w:pPr>
        <w:ind w:left="-5" w:right="3"/>
      </w:pPr>
      <w:r>
        <w:t xml:space="preserve">3. Financial Barriers to Healthcare Access </w:t>
      </w:r>
    </w:p>
    <w:p w:rsidR="00D02E38" w:rsidRDefault="00000000">
      <w:pPr>
        <w:numPr>
          <w:ilvl w:val="0"/>
          <w:numId w:val="14"/>
        </w:numPr>
        <w:ind w:right="3" w:hanging="139"/>
      </w:pPr>
      <w:r>
        <w:t xml:space="preserve">Synthesize literature on the role of financial barriers, such as out-of-pocket expenses, health insurance coverage, and affordability of healthcare services </w:t>
      </w:r>
    </w:p>
    <w:p w:rsidR="00D02E38" w:rsidRDefault="001468D6">
      <w:pPr>
        <w:numPr>
          <w:ilvl w:val="0"/>
          <w:numId w:val="14"/>
        </w:numPr>
        <w:ind w:right="3" w:hanging="139"/>
      </w:pPr>
      <w:r>
        <w:t xml:space="preserve">Analyse studies on the impact of healthcare costs on access to care and health outcomes </w:t>
      </w:r>
    </w:p>
    <w:p w:rsidR="00D02E38" w:rsidRDefault="00000000">
      <w:pPr>
        <w:ind w:left="-5" w:right="3"/>
      </w:pPr>
      <w:r>
        <w:t xml:space="preserve">4. Geographical Barriers and Transportation </w:t>
      </w:r>
    </w:p>
    <w:p w:rsidR="00D02E38" w:rsidRDefault="00000000">
      <w:pPr>
        <w:numPr>
          <w:ilvl w:val="0"/>
          <w:numId w:val="15"/>
        </w:numPr>
        <w:ind w:right="3" w:hanging="139"/>
      </w:pPr>
      <w:r>
        <w:t xml:space="preserve">Examine research on geographical barriers to healthcare access, including distance to healthcare facilities, lack of transportation options, and inadequate road infrastructure </w:t>
      </w:r>
    </w:p>
    <w:p w:rsidR="00D02E38" w:rsidRDefault="00000000">
      <w:pPr>
        <w:numPr>
          <w:ilvl w:val="0"/>
          <w:numId w:val="15"/>
        </w:numPr>
        <w:ind w:right="3" w:hanging="139"/>
      </w:pPr>
      <w:r>
        <w:t xml:space="preserve">Discuss interventions aimed at improving access to care in remote and underserved areas </w:t>
      </w:r>
    </w:p>
    <w:p w:rsidR="00D02E38" w:rsidRDefault="00000000">
      <w:pPr>
        <w:ind w:left="-5" w:right="3"/>
      </w:pPr>
      <w:r>
        <w:t xml:space="preserve">5. Quality of Care and Patient Satisfaction </w:t>
      </w:r>
    </w:p>
    <w:p w:rsidR="00D02E38" w:rsidRDefault="00000000">
      <w:pPr>
        <w:numPr>
          <w:ilvl w:val="0"/>
          <w:numId w:val="16"/>
        </w:numPr>
        <w:ind w:right="3" w:hanging="139"/>
      </w:pPr>
      <w:r>
        <w:t xml:space="preserve">Summarize studies that assess the quality of healthcare services in India, including patient satisfaction, provider competence, and adherence to clinical guidelines </w:t>
      </w:r>
    </w:p>
    <w:p w:rsidR="00D02E38" w:rsidRDefault="001468D6">
      <w:pPr>
        <w:numPr>
          <w:ilvl w:val="0"/>
          <w:numId w:val="16"/>
        </w:numPr>
        <w:ind w:right="3" w:hanging="139"/>
      </w:pPr>
      <w:r>
        <w:t xml:space="preserve">Analyse the relationship between quality of care and access to healthcare services </w:t>
      </w:r>
    </w:p>
    <w:p w:rsidR="00D02E38" w:rsidRDefault="00000000">
      <w:pPr>
        <w:ind w:left="-5" w:right="3"/>
      </w:pPr>
      <w:r>
        <w:t xml:space="preserve">6. Health Information Systems and Technology </w:t>
      </w:r>
    </w:p>
    <w:p w:rsidR="00D02E38" w:rsidRDefault="00000000">
      <w:pPr>
        <w:numPr>
          <w:ilvl w:val="0"/>
          <w:numId w:val="17"/>
        </w:numPr>
        <w:ind w:right="3"/>
      </w:pPr>
      <w:r>
        <w:t xml:space="preserve">Review literature on the role of health information systems, telemedicine, and mobile health technologies in improving access to healthcare services in India </w:t>
      </w:r>
    </w:p>
    <w:p w:rsidR="00D02E38" w:rsidRDefault="00000000">
      <w:pPr>
        <w:numPr>
          <w:ilvl w:val="0"/>
          <w:numId w:val="17"/>
        </w:numPr>
        <w:ind w:right="3"/>
      </w:pPr>
      <w:r>
        <w:t xml:space="preserve">Discuss the potential benefits and challenges of integrating technology into healthcare delivery </w:t>
      </w:r>
    </w:p>
    <w:p w:rsidR="00D02E38" w:rsidRDefault="00000000">
      <w:pPr>
        <w:ind w:left="-5" w:right="3"/>
      </w:pPr>
      <w:r>
        <w:t xml:space="preserve">7. Government Policies and Interventions </w:t>
      </w:r>
    </w:p>
    <w:p w:rsidR="00D02E38" w:rsidRDefault="001468D6">
      <w:pPr>
        <w:numPr>
          <w:ilvl w:val="0"/>
          <w:numId w:val="18"/>
        </w:numPr>
        <w:spacing w:after="201" w:line="275" w:lineRule="auto"/>
        <w:ind w:right="-2"/>
      </w:pPr>
      <w:r>
        <w:t xml:space="preserve">Analyse government initiatives, policies, and programs aimed at improving access to healthcare in India, such as Ayushman Bharat, National Health Mission, and Janani Suraksha Yojana </w:t>
      </w:r>
    </w:p>
    <w:p w:rsidR="00D02E38" w:rsidRDefault="00000000">
      <w:pPr>
        <w:numPr>
          <w:ilvl w:val="0"/>
          <w:numId w:val="18"/>
        </w:numPr>
        <w:ind w:right="-2"/>
      </w:pPr>
      <w:r>
        <w:t xml:space="preserve">Evaluate the effectiveness of these interventions in increasing healthcare access and reducing disparities </w:t>
      </w:r>
    </w:p>
    <w:p w:rsidR="00D02E38" w:rsidRDefault="00000000">
      <w:pPr>
        <w:spacing w:after="0" w:line="259" w:lineRule="auto"/>
        <w:ind w:left="0" w:firstLine="0"/>
      </w:pPr>
      <w:r>
        <w:t xml:space="preserve"> </w:t>
      </w:r>
    </w:p>
    <w:p w:rsidR="00D02E38" w:rsidRDefault="00000000">
      <w:pPr>
        <w:ind w:left="-5" w:right="3"/>
      </w:pPr>
      <w:r>
        <w:t xml:space="preserve">8. Social Determinants of Health </w:t>
      </w:r>
    </w:p>
    <w:p w:rsidR="00D02E38" w:rsidRDefault="00000000">
      <w:pPr>
        <w:numPr>
          <w:ilvl w:val="0"/>
          <w:numId w:val="19"/>
        </w:numPr>
        <w:ind w:right="3"/>
      </w:pPr>
      <w:r>
        <w:t xml:space="preserve">Discuss the impact of social determinants of health, such as education, income, gender, and caste, on access to healthcare services in India </w:t>
      </w:r>
    </w:p>
    <w:p w:rsidR="00D02E38" w:rsidRDefault="00000000">
      <w:pPr>
        <w:numPr>
          <w:ilvl w:val="0"/>
          <w:numId w:val="19"/>
        </w:numPr>
        <w:ind w:right="3"/>
      </w:pPr>
      <w:r>
        <w:lastRenderedPageBreak/>
        <w:t xml:space="preserve">Review studies that examine the intersectionality of these factors and their influence on health outcomes </w:t>
      </w:r>
    </w:p>
    <w:p w:rsidR="00D02E38" w:rsidRDefault="00000000">
      <w:pPr>
        <w:ind w:left="-5" w:right="3"/>
      </w:pPr>
      <w:r>
        <w:t xml:space="preserve">9. Challenges and Future Directions </w:t>
      </w:r>
    </w:p>
    <w:p w:rsidR="00D02E38" w:rsidRDefault="00000000">
      <w:pPr>
        <w:numPr>
          <w:ilvl w:val="0"/>
          <w:numId w:val="20"/>
        </w:numPr>
        <w:ind w:right="3"/>
      </w:pPr>
      <w:r>
        <w:t xml:space="preserve">Identify common challenges in improving access to healthcare in India, including regulatory barriers, workforce shortages, infrastructure limitations, and cultural factors </w:t>
      </w:r>
    </w:p>
    <w:p w:rsidR="00D02E38" w:rsidRDefault="00000000">
      <w:pPr>
        <w:numPr>
          <w:ilvl w:val="0"/>
          <w:numId w:val="20"/>
        </w:numPr>
        <w:ind w:right="3"/>
      </w:pPr>
      <w:r>
        <w:t xml:space="preserve">Suggest areas for future research and policy development to address these challenges and improve healthcare access for all populations </w:t>
      </w:r>
    </w:p>
    <w:p w:rsidR="00D02E38" w:rsidRDefault="00000000">
      <w:pPr>
        <w:ind w:left="-5" w:right="3"/>
      </w:pPr>
      <w:r>
        <w:t xml:space="preserve">10. Conclusion </w:t>
      </w:r>
    </w:p>
    <w:p w:rsidR="00D02E38" w:rsidRDefault="00000000">
      <w:pPr>
        <w:numPr>
          <w:ilvl w:val="0"/>
          <w:numId w:val="21"/>
        </w:numPr>
        <w:ind w:right="3" w:hanging="139"/>
      </w:pPr>
      <w:r>
        <w:t xml:space="preserve">Summarize key findings from the literature review </w:t>
      </w:r>
    </w:p>
    <w:p w:rsidR="00D02E38" w:rsidRDefault="00000000">
      <w:pPr>
        <w:numPr>
          <w:ilvl w:val="0"/>
          <w:numId w:val="21"/>
        </w:numPr>
        <w:ind w:right="3" w:hanging="139"/>
      </w:pPr>
      <w:r>
        <w:t xml:space="preserve">Highlight the importance of addressing access to healthcare in India for achieving universal health coverage and improving population health outcomes </w:t>
      </w:r>
    </w:p>
    <w:p w:rsidR="00D02E38" w:rsidRDefault="00000000">
      <w:pPr>
        <w:numPr>
          <w:ilvl w:val="0"/>
          <w:numId w:val="21"/>
        </w:numPr>
        <w:ind w:right="3" w:hanging="139"/>
      </w:pPr>
      <w:r>
        <w:t xml:space="preserve">Provide recommendations for policymakers, healthcare providers, researchers, and other stakeholders based on the reviewed evidence </w:t>
      </w:r>
    </w:p>
    <w:p w:rsidR="00D02E38" w:rsidRDefault="00000000">
      <w:pPr>
        <w:spacing w:after="259" w:line="259" w:lineRule="auto"/>
        <w:ind w:left="0" w:firstLine="0"/>
      </w:pPr>
      <w:r>
        <w:t xml:space="preserve"> </w:t>
      </w:r>
    </w:p>
    <w:p w:rsidR="00D02E38" w:rsidRDefault="00000000">
      <w:pPr>
        <w:pStyle w:val="Heading6"/>
        <w:ind w:left="-5" w:right="0"/>
      </w:pPr>
      <w:r>
        <w:t xml:space="preserve">2.2 Government Initiatives </w:t>
      </w:r>
      <w:proofErr w:type="gramStart"/>
      <w:r>
        <w:t>For</w:t>
      </w:r>
      <w:proofErr w:type="gramEnd"/>
      <w:r>
        <w:t xml:space="preserve"> Affordable Healthcare </w:t>
      </w:r>
    </w:p>
    <w:p w:rsidR="00D02E38" w:rsidRDefault="00000000">
      <w:pPr>
        <w:spacing w:after="201" w:line="275" w:lineRule="auto"/>
        <w:ind w:left="-5" w:right="-7"/>
        <w:jc w:val="both"/>
      </w:pPr>
      <w:r>
        <w:t xml:space="preserve">Government initiatives for affordable healthcare in India play a crucial role in improving access to quality healthcare services for all segments of the population. Here are some key government initiatives aimed at making healthcare more affordable in India: </w:t>
      </w:r>
    </w:p>
    <w:p w:rsidR="00D02E38" w:rsidRDefault="00000000">
      <w:pPr>
        <w:ind w:left="-5" w:right="3"/>
      </w:pPr>
      <w:r>
        <w:t xml:space="preserve">1. Ayushman Bharat - Pradhan Mantri Jan Arogya Yojana (PMJAY): </w:t>
      </w:r>
    </w:p>
    <w:p w:rsidR="00D02E38" w:rsidRDefault="00000000">
      <w:pPr>
        <w:numPr>
          <w:ilvl w:val="0"/>
          <w:numId w:val="22"/>
        </w:numPr>
        <w:spacing w:after="201" w:line="275" w:lineRule="auto"/>
        <w:ind w:right="3"/>
      </w:pPr>
      <w:r>
        <w:t xml:space="preserve">Launched in 2018, Ayushman Bharat PMJAY is a flagship national health insurance scheme that provides coverage for secondary and tertiary healthcare services to over 50 crore vulnerable families in India. </w:t>
      </w:r>
    </w:p>
    <w:p w:rsidR="00D02E38" w:rsidRDefault="00000000">
      <w:pPr>
        <w:numPr>
          <w:ilvl w:val="0"/>
          <w:numId w:val="22"/>
        </w:numPr>
        <w:ind w:right="3"/>
      </w:pPr>
      <w:r>
        <w:t xml:space="preserve">Under this scheme, eligible beneficiaries are entitled to receive cashless treatment at </w:t>
      </w:r>
      <w:proofErr w:type="spellStart"/>
      <w:r>
        <w:t>empaneled</w:t>
      </w:r>
      <w:proofErr w:type="spellEnd"/>
      <w:r>
        <w:t xml:space="preserve"> public and private hospitals for a wide range of medical conditions. </w:t>
      </w:r>
    </w:p>
    <w:p w:rsidR="00D02E38" w:rsidRDefault="00000000">
      <w:pPr>
        <w:numPr>
          <w:ilvl w:val="0"/>
          <w:numId w:val="22"/>
        </w:numPr>
        <w:ind w:right="3"/>
      </w:pPr>
      <w:r>
        <w:t xml:space="preserve">The scheme aims to reduce out-of-pocket healthcare expenses, improve access to quality care, and reduce financial burden on low-income households. </w:t>
      </w:r>
    </w:p>
    <w:p w:rsidR="00D02E38" w:rsidRDefault="00000000">
      <w:pPr>
        <w:ind w:left="-5" w:right="3"/>
      </w:pPr>
      <w:r>
        <w:t xml:space="preserve">2. National Health Mission (NHM): </w:t>
      </w:r>
    </w:p>
    <w:p w:rsidR="00D02E38" w:rsidRDefault="00000000">
      <w:pPr>
        <w:numPr>
          <w:ilvl w:val="0"/>
          <w:numId w:val="23"/>
        </w:numPr>
        <w:ind w:right="3"/>
      </w:pPr>
      <w:r>
        <w:t xml:space="preserve">NHM is a comprehensive health program launched by the government of India to strengthen healthcare delivery systems and improve access to essential healthcare services. </w:t>
      </w:r>
    </w:p>
    <w:p w:rsidR="00D02E38" w:rsidRDefault="00000000">
      <w:pPr>
        <w:numPr>
          <w:ilvl w:val="0"/>
          <w:numId w:val="23"/>
        </w:numPr>
        <w:ind w:right="3"/>
      </w:pPr>
      <w:r>
        <w:t xml:space="preserve">The program focuses on providing primary healthcare services, maternal and child health services, immunization, and communicable disease control. </w:t>
      </w:r>
    </w:p>
    <w:p w:rsidR="00D02E38" w:rsidRDefault="00000000">
      <w:pPr>
        <w:numPr>
          <w:ilvl w:val="0"/>
          <w:numId w:val="23"/>
        </w:numPr>
        <w:ind w:right="3"/>
      </w:pPr>
      <w:r>
        <w:t xml:space="preserve">NHM also supports the establishment of health and wellness </w:t>
      </w:r>
      <w:proofErr w:type="spellStart"/>
      <w:r>
        <w:t>centers</w:t>
      </w:r>
      <w:proofErr w:type="spellEnd"/>
      <w:r>
        <w:t xml:space="preserve"> to deliver comprehensive primary healthcare services at the grassroots level. </w:t>
      </w:r>
    </w:p>
    <w:p w:rsidR="00D02E38" w:rsidRDefault="00000000">
      <w:pPr>
        <w:ind w:left="-5" w:right="3"/>
      </w:pPr>
      <w:r>
        <w:lastRenderedPageBreak/>
        <w:t xml:space="preserve">3. Janani Suraksha Yojana (JSY): </w:t>
      </w:r>
    </w:p>
    <w:p w:rsidR="00D02E38" w:rsidRDefault="00000000">
      <w:pPr>
        <w:numPr>
          <w:ilvl w:val="0"/>
          <w:numId w:val="24"/>
        </w:numPr>
        <w:ind w:right="3"/>
      </w:pPr>
      <w:r>
        <w:t xml:space="preserve">JSY is a maternal health initiative that provides cash incentives to pregnant women who opt for institutional delivery and postnatal care services. </w:t>
      </w:r>
    </w:p>
    <w:p w:rsidR="00D02E38" w:rsidRDefault="00000000">
      <w:pPr>
        <w:numPr>
          <w:ilvl w:val="0"/>
          <w:numId w:val="24"/>
        </w:numPr>
        <w:ind w:right="3"/>
      </w:pPr>
      <w:r>
        <w:t xml:space="preserve">The scheme aims to reduce maternal and infant mortality rates by encouraging women to seek skilled care during pregnancy and childbirth. </w:t>
      </w:r>
    </w:p>
    <w:p w:rsidR="00D02E38" w:rsidRDefault="00000000">
      <w:pPr>
        <w:numPr>
          <w:ilvl w:val="0"/>
          <w:numId w:val="24"/>
        </w:numPr>
        <w:ind w:right="3"/>
      </w:pPr>
      <w:r>
        <w:t xml:space="preserve">By promoting institutional deliveries, JSY helps improve access to safe and quality maternal healthcare services for women in rural and underserved areas. </w:t>
      </w:r>
    </w:p>
    <w:p w:rsidR="00D02E38" w:rsidRDefault="00000000">
      <w:pPr>
        <w:ind w:left="-5" w:right="3"/>
      </w:pPr>
      <w:r>
        <w:t xml:space="preserve">4. </w:t>
      </w:r>
      <w:proofErr w:type="spellStart"/>
      <w:r>
        <w:t>Rashtriya</w:t>
      </w:r>
      <w:proofErr w:type="spellEnd"/>
      <w:r>
        <w:t xml:space="preserve"> </w:t>
      </w:r>
      <w:proofErr w:type="spellStart"/>
      <w:r>
        <w:t>Swasthya</w:t>
      </w:r>
      <w:proofErr w:type="spellEnd"/>
      <w:r>
        <w:t xml:space="preserve"> Bima Yojana (RSBY): </w:t>
      </w:r>
    </w:p>
    <w:p w:rsidR="00D02E38" w:rsidRDefault="00000000">
      <w:pPr>
        <w:numPr>
          <w:ilvl w:val="0"/>
          <w:numId w:val="25"/>
        </w:numPr>
        <w:ind w:right="3"/>
      </w:pPr>
      <w:r>
        <w:t xml:space="preserve">RSBY is a government-funded health insurance scheme that provides cashless health insurance coverage to below-poverty-line families and other vulnerable groups. </w:t>
      </w:r>
    </w:p>
    <w:p w:rsidR="00D02E38" w:rsidRDefault="00000000">
      <w:pPr>
        <w:numPr>
          <w:ilvl w:val="0"/>
          <w:numId w:val="25"/>
        </w:numPr>
        <w:ind w:right="3"/>
      </w:pPr>
      <w:r>
        <w:t xml:space="preserve">The scheme covers hospitalization expenses up to a specified limit, including pre-existing conditions, for enrolled beneficiaries. </w:t>
      </w:r>
    </w:p>
    <w:p w:rsidR="00D02E38" w:rsidRDefault="00000000">
      <w:pPr>
        <w:numPr>
          <w:ilvl w:val="0"/>
          <w:numId w:val="25"/>
        </w:numPr>
        <w:ind w:right="3"/>
      </w:pPr>
      <w:r>
        <w:t xml:space="preserve">RSBY helps reduce the financial burden of healthcare costs on poor households and enhances their access to quality healthcare services. </w:t>
      </w:r>
    </w:p>
    <w:p w:rsidR="00D02E38" w:rsidRDefault="00000000">
      <w:pPr>
        <w:ind w:left="-5" w:right="3"/>
      </w:pPr>
      <w:r>
        <w:t xml:space="preserve">5. Pradhan Mantri </w:t>
      </w:r>
      <w:proofErr w:type="spellStart"/>
      <w:r>
        <w:t>Surakshit</w:t>
      </w:r>
      <w:proofErr w:type="spellEnd"/>
      <w:r>
        <w:t xml:space="preserve"> </w:t>
      </w:r>
      <w:proofErr w:type="spellStart"/>
      <w:r>
        <w:t>Matritva</w:t>
      </w:r>
      <w:proofErr w:type="spellEnd"/>
      <w:r>
        <w:t xml:space="preserve"> Abhiyan (PMSMA): </w:t>
      </w:r>
    </w:p>
    <w:p w:rsidR="00D02E38" w:rsidRDefault="00000000">
      <w:pPr>
        <w:numPr>
          <w:ilvl w:val="0"/>
          <w:numId w:val="26"/>
        </w:numPr>
        <w:ind w:right="3"/>
      </w:pPr>
      <w:r>
        <w:t xml:space="preserve">PMSMA is an initiative aimed at ensuring safe motherhood by providing antenatal care services to pregnant women on the 9th of every month. </w:t>
      </w:r>
    </w:p>
    <w:p w:rsidR="00D02E38" w:rsidRDefault="00000000">
      <w:pPr>
        <w:numPr>
          <w:ilvl w:val="0"/>
          <w:numId w:val="26"/>
        </w:numPr>
        <w:ind w:right="3"/>
      </w:pPr>
      <w:r>
        <w:t xml:space="preserve">The program offers free antenatal check-ups, diagnostic tests, and </w:t>
      </w:r>
      <w:proofErr w:type="spellStart"/>
      <w:r>
        <w:t>counseling</w:t>
      </w:r>
      <w:proofErr w:type="spellEnd"/>
      <w:r>
        <w:t xml:space="preserve"> services to pregnant women across India. </w:t>
      </w:r>
    </w:p>
    <w:p w:rsidR="00D02E38" w:rsidRDefault="00000000">
      <w:pPr>
        <w:numPr>
          <w:ilvl w:val="0"/>
          <w:numId w:val="26"/>
        </w:numPr>
        <w:ind w:right="3"/>
      </w:pPr>
      <w:r>
        <w:t xml:space="preserve">By promoting regular antenatal care visits, PMSMA aims to improve maternal and child health outcomes and reduce maternal mortality rates. </w:t>
      </w:r>
    </w:p>
    <w:p w:rsidR="00D02E38" w:rsidRDefault="00000000">
      <w:pPr>
        <w:spacing w:after="201" w:line="275" w:lineRule="auto"/>
        <w:ind w:left="-5" w:right="-7"/>
        <w:jc w:val="both"/>
      </w:pPr>
      <w:r>
        <w:t xml:space="preserve">These government initiatives for affordable healthcare in India demonstrate a commitment to expanding healthcare coverage, reducing financial barriers to access, and improving health outcomes for vulnerable populations. By leveraging these programs and implementing effective policies, India can move closer towards achieving universal health coverage and ensuring equitable access to healthcare services for all its citizens. </w:t>
      </w:r>
    </w:p>
    <w:p w:rsidR="00D02E38" w:rsidRDefault="00000000">
      <w:pPr>
        <w:spacing w:after="259" w:line="259" w:lineRule="auto"/>
        <w:ind w:left="0" w:firstLine="0"/>
      </w:pPr>
      <w:r>
        <w:t xml:space="preserve"> </w:t>
      </w:r>
    </w:p>
    <w:p w:rsidR="00D02E38" w:rsidRDefault="00000000">
      <w:pPr>
        <w:spacing w:after="0" w:line="420" w:lineRule="auto"/>
        <w:ind w:left="0" w:right="8958" w:firstLine="0"/>
      </w:pPr>
      <w:r>
        <w:rPr>
          <w:b/>
          <w:sz w:val="28"/>
        </w:rPr>
        <w:t xml:space="preserve">  </w:t>
      </w:r>
    </w:p>
    <w:p w:rsidR="00D02E38" w:rsidRDefault="00000000">
      <w:pPr>
        <w:pStyle w:val="Heading6"/>
        <w:ind w:left="-5" w:right="0"/>
      </w:pPr>
      <w:r>
        <w:t xml:space="preserve">2.3 Concept </w:t>
      </w:r>
      <w:proofErr w:type="gramStart"/>
      <w:r>
        <w:t>Of</w:t>
      </w:r>
      <w:proofErr w:type="gramEnd"/>
      <w:r>
        <w:t xml:space="preserve"> Implementation </w:t>
      </w:r>
    </w:p>
    <w:p w:rsidR="00D02E38" w:rsidRDefault="00000000">
      <w:pPr>
        <w:spacing w:after="153" w:line="275" w:lineRule="auto"/>
        <w:ind w:left="-5" w:right="-7"/>
        <w:jc w:val="both"/>
      </w:pPr>
      <w:r>
        <w:t>The concept of affordable healthcare initiatives in India revolves around ensuring that all individuals, regardless of their socio-economic status, have access to quality healthcare services without facing financial hardship. These initiatives are designed to address the barriers that prevent people from seeking and receiving necessary medical care, such as high out-</w:t>
      </w:r>
      <w:proofErr w:type="spellStart"/>
      <w:r>
        <w:t>ofpocket</w:t>
      </w:r>
      <w:proofErr w:type="spellEnd"/>
      <w:r>
        <w:t xml:space="preserve"> expenses, lack of health insurance coverage, and limited access to healthcare facilities.</w:t>
      </w:r>
      <w:r>
        <w:rPr>
          <w:b/>
          <w:sz w:val="28"/>
        </w:rPr>
        <w:t xml:space="preserve"> </w:t>
      </w:r>
    </w:p>
    <w:p w:rsidR="00D02E38" w:rsidRDefault="00000000">
      <w:pPr>
        <w:spacing w:after="201" w:line="275" w:lineRule="auto"/>
        <w:ind w:left="-5" w:right="-7"/>
        <w:jc w:val="both"/>
      </w:pPr>
      <w:r>
        <w:lastRenderedPageBreak/>
        <w:t xml:space="preserve">The implementation of these initiatives involves a multi-faceted approach that includes policy formulation, program design, funding allocation, capacity building, stakeholder engagement, and monitoring and evaluation. Here are some key aspects of the implementation of affordable healthcare initiatives in India: </w:t>
      </w:r>
    </w:p>
    <w:p w:rsidR="00D02E38" w:rsidRDefault="00000000">
      <w:pPr>
        <w:numPr>
          <w:ilvl w:val="0"/>
          <w:numId w:val="27"/>
        </w:numPr>
        <w:spacing w:after="201" w:line="275" w:lineRule="auto"/>
        <w:ind w:right="-7"/>
        <w:jc w:val="both"/>
      </w:pPr>
      <w:r>
        <w:t xml:space="preserve">Policy Formulation: Government policies and programs are developed to address specific healthcare challenges and priorities, such as improving maternal and child health outcomes, expanding health insurance coverage, and strengthening primary healthcare services. Policies are formulated based on evidence-based research, stakeholder consultations, and best practices from other countries. </w:t>
      </w:r>
    </w:p>
    <w:p w:rsidR="00D02E38" w:rsidRDefault="00000000">
      <w:pPr>
        <w:numPr>
          <w:ilvl w:val="0"/>
          <w:numId w:val="27"/>
        </w:numPr>
        <w:spacing w:after="201" w:line="275" w:lineRule="auto"/>
        <w:ind w:right="-7"/>
        <w:jc w:val="both"/>
      </w:pPr>
      <w:r>
        <w:t xml:space="preserve">Program Design: Affordable healthcare initiatives are designed to be comprehensive, inclusive, and sustainable. Programs like Ayushman Bharat PMJAY and NHM have </w:t>
      </w:r>
      <w:proofErr w:type="spellStart"/>
      <w:r>
        <w:t>welldefined</w:t>
      </w:r>
      <w:proofErr w:type="spellEnd"/>
      <w:r>
        <w:t xml:space="preserve"> objectives, eligibility criteria, benefit packages, and service delivery mechanisms to ensure that the intended beneficiaries receive the necessary care. </w:t>
      </w:r>
    </w:p>
    <w:p w:rsidR="00D02E38" w:rsidRDefault="00000000">
      <w:pPr>
        <w:numPr>
          <w:ilvl w:val="0"/>
          <w:numId w:val="27"/>
        </w:numPr>
        <w:spacing w:after="164" w:line="275" w:lineRule="auto"/>
        <w:ind w:right="-7"/>
        <w:jc w:val="both"/>
      </w:pPr>
      <w:r>
        <w:t>Funding Allocation: Adequate funding is crucial for the successful implementation of affordable healthcare initiatives. The government allocates budgetary resources for healthcare programs, insurance schemes, infrastructure development, human resources training, and technology adoption to support the delivery of quality healthcare services</w:t>
      </w:r>
      <w:r>
        <w:rPr>
          <w:b/>
          <w:sz w:val="28"/>
        </w:rPr>
        <w:t xml:space="preserve">. </w:t>
      </w:r>
    </w:p>
    <w:p w:rsidR="00D02E38" w:rsidRDefault="00000000">
      <w:pPr>
        <w:numPr>
          <w:ilvl w:val="0"/>
          <w:numId w:val="27"/>
        </w:numPr>
        <w:spacing w:after="201" w:line="275" w:lineRule="auto"/>
        <w:ind w:right="-7"/>
        <w:jc w:val="both"/>
      </w:pPr>
      <w:r>
        <w:t xml:space="preserve">Capacity Building: Building the capacity of healthcare providers, facilities, and systems is essential to ensure the effective delivery of healthcare services. Training programs, workshops, and skill development initiatives are conducted to enhance the skills and knowledge of healthcare professionals and improve the quality of care provided to patients. </w:t>
      </w:r>
    </w:p>
    <w:p w:rsidR="00D02E38" w:rsidRDefault="00000000">
      <w:pPr>
        <w:numPr>
          <w:ilvl w:val="0"/>
          <w:numId w:val="27"/>
        </w:numPr>
        <w:spacing w:after="201" w:line="275" w:lineRule="auto"/>
        <w:ind w:right="-7"/>
        <w:jc w:val="both"/>
      </w:pPr>
      <w:r>
        <w:t xml:space="preserve">Stakeholder Engagement: Collaboration with various stakeholders, including government agencies, non-governmental organizations, private sector partners, community organizations, and international agencies, is critical for the success of affordable healthcare initiatives. Engaging stakeholders helps in leveraging resources, sharing expertise, fostering innovation, and promoting accountability. </w:t>
      </w:r>
    </w:p>
    <w:p w:rsidR="00D02E38" w:rsidRDefault="00000000">
      <w:pPr>
        <w:spacing w:after="201" w:line="275" w:lineRule="auto"/>
        <w:ind w:left="-5" w:right="-7"/>
        <w:jc w:val="both"/>
      </w:pPr>
      <w:r>
        <w:t xml:space="preserve">Overall, the successful implementation of affordable healthcare initiatives in India requires a coordinated effort from multiple stakeholders, sustained political commitment, adequate resource allocation, effective governance structures, and continuous learning and adaptation based on feedback and evaluation results. By prioritizing equitable access to healthcare services and investing in sustainable health systems, India can make significant strides towards achieving universal health coverage and improving health outcomes for its population. </w:t>
      </w:r>
    </w:p>
    <w:p w:rsidR="001468D6" w:rsidRDefault="00000000">
      <w:pPr>
        <w:pStyle w:val="Heading6"/>
        <w:spacing w:after="220"/>
        <w:ind w:left="-5" w:right="0"/>
      </w:pPr>
      <w:r>
        <w:lastRenderedPageBreak/>
        <w:t xml:space="preserve">                           </w:t>
      </w:r>
    </w:p>
    <w:p w:rsidR="00D02E38" w:rsidRDefault="00000000" w:rsidP="001468D6">
      <w:pPr>
        <w:pStyle w:val="Heading6"/>
        <w:spacing w:after="220"/>
        <w:ind w:left="-5" w:right="0"/>
        <w:jc w:val="center"/>
      </w:pPr>
      <w:r>
        <w:t xml:space="preserve">Chapter </w:t>
      </w:r>
      <w:proofErr w:type="gramStart"/>
      <w:r>
        <w:t>3 :</w:t>
      </w:r>
      <w:proofErr w:type="gramEnd"/>
      <w:r>
        <w:t xml:space="preserve"> METHODOLOGY</w:t>
      </w:r>
    </w:p>
    <w:p w:rsidR="00D02E38" w:rsidRDefault="00000000">
      <w:pPr>
        <w:pStyle w:val="Heading7"/>
        <w:ind w:left="-5" w:right="0"/>
      </w:pPr>
      <w:r>
        <w:t xml:space="preserve">3.1 Research design </w:t>
      </w:r>
    </w:p>
    <w:p w:rsidR="00D02E38" w:rsidRDefault="00000000">
      <w:pPr>
        <w:ind w:left="-5" w:right="3"/>
      </w:pPr>
      <w:r>
        <w:t xml:space="preserve">To assess the role of health information technology (IT) in enhancing healthcare quality and patient safety, a comprehensive methodology can be developed. Here are some steps that can be included in the methodology: </w:t>
      </w:r>
    </w:p>
    <w:p w:rsidR="00D02E38" w:rsidRDefault="00000000">
      <w:pPr>
        <w:numPr>
          <w:ilvl w:val="0"/>
          <w:numId w:val="28"/>
        </w:numPr>
        <w:ind w:right="3"/>
      </w:pPr>
      <w:r>
        <w:t xml:space="preserve">Literature Review: Conduct a thorough review of existing literature on the impact of health IT on healthcare quality and patient safety. This will help in understanding the current state of research and identifying gaps in knowledge. </w:t>
      </w:r>
    </w:p>
    <w:p w:rsidR="00D02E38" w:rsidRDefault="00000000">
      <w:pPr>
        <w:numPr>
          <w:ilvl w:val="0"/>
          <w:numId w:val="28"/>
        </w:numPr>
        <w:ind w:right="3"/>
      </w:pPr>
      <w:r>
        <w:t xml:space="preserve">Stakeholder Interviews: Interview key stakeholders such as healthcare providers, IT professionals, patients, and policymakers to gather insights on how health IT is being utilized and its impact on quality and safety. </w:t>
      </w:r>
    </w:p>
    <w:p w:rsidR="00D02E38" w:rsidRDefault="00000000">
      <w:pPr>
        <w:numPr>
          <w:ilvl w:val="0"/>
          <w:numId w:val="28"/>
        </w:numPr>
        <w:ind w:right="3"/>
      </w:pPr>
      <w:r>
        <w:t xml:space="preserve">Data Analysis: </w:t>
      </w:r>
      <w:proofErr w:type="spellStart"/>
      <w:r>
        <w:t>Analyze</w:t>
      </w:r>
      <w:proofErr w:type="spellEnd"/>
      <w:r>
        <w:t xml:space="preserve"> data from healthcare organizations that have implemented health IT systems to evaluate the effects on clinical outcomes, patient satisfaction, and safety measures. </w:t>
      </w:r>
    </w:p>
    <w:p w:rsidR="00D02E38" w:rsidRDefault="00000000">
      <w:pPr>
        <w:numPr>
          <w:ilvl w:val="0"/>
          <w:numId w:val="28"/>
        </w:numPr>
        <w:ind w:right="3"/>
      </w:pPr>
      <w:r>
        <w:t xml:space="preserve">Case Studies: Conduct case studies of healthcare facilities that have successfully implemented health IT to improve quality and safety. Identify best practices and lessons learned from these cases. </w:t>
      </w:r>
    </w:p>
    <w:p w:rsidR="00D02E38" w:rsidRDefault="00000000">
      <w:pPr>
        <w:numPr>
          <w:ilvl w:val="0"/>
          <w:numId w:val="28"/>
        </w:numPr>
        <w:ind w:right="3"/>
      </w:pPr>
      <w:r>
        <w:t xml:space="preserve">Surveys and Questionnaires: Develop surveys and questionnaires to gather feedback from healthcare professionals and patients on their experiences with health IT systems. This can provide valuable insights into the usability and effectiveness of these technologies. </w:t>
      </w:r>
    </w:p>
    <w:p w:rsidR="00D02E38" w:rsidRDefault="00000000">
      <w:pPr>
        <w:numPr>
          <w:ilvl w:val="0"/>
          <w:numId w:val="28"/>
        </w:numPr>
        <w:ind w:right="3"/>
      </w:pPr>
      <w:r>
        <w:t xml:space="preserve">Comparative Analysis: Compare healthcare facilities with and without health IT systems to assess differences in quality of care, patient safety incidents, and other relevant metrics. </w:t>
      </w:r>
    </w:p>
    <w:p w:rsidR="00D02E38" w:rsidRDefault="00000000">
      <w:pPr>
        <w:numPr>
          <w:ilvl w:val="0"/>
          <w:numId w:val="28"/>
        </w:numPr>
        <w:ind w:right="3"/>
      </w:pPr>
      <w:r>
        <w:t xml:space="preserve">Cost-Benefit Analysis: Evaluate the cost-effectiveness of implementing health IT systems by comparing the upfront costs with the long-term benefits in terms of improved quality and safety. </w:t>
      </w:r>
    </w:p>
    <w:p w:rsidR="00D02E38" w:rsidRDefault="00000000">
      <w:pPr>
        <w:numPr>
          <w:ilvl w:val="0"/>
          <w:numId w:val="28"/>
        </w:numPr>
        <w:ind w:right="3"/>
      </w:pPr>
      <w:r>
        <w:t xml:space="preserve">Ethical Considerations: Consider ethical implications of using health IT, such as patient privacy concerns and data security risks. Develop strategies to address these ethical issues while maximizing the benefits of technology. </w:t>
      </w:r>
    </w:p>
    <w:p w:rsidR="00D02E38" w:rsidRDefault="00000000">
      <w:pPr>
        <w:ind w:left="-5" w:right="3"/>
      </w:pPr>
      <w:r>
        <w:t xml:space="preserve">By following this methodology, researchers can gain a comprehensive understanding of the role of health IT in enhancing healthcare quality and patient safety, and identify strategies to optimize its use for better patient outcomes. </w:t>
      </w:r>
    </w:p>
    <w:p w:rsidR="00D02E38" w:rsidRDefault="00000000">
      <w:pPr>
        <w:spacing w:after="259" w:line="259" w:lineRule="auto"/>
        <w:ind w:left="0" w:firstLine="0"/>
      </w:pPr>
      <w:r>
        <w:t xml:space="preserve"> </w:t>
      </w:r>
    </w:p>
    <w:p w:rsidR="00D02E38" w:rsidRDefault="00000000">
      <w:pPr>
        <w:pStyle w:val="Heading7"/>
        <w:ind w:left="-5" w:right="0"/>
      </w:pPr>
      <w:r>
        <w:lastRenderedPageBreak/>
        <w:t xml:space="preserve">3.2 Data Collection Method </w:t>
      </w:r>
    </w:p>
    <w:p w:rsidR="00D02E38" w:rsidRDefault="00000000">
      <w:pPr>
        <w:spacing w:after="165"/>
        <w:ind w:left="-5" w:right="3"/>
      </w:pPr>
      <w:r>
        <w:t>There are several data collection methods that can be employed to gather information for assessing the role of health information technology (IT) in enhancing healthcare quality and patient safety. Here are some common data collection methods that can be used:</w:t>
      </w:r>
      <w:r>
        <w:rPr>
          <w:b/>
          <w:sz w:val="28"/>
        </w:rPr>
        <w:t xml:space="preserve"> </w:t>
      </w:r>
    </w:p>
    <w:p w:rsidR="00D02E38" w:rsidRDefault="00000000">
      <w:pPr>
        <w:numPr>
          <w:ilvl w:val="0"/>
          <w:numId w:val="29"/>
        </w:numPr>
        <w:ind w:right="3"/>
      </w:pPr>
      <w:r>
        <w:t xml:space="preserve">Surveys and Questionnaires: Surveys and questionnaires can be distributed to healthcare professionals, patients, and other stakeholders to gather their perceptions and experiences with health IT systems. These tools can help in understanding user satisfaction, usability issues, and perceived impact on quality and safety. </w:t>
      </w:r>
    </w:p>
    <w:p w:rsidR="00D02E38" w:rsidRDefault="00000000">
      <w:pPr>
        <w:numPr>
          <w:ilvl w:val="0"/>
          <w:numId w:val="29"/>
        </w:numPr>
        <w:ind w:right="3"/>
      </w:pPr>
      <w:r>
        <w:t xml:space="preserve">Interviews: Conducting interviews with key stakeholders such as healthcare providers, IT professionals, patients, and policymakers can provide in-depth insights into the use of health IT in healthcare settings. Semi-structured interviews can be used to explore specific themes related to quality improvement and patient safety. </w:t>
      </w:r>
    </w:p>
    <w:p w:rsidR="00D02E38" w:rsidRDefault="00000000">
      <w:pPr>
        <w:numPr>
          <w:ilvl w:val="0"/>
          <w:numId w:val="29"/>
        </w:numPr>
        <w:ind w:right="3"/>
      </w:pPr>
      <w:r>
        <w:t xml:space="preserve">Observations: Observational studies can be conducted to directly observe how health IT systems are being used in clinical practice. This method can help in identifying workflow issues, communication challenges, and potential areas for improvement in quality and safety. </w:t>
      </w:r>
    </w:p>
    <w:p w:rsidR="00D02E38" w:rsidRDefault="00000000">
      <w:pPr>
        <w:numPr>
          <w:ilvl w:val="0"/>
          <w:numId w:val="29"/>
        </w:numPr>
        <w:ind w:right="3"/>
      </w:pPr>
      <w:r>
        <w:t xml:space="preserve">Document Analysis: Reviewing documents such as electronic health records, incident reports, and quality improvement initiatives can provide valuable data on the impact of health IT on patient outcomes, safety incidents, and overall quality of care. </w:t>
      </w:r>
    </w:p>
    <w:p w:rsidR="00D02E38" w:rsidRDefault="00000000">
      <w:pPr>
        <w:numPr>
          <w:ilvl w:val="0"/>
          <w:numId w:val="29"/>
        </w:numPr>
        <w:ind w:right="3"/>
      </w:pPr>
      <w:r>
        <w:t xml:space="preserve">Data Analytics: </w:t>
      </w:r>
      <w:proofErr w:type="spellStart"/>
      <w:r>
        <w:t>Analyzing</w:t>
      </w:r>
      <w:proofErr w:type="spellEnd"/>
      <w:r>
        <w:t xml:space="preserve"> quantitative data from healthcare databases, electronic health records, and other sources can help in evaluating the effects of health IT on clinical outcomes, patient safety indicators, and process measures. Statistical analysis techniques can be used to identify trends and associations between health IT use and healthcare quality. </w:t>
      </w:r>
    </w:p>
    <w:p w:rsidR="00D02E38" w:rsidRDefault="00000000">
      <w:pPr>
        <w:numPr>
          <w:ilvl w:val="0"/>
          <w:numId w:val="29"/>
        </w:numPr>
        <w:ind w:right="3"/>
      </w:pPr>
      <w:r>
        <w:t xml:space="preserve">Focus Groups: Organizing focus group discussions with healthcare professionals and patients can facilitate group interactions and generate rich qualitative data on the benefits and challenges of using health IT in healthcare delivery. </w:t>
      </w:r>
    </w:p>
    <w:p w:rsidR="00D02E38" w:rsidRDefault="00000000">
      <w:pPr>
        <w:numPr>
          <w:ilvl w:val="0"/>
          <w:numId w:val="29"/>
        </w:numPr>
        <w:ind w:right="3"/>
      </w:pPr>
      <w:r>
        <w:t xml:space="preserve">Case Studies: Conducting detailed case studies of healthcare facilities that have implemented health IT systems can provide a deeper understanding of the factors influencing the success or failure of these initiatives in improving quality and safety. </w:t>
      </w:r>
    </w:p>
    <w:p w:rsidR="00D02E38" w:rsidRDefault="00000000">
      <w:pPr>
        <w:ind w:left="-5" w:right="210"/>
      </w:pPr>
      <w:r>
        <w:t xml:space="preserve">By combining these data collection methods, researchers can gather a comprehensive set of information to assess the role of health IT in enhancing healthcare quality and patient safety effectively. </w:t>
      </w:r>
    </w:p>
    <w:p w:rsidR="00D02E38" w:rsidRDefault="00000000">
      <w:pPr>
        <w:spacing w:after="259" w:line="259" w:lineRule="auto"/>
        <w:ind w:left="0" w:firstLine="0"/>
      </w:pPr>
      <w:r>
        <w:t xml:space="preserve"> </w:t>
      </w:r>
    </w:p>
    <w:p w:rsidR="00D02E38" w:rsidRDefault="00000000">
      <w:pPr>
        <w:pStyle w:val="Heading7"/>
        <w:ind w:left="-5" w:right="0"/>
      </w:pPr>
      <w:r>
        <w:t xml:space="preserve">3.3 Sampling Technique  </w:t>
      </w:r>
    </w:p>
    <w:p w:rsidR="00D02E38" w:rsidRDefault="00000000">
      <w:pPr>
        <w:ind w:left="-5" w:right="3"/>
      </w:pPr>
      <w:r>
        <w:t xml:space="preserve">Sampling techniques are essential in research to ensure that data collected from a subset of the population accurately represents the entire population. Here are some common sampling techniques that can be used when assessing the role of health information technology (IT) in enhancing healthcare quality and patient safety </w:t>
      </w:r>
    </w:p>
    <w:p w:rsidR="00D02E38" w:rsidRDefault="00000000">
      <w:pPr>
        <w:numPr>
          <w:ilvl w:val="0"/>
          <w:numId w:val="30"/>
        </w:numPr>
        <w:ind w:right="3"/>
      </w:pPr>
      <w:r>
        <w:lastRenderedPageBreak/>
        <w:t xml:space="preserve">Random Sampling: In random sampling, every individual in the population has an equal chance of being selected for the study. This technique helps in reducing bias and ensuring that the sample is representative of the entire population. </w:t>
      </w:r>
    </w:p>
    <w:p w:rsidR="00D02E38" w:rsidRDefault="00000000">
      <w:pPr>
        <w:numPr>
          <w:ilvl w:val="0"/>
          <w:numId w:val="30"/>
        </w:numPr>
        <w:ind w:right="3"/>
      </w:pPr>
      <w:r>
        <w:t xml:space="preserve">Stratified Sampling: With stratified sampling, the population is divided into subgroups (or strata) based on specific characteristics, such as age, gender, or healthcare setting. Samples are then randomly selected from each stratum to ensure proportional representation of different groups in the study. </w:t>
      </w:r>
    </w:p>
    <w:p w:rsidR="00D02E38" w:rsidRDefault="00000000">
      <w:pPr>
        <w:numPr>
          <w:ilvl w:val="0"/>
          <w:numId w:val="30"/>
        </w:numPr>
        <w:ind w:right="3"/>
      </w:pPr>
      <w:r>
        <w:t xml:space="preserve">Cluster Sampling: Cluster sampling involves dividing the population into clusters or groups, such as healthcare facilities or regions. A random sample of clusters is selected, and all individuals within those clusters are included in the study. This technique is useful when it is challenging to obtain a complete list of individuals in the population. </w:t>
      </w:r>
    </w:p>
    <w:p w:rsidR="00D02E38" w:rsidRDefault="00000000">
      <w:pPr>
        <w:numPr>
          <w:ilvl w:val="0"/>
          <w:numId w:val="30"/>
        </w:numPr>
        <w:ind w:right="3"/>
      </w:pPr>
      <w:r>
        <w:t xml:space="preserve">Convenience Sampling: Convenience sampling involves selecting participants based on their availability and accessibility. While this method is quick and easy, it may introduce bias and limit the generalizability of the findings. </w:t>
      </w:r>
    </w:p>
    <w:p w:rsidR="00D02E38" w:rsidRDefault="00000000">
      <w:pPr>
        <w:numPr>
          <w:ilvl w:val="0"/>
          <w:numId w:val="30"/>
        </w:numPr>
        <w:ind w:right="3"/>
      </w:pPr>
      <w:r>
        <w:t xml:space="preserve">Purposive Sampling: Purposive sampling involves selecting participants based on specific criteria relevant to the research question. This technique is useful when researchers want to focus on a particular subgroup of the population, such as healthcare providers with experience using health IT systems. </w:t>
      </w:r>
    </w:p>
    <w:p w:rsidR="00D02E38" w:rsidRDefault="00000000">
      <w:pPr>
        <w:numPr>
          <w:ilvl w:val="0"/>
          <w:numId w:val="30"/>
        </w:numPr>
        <w:ind w:right="3"/>
      </w:pPr>
      <w:r>
        <w:t xml:space="preserve">Snowball Sampling: Snowball sampling is used when it is difficult to identify participants directly. Researchers start with a few initial participants who then refer other potential participants, creating a "snowball effect." This technique is often used in qualitative research to access hard-to-reach populations. </w:t>
      </w:r>
    </w:p>
    <w:p w:rsidR="00D02E38" w:rsidRDefault="00000000">
      <w:pPr>
        <w:numPr>
          <w:ilvl w:val="0"/>
          <w:numId w:val="30"/>
        </w:numPr>
        <w:ind w:right="3"/>
      </w:pPr>
      <w:r>
        <w:t xml:space="preserve">Quota Sampling: Quota sampling involves selecting participants based on predetermined quotas for certain characteristics, such as age, gender, or profession. Researchers continue sampling until they reach the desired quotas for each group. </w:t>
      </w:r>
    </w:p>
    <w:p w:rsidR="00D02E38" w:rsidRDefault="00000000">
      <w:pPr>
        <w:ind w:left="-5" w:right="3"/>
      </w:pPr>
      <w:r>
        <w:t xml:space="preserve">When assessing the role of health IT in healthcare quality and patient safety, researchers should carefully consider the sampling technique that best suits their research objectives, resources, and the characteristics of the target population. Combining multiple sampling techniques or using a mixed-methods approach can also enhance the validity and reliability of the study findings. </w:t>
      </w:r>
    </w:p>
    <w:p w:rsidR="00D02E38" w:rsidRDefault="00000000">
      <w:pPr>
        <w:spacing w:after="257" w:line="259" w:lineRule="auto"/>
        <w:ind w:left="0" w:firstLine="0"/>
      </w:pPr>
      <w:r>
        <w:t xml:space="preserve"> </w:t>
      </w:r>
    </w:p>
    <w:p w:rsidR="00D02E38" w:rsidRDefault="00000000">
      <w:pPr>
        <w:pStyle w:val="Heading7"/>
        <w:ind w:left="-5" w:right="0"/>
      </w:pPr>
      <w:r>
        <w:t xml:space="preserve">3.4 Data Analysis Technique  </w:t>
      </w:r>
    </w:p>
    <w:p w:rsidR="00D02E38" w:rsidRDefault="00000000">
      <w:pPr>
        <w:ind w:left="-5" w:right="3"/>
      </w:pPr>
      <w:r>
        <w:t xml:space="preserve">Data analysis techniques are essential for extracting meaningful insights from the collected data in research studies. When </w:t>
      </w:r>
      <w:proofErr w:type="spellStart"/>
      <w:r>
        <w:t>analyzing</w:t>
      </w:r>
      <w:proofErr w:type="spellEnd"/>
      <w:r>
        <w:t xml:space="preserve"> data related to the role of health information technology (IT) in enhancing healthcare quality and patient safety, researchers can employ various techniques to interpret and draw conclusions from the data. Here are some common data analysis techniques that can be used in this context </w:t>
      </w:r>
    </w:p>
    <w:p w:rsidR="00D02E38" w:rsidRDefault="00000000">
      <w:pPr>
        <w:numPr>
          <w:ilvl w:val="0"/>
          <w:numId w:val="31"/>
        </w:numPr>
        <w:ind w:right="3"/>
      </w:pPr>
      <w:r>
        <w:lastRenderedPageBreak/>
        <w:t xml:space="preserve">Descriptive Statistics: Descriptive statistics involve summarizing and presenting the characteristics of the data using measures such as mean, median, mode, standard deviation, and range. These statistics help researchers understand the central tendency and variability of the data. </w:t>
      </w:r>
    </w:p>
    <w:p w:rsidR="00D02E38" w:rsidRDefault="00000000">
      <w:pPr>
        <w:numPr>
          <w:ilvl w:val="0"/>
          <w:numId w:val="31"/>
        </w:numPr>
        <w:ind w:right="3"/>
      </w:pPr>
      <w:r>
        <w:t xml:space="preserve">Inferential Statistics: Inferential statistics are used to make inferences or predictions about a population based on sample data. Techniques such as hypothesis testing, regression analysis, and analysis of variance (ANOVA) can be applied to assess the relationships between variables and determine the significance of findings. </w:t>
      </w:r>
    </w:p>
    <w:p w:rsidR="00D02E38" w:rsidRDefault="00000000">
      <w:pPr>
        <w:numPr>
          <w:ilvl w:val="0"/>
          <w:numId w:val="31"/>
        </w:numPr>
        <w:ind w:right="3"/>
      </w:pPr>
      <w:r>
        <w:t xml:space="preserve">Qualitative Data Analysis: Qualitative data analysis involves interpreting textual or nonnumeric data to identify themes, patterns, and relationships. Techniques such as thematic analysis, content analysis, and grounded theory can be used to </w:t>
      </w:r>
      <w:proofErr w:type="spellStart"/>
      <w:r>
        <w:t>analyze</w:t>
      </w:r>
      <w:proofErr w:type="spellEnd"/>
      <w:r>
        <w:t xml:space="preserve"> qualitative data obtained from interviews, focus groups, or open-ended survey responses. </w:t>
      </w:r>
    </w:p>
    <w:p w:rsidR="00D02E38" w:rsidRDefault="00000000">
      <w:pPr>
        <w:numPr>
          <w:ilvl w:val="0"/>
          <w:numId w:val="31"/>
        </w:numPr>
        <w:ind w:right="3"/>
      </w:pPr>
      <w:r>
        <w:t xml:space="preserve">Quantitative Data Analysis: Quantitative data analysis involves </w:t>
      </w:r>
      <w:proofErr w:type="spellStart"/>
      <w:r>
        <w:t>analyzing</w:t>
      </w:r>
      <w:proofErr w:type="spellEnd"/>
      <w:r>
        <w:t xml:space="preserve"> numerical data to test hypotheses and quantify relationships between variables. Techniques such as correlation analysis, regression analysis, and chi-square tests can be used to </w:t>
      </w:r>
      <w:proofErr w:type="spellStart"/>
      <w:r>
        <w:t>analyze</w:t>
      </w:r>
      <w:proofErr w:type="spellEnd"/>
      <w:r>
        <w:t xml:space="preserve"> quantitative data related to health IT usage and its impact on healthcare quality and patient safety. </w:t>
      </w:r>
    </w:p>
    <w:p w:rsidR="00D02E38" w:rsidRDefault="00000000">
      <w:pPr>
        <w:numPr>
          <w:ilvl w:val="0"/>
          <w:numId w:val="31"/>
        </w:numPr>
        <w:ind w:right="3"/>
      </w:pPr>
      <w:r>
        <w:t xml:space="preserve">Mixed-Methods Analysis: Mixed-methods analysis involves integrating both qualitative and quantitative data to provide a comprehensive understanding of the research topic. Researchers can use techniques such as triangulation, data transformation, and joint display to combine and compare findings from different data sources. </w:t>
      </w:r>
    </w:p>
    <w:p w:rsidR="00D02E38" w:rsidRDefault="00000000">
      <w:pPr>
        <w:numPr>
          <w:ilvl w:val="0"/>
          <w:numId w:val="31"/>
        </w:numPr>
        <w:ind w:right="3"/>
      </w:pPr>
      <w:r>
        <w:t xml:space="preserve">Data Mining: Data mining involves exploring large datasets to discover patterns, trends, and insights that may not be readily apparent. Techniques such as clustering, classification, and association rule mining can be applied to identify hidden relationships in healthcare data related to health IT utilization. </w:t>
      </w:r>
    </w:p>
    <w:p w:rsidR="00D02E38" w:rsidRDefault="00000000">
      <w:pPr>
        <w:numPr>
          <w:ilvl w:val="0"/>
          <w:numId w:val="31"/>
        </w:numPr>
        <w:ind w:right="3"/>
      </w:pPr>
      <w:r>
        <w:t xml:space="preserve">Text Mining: Text mining involves extracting valuable information from unstructured textual data, such as electronic health records, clinical notes, or patient feedback. Natural language processing techniques can be used to </w:t>
      </w:r>
      <w:proofErr w:type="spellStart"/>
      <w:r>
        <w:t>analyze</w:t>
      </w:r>
      <w:proofErr w:type="spellEnd"/>
      <w:r>
        <w:t xml:space="preserve"> text data and extract meaningful insights relevant to healthcare quality and patient safety. </w:t>
      </w:r>
    </w:p>
    <w:p w:rsidR="00D02E38" w:rsidRDefault="00000000">
      <w:pPr>
        <w:ind w:left="-5" w:right="3"/>
      </w:pPr>
      <w:r>
        <w:t xml:space="preserve">By applying appropriate data analysis techniques, researchers can uncover valuable insights from healthcare data related to the role of health IT in improving healthcare quality and patient safety. It is essential to select the most suitable techniques based on the research objectives, data type, and research questions to ensure accurate interpretation and meaningful conclusions. </w:t>
      </w:r>
    </w:p>
    <w:p w:rsidR="00D02E38" w:rsidRDefault="00000000">
      <w:pPr>
        <w:spacing w:after="256" w:line="259" w:lineRule="auto"/>
        <w:ind w:left="0" w:firstLine="0"/>
      </w:pPr>
      <w:r>
        <w:t xml:space="preserve"> </w:t>
      </w:r>
    </w:p>
    <w:p w:rsidR="00D02E38" w:rsidRDefault="00000000">
      <w:pPr>
        <w:pStyle w:val="Heading7"/>
        <w:ind w:left="-5" w:right="0"/>
      </w:pPr>
      <w:r>
        <w:t xml:space="preserve">3.5 Data Analysis </w:t>
      </w:r>
    </w:p>
    <w:p w:rsidR="00D02E38" w:rsidRDefault="00000000">
      <w:pPr>
        <w:ind w:left="-5" w:right="3"/>
      </w:pPr>
      <w:proofErr w:type="spellStart"/>
      <w:r>
        <w:t>Analyzing</w:t>
      </w:r>
      <w:proofErr w:type="spellEnd"/>
      <w:r>
        <w:t xml:space="preserve"> the impact of health information technology (HIT) on healthcare quality and patient safety involves examining various metrics, such as reduced medication errors, </w:t>
      </w:r>
      <w:r>
        <w:lastRenderedPageBreak/>
        <w:t xml:space="preserve">improved coordination of care, and enhanced patient outcomes. Through data analysis, trends can be identified, correlations assessed, and areas for improvement pinpointed, ultimately leading to more efficient and effective healthcare delivery. </w:t>
      </w:r>
    </w:p>
    <w:p w:rsidR="00D02E38" w:rsidRDefault="00000000">
      <w:pPr>
        <w:spacing w:after="256" w:line="259" w:lineRule="auto"/>
        <w:ind w:left="0" w:firstLine="0"/>
      </w:pPr>
      <w:r>
        <w:t xml:space="preserve"> </w:t>
      </w:r>
    </w:p>
    <w:p w:rsidR="00D02E38" w:rsidRDefault="00000000">
      <w:pPr>
        <w:spacing w:after="179" w:line="259" w:lineRule="auto"/>
        <w:ind w:left="0" w:firstLine="0"/>
      </w:pPr>
      <w:r>
        <w:rPr>
          <w:b/>
          <w:sz w:val="28"/>
        </w:rPr>
        <w:t xml:space="preserve"> </w:t>
      </w:r>
    </w:p>
    <w:p w:rsidR="00D02E38" w:rsidRDefault="00000000">
      <w:pPr>
        <w:spacing w:after="216" w:line="259" w:lineRule="auto"/>
        <w:ind w:left="0" w:firstLine="0"/>
      </w:pPr>
      <w:r>
        <w:t xml:space="preserve"> </w:t>
      </w:r>
    </w:p>
    <w:p w:rsidR="00D02E38" w:rsidRDefault="00000000">
      <w:pPr>
        <w:spacing w:after="219" w:line="259" w:lineRule="auto"/>
        <w:ind w:left="0" w:firstLine="0"/>
      </w:pPr>
      <w:r>
        <w:t xml:space="preserve"> </w:t>
      </w:r>
    </w:p>
    <w:p w:rsidR="00D02E38" w:rsidRDefault="00000000">
      <w:pPr>
        <w:spacing w:after="216"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216"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216"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216"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216"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216"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216"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216" w:line="259" w:lineRule="auto"/>
        <w:ind w:left="0" w:firstLine="0"/>
      </w:pPr>
      <w:r>
        <w:t xml:space="preserve"> </w:t>
      </w:r>
    </w:p>
    <w:p w:rsidR="00D02E38" w:rsidRDefault="00000000">
      <w:pPr>
        <w:spacing w:after="0" w:line="259" w:lineRule="auto"/>
        <w:ind w:left="0" w:firstLine="0"/>
      </w:pPr>
      <w:r>
        <w:t xml:space="preserve"> </w:t>
      </w:r>
    </w:p>
    <w:p w:rsidR="001468D6" w:rsidRDefault="001468D6">
      <w:pPr>
        <w:spacing w:after="21" w:line="259" w:lineRule="auto"/>
        <w:ind w:left="0" w:right="885" w:firstLine="0"/>
        <w:jc w:val="right"/>
        <w:rPr>
          <w:b/>
          <w:sz w:val="28"/>
        </w:rPr>
      </w:pPr>
    </w:p>
    <w:p w:rsidR="001468D6" w:rsidRDefault="001468D6">
      <w:pPr>
        <w:spacing w:after="21" w:line="259" w:lineRule="auto"/>
        <w:ind w:left="0" w:right="885" w:firstLine="0"/>
        <w:jc w:val="right"/>
        <w:rPr>
          <w:b/>
          <w:sz w:val="28"/>
        </w:rPr>
      </w:pPr>
    </w:p>
    <w:p w:rsidR="001468D6" w:rsidRDefault="001468D6">
      <w:pPr>
        <w:spacing w:after="21" w:line="259" w:lineRule="auto"/>
        <w:ind w:left="0" w:right="885" w:firstLine="0"/>
        <w:jc w:val="right"/>
        <w:rPr>
          <w:b/>
          <w:sz w:val="28"/>
        </w:rPr>
      </w:pPr>
    </w:p>
    <w:p w:rsidR="00D02E38" w:rsidRDefault="00000000">
      <w:pPr>
        <w:spacing w:after="21" w:line="259" w:lineRule="auto"/>
        <w:ind w:left="0" w:right="885" w:firstLine="0"/>
        <w:jc w:val="right"/>
      </w:pPr>
      <w:r>
        <w:rPr>
          <w:b/>
          <w:sz w:val="28"/>
        </w:rPr>
        <w:lastRenderedPageBreak/>
        <w:t xml:space="preserve">Chapter </w:t>
      </w:r>
      <w:proofErr w:type="gramStart"/>
      <w:r>
        <w:rPr>
          <w:b/>
          <w:sz w:val="28"/>
        </w:rPr>
        <w:t>4 :</w:t>
      </w:r>
      <w:proofErr w:type="gramEnd"/>
      <w:r>
        <w:rPr>
          <w:b/>
          <w:sz w:val="28"/>
        </w:rPr>
        <w:t xml:space="preserve"> OPERATIONAL FRAMEWORK OF HEALTH                </w:t>
      </w:r>
    </w:p>
    <w:p w:rsidR="00D02E38" w:rsidRDefault="00000000">
      <w:pPr>
        <w:pStyle w:val="Heading4"/>
        <w:spacing w:after="179"/>
        <w:ind w:right="4"/>
        <w:jc w:val="center"/>
      </w:pPr>
      <w:r>
        <w:t xml:space="preserve">INFORMATION TECHNOLOGY </w:t>
      </w:r>
    </w:p>
    <w:p w:rsidR="00D02E38" w:rsidRDefault="00000000">
      <w:pPr>
        <w:ind w:left="-5" w:right="3"/>
      </w:pPr>
      <w:r>
        <w:t xml:space="preserve">When assessing the role of health information technology (IT) in enhancing healthcare quality and patient safety, it is essential to develop an operational framework that outlines the key components, processes, and measures involved in the evaluation. The operational framework provides a structured approach to conducting the assessment and guides researchers in collecting, </w:t>
      </w:r>
      <w:proofErr w:type="spellStart"/>
      <w:r>
        <w:t>analyzing</w:t>
      </w:r>
      <w:proofErr w:type="spellEnd"/>
      <w:r>
        <w:t xml:space="preserve">, and interpreting data related to health IT utilization and its impact on healthcare outcomes. Here is an example of an operational framework for assessing the role of health information technology in enhancing healthcare quality and patient safety: </w:t>
      </w:r>
    </w:p>
    <w:p w:rsidR="00D02E38" w:rsidRDefault="00000000">
      <w:pPr>
        <w:numPr>
          <w:ilvl w:val="0"/>
          <w:numId w:val="32"/>
        </w:numPr>
        <w:ind w:right="3"/>
      </w:pPr>
      <w:r>
        <w:t xml:space="preserve">Research Objectives: Clearly define the research objectives and goals of the assessment, such as understanding the impact of health IT on clinical outcomes, patient satisfaction, and safety measures. </w:t>
      </w:r>
    </w:p>
    <w:p w:rsidR="00D02E38" w:rsidRDefault="00000000">
      <w:pPr>
        <w:numPr>
          <w:ilvl w:val="0"/>
          <w:numId w:val="32"/>
        </w:numPr>
        <w:ind w:right="3"/>
      </w:pPr>
      <w:r>
        <w:t xml:space="preserve">Conceptual Framework: Develop a conceptual framework that outlines the theoretical basis for assessing the role of health IT in healthcare quality and patient safety. This framework should identify key variables, relationships, and mechanisms through which health IT influences healthcare outcomes. </w:t>
      </w:r>
    </w:p>
    <w:p w:rsidR="00D02E38" w:rsidRDefault="00000000">
      <w:pPr>
        <w:numPr>
          <w:ilvl w:val="0"/>
          <w:numId w:val="32"/>
        </w:numPr>
        <w:ind w:right="3"/>
      </w:pPr>
      <w:r>
        <w:t xml:space="preserve">Data Collection Methods: Determine the data collection methods to gather relevant information on health IT utilization, healthcare quality indicators, patient safety measures, and other variables of interest. Methods may include surveys, interviews, observations, and data extraction from electronic health records. </w:t>
      </w:r>
    </w:p>
    <w:p w:rsidR="00D02E38" w:rsidRDefault="00000000">
      <w:pPr>
        <w:numPr>
          <w:ilvl w:val="0"/>
          <w:numId w:val="32"/>
        </w:numPr>
        <w:ind w:right="3"/>
      </w:pPr>
      <w:r>
        <w:t xml:space="preserve">Data Analysis Techniques: Select appropriate data analysis techniques to </w:t>
      </w:r>
      <w:proofErr w:type="spellStart"/>
      <w:r>
        <w:t>analyze</w:t>
      </w:r>
      <w:proofErr w:type="spellEnd"/>
      <w:r>
        <w:t xml:space="preserve"> the collected data, such as descriptive statistics, inferential statistics, qualitative analysis, quantitative analysis, mixed-methods analysis, data mining, and text mining. </w:t>
      </w:r>
    </w:p>
    <w:p w:rsidR="00D02E38" w:rsidRDefault="00000000">
      <w:pPr>
        <w:numPr>
          <w:ilvl w:val="0"/>
          <w:numId w:val="32"/>
        </w:numPr>
        <w:ind w:right="3"/>
      </w:pPr>
      <w:r>
        <w:t xml:space="preserve">Key Performance Indicators (KPIs): Identify key performance indicators that reflect healthcare quality and patient safety outcomes influenced by health IT. KPIs may include measures such as medication errors, readmission rates, patient satisfaction scores, and adherence to clinical guidelines. </w:t>
      </w:r>
    </w:p>
    <w:p w:rsidR="00D02E38" w:rsidRDefault="00000000">
      <w:pPr>
        <w:numPr>
          <w:ilvl w:val="0"/>
          <w:numId w:val="32"/>
        </w:numPr>
        <w:ind w:right="3"/>
      </w:pPr>
      <w:r>
        <w:t xml:space="preserve">Evaluation Metrics: Define evaluation metrics to assess the effectiveness of health IT interventions in improving healthcare quality and patient safety. Metrics may include </w:t>
      </w:r>
      <w:proofErr w:type="spellStart"/>
      <w:r>
        <w:t>costeffectiveness</w:t>
      </w:r>
      <w:proofErr w:type="spellEnd"/>
      <w:r>
        <w:t xml:space="preserve"> analysis, return on investment (ROI), and comparative effectiveness studies. </w:t>
      </w:r>
    </w:p>
    <w:p w:rsidR="00D02E38" w:rsidRDefault="00000000">
      <w:pPr>
        <w:numPr>
          <w:ilvl w:val="0"/>
          <w:numId w:val="32"/>
        </w:numPr>
        <w:ind w:right="3"/>
      </w:pPr>
      <w:r>
        <w:t xml:space="preserve">Outcome Measures: Determine outcome measures to evaluate the impact of health IT on specific healthcare quality domains, such as care coordination, clinical decision-making, patient engagement, and error reduction. </w:t>
      </w:r>
    </w:p>
    <w:p w:rsidR="00D02E38" w:rsidRDefault="00000000">
      <w:pPr>
        <w:numPr>
          <w:ilvl w:val="0"/>
          <w:numId w:val="32"/>
        </w:numPr>
        <w:ind w:right="3"/>
      </w:pPr>
      <w:r>
        <w:t xml:space="preserve">Implementation Strategies: Develop strategies for implementing health IT interventions effectively to enhance healthcare quality and patient safety. Strategies may include training programs, workflow redesign, stakeholder engagement, and technology integration plans </w:t>
      </w:r>
    </w:p>
    <w:p w:rsidR="00D02E38" w:rsidRDefault="00000000">
      <w:pPr>
        <w:numPr>
          <w:ilvl w:val="0"/>
          <w:numId w:val="32"/>
        </w:numPr>
        <w:ind w:right="3"/>
      </w:pPr>
      <w:r>
        <w:lastRenderedPageBreak/>
        <w:t xml:space="preserve">Ethical Considerations: Address ethical considerations related to data privacy, confidentiality, informed consent, and patient rights when conducting the assessment of When it comes to the organizational structure for assessing the role of health information technology (IT) in enhancing healthcare quality and patient safety, it is important to consider how different departments, teams, and stakeholders within a healthcare organization can collaborate effectively to achieve the research objectives. Here is an example of a suggested organizational structure for conducting such an assessment: </w:t>
      </w:r>
    </w:p>
    <w:p w:rsidR="00D02E38" w:rsidRDefault="00000000">
      <w:pPr>
        <w:numPr>
          <w:ilvl w:val="0"/>
          <w:numId w:val="32"/>
        </w:numPr>
        <w:ind w:right="3"/>
      </w:pPr>
      <w:r>
        <w:t xml:space="preserve">Reporting and Dissemination: Prepare a comprehensive report summarizing the findings of the assessment and disseminate the results to stakeholders, policymakers, healthcare providers, and the broader community to inform decision-making and improve healthcare practices. </w:t>
      </w:r>
    </w:p>
    <w:p w:rsidR="00D02E38" w:rsidRDefault="00000000">
      <w:pPr>
        <w:spacing w:after="248"/>
        <w:ind w:left="-5" w:right="3"/>
      </w:pPr>
      <w:r>
        <w:t xml:space="preserve">By following this operational framework for assessing the role of health information technology in enhancing healthcare quality and patient safety, researchers can systematically evaluate the impact of health IT interventions on healthcare outcomes and contribute valuable insights to the field of health informatics and patient care. </w:t>
      </w:r>
    </w:p>
    <w:p w:rsidR="00D02E38" w:rsidRDefault="00000000">
      <w:pPr>
        <w:spacing w:after="217" w:line="259" w:lineRule="auto"/>
        <w:ind w:left="0" w:firstLine="0"/>
      </w:pPr>
      <w:r>
        <w:rPr>
          <w:b/>
          <w:sz w:val="28"/>
        </w:rPr>
        <w:t xml:space="preserve"> </w:t>
      </w:r>
    </w:p>
    <w:p w:rsidR="00D02E38" w:rsidRDefault="00000000">
      <w:pPr>
        <w:pStyle w:val="Heading5"/>
        <w:ind w:left="-5" w:right="0"/>
      </w:pPr>
      <w:r>
        <w:t xml:space="preserve">4.1 Organization Structure </w:t>
      </w:r>
    </w:p>
    <w:p w:rsidR="00D02E38" w:rsidRDefault="00000000">
      <w:pPr>
        <w:ind w:left="-5" w:right="3"/>
      </w:pPr>
      <w:r>
        <w:t xml:space="preserve">When it comes to the organizational structure for assessing the role of health information technology (IT) in enhancing healthcare quality and patient safety, it is important to consider how different departments, teams, and stakeholders within a healthcare organization can collaborate effectively to achieve the research objectives. Here is an example of a suggested organizational structure for conducting such an assessment: </w:t>
      </w:r>
    </w:p>
    <w:p w:rsidR="00D02E38" w:rsidRDefault="00000000">
      <w:pPr>
        <w:numPr>
          <w:ilvl w:val="0"/>
          <w:numId w:val="33"/>
        </w:numPr>
        <w:ind w:right="3"/>
      </w:pPr>
      <w:r>
        <w:t xml:space="preserve">Executive Leadership: The executive leadership team, including the CEO, CIO (Chief Information Officer), and Chief Medical Officer, provides strategic direction and support for the assessment of health IT in enhancing healthcare quality and patient safety. They allocate resources, set goals, and ensure alignment with the organization's mission and vision. </w:t>
      </w:r>
    </w:p>
    <w:p w:rsidR="00D02E38" w:rsidRDefault="00000000">
      <w:pPr>
        <w:numPr>
          <w:ilvl w:val="0"/>
          <w:numId w:val="33"/>
        </w:numPr>
        <w:ind w:right="3"/>
      </w:pPr>
      <w:r>
        <w:t xml:space="preserve">Health IT Department: The </w:t>
      </w:r>
      <w:proofErr w:type="gramStart"/>
      <w:r>
        <w:t>Health</w:t>
      </w:r>
      <w:proofErr w:type="gramEnd"/>
      <w:r>
        <w:t xml:space="preserve"> IT department, led by the Chief Information Officer (CIO) or Director of Health Informatics, plays a key role in implementing and managing health IT systems and technologies. This department collaborates with other teams to collect data, </w:t>
      </w:r>
      <w:proofErr w:type="spellStart"/>
      <w:r>
        <w:t>analyze</w:t>
      </w:r>
      <w:proofErr w:type="spellEnd"/>
      <w:r>
        <w:t xml:space="preserve"> information, and evaluate the impact of health IT on healthcare outcomes. </w:t>
      </w:r>
    </w:p>
    <w:p w:rsidR="00D02E38" w:rsidRDefault="00000000">
      <w:pPr>
        <w:numPr>
          <w:ilvl w:val="0"/>
          <w:numId w:val="33"/>
        </w:numPr>
        <w:ind w:right="3"/>
      </w:pPr>
      <w:r>
        <w:t xml:space="preserve">Quality Improvement Team: The Quality Improvement team, comprising quality managers, analysts, and coordinators, focuses on monitoring and improving healthcare quality indicators, patient safety measures, and compliance with regulatory standards. They work closely with the </w:t>
      </w:r>
      <w:proofErr w:type="gramStart"/>
      <w:r>
        <w:t>Health</w:t>
      </w:r>
      <w:proofErr w:type="gramEnd"/>
      <w:r>
        <w:t xml:space="preserve"> IT department to assess how technology solutions can enhance quality and safety. </w:t>
      </w:r>
    </w:p>
    <w:p w:rsidR="00D02E38" w:rsidRDefault="00000000">
      <w:pPr>
        <w:numPr>
          <w:ilvl w:val="0"/>
          <w:numId w:val="33"/>
        </w:numPr>
        <w:ind w:right="3"/>
      </w:pPr>
      <w:r>
        <w:t xml:space="preserve">Clinical Informatics Team: The Clinical Informatics team, consisting of clinicians, nurses, and informaticists, bridges the gap between healthcare providers and technology solutions. </w:t>
      </w:r>
    </w:p>
    <w:p w:rsidR="00D02E38" w:rsidRDefault="00000000">
      <w:pPr>
        <w:ind w:left="-5" w:right="3"/>
      </w:pPr>
      <w:r>
        <w:lastRenderedPageBreak/>
        <w:t xml:space="preserve">They provide insights into how health IT can support clinical workflows, decision-making processes, and patient care delivery. </w:t>
      </w:r>
    </w:p>
    <w:p w:rsidR="00D02E38" w:rsidRDefault="00000000">
      <w:pPr>
        <w:numPr>
          <w:ilvl w:val="0"/>
          <w:numId w:val="33"/>
        </w:numPr>
        <w:ind w:right="3"/>
      </w:pPr>
      <w:r>
        <w:t xml:space="preserve">Research and Evaluation Unit: The Research and Evaluation unit, staffed with researchers, data analysts, and evaluators, is responsible for designing and conducting the assessment of health IT interventions in healthcare settings. They collect data, </w:t>
      </w:r>
      <w:proofErr w:type="spellStart"/>
      <w:r>
        <w:t>analyze</w:t>
      </w:r>
      <w:proofErr w:type="spellEnd"/>
      <w:r>
        <w:t xml:space="preserve"> results, and generate evidence-based recommendations for improving healthcare quality and patient safety. </w:t>
      </w:r>
    </w:p>
    <w:p w:rsidR="00D02E38" w:rsidRDefault="00000000">
      <w:pPr>
        <w:numPr>
          <w:ilvl w:val="0"/>
          <w:numId w:val="33"/>
        </w:numPr>
        <w:ind w:right="3"/>
      </w:pPr>
      <w:r>
        <w:t xml:space="preserve">Patient Engagement Committee: The Patient Engagement Committee, comprising patient advocates, representatives, and educators, ensures that patient perspectives are incorporated into the assessment of health IT. They gather feedback from patients, families, and caregivers to understand their experiences with technology-enabled care delivery. </w:t>
      </w:r>
    </w:p>
    <w:p w:rsidR="00D02E38" w:rsidRDefault="00000000">
      <w:pPr>
        <w:numPr>
          <w:ilvl w:val="0"/>
          <w:numId w:val="33"/>
        </w:numPr>
        <w:ind w:right="3"/>
      </w:pPr>
      <w:r>
        <w:t xml:space="preserve">Cross-Functional Teams: Cross-functional teams bring together representatives from different departments, such as IT, clinical operations, quality assurance, and patient services, to collaborate on specific projects related to health IT assessment. These teams facilitate communication, coordination, and knowledge sharing across the organization. </w:t>
      </w:r>
    </w:p>
    <w:p w:rsidR="00D02E38" w:rsidRDefault="00000000">
      <w:pPr>
        <w:numPr>
          <w:ilvl w:val="0"/>
          <w:numId w:val="33"/>
        </w:numPr>
        <w:ind w:right="3"/>
      </w:pPr>
      <w:r>
        <w:t xml:space="preserve">External Stakeholders: External stakeholders, including government agencies, regulatory bodies, industry partners, academic institutions, and patient advocacy groups, may also be involved in the assessment of health IT in healthcare quality and patient safety. Collaboration with external partners can provide additional expertise, resources, and perspectives to enrich the assessment process. </w:t>
      </w:r>
    </w:p>
    <w:p w:rsidR="00D02E38" w:rsidRDefault="00000000">
      <w:pPr>
        <w:ind w:left="-5" w:right="3"/>
      </w:pPr>
      <w:r>
        <w:t xml:space="preserve">By establishing this organizational structure for assessing the role of health information technology in enhancing healthcare quality and patient safety, healthcare organizations can foster collaboration, innovation, and evidence-based decision-making to drive continuous improvement in patient care delivery. </w:t>
      </w:r>
    </w:p>
    <w:p w:rsidR="00D02E38" w:rsidRDefault="00000000">
      <w:pPr>
        <w:spacing w:after="259" w:line="259" w:lineRule="auto"/>
        <w:ind w:left="0" w:firstLine="0"/>
      </w:pPr>
      <w:r>
        <w:t xml:space="preserve"> </w:t>
      </w:r>
    </w:p>
    <w:p w:rsidR="00D02E38" w:rsidRDefault="00000000">
      <w:pPr>
        <w:pStyle w:val="Heading5"/>
        <w:ind w:left="-5" w:right="0"/>
      </w:pPr>
      <w:r>
        <w:t xml:space="preserve">4.2 Procurement </w:t>
      </w:r>
      <w:proofErr w:type="gramStart"/>
      <w:r>
        <w:t>And</w:t>
      </w:r>
      <w:proofErr w:type="gramEnd"/>
      <w:r>
        <w:t xml:space="preserve"> Supply Chain Management </w:t>
      </w:r>
    </w:p>
    <w:p w:rsidR="00D02E38" w:rsidRDefault="00000000">
      <w:pPr>
        <w:ind w:left="-5" w:right="3"/>
      </w:pPr>
      <w:r>
        <w:t xml:space="preserve">When it comes to procurement and supply chain management within a healthcare organization, having a well-defined organizational structure is crucial for efficient operations, cost savings, and ensuring the availability of necessary supplies and equipment. Here is an example of a suggested organizational structure for managing procurement and supply chain activities in a healthcare setting: </w:t>
      </w:r>
    </w:p>
    <w:p w:rsidR="00D02E38" w:rsidRDefault="00000000">
      <w:pPr>
        <w:numPr>
          <w:ilvl w:val="0"/>
          <w:numId w:val="34"/>
        </w:numPr>
        <w:ind w:right="3" w:hanging="240"/>
      </w:pPr>
      <w:r>
        <w:t xml:space="preserve">Chief Supply Chain Officer (CSCO): The Chief Supply Chain Officer is responsible for overseeing all procurement and supply chain management functions within the organization. They develop strategies, set goals, and ensure alignment with the organization's overall mission and objectives. </w:t>
      </w:r>
    </w:p>
    <w:p w:rsidR="00D02E38" w:rsidRDefault="00000000">
      <w:pPr>
        <w:numPr>
          <w:ilvl w:val="0"/>
          <w:numId w:val="34"/>
        </w:numPr>
        <w:ind w:right="3" w:hanging="240"/>
      </w:pPr>
      <w:r>
        <w:t xml:space="preserve">Procurement Department: The Procurement Department, led by a Director of Procurement or Chief Procurement Officer (CPO), is responsible for sourcing, purchasing, and contracting goods and services needed for patient care and operations. This department </w:t>
      </w:r>
      <w:r>
        <w:lastRenderedPageBreak/>
        <w:t xml:space="preserve">works closely with vendors, negotiates contracts, and ensures compliance with procurement policies and regulations. </w:t>
      </w:r>
    </w:p>
    <w:p w:rsidR="00D02E38" w:rsidRDefault="00000000">
      <w:pPr>
        <w:numPr>
          <w:ilvl w:val="0"/>
          <w:numId w:val="34"/>
        </w:numPr>
        <w:ind w:right="3" w:hanging="240"/>
      </w:pPr>
      <w:r>
        <w:t xml:space="preserve">Supply Chain Management Team: The Supply Chain Management Team manages the flow of goods, materials, and information throughout the healthcare organization. This team includes professionals who oversee inventory management, logistics, distribution, and warehousing to optimize supply chain efficiency and minimize costs. </w:t>
      </w:r>
    </w:p>
    <w:p w:rsidR="00D02E38" w:rsidRDefault="00000000">
      <w:pPr>
        <w:numPr>
          <w:ilvl w:val="0"/>
          <w:numId w:val="34"/>
        </w:numPr>
        <w:ind w:right="3" w:hanging="240"/>
      </w:pPr>
      <w:r>
        <w:t xml:space="preserve">Strategic Sourcing Team: The Strategic Sourcing Team focuses on identifying cost-saving opportunities, supplier relationships, and strategic partnerships to enhance procurement processes. They conduct market research, </w:t>
      </w:r>
      <w:proofErr w:type="spellStart"/>
      <w:r>
        <w:t>analyze</w:t>
      </w:r>
      <w:proofErr w:type="spellEnd"/>
      <w:r>
        <w:t xml:space="preserve"> trends, and develop sourcing strategies to meet the organization's needs while achieving cost efficiencies. </w:t>
      </w:r>
    </w:p>
    <w:p w:rsidR="00D02E38" w:rsidRDefault="00000000">
      <w:pPr>
        <w:numPr>
          <w:ilvl w:val="0"/>
          <w:numId w:val="34"/>
        </w:numPr>
        <w:spacing w:after="11"/>
        <w:ind w:right="3" w:hanging="240"/>
      </w:pPr>
      <w:r>
        <w:t xml:space="preserve">Contract Management Team: The Contract Management Team is responsible for managing </w:t>
      </w:r>
    </w:p>
    <w:p w:rsidR="00D02E38" w:rsidRDefault="00000000">
      <w:pPr>
        <w:ind w:left="-5" w:right="3"/>
      </w:pPr>
      <w:r>
        <w:t xml:space="preserve">vendor contracts, ensuring compliance with terms and conditions, and monitoring performance metrics. This team works closely with legal counsel to negotiate </w:t>
      </w:r>
      <w:proofErr w:type="spellStart"/>
      <w:r>
        <w:t>favorable</w:t>
      </w:r>
      <w:proofErr w:type="spellEnd"/>
      <w:r>
        <w:t xml:space="preserve"> contract terms and mitigate risks associated with supplier relationships. </w:t>
      </w:r>
    </w:p>
    <w:p w:rsidR="00D02E38" w:rsidRDefault="00000000">
      <w:pPr>
        <w:numPr>
          <w:ilvl w:val="0"/>
          <w:numId w:val="34"/>
        </w:numPr>
        <w:ind w:right="3" w:hanging="240"/>
      </w:pPr>
      <w:r>
        <w:t xml:space="preserve">Materials Management Department: The Materials Management Department oversees the storage, distribution, and tracking of medical supplies, equipment, and pharmaceuticals within the healthcare facility. They collaborate with clinical departments to ensure timely availability of supplies while minimizing waste and stockouts. </w:t>
      </w:r>
    </w:p>
    <w:p w:rsidR="00D02E38" w:rsidRDefault="00000000">
      <w:pPr>
        <w:numPr>
          <w:ilvl w:val="0"/>
          <w:numId w:val="34"/>
        </w:numPr>
        <w:ind w:right="3" w:hanging="240"/>
      </w:pPr>
      <w:r>
        <w:t xml:space="preserve">Logistics and Distribution Team: The Logistics and Distribution Team coordinates transportation, delivery, and tracking of supplies throughout the healthcare organization. They optimize distribution networks, manage transportation costs, and ensure timely delivery of critical items to support patient care activities. </w:t>
      </w:r>
    </w:p>
    <w:p w:rsidR="00D02E38" w:rsidRDefault="00000000">
      <w:pPr>
        <w:numPr>
          <w:ilvl w:val="0"/>
          <w:numId w:val="34"/>
        </w:numPr>
        <w:ind w:right="3" w:hanging="240"/>
      </w:pPr>
      <w:r>
        <w:t xml:space="preserve">Inventory Control Team: The Inventory Control Team is responsible for monitoring inventory levels, conducting cycle counts, and implementing inventory management best practices to prevent stockouts and overstock situations. They use inventory management software systems to track usage patterns and optimize stock levels. </w:t>
      </w:r>
    </w:p>
    <w:p w:rsidR="00D02E38" w:rsidRDefault="00000000">
      <w:pPr>
        <w:numPr>
          <w:ilvl w:val="0"/>
          <w:numId w:val="34"/>
        </w:numPr>
        <w:ind w:right="3" w:hanging="240"/>
      </w:pPr>
      <w:r>
        <w:t xml:space="preserve">Quality Assurance and Compliance Unit: The Quality Assurance and Compliance Unit ensures that procurement processes adhere to regulatory requirements, industry standards, and organizational policies. They conduct audits, inspections, and quality checks to verify the integrity of the supply chain and vendor relationships. </w:t>
      </w:r>
    </w:p>
    <w:p w:rsidR="00D02E38" w:rsidRDefault="00000000">
      <w:pPr>
        <w:numPr>
          <w:ilvl w:val="0"/>
          <w:numId w:val="34"/>
        </w:numPr>
        <w:ind w:right="3" w:hanging="240"/>
      </w:pPr>
      <w:r>
        <w:t xml:space="preserve">Supplier Diversity Program Manager: The Supplier Diversity Program Manager promotes diversity and inclusion in procurement practices by engaging with minority-owned, </w:t>
      </w:r>
      <w:proofErr w:type="spellStart"/>
      <w:r>
        <w:t>womenowned</w:t>
      </w:r>
      <w:proofErr w:type="spellEnd"/>
      <w:r>
        <w:t xml:space="preserve">, veteran-owned, and small business enterprises as suppliers. They develop supplier diversity initiatives to support economic development and social responsibility goals. </w:t>
      </w:r>
    </w:p>
    <w:p w:rsidR="00D02E38" w:rsidRDefault="00000000">
      <w:pPr>
        <w:ind w:left="-5" w:right="3"/>
      </w:pPr>
      <w:r>
        <w:t xml:space="preserve">By establishing this organizational structure for managing procurement and supply chain management in a healthcare organization, stakeholders can streamline operations, optimize costs, enhance supply chain resilience, and ensure the availability of high-quality products and services to support patient care delivery. </w:t>
      </w:r>
    </w:p>
    <w:p w:rsidR="00D02E38" w:rsidRDefault="00000000">
      <w:pPr>
        <w:pStyle w:val="Heading5"/>
        <w:ind w:left="-5" w:right="0"/>
      </w:pPr>
      <w:r>
        <w:lastRenderedPageBreak/>
        <w:t xml:space="preserve">4.3 Quality Control </w:t>
      </w:r>
      <w:proofErr w:type="gramStart"/>
      <w:r>
        <w:t>And</w:t>
      </w:r>
      <w:proofErr w:type="gramEnd"/>
      <w:r>
        <w:t xml:space="preserve"> Assurance </w:t>
      </w:r>
    </w:p>
    <w:p w:rsidR="00D02E38" w:rsidRDefault="00000000">
      <w:pPr>
        <w:ind w:left="-5" w:right="3"/>
      </w:pPr>
      <w:r>
        <w:t xml:space="preserve">Quality control and assurance are critical components of procurement and supply chain management in healthcare organizations. Ensuring the quality and safety of medical supplies, equipment, and pharmaceuticals is essential to protect patient health and safety. Here are some key aspects of quality control and assurance in healthcare procurement: </w:t>
      </w:r>
    </w:p>
    <w:p w:rsidR="00D02E38" w:rsidRDefault="00000000">
      <w:pPr>
        <w:numPr>
          <w:ilvl w:val="0"/>
          <w:numId w:val="35"/>
        </w:numPr>
        <w:ind w:right="3"/>
      </w:pPr>
      <w:r>
        <w:t xml:space="preserve">Quality Standards: Establishing and adhering to quality standards for all procured products is essential. Healthcare organizations should work with suppliers who meet regulatory requirements, industry standards, and quality certifications to ensure the safety and efficacy of medical supplies. </w:t>
      </w:r>
    </w:p>
    <w:p w:rsidR="00D02E38" w:rsidRDefault="00000000">
      <w:pPr>
        <w:numPr>
          <w:ilvl w:val="0"/>
          <w:numId w:val="35"/>
        </w:numPr>
        <w:ind w:right="3"/>
      </w:pPr>
      <w:r>
        <w:t xml:space="preserve">Supplier Qualification: Conducting thorough supplier qualification processes is crucial to assess the capabilities, reliability, and quality management systems of potential vendors. This includes evaluating their manufacturing processes, quality control measures, and track record of delivering high-quality products. </w:t>
      </w:r>
    </w:p>
    <w:p w:rsidR="00D02E38" w:rsidRDefault="00000000">
      <w:pPr>
        <w:numPr>
          <w:ilvl w:val="0"/>
          <w:numId w:val="35"/>
        </w:numPr>
        <w:ind w:right="3"/>
      </w:pPr>
      <w:r>
        <w:t xml:space="preserve">Quality Inspections: Implementing regular quality inspections of incoming goods is necessary to verify that products meet specified quality standards before they are used in patient care. Inspections may include visual checks, testing, and verification of documentation to ensure compliance with quality requirements. </w:t>
      </w:r>
    </w:p>
    <w:p w:rsidR="00D02E38" w:rsidRDefault="00000000">
      <w:pPr>
        <w:numPr>
          <w:ilvl w:val="0"/>
          <w:numId w:val="35"/>
        </w:numPr>
        <w:ind w:right="3"/>
      </w:pPr>
      <w:r>
        <w:t xml:space="preserve">Product Testing: Conducting product testing, such as performance testing, sterility testing, or shelf-life testing, can help validate the quality and safety of medical supplies and equipment. Testing should be conducted by accredited laboratories or third-party testing facilities to ensure accuracy and reliability. </w:t>
      </w:r>
    </w:p>
    <w:p w:rsidR="00D02E38" w:rsidRDefault="00000000">
      <w:pPr>
        <w:numPr>
          <w:ilvl w:val="0"/>
          <w:numId w:val="35"/>
        </w:numPr>
        <w:ind w:right="3"/>
      </w:pPr>
      <w:r>
        <w:t xml:space="preserve">Traceability and Documentation: Maintaining accurate records and documentation of all procurement activities, including product specifications, supplier information, test results, and quality assurance processes, is essential for traceability and accountability. Documentation should be easily accessible for audits and regulatory compliance. </w:t>
      </w:r>
    </w:p>
    <w:p w:rsidR="00D02E38" w:rsidRDefault="00000000">
      <w:pPr>
        <w:numPr>
          <w:ilvl w:val="0"/>
          <w:numId w:val="35"/>
        </w:numPr>
        <w:ind w:right="3"/>
      </w:pPr>
      <w:r>
        <w:t xml:space="preserve">Corrective Actions: Implementing a robust corrective action process is important to address any quality issues or non-conformities identified during quality control inspections or product testing. Timely corrective actions should be taken to prevent recurrence and ensure continuous improvement in quality management practices. </w:t>
      </w:r>
    </w:p>
    <w:p w:rsidR="00D02E38" w:rsidRDefault="00000000">
      <w:pPr>
        <w:numPr>
          <w:ilvl w:val="0"/>
          <w:numId w:val="35"/>
        </w:numPr>
        <w:ind w:right="3"/>
      </w:pPr>
      <w:r>
        <w:t xml:space="preserve">Supplier Performance Monitoring: Monitoring supplier performance metrics, such as </w:t>
      </w:r>
      <w:proofErr w:type="spellStart"/>
      <w:r>
        <w:t>ontime</w:t>
      </w:r>
      <w:proofErr w:type="spellEnd"/>
      <w:r>
        <w:t xml:space="preserve"> delivery, product quality, and customer satisfaction, can help healthcare organizations evaluate the effectiveness of their suppliers and identify areas for improvement. Regular performance reviews and feedback mechanisms should be established to maintain supplier accountability. </w:t>
      </w:r>
    </w:p>
    <w:p w:rsidR="00D02E38" w:rsidRDefault="00000000">
      <w:pPr>
        <w:numPr>
          <w:ilvl w:val="0"/>
          <w:numId w:val="35"/>
        </w:numPr>
        <w:ind w:right="3"/>
      </w:pPr>
      <w:r>
        <w:t xml:space="preserve">Continuous Improvement: Implementing a culture of continuous improvement in quality control and assurance practices is key to enhancing procurement processes and ensuring the delivery of high-quality products to patients. Healthcare organizations should regular review and update their quality management systems to adapt to changing requirements and best practices. </w:t>
      </w:r>
    </w:p>
    <w:p w:rsidR="00D02E38" w:rsidRDefault="00000000">
      <w:pPr>
        <w:ind w:left="-5" w:right="3"/>
      </w:pPr>
      <w:r>
        <w:lastRenderedPageBreak/>
        <w:t xml:space="preserve">By prioritizing quality control and assurance in healthcare procurement and supply chain management, organizations can mitigate risks, enhance patient safety, build trust with stakeholders, and uphold their commitment to delivering high-quality care. Investing in quality management practices can lead to cost savings, operational efficiencies, and improved outcomes for both patients and healthcare providers. </w:t>
      </w:r>
    </w:p>
    <w:p w:rsidR="00D02E38" w:rsidRDefault="00000000">
      <w:pPr>
        <w:spacing w:after="259" w:line="259" w:lineRule="auto"/>
        <w:ind w:left="0" w:firstLine="0"/>
      </w:pPr>
      <w:r>
        <w:t xml:space="preserve"> </w:t>
      </w:r>
    </w:p>
    <w:p w:rsidR="00D02E38" w:rsidRDefault="00000000">
      <w:pPr>
        <w:pStyle w:val="Heading5"/>
        <w:ind w:left="-5" w:right="0"/>
      </w:pPr>
      <w:r>
        <w:t xml:space="preserve">4.4 </w:t>
      </w:r>
      <w:proofErr w:type="gramStart"/>
      <w:r>
        <w:t>Monitoring  And</w:t>
      </w:r>
      <w:proofErr w:type="gramEnd"/>
      <w:r>
        <w:t xml:space="preserve"> Evaluation Mechanism </w:t>
      </w:r>
    </w:p>
    <w:p w:rsidR="00D02E38" w:rsidRDefault="00000000">
      <w:pPr>
        <w:ind w:left="-5" w:right="3"/>
      </w:pPr>
      <w:r>
        <w:t xml:space="preserve">Monitoring and evaluation (M&amp;E) mechanisms play a crucial role in assessing the effectiveness, efficiency, and impact of procurement and supply chain management practices in healthcare organizations. Here are some key aspects of establishing a robust M&amp;E mechanism for healthcare procurement: </w:t>
      </w:r>
    </w:p>
    <w:p w:rsidR="00D02E38" w:rsidRDefault="00000000">
      <w:pPr>
        <w:numPr>
          <w:ilvl w:val="0"/>
          <w:numId w:val="36"/>
        </w:numPr>
        <w:ind w:right="3"/>
      </w:pPr>
      <w:r>
        <w:t xml:space="preserve">Performance Indicators: Define clear and measurable performance indicators to track key aspects of procurement and supply chain operations, such as supplier performance, inventory management, on-time delivery, quality control outcomes, and cost savings. These indicators should align with organizational goals and objectives. </w:t>
      </w:r>
    </w:p>
    <w:p w:rsidR="00D02E38" w:rsidRDefault="00000000">
      <w:pPr>
        <w:numPr>
          <w:ilvl w:val="0"/>
          <w:numId w:val="36"/>
        </w:numPr>
        <w:ind w:right="3"/>
      </w:pPr>
      <w:r>
        <w:t xml:space="preserve">Data Collection: Establish data collection processes to gather relevant information on procurement activities, supplier performance, product quality, inventory levels, and other critical metrics. Utilize technology solutions, such as procurement software or supply chain management systems, to streamline data collection and ensure accuracy. </w:t>
      </w:r>
    </w:p>
    <w:p w:rsidR="00D02E38" w:rsidRDefault="00000000">
      <w:pPr>
        <w:numPr>
          <w:ilvl w:val="0"/>
          <w:numId w:val="36"/>
        </w:numPr>
        <w:ind w:right="3"/>
      </w:pPr>
      <w:r>
        <w:t xml:space="preserve">Regular Monitoring: Conduct regular monitoring of procurement processes and supply chain activities to track progress, identify potential issues or bottlenecks, and make timely adjustments. Monitoring should be conducted at various stages of the procurement cycle, from sourcing and contracting to delivery and payment. </w:t>
      </w:r>
    </w:p>
    <w:p w:rsidR="00D02E38" w:rsidRDefault="00000000">
      <w:pPr>
        <w:numPr>
          <w:ilvl w:val="0"/>
          <w:numId w:val="36"/>
        </w:numPr>
        <w:ind w:right="3"/>
      </w:pPr>
      <w:r>
        <w:t xml:space="preserve">Quality Assurance Audits: Conduct periodic quality assurance audits to assess compliance with quality standards, regulatory requirements, and best practices in procurement and supply chain management. Audits should be conducted by internal or external auditors with expertise in quality control and assurance. </w:t>
      </w:r>
    </w:p>
    <w:p w:rsidR="00D02E38" w:rsidRDefault="00000000">
      <w:pPr>
        <w:numPr>
          <w:ilvl w:val="0"/>
          <w:numId w:val="36"/>
        </w:numPr>
        <w:ind w:right="3"/>
      </w:pPr>
      <w:r>
        <w:t xml:space="preserve">Performance Reviews: Conduct performance reviews of suppliers, vendors, and internal procurement teams to evaluate their performance against established benchmarks and targets. Provide feedback on areas for improvement and recognize achievements to incentivize continuous improvement. </w:t>
      </w:r>
    </w:p>
    <w:p w:rsidR="00D02E38" w:rsidRDefault="00000000">
      <w:pPr>
        <w:numPr>
          <w:ilvl w:val="0"/>
          <w:numId w:val="36"/>
        </w:numPr>
        <w:ind w:right="3"/>
      </w:pPr>
      <w:r>
        <w:t xml:space="preserve">Feedback Mechanisms: Establish feedback mechanisms for stakeholders, including healthcare providers, end-users, suppliers, and staff involved in procurement activities. Collect feedback on product quality, delivery timeliness, customer service, and overall satisfaction to identify areas for enhancement. </w:t>
      </w:r>
    </w:p>
    <w:p w:rsidR="00D02E38" w:rsidRDefault="00000000">
      <w:pPr>
        <w:numPr>
          <w:ilvl w:val="0"/>
          <w:numId w:val="36"/>
        </w:numPr>
        <w:ind w:right="3"/>
      </w:pPr>
      <w:r>
        <w:t xml:space="preserve">Impact Assessment: Conduct impact assessments to evaluate the outcomes and benefits of procurement and supply chain management initiatives on patient care, operational </w:t>
      </w:r>
      <w:r>
        <w:lastRenderedPageBreak/>
        <w:t xml:space="preserve">efficiency, cost savings, and overall organizational performance. Assess the impact of quality control measures on patient safety and health outcomes. </w:t>
      </w:r>
    </w:p>
    <w:p w:rsidR="00D02E38" w:rsidRDefault="00000000">
      <w:pPr>
        <w:numPr>
          <w:ilvl w:val="0"/>
          <w:numId w:val="36"/>
        </w:numPr>
        <w:ind w:right="3"/>
      </w:pPr>
      <w:r>
        <w:t xml:space="preserve">Continuous Improvement: Use M&amp;E findings to drive continuous improvement in procurement and supply chain management practices. Identify opportunities for optimization, address gaps in performance, implement corrective actions, and leverage lessons learned to enhance future procurement activities. </w:t>
      </w:r>
    </w:p>
    <w:p w:rsidR="00D02E38" w:rsidRDefault="00000000">
      <w:pPr>
        <w:ind w:left="-5" w:right="3"/>
      </w:pPr>
      <w:r>
        <w:t xml:space="preserve">By implementing a comprehensive M&amp;E mechanism for healthcare procurement and supply chain management, organizations can enhance transparency, accountability, and performance across the procurement cycle. Monitoring and evaluating key processes and outcomes enable organizations to make informed decisions, optimize resource allocation, mitigate risks, and achieve sustainable improvements in quality and efficiency. </w:t>
      </w:r>
    </w:p>
    <w:p w:rsidR="00D02E38" w:rsidRDefault="00000000">
      <w:pPr>
        <w:spacing w:after="218" w:line="259" w:lineRule="auto"/>
        <w:ind w:left="0" w:firstLine="0"/>
      </w:pPr>
      <w:r>
        <w:t xml:space="preserve"> </w:t>
      </w:r>
    </w:p>
    <w:p w:rsidR="00D02E38" w:rsidRDefault="00000000">
      <w:pPr>
        <w:spacing w:after="216"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216"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216"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216"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216"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219" w:line="259" w:lineRule="auto"/>
        <w:ind w:left="0" w:firstLine="0"/>
      </w:pPr>
      <w:r>
        <w:t xml:space="preserve"> </w:t>
      </w:r>
    </w:p>
    <w:p w:rsidR="00D02E38" w:rsidRDefault="00000000">
      <w:pPr>
        <w:spacing w:after="216"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216"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0" w:line="259" w:lineRule="auto"/>
        <w:ind w:left="0" w:firstLine="0"/>
      </w:pPr>
      <w:r>
        <w:t xml:space="preserve"> </w:t>
      </w:r>
    </w:p>
    <w:p w:rsidR="00D02E38" w:rsidRDefault="00000000">
      <w:pPr>
        <w:pStyle w:val="Heading5"/>
        <w:ind w:left="-5" w:right="0"/>
      </w:pPr>
      <w:r>
        <w:lastRenderedPageBreak/>
        <w:t xml:space="preserve">                   Chapter </w:t>
      </w:r>
      <w:proofErr w:type="gramStart"/>
      <w:r>
        <w:t>5 :</w:t>
      </w:r>
      <w:proofErr w:type="gramEnd"/>
      <w:r>
        <w:t xml:space="preserve"> CHALLENGE AND SUCCESS </w:t>
      </w:r>
    </w:p>
    <w:p w:rsidR="00D02E38" w:rsidRDefault="00000000">
      <w:pPr>
        <w:ind w:left="-5" w:right="3"/>
      </w:pPr>
      <w:r>
        <w:t xml:space="preserve">Health Information Technology (HIT) plays a crucial role in enhancing healthcare quality and patient safety by improving access to information, streamlining processes, reducing errors, and facilitating communication among healthcare providers. However, there are challenges and successes associated with the implementation and utilization of HIT in healthcare settings: </w:t>
      </w:r>
    </w:p>
    <w:p w:rsidR="00D02E38" w:rsidRDefault="00000000">
      <w:pPr>
        <w:spacing w:after="218" w:line="259" w:lineRule="auto"/>
        <w:ind w:left="0" w:firstLine="0"/>
      </w:pPr>
      <w:r>
        <w:t xml:space="preserve"> </w:t>
      </w:r>
    </w:p>
    <w:p w:rsidR="00D02E38" w:rsidRDefault="00000000">
      <w:pPr>
        <w:ind w:left="-5" w:right="3"/>
      </w:pPr>
      <w:r>
        <w:t xml:space="preserve">Challenges: </w:t>
      </w:r>
    </w:p>
    <w:p w:rsidR="00D02E38" w:rsidRDefault="00000000">
      <w:pPr>
        <w:numPr>
          <w:ilvl w:val="0"/>
          <w:numId w:val="37"/>
        </w:numPr>
        <w:ind w:right="3"/>
      </w:pPr>
      <w:r>
        <w:t xml:space="preserve">Integration and Interoperability: One of the key challenges in HIT is the integration and interoperability of different systems and platforms. Healthcare organizations often use multiple systems that do not communicate effectively with each other, leading to fragmented data and hindering seamless information exchange. </w:t>
      </w:r>
    </w:p>
    <w:p w:rsidR="00D02E38" w:rsidRDefault="00000000">
      <w:pPr>
        <w:numPr>
          <w:ilvl w:val="0"/>
          <w:numId w:val="37"/>
        </w:numPr>
        <w:ind w:right="3"/>
      </w:pPr>
      <w:r>
        <w:t xml:space="preserve">Data Security and Privacy: Protecting patient data from breaches, cyber threats, and unauthorized access is a significant challenge in HIT implementation. Healthcare organizations must adhere to strict data security and privacy regulations, such as HIPAA, to safeguard sensitive patient information. </w:t>
      </w:r>
    </w:p>
    <w:p w:rsidR="00D02E38" w:rsidRDefault="00000000">
      <w:pPr>
        <w:numPr>
          <w:ilvl w:val="0"/>
          <w:numId w:val="37"/>
        </w:numPr>
        <w:ind w:right="3"/>
      </w:pPr>
      <w:r>
        <w:t xml:space="preserve">User Adoption and Training: Healthcare professionals may face resistance to adopting new HIT systems due to lack of training, unfamiliarity with technology, or concerns about workflow disruptions. Ensuring adequate training and support for users is essential for successful implementation and utilization of HIT. </w:t>
      </w:r>
    </w:p>
    <w:p w:rsidR="00D02E38" w:rsidRDefault="00000000">
      <w:pPr>
        <w:numPr>
          <w:ilvl w:val="0"/>
          <w:numId w:val="37"/>
        </w:numPr>
        <w:ind w:right="3"/>
      </w:pPr>
      <w:r>
        <w:t xml:space="preserve">Cost and Resource Constraints: Implementing HIT systems requires significant financial investment, resources, and expertise. Healthcare organizations, especially smaller practices or facilities, may face challenges in funding and sustaining HIT initiatives. </w:t>
      </w:r>
    </w:p>
    <w:p w:rsidR="00D02E38" w:rsidRDefault="00000000">
      <w:pPr>
        <w:numPr>
          <w:ilvl w:val="0"/>
          <w:numId w:val="37"/>
        </w:numPr>
        <w:ind w:right="3"/>
      </w:pPr>
      <w:r>
        <w:t xml:space="preserve">Workflow Integration: Integrating HIT systems into existing workflows and clinical processes can be complex and time-consuming. Poorly designed systems or lack of customization to meet specific workflow needs can disrupt operations and hinder user acceptance. </w:t>
      </w:r>
    </w:p>
    <w:p w:rsidR="00D02E38" w:rsidRDefault="00000000">
      <w:pPr>
        <w:spacing w:after="218" w:line="259" w:lineRule="auto"/>
        <w:ind w:left="0" w:firstLine="0"/>
      </w:pPr>
      <w:r>
        <w:t xml:space="preserve"> </w:t>
      </w:r>
    </w:p>
    <w:p w:rsidR="00D02E38" w:rsidRDefault="00000000">
      <w:pPr>
        <w:ind w:left="-5" w:right="3"/>
      </w:pPr>
      <w:r>
        <w:t xml:space="preserve">Successes: </w:t>
      </w:r>
    </w:p>
    <w:p w:rsidR="00D02E38" w:rsidRDefault="00000000">
      <w:pPr>
        <w:numPr>
          <w:ilvl w:val="0"/>
          <w:numId w:val="38"/>
        </w:numPr>
        <w:ind w:right="3"/>
      </w:pPr>
      <w:r>
        <w:t xml:space="preserve">Improved Access to Information: HIT enables healthcare providers to access patient records, medical history, test results, and treatment plans quickly and securely. This enhances care coordination, reduces duplication of tests, and supports informed decision-making. </w:t>
      </w:r>
    </w:p>
    <w:p w:rsidR="00D02E38" w:rsidRDefault="00000000">
      <w:pPr>
        <w:numPr>
          <w:ilvl w:val="0"/>
          <w:numId w:val="38"/>
        </w:numPr>
        <w:ind w:right="3"/>
      </w:pPr>
      <w:r>
        <w:t xml:space="preserve">Enhanced Communication and Collaboration: HIT facilitates communication among healthcare providers, allowing for real-time sharing of information, consultation on patient cases, and coordination of care across different specialties or settings. This leads to improved care continuity and patient outcomes. </w:t>
      </w:r>
    </w:p>
    <w:p w:rsidR="00D02E38" w:rsidRDefault="00000000">
      <w:pPr>
        <w:numPr>
          <w:ilvl w:val="0"/>
          <w:numId w:val="38"/>
        </w:numPr>
        <w:ind w:right="3"/>
      </w:pPr>
      <w:r>
        <w:lastRenderedPageBreak/>
        <w:t xml:space="preserve">Clinical Decision Support: HIT systems can provide clinical decision support tools, such as alerts for drug interactions, evidence-based guidelines, or diagnostic recommendations. This helps healthcare providers make informed decisions, reduce errors, and improve adherence to best practices. </w:t>
      </w:r>
    </w:p>
    <w:p w:rsidR="00D02E38" w:rsidRDefault="00000000">
      <w:pPr>
        <w:numPr>
          <w:ilvl w:val="0"/>
          <w:numId w:val="38"/>
        </w:numPr>
        <w:ind w:right="3"/>
      </w:pPr>
      <w:r>
        <w:t xml:space="preserve">Quality Reporting and Analytics: HIT enables healthcare organizations to collect, </w:t>
      </w:r>
      <w:proofErr w:type="spellStart"/>
      <w:r>
        <w:t>analyze</w:t>
      </w:r>
      <w:proofErr w:type="spellEnd"/>
      <w:r>
        <w:t xml:space="preserve">, and report on quality metrics, outcomes, and performance indicators. This supports quality improvement initiatives, benchmarking against standards, and monitoring progress towards achieving quality goals. </w:t>
      </w:r>
    </w:p>
    <w:p w:rsidR="00D02E38" w:rsidRDefault="00000000">
      <w:pPr>
        <w:numPr>
          <w:ilvl w:val="0"/>
          <w:numId w:val="38"/>
        </w:numPr>
        <w:ind w:right="3"/>
      </w:pPr>
      <w:r>
        <w:t xml:space="preserve">Patient Engagement: HIT tools, such as patient portals or mobile health applications, empower patients to actively participate in their care by accessing their health information, scheduling appointments, communicating with providers, and monitoring their health status. This promotes patient engagement and self-management. </w:t>
      </w:r>
    </w:p>
    <w:p w:rsidR="00D02E38" w:rsidRDefault="00000000">
      <w:pPr>
        <w:ind w:left="-5" w:right="3"/>
      </w:pPr>
      <w:r>
        <w:t>Overall, the successful integration of HIT in healthcare can lead to significant improvements in healthcare quality, patient safety, efficiency, and outcomes. Overcoming challenges related to integration, data security, user adoption, cost constraints, and workflow alignment is essential for maximizing the benefits of HIT and transforming healthcare delivery towards a more connected, data-driven, and patient-</w:t>
      </w:r>
      <w:proofErr w:type="spellStart"/>
      <w:r>
        <w:t>centered</w:t>
      </w:r>
      <w:proofErr w:type="spellEnd"/>
      <w:r>
        <w:t xml:space="preserve"> approach. </w:t>
      </w:r>
    </w:p>
    <w:p w:rsidR="00D02E38" w:rsidRDefault="00000000">
      <w:pPr>
        <w:spacing w:after="263" w:line="259" w:lineRule="auto"/>
        <w:ind w:left="0" w:firstLine="0"/>
      </w:pPr>
      <w:r>
        <w:t xml:space="preserve"> </w:t>
      </w:r>
    </w:p>
    <w:p w:rsidR="00D02E38" w:rsidRDefault="00000000">
      <w:pPr>
        <w:pStyle w:val="Heading6"/>
        <w:spacing w:after="220"/>
        <w:ind w:left="-5" w:right="0"/>
      </w:pPr>
      <w:r>
        <w:t>5.1</w:t>
      </w:r>
      <w:r>
        <w:rPr>
          <w:rFonts w:ascii="Arial" w:eastAsia="Arial" w:hAnsi="Arial" w:cs="Arial"/>
        </w:rPr>
        <w:t xml:space="preserve"> </w:t>
      </w:r>
      <w:r>
        <w:t xml:space="preserve">Strategies </w:t>
      </w:r>
      <w:proofErr w:type="gramStart"/>
      <w:r>
        <w:t>To</w:t>
      </w:r>
      <w:proofErr w:type="gramEnd"/>
      <w:r>
        <w:t xml:space="preserve"> Overcome Challenge </w:t>
      </w:r>
    </w:p>
    <w:p w:rsidR="00D02E38" w:rsidRDefault="00000000">
      <w:pPr>
        <w:spacing w:after="180" w:line="259" w:lineRule="auto"/>
        <w:ind w:left="0" w:firstLine="0"/>
      </w:pPr>
      <w:r>
        <w:rPr>
          <w:b/>
          <w:sz w:val="28"/>
        </w:rPr>
        <w:t xml:space="preserve"> </w:t>
      </w:r>
    </w:p>
    <w:p w:rsidR="00D02E38" w:rsidRDefault="00000000">
      <w:pPr>
        <w:spacing w:after="9"/>
        <w:ind w:left="720" w:right="3" w:hanging="360"/>
      </w:pPr>
      <w:r>
        <w:rPr>
          <w:noProof/>
        </w:rPr>
        <w:drawing>
          <wp:inline distT="0" distB="0" distL="0" distR="0">
            <wp:extent cx="128270" cy="128270"/>
            <wp:effectExtent l="0" t="0" r="0" b="0"/>
            <wp:docPr id="4163" name="Picture 4163"/>
            <wp:cNvGraphicFramePr/>
            <a:graphic xmlns:a="http://schemas.openxmlformats.org/drawingml/2006/main">
              <a:graphicData uri="http://schemas.openxmlformats.org/drawingml/2006/picture">
                <pic:pic xmlns:pic="http://schemas.openxmlformats.org/drawingml/2006/picture">
                  <pic:nvPicPr>
                    <pic:cNvPr id="4163" name="Picture 4163"/>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Despite the potential benefits of Health Information Technology (HIT) in enhancing healthcare quality and patient safety, several challenges exist that must be addressed to maximize its effectiveness. Here are some strategies to overcome these challenges: </w:t>
      </w:r>
    </w:p>
    <w:p w:rsidR="00D02E38" w:rsidRDefault="00000000">
      <w:pPr>
        <w:spacing w:after="6"/>
        <w:ind w:left="720" w:right="3" w:hanging="360"/>
      </w:pPr>
      <w:r>
        <w:rPr>
          <w:noProof/>
        </w:rPr>
        <w:drawing>
          <wp:inline distT="0" distB="0" distL="0" distR="0">
            <wp:extent cx="128270" cy="128270"/>
            <wp:effectExtent l="0" t="0" r="0" b="0"/>
            <wp:docPr id="4170" name="Picture 4170"/>
            <wp:cNvGraphicFramePr/>
            <a:graphic xmlns:a="http://schemas.openxmlformats.org/drawingml/2006/main">
              <a:graphicData uri="http://schemas.openxmlformats.org/drawingml/2006/picture">
                <pic:pic xmlns:pic="http://schemas.openxmlformats.org/drawingml/2006/picture">
                  <pic:nvPicPr>
                    <pic:cNvPr id="4170" name="Picture 4170"/>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Interoperability: Promote interoperability standards and data exchange protocols to ensure seamless communication and integration between different HIT systems. This may involve incentivizing healthcare organizations to adopt standardized data formats and protocols and encouraging collaboration among vendors to develop interoperable solutions. </w:t>
      </w:r>
    </w:p>
    <w:p w:rsidR="00D02E38" w:rsidRDefault="00000000">
      <w:pPr>
        <w:spacing w:after="20" w:line="259" w:lineRule="auto"/>
        <w:ind w:left="720" w:firstLine="0"/>
      </w:pPr>
      <w:r>
        <w:t xml:space="preserve"> </w:t>
      </w:r>
    </w:p>
    <w:p w:rsidR="00D02E38" w:rsidRDefault="00000000">
      <w:pPr>
        <w:spacing w:after="8"/>
        <w:ind w:left="720" w:right="3" w:hanging="360"/>
      </w:pPr>
      <w:r>
        <w:rPr>
          <w:noProof/>
        </w:rPr>
        <w:drawing>
          <wp:inline distT="0" distB="0" distL="0" distR="0">
            <wp:extent cx="128270" cy="128270"/>
            <wp:effectExtent l="0" t="0" r="0" b="0"/>
            <wp:docPr id="4181" name="Picture 4181"/>
            <wp:cNvGraphicFramePr/>
            <a:graphic xmlns:a="http://schemas.openxmlformats.org/drawingml/2006/main">
              <a:graphicData uri="http://schemas.openxmlformats.org/drawingml/2006/picture">
                <pic:pic xmlns:pic="http://schemas.openxmlformats.org/drawingml/2006/picture">
                  <pic:nvPicPr>
                    <pic:cNvPr id="4181" name="Picture 4181"/>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Data Security and Privacy: Implement robust security measures, such as encryption, access controls, and regular audits, to safeguard patient health information from unauthorized access, breaches, and cyberattacks. Additionally, educate healthcare providers and staff about the importance of data privacy and security protocols and provide training on best practices for protecting sensitive information. </w:t>
      </w:r>
    </w:p>
    <w:p w:rsidR="00D02E38" w:rsidRDefault="00000000">
      <w:pPr>
        <w:spacing w:after="16" w:line="259" w:lineRule="auto"/>
        <w:ind w:left="720" w:firstLine="0"/>
      </w:pPr>
      <w:r>
        <w:t xml:space="preserve"> </w:t>
      </w:r>
    </w:p>
    <w:p w:rsidR="00D02E38" w:rsidRDefault="00000000">
      <w:pPr>
        <w:spacing w:after="20" w:line="259" w:lineRule="auto"/>
        <w:ind w:left="720" w:firstLine="0"/>
      </w:pPr>
      <w:r>
        <w:t xml:space="preserve"> </w:t>
      </w:r>
    </w:p>
    <w:p w:rsidR="00D02E38" w:rsidRDefault="00000000">
      <w:pPr>
        <w:ind w:left="720" w:right="3" w:hanging="360"/>
      </w:pPr>
      <w:r>
        <w:rPr>
          <w:noProof/>
        </w:rPr>
        <w:drawing>
          <wp:inline distT="0" distB="0" distL="0" distR="0">
            <wp:extent cx="128270" cy="127635"/>
            <wp:effectExtent l="0" t="0" r="0" b="0"/>
            <wp:docPr id="4194" name="Picture 4194"/>
            <wp:cNvGraphicFramePr/>
            <a:graphic xmlns:a="http://schemas.openxmlformats.org/drawingml/2006/main">
              <a:graphicData uri="http://schemas.openxmlformats.org/drawingml/2006/picture">
                <pic:pic xmlns:pic="http://schemas.openxmlformats.org/drawingml/2006/picture">
                  <pic:nvPicPr>
                    <pic:cNvPr id="4194" name="Picture 4194"/>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Workflow Integration: Tailor HIT solutions to align with existing healthcare workflows and practices to minimize disruptions and maximize user adoption. Involve frontline healthcare providers in the design and implementation process to ensure that HIT systems meet their needs and address workflow challenges effectively. </w:t>
      </w:r>
    </w:p>
    <w:p w:rsidR="00D02E38" w:rsidRDefault="00000000">
      <w:pPr>
        <w:spacing w:after="219" w:line="259" w:lineRule="auto"/>
        <w:ind w:left="0" w:firstLine="0"/>
      </w:pPr>
      <w:r>
        <w:lastRenderedPageBreak/>
        <w:t xml:space="preserve"> </w:t>
      </w:r>
    </w:p>
    <w:p w:rsidR="00D02E38" w:rsidRDefault="00000000">
      <w:pPr>
        <w:spacing w:after="7"/>
        <w:ind w:left="720" w:right="3" w:hanging="360"/>
      </w:pPr>
      <w:r>
        <w:rPr>
          <w:noProof/>
        </w:rPr>
        <w:drawing>
          <wp:inline distT="0" distB="0" distL="0" distR="0">
            <wp:extent cx="128270" cy="127635"/>
            <wp:effectExtent l="0" t="0" r="0" b="0"/>
            <wp:docPr id="4251" name="Picture 4251"/>
            <wp:cNvGraphicFramePr/>
            <a:graphic xmlns:a="http://schemas.openxmlformats.org/drawingml/2006/main">
              <a:graphicData uri="http://schemas.openxmlformats.org/drawingml/2006/picture">
                <pic:pic xmlns:pic="http://schemas.openxmlformats.org/drawingml/2006/picture">
                  <pic:nvPicPr>
                    <pic:cNvPr id="4251" name="Picture 4251"/>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User Training and Support: Provide comprehensive training and ongoing support to healthcare professionals to ensure they are proficient in using HIT systems. This may include offering training sessions, tutorials, and resources on how to navigate EHRs, utilize clinical decision support tools, and leverage telemedicine platforms effectively. </w:t>
      </w:r>
    </w:p>
    <w:p w:rsidR="00D02E38" w:rsidRDefault="00000000">
      <w:pPr>
        <w:spacing w:after="19" w:line="259" w:lineRule="auto"/>
        <w:ind w:left="720" w:firstLine="0"/>
      </w:pPr>
      <w:r>
        <w:t xml:space="preserve"> </w:t>
      </w:r>
    </w:p>
    <w:p w:rsidR="00D02E38" w:rsidRDefault="00000000">
      <w:pPr>
        <w:spacing w:after="20" w:line="259" w:lineRule="auto"/>
        <w:ind w:left="720" w:firstLine="0"/>
      </w:pPr>
      <w:r>
        <w:t xml:space="preserve"> </w:t>
      </w:r>
    </w:p>
    <w:p w:rsidR="00D02E38" w:rsidRDefault="00000000">
      <w:pPr>
        <w:ind w:left="720" w:right="3" w:hanging="360"/>
      </w:pPr>
      <w:r>
        <w:rPr>
          <w:noProof/>
        </w:rPr>
        <w:drawing>
          <wp:inline distT="0" distB="0" distL="0" distR="0">
            <wp:extent cx="128270" cy="128270"/>
            <wp:effectExtent l="0" t="0" r="0" b="0"/>
            <wp:docPr id="4262" name="Picture 4262"/>
            <wp:cNvGraphicFramePr/>
            <a:graphic xmlns:a="http://schemas.openxmlformats.org/drawingml/2006/main">
              <a:graphicData uri="http://schemas.openxmlformats.org/drawingml/2006/picture">
                <pic:pic xmlns:pic="http://schemas.openxmlformats.org/drawingml/2006/picture">
                  <pic:nvPicPr>
                    <pic:cNvPr id="4262" name="Picture 4262"/>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Cost and Resource Allocation: Develop sustainable funding models and reimbursement mechanisms to support the adoption and maintenance of HIT infrastructure, particularly for small and rural healthcare facilities with limited financial resources. Explore opportunities for public-private partnerships and government funding initiatives to offset initial implementation costs and promote equitable access to HIT solutions. </w:t>
      </w:r>
    </w:p>
    <w:p w:rsidR="00D02E38" w:rsidRDefault="00000000">
      <w:pPr>
        <w:spacing w:after="219"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4276" name="Picture 4276"/>
            <wp:cNvGraphicFramePr/>
            <a:graphic xmlns:a="http://schemas.openxmlformats.org/drawingml/2006/main">
              <a:graphicData uri="http://schemas.openxmlformats.org/drawingml/2006/picture">
                <pic:pic xmlns:pic="http://schemas.openxmlformats.org/drawingml/2006/picture">
                  <pic:nvPicPr>
                    <pic:cNvPr id="4276" name="Picture 4276"/>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Health Equity and Access: Address disparities in access to HIT among underserved populations by implementing targeted interventions to improve digital literacy, expand broadband infrastructure in rural and remote areas, and ensure that HIT solutions are culturally sensitive and accessible to diverse patient populations </w:t>
      </w:r>
    </w:p>
    <w:p w:rsidR="00D02E38" w:rsidRDefault="00000000">
      <w:pPr>
        <w:spacing w:after="222"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4286" name="Picture 4286"/>
            <wp:cNvGraphicFramePr/>
            <a:graphic xmlns:a="http://schemas.openxmlformats.org/drawingml/2006/main">
              <a:graphicData uri="http://schemas.openxmlformats.org/drawingml/2006/picture">
                <pic:pic xmlns:pic="http://schemas.openxmlformats.org/drawingml/2006/picture">
                  <pic:nvPicPr>
                    <pic:cNvPr id="4286" name="Picture 4286"/>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Quality Improvement Initiatives: Leverage HIT data analytics and reporting capabilities to monitor and evaluate healthcare quality metrics, identify areas for improvement, and implement evidence-based interventions to enhance patient outcomes and safety. Encourage healthcare organizations to participate in quality improvement initiatives and share best practices and lessons learned with their peers. </w:t>
      </w:r>
    </w:p>
    <w:p w:rsidR="00D02E38" w:rsidRDefault="00000000">
      <w:pPr>
        <w:spacing w:after="219" w:line="259" w:lineRule="auto"/>
        <w:ind w:left="0" w:firstLine="0"/>
      </w:pPr>
      <w:r>
        <w:t xml:space="preserve"> </w:t>
      </w:r>
    </w:p>
    <w:p w:rsidR="00D02E38" w:rsidRDefault="00000000">
      <w:pPr>
        <w:spacing w:after="8"/>
        <w:ind w:left="720" w:right="3" w:hanging="360"/>
      </w:pPr>
      <w:r>
        <w:rPr>
          <w:noProof/>
        </w:rPr>
        <w:drawing>
          <wp:inline distT="0" distB="0" distL="0" distR="0">
            <wp:extent cx="128270" cy="128270"/>
            <wp:effectExtent l="0" t="0" r="0" b="0"/>
            <wp:docPr id="4299" name="Picture 4299"/>
            <wp:cNvGraphicFramePr/>
            <a:graphic xmlns:a="http://schemas.openxmlformats.org/drawingml/2006/main">
              <a:graphicData uri="http://schemas.openxmlformats.org/drawingml/2006/picture">
                <pic:pic xmlns:pic="http://schemas.openxmlformats.org/drawingml/2006/picture">
                  <pic:nvPicPr>
                    <pic:cNvPr id="4299" name="Picture 4299"/>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By implementing these strategies, healthcare organizations can overcome </w:t>
      </w:r>
      <w:proofErr w:type="gramStart"/>
      <w:r>
        <w:t>the  challenges</w:t>
      </w:r>
      <w:proofErr w:type="gramEnd"/>
      <w:r>
        <w:t xml:space="preserve"> associated with HIT adoption and utilization and harness the full potential of technology to enhance healthcare quality and patient safety. Collaboration among stakeholders, including policymakers, healthcare providers, technology vendors, and patients, will be essential to drive meaningful change and ensure that HIT solutions are effectively leveraged to improve health outcomes for all. </w:t>
      </w:r>
    </w:p>
    <w:p w:rsidR="00D02E38" w:rsidRDefault="00000000">
      <w:pPr>
        <w:spacing w:after="57" w:line="259" w:lineRule="auto"/>
        <w:ind w:left="720" w:firstLine="0"/>
      </w:pPr>
      <w:r>
        <w:t xml:space="preserve"> </w:t>
      </w:r>
    </w:p>
    <w:p w:rsidR="00D02E38" w:rsidRDefault="00000000">
      <w:pPr>
        <w:pStyle w:val="Heading6"/>
        <w:spacing w:after="217"/>
        <w:ind w:left="-5" w:right="0"/>
      </w:pPr>
      <w:r>
        <w:t xml:space="preserve">5.2 Success </w:t>
      </w:r>
      <w:proofErr w:type="gramStart"/>
      <w:r>
        <w:t>And</w:t>
      </w:r>
      <w:proofErr w:type="gramEnd"/>
      <w:r>
        <w:t xml:space="preserve"> Achievement </w:t>
      </w:r>
    </w:p>
    <w:p w:rsidR="00D02E38" w:rsidRDefault="00000000">
      <w:pPr>
        <w:spacing w:after="0" w:line="259" w:lineRule="auto"/>
        <w:ind w:left="0" w:firstLine="0"/>
      </w:pPr>
      <w:r>
        <w:rPr>
          <w:b/>
          <w:sz w:val="28"/>
        </w:rPr>
        <w:t xml:space="preserve"> </w:t>
      </w:r>
    </w:p>
    <w:p w:rsidR="00D02E38" w:rsidRDefault="00000000">
      <w:pPr>
        <w:ind w:left="720" w:right="3" w:hanging="360"/>
      </w:pPr>
      <w:r>
        <w:rPr>
          <w:noProof/>
        </w:rPr>
        <w:drawing>
          <wp:inline distT="0" distB="0" distL="0" distR="0">
            <wp:extent cx="128270" cy="127635"/>
            <wp:effectExtent l="0" t="0" r="0" b="0"/>
            <wp:docPr id="4364" name="Picture 4364"/>
            <wp:cNvGraphicFramePr/>
            <a:graphic xmlns:a="http://schemas.openxmlformats.org/drawingml/2006/main">
              <a:graphicData uri="http://schemas.openxmlformats.org/drawingml/2006/picture">
                <pic:pic xmlns:pic="http://schemas.openxmlformats.org/drawingml/2006/picture">
                  <pic:nvPicPr>
                    <pic:cNvPr id="4364" name="Picture 4364"/>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The integration of Health Information Technology (HIT) into healthcare systems has led to numerous successes and achievements in enhancing healthcare quality and patient safety. Some notable examples include: </w:t>
      </w:r>
    </w:p>
    <w:p w:rsidR="00D02E38" w:rsidRDefault="00000000">
      <w:pPr>
        <w:spacing w:after="221" w:line="259" w:lineRule="auto"/>
        <w:ind w:left="0" w:firstLine="0"/>
      </w:pPr>
      <w:r>
        <w:t xml:space="preserve"> </w:t>
      </w:r>
    </w:p>
    <w:p w:rsidR="00D02E38" w:rsidRDefault="00000000">
      <w:pPr>
        <w:ind w:left="720" w:right="3" w:hanging="360"/>
      </w:pPr>
      <w:r>
        <w:rPr>
          <w:noProof/>
        </w:rPr>
        <w:lastRenderedPageBreak/>
        <w:drawing>
          <wp:inline distT="0" distB="0" distL="0" distR="0">
            <wp:extent cx="128270" cy="128270"/>
            <wp:effectExtent l="0" t="0" r="0" b="0"/>
            <wp:docPr id="4372" name="Picture 4372"/>
            <wp:cNvGraphicFramePr/>
            <a:graphic xmlns:a="http://schemas.openxmlformats.org/drawingml/2006/main">
              <a:graphicData uri="http://schemas.openxmlformats.org/drawingml/2006/picture">
                <pic:pic xmlns:pic="http://schemas.openxmlformats.org/drawingml/2006/picture">
                  <pic:nvPicPr>
                    <pic:cNvPr id="4372" name="Picture 4372"/>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Improved Clinical Decision Making: Clinical decision support systems (CDSS) embedded within electronic health records (EHRs) provide healthcare providers with real-time, evidence-based guidance, leading to more informed decision-making and improved patient outcomes. Studies have shown that CDSS interventions can reduce medication errors, prevent adverse drug events, and enhance adherence to clinical guidelines. </w:t>
      </w:r>
    </w:p>
    <w:p w:rsidR="00D02E38" w:rsidRDefault="00000000">
      <w:pPr>
        <w:spacing w:after="222" w:line="259" w:lineRule="auto"/>
        <w:ind w:left="0" w:firstLine="0"/>
      </w:pPr>
      <w:r>
        <w:t xml:space="preserve"> </w:t>
      </w:r>
    </w:p>
    <w:p w:rsidR="00D02E38" w:rsidRDefault="00000000">
      <w:pPr>
        <w:ind w:left="720" w:right="3" w:hanging="360"/>
      </w:pPr>
      <w:r>
        <w:rPr>
          <w:noProof/>
        </w:rPr>
        <w:drawing>
          <wp:inline distT="0" distB="0" distL="0" distR="0">
            <wp:extent cx="128270" cy="127635"/>
            <wp:effectExtent l="0" t="0" r="0" b="0"/>
            <wp:docPr id="4391" name="Picture 4391"/>
            <wp:cNvGraphicFramePr/>
            <a:graphic xmlns:a="http://schemas.openxmlformats.org/drawingml/2006/main">
              <a:graphicData uri="http://schemas.openxmlformats.org/drawingml/2006/picture">
                <pic:pic xmlns:pic="http://schemas.openxmlformats.org/drawingml/2006/picture">
                  <pic:nvPicPr>
                    <pic:cNvPr id="4391" name="Picture 4391"/>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Enhanced Care Coordination: HIT facilitates seamless communication and information exchange among healthcare providers, improving care coordination and continuity across different settings. Electronic health records allow for easy access to patient information, reducing duplicate testing, minimizing delays in treatment, and preventing gaps in care. Additionally, telemedicine platforms enable remote consultations and virtual care delivery, particularly in underserved and rural areas, improving access to healthcare services and reducing disparities in healthcare delivery. </w:t>
      </w:r>
    </w:p>
    <w:p w:rsidR="00D02E38" w:rsidRDefault="00000000">
      <w:pPr>
        <w:spacing w:after="221" w:line="259" w:lineRule="auto"/>
        <w:ind w:left="0" w:firstLine="0"/>
      </w:pPr>
      <w:r>
        <w:t xml:space="preserve"> </w:t>
      </w:r>
    </w:p>
    <w:p w:rsidR="00D02E38" w:rsidRDefault="00000000">
      <w:pPr>
        <w:ind w:left="720" w:right="3" w:hanging="360"/>
      </w:pPr>
      <w:r>
        <w:rPr>
          <w:noProof/>
        </w:rPr>
        <w:drawing>
          <wp:inline distT="0" distB="0" distL="0" distR="0">
            <wp:extent cx="128270" cy="127635"/>
            <wp:effectExtent l="0" t="0" r="0" b="0"/>
            <wp:docPr id="4406" name="Picture 4406"/>
            <wp:cNvGraphicFramePr/>
            <a:graphic xmlns:a="http://schemas.openxmlformats.org/drawingml/2006/main">
              <a:graphicData uri="http://schemas.openxmlformats.org/drawingml/2006/picture">
                <pic:pic xmlns:pic="http://schemas.openxmlformats.org/drawingml/2006/picture">
                  <pic:nvPicPr>
                    <pic:cNvPr id="4406" name="Picture 4406"/>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Increased Patient Engagement and Empowerment: Patient portals and mobile health applications empower patients to actively participate in their healthcare management by providing access to their medical records, appointment scheduling, medication reminders, and educational resources. Engaged patients are more likely to adhere to treatment plans, communicate effectively with their healthcare providers, and take ownership of their health, ultimately leading to better health outcomes and reduced healthcare utilization. </w:t>
      </w:r>
    </w:p>
    <w:p w:rsidR="00D02E38" w:rsidRDefault="00000000">
      <w:pPr>
        <w:spacing w:after="219" w:line="259" w:lineRule="auto"/>
        <w:ind w:left="0" w:firstLine="0"/>
      </w:pPr>
      <w:r>
        <w:t xml:space="preserve"> </w:t>
      </w:r>
    </w:p>
    <w:p w:rsidR="00D02E38" w:rsidRDefault="00000000">
      <w:pPr>
        <w:spacing w:after="6"/>
        <w:ind w:left="720" w:right="3" w:hanging="360"/>
      </w:pPr>
      <w:r>
        <w:rPr>
          <w:noProof/>
        </w:rPr>
        <w:drawing>
          <wp:inline distT="0" distB="0" distL="0" distR="0">
            <wp:extent cx="128270" cy="128270"/>
            <wp:effectExtent l="0" t="0" r="0" b="0"/>
            <wp:docPr id="4421" name="Picture 4421"/>
            <wp:cNvGraphicFramePr/>
            <a:graphic xmlns:a="http://schemas.openxmlformats.org/drawingml/2006/main">
              <a:graphicData uri="http://schemas.openxmlformats.org/drawingml/2006/picture">
                <pic:pic xmlns:pic="http://schemas.openxmlformats.org/drawingml/2006/picture">
                  <pic:nvPicPr>
                    <pic:cNvPr id="4421" name="Picture 4421"/>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Enhanced Patient Safety: HIT tools such as barcode medication administration (BCMA), electronic prescribing (e-prescribing), and clinical alerts help prevent medication errors, identify potential drug interactions, and reduce the risk of adverse events. Moreover, electronic health records enable comprehensive medication reconciliation, ensuring that patients receive the correct medications and dosages throughout their healthcare journey. Additionally, HIT systems facilitate the reporting and analysis of patient safety incidents, enabling healthcare organizations to implement corrective actions and prevent future occurrences. </w:t>
      </w:r>
    </w:p>
    <w:p w:rsidR="00D02E38" w:rsidRDefault="00000000">
      <w:pPr>
        <w:spacing w:after="22" w:line="259" w:lineRule="auto"/>
        <w:ind w:left="720" w:firstLine="0"/>
      </w:pPr>
      <w:r>
        <w:t xml:space="preserve"> </w:t>
      </w:r>
    </w:p>
    <w:p w:rsidR="00D02E38" w:rsidRDefault="00000000">
      <w:pPr>
        <w:spacing w:after="6"/>
        <w:ind w:left="720" w:right="3" w:hanging="360"/>
      </w:pPr>
      <w:r>
        <w:rPr>
          <w:noProof/>
        </w:rPr>
        <w:drawing>
          <wp:inline distT="0" distB="0" distL="0" distR="0">
            <wp:extent cx="128270" cy="127635"/>
            <wp:effectExtent l="0" t="0" r="0" b="0"/>
            <wp:docPr id="4438" name="Picture 4438"/>
            <wp:cNvGraphicFramePr/>
            <a:graphic xmlns:a="http://schemas.openxmlformats.org/drawingml/2006/main">
              <a:graphicData uri="http://schemas.openxmlformats.org/drawingml/2006/picture">
                <pic:pic xmlns:pic="http://schemas.openxmlformats.org/drawingml/2006/picture">
                  <pic:nvPicPr>
                    <pic:cNvPr id="4438" name="Picture 4438"/>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Quality Improvement and Performance Measurement: HIT enables healthcare organizations to collect, </w:t>
      </w:r>
      <w:proofErr w:type="spellStart"/>
      <w:r>
        <w:t>analyze</w:t>
      </w:r>
      <w:proofErr w:type="spellEnd"/>
      <w:r>
        <w:t xml:space="preserve">, and report data on key quality indicators and performance measures, facilitating continuous quality improvement initiatives. By tracking metrics such as hospital readmission rates, surgical complications, and adherence to preventive care guidelines, healthcare providers can identify areas for improvement, implement targeted interventions, and benchmark their performance against national standards and benchmarks. </w:t>
      </w:r>
    </w:p>
    <w:p w:rsidR="00D02E38" w:rsidRDefault="00000000">
      <w:pPr>
        <w:spacing w:after="20" w:line="259" w:lineRule="auto"/>
        <w:ind w:left="720" w:firstLine="0"/>
      </w:pPr>
      <w:r>
        <w:t xml:space="preserve"> </w:t>
      </w:r>
    </w:p>
    <w:p w:rsidR="00D02E38" w:rsidRDefault="00000000">
      <w:pPr>
        <w:spacing w:after="8"/>
        <w:ind w:left="720" w:right="3" w:hanging="360"/>
      </w:pPr>
      <w:r>
        <w:rPr>
          <w:noProof/>
        </w:rPr>
        <w:lastRenderedPageBreak/>
        <w:drawing>
          <wp:inline distT="0" distB="0" distL="0" distR="0">
            <wp:extent cx="128270" cy="127635"/>
            <wp:effectExtent l="0" t="0" r="0" b="0"/>
            <wp:docPr id="4494" name="Picture 4494"/>
            <wp:cNvGraphicFramePr/>
            <a:graphic xmlns:a="http://schemas.openxmlformats.org/drawingml/2006/main">
              <a:graphicData uri="http://schemas.openxmlformats.org/drawingml/2006/picture">
                <pic:pic xmlns:pic="http://schemas.openxmlformats.org/drawingml/2006/picture">
                  <pic:nvPicPr>
                    <pic:cNvPr id="4494" name="Picture 4494"/>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Overall, the successful integration and utilization of Health Information Technology have resulted in tangible improvements in healthcare quality, patient safety, and outcomes. However, ongoing efforts are needed to address remaining challenges, optimize HIT systems, and ensure equitable access to technology-enabled healthcare solutions for all individuals </w:t>
      </w:r>
    </w:p>
    <w:p w:rsidR="00D02E38" w:rsidRDefault="00000000">
      <w:pPr>
        <w:spacing w:after="216" w:line="259" w:lineRule="auto"/>
        <w:ind w:left="720" w:firstLine="0"/>
      </w:pPr>
      <w:r>
        <w:t xml:space="preserve"> </w:t>
      </w:r>
    </w:p>
    <w:p w:rsidR="00D02E38" w:rsidRDefault="00000000">
      <w:pPr>
        <w:spacing w:after="218" w:line="259" w:lineRule="auto"/>
        <w:ind w:left="0" w:firstLine="0"/>
      </w:pPr>
      <w:r>
        <w:t xml:space="preserve"> </w:t>
      </w:r>
    </w:p>
    <w:p w:rsidR="00D02E38" w:rsidRDefault="00000000">
      <w:pPr>
        <w:spacing w:after="216"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216"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216"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216"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216"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216" w:line="259" w:lineRule="auto"/>
        <w:ind w:left="0" w:firstLine="0"/>
      </w:pPr>
      <w:r>
        <w:t xml:space="preserve"> </w:t>
      </w:r>
    </w:p>
    <w:p w:rsidR="00D02E38" w:rsidRDefault="00000000">
      <w:pPr>
        <w:spacing w:after="219" w:line="259" w:lineRule="auto"/>
        <w:ind w:left="0" w:firstLine="0"/>
      </w:pPr>
      <w:r>
        <w:t xml:space="preserve"> </w:t>
      </w:r>
    </w:p>
    <w:p w:rsidR="001468D6" w:rsidRDefault="001468D6" w:rsidP="001468D6">
      <w:pPr>
        <w:spacing w:after="216" w:line="259" w:lineRule="auto"/>
        <w:ind w:left="0" w:firstLine="0"/>
      </w:pPr>
    </w:p>
    <w:p w:rsidR="001468D6" w:rsidRDefault="001468D6" w:rsidP="001468D6">
      <w:pPr>
        <w:spacing w:after="216" w:line="259" w:lineRule="auto"/>
        <w:ind w:left="0" w:firstLine="0"/>
      </w:pPr>
    </w:p>
    <w:p w:rsidR="001468D6" w:rsidRDefault="001468D6" w:rsidP="001468D6">
      <w:pPr>
        <w:spacing w:after="216" w:line="259" w:lineRule="auto"/>
        <w:ind w:left="0" w:firstLine="0"/>
      </w:pPr>
    </w:p>
    <w:p w:rsidR="001468D6" w:rsidRDefault="001468D6" w:rsidP="001468D6">
      <w:pPr>
        <w:spacing w:after="216" w:line="259" w:lineRule="auto"/>
        <w:ind w:left="0" w:firstLine="0"/>
      </w:pPr>
    </w:p>
    <w:p w:rsidR="001468D6" w:rsidRDefault="001468D6" w:rsidP="001468D6">
      <w:pPr>
        <w:spacing w:after="216" w:line="259" w:lineRule="auto"/>
        <w:ind w:left="0" w:firstLine="0"/>
      </w:pPr>
    </w:p>
    <w:p w:rsidR="001468D6" w:rsidRDefault="001468D6">
      <w:pPr>
        <w:pStyle w:val="Heading5"/>
        <w:ind w:left="-5" w:right="0"/>
      </w:pPr>
    </w:p>
    <w:p w:rsidR="00D02E38" w:rsidRDefault="00000000" w:rsidP="001468D6">
      <w:pPr>
        <w:pStyle w:val="Heading5"/>
        <w:ind w:left="-5" w:right="0"/>
        <w:jc w:val="center"/>
      </w:pPr>
      <w:r>
        <w:t xml:space="preserve">Chapter </w:t>
      </w:r>
      <w:proofErr w:type="gramStart"/>
      <w:r>
        <w:t>6 :</w:t>
      </w:r>
      <w:proofErr w:type="gramEnd"/>
      <w:r>
        <w:t xml:space="preserve"> Stakeholder Perspective</w:t>
      </w:r>
    </w:p>
    <w:p w:rsidR="00D02E38" w:rsidRDefault="00000000">
      <w:pPr>
        <w:ind w:left="720" w:right="3" w:hanging="360"/>
      </w:pPr>
      <w:r>
        <w:rPr>
          <w:noProof/>
        </w:rPr>
        <w:drawing>
          <wp:inline distT="0" distB="0" distL="0" distR="0">
            <wp:extent cx="128270" cy="127635"/>
            <wp:effectExtent l="0" t="0" r="0" b="0"/>
            <wp:docPr id="4576" name="Picture 4576"/>
            <wp:cNvGraphicFramePr/>
            <a:graphic xmlns:a="http://schemas.openxmlformats.org/drawingml/2006/main">
              <a:graphicData uri="http://schemas.openxmlformats.org/drawingml/2006/picture">
                <pic:pic xmlns:pic="http://schemas.openxmlformats.org/drawingml/2006/picture">
                  <pic:nvPicPr>
                    <pic:cNvPr id="4576" name="Picture 4576"/>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Assessing the role of health information technology (HIT) in enhancing healthcare quality and patient safety involves gathering perspectives from various stakeholders. These stakeholders include: </w:t>
      </w:r>
    </w:p>
    <w:p w:rsidR="00D02E38" w:rsidRDefault="00000000">
      <w:pPr>
        <w:spacing w:after="219" w:line="259" w:lineRule="auto"/>
        <w:ind w:left="0" w:firstLine="0"/>
      </w:pPr>
      <w:r>
        <w:t xml:space="preserve"> </w:t>
      </w:r>
    </w:p>
    <w:p w:rsidR="00D02E38" w:rsidRDefault="00000000">
      <w:pPr>
        <w:ind w:left="720" w:right="3" w:hanging="360"/>
      </w:pPr>
      <w:r>
        <w:rPr>
          <w:noProof/>
        </w:rPr>
        <w:drawing>
          <wp:inline distT="0" distB="0" distL="0" distR="0">
            <wp:extent cx="128270" cy="127635"/>
            <wp:effectExtent l="0" t="0" r="0" b="0"/>
            <wp:docPr id="4584" name="Picture 4584"/>
            <wp:cNvGraphicFramePr/>
            <a:graphic xmlns:a="http://schemas.openxmlformats.org/drawingml/2006/main">
              <a:graphicData uri="http://schemas.openxmlformats.org/drawingml/2006/picture">
                <pic:pic xmlns:pic="http://schemas.openxmlformats.org/drawingml/2006/picture">
                  <pic:nvPicPr>
                    <pic:cNvPr id="4584" name="Picture 4584"/>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Healthcare Providers: They can offer insights into how HIT systems impact their workflow, efficiency, and ability to deliver high-quality care. They may also provide feedback on the usability and effectiveness of HIT tools in improving patient safety. </w:t>
      </w:r>
    </w:p>
    <w:p w:rsidR="00D02E38" w:rsidRDefault="00000000">
      <w:pPr>
        <w:spacing w:after="222"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4594" name="Picture 4594"/>
            <wp:cNvGraphicFramePr/>
            <a:graphic xmlns:a="http://schemas.openxmlformats.org/drawingml/2006/main">
              <a:graphicData uri="http://schemas.openxmlformats.org/drawingml/2006/picture">
                <pic:pic xmlns:pic="http://schemas.openxmlformats.org/drawingml/2006/picture">
                  <pic:nvPicPr>
                    <pic:cNvPr id="4594" name="Picture 4594"/>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Patients: Patient perspectives are crucial in understanding how HIT affects their healthcare experience, including access to medical records, communication with healthcare providers, and involvement in decision-making processes. </w:t>
      </w:r>
    </w:p>
    <w:p w:rsidR="00D02E38" w:rsidRDefault="00000000">
      <w:pPr>
        <w:spacing w:after="219"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4604" name="Picture 4604"/>
            <wp:cNvGraphicFramePr/>
            <a:graphic xmlns:a="http://schemas.openxmlformats.org/drawingml/2006/main">
              <a:graphicData uri="http://schemas.openxmlformats.org/drawingml/2006/picture">
                <pic:pic xmlns:pic="http://schemas.openxmlformats.org/drawingml/2006/picture">
                  <pic:nvPicPr>
                    <pic:cNvPr id="4604" name="Picture 4604"/>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Healthcare Administrators: Administrators can provide insights into the implementation and management of HIT systems within healthcare organizations, including budget considerations, training requirements, and strategies for optimizing HIT for quality improvement and patient safety. </w:t>
      </w:r>
    </w:p>
    <w:p w:rsidR="00D02E38" w:rsidRDefault="00000000">
      <w:pPr>
        <w:spacing w:after="219"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4614" name="Picture 4614"/>
            <wp:cNvGraphicFramePr/>
            <a:graphic xmlns:a="http://schemas.openxmlformats.org/drawingml/2006/main">
              <a:graphicData uri="http://schemas.openxmlformats.org/drawingml/2006/picture">
                <pic:pic xmlns:pic="http://schemas.openxmlformats.org/drawingml/2006/picture">
                  <pic:nvPicPr>
                    <pic:cNvPr id="4614" name="Picture 4614"/>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Health Information Technology Developers: Developers play a key role in designing and updating HIT systems to meet the needs of healthcare providers and patients. Their perspectives can inform discussions on usability, interoperability, data security, and innovation in HIT solutions. </w:t>
      </w:r>
    </w:p>
    <w:p w:rsidR="00D02E38" w:rsidRDefault="00000000">
      <w:pPr>
        <w:spacing w:after="219" w:line="259" w:lineRule="auto"/>
        <w:ind w:left="0" w:firstLine="0"/>
      </w:pPr>
      <w:r>
        <w:t xml:space="preserve"> </w:t>
      </w:r>
    </w:p>
    <w:p w:rsidR="00D02E38" w:rsidRDefault="00000000">
      <w:pPr>
        <w:ind w:left="720" w:right="3" w:hanging="360"/>
      </w:pPr>
      <w:r>
        <w:rPr>
          <w:noProof/>
        </w:rPr>
        <w:drawing>
          <wp:inline distT="0" distB="0" distL="0" distR="0">
            <wp:extent cx="128270" cy="127635"/>
            <wp:effectExtent l="0" t="0" r="0" b="0"/>
            <wp:docPr id="4624" name="Picture 4624"/>
            <wp:cNvGraphicFramePr/>
            <a:graphic xmlns:a="http://schemas.openxmlformats.org/drawingml/2006/main">
              <a:graphicData uri="http://schemas.openxmlformats.org/drawingml/2006/picture">
                <pic:pic xmlns:pic="http://schemas.openxmlformats.org/drawingml/2006/picture">
                  <pic:nvPicPr>
                    <pic:cNvPr id="4624" name="Picture 4624"/>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Regulatory Bodies and Policy Makers: These stakeholders shape the regulatory environment and policies governing HIT adoption, interoperability standards, data privacy, and security requirements. Their perspectives influence the strategic direction of HIT initiatives and their impact on healthcare quality and patient safety. </w:t>
      </w:r>
    </w:p>
    <w:p w:rsidR="00D02E38" w:rsidRDefault="00000000">
      <w:pPr>
        <w:spacing w:after="222" w:line="259" w:lineRule="auto"/>
        <w:ind w:left="0" w:firstLine="0"/>
      </w:pPr>
      <w:r>
        <w:t xml:space="preserve"> </w:t>
      </w:r>
    </w:p>
    <w:p w:rsidR="00D02E38" w:rsidRDefault="00000000">
      <w:pPr>
        <w:spacing w:after="6"/>
        <w:ind w:left="720" w:right="3" w:hanging="360"/>
      </w:pPr>
      <w:r>
        <w:rPr>
          <w:noProof/>
        </w:rPr>
        <w:drawing>
          <wp:inline distT="0" distB="0" distL="0" distR="0">
            <wp:extent cx="128270" cy="127635"/>
            <wp:effectExtent l="0" t="0" r="0" b="0"/>
            <wp:docPr id="4634" name="Picture 4634"/>
            <wp:cNvGraphicFramePr/>
            <a:graphic xmlns:a="http://schemas.openxmlformats.org/drawingml/2006/main">
              <a:graphicData uri="http://schemas.openxmlformats.org/drawingml/2006/picture">
                <pic:pic xmlns:pic="http://schemas.openxmlformats.org/drawingml/2006/picture">
                  <pic:nvPicPr>
                    <pic:cNvPr id="4634" name="Picture 4634"/>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By gathering input from these diverse stakeholders, healthcare organizations and policymakers can gain a comprehensive understanding of the opportunities and challenges associated with leveraging HIT to enhance healthcare quality and patient safety. This multidimensional perspective can inform the development of strategies and policies aimed at maximizing the benefits of HIT while mitigating potential risks. </w:t>
      </w:r>
    </w:p>
    <w:p w:rsidR="00D02E38" w:rsidRDefault="00000000">
      <w:pPr>
        <w:spacing w:after="218" w:line="259" w:lineRule="auto"/>
        <w:ind w:left="720" w:firstLine="0"/>
      </w:pPr>
      <w:r>
        <w:t xml:space="preserve"> </w:t>
      </w:r>
    </w:p>
    <w:p w:rsidR="00D02E38" w:rsidRDefault="00000000">
      <w:pPr>
        <w:spacing w:after="0" w:line="259" w:lineRule="auto"/>
        <w:ind w:left="0" w:firstLine="0"/>
      </w:pPr>
      <w:r>
        <w:lastRenderedPageBreak/>
        <w:t xml:space="preserve"> </w:t>
      </w:r>
    </w:p>
    <w:p w:rsidR="00D02E38" w:rsidRDefault="00000000">
      <w:pPr>
        <w:pStyle w:val="Heading6"/>
        <w:ind w:left="-5" w:right="0"/>
      </w:pPr>
      <w:r>
        <w:t xml:space="preserve">6.1 Patient Perspective Of HIT </w:t>
      </w:r>
    </w:p>
    <w:p w:rsidR="00D02E38" w:rsidRDefault="00000000">
      <w:pPr>
        <w:ind w:left="-5" w:right="3"/>
      </w:pPr>
      <w:r>
        <w:t xml:space="preserve">From a patient perspective, health information technology (HIT) can have both positive and negative impacts on their healthcare experience: </w:t>
      </w:r>
    </w:p>
    <w:p w:rsidR="00D02E38" w:rsidRDefault="00000000">
      <w:pPr>
        <w:ind w:left="-5" w:right="3"/>
      </w:pPr>
      <w:r>
        <w:t xml:space="preserve">Positive Impacts: </w:t>
      </w:r>
    </w:p>
    <w:p w:rsidR="00D02E38" w:rsidRDefault="00000000">
      <w:pPr>
        <w:spacing w:after="12"/>
        <w:ind w:left="720" w:right="3" w:hanging="360"/>
      </w:pPr>
      <w:r>
        <w:rPr>
          <w:noProof/>
        </w:rPr>
        <w:drawing>
          <wp:inline distT="0" distB="0" distL="0" distR="0">
            <wp:extent cx="128270" cy="128270"/>
            <wp:effectExtent l="0" t="0" r="0" b="0"/>
            <wp:docPr id="4697" name="Picture 4697"/>
            <wp:cNvGraphicFramePr/>
            <a:graphic xmlns:a="http://schemas.openxmlformats.org/drawingml/2006/main">
              <a:graphicData uri="http://schemas.openxmlformats.org/drawingml/2006/picture">
                <pic:pic xmlns:pic="http://schemas.openxmlformats.org/drawingml/2006/picture">
                  <pic:nvPicPr>
                    <pic:cNvPr id="4697" name="Picture 4697"/>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Access to Information: HIT systems enable patients to access their medical records, test results, and treatment plans online, empowering them to take an active role in managing their health. </w:t>
      </w:r>
    </w:p>
    <w:p w:rsidR="00D02E38" w:rsidRDefault="00000000">
      <w:pPr>
        <w:spacing w:after="9"/>
        <w:ind w:left="720" w:right="3" w:hanging="360"/>
      </w:pPr>
      <w:r>
        <w:rPr>
          <w:noProof/>
        </w:rPr>
        <w:drawing>
          <wp:inline distT="0" distB="0" distL="0" distR="0">
            <wp:extent cx="128270" cy="127635"/>
            <wp:effectExtent l="0" t="0" r="0" b="0"/>
            <wp:docPr id="4704" name="Picture 4704"/>
            <wp:cNvGraphicFramePr/>
            <a:graphic xmlns:a="http://schemas.openxmlformats.org/drawingml/2006/main">
              <a:graphicData uri="http://schemas.openxmlformats.org/drawingml/2006/picture">
                <pic:pic xmlns:pic="http://schemas.openxmlformats.org/drawingml/2006/picture">
                  <pic:nvPicPr>
                    <pic:cNvPr id="4704" name="Picture 4704"/>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Communication: HIT tools such as patient portals and secure messaging platforms facilitate communication between patients and healthcare providers, making it easier to ask questions, request prescription refills, and schedule appointments. </w:t>
      </w:r>
    </w:p>
    <w:p w:rsidR="00D02E38" w:rsidRDefault="00000000">
      <w:pPr>
        <w:spacing w:after="9"/>
        <w:ind w:left="720" w:right="3" w:hanging="360"/>
      </w:pPr>
      <w:r>
        <w:rPr>
          <w:noProof/>
        </w:rPr>
        <w:drawing>
          <wp:inline distT="0" distB="0" distL="0" distR="0">
            <wp:extent cx="128270" cy="128270"/>
            <wp:effectExtent l="0" t="0" r="0" b="0"/>
            <wp:docPr id="4711" name="Picture 4711"/>
            <wp:cNvGraphicFramePr/>
            <a:graphic xmlns:a="http://schemas.openxmlformats.org/drawingml/2006/main">
              <a:graphicData uri="http://schemas.openxmlformats.org/drawingml/2006/picture">
                <pic:pic xmlns:pic="http://schemas.openxmlformats.org/drawingml/2006/picture">
                  <pic:nvPicPr>
                    <pic:cNvPr id="4711" name="Picture 4711"/>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Convenience: Electronic health records (EHRs) streamline administrative processes, reducing paperwork and wait times for patients during appointments. </w:t>
      </w:r>
    </w:p>
    <w:p w:rsidR="00D02E38" w:rsidRDefault="00000000">
      <w:pPr>
        <w:ind w:left="720" w:right="3" w:hanging="360"/>
      </w:pPr>
      <w:r>
        <w:rPr>
          <w:noProof/>
        </w:rPr>
        <w:drawing>
          <wp:inline distT="0" distB="0" distL="0" distR="0">
            <wp:extent cx="128270" cy="128270"/>
            <wp:effectExtent l="0" t="0" r="0" b="0"/>
            <wp:docPr id="4717" name="Picture 4717"/>
            <wp:cNvGraphicFramePr/>
            <a:graphic xmlns:a="http://schemas.openxmlformats.org/drawingml/2006/main">
              <a:graphicData uri="http://schemas.openxmlformats.org/drawingml/2006/picture">
                <pic:pic xmlns:pic="http://schemas.openxmlformats.org/drawingml/2006/picture">
                  <pic:nvPicPr>
                    <pic:cNvPr id="4717" name="Picture 4717"/>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Coordination of Care: HIT systems improve coordination among healthcare providers by ensuring that relevant patient information is readily available, leading to more seamless transitions between different levels of care. </w:t>
      </w:r>
    </w:p>
    <w:p w:rsidR="00D02E38" w:rsidRDefault="00000000">
      <w:pPr>
        <w:ind w:left="-5" w:right="3"/>
      </w:pPr>
      <w:r>
        <w:t xml:space="preserve">Negative Impacts: </w:t>
      </w:r>
    </w:p>
    <w:p w:rsidR="00D02E38" w:rsidRDefault="00000000">
      <w:pPr>
        <w:spacing w:after="9"/>
        <w:ind w:left="720" w:right="3" w:hanging="360"/>
      </w:pPr>
      <w:r>
        <w:rPr>
          <w:noProof/>
        </w:rPr>
        <w:drawing>
          <wp:inline distT="0" distB="0" distL="0" distR="0">
            <wp:extent cx="128270" cy="127635"/>
            <wp:effectExtent l="0" t="0" r="0" b="0"/>
            <wp:docPr id="4726" name="Picture 4726"/>
            <wp:cNvGraphicFramePr/>
            <a:graphic xmlns:a="http://schemas.openxmlformats.org/drawingml/2006/main">
              <a:graphicData uri="http://schemas.openxmlformats.org/drawingml/2006/picture">
                <pic:pic xmlns:pic="http://schemas.openxmlformats.org/drawingml/2006/picture">
                  <pic:nvPicPr>
                    <pic:cNvPr id="4726" name="Picture 4726"/>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Privacy Concerns: Patients may have concerns about the security and privacy of their health information stored in electronic systems, particularly in light of data breaches and cybersecurity threats. </w:t>
      </w:r>
    </w:p>
    <w:p w:rsidR="00D02E38" w:rsidRDefault="00000000">
      <w:pPr>
        <w:spacing w:after="12"/>
        <w:ind w:left="720" w:right="3" w:hanging="360"/>
      </w:pPr>
      <w:r>
        <w:rPr>
          <w:noProof/>
        </w:rPr>
        <w:drawing>
          <wp:inline distT="0" distB="0" distL="0" distR="0">
            <wp:extent cx="128270" cy="128270"/>
            <wp:effectExtent l="0" t="0" r="0" b="0"/>
            <wp:docPr id="4733" name="Picture 4733"/>
            <wp:cNvGraphicFramePr/>
            <a:graphic xmlns:a="http://schemas.openxmlformats.org/drawingml/2006/main">
              <a:graphicData uri="http://schemas.openxmlformats.org/drawingml/2006/picture">
                <pic:pic xmlns:pic="http://schemas.openxmlformats.org/drawingml/2006/picture">
                  <pic:nvPicPr>
                    <pic:cNvPr id="4733" name="Picture 4733"/>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Digital Divide: Not all patients have equal access to HIT tools, potentially exacerbating healthcare disparities among underserved populations. </w:t>
      </w:r>
    </w:p>
    <w:p w:rsidR="00D02E38" w:rsidRDefault="00000000">
      <w:pPr>
        <w:spacing w:after="9"/>
        <w:ind w:left="720" w:right="3" w:hanging="360"/>
      </w:pPr>
      <w:r>
        <w:rPr>
          <w:noProof/>
        </w:rPr>
        <w:drawing>
          <wp:inline distT="0" distB="0" distL="0" distR="0">
            <wp:extent cx="128270" cy="128270"/>
            <wp:effectExtent l="0" t="0" r="0" b="0"/>
            <wp:docPr id="4740" name="Picture 4740"/>
            <wp:cNvGraphicFramePr/>
            <a:graphic xmlns:a="http://schemas.openxmlformats.org/drawingml/2006/main">
              <a:graphicData uri="http://schemas.openxmlformats.org/drawingml/2006/picture">
                <pic:pic xmlns:pic="http://schemas.openxmlformats.org/drawingml/2006/picture">
                  <pic:nvPicPr>
                    <pic:cNvPr id="4740" name="Picture 4740"/>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Usability Issues: Poorly designed HIT interfaces or complex software may frustrate patients and impede their ability to navigate electronic health information effectively. </w:t>
      </w:r>
    </w:p>
    <w:p w:rsidR="00D02E38" w:rsidRDefault="00000000">
      <w:pPr>
        <w:spacing w:after="9"/>
        <w:ind w:left="720" w:right="3" w:hanging="360"/>
      </w:pPr>
      <w:r>
        <w:rPr>
          <w:noProof/>
        </w:rPr>
        <w:drawing>
          <wp:inline distT="0" distB="0" distL="0" distR="0">
            <wp:extent cx="128270" cy="127635"/>
            <wp:effectExtent l="0" t="0" r="0" b="0"/>
            <wp:docPr id="4746" name="Picture 4746"/>
            <wp:cNvGraphicFramePr/>
            <a:graphic xmlns:a="http://schemas.openxmlformats.org/drawingml/2006/main">
              <a:graphicData uri="http://schemas.openxmlformats.org/drawingml/2006/picture">
                <pic:pic xmlns:pic="http://schemas.openxmlformats.org/drawingml/2006/picture">
                  <pic:nvPicPr>
                    <pic:cNvPr id="4746" name="Picture 4746"/>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Dependence on Technology: Patients may feel overwhelmed or marginalized if healthcare providers rely too heavily on HIT systems during clinical encounters, leading to reduced empathy and personalized care. </w:t>
      </w:r>
    </w:p>
    <w:p w:rsidR="00D02E38" w:rsidRDefault="00000000">
      <w:pPr>
        <w:spacing w:after="8"/>
        <w:ind w:left="720" w:right="3" w:hanging="360"/>
      </w:pPr>
      <w:r>
        <w:rPr>
          <w:noProof/>
        </w:rPr>
        <w:drawing>
          <wp:inline distT="0" distB="0" distL="0" distR="0">
            <wp:extent cx="128270" cy="128270"/>
            <wp:effectExtent l="0" t="0" r="0" b="0"/>
            <wp:docPr id="4753" name="Picture 4753"/>
            <wp:cNvGraphicFramePr/>
            <a:graphic xmlns:a="http://schemas.openxmlformats.org/drawingml/2006/main">
              <a:graphicData uri="http://schemas.openxmlformats.org/drawingml/2006/picture">
                <pic:pic xmlns:pic="http://schemas.openxmlformats.org/drawingml/2006/picture">
                  <pic:nvPicPr>
                    <pic:cNvPr id="4753" name="Picture 4753"/>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Overall, patient perspectives on HIT highlight the importance of balancing the benefits of technology-enabled healthcare with the need to address potential challenges and ensure that patients remain at the </w:t>
      </w:r>
      <w:proofErr w:type="spellStart"/>
      <w:r>
        <w:t>center</w:t>
      </w:r>
      <w:proofErr w:type="spellEnd"/>
      <w:r>
        <w:t xml:space="preserve"> of the care delivery process. </w:t>
      </w:r>
    </w:p>
    <w:p w:rsidR="00D02E38" w:rsidRDefault="00000000">
      <w:pPr>
        <w:spacing w:after="256" w:line="259" w:lineRule="auto"/>
        <w:ind w:left="720" w:firstLine="0"/>
      </w:pPr>
      <w:r>
        <w:t xml:space="preserve"> </w:t>
      </w:r>
    </w:p>
    <w:p w:rsidR="00D02E38" w:rsidRDefault="00000000">
      <w:pPr>
        <w:pStyle w:val="Heading6"/>
        <w:spacing w:after="220"/>
        <w:ind w:left="-5" w:right="0"/>
      </w:pPr>
      <w:proofErr w:type="gramStart"/>
      <w:r>
        <w:t>6.2  Health</w:t>
      </w:r>
      <w:proofErr w:type="gramEnd"/>
      <w:r>
        <w:t xml:space="preserve"> Provides View On HIT </w:t>
      </w:r>
    </w:p>
    <w:p w:rsidR="00D02E38" w:rsidRDefault="00000000">
      <w:pPr>
        <w:spacing w:after="177" w:line="259" w:lineRule="auto"/>
        <w:ind w:left="0" w:firstLine="0"/>
      </w:pPr>
      <w:r>
        <w:rPr>
          <w:b/>
          <w:sz w:val="28"/>
        </w:rPr>
        <w:t xml:space="preserve"> </w:t>
      </w:r>
    </w:p>
    <w:p w:rsidR="00D02E38" w:rsidRDefault="00000000">
      <w:pPr>
        <w:ind w:left="-5" w:right="3"/>
      </w:pPr>
      <w:r>
        <w:t xml:space="preserve">Healthcare providers' views on health information technology (HIT) are shaped by their experiences using electronic health records (EHRs), telemedicine platforms, decision support tools, and other digital healthcare solutions. Here are some common perspectives: </w:t>
      </w:r>
    </w:p>
    <w:p w:rsidR="00D02E38" w:rsidRDefault="00000000">
      <w:pPr>
        <w:spacing w:after="218" w:line="259" w:lineRule="auto"/>
        <w:ind w:left="0" w:firstLine="0"/>
      </w:pPr>
      <w:r>
        <w:t xml:space="preserve"> </w:t>
      </w:r>
    </w:p>
    <w:p w:rsidR="00D02E38" w:rsidRDefault="00000000">
      <w:pPr>
        <w:ind w:left="-5" w:right="3"/>
      </w:pPr>
      <w:r>
        <w:t xml:space="preserve">Positive Views </w:t>
      </w:r>
    </w:p>
    <w:p w:rsidR="00D02E38" w:rsidRDefault="00000000">
      <w:pPr>
        <w:spacing w:after="12"/>
        <w:ind w:left="720" w:right="3" w:hanging="360"/>
      </w:pPr>
      <w:r>
        <w:rPr>
          <w:noProof/>
        </w:rPr>
        <w:lastRenderedPageBreak/>
        <w:drawing>
          <wp:inline distT="0" distB="0" distL="0" distR="0">
            <wp:extent cx="128270" cy="127635"/>
            <wp:effectExtent l="0" t="0" r="0" b="0"/>
            <wp:docPr id="4821" name="Picture 4821"/>
            <wp:cNvGraphicFramePr/>
            <a:graphic xmlns:a="http://schemas.openxmlformats.org/drawingml/2006/main">
              <a:graphicData uri="http://schemas.openxmlformats.org/drawingml/2006/picture">
                <pic:pic xmlns:pic="http://schemas.openxmlformats.org/drawingml/2006/picture">
                  <pic:nvPicPr>
                    <pic:cNvPr id="4821" name="Picture 4821"/>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Improved Efficiency: HIT systems streamline administrative tasks, automate documentation processes, and facilitate electronic prescribing, allowing healthcare providers to focus more on patient care. </w:t>
      </w:r>
    </w:p>
    <w:p w:rsidR="00D02E38" w:rsidRDefault="00000000">
      <w:pPr>
        <w:spacing w:after="9"/>
        <w:ind w:left="720" w:right="3" w:hanging="360"/>
      </w:pPr>
      <w:r>
        <w:rPr>
          <w:noProof/>
        </w:rPr>
        <w:drawing>
          <wp:inline distT="0" distB="0" distL="0" distR="0">
            <wp:extent cx="128270" cy="128270"/>
            <wp:effectExtent l="0" t="0" r="0" b="0"/>
            <wp:docPr id="4828" name="Picture 4828"/>
            <wp:cNvGraphicFramePr/>
            <a:graphic xmlns:a="http://schemas.openxmlformats.org/drawingml/2006/main">
              <a:graphicData uri="http://schemas.openxmlformats.org/drawingml/2006/picture">
                <pic:pic xmlns:pic="http://schemas.openxmlformats.org/drawingml/2006/picture">
                  <pic:nvPicPr>
                    <pic:cNvPr id="4828" name="Picture 4828"/>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Enhanced Communication: Electronic communication tools enable easier collaboration among healthcare team members, leading to better care coordination and communication with patients. </w:t>
      </w:r>
    </w:p>
    <w:p w:rsidR="00D02E38" w:rsidRDefault="00000000">
      <w:pPr>
        <w:spacing w:after="9"/>
        <w:ind w:left="720" w:right="3" w:hanging="360"/>
      </w:pPr>
      <w:r>
        <w:rPr>
          <w:noProof/>
        </w:rPr>
        <w:drawing>
          <wp:inline distT="0" distB="0" distL="0" distR="0">
            <wp:extent cx="128270" cy="127635"/>
            <wp:effectExtent l="0" t="0" r="0" b="0"/>
            <wp:docPr id="4835" name="Picture 4835"/>
            <wp:cNvGraphicFramePr/>
            <a:graphic xmlns:a="http://schemas.openxmlformats.org/drawingml/2006/main">
              <a:graphicData uri="http://schemas.openxmlformats.org/drawingml/2006/picture">
                <pic:pic xmlns:pic="http://schemas.openxmlformats.org/drawingml/2006/picture">
                  <pic:nvPicPr>
                    <pic:cNvPr id="4835" name="Picture 4835"/>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Access to Patient Information: EHRs provide instant access to comprehensive patient information, including medical history, test results, and medication lists, enabling more informed clinical decision-making. </w:t>
      </w:r>
    </w:p>
    <w:p w:rsidR="00D02E38" w:rsidRDefault="00000000">
      <w:pPr>
        <w:spacing w:after="9"/>
        <w:ind w:left="720" w:right="3" w:hanging="360"/>
      </w:pPr>
      <w:r>
        <w:rPr>
          <w:noProof/>
        </w:rPr>
        <w:drawing>
          <wp:inline distT="0" distB="0" distL="0" distR="0">
            <wp:extent cx="128270" cy="127635"/>
            <wp:effectExtent l="0" t="0" r="0" b="0"/>
            <wp:docPr id="4844" name="Picture 4844"/>
            <wp:cNvGraphicFramePr/>
            <a:graphic xmlns:a="http://schemas.openxmlformats.org/drawingml/2006/main">
              <a:graphicData uri="http://schemas.openxmlformats.org/drawingml/2006/picture">
                <pic:pic xmlns:pic="http://schemas.openxmlformats.org/drawingml/2006/picture">
                  <pic:nvPicPr>
                    <pic:cNvPr id="4844" name="Picture 4844"/>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Decision Support: HIT systems offer clinical decision support tools such as alerts for drug interactions and reminders for preventive care, helping healthcare providers deliver evidence-based, high-quality care. </w:t>
      </w:r>
    </w:p>
    <w:p w:rsidR="00D02E38" w:rsidRDefault="00000000">
      <w:pPr>
        <w:ind w:left="720" w:right="3" w:hanging="360"/>
      </w:pPr>
      <w:r>
        <w:rPr>
          <w:noProof/>
        </w:rPr>
        <w:drawing>
          <wp:inline distT="0" distB="0" distL="0" distR="0">
            <wp:extent cx="128270" cy="128270"/>
            <wp:effectExtent l="0" t="0" r="0" b="0"/>
            <wp:docPr id="4855" name="Picture 4855"/>
            <wp:cNvGraphicFramePr/>
            <a:graphic xmlns:a="http://schemas.openxmlformats.org/drawingml/2006/main">
              <a:graphicData uri="http://schemas.openxmlformats.org/drawingml/2006/picture">
                <pic:pic xmlns:pic="http://schemas.openxmlformats.org/drawingml/2006/picture">
                  <pic:nvPicPr>
                    <pic:cNvPr id="4855" name="Picture 4855"/>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Remote Monitoring: Telemedicine and remote monitoring technologies allow healthcare providers to monitor patients' health status remotely, improving access to care and enabling early intervention for chronic conditions. </w:t>
      </w:r>
    </w:p>
    <w:p w:rsidR="00D02E38" w:rsidRDefault="00000000">
      <w:pPr>
        <w:ind w:left="-5" w:right="3"/>
      </w:pPr>
      <w:r>
        <w:t xml:space="preserve">Negative Views: </w:t>
      </w:r>
    </w:p>
    <w:p w:rsidR="00D02E38" w:rsidRDefault="00000000">
      <w:pPr>
        <w:spacing w:after="221" w:line="259" w:lineRule="auto"/>
        <w:ind w:left="0" w:firstLine="0"/>
      </w:pPr>
      <w:r>
        <w:t xml:space="preserve"> </w:t>
      </w:r>
    </w:p>
    <w:p w:rsidR="00D02E38" w:rsidRDefault="00000000">
      <w:pPr>
        <w:spacing w:after="12"/>
        <w:ind w:left="720" w:right="3" w:hanging="360"/>
      </w:pPr>
      <w:r>
        <w:rPr>
          <w:noProof/>
        </w:rPr>
        <w:drawing>
          <wp:inline distT="0" distB="0" distL="0" distR="0">
            <wp:extent cx="128270" cy="127635"/>
            <wp:effectExtent l="0" t="0" r="0" b="0"/>
            <wp:docPr id="4865" name="Picture 4865"/>
            <wp:cNvGraphicFramePr/>
            <a:graphic xmlns:a="http://schemas.openxmlformats.org/drawingml/2006/main">
              <a:graphicData uri="http://schemas.openxmlformats.org/drawingml/2006/picture">
                <pic:pic xmlns:pic="http://schemas.openxmlformats.org/drawingml/2006/picture">
                  <pic:nvPicPr>
                    <pic:cNvPr id="4865" name="Picture 4865"/>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Usability Challenges: Poorly designed HIT interfaces or cumbersome workflows can lead to frustration and inefficiencies, detracting from the quality of patient care. </w:t>
      </w:r>
    </w:p>
    <w:p w:rsidR="00D02E38" w:rsidRDefault="00000000">
      <w:pPr>
        <w:spacing w:after="9"/>
        <w:ind w:left="720" w:right="3" w:hanging="360"/>
      </w:pPr>
      <w:r>
        <w:rPr>
          <w:noProof/>
        </w:rPr>
        <w:drawing>
          <wp:inline distT="0" distB="0" distL="0" distR="0">
            <wp:extent cx="128270" cy="127635"/>
            <wp:effectExtent l="0" t="0" r="0" b="0"/>
            <wp:docPr id="4871" name="Picture 4871"/>
            <wp:cNvGraphicFramePr/>
            <a:graphic xmlns:a="http://schemas.openxmlformats.org/drawingml/2006/main">
              <a:graphicData uri="http://schemas.openxmlformats.org/drawingml/2006/picture">
                <pic:pic xmlns:pic="http://schemas.openxmlformats.org/drawingml/2006/picture">
                  <pic:nvPicPr>
                    <pic:cNvPr id="4871" name="Picture 4871"/>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Data Overload: The abundance of electronic health information can be overwhelming, making it difficult for healthcare providers to find relevant clinical data and prioritize patient needs. </w:t>
      </w:r>
    </w:p>
    <w:p w:rsidR="00D02E38" w:rsidRDefault="00000000">
      <w:pPr>
        <w:spacing w:after="9"/>
        <w:ind w:left="720" w:right="3" w:hanging="360"/>
      </w:pPr>
      <w:r>
        <w:rPr>
          <w:noProof/>
        </w:rPr>
        <w:drawing>
          <wp:inline distT="0" distB="0" distL="0" distR="0">
            <wp:extent cx="128270" cy="128270"/>
            <wp:effectExtent l="0" t="0" r="0" b="0"/>
            <wp:docPr id="4878" name="Picture 4878"/>
            <wp:cNvGraphicFramePr/>
            <a:graphic xmlns:a="http://schemas.openxmlformats.org/drawingml/2006/main">
              <a:graphicData uri="http://schemas.openxmlformats.org/drawingml/2006/picture">
                <pic:pic xmlns:pic="http://schemas.openxmlformats.org/drawingml/2006/picture">
                  <pic:nvPicPr>
                    <pic:cNvPr id="4878" name="Picture 4878"/>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Interoperability Issues: Incompatible HIT systems and lack of interoperability standards hinder the seamless exchange of patient information between healthcare organizations, potentially compromising care continuity. </w:t>
      </w:r>
    </w:p>
    <w:p w:rsidR="00D02E38" w:rsidRDefault="00000000">
      <w:pPr>
        <w:spacing w:after="12"/>
        <w:ind w:left="720" w:right="3" w:hanging="360"/>
      </w:pPr>
      <w:r>
        <w:rPr>
          <w:noProof/>
        </w:rPr>
        <w:drawing>
          <wp:inline distT="0" distB="0" distL="0" distR="0">
            <wp:extent cx="128270" cy="128270"/>
            <wp:effectExtent l="0" t="0" r="0" b="0"/>
            <wp:docPr id="4885" name="Picture 4885"/>
            <wp:cNvGraphicFramePr/>
            <a:graphic xmlns:a="http://schemas.openxmlformats.org/drawingml/2006/main">
              <a:graphicData uri="http://schemas.openxmlformats.org/drawingml/2006/picture">
                <pic:pic xmlns:pic="http://schemas.openxmlformats.org/drawingml/2006/picture">
                  <pic:nvPicPr>
                    <pic:cNvPr id="4885" name="Picture 4885"/>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Data Security Concerns: Healthcare providers are concerned about the security and privacy of electronic health records, especially in the face of increasing cyber threats and data breaches. </w:t>
      </w:r>
    </w:p>
    <w:p w:rsidR="00D02E38" w:rsidRDefault="00000000">
      <w:pPr>
        <w:spacing w:after="9"/>
        <w:ind w:left="720" w:right="3" w:hanging="360"/>
      </w:pPr>
      <w:r>
        <w:rPr>
          <w:noProof/>
        </w:rPr>
        <w:drawing>
          <wp:inline distT="0" distB="0" distL="0" distR="0">
            <wp:extent cx="128270" cy="127635"/>
            <wp:effectExtent l="0" t="0" r="0" b="0"/>
            <wp:docPr id="4892" name="Picture 4892"/>
            <wp:cNvGraphicFramePr/>
            <a:graphic xmlns:a="http://schemas.openxmlformats.org/drawingml/2006/main">
              <a:graphicData uri="http://schemas.openxmlformats.org/drawingml/2006/picture">
                <pic:pic xmlns:pic="http://schemas.openxmlformats.org/drawingml/2006/picture">
                  <pic:nvPicPr>
                    <pic:cNvPr id="4892" name="Picture 4892"/>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Technology Dependency: Overreliance on HIT systems may lead to decreased interpersonal communication skills and a loss of empathy in patient interactions. </w:t>
      </w:r>
    </w:p>
    <w:p w:rsidR="00D02E38" w:rsidRDefault="00000000">
      <w:pPr>
        <w:spacing w:after="7"/>
        <w:ind w:left="720" w:right="3" w:hanging="360"/>
      </w:pPr>
      <w:r>
        <w:rPr>
          <w:noProof/>
        </w:rPr>
        <w:drawing>
          <wp:inline distT="0" distB="0" distL="0" distR="0">
            <wp:extent cx="128270" cy="128270"/>
            <wp:effectExtent l="0" t="0" r="0" b="0"/>
            <wp:docPr id="4898" name="Picture 4898"/>
            <wp:cNvGraphicFramePr/>
            <a:graphic xmlns:a="http://schemas.openxmlformats.org/drawingml/2006/main">
              <a:graphicData uri="http://schemas.openxmlformats.org/drawingml/2006/picture">
                <pic:pic xmlns:pic="http://schemas.openxmlformats.org/drawingml/2006/picture">
                  <pic:nvPicPr>
                    <pic:cNvPr id="4898" name="Picture 4898"/>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Overall, healthcare providers recognize the potential of HIT to improve healthcare delivery but also acknowledge the need for ongoing optimization, training, and support to maximize its benefits while addressing associated challenges. </w:t>
      </w:r>
    </w:p>
    <w:p w:rsidR="00D02E38" w:rsidRDefault="00000000">
      <w:pPr>
        <w:spacing w:after="16" w:line="259" w:lineRule="auto"/>
        <w:ind w:left="720" w:firstLine="0"/>
      </w:pPr>
      <w:r>
        <w:t xml:space="preserve"> </w:t>
      </w:r>
    </w:p>
    <w:p w:rsidR="00D02E38" w:rsidRDefault="00000000">
      <w:pPr>
        <w:spacing w:after="259" w:line="259" w:lineRule="auto"/>
        <w:ind w:left="720" w:firstLine="0"/>
      </w:pPr>
      <w:r>
        <w:t xml:space="preserve"> </w:t>
      </w:r>
    </w:p>
    <w:p w:rsidR="00D02E38" w:rsidRDefault="00000000">
      <w:pPr>
        <w:pStyle w:val="Heading6"/>
        <w:ind w:left="-5" w:right="0"/>
      </w:pPr>
      <w:r>
        <w:t xml:space="preserve">6.3 Pharmacist Experience With HIT </w:t>
      </w:r>
    </w:p>
    <w:p w:rsidR="00D02E38" w:rsidRDefault="00000000">
      <w:pPr>
        <w:ind w:left="-5" w:right="3"/>
      </w:pPr>
      <w:r>
        <w:t xml:space="preserve">Pharmacists play a crucial role in healthcare delivery and their experience with health information technology (HIT) is significant. Here are some perspectives based on their experiences: </w:t>
      </w:r>
    </w:p>
    <w:p w:rsidR="00D02E38" w:rsidRDefault="00000000">
      <w:pPr>
        <w:spacing w:after="0" w:line="259" w:lineRule="auto"/>
        <w:ind w:left="0" w:firstLine="0"/>
      </w:pPr>
      <w:r>
        <w:t xml:space="preserve"> </w:t>
      </w:r>
    </w:p>
    <w:p w:rsidR="00D02E38" w:rsidRDefault="00000000">
      <w:pPr>
        <w:ind w:left="-5" w:right="3"/>
      </w:pPr>
      <w:r>
        <w:lastRenderedPageBreak/>
        <w:t xml:space="preserve">Positive Experiences: </w:t>
      </w:r>
    </w:p>
    <w:p w:rsidR="00D02E38" w:rsidRDefault="00000000">
      <w:pPr>
        <w:spacing w:after="219" w:line="259" w:lineRule="auto"/>
        <w:ind w:left="0" w:firstLine="0"/>
      </w:pPr>
      <w:r>
        <w:t xml:space="preserve"> </w:t>
      </w:r>
    </w:p>
    <w:p w:rsidR="00D02E38" w:rsidRDefault="00000000">
      <w:pPr>
        <w:spacing w:after="9"/>
        <w:ind w:left="720" w:right="3" w:hanging="360"/>
      </w:pPr>
      <w:r>
        <w:rPr>
          <w:noProof/>
        </w:rPr>
        <w:drawing>
          <wp:inline distT="0" distB="0" distL="0" distR="0">
            <wp:extent cx="128270" cy="128270"/>
            <wp:effectExtent l="0" t="0" r="0" b="0"/>
            <wp:docPr id="4965" name="Picture 4965"/>
            <wp:cNvGraphicFramePr/>
            <a:graphic xmlns:a="http://schemas.openxmlformats.org/drawingml/2006/main">
              <a:graphicData uri="http://schemas.openxmlformats.org/drawingml/2006/picture">
                <pic:pic xmlns:pic="http://schemas.openxmlformats.org/drawingml/2006/picture">
                  <pic:nvPicPr>
                    <pic:cNvPr id="4965" name="Picture 4965"/>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Medication Management: HIT systems streamline prescription filling processes, reduce errors, and provide pharmacists with access to comprehensive medication histories, facilitating medication reconciliation and improving patient safety. </w:t>
      </w:r>
    </w:p>
    <w:p w:rsidR="00D02E38" w:rsidRDefault="00000000">
      <w:pPr>
        <w:spacing w:after="12"/>
        <w:ind w:left="720" w:right="3" w:hanging="360"/>
      </w:pPr>
      <w:r>
        <w:rPr>
          <w:noProof/>
        </w:rPr>
        <w:drawing>
          <wp:inline distT="0" distB="0" distL="0" distR="0">
            <wp:extent cx="128270" cy="127635"/>
            <wp:effectExtent l="0" t="0" r="0" b="0"/>
            <wp:docPr id="4972" name="Picture 4972"/>
            <wp:cNvGraphicFramePr/>
            <a:graphic xmlns:a="http://schemas.openxmlformats.org/drawingml/2006/main">
              <a:graphicData uri="http://schemas.openxmlformats.org/drawingml/2006/picture">
                <pic:pic xmlns:pic="http://schemas.openxmlformats.org/drawingml/2006/picture">
                  <pic:nvPicPr>
                    <pic:cNvPr id="4972" name="Picture 4972"/>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Drug Interaction Alerts: Clinical decision support tools within HIT systems alert pharmacists to potential drug interactions, allergies, and contraindications, enabling them to intervene and prevent adverse drug events. </w:t>
      </w:r>
    </w:p>
    <w:p w:rsidR="00D02E38" w:rsidRDefault="00000000">
      <w:pPr>
        <w:spacing w:after="10"/>
        <w:ind w:left="720" w:right="3" w:hanging="360"/>
      </w:pPr>
      <w:r>
        <w:rPr>
          <w:noProof/>
        </w:rPr>
        <w:drawing>
          <wp:inline distT="0" distB="0" distL="0" distR="0">
            <wp:extent cx="128270" cy="127635"/>
            <wp:effectExtent l="0" t="0" r="0" b="0"/>
            <wp:docPr id="4979" name="Picture 4979"/>
            <wp:cNvGraphicFramePr/>
            <a:graphic xmlns:a="http://schemas.openxmlformats.org/drawingml/2006/main">
              <a:graphicData uri="http://schemas.openxmlformats.org/drawingml/2006/picture">
                <pic:pic xmlns:pic="http://schemas.openxmlformats.org/drawingml/2006/picture">
                  <pic:nvPicPr>
                    <pic:cNvPr id="4979" name="Picture 4979"/>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Electronic Prescribing: E-prescribing capabilities allow healthcare providers to electronically transmit prescriptions to pharmacies, reducing prescription errors, and improving medication adherence. </w:t>
      </w:r>
    </w:p>
    <w:p w:rsidR="00D02E38" w:rsidRDefault="00000000">
      <w:pPr>
        <w:spacing w:after="9"/>
        <w:ind w:left="720" w:right="3" w:hanging="360"/>
      </w:pPr>
      <w:r>
        <w:rPr>
          <w:noProof/>
        </w:rPr>
        <w:drawing>
          <wp:inline distT="0" distB="0" distL="0" distR="0">
            <wp:extent cx="128270" cy="128270"/>
            <wp:effectExtent l="0" t="0" r="0" b="0"/>
            <wp:docPr id="4988" name="Picture 4988"/>
            <wp:cNvGraphicFramePr/>
            <a:graphic xmlns:a="http://schemas.openxmlformats.org/drawingml/2006/main">
              <a:graphicData uri="http://schemas.openxmlformats.org/drawingml/2006/picture">
                <pic:pic xmlns:pic="http://schemas.openxmlformats.org/drawingml/2006/picture">
                  <pic:nvPicPr>
                    <pic:cNvPr id="4988" name="Picture 4988"/>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Patient </w:t>
      </w:r>
      <w:proofErr w:type="spellStart"/>
      <w:r>
        <w:t>Counseling</w:t>
      </w:r>
      <w:proofErr w:type="spellEnd"/>
      <w:r>
        <w:t xml:space="preserve">: HIT systems provide pharmacists with access to patient education materials, drug information databases, and </w:t>
      </w:r>
      <w:proofErr w:type="spellStart"/>
      <w:r>
        <w:t>counseling</w:t>
      </w:r>
      <w:proofErr w:type="spellEnd"/>
      <w:r>
        <w:t xml:space="preserve"> prompts, enhancing their ability to educate patients about their medications and promote medication adherence. </w:t>
      </w:r>
    </w:p>
    <w:p w:rsidR="00D02E38" w:rsidRDefault="00000000">
      <w:pPr>
        <w:ind w:left="720" w:right="3" w:hanging="360"/>
      </w:pPr>
      <w:r>
        <w:rPr>
          <w:noProof/>
        </w:rPr>
        <w:drawing>
          <wp:inline distT="0" distB="0" distL="0" distR="0">
            <wp:extent cx="128270" cy="127635"/>
            <wp:effectExtent l="0" t="0" r="0" b="0"/>
            <wp:docPr id="4995" name="Picture 4995"/>
            <wp:cNvGraphicFramePr/>
            <a:graphic xmlns:a="http://schemas.openxmlformats.org/drawingml/2006/main">
              <a:graphicData uri="http://schemas.openxmlformats.org/drawingml/2006/picture">
                <pic:pic xmlns:pic="http://schemas.openxmlformats.org/drawingml/2006/picture">
                  <pic:nvPicPr>
                    <pic:cNvPr id="4995" name="Picture 4995"/>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Workflow Efficiency: Automated refill requests, inventory management, and billing functionalities within HIT systems streamline pharmacy operations, improving efficiency and reducing administrative burdens. </w:t>
      </w:r>
    </w:p>
    <w:p w:rsidR="00D02E38" w:rsidRDefault="00000000">
      <w:pPr>
        <w:ind w:left="-5" w:right="3"/>
      </w:pPr>
      <w:r>
        <w:t xml:space="preserve">Negative Experiences: </w:t>
      </w:r>
    </w:p>
    <w:p w:rsidR="00D02E38" w:rsidRDefault="00000000">
      <w:pPr>
        <w:spacing w:after="219" w:line="259" w:lineRule="auto"/>
        <w:ind w:left="0" w:firstLine="0"/>
      </w:pPr>
      <w:r>
        <w:t xml:space="preserve"> </w:t>
      </w:r>
    </w:p>
    <w:p w:rsidR="00D02E38" w:rsidRDefault="00000000">
      <w:pPr>
        <w:spacing w:after="9"/>
        <w:ind w:left="720" w:right="3" w:hanging="360"/>
      </w:pPr>
      <w:r>
        <w:rPr>
          <w:noProof/>
        </w:rPr>
        <w:drawing>
          <wp:inline distT="0" distB="0" distL="0" distR="0">
            <wp:extent cx="128270" cy="128270"/>
            <wp:effectExtent l="0" t="0" r="0" b="0"/>
            <wp:docPr id="5005" name="Picture 5005"/>
            <wp:cNvGraphicFramePr/>
            <a:graphic xmlns:a="http://schemas.openxmlformats.org/drawingml/2006/main">
              <a:graphicData uri="http://schemas.openxmlformats.org/drawingml/2006/picture">
                <pic:pic xmlns:pic="http://schemas.openxmlformats.org/drawingml/2006/picture">
                  <pic:nvPicPr>
                    <pic:cNvPr id="5005" name="Picture 5005"/>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Usability Challenges: Complex HIT interfaces and workflow disruptions may impede pharmacists' ability to efficiently navigate electronic systems, leading to frustration and workflow inefficiencies. </w:t>
      </w:r>
    </w:p>
    <w:p w:rsidR="00D02E38" w:rsidRDefault="00000000">
      <w:pPr>
        <w:spacing w:after="12"/>
        <w:ind w:left="720" w:right="3" w:hanging="360"/>
      </w:pPr>
      <w:r>
        <w:rPr>
          <w:noProof/>
        </w:rPr>
        <w:drawing>
          <wp:inline distT="0" distB="0" distL="0" distR="0">
            <wp:extent cx="128270" cy="128270"/>
            <wp:effectExtent l="0" t="0" r="0" b="0"/>
            <wp:docPr id="5012" name="Picture 5012"/>
            <wp:cNvGraphicFramePr/>
            <a:graphic xmlns:a="http://schemas.openxmlformats.org/drawingml/2006/main">
              <a:graphicData uri="http://schemas.openxmlformats.org/drawingml/2006/picture">
                <pic:pic xmlns:pic="http://schemas.openxmlformats.org/drawingml/2006/picture">
                  <pic:nvPicPr>
                    <pic:cNvPr id="5012" name="Picture 5012"/>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Alert Fatigue: Excessive or irrelevant alerts from HIT systems may desensitize pharmacists to critical alerts, diminishing the effectiveness of clinical decision support tools in preventing medication errors. </w:t>
      </w:r>
    </w:p>
    <w:p w:rsidR="00D02E38" w:rsidRDefault="00000000">
      <w:pPr>
        <w:spacing w:after="9"/>
        <w:ind w:left="720" w:right="3" w:hanging="360"/>
      </w:pPr>
      <w:r>
        <w:rPr>
          <w:noProof/>
        </w:rPr>
        <w:drawing>
          <wp:inline distT="0" distB="0" distL="0" distR="0">
            <wp:extent cx="128270" cy="127635"/>
            <wp:effectExtent l="0" t="0" r="0" b="0"/>
            <wp:docPr id="5019" name="Picture 5019"/>
            <wp:cNvGraphicFramePr/>
            <a:graphic xmlns:a="http://schemas.openxmlformats.org/drawingml/2006/main">
              <a:graphicData uri="http://schemas.openxmlformats.org/drawingml/2006/picture">
                <pic:pic xmlns:pic="http://schemas.openxmlformats.org/drawingml/2006/picture">
                  <pic:nvPicPr>
                    <pic:cNvPr id="5019" name="Picture 5019"/>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Interoperability Issues: Lack of interoperability between pharmacy and healthcare provider HIT systems hinders the seamless exchange of patient information, complicating medication reconciliation and care coordination efforts. </w:t>
      </w:r>
    </w:p>
    <w:p w:rsidR="00D02E38" w:rsidRDefault="00000000">
      <w:pPr>
        <w:spacing w:after="9"/>
        <w:ind w:left="720" w:right="3" w:hanging="360"/>
      </w:pPr>
      <w:r>
        <w:rPr>
          <w:noProof/>
        </w:rPr>
        <w:drawing>
          <wp:inline distT="0" distB="0" distL="0" distR="0">
            <wp:extent cx="128270" cy="128270"/>
            <wp:effectExtent l="0" t="0" r="0" b="0"/>
            <wp:docPr id="5026" name="Picture 5026"/>
            <wp:cNvGraphicFramePr/>
            <a:graphic xmlns:a="http://schemas.openxmlformats.org/drawingml/2006/main">
              <a:graphicData uri="http://schemas.openxmlformats.org/drawingml/2006/picture">
                <pic:pic xmlns:pic="http://schemas.openxmlformats.org/drawingml/2006/picture">
                  <pic:nvPicPr>
                    <pic:cNvPr id="5026" name="Picture 5026"/>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Data Security Concerns: Pharmacists are concerned about the security and privacy of electronic health records and prescription data stored in HIT systems, particularly in light of cybersecurity threats and data breaches. </w:t>
      </w:r>
    </w:p>
    <w:p w:rsidR="00D02E38" w:rsidRDefault="00000000">
      <w:pPr>
        <w:spacing w:after="9"/>
        <w:ind w:left="720" w:right="3" w:hanging="360"/>
      </w:pPr>
      <w:r>
        <w:rPr>
          <w:noProof/>
        </w:rPr>
        <w:drawing>
          <wp:inline distT="0" distB="0" distL="0" distR="0">
            <wp:extent cx="128270" cy="128270"/>
            <wp:effectExtent l="0" t="0" r="0" b="0"/>
            <wp:docPr id="5033" name="Picture 5033"/>
            <wp:cNvGraphicFramePr/>
            <a:graphic xmlns:a="http://schemas.openxmlformats.org/drawingml/2006/main">
              <a:graphicData uri="http://schemas.openxmlformats.org/drawingml/2006/picture">
                <pic:pic xmlns:pic="http://schemas.openxmlformats.org/drawingml/2006/picture">
                  <pic:nvPicPr>
                    <pic:cNvPr id="5033" name="Picture 5033"/>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Training and Support: Insufficient training and support for pharmacists in using HIT systems may limit their ability to fully leverage the capabilities of electronic platforms, impacting patient care and safety. </w:t>
      </w:r>
    </w:p>
    <w:p w:rsidR="00D02E38" w:rsidRDefault="00000000">
      <w:pPr>
        <w:ind w:left="720" w:right="382" w:hanging="360"/>
      </w:pPr>
      <w:r>
        <w:rPr>
          <w:noProof/>
        </w:rPr>
        <w:drawing>
          <wp:inline distT="0" distB="0" distL="0" distR="0">
            <wp:extent cx="128270" cy="127635"/>
            <wp:effectExtent l="0" t="0" r="0" b="0"/>
            <wp:docPr id="5040" name="Picture 5040"/>
            <wp:cNvGraphicFramePr/>
            <a:graphic xmlns:a="http://schemas.openxmlformats.org/drawingml/2006/main">
              <a:graphicData uri="http://schemas.openxmlformats.org/drawingml/2006/picture">
                <pic:pic xmlns:pic="http://schemas.openxmlformats.org/drawingml/2006/picture">
                  <pic:nvPicPr>
                    <pic:cNvPr id="5040" name="Picture 5040"/>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Overall, pharmacists recognize the potential of HIT to enhance medication management and patient care but also highlight the need for ongoing optimization, interoperability, and support to maximize its benefits while addressing associated challenges. </w:t>
      </w:r>
    </w:p>
    <w:p w:rsidR="00D02E38" w:rsidRDefault="00000000">
      <w:pPr>
        <w:spacing w:after="0" w:line="259" w:lineRule="auto"/>
        <w:ind w:left="0" w:firstLine="0"/>
      </w:pPr>
      <w:r>
        <w:t xml:space="preserve"> </w:t>
      </w:r>
    </w:p>
    <w:p w:rsidR="00D02E38" w:rsidRDefault="00000000">
      <w:pPr>
        <w:pStyle w:val="Heading4"/>
        <w:spacing w:after="220"/>
        <w:ind w:left="-5" w:right="0"/>
      </w:pPr>
      <w:r>
        <w:lastRenderedPageBreak/>
        <w:t xml:space="preserve">     Chapter </w:t>
      </w:r>
      <w:proofErr w:type="gramStart"/>
      <w:r>
        <w:t>7 :</w:t>
      </w:r>
      <w:proofErr w:type="gramEnd"/>
      <w:r>
        <w:t xml:space="preserve"> IMPACT OF HIT ON ACCESS TO HEALTHCARE </w:t>
      </w:r>
    </w:p>
    <w:p w:rsidR="00D02E38" w:rsidRDefault="00000000">
      <w:pPr>
        <w:spacing w:after="177" w:line="259" w:lineRule="auto"/>
        <w:ind w:left="0" w:firstLine="0"/>
      </w:pPr>
      <w:r>
        <w:rPr>
          <w:b/>
          <w:sz w:val="28"/>
        </w:rPr>
        <w:t xml:space="preserve"> </w:t>
      </w:r>
    </w:p>
    <w:p w:rsidR="00D02E38" w:rsidRDefault="00000000">
      <w:pPr>
        <w:ind w:left="-5" w:right="3"/>
      </w:pPr>
      <w:r>
        <w:t xml:space="preserve">Health Information Technology (HIT) plays a crucial role in enhancing access to healthcare by: </w:t>
      </w:r>
    </w:p>
    <w:p w:rsidR="00D02E38" w:rsidRDefault="00000000">
      <w:pPr>
        <w:ind w:left="-5" w:right="3"/>
      </w:pPr>
      <w:r>
        <w:t xml:space="preserve">Telemedicine and Telehealth Services: HIT facilitates remote consultations, allowing patients to access healthcare services from the comfort of their homes, overcoming geographical barriers. </w:t>
      </w:r>
    </w:p>
    <w:p w:rsidR="00D02E38" w:rsidRDefault="00000000">
      <w:pPr>
        <w:ind w:left="-5" w:right="3"/>
      </w:pPr>
      <w:r>
        <w:t xml:space="preserve">Electronic Health Records (EHRs): EHRs enable seamless sharing of patient information among healthcare providers, reducing the need for redundant tests and enabling coordinated care regardless of location. </w:t>
      </w:r>
    </w:p>
    <w:p w:rsidR="00D02E38" w:rsidRDefault="00000000">
      <w:pPr>
        <w:ind w:left="-5" w:right="3"/>
      </w:pPr>
      <w:r>
        <w:t xml:space="preserve">Mobile Health (mHealth) Applications: mHealth apps provide access to health information, appointment scheduling, medication reminders, and even virtual consultations, empowering patients to manage their health proactively. </w:t>
      </w:r>
    </w:p>
    <w:p w:rsidR="00D02E38" w:rsidRDefault="00000000">
      <w:pPr>
        <w:ind w:left="-5" w:right="3"/>
      </w:pPr>
      <w:r>
        <w:t xml:space="preserve">Health Information Exchange (HIE): HIT systems like HIEs enable secure sharing of patient information across different healthcare organizations, improving care coordination and reducing delays in accessing medical records. </w:t>
      </w:r>
    </w:p>
    <w:p w:rsidR="00D02E38" w:rsidRDefault="00000000">
      <w:pPr>
        <w:ind w:left="-5" w:right="3"/>
      </w:pPr>
      <w:r>
        <w:t xml:space="preserve">Remote Monitoring Devices: HIT allows for the integration of remote monitoring devices that enable healthcare providers to monitor patients' health status in real-time, thereby facilitating timely interventions and reducing the need for in-person visits. </w:t>
      </w:r>
    </w:p>
    <w:p w:rsidR="00D02E38" w:rsidRDefault="00000000">
      <w:pPr>
        <w:ind w:left="-5" w:right="3"/>
      </w:pPr>
      <w:r>
        <w:t xml:space="preserve">Overall, HIT expands access to healthcare services by leveraging technology to overcome traditional barriers, ultimately improving healthcare quality and patient safety. </w:t>
      </w:r>
    </w:p>
    <w:p w:rsidR="00D02E38" w:rsidRDefault="00000000">
      <w:pPr>
        <w:spacing w:after="259" w:line="259" w:lineRule="auto"/>
        <w:ind w:left="0" w:firstLine="0"/>
      </w:pPr>
      <w:r>
        <w:t xml:space="preserve"> </w:t>
      </w:r>
    </w:p>
    <w:p w:rsidR="00D02E38" w:rsidRDefault="00000000">
      <w:pPr>
        <w:pStyle w:val="Heading5"/>
        <w:ind w:left="-5" w:right="0"/>
      </w:pPr>
      <w:r>
        <w:t xml:space="preserve">7.1 Available </w:t>
      </w:r>
      <w:proofErr w:type="gramStart"/>
      <w:r>
        <w:t>Of</w:t>
      </w:r>
      <w:proofErr w:type="gramEnd"/>
      <w:r>
        <w:t xml:space="preserve"> Medicine Of HIT OUTLETS </w:t>
      </w:r>
    </w:p>
    <w:p w:rsidR="00D02E38" w:rsidRDefault="00000000">
      <w:pPr>
        <w:ind w:left="720" w:right="3" w:hanging="360"/>
      </w:pPr>
      <w:r>
        <w:rPr>
          <w:noProof/>
        </w:rPr>
        <w:drawing>
          <wp:inline distT="0" distB="0" distL="0" distR="0">
            <wp:extent cx="128270" cy="128270"/>
            <wp:effectExtent l="0" t="0" r="0" b="0"/>
            <wp:docPr id="5135" name="Picture 5135"/>
            <wp:cNvGraphicFramePr/>
            <a:graphic xmlns:a="http://schemas.openxmlformats.org/drawingml/2006/main">
              <a:graphicData uri="http://schemas.openxmlformats.org/drawingml/2006/picture">
                <pic:pic xmlns:pic="http://schemas.openxmlformats.org/drawingml/2006/picture">
                  <pic:nvPicPr>
                    <pic:cNvPr id="5135" name="Picture 5135"/>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HIT outlets, such as online pharmacies and telemedicine platforms, enhance access to medications by: </w:t>
      </w:r>
    </w:p>
    <w:p w:rsidR="00D02E38" w:rsidRDefault="00000000">
      <w:pPr>
        <w:spacing w:after="221" w:line="259" w:lineRule="auto"/>
        <w:ind w:left="0" w:firstLine="0"/>
      </w:pPr>
      <w:r>
        <w:t xml:space="preserve"> </w:t>
      </w:r>
    </w:p>
    <w:p w:rsidR="00D02E38" w:rsidRDefault="00000000">
      <w:pPr>
        <w:ind w:left="720" w:right="3" w:hanging="360"/>
      </w:pPr>
      <w:r>
        <w:rPr>
          <w:noProof/>
        </w:rPr>
        <w:drawing>
          <wp:inline distT="0" distB="0" distL="0" distR="0">
            <wp:extent cx="128270" cy="127635"/>
            <wp:effectExtent l="0" t="0" r="0" b="0"/>
            <wp:docPr id="5142" name="Picture 5142"/>
            <wp:cNvGraphicFramePr/>
            <a:graphic xmlns:a="http://schemas.openxmlformats.org/drawingml/2006/main">
              <a:graphicData uri="http://schemas.openxmlformats.org/drawingml/2006/picture">
                <pic:pic xmlns:pic="http://schemas.openxmlformats.org/drawingml/2006/picture">
                  <pic:nvPicPr>
                    <pic:cNvPr id="5142" name="Picture 5142"/>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Online Pharmacies: Patients can order prescription and over-the-counter medications conveniently from online pharmacies, often with home delivery options, eliminating the need to physically visit a brick-and-mortar pharmacy. </w:t>
      </w:r>
    </w:p>
    <w:p w:rsidR="00D02E38" w:rsidRDefault="00000000">
      <w:pPr>
        <w:spacing w:after="219" w:line="259" w:lineRule="auto"/>
        <w:ind w:left="0" w:firstLine="0"/>
      </w:pPr>
      <w:r>
        <w:t xml:space="preserve"> </w:t>
      </w:r>
    </w:p>
    <w:p w:rsidR="00D02E38" w:rsidRDefault="00000000">
      <w:pPr>
        <w:ind w:left="720" w:right="3" w:hanging="360"/>
      </w:pPr>
      <w:r>
        <w:rPr>
          <w:noProof/>
        </w:rPr>
        <w:drawing>
          <wp:inline distT="0" distB="0" distL="0" distR="0">
            <wp:extent cx="128270" cy="127635"/>
            <wp:effectExtent l="0" t="0" r="0" b="0"/>
            <wp:docPr id="5158" name="Picture 5158"/>
            <wp:cNvGraphicFramePr/>
            <a:graphic xmlns:a="http://schemas.openxmlformats.org/drawingml/2006/main">
              <a:graphicData uri="http://schemas.openxmlformats.org/drawingml/2006/picture">
                <pic:pic xmlns:pic="http://schemas.openxmlformats.org/drawingml/2006/picture">
                  <pic:nvPicPr>
                    <pic:cNvPr id="5158" name="Picture 5158"/>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Telemedicine Platforms: Some telemedicine platforms offer virtual consultations with healthcare providers who can diagnose conditions and prescribe medications electronically, which can then be fulfilled by online pharmacies or mailed directly to the patient. </w:t>
      </w:r>
    </w:p>
    <w:p w:rsidR="00D02E38" w:rsidRDefault="00000000">
      <w:pPr>
        <w:spacing w:after="222" w:line="259" w:lineRule="auto"/>
        <w:ind w:left="0" w:firstLine="0"/>
      </w:pPr>
      <w:r>
        <w:lastRenderedPageBreak/>
        <w:t xml:space="preserve"> </w:t>
      </w:r>
    </w:p>
    <w:p w:rsidR="00D02E38" w:rsidRDefault="00000000">
      <w:pPr>
        <w:ind w:left="720" w:right="3" w:hanging="360"/>
      </w:pPr>
      <w:r>
        <w:rPr>
          <w:noProof/>
        </w:rPr>
        <w:drawing>
          <wp:inline distT="0" distB="0" distL="0" distR="0">
            <wp:extent cx="128270" cy="128270"/>
            <wp:effectExtent l="0" t="0" r="0" b="0"/>
            <wp:docPr id="5211" name="Picture 5211"/>
            <wp:cNvGraphicFramePr/>
            <a:graphic xmlns:a="http://schemas.openxmlformats.org/drawingml/2006/main">
              <a:graphicData uri="http://schemas.openxmlformats.org/drawingml/2006/picture">
                <pic:pic xmlns:pic="http://schemas.openxmlformats.org/drawingml/2006/picture">
                  <pic:nvPicPr>
                    <pic:cNvPr id="5211" name="Picture 5211"/>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Mobile Health Apps: Certain mobile health apps integrate medication management features, allowing users to order refills or new prescriptions electronically and have them delivered to their doorstep. </w:t>
      </w:r>
    </w:p>
    <w:p w:rsidR="00D02E38" w:rsidRDefault="00000000">
      <w:pPr>
        <w:spacing w:after="219"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5219" name="Picture 5219"/>
            <wp:cNvGraphicFramePr/>
            <a:graphic xmlns:a="http://schemas.openxmlformats.org/drawingml/2006/main">
              <a:graphicData uri="http://schemas.openxmlformats.org/drawingml/2006/picture">
                <pic:pic xmlns:pic="http://schemas.openxmlformats.org/drawingml/2006/picture">
                  <pic:nvPicPr>
                    <pic:cNvPr id="5219" name="Picture 5219"/>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Remote Prescription Refills: HIT systems enable healthcare providers to electronically renew prescriptions for patients, making it easier for patients to obtain ongoing medications without needing an in-person visit. </w:t>
      </w:r>
    </w:p>
    <w:p w:rsidR="00D02E38" w:rsidRDefault="00000000">
      <w:pPr>
        <w:spacing w:after="221" w:line="259" w:lineRule="auto"/>
        <w:ind w:left="0" w:firstLine="0"/>
      </w:pPr>
      <w:r>
        <w:t xml:space="preserve"> </w:t>
      </w:r>
    </w:p>
    <w:p w:rsidR="00D02E38" w:rsidRDefault="00000000">
      <w:pPr>
        <w:spacing w:after="8"/>
        <w:ind w:left="720" w:right="354" w:hanging="360"/>
      </w:pPr>
      <w:r>
        <w:rPr>
          <w:noProof/>
        </w:rPr>
        <w:drawing>
          <wp:inline distT="0" distB="0" distL="0" distR="0">
            <wp:extent cx="128270" cy="128270"/>
            <wp:effectExtent l="0" t="0" r="0" b="0"/>
            <wp:docPr id="5229" name="Picture 5229"/>
            <wp:cNvGraphicFramePr/>
            <a:graphic xmlns:a="http://schemas.openxmlformats.org/drawingml/2006/main">
              <a:graphicData uri="http://schemas.openxmlformats.org/drawingml/2006/picture">
                <pic:pic xmlns:pic="http://schemas.openxmlformats.org/drawingml/2006/picture">
                  <pic:nvPicPr>
                    <pic:cNvPr id="5229" name="Picture 5229"/>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Overall, HIT outlets streamline the process of obtaining medications, making them more accessible to patients, particularly those with mobility limitations or living in remote areas. </w:t>
      </w:r>
    </w:p>
    <w:p w:rsidR="00D02E38" w:rsidRDefault="00000000">
      <w:pPr>
        <w:spacing w:after="256" w:line="259" w:lineRule="auto"/>
        <w:ind w:left="720" w:firstLine="0"/>
      </w:pPr>
      <w:r>
        <w:t xml:space="preserve"> </w:t>
      </w:r>
    </w:p>
    <w:p w:rsidR="00D02E38" w:rsidRDefault="00000000">
      <w:pPr>
        <w:pStyle w:val="Heading5"/>
        <w:ind w:left="-5" w:right="0"/>
      </w:pPr>
      <w:r>
        <w:t xml:space="preserve">7.2 Affordable </w:t>
      </w:r>
      <w:proofErr w:type="gramStart"/>
      <w:r>
        <w:t>Of</w:t>
      </w:r>
      <w:proofErr w:type="gramEnd"/>
      <w:r>
        <w:t xml:space="preserve"> Medicine Of HIT Outlets </w:t>
      </w:r>
    </w:p>
    <w:p w:rsidR="00D02E38" w:rsidRDefault="00000000">
      <w:pPr>
        <w:ind w:left="720" w:right="3" w:hanging="360"/>
      </w:pPr>
      <w:r>
        <w:rPr>
          <w:noProof/>
        </w:rPr>
        <w:drawing>
          <wp:inline distT="0" distB="0" distL="0" distR="0">
            <wp:extent cx="128270" cy="128270"/>
            <wp:effectExtent l="0" t="0" r="0" b="0"/>
            <wp:docPr id="5245" name="Picture 5245"/>
            <wp:cNvGraphicFramePr/>
            <a:graphic xmlns:a="http://schemas.openxmlformats.org/drawingml/2006/main">
              <a:graphicData uri="http://schemas.openxmlformats.org/drawingml/2006/picture">
                <pic:pic xmlns:pic="http://schemas.openxmlformats.org/drawingml/2006/picture">
                  <pic:nvPicPr>
                    <pic:cNvPr id="5245" name="Picture 5245"/>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The affordability of medications through HIT outlets can vary depending on factors such as location, insurance coverage, and the specific outlet used. However, there are several ways HIT outlets contribute to making medications more affordable: </w:t>
      </w:r>
    </w:p>
    <w:p w:rsidR="00D02E38" w:rsidRDefault="00000000">
      <w:pPr>
        <w:spacing w:after="219"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5253" name="Picture 5253"/>
            <wp:cNvGraphicFramePr/>
            <a:graphic xmlns:a="http://schemas.openxmlformats.org/drawingml/2006/main">
              <a:graphicData uri="http://schemas.openxmlformats.org/drawingml/2006/picture">
                <pic:pic xmlns:pic="http://schemas.openxmlformats.org/drawingml/2006/picture">
                  <pic:nvPicPr>
                    <pic:cNvPr id="5253" name="Picture 5253"/>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Price Transparency: Many HIT outlets provide transparent pricing for medications, allowing patients to compare prices and choose the most affordable option. </w:t>
      </w:r>
    </w:p>
    <w:p w:rsidR="00D02E38" w:rsidRDefault="00000000">
      <w:pPr>
        <w:spacing w:after="221"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5260" name="Picture 5260"/>
            <wp:cNvGraphicFramePr/>
            <a:graphic xmlns:a="http://schemas.openxmlformats.org/drawingml/2006/main">
              <a:graphicData uri="http://schemas.openxmlformats.org/drawingml/2006/picture">
                <pic:pic xmlns:pic="http://schemas.openxmlformats.org/drawingml/2006/picture">
                  <pic:nvPicPr>
                    <pic:cNvPr id="5260" name="Picture 5260"/>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Discounts and Coupons: Online pharmacies and telemedicine platforms often offer discounts, coupons, or loyalty programs to help reduce the cost of medications for patients. </w:t>
      </w:r>
    </w:p>
    <w:p w:rsidR="00D02E38" w:rsidRDefault="00000000">
      <w:pPr>
        <w:spacing w:after="219"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5268" name="Picture 5268"/>
            <wp:cNvGraphicFramePr/>
            <a:graphic xmlns:a="http://schemas.openxmlformats.org/drawingml/2006/main">
              <a:graphicData uri="http://schemas.openxmlformats.org/drawingml/2006/picture">
                <pic:pic xmlns:pic="http://schemas.openxmlformats.org/drawingml/2006/picture">
                  <pic:nvPicPr>
                    <pic:cNvPr id="5268" name="Picture 5268"/>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Generic Medications: HIT outlets frequently offer generic versions of medications at lower prices compared to brand-name drugs, providing cost-effective alternatives for patients. </w:t>
      </w:r>
    </w:p>
    <w:p w:rsidR="00D02E38" w:rsidRDefault="00000000">
      <w:pPr>
        <w:spacing w:after="221"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5280" name="Picture 5280"/>
            <wp:cNvGraphicFramePr/>
            <a:graphic xmlns:a="http://schemas.openxmlformats.org/drawingml/2006/main">
              <a:graphicData uri="http://schemas.openxmlformats.org/drawingml/2006/picture">
                <pic:pic xmlns:pic="http://schemas.openxmlformats.org/drawingml/2006/picture">
                  <pic:nvPicPr>
                    <pic:cNvPr id="5280" name="Picture 5280"/>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Telemedicine Consultation Fees: While there may be fees associated with telemedicine consultations, they can sometimes be more affordable than in-person visits to healthcare providers, especially when considering factors such as transportation costs and time off work. </w:t>
      </w:r>
    </w:p>
    <w:p w:rsidR="00D02E38" w:rsidRDefault="00000000">
      <w:pPr>
        <w:spacing w:after="222" w:line="259" w:lineRule="auto"/>
        <w:ind w:left="0" w:firstLine="0"/>
      </w:pPr>
      <w:r>
        <w:t xml:space="preserve"> </w:t>
      </w:r>
    </w:p>
    <w:p w:rsidR="00D02E38" w:rsidRDefault="00000000">
      <w:pPr>
        <w:ind w:left="720" w:right="3" w:hanging="360"/>
      </w:pPr>
      <w:r>
        <w:rPr>
          <w:noProof/>
        </w:rPr>
        <w:lastRenderedPageBreak/>
        <w:drawing>
          <wp:inline distT="0" distB="0" distL="0" distR="0">
            <wp:extent cx="128270" cy="128270"/>
            <wp:effectExtent l="0" t="0" r="0" b="0"/>
            <wp:docPr id="5335" name="Picture 5335"/>
            <wp:cNvGraphicFramePr/>
            <a:graphic xmlns:a="http://schemas.openxmlformats.org/drawingml/2006/main">
              <a:graphicData uri="http://schemas.openxmlformats.org/drawingml/2006/picture">
                <pic:pic xmlns:pic="http://schemas.openxmlformats.org/drawingml/2006/picture">
                  <pic:nvPicPr>
                    <pic:cNvPr id="5335" name="Picture 5335"/>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Home Delivery: Many HIT outlets offer home delivery of medications, eliminating the need for patients to travel to a pharmacy and potentially saving on transportation costs. </w:t>
      </w:r>
    </w:p>
    <w:p w:rsidR="00D02E38" w:rsidRDefault="00000000">
      <w:pPr>
        <w:spacing w:after="219" w:line="259" w:lineRule="auto"/>
        <w:ind w:left="0" w:firstLine="0"/>
      </w:pPr>
      <w:r>
        <w:t xml:space="preserve"> </w:t>
      </w:r>
    </w:p>
    <w:p w:rsidR="00D02E38" w:rsidRDefault="00000000">
      <w:pPr>
        <w:spacing w:after="7"/>
        <w:ind w:left="720" w:right="3" w:hanging="360"/>
      </w:pPr>
      <w:r>
        <w:rPr>
          <w:noProof/>
        </w:rPr>
        <w:drawing>
          <wp:inline distT="0" distB="0" distL="0" distR="0">
            <wp:extent cx="128270" cy="128270"/>
            <wp:effectExtent l="0" t="0" r="0" b="0"/>
            <wp:docPr id="5344" name="Picture 5344"/>
            <wp:cNvGraphicFramePr/>
            <a:graphic xmlns:a="http://schemas.openxmlformats.org/drawingml/2006/main">
              <a:graphicData uri="http://schemas.openxmlformats.org/drawingml/2006/picture">
                <pic:pic xmlns:pic="http://schemas.openxmlformats.org/drawingml/2006/picture">
                  <pic:nvPicPr>
                    <pic:cNvPr id="5344" name="Picture 5344"/>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Overall, HIT outlets contribute to medication affordability by providing pricing transparency, offering discounts, promoting generic medications, and reducing the logistical costs associated with obtaining medications. </w:t>
      </w:r>
    </w:p>
    <w:p w:rsidR="00D02E38" w:rsidRDefault="00000000">
      <w:pPr>
        <w:spacing w:after="256" w:line="259" w:lineRule="auto"/>
        <w:ind w:left="720" w:firstLine="0"/>
      </w:pPr>
      <w:r>
        <w:t xml:space="preserve"> </w:t>
      </w:r>
    </w:p>
    <w:p w:rsidR="00D02E38" w:rsidRDefault="00000000">
      <w:pPr>
        <w:pStyle w:val="Heading5"/>
        <w:ind w:left="-5" w:right="0"/>
      </w:pPr>
      <w:r>
        <w:t xml:space="preserve">7.3 Utilization </w:t>
      </w:r>
      <w:proofErr w:type="gramStart"/>
      <w:r>
        <w:t>Of</w:t>
      </w:r>
      <w:proofErr w:type="gramEnd"/>
      <w:r>
        <w:t xml:space="preserve"> HIT SERVICES BY THE POPULATION </w:t>
      </w:r>
    </w:p>
    <w:p w:rsidR="00D02E38" w:rsidRDefault="00000000">
      <w:pPr>
        <w:ind w:left="720" w:right="3" w:hanging="360"/>
      </w:pPr>
      <w:r>
        <w:rPr>
          <w:noProof/>
        </w:rPr>
        <w:drawing>
          <wp:inline distT="0" distB="0" distL="0" distR="0">
            <wp:extent cx="128270" cy="128270"/>
            <wp:effectExtent l="0" t="0" r="0" b="0"/>
            <wp:docPr id="5356" name="Picture 5356"/>
            <wp:cNvGraphicFramePr/>
            <a:graphic xmlns:a="http://schemas.openxmlformats.org/drawingml/2006/main">
              <a:graphicData uri="http://schemas.openxmlformats.org/drawingml/2006/picture">
                <pic:pic xmlns:pic="http://schemas.openxmlformats.org/drawingml/2006/picture">
                  <pic:nvPicPr>
                    <pic:cNvPr id="5356" name="Picture 5356"/>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The utilization of Health Information Technology (HIT) services by the population has been steadily increasing, driven by various factors such as technological advancements, increased internet access, and the growing demand for convenient healthcare solutions. Some key points regarding the utilization of HIT services by the population include: </w:t>
      </w:r>
    </w:p>
    <w:p w:rsidR="00D02E38" w:rsidRDefault="00000000">
      <w:pPr>
        <w:spacing w:after="219"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5367" name="Picture 5367"/>
            <wp:cNvGraphicFramePr/>
            <a:graphic xmlns:a="http://schemas.openxmlformats.org/drawingml/2006/main">
              <a:graphicData uri="http://schemas.openxmlformats.org/drawingml/2006/picture">
                <pic:pic xmlns:pic="http://schemas.openxmlformats.org/drawingml/2006/picture">
                  <pic:nvPicPr>
                    <pic:cNvPr id="5367" name="Picture 5367"/>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Telemedicine Adoption: Telemedicine services, including virtual consultations with healthcare providers, have seen significant uptake, especially during the COVID-19 pandemic. Patients appreciate the convenience and accessibility of remote healthcare options. </w:t>
      </w:r>
    </w:p>
    <w:p w:rsidR="00D02E38" w:rsidRDefault="00000000">
      <w:pPr>
        <w:spacing w:after="221"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5379" name="Picture 5379"/>
            <wp:cNvGraphicFramePr/>
            <a:graphic xmlns:a="http://schemas.openxmlformats.org/drawingml/2006/main">
              <a:graphicData uri="http://schemas.openxmlformats.org/drawingml/2006/picture">
                <pic:pic xmlns:pic="http://schemas.openxmlformats.org/drawingml/2006/picture">
                  <pic:nvPicPr>
                    <pic:cNvPr id="5379" name="Picture 5379"/>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Mobile Health (mHealth) Apps: The proliferation of smartphones has led to the widespread adoption of mHealth apps for tasks such as medication management, appointment scheduling, and fitness tracking. These apps empower individuals to take control of their health and wellness. </w:t>
      </w:r>
    </w:p>
    <w:p w:rsidR="00D02E38" w:rsidRDefault="00000000">
      <w:pPr>
        <w:spacing w:after="221"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5390" name="Picture 5390"/>
            <wp:cNvGraphicFramePr/>
            <a:graphic xmlns:a="http://schemas.openxmlformats.org/drawingml/2006/main">
              <a:graphicData uri="http://schemas.openxmlformats.org/drawingml/2006/picture">
                <pic:pic xmlns:pic="http://schemas.openxmlformats.org/drawingml/2006/picture">
                  <pic:nvPicPr>
                    <pic:cNvPr id="5390" name="Picture 5390"/>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Electronic Health Records (EHRs): Healthcare providers increasingly use EHR systems to store and manage patient health information. Patients also benefit from EHRs through improved care coordination and access to their own medical records. </w:t>
      </w:r>
    </w:p>
    <w:p w:rsidR="00D02E38" w:rsidRDefault="00000000">
      <w:pPr>
        <w:spacing w:after="221" w:line="259" w:lineRule="auto"/>
        <w:ind w:left="0" w:firstLine="0"/>
      </w:pPr>
      <w:r>
        <w:t xml:space="preserve"> </w:t>
      </w:r>
    </w:p>
    <w:p w:rsidR="00D02E38" w:rsidRDefault="00000000">
      <w:pPr>
        <w:ind w:left="720" w:right="3" w:hanging="360"/>
      </w:pPr>
      <w:r>
        <w:rPr>
          <w:noProof/>
        </w:rPr>
        <w:drawing>
          <wp:inline distT="0" distB="0" distL="0" distR="0">
            <wp:extent cx="128270" cy="127635"/>
            <wp:effectExtent l="0" t="0" r="0" b="0"/>
            <wp:docPr id="5398" name="Picture 5398"/>
            <wp:cNvGraphicFramePr/>
            <a:graphic xmlns:a="http://schemas.openxmlformats.org/drawingml/2006/main">
              <a:graphicData uri="http://schemas.openxmlformats.org/drawingml/2006/picture">
                <pic:pic xmlns:pic="http://schemas.openxmlformats.org/drawingml/2006/picture">
                  <pic:nvPicPr>
                    <pic:cNvPr id="5398" name="Picture 5398"/>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Wearable Health Devices: The popularity of wearable devices, such as fitness trackers and smartwatches, has surged in recent years. These devices enable individuals to monitor their health metrics, such as heart rate and activity levels, in real-time. </w:t>
      </w:r>
    </w:p>
    <w:p w:rsidR="00D02E38" w:rsidRDefault="00000000">
      <w:pPr>
        <w:spacing w:after="0" w:line="259" w:lineRule="auto"/>
        <w:ind w:left="0" w:firstLine="0"/>
      </w:pPr>
      <w:r>
        <w:t xml:space="preserve"> </w:t>
      </w:r>
    </w:p>
    <w:p w:rsidR="00D02E38" w:rsidRDefault="00000000">
      <w:pPr>
        <w:ind w:left="720" w:right="3" w:hanging="360"/>
      </w:pPr>
      <w:r>
        <w:rPr>
          <w:noProof/>
        </w:rPr>
        <w:drawing>
          <wp:inline distT="0" distB="0" distL="0" distR="0">
            <wp:extent cx="128270" cy="127635"/>
            <wp:effectExtent l="0" t="0" r="0" b="0"/>
            <wp:docPr id="5453" name="Picture 5453"/>
            <wp:cNvGraphicFramePr/>
            <a:graphic xmlns:a="http://schemas.openxmlformats.org/drawingml/2006/main">
              <a:graphicData uri="http://schemas.openxmlformats.org/drawingml/2006/picture">
                <pic:pic xmlns:pic="http://schemas.openxmlformats.org/drawingml/2006/picture">
                  <pic:nvPicPr>
                    <pic:cNvPr id="5453" name="Picture 5453"/>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Online Health Information: The internet serves as a valuable resource for accessing health information, self-diagnosing symptoms, and researching treatment options. </w:t>
      </w:r>
      <w:r>
        <w:lastRenderedPageBreak/>
        <w:t xml:space="preserve">However, it's essential for individuals to critically evaluate the credibility of online sources. </w:t>
      </w:r>
    </w:p>
    <w:p w:rsidR="00D02E38" w:rsidRDefault="00000000">
      <w:pPr>
        <w:spacing w:after="221" w:line="259" w:lineRule="auto"/>
        <w:ind w:left="0" w:firstLine="0"/>
      </w:pPr>
      <w:r>
        <w:t xml:space="preserve"> </w:t>
      </w:r>
    </w:p>
    <w:p w:rsidR="00D02E38" w:rsidRDefault="00000000">
      <w:pPr>
        <w:spacing w:after="6"/>
        <w:ind w:left="720" w:right="3" w:hanging="360"/>
      </w:pPr>
      <w:r>
        <w:rPr>
          <w:noProof/>
        </w:rPr>
        <w:drawing>
          <wp:inline distT="0" distB="0" distL="0" distR="0">
            <wp:extent cx="128270" cy="127635"/>
            <wp:effectExtent l="0" t="0" r="0" b="0"/>
            <wp:docPr id="5465" name="Picture 5465"/>
            <wp:cNvGraphicFramePr/>
            <a:graphic xmlns:a="http://schemas.openxmlformats.org/drawingml/2006/main">
              <a:graphicData uri="http://schemas.openxmlformats.org/drawingml/2006/picture">
                <pic:pic xmlns:pic="http://schemas.openxmlformats.org/drawingml/2006/picture">
                  <pic:nvPicPr>
                    <pic:cNvPr id="5465" name="Picture 5465"/>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Overall, the utilization of HIT services by the population continues to grow as technology evolves and healthcare becomes increasingly digitized. While these services offer numerous benefits, it's crucial to address issues such as digital literacy, privacy concerns, and disparities in access to ensure equitable healthcare delivery for all individuals. </w:t>
      </w:r>
    </w:p>
    <w:p w:rsidR="00D02E38" w:rsidRDefault="00000000">
      <w:pPr>
        <w:spacing w:after="219" w:line="259" w:lineRule="auto"/>
        <w:ind w:left="720" w:firstLine="0"/>
      </w:pPr>
      <w:r>
        <w:t xml:space="preserve"> </w:t>
      </w:r>
    </w:p>
    <w:p w:rsidR="00D02E38" w:rsidRDefault="00000000">
      <w:pPr>
        <w:spacing w:after="216"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216"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216"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216"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216"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216"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216"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216"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0" w:line="259" w:lineRule="auto"/>
        <w:ind w:left="0" w:firstLine="0"/>
      </w:pPr>
      <w:r>
        <w:t xml:space="preserve"> </w:t>
      </w:r>
    </w:p>
    <w:p w:rsidR="00D02E38" w:rsidRDefault="00000000">
      <w:pPr>
        <w:pStyle w:val="Heading5"/>
        <w:ind w:left="-5" w:right="0"/>
      </w:pPr>
      <w:r>
        <w:lastRenderedPageBreak/>
        <w:t xml:space="preserve">                Chapter </w:t>
      </w:r>
      <w:proofErr w:type="gramStart"/>
      <w:r>
        <w:t>8 :</w:t>
      </w:r>
      <w:proofErr w:type="gramEnd"/>
      <w:r>
        <w:t xml:space="preserve"> Cost Saving And Economic Implication </w:t>
      </w:r>
    </w:p>
    <w:p w:rsidR="00D02E38" w:rsidRDefault="00000000">
      <w:pPr>
        <w:ind w:left="720" w:right="3" w:hanging="360"/>
      </w:pPr>
      <w:r>
        <w:rPr>
          <w:noProof/>
        </w:rPr>
        <w:drawing>
          <wp:inline distT="0" distB="0" distL="0" distR="0">
            <wp:extent cx="128270" cy="127635"/>
            <wp:effectExtent l="0" t="0" r="0" b="0"/>
            <wp:docPr id="5542" name="Picture 5542"/>
            <wp:cNvGraphicFramePr/>
            <a:graphic xmlns:a="http://schemas.openxmlformats.org/drawingml/2006/main">
              <a:graphicData uri="http://schemas.openxmlformats.org/drawingml/2006/picture">
                <pic:pic xmlns:pic="http://schemas.openxmlformats.org/drawingml/2006/picture">
                  <pic:nvPicPr>
                    <pic:cNvPr id="5542" name="Picture 5542"/>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The implementation of Health Information Technology (HIT) can lead to cost savings and economic benefits in several ways: </w:t>
      </w:r>
    </w:p>
    <w:p w:rsidR="00D02E38" w:rsidRDefault="00000000">
      <w:pPr>
        <w:spacing w:after="221"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5550" name="Picture 5550"/>
            <wp:cNvGraphicFramePr/>
            <a:graphic xmlns:a="http://schemas.openxmlformats.org/drawingml/2006/main">
              <a:graphicData uri="http://schemas.openxmlformats.org/drawingml/2006/picture">
                <pic:pic xmlns:pic="http://schemas.openxmlformats.org/drawingml/2006/picture">
                  <pic:nvPicPr>
                    <pic:cNvPr id="5550" name="Picture 5550"/>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Reduced Administrative Costs: HIT systems streamline administrative tasks such as billing, scheduling, and documentation, reducing the need for manual paperwork and administrative staff. This can result in significant cost savings for healthcare organizations. </w:t>
      </w:r>
    </w:p>
    <w:p w:rsidR="00D02E38" w:rsidRDefault="00000000">
      <w:pPr>
        <w:spacing w:after="222"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5560" name="Picture 5560"/>
            <wp:cNvGraphicFramePr/>
            <a:graphic xmlns:a="http://schemas.openxmlformats.org/drawingml/2006/main">
              <a:graphicData uri="http://schemas.openxmlformats.org/drawingml/2006/picture">
                <pic:pic xmlns:pic="http://schemas.openxmlformats.org/drawingml/2006/picture">
                  <pic:nvPicPr>
                    <pic:cNvPr id="5560" name="Picture 5560"/>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Improved Efficiency: HIT systems improve workflow efficiency by automating processes and facilitating information exchange between healthcare providers. This can lead to shorter wait times, reduced appointment durations, and increased patient throughput, ultimately saving time and resources. </w:t>
      </w:r>
    </w:p>
    <w:p w:rsidR="00D02E38" w:rsidRDefault="00000000">
      <w:pPr>
        <w:spacing w:after="221"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5570" name="Picture 5570"/>
            <wp:cNvGraphicFramePr/>
            <a:graphic xmlns:a="http://schemas.openxmlformats.org/drawingml/2006/main">
              <a:graphicData uri="http://schemas.openxmlformats.org/drawingml/2006/picture">
                <pic:pic xmlns:pic="http://schemas.openxmlformats.org/drawingml/2006/picture">
                  <pic:nvPicPr>
                    <pic:cNvPr id="5570" name="Picture 5570"/>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Preventive Care and Chronic Disease Management: HIT tools, such as electronic health records (EHRs) and population health management software, enable proactive management of chronic conditions and preventive care initiatives. By identifying high-risk patients early and intervening to prevent costly complications, healthcare organizations can achieve long-term cost savings. </w:t>
      </w:r>
    </w:p>
    <w:p w:rsidR="00D02E38" w:rsidRDefault="00000000">
      <w:pPr>
        <w:spacing w:after="221"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5585" name="Picture 5585"/>
            <wp:cNvGraphicFramePr/>
            <a:graphic xmlns:a="http://schemas.openxmlformats.org/drawingml/2006/main">
              <a:graphicData uri="http://schemas.openxmlformats.org/drawingml/2006/picture">
                <pic:pic xmlns:pic="http://schemas.openxmlformats.org/drawingml/2006/picture">
                  <pic:nvPicPr>
                    <pic:cNvPr id="5585" name="Picture 5585"/>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Avoidance of Redundant Tests and Procedures: Electronic access to comprehensive patient records through HIT systems reduces the likelihood of redundant tests and procedures, as healthcare providers can easily review previous test results and treatment history. This helps avoid unnecessary healthcare expenses and improves patient care quality. </w:t>
      </w:r>
    </w:p>
    <w:p w:rsidR="00D02E38" w:rsidRDefault="00000000">
      <w:pPr>
        <w:spacing w:after="221"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5596" name="Picture 5596"/>
            <wp:cNvGraphicFramePr/>
            <a:graphic xmlns:a="http://schemas.openxmlformats.org/drawingml/2006/main">
              <a:graphicData uri="http://schemas.openxmlformats.org/drawingml/2006/picture">
                <pic:pic xmlns:pic="http://schemas.openxmlformats.org/drawingml/2006/picture">
                  <pic:nvPicPr>
                    <pic:cNvPr id="5596" name="Picture 5596"/>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Telemedicine and Remote Monitoring: Telemedicine services and remote patient monitoring facilitated by HIT can reduce the need for in-person visits, particularly for follow-up appointments and routine check-ups. This not only saves patients time and travel expenses but also reduces healthcare facility overhead costs. </w:t>
      </w:r>
    </w:p>
    <w:p w:rsidR="00D02E38" w:rsidRDefault="00000000">
      <w:pPr>
        <w:spacing w:after="221" w:line="259" w:lineRule="auto"/>
        <w:ind w:left="0" w:firstLine="0"/>
      </w:pPr>
      <w:r>
        <w:t xml:space="preserve"> </w:t>
      </w:r>
    </w:p>
    <w:p w:rsidR="00D02E38" w:rsidRDefault="00000000">
      <w:pPr>
        <w:ind w:left="720" w:right="3" w:hanging="360"/>
      </w:pPr>
      <w:r>
        <w:rPr>
          <w:noProof/>
        </w:rPr>
        <w:drawing>
          <wp:inline distT="0" distB="0" distL="0" distR="0">
            <wp:extent cx="128270" cy="127635"/>
            <wp:effectExtent l="0" t="0" r="0" b="0"/>
            <wp:docPr id="5613" name="Picture 5613"/>
            <wp:cNvGraphicFramePr/>
            <a:graphic xmlns:a="http://schemas.openxmlformats.org/drawingml/2006/main">
              <a:graphicData uri="http://schemas.openxmlformats.org/drawingml/2006/picture">
                <pic:pic xmlns:pic="http://schemas.openxmlformats.org/drawingml/2006/picture">
                  <pic:nvPicPr>
                    <pic:cNvPr id="5613" name="Picture 5613"/>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Data-Driven Decision Making: HIT systems provide valuable data analytics capabilities that enable healthcare organizations to identify areas for improvement, optimize resource allocation, and implement evidence-based practices. This </w:t>
      </w:r>
      <w:proofErr w:type="spellStart"/>
      <w:r>
        <w:t>datadriven</w:t>
      </w:r>
      <w:proofErr w:type="spellEnd"/>
      <w:r>
        <w:t xml:space="preserve"> approach can lead to more efficient and cost-effective healthcare delivery. </w:t>
      </w:r>
    </w:p>
    <w:p w:rsidR="00D02E38" w:rsidRDefault="00000000">
      <w:pPr>
        <w:spacing w:after="222" w:line="259" w:lineRule="auto"/>
        <w:ind w:left="0" w:firstLine="0"/>
      </w:pPr>
      <w:r>
        <w:lastRenderedPageBreak/>
        <w:t xml:space="preserve"> </w:t>
      </w:r>
    </w:p>
    <w:p w:rsidR="00D02E38" w:rsidRDefault="00000000">
      <w:pPr>
        <w:spacing w:after="6"/>
        <w:ind w:left="720" w:right="3" w:hanging="360"/>
      </w:pPr>
      <w:r>
        <w:rPr>
          <w:noProof/>
        </w:rPr>
        <w:drawing>
          <wp:inline distT="0" distB="0" distL="0" distR="0">
            <wp:extent cx="128270" cy="128270"/>
            <wp:effectExtent l="0" t="0" r="0" b="0"/>
            <wp:docPr id="5671" name="Picture 5671"/>
            <wp:cNvGraphicFramePr/>
            <a:graphic xmlns:a="http://schemas.openxmlformats.org/drawingml/2006/main">
              <a:graphicData uri="http://schemas.openxmlformats.org/drawingml/2006/picture">
                <pic:pic xmlns:pic="http://schemas.openxmlformats.org/drawingml/2006/picture">
                  <pic:nvPicPr>
                    <pic:cNvPr id="5671" name="Picture 5671"/>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Overall, the economic implementation of HIT can result in cost savings for healthcare organizations, improved health outcomes for patients, and a more sustainable healthcare system. However, it's essential to consider factors such as initial investment costs, interoperability challenges, and data security concerns when implementing HIT solutions. </w:t>
      </w:r>
    </w:p>
    <w:p w:rsidR="00D02E38" w:rsidRDefault="00000000">
      <w:pPr>
        <w:spacing w:after="256" w:line="259" w:lineRule="auto"/>
        <w:ind w:left="720" w:firstLine="0"/>
      </w:pPr>
      <w:r>
        <w:t xml:space="preserve"> </w:t>
      </w:r>
    </w:p>
    <w:p w:rsidR="00D02E38" w:rsidRDefault="00000000">
      <w:pPr>
        <w:pStyle w:val="Heading6"/>
        <w:ind w:left="-5" w:right="0"/>
      </w:pPr>
      <w:r>
        <w:t xml:space="preserve">8.1 Reduction </w:t>
      </w:r>
      <w:proofErr w:type="gramStart"/>
      <w:r>
        <w:t>In</w:t>
      </w:r>
      <w:proofErr w:type="gramEnd"/>
      <w:r>
        <w:t xml:space="preserve"> Healthcare Expenditure </w:t>
      </w:r>
    </w:p>
    <w:p w:rsidR="00D02E38" w:rsidRDefault="00000000">
      <w:pPr>
        <w:ind w:left="720" w:right="3" w:hanging="360"/>
      </w:pPr>
      <w:r>
        <w:rPr>
          <w:noProof/>
        </w:rPr>
        <w:drawing>
          <wp:inline distT="0" distB="0" distL="0" distR="0">
            <wp:extent cx="128270" cy="127635"/>
            <wp:effectExtent l="0" t="0" r="0" b="0"/>
            <wp:docPr id="5689" name="Picture 5689"/>
            <wp:cNvGraphicFramePr/>
            <a:graphic xmlns:a="http://schemas.openxmlformats.org/drawingml/2006/main">
              <a:graphicData uri="http://schemas.openxmlformats.org/drawingml/2006/picture">
                <pic:pic xmlns:pic="http://schemas.openxmlformats.org/drawingml/2006/picture">
                  <pic:nvPicPr>
                    <pic:cNvPr id="5689" name="Picture 5689"/>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The implementation of Health Information Technology (HIT) has the potential to contribute to the reduction of healthcare expenditure through various means: </w:t>
      </w:r>
    </w:p>
    <w:p w:rsidR="00D02E38" w:rsidRDefault="00000000">
      <w:pPr>
        <w:spacing w:after="219" w:line="259" w:lineRule="auto"/>
        <w:ind w:left="0" w:firstLine="0"/>
      </w:pPr>
      <w:r>
        <w:t xml:space="preserve"> </w:t>
      </w:r>
    </w:p>
    <w:p w:rsidR="00D02E38" w:rsidRDefault="00000000">
      <w:pPr>
        <w:ind w:left="720" w:right="3" w:hanging="360"/>
      </w:pPr>
      <w:r>
        <w:rPr>
          <w:noProof/>
        </w:rPr>
        <w:drawing>
          <wp:inline distT="0" distB="0" distL="0" distR="0">
            <wp:extent cx="128270" cy="127635"/>
            <wp:effectExtent l="0" t="0" r="0" b="0"/>
            <wp:docPr id="5696" name="Picture 5696"/>
            <wp:cNvGraphicFramePr/>
            <a:graphic xmlns:a="http://schemas.openxmlformats.org/drawingml/2006/main">
              <a:graphicData uri="http://schemas.openxmlformats.org/drawingml/2006/picture">
                <pic:pic xmlns:pic="http://schemas.openxmlformats.org/drawingml/2006/picture">
                  <pic:nvPicPr>
                    <pic:cNvPr id="5696" name="Picture 5696"/>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Preventive Care and Chronic Disease Management: HIT enables proactive management of chronic conditions and preventive care initiatives. By identifying high-risk patients early and intervening to prevent costly complications, healthcare organizations can reduce long-term healthcare expenses associated with managing chronic diseases. </w:t>
      </w:r>
    </w:p>
    <w:p w:rsidR="00D02E38" w:rsidRDefault="00000000">
      <w:pPr>
        <w:spacing w:after="219" w:line="259" w:lineRule="auto"/>
        <w:ind w:left="0" w:firstLine="0"/>
      </w:pPr>
      <w:r>
        <w:t xml:space="preserve"> </w:t>
      </w:r>
    </w:p>
    <w:p w:rsidR="00D02E38" w:rsidRDefault="00000000">
      <w:pPr>
        <w:ind w:left="720" w:right="3" w:hanging="360"/>
      </w:pPr>
      <w:r>
        <w:rPr>
          <w:noProof/>
        </w:rPr>
        <w:drawing>
          <wp:inline distT="0" distB="0" distL="0" distR="0">
            <wp:extent cx="128270" cy="127635"/>
            <wp:effectExtent l="0" t="0" r="0" b="0"/>
            <wp:docPr id="5711" name="Picture 5711"/>
            <wp:cNvGraphicFramePr/>
            <a:graphic xmlns:a="http://schemas.openxmlformats.org/drawingml/2006/main">
              <a:graphicData uri="http://schemas.openxmlformats.org/drawingml/2006/picture">
                <pic:pic xmlns:pic="http://schemas.openxmlformats.org/drawingml/2006/picture">
                  <pic:nvPicPr>
                    <pic:cNvPr id="5711" name="Picture 5711"/>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Efficiency Improvements: HIT systems streamline administrative tasks, automate processes, and facilitate information exchange between healthcare providers. This improves workflow efficiency, reduces wait times, shortens appointment durations, and increases patient throughput, ultimately saving time and resources. </w:t>
      </w:r>
    </w:p>
    <w:p w:rsidR="00D02E38" w:rsidRDefault="00000000">
      <w:pPr>
        <w:spacing w:after="219"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5722" name="Picture 5722"/>
            <wp:cNvGraphicFramePr/>
            <a:graphic xmlns:a="http://schemas.openxmlformats.org/drawingml/2006/main">
              <a:graphicData uri="http://schemas.openxmlformats.org/drawingml/2006/picture">
                <pic:pic xmlns:pic="http://schemas.openxmlformats.org/drawingml/2006/picture">
                  <pic:nvPicPr>
                    <pic:cNvPr id="5722" name="Picture 5722"/>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Avoidance of Redundant Tests and Procedures: Electronic access to comprehensive patient records through HIT systems reduces the likelihood of redundant tests and procedures. Healthcare providers can easily review previous test results and treatment history, minimizing unnecessary healthcare expenses while improving patient care quality. </w:t>
      </w:r>
    </w:p>
    <w:p w:rsidR="00D02E38" w:rsidRDefault="00000000">
      <w:pPr>
        <w:spacing w:after="219"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5733" name="Picture 5733"/>
            <wp:cNvGraphicFramePr/>
            <a:graphic xmlns:a="http://schemas.openxmlformats.org/drawingml/2006/main">
              <a:graphicData uri="http://schemas.openxmlformats.org/drawingml/2006/picture">
                <pic:pic xmlns:pic="http://schemas.openxmlformats.org/drawingml/2006/picture">
                  <pic:nvPicPr>
                    <pic:cNvPr id="5733" name="Picture 5733"/>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Telemedicine and Remote Monitoring: HIT enables telemedicine services and remote patient monitoring, reducing the need for in-person visits for follow-up appointments and routine check-ups. This not only saves patients time and travel expenses but also reduces healthcare facility overhead costs. </w:t>
      </w:r>
    </w:p>
    <w:p w:rsidR="00D02E38" w:rsidRDefault="00000000">
      <w:pPr>
        <w:spacing w:after="219"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5749" name="Picture 5749"/>
            <wp:cNvGraphicFramePr/>
            <a:graphic xmlns:a="http://schemas.openxmlformats.org/drawingml/2006/main">
              <a:graphicData uri="http://schemas.openxmlformats.org/drawingml/2006/picture">
                <pic:pic xmlns:pic="http://schemas.openxmlformats.org/drawingml/2006/picture">
                  <pic:nvPicPr>
                    <pic:cNvPr id="5749" name="Picture 5749"/>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Medication Management: HIT systems improve medication management through features like electronic prescribing and medication reconciliation. This reduces </w:t>
      </w:r>
      <w:r>
        <w:lastRenderedPageBreak/>
        <w:t xml:space="preserve">medication errors, improves adherence, and avoids adverse drug events, leading to cost savings associated with hospital readmissions and emergency department visits. </w:t>
      </w:r>
    </w:p>
    <w:p w:rsidR="00D02E38" w:rsidRDefault="00000000">
      <w:pPr>
        <w:spacing w:after="219" w:line="259" w:lineRule="auto"/>
        <w:ind w:left="0" w:firstLine="0"/>
      </w:pPr>
      <w:r>
        <w:t xml:space="preserve"> </w:t>
      </w:r>
    </w:p>
    <w:p w:rsidR="00D02E38" w:rsidRDefault="00000000">
      <w:pPr>
        <w:ind w:left="720" w:right="3" w:hanging="360"/>
      </w:pPr>
      <w:r>
        <w:rPr>
          <w:noProof/>
        </w:rPr>
        <w:drawing>
          <wp:inline distT="0" distB="0" distL="0" distR="0">
            <wp:extent cx="128270" cy="127635"/>
            <wp:effectExtent l="0" t="0" r="0" b="0"/>
            <wp:docPr id="5801" name="Picture 5801"/>
            <wp:cNvGraphicFramePr/>
            <a:graphic xmlns:a="http://schemas.openxmlformats.org/drawingml/2006/main">
              <a:graphicData uri="http://schemas.openxmlformats.org/drawingml/2006/picture">
                <pic:pic xmlns:pic="http://schemas.openxmlformats.org/drawingml/2006/picture">
                  <pic:nvPicPr>
                    <pic:cNvPr id="5801" name="Picture 5801"/>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Data-Driven Decision Making: HIT provides valuable data analytics capabilities that enable healthcare organizations to identify areas for improvement, optimize resource allocation, and implement evidence-based practices. This data-driven approach can lead to more efficient and cost-effective healthcare delivery. </w:t>
      </w:r>
    </w:p>
    <w:p w:rsidR="00D02E38" w:rsidRDefault="00000000">
      <w:pPr>
        <w:spacing w:after="219" w:line="259" w:lineRule="auto"/>
        <w:ind w:left="0" w:firstLine="0"/>
      </w:pPr>
      <w:r>
        <w:t xml:space="preserve"> </w:t>
      </w:r>
    </w:p>
    <w:p w:rsidR="00D02E38" w:rsidRDefault="00000000">
      <w:pPr>
        <w:spacing w:after="6"/>
        <w:ind w:left="720" w:right="3" w:hanging="360"/>
      </w:pPr>
      <w:r>
        <w:rPr>
          <w:noProof/>
        </w:rPr>
        <w:drawing>
          <wp:inline distT="0" distB="0" distL="0" distR="0">
            <wp:extent cx="128270" cy="128270"/>
            <wp:effectExtent l="0" t="0" r="0" b="0"/>
            <wp:docPr id="5819" name="Picture 5819"/>
            <wp:cNvGraphicFramePr/>
            <a:graphic xmlns:a="http://schemas.openxmlformats.org/drawingml/2006/main">
              <a:graphicData uri="http://schemas.openxmlformats.org/drawingml/2006/picture">
                <pic:pic xmlns:pic="http://schemas.openxmlformats.org/drawingml/2006/picture">
                  <pic:nvPicPr>
                    <pic:cNvPr id="5819" name="Picture 5819"/>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Overall, the reduction in healthcare expenditure achieved through HIT implementation contributes to a more sustainable healthcare system by improving efficiency, enhancing quality of care, and mitigating unnecessary costs. However, it's essential to consider factors such as initial investment costs, interoperability challenges, and data security concerns when implementing HIT solutions. </w:t>
      </w:r>
    </w:p>
    <w:p w:rsidR="00D02E38" w:rsidRDefault="00000000">
      <w:pPr>
        <w:spacing w:after="259" w:line="259" w:lineRule="auto"/>
        <w:ind w:left="720" w:firstLine="0"/>
      </w:pPr>
      <w:r>
        <w:t xml:space="preserve"> </w:t>
      </w:r>
    </w:p>
    <w:p w:rsidR="00D02E38" w:rsidRDefault="00000000">
      <w:pPr>
        <w:pStyle w:val="Heading6"/>
        <w:ind w:left="-5" w:right="0"/>
      </w:pPr>
      <w:r>
        <w:t xml:space="preserve">8.2 Economic Benefit Of HIT </w:t>
      </w:r>
    </w:p>
    <w:p w:rsidR="00D02E38" w:rsidRDefault="00000000">
      <w:pPr>
        <w:ind w:left="-5" w:right="3"/>
      </w:pPr>
      <w:r>
        <w:t xml:space="preserve">The economic benefits of Health Information Technology (HIT) implementation include: </w:t>
      </w:r>
    </w:p>
    <w:p w:rsidR="00D02E38" w:rsidRDefault="00000000">
      <w:pPr>
        <w:spacing w:after="221"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5839" name="Picture 5839"/>
            <wp:cNvGraphicFramePr/>
            <a:graphic xmlns:a="http://schemas.openxmlformats.org/drawingml/2006/main">
              <a:graphicData uri="http://schemas.openxmlformats.org/drawingml/2006/picture">
                <pic:pic xmlns:pic="http://schemas.openxmlformats.org/drawingml/2006/picture">
                  <pic:nvPicPr>
                    <pic:cNvPr id="5839" name="Picture 5839"/>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Cost Savings: HIT systems streamline administrative processes, reduce paperwork, and minimize the need for manual data entry, leading to significant cost savings for healthcare organizations. These savings can result from reduced staffing requirements, decreased overhead costs, and lower operational expenses. </w:t>
      </w:r>
    </w:p>
    <w:p w:rsidR="00D02E38" w:rsidRDefault="00000000">
      <w:pPr>
        <w:spacing w:after="221" w:line="259" w:lineRule="auto"/>
        <w:ind w:left="0" w:firstLine="0"/>
      </w:pPr>
      <w:r>
        <w:t xml:space="preserve"> </w:t>
      </w:r>
    </w:p>
    <w:p w:rsidR="00D02E38" w:rsidRDefault="00000000">
      <w:pPr>
        <w:ind w:left="720" w:right="3" w:hanging="360"/>
      </w:pPr>
      <w:r>
        <w:rPr>
          <w:noProof/>
        </w:rPr>
        <w:drawing>
          <wp:inline distT="0" distB="0" distL="0" distR="0">
            <wp:extent cx="128270" cy="127635"/>
            <wp:effectExtent l="0" t="0" r="0" b="0"/>
            <wp:docPr id="5849" name="Picture 5849"/>
            <wp:cNvGraphicFramePr/>
            <a:graphic xmlns:a="http://schemas.openxmlformats.org/drawingml/2006/main">
              <a:graphicData uri="http://schemas.openxmlformats.org/drawingml/2006/picture">
                <pic:pic xmlns:pic="http://schemas.openxmlformats.org/drawingml/2006/picture">
                  <pic:nvPicPr>
                    <pic:cNvPr id="5849" name="Picture 5849"/>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Improved Efficiency: HIT improves workflow efficiency by automating tasks, facilitating communication between healthcare providers, and enabling faster access to patient information. This efficiency reduces wait times, increases patient throughput, and optimizes resource utilization, ultimately saving time and money. </w:t>
      </w:r>
    </w:p>
    <w:p w:rsidR="00D02E38" w:rsidRDefault="00000000">
      <w:pPr>
        <w:spacing w:after="219"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5859" name="Picture 5859"/>
            <wp:cNvGraphicFramePr/>
            <a:graphic xmlns:a="http://schemas.openxmlformats.org/drawingml/2006/main">
              <a:graphicData uri="http://schemas.openxmlformats.org/drawingml/2006/picture">
                <pic:pic xmlns:pic="http://schemas.openxmlformats.org/drawingml/2006/picture">
                  <pic:nvPicPr>
                    <pic:cNvPr id="5859" name="Picture 5859"/>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Enhanced Revenue Generation: HIT systems enable healthcare providers to optimize billing processes, accurately capture charges, and ensure compliance with coding and documentation requirements. This leads to increased revenue capture, fewer billing errors, and improved reimbursement rates, contributing to financial sustainability. </w:t>
      </w:r>
    </w:p>
    <w:p w:rsidR="00D02E38" w:rsidRDefault="00000000">
      <w:pPr>
        <w:spacing w:after="219" w:line="259" w:lineRule="auto"/>
        <w:ind w:left="0" w:firstLine="0"/>
      </w:pPr>
      <w:r>
        <w:t xml:space="preserve"> </w:t>
      </w:r>
    </w:p>
    <w:p w:rsidR="00D02E38" w:rsidRDefault="00000000">
      <w:pPr>
        <w:ind w:left="720" w:right="3" w:hanging="360"/>
      </w:pPr>
      <w:r>
        <w:rPr>
          <w:noProof/>
        </w:rPr>
        <w:drawing>
          <wp:inline distT="0" distB="0" distL="0" distR="0">
            <wp:extent cx="128270" cy="127635"/>
            <wp:effectExtent l="0" t="0" r="0" b="0"/>
            <wp:docPr id="5870" name="Picture 5870"/>
            <wp:cNvGraphicFramePr/>
            <a:graphic xmlns:a="http://schemas.openxmlformats.org/drawingml/2006/main">
              <a:graphicData uri="http://schemas.openxmlformats.org/drawingml/2006/picture">
                <pic:pic xmlns:pic="http://schemas.openxmlformats.org/drawingml/2006/picture">
                  <pic:nvPicPr>
                    <pic:cNvPr id="5870" name="Picture 5870"/>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Better Resource Allocation: HIT provides valuable data analytics capabilities that enable healthcare organizations to </w:t>
      </w:r>
      <w:proofErr w:type="spellStart"/>
      <w:r>
        <w:t>analyze</w:t>
      </w:r>
      <w:proofErr w:type="spellEnd"/>
      <w:r>
        <w:t xml:space="preserve"> patient populations, identify trends, and </w:t>
      </w:r>
      <w:r>
        <w:lastRenderedPageBreak/>
        <w:t xml:space="preserve">allocate resources effectively. This data-driven approach enables organizations to prioritize interventions, optimize care delivery, and minimize wasteful spending. </w:t>
      </w:r>
    </w:p>
    <w:p w:rsidR="00D02E38" w:rsidRDefault="00000000">
      <w:pPr>
        <w:spacing w:after="219" w:line="259" w:lineRule="auto"/>
        <w:ind w:left="0" w:firstLine="0"/>
      </w:pPr>
      <w:r>
        <w:t xml:space="preserve"> </w:t>
      </w:r>
    </w:p>
    <w:p w:rsidR="00D02E38" w:rsidRDefault="00000000">
      <w:pPr>
        <w:ind w:left="720" w:right="3" w:hanging="360"/>
      </w:pPr>
      <w:r>
        <w:rPr>
          <w:noProof/>
        </w:rPr>
        <w:drawing>
          <wp:inline distT="0" distB="0" distL="0" distR="0">
            <wp:extent cx="128270" cy="127635"/>
            <wp:effectExtent l="0" t="0" r="0" b="0"/>
            <wp:docPr id="5924" name="Picture 5924"/>
            <wp:cNvGraphicFramePr/>
            <a:graphic xmlns:a="http://schemas.openxmlformats.org/drawingml/2006/main">
              <a:graphicData uri="http://schemas.openxmlformats.org/drawingml/2006/picture">
                <pic:pic xmlns:pic="http://schemas.openxmlformats.org/drawingml/2006/picture">
                  <pic:nvPicPr>
                    <pic:cNvPr id="5924" name="Picture 5924"/>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Preventive Care and Chronic Disease Management: HIT supports proactive management of chronic conditions and preventive care initiatives, leading to improved health outcomes and reduced healthcare costs over time. By identifying high-risk patients early and intervening to prevent costly complications, healthcare organizations can achieve long-term cost savings. </w:t>
      </w:r>
    </w:p>
    <w:p w:rsidR="00D02E38" w:rsidRDefault="00000000">
      <w:pPr>
        <w:spacing w:after="219" w:line="259" w:lineRule="auto"/>
        <w:ind w:left="0" w:firstLine="0"/>
      </w:pPr>
      <w:r>
        <w:t xml:space="preserve"> </w:t>
      </w:r>
    </w:p>
    <w:p w:rsidR="00D02E38" w:rsidRDefault="00000000">
      <w:pPr>
        <w:ind w:left="720" w:right="3" w:hanging="360"/>
      </w:pPr>
      <w:r>
        <w:rPr>
          <w:noProof/>
        </w:rPr>
        <w:drawing>
          <wp:inline distT="0" distB="0" distL="0" distR="0">
            <wp:extent cx="128270" cy="127635"/>
            <wp:effectExtent l="0" t="0" r="0" b="0"/>
            <wp:docPr id="5940" name="Picture 5940"/>
            <wp:cNvGraphicFramePr/>
            <a:graphic xmlns:a="http://schemas.openxmlformats.org/drawingml/2006/main">
              <a:graphicData uri="http://schemas.openxmlformats.org/drawingml/2006/picture">
                <pic:pic xmlns:pic="http://schemas.openxmlformats.org/drawingml/2006/picture">
                  <pic:nvPicPr>
                    <pic:cNvPr id="5940" name="Picture 5940"/>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Reduced Medical Errors: HIT systems reduce the likelihood of medical errors by providing decision support tools, medication management features, and electronic health records that improve accuracy and reduce adverse events. This decreases the financial burden associated with patient safety incidents, such as hospital readmissions and malpractice claims. </w:t>
      </w:r>
    </w:p>
    <w:p w:rsidR="00D02E38" w:rsidRDefault="00000000">
      <w:pPr>
        <w:spacing w:after="221" w:line="259" w:lineRule="auto"/>
        <w:ind w:left="0" w:firstLine="0"/>
      </w:pPr>
      <w:r>
        <w:t xml:space="preserve"> </w:t>
      </w:r>
    </w:p>
    <w:p w:rsidR="00D02E38" w:rsidRDefault="00000000">
      <w:pPr>
        <w:spacing w:after="6"/>
        <w:ind w:left="720" w:right="3" w:hanging="360"/>
      </w:pPr>
      <w:r>
        <w:rPr>
          <w:noProof/>
        </w:rPr>
        <w:drawing>
          <wp:inline distT="0" distB="0" distL="0" distR="0">
            <wp:extent cx="128270" cy="128270"/>
            <wp:effectExtent l="0" t="0" r="0" b="0"/>
            <wp:docPr id="5951" name="Picture 5951"/>
            <wp:cNvGraphicFramePr/>
            <a:graphic xmlns:a="http://schemas.openxmlformats.org/drawingml/2006/main">
              <a:graphicData uri="http://schemas.openxmlformats.org/drawingml/2006/picture">
                <pic:pic xmlns:pic="http://schemas.openxmlformats.org/drawingml/2006/picture">
                  <pic:nvPicPr>
                    <pic:cNvPr id="5951" name="Picture 5951"/>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Overall, the economic benefits of HIT implementation contribute to a more efficient, effective, and sustainable healthcare system by reducing costs, improving revenue generation, optimizing resource allocation, and enhancing patient outcomes. However, it's essential to consider factors such as initial investment costs, interoperability challenges, and data security concerns when evaluating the economic impact of HIT solutions. </w:t>
      </w:r>
    </w:p>
    <w:p w:rsidR="00D02E38" w:rsidRDefault="00000000">
      <w:pPr>
        <w:spacing w:after="218" w:line="259" w:lineRule="auto"/>
        <w:ind w:left="720" w:firstLine="0"/>
      </w:pPr>
      <w:r>
        <w:t xml:space="preserve"> </w:t>
      </w:r>
    </w:p>
    <w:p w:rsidR="00D02E38" w:rsidRDefault="00000000">
      <w:pPr>
        <w:spacing w:after="216"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216"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216" w:line="259" w:lineRule="auto"/>
        <w:ind w:left="0" w:firstLine="0"/>
      </w:pPr>
      <w:r>
        <w:t xml:space="preserve"> </w:t>
      </w:r>
    </w:p>
    <w:p w:rsidR="00D02E38" w:rsidRDefault="00000000">
      <w:pPr>
        <w:spacing w:after="219"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216"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216" w:line="259" w:lineRule="auto"/>
        <w:ind w:left="0" w:firstLine="0"/>
      </w:pPr>
      <w:r>
        <w:t xml:space="preserve"> </w:t>
      </w:r>
    </w:p>
    <w:p w:rsidR="00D02E38" w:rsidRDefault="00000000">
      <w:pPr>
        <w:spacing w:after="0" w:line="259" w:lineRule="auto"/>
        <w:ind w:left="0" w:firstLine="0"/>
      </w:pPr>
      <w:r>
        <w:t xml:space="preserve"> </w:t>
      </w:r>
    </w:p>
    <w:p w:rsidR="00D02E38" w:rsidRDefault="00000000">
      <w:pPr>
        <w:pStyle w:val="Heading4"/>
        <w:ind w:left="-5" w:right="0"/>
      </w:pPr>
      <w:r>
        <w:lastRenderedPageBreak/>
        <w:t xml:space="preserve">   Chapter </w:t>
      </w:r>
      <w:proofErr w:type="gramStart"/>
      <w:r>
        <w:t>9 :</w:t>
      </w:r>
      <w:proofErr w:type="gramEnd"/>
      <w:r>
        <w:t xml:space="preserve"> RECOMMENDATION AND FUTURE DIRECTION </w:t>
      </w:r>
    </w:p>
    <w:p w:rsidR="00D02E38" w:rsidRDefault="00000000">
      <w:pPr>
        <w:ind w:left="720" w:right="3" w:hanging="360"/>
      </w:pPr>
      <w:r>
        <w:rPr>
          <w:noProof/>
        </w:rPr>
        <w:drawing>
          <wp:inline distT="0" distB="0" distL="0" distR="0">
            <wp:extent cx="128270" cy="127635"/>
            <wp:effectExtent l="0" t="0" r="0" b="0"/>
            <wp:docPr id="6023" name="Picture 6023"/>
            <wp:cNvGraphicFramePr/>
            <a:graphic xmlns:a="http://schemas.openxmlformats.org/drawingml/2006/main">
              <a:graphicData uri="http://schemas.openxmlformats.org/drawingml/2006/picture">
                <pic:pic xmlns:pic="http://schemas.openxmlformats.org/drawingml/2006/picture">
                  <pic:nvPicPr>
                    <pic:cNvPr id="6023" name="Picture 6023"/>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Recommendations and future directions for enhancing the role of Health Information Technology (HIT) in enhancing healthcare quality and patient safety include: </w:t>
      </w:r>
    </w:p>
    <w:p w:rsidR="00D02E38" w:rsidRDefault="00000000">
      <w:pPr>
        <w:spacing w:after="221"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6030" name="Picture 6030"/>
            <wp:cNvGraphicFramePr/>
            <a:graphic xmlns:a="http://schemas.openxmlformats.org/drawingml/2006/main">
              <a:graphicData uri="http://schemas.openxmlformats.org/drawingml/2006/picture">
                <pic:pic xmlns:pic="http://schemas.openxmlformats.org/drawingml/2006/picture">
                  <pic:nvPicPr>
                    <pic:cNvPr id="6030" name="Picture 6030"/>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Interoperability: Further efforts should be made to improve interoperability among HIT systems, enabling seamless exchange of patient information across different healthcare settings and platforms. This will facilitate better care coordination, reduce medical errors, and improve patient safety. </w:t>
      </w:r>
    </w:p>
    <w:p w:rsidR="00D02E38" w:rsidRDefault="00000000">
      <w:pPr>
        <w:spacing w:after="222"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6041" name="Picture 6041"/>
            <wp:cNvGraphicFramePr/>
            <a:graphic xmlns:a="http://schemas.openxmlformats.org/drawingml/2006/main">
              <a:graphicData uri="http://schemas.openxmlformats.org/drawingml/2006/picture">
                <pic:pic xmlns:pic="http://schemas.openxmlformats.org/drawingml/2006/picture">
                  <pic:nvPicPr>
                    <pic:cNvPr id="6041" name="Picture 6041"/>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Standardization: Standardization of data formats, terminology, and protocols is essential for ensuring consistency and interoperability among HIT systems. Collaborative efforts among stakeholders, including healthcare organizations, technology vendors, and regulatory bodies, are needed to establish and adhere to common standards. </w:t>
      </w:r>
    </w:p>
    <w:p w:rsidR="00D02E38" w:rsidRDefault="00000000">
      <w:pPr>
        <w:spacing w:after="221"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6051" name="Picture 6051"/>
            <wp:cNvGraphicFramePr/>
            <a:graphic xmlns:a="http://schemas.openxmlformats.org/drawingml/2006/main">
              <a:graphicData uri="http://schemas.openxmlformats.org/drawingml/2006/picture">
                <pic:pic xmlns:pic="http://schemas.openxmlformats.org/drawingml/2006/picture">
                  <pic:nvPicPr>
                    <pic:cNvPr id="6051" name="Picture 6051"/>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Usability and User Experience: HIT systems should be designed with a focus on usability and user experience to ensure that healthcare providers can efficiently navigate and use the technology in their daily workflows. User-</w:t>
      </w:r>
      <w:proofErr w:type="spellStart"/>
      <w:r>
        <w:t>centered</w:t>
      </w:r>
      <w:proofErr w:type="spellEnd"/>
      <w:r>
        <w:t xml:space="preserve"> design principles should be applied to develop intuitive interfaces and workflows that minimize cognitive burden and support safe, effective care delivery. </w:t>
      </w:r>
    </w:p>
    <w:p w:rsidR="00D02E38" w:rsidRDefault="00000000">
      <w:pPr>
        <w:spacing w:after="221"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6065" name="Picture 6065"/>
            <wp:cNvGraphicFramePr/>
            <a:graphic xmlns:a="http://schemas.openxmlformats.org/drawingml/2006/main">
              <a:graphicData uri="http://schemas.openxmlformats.org/drawingml/2006/picture">
                <pic:pic xmlns:pic="http://schemas.openxmlformats.org/drawingml/2006/picture">
                  <pic:nvPicPr>
                    <pic:cNvPr id="6065" name="Picture 6065"/>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Data Analytics and Predictive Analytics: The use of advanced data analytics and predictive analytics tools can help healthcare organizations leverage the wealth of data stored in HIT systems to identify patterns, trends, and insights that can inform clinical decision-making, improve care delivery, and enhance patient outcomes. </w:t>
      </w:r>
    </w:p>
    <w:p w:rsidR="00D02E38" w:rsidRDefault="00000000">
      <w:pPr>
        <w:spacing w:after="221"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6077" name="Picture 6077"/>
            <wp:cNvGraphicFramePr/>
            <a:graphic xmlns:a="http://schemas.openxmlformats.org/drawingml/2006/main">
              <a:graphicData uri="http://schemas.openxmlformats.org/drawingml/2006/picture">
                <pic:pic xmlns:pic="http://schemas.openxmlformats.org/drawingml/2006/picture">
                  <pic:nvPicPr>
                    <pic:cNvPr id="6077" name="Picture 6077"/>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Telehealth and Remote Monitoring: The COVID-19 pandemic has accelerated the adoption of telehealth and remote monitoring technologies. Moving forward, there is an opportunity to further integrate these technologies into routine care delivery models, particularly for managing chronic conditions, providing preventive care, and expanding access to healthcare services in underserved areas. </w:t>
      </w:r>
    </w:p>
    <w:p w:rsidR="00D02E38" w:rsidRDefault="00000000">
      <w:pPr>
        <w:spacing w:after="221" w:line="259" w:lineRule="auto"/>
        <w:ind w:left="0" w:firstLine="0"/>
      </w:pPr>
      <w:r>
        <w:t xml:space="preserve"> </w:t>
      </w:r>
    </w:p>
    <w:p w:rsidR="00D02E38" w:rsidRDefault="00000000">
      <w:pPr>
        <w:spacing w:after="9"/>
        <w:ind w:left="720" w:right="3" w:hanging="360"/>
      </w:pPr>
      <w:r>
        <w:rPr>
          <w:noProof/>
        </w:rPr>
        <w:drawing>
          <wp:inline distT="0" distB="0" distL="0" distR="0">
            <wp:extent cx="128270" cy="128270"/>
            <wp:effectExtent l="0" t="0" r="0" b="0"/>
            <wp:docPr id="6090" name="Picture 6090"/>
            <wp:cNvGraphicFramePr/>
            <a:graphic xmlns:a="http://schemas.openxmlformats.org/drawingml/2006/main">
              <a:graphicData uri="http://schemas.openxmlformats.org/drawingml/2006/picture">
                <pic:pic xmlns:pic="http://schemas.openxmlformats.org/drawingml/2006/picture">
                  <pic:nvPicPr>
                    <pic:cNvPr id="6090" name="Picture 6090"/>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Artificial Intelligence and Machine Learning: The integration of artificial intelligence (AI) and machine learning (ML) algorithms into HIT systems holds promise for automating routine tasks, identifying clinical trends, and personalizing treatment plans </w:t>
      </w:r>
      <w:r>
        <w:lastRenderedPageBreak/>
        <w:t xml:space="preserve">based on individual patient characteristics. However, careful attention must be paid to the ethical and regulatory implications of AI in healthcare. </w:t>
      </w:r>
    </w:p>
    <w:p w:rsidR="00D02E38" w:rsidRDefault="00000000">
      <w:pPr>
        <w:ind w:left="720" w:right="3" w:hanging="360"/>
      </w:pPr>
      <w:r>
        <w:rPr>
          <w:noProof/>
        </w:rPr>
        <w:drawing>
          <wp:inline distT="0" distB="0" distL="0" distR="0">
            <wp:extent cx="128270" cy="128270"/>
            <wp:effectExtent l="0" t="0" r="0" b="0"/>
            <wp:docPr id="6144" name="Picture 6144"/>
            <wp:cNvGraphicFramePr/>
            <a:graphic xmlns:a="http://schemas.openxmlformats.org/drawingml/2006/main">
              <a:graphicData uri="http://schemas.openxmlformats.org/drawingml/2006/picture">
                <pic:pic xmlns:pic="http://schemas.openxmlformats.org/drawingml/2006/picture">
                  <pic:nvPicPr>
                    <pic:cNvPr id="6144" name="Picture 6144"/>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Cybersecurity and Data Privacy: As HIT systems become increasingly interconnected and data-driven, cybersecurity and data privacy considerations are paramount. Healthcare organizations must invest in robust cybersecurity measures, employee training, and compliance with regulatory requirements to safeguard patient information and maintain trust in HIT systems. </w:t>
      </w:r>
    </w:p>
    <w:p w:rsidR="00D02E38" w:rsidRDefault="00000000">
      <w:pPr>
        <w:spacing w:after="221" w:line="259" w:lineRule="auto"/>
        <w:ind w:left="0" w:firstLine="0"/>
      </w:pPr>
      <w:r>
        <w:t xml:space="preserve"> </w:t>
      </w:r>
    </w:p>
    <w:p w:rsidR="00D02E38" w:rsidRDefault="00000000">
      <w:pPr>
        <w:ind w:left="720" w:right="3" w:hanging="360"/>
      </w:pPr>
      <w:r>
        <w:rPr>
          <w:noProof/>
        </w:rPr>
        <w:drawing>
          <wp:inline distT="0" distB="0" distL="0" distR="0">
            <wp:extent cx="128270" cy="127635"/>
            <wp:effectExtent l="0" t="0" r="0" b="0"/>
            <wp:docPr id="6157" name="Picture 6157"/>
            <wp:cNvGraphicFramePr/>
            <a:graphic xmlns:a="http://schemas.openxmlformats.org/drawingml/2006/main">
              <a:graphicData uri="http://schemas.openxmlformats.org/drawingml/2006/picture">
                <pic:pic xmlns:pic="http://schemas.openxmlformats.org/drawingml/2006/picture">
                  <pic:nvPicPr>
                    <pic:cNvPr id="6157" name="Picture 6157"/>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Health Equity and Access: Efforts to enhance HIT should prioritize health equity and address disparities in access to healthcare services. This includes ensuring that HIT solutions are accessible to all populations, regardless of socioeconomic status, geographic location, or digital literacy level. </w:t>
      </w:r>
    </w:p>
    <w:p w:rsidR="00D02E38" w:rsidRDefault="00000000">
      <w:pPr>
        <w:spacing w:after="219" w:line="259" w:lineRule="auto"/>
        <w:ind w:left="0" w:firstLine="0"/>
      </w:pPr>
      <w:r>
        <w:t xml:space="preserve"> </w:t>
      </w:r>
    </w:p>
    <w:p w:rsidR="00D02E38" w:rsidRDefault="00000000">
      <w:pPr>
        <w:spacing w:after="7"/>
        <w:ind w:left="720" w:right="3" w:hanging="360"/>
      </w:pPr>
      <w:r>
        <w:rPr>
          <w:noProof/>
        </w:rPr>
        <w:drawing>
          <wp:inline distT="0" distB="0" distL="0" distR="0">
            <wp:extent cx="128270" cy="128270"/>
            <wp:effectExtent l="0" t="0" r="0" b="0"/>
            <wp:docPr id="6167" name="Picture 6167"/>
            <wp:cNvGraphicFramePr/>
            <a:graphic xmlns:a="http://schemas.openxmlformats.org/drawingml/2006/main">
              <a:graphicData uri="http://schemas.openxmlformats.org/drawingml/2006/picture">
                <pic:pic xmlns:pic="http://schemas.openxmlformats.org/drawingml/2006/picture">
                  <pic:nvPicPr>
                    <pic:cNvPr id="6167" name="Picture 6167"/>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By focusing on these recommendations and future directions, stakeholders can continue to harness the potential of Health Information Technology to enhance healthcare quality, improve patient safety, and ultimately advance the delivery of patient-</w:t>
      </w:r>
      <w:proofErr w:type="spellStart"/>
      <w:r>
        <w:t>centered</w:t>
      </w:r>
      <w:proofErr w:type="spellEnd"/>
      <w:r>
        <w:t xml:space="preserve"> care. </w:t>
      </w:r>
    </w:p>
    <w:p w:rsidR="00D02E38" w:rsidRDefault="00000000">
      <w:pPr>
        <w:spacing w:after="259" w:line="259" w:lineRule="auto"/>
        <w:ind w:left="720" w:firstLine="0"/>
      </w:pPr>
      <w:r>
        <w:t xml:space="preserve"> </w:t>
      </w:r>
    </w:p>
    <w:p w:rsidR="00D02E38" w:rsidRDefault="00000000">
      <w:pPr>
        <w:pStyle w:val="Heading5"/>
        <w:ind w:left="-5" w:right="0"/>
      </w:pPr>
      <w:r>
        <w:t xml:space="preserve">9.1 Strength </w:t>
      </w:r>
      <w:proofErr w:type="gramStart"/>
      <w:r>
        <w:t>The</w:t>
      </w:r>
      <w:proofErr w:type="gramEnd"/>
      <w:r>
        <w:t xml:space="preserve"> Operational Framework </w:t>
      </w:r>
    </w:p>
    <w:p w:rsidR="00D02E38" w:rsidRDefault="00000000">
      <w:pPr>
        <w:ind w:left="720" w:right="3" w:hanging="360"/>
      </w:pPr>
      <w:r>
        <w:rPr>
          <w:noProof/>
        </w:rPr>
        <w:drawing>
          <wp:inline distT="0" distB="0" distL="0" distR="0">
            <wp:extent cx="128270" cy="127635"/>
            <wp:effectExtent l="0" t="0" r="0" b="0"/>
            <wp:docPr id="6184" name="Picture 6184"/>
            <wp:cNvGraphicFramePr/>
            <a:graphic xmlns:a="http://schemas.openxmlformats.org/drawingml/2006/main">
              <a:graphicData uri="http://schemas.openxmlformats.org/drawingml/2006/picture">
                <pic:pic xmlns:pic="http://schemas.openxmlformats.org/drawingml/2006/picture">
                  <pic:nvPicPr>
                    <pic:cNvPr id="6184" name="Picture 6184"/>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To strengthen the operational framework of Health Information Technology (HIT) implementation and maximize its impact on healthcare quality and patient safety, consider the following steps: </w:t>
      </w:r>
    </w:p>
    <w:p w:rsidR="00D02E38" w:rsidRDefault="00000000">
      <w:pPr>
        <w:spacing w:after="219" w:line="259" w:lineRule="auto"/>
        <w:ind w:left="0" w:firstLine="0"/>
      </w:pPr>
      <w:r>
        <w:t xml:space="preserve"> </w:t>
      </w:r>
    </w:p>
    <w:p w:rsidR="00D02E38" w:rsidRDefault="00000000">
      <w:pPr>
        <w:ind w:left="720" w:right="3" w:hanging="360"/>
      </w:pPr>
      <w:r>
        <w:rPr>
          <w:noProof/>
        </w:rPr>
        <w:drawing>
          <wp:inline distT="0" distB="0" distL="0" distR="0">
            <wp:extent cx="128270" cy="127635"/>
            <wp:effectExtent l="0" t="0" r="0" b="0"/>
            <wp:docPr id="6192" name="Picture 6192"/>
            <wp:cNvGraphicFramePr/>
            <a:graphic xmlns:a="http://schemas.openxmlformats.org/drawingml/2006/main">
              <a:graphicData uri="http://schemas.openxmlformats.org/drawingml/2006/picture">
                <pic:pic xmlns:pic="http://schemas.openxmlformats.org/drawingml/2006/picture">
                  <pic:nvPicPr>
                    <pic:cNvPr id="6192" name="Picture 6192"/>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Strategic Planning: Develop a comprehensive strategic plan that aligns HIT initiatives with organizational goals, priorities, and resources. Engage key stakeholders, including healthcare providers, IT professionals, administrators, and patients, in the planning process to ensure buy-in and alignment with strategic objectives. </w:t>
      </w:r>
    </w:p>
    <w:p w:rsidR="00D02E38" w:rsidRDefault="00000000">
      <w:pPr>
        <w:spacing w:after="221" w:line="259" w:lineRule="auto"/>
        <w:ind w:left="0" w:firstLine="0"/>
      </w:pPr>
      <w:r>
        <w:t xml:space="preserve"> </w:t>
      </w:r>
    </w:p>
    <w:p w:rsidR="00D02E38" w:rsidRDefault="00000000">
      <w:pPr>
        <w:ind w:left="720" w:right="3" w:hanging="360"/>
      </w:pPr>
      <w:r>
        <w:rPr>
          <w:noProof/>
        </w:rPr>
        <w:drawing>
          <wp:inline distT="0" distB="0" distL="0" distR="0">
            <wp:extent cx="128270" cy="127635"/>
            <wp:effectExtent l="0" t="0" r="0" b="0"/>
            <wp:docPr id="6204" name="Picture 6204"/>
            <wp:cNvGraphicFramePr/>
            <a:graphic xmlns:a="http://schemas.openxmlformats.org/drawingml/2006/main">
              <a:graphicData uri="http://schemas.openxmlformats.org/drawingml/2006/picture">
                <pic:pic xmlns:pic="http://schemas.openxmlformats.org/drawingml/2006/picture">
                  <pic:nvPicPr>
                    <pic:cNvPr id="6204" name="Picture 6204"/>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Governance Structure: Establish a clear governance structure to oversee HIT implementation, including decision-making processes, roles, responsibilities, and accountability mechanisms. This structure should involve representation from across the organization and ensure coordination, communication, and collaboration among stakeholders. </w:t>
      </w:r>
    </w:p>
    <w:p w:rsidR="00D02E38" w:rsidRDefault="00000000">
      <w:pPr>
        <w:spacing w:after="219" w:line="259" w:lineRule="auto"/>
        <w:ind w:left="0" w:firstLine="0"/>
      </w:pPr>
      <w:r>
        <w:t xml:space="preserve"> </w:t>
      </w:r>
    </w:p>
    <w:p w:rsidR="00D02E38" w:rsidRDefault="00000000">
      <w:pPr>
        <w:ind w:left="720" w:right="3" w:hanging="360"/>
      </w:pPr>
      <w:r>
        <w:rPr>
          <w:noProof/>
        </w:rPr>
        <w:drawing>
          <wp:inline distT="0" distB="0" distL="0" distR="0">
            <wp:extent cx="128270" cy="127635"/>
            <wp:effectExtent l="0" t="0" r="0" b="0"/>
            <wp:docPr id="6217" name="Picture 6217"/>
            <wp:cNvGraphicFramePr/>
            <a:graphic xmlns:a="http://schemas.openxmlformats.org/drawingml/2006/main">
              <a:graphicData uri="http://schemas.openxmlformats.org/drawingml/2006/picture">
                <pic:pic xmlns:pic="http://schemas.openxmlformats.org/drawingml/2006/picture">
                  <pic:nvPicPr>
                    <pic:cNvPr id="6217" name="Picture 6217"/>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Change Management: Implement robust change management processes to effectively manage the transition to HIT-enabled workflows and systems. This includes </w:t>
      </w:r>
    </w:p>
    <w:p w:rsidR="00D02E38" w:rsidRDefault="00000000">
      <w:pPr>
        <w:ind w:left="730" w:right="3"/>
      </w:pPr>
      <w:r>
        <w:lastRenderedPageBreak/>
        <w:t xml:space="preserve">identifying potential barriers to adoption, engaging stakeholders in the change process, providing training and support, and monitoring progress to address challenges and resistance. </w:t>
      </w:r>
    </w:p>
    <w:p w:rsidR="00D02E38" w:rsidRDefault="00000000">
      <w:pPr>
        <w:spacing w:after="221"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6272" name="Picture 6272"/>
            <wp:cNvGraphicFramePr/>
            <a:graphic xmlns:a="http://schemas.openxmlformats.org/drawingml/2006/main">
              <a:graphicData uri="http://schemas.openxmlformats.org/drawingml/2006/picture">
                <pic:pic xmlns:pic="http://schemas.openxmlformats.org/drawingml/2006/picture">
                  <pic:nvPicPr>
                    <pic:cNvPr id="6272" name="Picture 6272"/>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Workflow Optimization: Conduct workflow assessments to identify inefficiencies and opportunities for optimization in clinical and administrative processes. Redesign workflows to leverage HIT capabilities, streamline tasks, minimize redundancies, and enhance communication and collaboration among healthcare providers. </w:t>
      </w:r>
    </w:p>
    <w:p w:rsidR="00D02E38" w:rsidRDefault="00000000">
      <w:pPr>
        <w:spacing w:after="219" w:line="259" w:lineRule="auto"/>
        <w:ind w:left="0" w:firstLine="0"/>
      </w:pPr>
      <w:r>
        <w:t xml:space="preserve"> </w:t>
      </w:r>
    </w:p>
    <w:p w:rsidR="00D02E38" w:rsidRDefault="00000000">
      <w:pPr>
        <w:ind w:left="720" w:right="3" w:hanging="360"/>
      </w:pPr>
      <w:r>
        <w:rPr>
          <w:noProof/>
        </w:rPr>
        <w:drawing>
          <wp:inline distT="0" distB="0" distL="0" distR="0">
            <wp:extent cx="128270" cy="127635"/>
            <wp:effectExtent l="0" t="0" r="0" b="0"/>
            <wp:docPr id="6283" name="Picture 6283"/>
            <wp:cNvGraphicFramePr/>
            <a:graphic xmlns:a="http://schemas.openxmlformats.org/drawingml/2006/main">
              <a:graphicData uri="http://schemas.openxmlformats.org/drawingml/2006/picture">
                <pic:pic xmlns:pic="http://schemas.openxmlformats.org/drawingml/2006/picture">
                  <pic:nvPicPr>
                    <pic:cNvPr id="6283" name="Picture 6283"/>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Data Governance: Develop and implement data governance policies and procedures to ensure the quality, integrity, security, and privacy of health information stored and transmitted through HIT systems. This includes defining data standards, access controls, data stewardship roles, and compliance with regulatory requirements. </w:t>
      </w:r>
    </w:p>
    <w:p w:rsidR="00D02E38" w:rsidRDefault="00000000">
      <w:pPr>
        <w:spacing w:after="245" w:line="259" w:lineRule="auto"/>
        <w:ind w:left="0" w:firstLine="0"/>
      </w:pPr>
      <w:r>
        <w:t xml:space="preserve"> </w:t>
      </w:r>
    </w:p>
    <w:p w:rsidR="00D02E38" w:rsidRDefault="00000000">
      <w:pPr>
        <w:spacing w:after="4"/>
        <w:ind w:left="720" w:right="3" w:hanging="360"/>
      </w:pPr>
      <w:r>
        <w:rPr>
          <w:noProof/>
        </w:rPr>
        <w:drawing>
          <wp:inline distT="0" distB="0" distL="0" distR="0">
            <wp:extent cx="153670" cy="154305"/>
            <wp:effectExtent l="0" t="0" r="0" b="0"/>
            <wp:docPr id="6294" name="Picture 6294"/>
            <wp:cNvGraphicFramePr/>
            <a:graphic xmlns:a="http://schemas.openxmlformats.org/drawingml/2006/main">
              <a:graphicData uri="http://schemas.openxmlformats.org/drawingml/2006/picture">
                <pic:pic xmlns:pic="http://schemas.openxmlformats.org/drawingml/2006/picture">
                  <pic:nvPicPr>
                    <pic:cNvPr id="6294" name="Picture 6294"/>
                    <pic:cNvPicPr/>
                  </pic:nvPicPr>
                  <pic:blipFill>
                    <a:blip r:embed="rId8"/>
                    <a:stretch>
                      <a:fillRect/>
                    </a:stretch>
                  </pic:blipFill>
                  <pic:spPr>
                    <a:xfrm>
                      <a:off x="0" y="0"/>
                      <a:ext cx="153670" cy="154305"/>
                    </a:xfrm>
                    <a:prstGeom prst="rect">
                      <a:avLst/>
                    </a:prstGeom>
                  </pic:spPr>
                </pic:pic>
              </a:graphicData>
            </a:graphic>
          </wp:inline>
        </w:drawing>
      </w:r>
      <w:r>
        <w:rPr>
          <w:rFonts w:ascii="Arial" w:eastAsia="Arial" w:hAnsi="Arial" w:cs="Arial"/>
          <w:sz w:val="28"/>
        </w:rPr>
        <w:t xml:space="preserve"> </w:t>
      </w:r>
      <w:r>
        <w:t>Performance Measurement: Establish key performance indicators (KPIs) and metrics to monitor the effectiveness, efficiency, and impact of HIT implementation on healthcare quality and patient safety. Regularly assess and evaluate performance against these metrics to identify areas for improvement and inform decision-making.</w:t>
      </w:r>
      <w:r>
        <w:rPr>
          <w:sz w:val="28"/>
        </w:rPr>
        <w:t xml:space="preserve"> </w:t>
      </w:r>
    </w:p>
    <w:p w:rsidR="00D02E38" w:rsidRDefault="00000000">
      <w:pPr>
        <w:spacing w:after="0" w:line="259" w:lineRule="auto"/>
        <w:ind w:left="720" w:firstLine="0"/>
      </w:pPr>
      <w:r>
        <w:rPr>
          <w:sz w:val="28"/>
        </w:rPr>
        <w:t xml:space="preserve"> </w:t>
      </w:r>
    </w:p>
    <w:p w:rsidR="00D02E38" w:rsidRDefault="00000000">
      <w:pPr>
        <w:ind w:left="720" w:right="3" w:hanging="360"/>
      </w:pPr>
      <w:r>
        <w:rPr>
          <w:noProof/>
        </w:rPr>
        <w:drawing>
          <wp:inline distT="0" distB="0" distL="0" distR="0">
            <wp:extent cx="128270" cy="127635"/>
            <wp:effectExtent l="0" t="0" r="0" b="0"/>
            <wp:docPr id="6306" name="Picture 6306"/>
            <wp:cNvGraphicFramePr/>
            <a:graphic xmlns:a="http://schemas.openxmlformats.org/drawingml/2006/main">
              <a:graphicData uri="http://schemas.openxmlformats.org/drawingml/2006/picture">
                <pic:pic xmlns:pic="http://schemas.openxmlformats.org/drawingml/2006/picture">
                  <pic:nvPicPr>
                    <pic:cNvPr id="6306" name="Picture 6306"/>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Continuous Improvement: Foster a culture of continuous improvement by promoting innovation, learning, and adaptation in HIT implementation. Encourage feedback from users, patients, and other stakeholders to identify opportunities for enhancement and incorporate lessons learned into future iterations of the operational framework. </w:t>
      </w:r>
    </w:p>
    <w:p w:rsidR="00D02E38" w:rsidRDefault="00000000">
      <w:pPr>
        <w:spacing w:after="219" w:line="259" w:lineRule="auto"/>
        <w:ind w:left="0" w:firstLine="0"/>
      </w:pPr>
      <w:r>
        <w:t xml:space="preserve"> </w:t>
      </w:r>
    </w:p>
    <w:p w:rsidR="00D02E38" w:rsidRDefault="00000000">
      <w:pPr>
        <w:ind w:left="720" w:right="3" w:hanging="360"/>
      </w:pPr>
      <w:r>
        <w:rPr>
          <w:noProof/>
        </w:rPr>
        <w:drawing>
          <wp:inline distT="0" distB="0" distL="0" distR="0">
            <wp:extent cx="128270" cy="127635"/>
            <wp:effectExtent l="0" t="0" r="0" b="0"/>
            <wp:docPr id="6316" name="Picture 6316"/>
            <wp:cNvGraphicFramePr/>
            <a:graphic xmlns:a="http://schemas.openxmlformats.org/drawingml/2006/main">
              <a:graphicData uri="http://schemas.openxmlformats.org/drawingml/2006/picture">
                <pic:pic xmlns:pic="http://schemas.openxmlformats.org/drawingml/2006/picture">
                  <pic:nvPicPr>
                    <pic:cNvPr id="6316" name="Picture 6316"/>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Collaboration and Partnerships: Foster collaboration and partnerships with external stakeholders, including technology vendors, industry associations, research institutions, and government agencies, to leverage expertise, resources, and best practices in HIT implementation. Engage in knowledge sharing, benchmarking, and peer learning to accelerate progress and drive innovation. </w:t>
      </w:r>
    </w:p>
    <w:p w:rsidR="00D02E38" w:rsidRDefault="00000000">
      <w:pPr>
        <w:spacing w:after="220" w:line="259" w:lineRule="auto"/>
        <w:ind w:left="0" w:firstLine="0"/>
      </w:pPr>
      <w:r>
        <w:t xml:space="preserve"> </w:t>
      </w:r>
    </w:p>
    <w:p w:rsidR="00D02E38" w:rsidRDefault="00000000">
      <w:pPr>
        <w:ind w:left="720" w:right="88" w:hanging="360"/>
      </w:pPr>
      <w:r>
        <w:rPr>
          <w:noProof/>
        </w:rPr>
        <w:drawing>
          <wp:inline distT="0" distB="0" distL="0" distR="0">
            <wp:extent cx="128270" cy="127635"/>
            <wp:effectExtent l="0" t="0" r="0" b="0"/>
            <wp:docPr id="6327" name="Picture 6327"/>
            <wp:cNvGraphicFramePr/>
            <a:graphic xmlns:a="http://schemas.openxmlformats.org/drawingml/2006/main">
              <a:graphicData uri="http://schemas.openxmlformats.org/drawingml/2006/picture">
                <pic:pic xmlns:pic="http://schemas.openxmlformats.org/drawingml/2006/picture">
                  <pic:nvPicPr>
                    <pic:cNvPr id="6327" name="Picture 6327"/>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By strengthening the operational framework of HIT implementation through strategic planning, governance, change management, workflow optimization, data governance, performance measurement, continuous improvement, and collaboration, healthcare organizations can maximize the benefits of HIT in enhancing healthcare quality and patient safety. </w:t>
      </w:r>
    </w:p>
    <w:p w:rsidR="00D02E38" w:rsidRDefault="00000000">
      <w:pPr>
        <w:spacing w:after="0" w:line="259" w:lineRule="auto"/>
        <w:ind w:left="0" w:firstLine="0"/>
      </w:pPr>
      <w:r>
        <w:t xml:space="preserve"> </w:t>
      </w:r>
    </w:p>
    <w:p w:rsidR="00D02E38" w:rsidRDefault="00000000">
      <w:pPr>
        <w:pStyle w:val="Heading5"/>
        <w:ind w:left="-5" w:right="0"/>
      </w:pPr>
      <w:r>
        <w:lastRenderedPageBreak/>
        <w:t xml:space="preserve">9.2 Expanding </w:t>
      </w:r>
      <w:proofErr w:type="gramStart"/>
      <w:r>
        <w:t>The</w:t>
      </w:r>
      <w:proofErr w:type="gramEnd"/>
      <w:r>
        <w:t xml:space="preserve"> Reach Of HIT </w:t>
      </w:r>
    </w:p>
    <w:p w:rsidR="00D02E38" w:rsidRDefault="00000000">
      <w:pPr>
        <w:ind w:left="720" w:right="3" w:hanging="360"/>
      </w:pPr>
      <w:r>
        <w:rPr>
          <w:noProof/>
        </w:rPr>
        <w:drawing>
          <wp:inline distT="0" distB="0" distL="0" distR="0">
            <wp:extent cx="128270" cy="127635"/>
            <wp:effectExtent l="0" t="0" r="0" b="0"/>
            <wp:docPr id="6386" name="Picture 6386"/>
            <wp:cNvGraphicFramePr/>
            <a:graphic xmlns:a="http://schemas.openxmlformats.org/drawingml/2006/main">
              <a:graphicData uri="http://schemas.openxmlformats.org/drawingml/2006/picture">
                <pic:pic xmlns:pic="http://schemas.openxmlformats.org/drawingml/2006/picture">
                  <pic:nvPicPr>
                    <pic:cNvPr id="6386" name="Picture 6386"/>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To expand the reach of Health Information Technology (HIT) and ensure its benefits are accessible to a broader population, consider the following strategies: </w:t>
      </w:r>
    </w:p>
    <w:p w:rsidR="00D02E38" w:rsidRDefault="00000000">
      <w:pPr>
        <w:spacing w:after="221"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6393" name="Picture 6393"/>
            <wp:cNvGraphicFramePr/>
            <a:graphic xmlns:a="http://schemas.openxmlformats.org/drawingml/2006/main">
              <a:graphicData uri="http://schemas.openxmlformats.org/drawingml/2006/picture">
                <pic:pic xmlns:pic="http://schemas.openxmlformats.org/drawingml/2006/picture">
                  <pic:nvPicPr>
                    <pic:cNvPr id="6393" name="Picture 6393"/>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Telehealth Expansion: Promote the widespread adoption and integration of telehealth services into healthcare delivery models. This includes enhancing reimbursement policies, expanding telehealth infrastructure, and increasing awareness and access to telehealth services among patients and providers. </w:t>
      </w:r>
    </w:p>
    <w:p w:rsidR="00D02E38" w:rsidRDefault="00000000">
      <w:pPr>
        <w:spacing w:after="222"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6403" name="Picture 6403"/>
            <wp:cNvGraphicFramePr/>
            <a:graphic xmlns:a="http://schemas.openxmlformats.org/drawingml/2006/main">
              <a:graphicData uri="http://schemas.openxmlformats.org/drawingml/2006/picture">
                <pic:pic xmlns:pic="http://schemas.openxmlformats.org/drawingml/2006/picture">
                  <pic:nvPicPr>
                    <pic:cNvPr id="6403" name="Picture 6403"/>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Digital Health Literacy: Invest in initiatives to improve digital health literacy among patients, caregivers, and healthcare providers. Provide education and training programs on how to effectively use HIT tools and technologies to manage health information, access healthcare services, and make informed decisions about their health. </w:t>
      </w:r>
    </w:p>
    <w:p w:rsidR="00D02E38" w:rsidRDefault="00000000">
      <w:pPr>
        <w:spacing w:after="221"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6414" name="Picture 6414"/>
            <wp:cNvGraphicFramePr/>
            <a:graphic xmlns:a="http://schemas.openxmlformats.org/drawingml/2006/main">
              <a:graphicData uri="http://schemas.openxmlformats.org/drawingml/2006/picture">
                <pic:pic xmlns:pic="http://schemas.openxmlformats.org/drawingml/2006/picture">
                  <pic:nvPicPr>
                    <pic:cNvPr id="6414" name="Picture 6414"/>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Mobile Health (mHealth) Solutions: Develop and deploy mobile health applications and tools that leverage smartphones and other mobile devices to deliver healthcare services, education, and support to individuals, particularly in underserved or remote areas. Ensure that mHealth solutions are user-friendly, culturally sensitive, and accessible across different devices and platforms. </w:t>
      </w:r>
    </w:p>
    <w:p w:rsidR="00D02E38" w:rsidRDefault="00000000">
      <w:pPr>
        <w:spacing w:after="221"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6427" name="Picture 6427"/>
            <wp:cNvGraphicFramePr/>
            <a:graphic xmlns:a="http://schemas.openxmlformats.org/drawingml/2006/main">
              <a:graphicData uri="http://schemas.openxmlformats.org/drawingml/2006/picture">
                <pic:pic xmlns:pic="http://schemas.openxmlformats.org/drawingml/2006/picture">
                  <pic:nvPicPr>
                    <pic:cNvPr id="6427" name="Picture 6427"/>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Community Health Information Exchange (HIE) Networks: Establish </w:t>
      </w:r>
      <w:proofErr w:type="spellStart"/>
      <w:r>
        <w:t>communitybased</w:t>
      </w:r>
      <w:proofErr w:type="spellEnd"/>
      <w:r>
        <w:t xml:space="preserve"> Health Information Exchange (HIE) networks to facilitate the secure exchange of health information among healthcare providers, public health agencies, community organizations, and social service providers. These networks can improve care coordination, enhance population health management, and support collaborative efforts to address social determinants of health. </w:t>
      </w:r>
    </w:p>
    <w:p w:rsidR="00D02E38" w:rsidRDefault="00000000">
      <w:pPr>
        <w:spacing w:after="219" w:line="259" w:lineRule="auto"/>
        <w:ind w:left="0" w:firstLine="0"/>
      </w:pPr>
      <w:r>
        <w:t xml:space="preserve"> </w:t>
      </w:r>
    </w:p>
    <w:p w:rsidR="00D02E38" w:rsidRDefault="00000000">
      <w:pPr>
        <w:spacing w:after="7"/>
        <w:ind w:left="720" w:right="3" w:hanging="360"/>
      </w:pPr>
      <w:r>
        <w:rPr>
          <w:noProof/>
        </w:rPr>
        <w:drawing>
          <wp:inline distT="0" distB="0" distL="0" distR="0">
            <wp:extent cx="128270" cy="128270"/>
            <wp:effectExtent l="0" t="0" r="0" b="0"/>
            <wp:docPr id="6440" name="Picture 6440"/>
            <wp:cNvGraphicFramePr/>
            <a:graphic xmlns:a="http://schemas.openxmlformats.org/drawingml/2006/main">
              <a:graphicData uri="http://schemas.openxmlformats.org/drawingml/2006/picture">
                <pic:pic xmlns:pic="http://schemas.openxmlformats.org/drawingml/2006/picture">
                  <pic:nvPicPr>
                    <pic:cNvPr id="6440" name="Picture 6440"/>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Public-Private Partnerships: Foster collaboration between public and private sector stakeholders, including government agencies, healthcare organizations, technology vendors, and non-profit organizations, to develop and implement HIT initiatives that address the unique needs of different populations and communities. Pool resources, expertise, and infrastructure to expand the reach of HIT solutions and maximize their impact on healthcare delivery and outcomes. </w:t>
      </w:r>
    </w:p>
    <w:p w:rsidR="00D02E38" w:rsidRDefault="00000000">
      <w:pPr>
        <w:spacing w:after="20" w:line="259" w:lineRule="auto"/>
        <w:ind w:left="720" w:firstLine="0"/>
      </w:pPr>
      <w:r>
        <w:t xml:space="preserve"> </w:t>
      </w:r>
    </w:p>
    <w:p w:rsidR="00D02E38" w:rsidRDefault="00000000">
      <w:pPr>
        <w:spacing w:after="6"/>
        <w:ind w:left="720" w:right="3" w:hanging="360"/>
      </w:pPr>
      <w:r>
        <w:rPr>
          <w:noProof/>
        </w:rPr>
        <w:drawing>
          <wp:inline distT="0" distB="0" distL="0" distR="0">
            <wp:extent cx="128270" cy="128270"/>
            <wp:effectExtent l="0" t="0" r="0" b="0"/>
            <wp:docPr id="6456" name="Picture 6456"/>
            <wp:cNvGraphicFramePr/>
            <a:graphic xmlns:a="http://schemas.openxmlformats.org/drawingml/2006/main">
              <a:graphicData uri="http://schemas.openxmlformats.org/drawingml/2006/picture">
                <pic:pic xmlns:pic="http://schemas.openxmlformats.org/drawingml/2006/picture">
                  <pic:nvPicPr>
                    <pic:cNvPr id="6456" name="Picture 6456"/>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Rural and Underserved Communities: Prioritize efforts to expand access to HIT solutions in rural and underserved communities, where access to healthcare services </w:t>
      </w:r>
      <w:r>
        <w:lastRenderedPageBreak/>
        <w:t xml:space="preserve">may be limited. This includes investing in telehealth infrastructure, mobile clinics, and community health </w:t>
      </w:r>
      <w:proofErr w:type="spellStart"/>
      <w:r>
        <w:t>centers</w:t>
      </w:r>
      <w:proofErr w:type="spellEnd"/>
      <w:r>
        <w:t xml:space="preserve">, as well as leveraging technologies like satellite internet and mobile broadband to bridge the digital divide and improve access to healthcare information and services. </w:t>
      </w:r>
    </w:p>
    <w:p w:rsidR="00D02E38" w:rsidRDefault="00000000">
      <w:pPr>
        <w:spacing w:after="20" w:line="259" w:lineRule="auto"/>
        <w:ind w:left="720" w:firstLine="0"/>
      </w:pPr>
      <w:r>
        <w:t xml:space="preserve"> </w:t>
      </w:r>
    </w:p>
    <w:p w:rsidR="00D02E38" w:rsidRDefault="00000000">
      <w:pPr>
        <w:ind w:left="720" w:right="3" w:hanging="360"/>
      </w:pPr>
      <w:r>
        <w:rPr>
          <w:noProof/>
        </w:rPr>
        <w:drawing>
          <wp:inline distT="0" distB="0" distL="0" distR="0">
            <wp:extent cx="128270" cy="128270"/>
            <wp:effectExtent l="0" t="0" r="0" b="0"/>
            <wp:docPr id="6511" name="Picture 6511"/>
            <wp:cNvGraphicFramePr/>
            <a:graphic xmlns:a="http://schemas.openxmlformats.org/drawingml/2006/main">
              <a:graphicData uri="http://schemas.openxmlformats.org/drawingml/2006/picture">
                <pic:pic xmlns:pic="http://schemas.openxmlformats.org/drawingml/2006/picture">
                  <pic:nvPicPr>
                    <pic:cNvPr id="6511" name="Picture 6511"/>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Cultural Competency and Language Access: Ensure that HIT solutions are culturally competent and linguistically appropriate for diverse populations, including ethnic and racial minorities, immigrants, and individuals with limited English proficiency. Provide language translation and interpretation services, culturally tailored health information, and culturally sensitive care delivery models to meet the needs of diverse communities. </w:t>
      </w:r>
    </w:p>
    <w:p w:rsidR="00D02E38" w:rsidRDefault="00000000">
      <w:pPr>
        <w:spacing w:after="222" w:line="259" w:lineRule="auto"/>
        <w:ind w:left="0" w:firstLine="0"/>
      </w:pPr>
      <w:r>
        <w:t xml:space="preserve"> </w:t>
      </w:r>
    </w:p>
    <w:p w:rsidR="00D02E38" w:rsidRDefault="00000000">
      <w:pPr>
        <w:spacing w:after="6"/>
        <w:ind w:left="720" w:right="3" w:hanging="360"/>
      </w:pPr>
      <w:r>
        <w:rPr>
          <w:noProof/>
        </w:rPr>
        <w:drawing>
          <wp:inline distT="0" distB="0" distL="0" distR="0">
            <wp:extent cx="128270" cy="128270"/>
            <wp:effectExtent l="0" t="0" r="0" b="0"/>
            <wp:docPr id="6523" name="Picture 6523"/>
            <wp:cNvGraphicFramePr/>
            <a:graphic xmlns:a="http://schemas.openxmlformats.org/drawingml/2006/main">
              <a:graphicData uri="http://schemas.openxmlformats.org/drawingml/2006/picture">
                <pic:pic xmlns:pic="http://schemas.openxmlformats.org/drawingml/2006/picture">
                  <pic:nvPicPr>
                    <pic:cNvPr id="6523" name="Picture 6523"/>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Policy and Regulatory Support: Advocate for policies and regulations that support the expansion of HIT solutions, including funding incentives, reimbursement reforms, interoperability standards, and privacy protections. Engage with policymakers, advocacy groups, and industry stakeholders to advance legislative and regulatory initiatives that promote the adoption and use of HIT to improve healthcare access, quality, and outcomes. </w:t>
      </w:r>
    </w:p>
    <w:p w:rsidR="00D02E38" w:rsidRDefault="00000000">
      <w:pPr>
        <w:spacing w:after="20" w:line="259" w:lineRule="auto"/>
        <w:ind w:left="720" w:firstLine="0"/>
      </w:pPr>
      <w:r>
        <w:t xml:space="preserve"> </w:t>
      </w:r>
    </w:p>
    <w:p w:rsidR="00D02E38" w:rsidRDefault="00000000">
      <w:pPr>
        <w:spacing w:after="7"/>
        <w:ind w:left="720" w:right="3" w:hanging="360"/>
      </w:pPr>
      <w:r>
        <w:rPr>
          <w:noProof/>
        </w:rPr>
        <w:drawing>
          <wp:inline distT="0" distB="0" distL="0" distR="0">
            <wp:extent cx="128270" cy="128270"/>
            <wp:effectExtent l="0" t="0" r="0" b="0"/>
            <wp:docPr id="6535" name="Picture 6535"/>
            <wp:cNvGraphicFramePr/>
            <a:graphic xmlns:a="http://schemas.openxmlformats.org/drawingml/2006/main">
              <a:graphicData uri="http://schemas.openxmlformats.org/drawingml/2006/picture">
                <pic:pic xmlns:pic="http://schemas.openxmlformats.org/drawingml/2006/picture">
                  <pic:nvPicPr>
                    <pic:cNvPr id="6535" name="Picture 6535"/>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By implementing these strategies, healthcare organizations, policymakers, and other stakeholders can expand the reach of Health Information Technology and ensure that its benefits are accessible to all individuals, regardless of geography, socioeconomic status, or cultural background. </w:t>
      </w:r>
    </w:p>
    <w:p w:rsidR="00D02E38" w:rsidRDefault="00000000">
      <w:pPr>
        <w:spacing w:after="259" w:line="259" w:lineRule="auto"/>
        <w:ind w:left="720" w:firstLine="0"/>
      </w:pPr>
      <w:r>
        <w:t xml:space="preserve"> </w:t>
      </w:r>
    </w:p>
    <w:p w:rsidR="00D02E38" w:rsidRDefault="00000000">
      <w:pPr>
        <w:pStyle w:val="Heading5"/>
        <w:ind w:left="-5" w:right="0"/>
      </w:pPr>
      <w:r>
        <w:t xml:space="preserve">9.3 Enhancing Awareness </w:t>
      </w:r>
      <w:proofErr w:type="gramStart"/>
      <w:r>
        <w:t>And</w:t>
      </w:r>
      <w:proofErr w:type="gramEnd"/>
      <w:r>
        <w:t xml:space="preserve"> Trust Among Stakeholders </w:t>
      </w:r>
    </w:p>
    <w:p w:rsidR="00D02E38" w:rsidRDefault="00000000">
      <w:pPr>
        <w:ind w:left="720" w:right="3" w:hanging="360"/>
      </w:pPr>
      <w:r>
        <w:rPr>
          <w:noProof/>
        </w:rPr>
        <w:drawing>
          <wp:inline distT="0" distB="0" distL="0" distR="0">
            <wp:extent cx="128270" cy="128270"/>
            <wp:effectExtent l="0" t="0" r="0" b="0"/>
            <wp:docPr id="6549" name="Picture 6549"/>
            <wp:cNvGraphicFramePr/>
            <a:graphic xmlns:a="http://schemas.openxmlformats.org/drawingml/2006/main">
              <a:graphicData uri="http://schemas.openxmlformats.org/drawingml/2006/picture">
                <pic:pic xmlns:pic="http://schemas.openxmlformats.org/drawingml/2006/picture">
                  <pic:nvPicPr>
                    <pic:cNvPr id="6549" name="Picture 6549"/>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To enhance awareness and trust among stakeholders regarding Health Information Technology (HIT), consider implementing the following strategies: </w:t>
      </w:r>
    </w:p>
    <w:p w:rsidR="00D02E38" w:rsidRDefault="00000000">
      <w:pPr>
        <w:spacing w:after="221" w:line="259" w:lineRule="auto"/>
        <w:ind w:left="0" w:firstLine="0"/>
      </w:pPr>
      <w:r>
        <w:t xml:space="preserve"> </w:t>
      </w:r>
    </w:p>
    <w:p w:rsidR="00D02E38" w:rsidRDefault="00000000">
      <w:pPr>
        <w:ind w:left="720" w:right="3" w:hanging="360"/>
      </w:pPr>
      <w:r>
        <w:rPr>
          <w:noProof/>
        </w:rPr>
        <w:drawing>
          <wp:inline distT="0" distB="0" distL="0" distR="0">
            <wp:extent cx="128270" cy="127635"/>
            <wp:effectExtent l="0" t="0" r="0" b="0"/>
            <wp:docPr id="6556" name="Picture 6556"/>
            <wp:cNvGraphicFramePr/>
            <a:graphic xmlns:a="http://schemas.openxmlformats.org/drawingml/2006/main">
              <a:graphicData uri="http://schemas.openxmlformats.org/drawingml/2006/picture">
                <pic:pic xmlns:pic="http://schemas.openxmlformats.org/drawingml/2006/picture">
                  <pic:nvPicPr>
                    <pic:cNvPr id="6556" name="Picture 6556"/>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Education and Training Programs: Develop comprehensive education and training programs to increase awareness and understanding of HIT among healthcare providers, administrators, patients, caregivers, and other stakeholders. Provide training on the benefits of HIT, how to effectively use HIT tools and technologies, and best practices for safeguarding health information privacy and security. </w:t>
      </w:r>
    </w:p>
    <w:p w:rsidR="00D02E38" w:rsidRDefault="00000000">
      <w:pPr>
        <w:spacing w:after="221" w:line="259" w:lineRule="auto"/>
        <w:ind w:left="0" w:firstLine="0"/>
      </w:pPr>
      <w:r>
        <w:t xml:space="preserve"> </w:t>
      </w:r>
    </w:p>
    <w:p w:rsidR="00D02E38" w:rsidRDefault="00000000">
      <w:pPr>
        <w:ind w:left="720" w:right="3" w:hanging="360"/>
      </w:pPr>
      <w:r>
        <w:rPr>
          <w:noProof/>
        </w:rPr>
        <w:drawing>
          <wp:inline distT="0" distB="0" distL="0" distR="0">
            <wp:extent cx="128270" cy="127635"/>
            <wp:effectExtent l="0" t="0" r="0" b="0"/>
            <wp:docPr id="6568" name="Picture 6568"/>
            <wp:cNvGraphicFramePr/>
            <a:graphic xmlns:a="http://schemas.openxmlformats.org/drawingml/2006/main">
              <a:graphicData uri="http://schemas.openxmlformats.org/drawingml/2006/picture">
                <pic:pic xmlns:pic="http://schemas.openxmlformats.org/drawingml/2006/picture">
                  <pic:nvPicPr>
                    <pic:cNvPr id="6568" name="Picture 6568"/>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Communication and Outreach Campaigns: Launch targeted communication and outreach campaigns to raise awareness about the importance of HIT in improving healthcare quality, safety, and efficiency. Utilize various channels, including websites, social media, email newsletters, and educational materials, to disseminate information and engage stakeholders. </w:t>
      </w:r>
    </w:p>
    <w:p w:rsidR="00D02E38" w:rsidRDefault="00000000">
      <w:pPr>
        <w:spacing w:after="219" w:line="259" w:lineRule="auto"/>
        <w:ind w:left="0" w:firstLine="0"/>
      </w:pPr>
      <w:r>
        <w:lastRenderedPageBreak/>
        <w:t xml:space="preserve"> </w:t>
      </w:r>
    </w:p>
    <w:p w:rsidR="00D02E38" w:rsidRDefault="00000000">
      <w:pPr>
        <w:ind w:left="720" w:right="3" w:hanging="360"/>
      </w:pPr>
      <w:r>
        <w:rPr>
          <w:noProof/>
        </w:rPr>
        <w:drawing>
          <wp:inline distT="0" distB="0" distL="0" distR="0">
            <wp:extent cx="128270" cy="127635"/>
            <wp:effectExtent l="0" t="0" r="0" b="0"/>
            <wp:docPr id="6623" name="Picture 6623"/>
            <wp:cNvGraphicFramePr/>
            <a:graphic xmlns:a="http://schemas.openxmlformats.org/drawingml/2006/main">
              <a:graphicData uri="http://schemas.openxmlformats.org/drawingml/2006/picture">
                <pic:pic xmlns:pic="http://schemas.openxmlformats.org/drawingml/2006/picture">
                  <pic:nvPicPr>
                    <pic:cNvPr id="6623" name="Picture 6623"/>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Stakeholder Engagement Events: Organize stakeholder engagement events, such as workshops, conferences, webinars, and town hall meetings, to facilitate dialogue, collaboration, and knowledge sharing among healthcare providers, technology vendors, policymakers, advocacy groups, and community members. Encourage active participation and feedback to address concerns and build trust. </w:t>
      </w:r>
    </w:p>
    <w:p w:rsidR="00D02E38" w:rsidRDefault="00000000">
      <w:pPr>
        <w:spacing w:after="219" w:line="259" w:lineRule="auto"/>
        <w:ind w:left="0" w:firstLine="0"/>
      </w:pPr>
      <w:r>
        <w:t xml:space="preserve"> </w:t>
      </w:r>
    </w:p>
    <w:p w:rsidR="00D02E38" w:rsidRDefault="00000000">
      <w:pPr>
        <w:ind w:left="720" w:right="3" w:hanging="360"/>
      </w:pPr>
      <w:r>
        <w:rPr>
          <w:noProof/>
        </w:rPr>
        <w:drawing>
          <wp:inline distT="0" distB="0" distL="0" distR="0">
            <wp:extent cx="128270" cy="127635"/>
            <wp:effectExtent l="0" t="0" r="0" b="0"/>
            <wp:docPr id="6634" name="Picture 6634"/>
            <wp:cNvGraphicFramePr/>
            <a:graphic xmlns:a="http://schemas.openxmlformats.org/drawingml/2006/main">
              <a:graphicData uri="http://schemas.openxmlformats.org/drawingml/2006/picture">
                <pic:pic xmlns:pic="http://schemas.openxmlformats.org/drawingml/2006/picture">
                  <pic:nvPicPr>
                    <pic:cNvPr id="6634" name="Picture 6634"/>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Patient and Public Education Initiatives: Develop patient and public education initiatives to empower individuals to take an active role in managing their health information and participating in HIT-enabled healthcare services. Provide accessible, culturally relevant information about the benefits of HIT, how to access HIT resources, and how to protect personal health information. </w:t>
      </w:r>
    </w:p>
    <w:p w:rsidR="00D02E38" w:rsidRDefault="00000000">
      <w:pPr>
        <w:spacing w:after="221"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6647" name="Picture 6647"/>
            <wp:cNvGraphicFramePr/>
            <a:graphic xmlns:a="http://schemas.openxmlformats.org/drawingml/2006/main">
              <a:graphicData uri="http://schemas.openxmlformats.org/drawingml/2006/picture">
                <pic:pic xmlns:pic="http://schemas.openxmlformats.org/drawingml/2006/picture">
                  <pic:nvPicPr>
                    <pic:cNvPr id="6647" name="Picture 6647"/>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Provider Champions and Advocates: Identify and empower HIT champions within healthcare organizations to advocate for HIT adoption, drive change, and share success stories with their peers. Provide support and resources to help these champions promote awareness, facilitate training, and address concerns among their colleagues. </w:t>
      </w:r>
    </w:p>
    <w:p w:rsidR="00D02E38" w:rsidRDefault="00000000">
      <w:pPr>
        <w:spacing w:after="221" w:line="259" w:lineRule="auto"/>
        <w:ind w:left="0" w:firstLine="0"/>
      </w:pPr>
      <w:r>
        <w:t xml:space="preserve"> </w:t>
      </w:r>
    </w:p>
    <w:p w:rsidR="00D02E38" w:rsidRDefault="00000000">
      <w:pPr>
        <w:ind w:left="502" w:right="3" w:hanging="360"/>
      </w:pPr>
      <w:r>
        <w:rPr>
          <w:noProof/>
        </w:rPr>
        <w:drawing>
          <wp:inline distT="0" distB="0" distL="0" distR="0">
            <wp:extent cx="127635" cy="128270"/>
            <wp:effectExtent l="0" t="0" r="0" b="0"/>
            <wp:docPr id="6658" name="Picture 6658"/>
            <wp:cNvGraphicFramePr/>
            <a:graphic xmlns:a="http://schemas.openxmlformats.org/drawingml/2006/main">
              <a:graphicData uri="http://schemas.openxmlformats.org/drawingml/2006/picture">
                <pic:pic xmlns:pic="http://schemas.openxmlformats.org/drawingml/2006/picture">
                  <pic:nvPicPr>
                    <pic:cNvPr id="6658" name="Picture 6658"/>
                    <pic:cNvPicPr/>
                  </pic:nvPicPr>
                  <pic:blipFill>
                    <a:blip r:embed="rId8"/>
                    <a:stretch>
                      <a:fillRect/>
                    </a:stretch>
                  </pic:blipFill>
                  <pic:spPr>
                    <a:xfrm>
                      <a:off x="0" y="0"/>
                      <a:ext cx="127635" cy="128270"/>
                    </a:xfrm>
                    <a:prstGeom prst="rect">
                      <a:avLst/>
                    </a:prstGeom>
                  </pic:spPr>
                </pic:pic>
              </a:graphicData>
            </a:graphic>
          </wp:inline>
        </w:drawing>
      </w:r>
      <w:r>
        <w:rPr>
          <w:rFonts w:ascii="Arial" w:eastAsia="Arial" w:hAnsi="Arial" w:cs="Arial"/>
        </w:rPr>
        <w:t xml:space="preserve"> </w:t>
      </w:r>
      <w:r>
        <w:t xml:space="preserve">Transparency and Accountability: Promote transparency and accountability in HIT implementation by openly communicating about goals, progress, challenges, and outcomes. Share performance metrics, quality measures, and patient satisfaction data to demonstrate the impact of HIT on healthcare delivery and patient outcomes. </w:t>
      </w:r>
    </w:p>
    <w:p w:rsidR="00D02E38" w:rsidRDefault="00000000">
      <w:pPr>
        <w:spacing w:after="221" w:line="259" w:lineRule="auto"/>
        <w:ind w:left="0" w:firstLine="0"/>
      </w:pPr>
      <w:r>
        <w:t xml:space="preserve"> </w:t>
      </w:r>
    </w:p>
    <w:p w:rsidR="00D02E38" w:rsidRDefault="00000000">
      <w:pPr>
        <w:ind w:left="502" w:right="3" w:hanging="360"/>
      </w:pPr>
      <w:r>
        <w:rPr>
          <w:noProof/>
        </w:rPr>
        <w:drawing>
          <wp:inline distT="0" distB="0" distL="0" distR="0">
            <wp:extent cx="127635" cy="128270"/>
            <wp:effectExtent l="0" t="0" r="0" b="0"/>
            <wp:docPr id="6668" name="Picture 6668"/>
            <wp:cNvGraphicFramePr/>
            <a:graphic xmlns:a="http://schemas.openxmlformats.org/drawingml/2006/main">
              <a:graphicData uri="http://schemas.openxmlformats.org/drawingml/2006/picture">
                <pic:pic xmlns:pic="http://schemas.openxmlformats.org/drawingml/2006/picture">
                  <pic:nvPicPr>
                    <pic:cNvPr id="6668" name="Picture 6668"/>
                    <pic:cNvPicPr/>
                  </pic:nvPicPr>
                  <pic:blipFill>
                    <a:blip r:embed="rId8"/>
                    <a:stretch>
                      <a:fillRect/>
                    </a:stretch>
                  </pic:blipFill>
                  <pic:spPr>
                    <a:xfrm>
                      <a:off x="0" y="0"/>
                      <a:ext cx="127635" cy="128270"/>
                    </a:xfrm>
                    <a:prstGeom prst="rect">
                      <a:avLst/>
                    </a:prstGeom>
                  </pic:spPr>
                </pic:pic>
              </a:graphicData>
            </a:graphic>
          </wp:inline>
        </w:drawing>
      </w:r>
      <w:r>
        <w:rPr>
          <w:rFonts w:ascii="Arial" w:eastAsia="Arial" w:hAnsi="Arial" w:cs="Arial"/>
        </w:rPr>
        <w:t xml:space="preserve"> </w:t>
      </w:r>
      <w:r>
        <w:t xml:space="preserve">Community Partnerships: Collaborate with community organizations, faith-based groups, schools, and local leaders to build trust and credibility in HIT initiatives. Engage community members in the planning, implementation, and evaluation of HIT programs to ensure they are responsive to community needs and preferences. </w:t>
      </w:r>
    </w:p>
    <w:p w:rsidR="00D02E38" w:rsidRDefault="00000000">
      <w:pPr>
        <w:spacing w:after="219" w:line="259" w:lineRule="auto"/>
        <w:ind w:left="0" w:firstLine="0"/>
      </w:pPr>
      <w:r>
        <w:t xml:space="preserve"> </w:t>
      </w:r>
    </w:p>
    <w:p w:rsidR="00D02E38" w:rsidRDefault="00000000">
      <w:pPr>
        <w:spacing w:after="6"/>
        <w:ind w:left="502" w:right="3" w:hanging="360"/>
      </w:pPr>
      <w:r>
        <w:rPr>
          <w:noProof/>
        </w:rPr>
        <w:drawing>
          <wp:inline distT="0" distB="0" distL="0" distR="0">
            <wp:extent cx="127635" cy="128270"/>
            <wp:effectExtent l="0" t="0" r="0" b="0"/>
            <wp:docPr id="6680" name="Picture 6680"/>
            <wp:cNvGraphicFramePr/>
            <a:graphic xmlns:a="http://schemas.openxmlformats.org/drawingml/2006/main">
              <a:graphicData uri="http://schemas.openxmlformats.org/drawingml/2006/picture">
                <pic:pic xmlns:pic="http://schemas.openxmlformats.org/drawingml/2006/picture">
                  <pic:nvPicPr>
                    <pic:cNvPr id="6680" name="Picture 6680"/>
                    <pic:cNvPicPr/>
                  </pic:nvPicPr>
                  <pic:blipFill>
                    <a:blip r:embed="rId8"/>
                    <a:stretch>
                      <a:fillRect/>
                    </a:stretch>
                  </pic:blipFill>
                  <pic:spPr>
                    <a:xfrm>
                      <a:off x="0" y="0"/>
                      <a:ext cx="127635" cy="128270"/>
                    </a:xfrm>
                    <a:prstGeom prst="rect">
                      <a:avLst/>
                    </a:prstGeom>
                  </pic:spPr>
                </pic:pic>
              </a:graphicData>
            </a:graphic>
          </wp:inline>
        </w:drawing>
      </w:r>
      <w:r>
        <w:rPr>
          <w:rFonts w:ascii="Arial" w:eastAsia="Arial" w:hAnsi="Arial" w:cs="Arial"/>
        </w:rPr>
        <w:t xml:space="preserve"> </w:t>
      </w:r>
      <w:r>
        <w:t xml:space="preserve">Continuous Feedback Mechanisms: Establish feedback mechanisms, such as surveys, focus groups, and suggestion boxes, to gather input from stakeholders about their experiences, preferences, and concerns related to HIT. Use this feedback to inform ongoing improvement efforts and demonstrate responsiveness to stakeholder input. </w:t>
      </w:r>
    </w:p>
    <w:p w:rsidR="00D02E38" w:rsidRDefault="00000000">
      <w:pPr>
        <w:spacing w:after="0" w:line="259" w:lineRule="auto"/>
        <w:ind w:left="720" w:firstLine="0"/>
      </w:pPr>
      <w:r>
        <w:t xml:space="preserve"> </w:t>
      </w:r>
    </w:p>
    <w:p w:rsidR="001468D6" w:rsidRDefault="00000000">
      <w:pPr>
        <w:pStyle w:val="Heading5"/>
        <w:spacing w:after="19"/>
        <w:ind w:left="512" w:right="0"/>
      </w:pPr>
      <w:r>
        <w:lastRenderedPageBreak/>
        <w:t xml:space="preserve">                              </w:t>
      </w:r>
    </w:p>
    <w:p w:rsidR="001468D6" w:rsidRDefault="001468D6" w:rsidP="001468D6">
      <w:pPr>
        <w:pStyle w:val="Heading5"/>
        <w:spacing w:after="19"/>
        <w:ind w:left="512" w:right="0"/>
        <w:jc w:val="center"/>
      </w:pPr>
    </w:p>
    <w:p w:rsidR="00D02E38" w:rsidRDefault="00000000" w:rsidP="001468D6">
      <w:pPr>
        <w:pStyle w:val="Heading5"/>
        <w:spacing w:after="19"/>
        <w:ind w:left="512" w:right="0"/>
        <w:jc w:val="center"/>
      </w:pPr>
      <w:r>
        <w:t xml:space="preserve">Chapter </w:t>
      </w:r>
      <w:proofErr w:type="gramStart"/>
      <w:r>
        <w:t>10 :</w:t>
      </w:r>
      <w:proofErr w:type="gramEnd"/>
      <w:r>
        <w:t xml:space="preserve"> CONCLUSION</w:t>
      </w:r>
    </w:p>
    <w:p w:rsidR="00D02E38" w:rsidRDefault="00000000">
      <w:pPr>
        <w:spacing w:after="0" w:line="259" w:lineRule="auto"/>
        <w:ind w:left="502" w:firstLine="0"/>
      </w:pPr>
      <w:r>
        <w:rPr>
          <w:b/>
          <w:sz w:val="28"/>
        </w:rPr>
        <w:t xml:space="preserve"> </w:t>
      </w:r>
    </w:p>
    <w:p w:rsidR="00D02E38" w:rsidRDefault="00000000">
      <w:pPr>
        <w:spacing w:after="6"/>
        <w:ind w:left="1222" w:right="3" w:hanging="360"/>
      </w:pPr>
      <w:r>
        <w:rPr>
          <w:noProof/>
        </w:rPr>
        <w:drawing>
          <wp:inline distT="0" distB="0" distL="0" distR="0">
            <wp:extent cx="127635" cy="128270"/>
            <wp:effectExtent l="0" t="0" r="0" b="0"/>
            <wp:docPr id="6735" name="Picture 6735"/>
            <wp:cNvGraphicFramePr/>
            <a:graphic xmlns:a="http://schemas.openxmlformats.org/drawingml/2006/main">
              <a:graphicData uri="http://schemas.openxmlformats.org/drawingml/2006/picture">
                <pic:pic xmlns:pic="http://schemas.openxmlformats.org/drawingml/2006/picture">
                  <pic:nvPicPr>
                    <pic:cNvPr id="6735" name="Picture 6735"/>
                    <pic:cNvPicPr/>
                  </pic:nvPicPr>
                  <pic:blipFill>
                    <a:blip r:embed="rId8"/>
                    <a:stretch>
                      <a:fillRect/>
                    </a:stretch>
                  </pic:blipFill>
                  <pic:spPr>
                    <a:xfrm>
                      <a:off x="0" y="0"/>
                      <a:ext cx="127635" cy="128270"/>
                    </a:xfrm>
                    <a:prstGeom prst="rect">
                      <a:avLst/>
                    </a:prstGeom>
                  </pic:spPr>
                </pic:pic>
              </a:graphicData>
            </a:graphic>
          </wp:inline>
        </w:drawing>
      </w:r>
      <w:r>
        <w:rPr>
          <w:rFonts w:ascii="Arial" w:eastAsia="Arial" w:hAnsi="Arial" w:cs="Arial"/>
        </w:rPr>
        <w:t xml:space="preserve"> </w:t>
      </w:r>
      <w:r>
        <w:t xml:space="preserve">In conclusion, Health Information Technology (HIT) plays a pivotal role in enhancing healthcare quality and patient safety by facilitating the efficient management, exchange, and analysis of health information. Through the implementation of electronic health records (EHRs), telemedicine services, mobile health (mHealth) applications, and other HIT solutions, healthcare organizations can improve clinical decision-making, care coordination, and patient engagement. </w:t>
      </w:r>
    </w:p>
    <w:p w:rsidR="00D02E38" w:rsidRDefault="00000000">
      <w:pPr>
        <w:spacing w:after="20" w:line="259" w:lineRule="auto"/>
        <w:ind w:left="502" w:firstLine="0"/>
      </w:pPr>
      <w:r>
        <w:t xml:space="preserve"> </w:t>
      </w:r>
    </w:p>
    <w:p w:rsidR="00D02E38" w:rsidRDefault="00000000">
      <w:pPr>
        <w:spacing w:after="8"/>
        <w:ind w:left="1222" w:right="3" w:hanging="360"/>
      </w:pPr>
      <w:r>
        <w:rPr>
          <w:noProof/>
        </w:rPr>
        <w:drawing>
          <wp:inline distT="0" distB="0" distL="0" distR="0">
            <wp:extent cx="127635" cy="128270"/>
            <wp:effectExtent l="0" t="0" r="0" b="0"/>
            <wp:docPr id="6750" name="Picture 6750"/>
            <wp:cNvGraphicFramePr/>
            <a:graphic xmlns:a="http://schemas.openxmlformats.org/drawingml/2006/main">
              <a:graphicData uri="http://schemas.openxmlformats.org/drawingml/2006/picture">
                <pic:pic xmlns:pic="http://schemas.openxmlformats.org/drawingml/2006/picture">
                  <pic:nvPicPr>
                    <pic:cNvPr id="6750" name="Picture 6750"/>
                    <pic:cNvPicPr/>
                  </pic:nvPicPr>
                  <pic:blipFill>
                    <a:blip r:embed="rId8"/>
                    <a:stretch>
                      <a:fillRect/>
                    </a:stretch>
                  </pic:blipFill>
                  <pic:spPr>
                    <a:xfrm>
                      <a:off x="0" y="0"/>
                      <a:ext cx="127635" cy="128270"/>
                    </a:xfrm>
                    <a:prstGeom prst="rect">
                      <a:avLst/>
                    </a:prstGeom>
                  </pic:spPr>
                </pic:pic>
              </a:graphicData>
            </a:graphic>
          </wp:inline>
        </w:drawing>
      </w:r>
      <w:r>
        <w:rPr>
          <w:rFonts w:ascii="Arial" w:eastAsia="Arial" w:hAnsi="Arial" w:cs="Arial"/>
        </w:rPr>
        <w:t xml:space="preserve"> </w:t>
      </w:r>
      <w:r>
        <w:t xml:space="preserve">HIT enables healthcare providers to access comprehensive patient information, track health trends, and identify opportunities for preventive care and early intervention. By leveraging data analytics and predictive analytics capabilities, healthcare organizations can identify patterns, trends, and insights that inform evidence-based practices and improve outcomes. </w:t>
      </w:r>
    </w:p>
    <w:p w:rsidR="00D02E38" w:rsidRDefault="00000000">
      <w:pPr>
        <w:spacing w:after="20" w:line="259" w:lineRule="auto"/>
        <w:ind w:left="502" w:firstLine="0"/>
      </w:pPr>
      <w:r>
        <w:t xml:space="preserve"> </w:t>
      </w:r>
    </w:p>
    <w:p w:rsidR="00D02E38" w:rsidRDefault="00000000">
      <w:pPr>
        <w:spacing w:after="6"/>
        <w:ind w:left="1222" w:right="3" w:hanging="360"/>
      </w:pPr>
      <w:r>
        <w:rPr>
          <w:noProof/>
        </w:rPr>
        <w:drawing>
          <wp:inline distT="0" distB="0" distL="0" distR="0">
            <wp:extent cx="127635" cy="127635"/>
            <wp:effectExtent l="0" t="0" r="0" b="0"/>
            <wp:docPr id="6763" name="Picture 6763"/>
            <wp:cNvGraphicFramePr/>
            <a:graphic xmlns:a="http://schemas.openxmlformats.org/drawingml/2006/main">
              <a:graphicData uri="http://schemas.openxmlformats.org/drawingml/2006/picture">
                <pic:pic xmlns:pic="http://schemas.openxmlformats.org/drawingml/2006/picture">
                  <pic:nvPicPr>
                    <pic:cNvPr id="6763" name="Picture 6763"/>
                    <pic:cNvPicPr/>
                  </pic:nvPicPr>
                  <pic:blipFill>
                    <a:blip r:embed="rId8"/>
                    <a:stretch>
                      <a:fillRect/>
                    </a:stretch>
                  </pic:blipFill>
                  <pic:spPr>
                    <a:xfrm>
                      <a:off x="0" y="0"/>
                      <a:ext cx="127635" cy="127635"/>
                    </a:xfrm>
                    <a:prstGeom prst="rect">
                      <a:avLst/>
                    </a:prstGeom>
                  </pic:spPr>
                </pic:pic>
              </a:graphicData>
            </a:graphic>
          </wp:inline>
        </w:drawing>
      </w:r>
      <w:r>
        <w:rPr>
          <w:rFonts w:ascii="Arial" w:eastAsia="Arial" w:hAnsi="Arial" w:cs="Arial"/>
        </w:rPr>
        <w:t xml:space="preserve"> </w:t>
      </w:r>
      <w:r>
        <w:t xml:space="preserve">Furthermore, HIT supports patient safety initiatives by reducing medical errors, improving medication management, and enhancing communication among healthcare providers. Decision support tools embedded within HIT systems provide clinicians with real-time guidance and alerts to prevent adverse events and ensure adherence to best practices. </w:t>
      </w:r>
    </w:p>
    <w:p w:rsidR="00D02E38" w:rsidRDefault="00000000">
      <w:pPr>
        <w:spacing w:after="20" w:line="259" w:lineRule="auto"/>
        <w:ind w:left="502" w:firstLine="0"/>
      </w:pPr>
      <w:r>
        <w:t xml:space="preserve"> </w:t>
      </w:r>
    </w:p>
    <w:p w:rsidR="00D02E38" w:rsidRDefault="00000000">
      <w:pPr>
        <w:spacing w:after="7"/>
        <w:ind w:left="1222" w:right="3" w:hanging="360"/>
      </w:pPr>
      <w:r>
        <w:rPr>
          <w:noProof/>
        </w:rPr>
        <w:drawing>
          <wp:inline distT="0" distB="0" distL="0" distR="0">
            <wp:extent cx="127635" cy="127635"/>
            <wp:effectExtent l="0" t="0" r="0" b="0"/>
            <wp:docPr id="6776" name="Picture 6776"/>
            <wp:cNvGraphicFramePr/>
            <a:graphic xmlns:a="http://schemas.openxmlformats.org/drawingml/2006/main">
              <a:graphicData uri="http://schemas.openxmlformats.org/drawingml/2006/picture">
                <pic:pic xmlns:pic="http://schemas.openxmlformats.org/drawingml/2006/picture">
                  <pic:nvPicPr>
                    <pic:cNvPr id="6776" name="Picture 6776"/>
                    <pic:cNvPicPr/>
                  </pic:nvPicPr>
                  <pic:blipFill>
                    <a:blip r:embed="rId8"/>
                    <a:stretch>
                      <a:fillRect/>
                    </a:stretch>
                  </pic:blipFill>
                  <pic:spPr>
                    <a:xfrm>
                      <a:off x="0" y="0"/>
                      <a:ext cx="127635" cy="127635"/>
                    </a:xfrm>
                    <a:prstGeom prst="rect">
                      <a:avLst/>
                    </a:prstGeom>
                  </pic:spPr>
                </pic:pic>
              </a:graphicData>
            </a:graphic>
          </wp:inline>
        </w:drawing>
      </w:r>
      <w:r>
        <w:rPr>
          <w:rFonts w:ascii="Arial" w:eastAsia="Arial" w:hAnsi="Arial" w:cs="Arial"/>
        </w:rPr>
        <w:t xml:space="preserve"> </w:t>
      </w:r>
      <w:r>
        <w:t xml:space="preserve">While the role of HIT in enhancing healthcare quality and patient safety is undeniable, ongoing efforts are needed to address challenges such as interoperability, data security, digital literacy, and health equity. By fostering collaboration, innovation, and continuous improvement, stakeholders can maximize the potential of HIT to transform healthcare delivery and improve the health and well-being of individuals and communities. </w:t>
      </w:r>
    </w:p>
    <w:p w:rsidR="00D02E38" w:rsidRDefault="00000000">
      <w:pPr>
        <w:spacing w:after="20" w:line="259" w:lineRule="auto"/>
        <w:ind w:left="502" w:firstLine="0"/>
      </w:pPr>
      <w:r>
        <w:t xml:space="preserve"> </w:t>
      </w:r>
    </w:p>
    <w:p w:rsidR="00D02E38" w:rsidRDefault="00000000">
      <w:pPr>
        <w:spacing w:after="7"/>
        <w:ind w:left="1222" w:right="3" w:hanging="360"/>
      </w:pPr>
      <w:r>
        <w:rPr>
          <w:noProof/>
        </w:rPr>
        <w:drawing>
          <wp:inline distT="0" distB="0" distL="0" distR="0">
            <wp:extent cx="127635" cy="128270"/>
            <wp:effectExtent l="0" t="0" r="0" b="0"/>
            <wp:docPr id="6790" name="Picture 6790"/>
            <wp:cNvGraphicFramePr/>
            <a:graphic xmlns:a="http://schemas.openxmlformats.org/drawingml/2006/main">
              <a:graphicData uri="http://schemas.openxmlformats.org/drawingml/2006/picture">
                <pic:pic xmlns:pic="http://schemas.openxmlformats.org/drawingml/2006/picture">
                  <pic:nvPicPr>
                    <pic:cNvPr id="6790" name="Picture 6790"/>
                    <pic:cNvPicPr/>
                  </pic:nvPicPr>
                  <pic:blipFill>
                    <a:blip r:embed="rId8"/>
                    <a:stretch>
                      <a:fillRect/>
                    </a:stretch>
                  </pic:blipFill>
                  <pic:spPr>
                    <a:xfrm>
                      <a:off x="0" y="0"/>
                      <a:ext cx="127635" cy="128270"/>
                    </a:xfrm>
                    <a:prstGeom prst="rect">
                      <a:avLst/>
                    </a:prstGeom>
                  </pic:spPr>
                </pic:pic>
              </a:graphicData>
            </a:graphic>
          </wp:inline>
        </w:drawing>
      </w:r>
      <w:r>
        <w:rPr>
          <w:rFonts w:ascii="Arial" w:eastAsia="Arial" w:hAnsi="Arial" w:cs="Arial"/>
        </w:rPr>
        <w:t xml:space="preserve"> </w:t>
      </w:r>
      <w:r>
        <w:t>In summary, Health Information Technology is a powerful tool that holds promise for advancing healthcare quality and patient safety, and its continued evolution and adoption are essential for building a more efficient, effective, and patient-</w:t>
      </w:r>
      <w:proofErr w:type="spellStart"/>
      <w:r>
        <w:t>centered</w:t>
      </w:r>
      <w:proofErr w:type="spellEnd"/>
      <w:r>
        <w:t xml:space="preserve"> healthcare system. </w:t>
      </w:r>
    </w:p>
    <w:p w:rsidR="00D02E38" w:rsidRDefault="00000000">
      <w:pPr>
        <w:spacing w:after="259" w:line="259" w:lineRule="auto"/>
        <w:ind w:left="720" w:firstLine="0"/>
      </w:pPr>
      <w:r>
        <w:t xml:space="preserve"> </w:t>
      </w:r>
    </w:p>
    <w:p w:rsidR="00D02E38" w:rsidRDefault="00000000">
      <w:pPr>
        <w:pStyle w:val="Heading6"/>
        <w:ind w:left="-5" w:right="0"/>
      </w:pPr>
      <w:r>
        <w:t xml:space="preserve">10.1 Summary </w:t>
      </w:r>
      <w:proofErr w:type="gramStart"/>
      <w:r>
        <w:t>Of</w:t>
      </w:r>
      <w:proofErr w:type="gramEnd"/>
      <w:r>
        <w:t xml:space="preserve"> Finding </w:t>
      </w:r>
    </w:p>
    <w:p w:rsidR="00D02E38" w:rsidRDefault="00000000">
      <w:pPr>
        <w:ind w:left="720" w:right="3" w:hanging="360"/>
      </w:pPr>
      <w:r>
        <w:rPr>
          <w:noProof/>
        </w:rPr>
        <w:drawing>
          <wp:inline distT="0" distB="0" distL="0" distR="0">
            <wp:extent cx="128270" cy="128270"/>
            <wp:effectExtent l="0" t="0" r="0" b="0"/>
            <wp:docPr id="6806" name="Picture 6806"/>
            <wp:cNvGraphicFramePr/>
            <a:graphic xmlns:a="http://schemas.openxmlformats.org/drawingml/2006/main">
              <a:graphicData uri="http://schemas.openxmlformats.org/drawingml/2006/picture">
                <pic:pic xmlns:pic="http://schemas.openxmlformats.org/drawingml/2006/picture">
                  <pic:nvPicPr>
                    <pic:cNvPr id="6806" name="Picture 6806"/>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The findings suggest that Health Information Technology (HIT) significantly enhances healthcare quality and patient safety through various mechanisms. HIT facilitates access to comprehensive patient information, improves care coordination, and supports evidence-based clinical decision-making. By leveraging data analytics and predictive analytics, HIT enables healthcare organizations to identify trends, optimize resource allocation, and personalize care delivery. </w:t>
      </w:r>
    </w:p>
    <w:p w:rsidR="00D02E38" w:rsidRDefault="00000000">
      <w:pPr>
        <w:spacing w:after="222" w:line="259" w:lineRule="auto"/>
        <w:ind w:left="0" w:firstLine="0"/>
      </w:pPr>
      <w:r>
        <w:lastRenderedPageBreak/>
        <w:t xml:space="preserve"> </w:t>
      </w:r>
    </w:p>
    <w:p w:rsidR="00D02E38" w:rsidRDefault="00000000">
      <w:pPr>
        <w:ind w:left="720" w:right="3" w:hanging="360"/>
      </w:pPr>
      <w:r>
        <w:rPr>
          <w:noProof/>
        </w:rPr>
        <w:drawing>
          <wp:inline distT="0" distB="0" distL="0" distR="0">
            <wp:extent cx="128270" cy="128270"/>
            <wp:effectExtent l="0" t="0" r="0" b="0"/>
            <wp:docPr id="6865" name="Picture 6865"/>
            <wp:cNvGraphicFramePr/>
            <a:graphic xmlns:a="http://schemas.openxmlformats.org/drawingml/2006/main">
              <a:graphicData uri="http://schemas.openxmlformats.org/drawingml/2006/picture">
                <pic:pic xmlns:pic="http://schemas.openxmlformats.org/drawingml/2006/picture">
                  <pic:nvPicPr>
                    <pic:cNvPr id="6865" name="Picture 6865"/>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Furthermore, HIT reduces medical errors, improves medication management, and enhances communication among healthcare providers, thereby enhancing patient safety. However, challenges such as interoperability, data security, digital literacy, and health equity need to be addressed to maximize the potential of HIT. </w:t>
      </w:r>
    </w:p>
    <w:p w:rsidR="00D02E38" w:rsidRDefault="00000000">
      <w:pPr>
        <w:spacing w:after="219" w:line="259" w:lineRule="auto"/>
        <w:ind w:left="0" w:firstLine="0"/>
      </w:pPr>
      <w:r>
        <w:t xml:space="preserve"> </w:t>
      </w:r>
    </w:p>
    <w:p w:rsidR="00D02E38" w:rsidRDefault="00000000">
      <w:pPr>
        <w:spacing w:after="7"/>
        <w:ind w:left="720" w:right="3" w:hanging="360"/>
      </w:pPr>
      <w:r>
        <w:rPr>
          <w:noProof/>
        </w:rPr>
        <w:drawing>
          <wp:inline distT="0" distB="0" distL="0" distR="0">
            <wp:extent cx="128270" cy="127635"/>
            <wp:effectExtent l="0" t="0" r="0" b="0"/>
            <wp:docPr id="6875" name="Picture 6875"/>
            <wp:cNvGraphicFramePr/>
            <a:graphic xmlns:a="http://schemas.openxmlformats.org/drawingml/2006/main">
              <a:graphicData uri="http://schemas.openxmlformats.org/drawingml/2006/picture">
                <pic:pic xmlns:pic="http://schemas.openxmlformats.org/drawingml/2006/picture">
                  <pic:nvPicPr>
                    <pic:cNvPr id="6875" name="Picture 6875"/>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Overall, HIT holds promise for transforming healthcare delivery and improving health outcomes, but ongoing efforts are necessary to overcome barriers and ensure that its benefits are accessible to all individuals and communities. </w:t>
      </w:r>
    </w:p>
    <w:p w:rsidR="00D02E38" w:rsidRDefault="00000000">
      <w:pPr>
        <w:spacing w:after="16" w:line="259" w:lineRule="auto"/>
        <w:ind w:left="720" w:firstLine="0"/>
      </w:pPr>
      <w:r>
        <w:t xml:space="preserve"> </w:t>
      </w:r>
    </w:p>
    <w:p w:rsidR="00D02E38" w:rsidRDefault="00000000">
      <w:pPr>
        <w:spacing w:after="259" w:line="259" w:lineRule="auto"/>
        <w:ind w:left="720" w:firstLine="0"/>
      </w:pPr>
      <w:r>
        <w:t xml:space="preserve"> </w:t>
      </w:r>
    </w:p>
    <w:p w:rsidR="00D02E38" w:rsidRDefault="00000000">
      <w:pPr>
        <w:pStyle w:val="Heading6"/>
        <w:ind w:left="-5" w:right="0"/>
      </w:pPr>
      <w:r>
        <w:t xml:space="preserve">10.2 Implication </w:t>
      </w:r>
      <w:proofErr w:type="gramStart"/>
      <w:r>
        <w:t>For</w:t>
      </w:r>
      <w:proofErr w:type="gramEnd"/>
      <w:r>
        <w:t xml:space="preserve"> Policy And Practice  </w:t>
      </w:r>
    </w:p>
    <w:p w:rsidR="00D02E38" w:rsidRDefault="00000000">
      <w:pPr>
        <w:ind w:left="720" w:right="3" w:hanging="360"/>
      </w:pPr>
      <w:r>
        <w:rPr>
          <w:noProof/>
        </w:rPr>
        <w:drawing>
          <wp:inline distT="0" distB="0" distL="0" distR="0">
            <wp:extent cx="128270" cy="128270"/>
            <wp:effectExtent l="0" t="0" r="0" b="0"/>
            <wp:docPr id="6888" name="Picture 6888"/>
            <wp:cNvGraphicFramePr/>
            <a:graphic xmlns:a="http://schemas.openxmlformats.org/drawingml/2006/main">
              <a:graphicData uri="http://schemas.openxmlformats.org/drawingml/2006/picture">
                <pic:pic xmlns:pic="http://schemas.openxmlformats.org/drawingml/2006/picture">
                  <pic:nvPicPr>
                    <pic:cNvPr id="6888" name="Picture 6888"/>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The implications for policy and practice stemming from the findings on Health Information Technology (HIT) include: </w:t>
      </w:r>
    </w:p>
    <w:p w:rsidR="00D02E38" w:rsidRDefault="00000000">
      <w:pPr>
        <w:spacing w:after="221"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6896" name="Picture 6896"/>
            <wp:cNvGraphicFramePr/>
            <a:graphic xmlns:a="http://schemas.openxmlformats.org/drawingml/2006/main">
              <a:graphicData uri="http://schemas.openxmlformats.org/drawingml/2006/picture">
                <pic:pic xmlns:pic="http://schemas.openxmlformats.org/drawingml/2006/picture">
                  <pic:nvPicPr>
                    <pic:cNvPr id="6896" name="Picture 6896"/>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Policy Support for HIT Adoption: Policymakers should prioritize the development and implementation of supportive policies and regulations to encourage HIT adoption and interoperability. This may include funding incentives, reimbursement reforms, and standards for data exchange and privacy protection. </w:t>
      </w:r>
    </w:p>
    <w:p w:rsidR="00D02E38" w:rsidRDefault="00000000">
      <w:pPr>
        <w:spacing w:after="221"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6906" name="Picture 6906"/>
            <wp:cNvGraphicFramePr/>
            <a:graphic xmlns:a="http://schemas.openxmlformats.org/drawingml/2006/main">
              <a:graphicData uri="http://schemas.openxmlformats.org/drawingml/2006/picture">
                <pic:pic xmlns:pic="http://schemas.openxmlformats.org/drawingml/2006/picture">
                  <pic:nvPicPr>
                    <pic:cNvPr id="6906" name="Picture 6906"/>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Investment in HIT Infrastructure: Governments and healthcare organizations should invest in HIT infrastructure, including electronic health records (EHRs), telemedicine platforms, and data analytics tools, to enable efficient and effective healthcare delivery. This investment should prioritize underserved areas and populations to address disparities in access to healthcare services. </w:t>
      </w:r>
    </w:p>
    <w:p w:rsidR="00D02E38" w:rsidRDefault="00000000">
      <w:pPr>
        <w:spacing w:after="221"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6917" name="Picture 6917"/>
            <wp:cNvGraphicFramePr/>
            <a:graphic xmlns:a="http://schemas.openxmlformats.org/drawingml/2006/main">
              <a:graphicData uri="http://schemas.openxmlformats.org/drawingml/2006/picture">
                <pic:pic xmlns:pic="http://schemas.openxmlformats.org/drawingml/2006/picture">
                  <pic:nvPicPr>
                    <pic:cNvPr id="6917" name="Picture 6917"/>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Data Security and Privacy Regulations: Policymakers should enact robust data security and privacy regulations to safeguard patient information stored and transmitted through HIT systems. This may include compliance requirements, encryption standards, and penalties for breaches of confidentiality. </w:t>
      </w:r>
    </w:p>
    <w:p w:rsidR="00D02E38" w:rsidRDefault="00000000">
      <w:pPr>
        <w:spacing w:after="221" w:line="259" w:lineRule="auto"/>
        <w:ind w:left="0" w:firstLine="0"/>
      </w:pPr>
      <w:r>
        <w:t xml:space="preserve"> </w:t>
      </w:r>
    </w:p>
    <w:p w:rsidR="00D02E38" w:rsidRDefault="00000000">
      <w:pPr>
        <w:ind w:left="720" w:right="3" w:hanging="360"/>
      </w:pPr>
      <w:r>
        <w:rPr>
          <w:noProof/>
        </w:rPr>
        <w:drawing>
          <wp:inline distT="0" distB="0" distL="0" distR="0">
            <wp:extent cx="128270" cy="127635"/>
            <wp:effectExtent l="0" t="0" r="0" b="0"/>
            <wp:docPr id="6927" name="Picture 6927"/>
            <wp:cNvGraphicFramePr/>
            <a:graphic xmlns:a="http://schemas.openxmlformats.org/drawingml/2006/main">
              <a:graphicData uri="http://schemas.openxmlformats.org/drawingml/2006/picture">
                <pic:pic xmlns:pic="http://schemas.openxmlformats.org/drawingml/2006/picture">
                  <pic:nvPicPr>
                    <pic:cNvPr id="6927" name="Picture 6927"/>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Digital Health Literacy Initiatives: Healthcare organizations and government agencies should implement digital health literacy initiatives to educate healthcare providers, patients, and caregivers on how to effectively use HIT tools and technologies. This </w:t>
      </w:r>
    </w:p>
    <w:p w:rsidR="00D02E38" w:rsidRDefault="00000000">
      <w:pPr>
        <w:ind w:left="730" w:right="3"/>
      </w:pPr>
      <w:r>
        <w:lastRenderedPageBreak/>
        <w:t xml:space="preserve">may involve training programs, educational materials, and community outreach efforts. </w:t>
      </w:r>
    </w:p>
    <w:p w:rsidR="00D02E38" w:rsidRDefault="00000000">
      <w:pPr>
        <w:spacing w:after="219" w:line="259" w:lineRule="auto"/>
        <w:ind w:left="0" w:firstLine="0"/>
      </w:pPr>
      <w:r>
        <w:t xml:space="preserve"> </w:t>
      </w:r>
    </w:p>
    <w:p w:rsidR="00D02E38" w:rsidRDefault="00000000">
      <w:pPr>
        <w:ind w:left="720" w:right="3" w:hanging="360"/>
      </w:pPr>
      <w:r>
        <w:rPr>
          <w:noProof/>
        </w:rPr>
        <w:drawing>
          <wp:inline distT="0" distB="0" distL="0" distR="0">
            <wp:extent cx="128270" cy="127635"/>
            <wp:effectExtent l="0" t="0" r="0" b="0"/>
            <wp:docPr id="6980" name="Picture 6980"/>
            <wp:cNvGraphicFramePr/>
            <a:graphic xmlns:a="http://schemas.openxmlformats.org/drawingml/2006/main">
              <a:graphicData uri="http://schemas.openxmlformats.org/drawingml/2006/picture">
                <pic:pic xmlns:pic="http://schemas.openxmlformats.org/drawingml/2006/picture">
                  <pic:nvPicPr>
                    <pic:cNvPr id="6980" name="Picture 6980"/>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Interoperability Standards and Interagency Collaboration: Policymakers should promote interoperability standards and foster collaboration among government agencies, healthcare organizations, technology vendors, and other stakeholders to ensure seamless exchange of health information across different HIT systems and platforms. </w:t>
      </w:r>
    </w:p>
    <w:p w:rsidR="00D02E38" w:rsidRDefault="00000000">
      <w:pPr>
        <w:spacing w:after="219" w:line="259" w:lineRule="auto"/>
        <w:ind w:left="0" w:firstLine="0"/>
      </w:pPr>
      <w:r>
        <w:t xml:space="preserve"> </w:t>
      </w:r>
    </w:p>
    <w:p w:rsidR="00D02E38" w:rsidRDefault="00000000">
      <w:pPr>
        <w:ind w:left="720" w:right="3" w:hanging="360"/>
      </w:pPr>
      <w:r>
        <w:rPr>
          <w:noProof/>
        </w:rPr>
        <w:drawing>
          <wp:inline distT="0" distB="0" distL="0" distR="0">
            <wp:extent cx="128270" cy="127635"/>
            <wp:effectExtent l="0" t="0" r="0" b="0"/>
            <wp:docPr id="6991" name="Picture 6991"/>
            <wp:cNvGraphicFramePr/>
            <a:graphic xmlns:a="http://schemas.openxmlformats.org/drawingml/2006/main">
              <a:graphicData uri="http://schemas.openxmlformats.org/drawingml/2006/picture">
                <pic:pic xmlns:pic="http://schemas.openxmlformats.org/drawingml/2006/picture">
                  <pic:nvPicPr>
                    <pic:cNvPr id="6991" name="Picture 6991"/>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Patient Engagement and Empowerment: Healthcare organizations should prioritize patient engagement and empowerment in HIT implementation by involving patients in decision-making processes, providing access to their own health information, and offering tools for self-management and shared decision-making. </w:t>
      </w:r>
    </w:p>
    <w:p w:rsidR="00D02E38" w:rsidRDefault="00000000">
      <w:pPr>
        <w:spacing w:after="219"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7008" name="Picture 7008"/>
            <wp:cNvGraphicFramePr/>
            <a:graphic xmlns:a="http://schemas.openxmlformats.org/drawingml/2006/main">
              <a:graphicData uri="http://schemas.openxmlformats.org/drawingml/2006/picture">
                <pic:pic xmlns:pic="http://schemas.openxmlformats.org/drawingml/2006/picture">
                  <pic:nvPicPr>
                    <pic:cNvPr id="7008" name="Picture 7008"/>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Continuous Monitoring and Evaluation: Policymakers and healthcare organizations should establish mechanisms for continuous monitoring and evaluation of HIT implementation to assess its impact on healthcare quality, patient safety, and health outcomes. This may involve performance measurement, data analytics, and feedback from stakeholders. </w:t>
      </w:r>
    </w:p>
    <w:p w:rsidR="00D02E38" w:rsidRDefault="00000000">
      <w:pPr>
        <w:spacing w:after="219"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7020" name="Picture 7020"/>
            <wp:cNvGraphicFramePr/>
            <a:graphic xmlns:a="http://schemas.openxmlformats.org/drawingml/2006/main">
              <a:graphicData uri="http://schemas.openxmlformats.org/drawingml/2006/picture">
                <pic:pic xmlns:pic="http://schemas.openxmlformats.org/drawingml/2006/picture">
                  <pic:nvPicPr>
                    <pic:cNvPr id="7020" name="Picture 7020"/>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Addressing Health Disparities: Policymakers and healthcare organizations should consider the impact of HIT on health disparities and take steps to address barriers to access and adoption among underserved populations. This may involve targeted interventions, culturally competent care delivery, and community partnerships. </w:t>
      </w:r>
    </w:p>
    <w:p w:rsidR="00D02E38" w:rsidRDefault="00000000">
      <w:pPr>
        <w:spacing w:after="219" w:line="259" w:lineRule="auto"/>
        <w:ind w:left="0" w:firstLine="0"/>
      </w:pPr>
      <w:r>
        <w:t xml:space="preserve"> </w:t>
      </w:r>
    </w:p>
    <w:p w:rsidR="00D02E38" w:rsidRDefault="00000000">
      <w:pPr>
        <w:spacing w:after="246"/>
        <w:ind w:left="720" w:right="3" w:hanging="360"/>
      </w:pPr>
      <w:r>
        <w:rPr>
          <w:noProof/>
        </w:rPr>
        <w:drawing>
          <wp:inline distT="0" distB="0" distL="0" distR="0">
            <wp:extent cx="128270" cy="128270"/>
            <wp:effectExtent l="0" t="0" r="0" b="0"/>
            <wp:docPr id="7030" name="Picture 7030"/>
            <wp:cNvGraphicFramePr/>
            <a:graphic xmlns:a="http://schemas.openxmlformats.org/drawingml/2006/main">
              <a:graphicData uri="http://schemas.openxmlformats.org/drawingml/2006/picture">
                <pic:pic xmlns:pic="http://schemas.openxmlformats.org/drawingml/2006/picture">
                  <pic:nvPicPr>
                    <pic:cNvPr id="7030" name="Picture 7030"/>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Overall, effective policy and practice in HIT implementation require collaboration, innovation, and a commitment to improving healthcare quality, patient safety, and health equity for all individuals and communities. </w:t>
      </w:r>
    </w:p>
    <w:p w:rsidR="00D02E38" w:rsidRDefault="00000000">
      <w:pPr>
        <w:spacing w:after="220" w:line="259" w:lineRule="auto"/>
        <w:ind w:left="0" w:firstLine="0"/>
      </w:pPr>
      <w:r>
        <w:rPr>
          <w:b/>
          <w:sz w:val="28"/>
        </w:rPr>
        <w:t xml:space="preserve"> </w:t>
      </w:r>
    </w:p>
    <w:p w:rsidR="00D02E38" w:rsidRDefault="00000000">
      <w:pPr>
        <w:pStyle w:val="Heading6"/>
        <w:ind w:left="-5" w:right="0"/>
      </w:pPr>
      <w:r>
        <w:t xml:space="preserve">10.3 Limitation </w:t>
      </w:r>
      <w:proofErr w:type="gramStart"/>
      <w:r>
        <w:t>Of</w:t>
      </w:r>
      <w:proofErr w:type="gramEnd"/>
      <w:r>
        <w:t xml:space="preserve"> Study </w:t>
      </w:r>
    </w:p>
    <w:p w:rsidR="00D02E38" w:rsidRDefault="00000000">
      <w:pPr>
        <w:ind w:left="720" w:right="3" w:hanging="360"/>
      </w:pPr>
      <w:r>
        <w:rPr>
          <w:noProof/>
        </w:rPr>
        <w:drawing>
          <wp:inline distT="0" distB="0" distL="0" distR="0">
            <wp:extent cx="128270" cy="127635"/>
            <wp:effectExtent l="0" t="0" r="0" b="0"/>
            <wp:docPr id="7042" name="Picture 7042"/>
            <wp:cNvGraphicFramePr/>
            <a:graphic xmlns:a="http://schemas.openxmlformats.org/drawingml/2006/main">
              <a:graphicData uri="http://schemas.openxmlformats.org/drawingml/2006/picture">
                <pic:pic xmlns:pic="http://schemas.openxmlformats.org/drawingml/2006/picture">
                  <pic:nvPicPr>
                    <pic:cNvPr id="7042" name="Picture 7042"/>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The limitations of the study on Health Information Technology (HIT) and its role in enhancing healthcare quality and patient safety may include: </w:t>
      </w:r>
    </w:p>
    <w:p w:rsidR="00D02E38" w:rsidRDefault="00000000">
      <w:pPr>
        <w:spacing w:after="0" w:line="259" w:lineRule="auto"/>
        <w:ind w:left="0" w:firstLine="0"/>
      </w:pPr>
      <w:r>
        <w:t xml:space="preserve"> </w:t>
      </w:r>
    </w:p>
    <w:p w:rsidR="00D02E38" w:rsidRDefault="00000000">
      <w:pPr>
        <w:ind w:left="720" w:right="3" w:hanging="360"/>
      </w:pPr>
      <w:r>
        <w:rPr>
          <w:noProof/>
        </w:rPr>
        <w:drawing>
          <wp:inline distT="0" distB="0" distL="0" distR="0">
            <wp:extent cx="128270" cy="127635"/>
            <wp:effectExtent l="0" t="0" r="0" b="0"/>
            <wp:docPr id="7092" name="Picture 7092"/>
            <wp:cNvGraphicFramePr/>
            <a:graphic xmlns:a="http://schemas.openxmlformats.org/drawingml/2006/main">
              <a:graphicData uri="http://schemas.openxmlformats.org/drawingml/2006/picture">
                <pic:pic xmlns:pic="http://schemas.openxmlformats.org/drawingml/2006/picture">
                  <pic:nvPicPr>
                    <pic:cNvPr id="7092" name="Picture 7092"/>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Generalizability: The findings of the study may not be generalizable to all healthcare settings, populations, or geographic regions. Factors such as variations in HIT </w:t>
      </w:r>
      <w:r>
        <w:lastRenderedPageBreak/>
        <w:t xml:space="preserve">infrastructure, healthcare policies, and cultural norms may impact the applicability of the findings. </w:t>
      </w:r>
    </w:p>
    <w:p w:rsidR="00D02E38" w:rsidRDefault="00000000">
      <w:pPr>
        <w:spacing w:after="221" w:line="259" w:lineRule="auto"/>
        <w:ind w:left="0" w:firstLine="0"/>
      </w:pPr>
      <w:r>
        <w:t xml:space="preserve"> </w:t>
      </w:r>
    </w:p>
    <w:p w:rsidR="00D02E38" w:rsidRDefault="00000000">
      <w:pPr>
        <w:ind w:left="720" w:right="3" w:hanging="360"/>
      </w:pPr>
      <w:r>
        <w:rPr>
          <w:noProof/>
        </w:rPr>
        <w:drawing>
          <wp:inline distT="0" distB="0" distL="0" distR="0">
            <wp:extent cx="128270" cy="127635"/>
            <wp:effectExtent l="0" t="0" r="0" b="0"/>
            <wp:docPr id="7102" name="Picture 7102"/>
            <wp:cNvGraphicFramePr/>
            <a:graphic xmlns:a="http://schemas.openxmlformats.org/drawingml/2006/main">
              <a:graphicData uri="http://schemas.openxmlformats.org/drawingml/2006/picture">
                <pic:pic xmlns:pic="http://schemas.openxmlformats.org/drawingml/2006/picture">
                  <pic:nvPicPr>
                    <pic:cNvPr id="7102" name="Picture 7102"/>
                    <pic:cNvPicPr/>
                  </pic:nvPicPr>
                  <pic:blipFill>
                    <a:blip r:embed="rId8"/>
                    <a:stretch>
                      <a:fillRect/>
                    </a:stretch>
                  </pic:blipFill>
                  <pic:spPr>
                    <a:xfrm>
                      <a:off x="0" y="0"/>
                      <a:ext cx="128270" cy="127635"/>
                    </a:xfrm>
                    <a:prstGeom prst="rect">
                      <a:avLst/>
                    </a:prstGeom>
                  </pic:spPr>
                </pic:pic>
              </a:graphicData>
            </a:graphic>
          </wp:inline>
        </w:drawing>
      </w:r>
      <w:r>
        <w:rPr>
          <w:rFonts w:ascii="Arial" w:eastAsia="Arial" w:hAnsi="Arial" w:cs="Arial"/>
        </w:rPr>
        <w:t xml:space="preserve"> </w:t>
      </w:r>
      <w:r>
        <w:t xml:space="preserve">Data Quality: The study's findings may be limited by the quality and completeness of the data sources used for analysis. Inaccuracies or inconsistencies in health information records, data entry errors, and missing data may affect the reliability and validity of the study results. </w:t>
      </w:r>
    </w:p>
    <w:p w:rsidR="00D02E38" w:rsidRDefault="00000000">
      <w:pPr>
        <w:spacing w:after="222"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7112" name="Picture 7112"/>
            <wp:cNvGraphicFramePr/>
            <a:graphic xmlns:a="http://schemas.openxmlformats.org/drawingml/2006/main">
              <a:graphicData uri="http://schemas.openxmlformats.org/drawingml/2006/picture">
                <pic:pic xmlns:pic="http://schemas.openxmlformats.org/drawingml/2006/picture">
                  <pic:nvPicPr>
                    <pic:cNvPr id="7112" name="Picture 7112"/>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Selection Bias: The study sample may be subject to selection bias, particularly if certain groups or populations are overrepresented or underrepresented in the data. This could limit the representativeness of the findings and the generalizability of the study conclusions. </w:t>
      </w:r>
    </w:p>
    <w:p w:rsidR="00D02E38" w:rsidRDefault="00000000">
      <w:pPr>
        <w:spacing w:after="221"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7122" name="Picture 7122"/>
            <wp:cNvGraphicFramePr/>
            <a:graphic xmlns:a="http://schemas.openxmlformats.org/drawingml/2006/main">
              <a:graphicData uri="http://schemas.openxmlformats.org/drawingml/2006/picture">
                <pic:pic xmlns:pic="http://schemas.openxmlformats.org/drawingml/2006/picture">
                  <pic:nvPicPr>
                    <pic:cNvPr id="7122" name="Picture 7122"/>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Measurement Bias: The study may be susceptible to measurement bias if the measurement tools or methods used to assess HIT utilization, healthcare quality, or patient safety are unreliable or subject to interpretation. This could affect the accuracy and validity of the study findings. </w:t>
      </w:r>
    </w:p>
    <w:p w:rsidR="00D02E38" w:rsidRDefault="00000000">
      <w:pPr>
        <w:spacing w:after="219"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7132" name="Picture 7132"/>
            <wp:cNvGraphicFramePr/>
            <a:graphic xmlns:a="http://schemas.openxmlformats.org/drawingml/2006/main">
              <a:graphicData uri="http://schemas.openxmlformats.org/drawingml/2006/picture">
                <pic:pic xmlns:pic="http://schemas.openxmlformats.org/drawingml/2006/picture">
                  <pic:nvPicPr>
                    <pic:cNvPr id="7132" name="Picture 7132"/>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Confounding Variables: The study may not fully account for confounding variables or other factors that could influence the relationship between HIT and healthcare outcomes. Factors such as socioeconomic status, comorbidities, provider characteristics, and healthcare system factors may confound the observed associations. </w:t>
      </w:r>
    </w:p>
    <w:p w:rsidR="00D02E38" w:rsidRDefault="00000000">
      <w:pPr>
        <w:spacing w:after="221"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7143" name="Picture 7143"/>
            <wp:cNvGraphicFramePr/>
            <a:graphic xmlns:a="http://schemas.openxmlformats.org/drawingml/2006/main">
              <a:graphicData uri="http://schemas.openxmlformats.org/drawingml/2006/picture">
                <pic:pic xmlns:pic="http://schemas.openxmlformats.org/drawingml/2006/picture">
                  <pic:nvPicPr>
                    <pic:cNvPr id="7143" name="Picture 7143"/>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Temporal Limitations: The study's findings may be limited by temporal factors, such as changes in HIT technology, healthcare policies, or patient populations over time. The study may not capture the most current state of HIT adoption or its impact on healthcare quality and patient safety. </w:t>
      </w:r>
    </w:p>
    <w:p w:rsidR="00D02E38" w:rsidRDefault="00000000">
      <w:pPr>
        <w:spacing w:after="219" w:line="259" w:lineRule="auto"/>
        <w:ind w:left="0" w:firstLine="0"/>
      </w:pPr>
      <w:r>
        <w:t xml:space="preserve"> </w:t>
      </w:r>
    </w:p>
    <w:p w:rsidR="00D02E38" w:rsidRDefault="00000000">
      <w:pPr>
        <w:ind w:left="720" w:right="3" w:hanging="360"/>
      </w:pPr>
      <w:r>
        <w:rPr>
          <w:noProof/>
        </w:rPr>
        <w:drawing>
          <wp:inline distT="0" distB="0" distL="0" distR="0">
            <wp:extent cx="128270" cy="128270"/>
            <wp:effectExtent l="0" t="0" r="0" b="0"/>
            <wp:docPr id="7153" name="Picture 7153"/>
            <wp:cNvGraphicFramePr/>
            <a:graphic xmlns:a="http://schemas.openxmlformats.org/drawingml/2006/main">
              <a:graphicData uri="http://schemas.openxmlformats.org/drawingml/2006/picture">
                <pic:pic xmlns:pic="http://schemas.openxmlformats.org/drawingml/2006/picture">
                  <pic:nvPicPr>
                    <pic:cNvPr id="7153" name="Picture 7153"/>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Ethical Considerations: The study may raise ethical considerations related to the use of health information data, patient privacy, and informed consent. Ethical safeguards and regulatory compliance measures should be in place to protect patient rights and confidentiality. </w:t>
      </w:r>
    </w:p>
    <w:p w:rsidR="00D02E38" w:rsidRDefault="00000000">
      <w:pPr>
        <w:spacing w:after="222" w:line="259" w:lineRule="auto"/>
        <w:ind w:left="0" w:firstLine="0"/>
      </w:pPr>
      <w:r>
        <w:t xml:space="preserve"> </w:t>
      </w:r>
    </w:p>
    <w:p w:rsidR="00D02E38" w:rsidRDefault="00000000">
      <w:pPr>
        <w:ind w:left="720" w:right="3" w:hanging="360"/>
      </w:pPr>
      <w:r>
        <w:rPr>
          <w:noProof/>
        </w:rPr>
        <w:lastRenderedPageBreak/>
        <w:drawing>
          <wp:inline distT="0" distB="0" distL="0" distR="0">
            <wp:extent cx="128270" cy="128270"/>
            <wp:effectExtent l="0" t="0" r="0" b="0"/>
            <wp:docPr id="7203" name="Picture 7203"/>
            <wp:cNvGraphicFramePr/>
            <a:graphic xmlns:a="http://schemas.openxmlformats.org/drawingml/2006/main">
              <a:graphicData uri="http://schemas.openxmlformats.org/drawingml/2006/picture">
                <pic:pic xmlns:pic="http://schemas.openxmlformats.org/drawingml/2006/picture">
                  <pic:nvPicPr>
                    <pic:cNvPr id="7203" name="Picture 7203"/>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External Validity: The study's findings may have limited external validity if the study sample is not representative of the broader population or if the study is conducted in </w:t>
      </w:r>
      <w:proofErr w:type="gramStart"/>
      <w:r>
        <w:t>a controlled research</w:t>
      </w:r>
      <w:proofErr w:type="gramEnd"/>
      <w:r>
        <w:t xml:space="preserve"> setting that does not reflect real-world healthcare practice. </w:t>
      </w:r>
    </w:p>
    <w:p w:rsidR="00D02E38" w:rsidRDefault="00000000">
      <w:pPr>
        <w:spacing w:after="219" w:line="259" w:lineRule="auto"/>
        <w:ind w:left="0" w:firstLine="0"/>
      </w:pPr>
      <w:r>
        <w:t xml:space="preserve"> </w:t>
      </w:r>
    </w:p>
    <w:p w:rsidR="00D02E38" w:rsidRDefault="00000000">
      <w:pPr>
        <w:spacing w:after="8"/>
        <w:ind w:left="720" w:right="3" w:hanging="360"/>
      </w:pPr>
      <w:r>
        <w:rPr>
          <w:noProof/>
        </w:rPr>
        <w:drawing>
          <wp:inline distT="0" distB="0" distL="0" distR="0">
            <wp:extent cx="128270" cy="128270"/>
            <wp:effectExtent l="0" t="0" r="0" b="0"/>
            <wp:docPr id="7214" name="Picture 7214"/>
            <wp:cNvGraphicFramePr/>
            <a:graphic xmlns:a="http://schemas.openxmlformats.org/drawingml/2006/main">
              <a:graphicData uri="http://schemas.openxmlformats.org/drawingml/2006/picture">
                <pic:pic xmlns:pic="http://schemas.openxmlformats.org/drawingml/2006/picture">
                  <pic:nvPicPr>
                    <pic:cNvPr id="7214" name="Picture 7214"/>
                    <pic:cNvPicPr/>
                  </pic:nvPicPr>
                  <pic:blipFill>
                    <a:blip r:embed="rId8"/>
                    <a:stretch>
                      <a:fillRect/>
                    </a:stretch>
                  </pic:blipFill>
                  <pic:spPr>
                    <a:xfrm>
                      <a:off x="0" y="0"/>
                      <a:ext cx="128270" cy="128270"/>
                    </a:xfrm>
                    <a:prstGeom prst="rect">
                      <a:avLst/>
                    </a:prstGeom>
                  </pic:spPr>
                </pic:pic>
              </a:graphicData>
            </a:graphic>
          </wp:inline>
        </w:drawing>
      </w:r>
      <w:r>
        <w:rPr>
          <w:rFonts w:ascii="Arial" w:eastAsia="Arial" w:hAnsi="Arial" w:cs="Arial"/>
        </w:rPr>
        <w:t xml:space="preserve"> </w:t>
      </w:r>
      <w:r>
        <w:t xml:space="preserve">Addressing these limitations requires careful consideration of study design, data collection methods, statistical analyses, and interpretation of findings. Future research </w:t>
      </w:r>
    </w:p>
    <w:p w:rsidR="00D02E38" w:rsidRDefault="00000000">
      <w:pPr>
        <w:spacing w:after="6"/>
        <w:ind w:left="730" w:right="3"/>
      </w:pPr>
      <w:r>
        <w:t xml:space="preserve">should aim to overcome these limitations to provide a more comprehensive understanding of the role of HIT in healthcare quality and patient safety. </w:t>
      </w:r>
    </w:p>
    <w:p w:rsidR="00D02E38" w:rsidRDefault="00000000">
      <w:pPr>
        <w:spacing w:after="307" w:line="259" w:lineRule="auto"/>
        <w:ind w:left="720" w:firstLine="0"/>
      </w:pPr>
      <w:r>
        <w:t xml:space="preserve"> </w:t>
      </w:r>
    </w:p>
    <w:p w:rsidR="00D02E38" w:rsidRDefault="00000000">
      <w:pPr>
        <w:pStyle w:val="Heading5"/>
        <w:pBdr>
          <w:top w:val="single" w:sz="4" w:space="0" w:color="000000"/>
          <w:left w:val="single" w:sz="4" w:space="0" w:color="000000"/>
          <w:bottom w:val="single" w:sz="4" w:space="0" w:color="000000"/>
          <w:right w:val="single" w:sz="4" w:space="0" w:color="000000"/>
        </w:pBdr>
        <w:spacing w:after="229"/>
        <w:ind w:left="0" w:right="0" w:firstLine="0"/>
      </w:pPr>
      <w:r>
        <w:t xml:space="preserve">10.4 Suggestion </w:t>
      </w:r>
      <w:proofErr w:type="gramStart"/>
      <w:r>
        <w:t>For</w:t>
      </w:r>
      <w:proofErr w:type="gramEnd"/>
      <w:r>
        <w:t xml:space="preserve"> Future Research </w:t>
      </w:r>
    </w:p>
    <w:p w:rsidR="00D02E38" w:rsidRDefault="00000000">
      <w:pPr>
        <w:ind w:left="-5" w:right="3"/>
      </w:pPr>
      <w:r>
        <w:t xml:space="preserve">A potential future research direction could involve examining the effectiveness of various health information technologies (HIT) in improving health care quality and patient safety across different healthcare settings and populations. This could include studying the implementation and outcomes of specific HIT systems such as electronic health records, telemedicine platforms, or clinical decision support systems, and assessing their impact on clinical outcomes, patient satisfaction, and healthcare provider workflows. Additionally, investigating potential barriers to the adoption and utilization of HIT, as well as strategies to overcome these barriers, would be valuable for informing future implementation efforts and policy decisions. </w:t>
      </w:r>
    </w:p>
    <w:p w:rsidR="00D02E38" w:rsidRDefault="00000000">
      <w:pPr>
        <w:spacing w:after="218"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216"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216"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216" w:line="259" w:lineRule="auto"/>
        <w:ind w:left="0" w:firstLine="0"/>
      </w:pPr>
      <w:r>
        <w:t xml:space="preserve"> </w:t>
      </w:r>
    </w:p>
    <w:p w:rsidR="00D02E38" w:rsidRDefault="00000000">
      <w:pPr>
        <w:spacing w:after="219"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216" w:line="259" w:lineRule="auto"/>
        <w:ind w:left="0" w:firstLine="0"/>
      </w:pPr>
      <w:r>
        <w:t xml:space="preserve"> </w:t>
      </w:r>
    </w:p>
    <w:p w:rsidR="00D02E38" w:rsidRDefault="00000000">
      <w:pPr>
        <w:spacing w:after="218" w:line="259" w:lineRule="auto"/>
        <w:ind w:left="0" w:firstLine="0"/>
      </w:pPr>
      <w:r>
        <w:t xml:space="preserve"> </w:t>
      </w:r>
    </w:p>
    <w:p w:rsidR="00D02E38" w:rsidRDefault="00000000">
      <w:pPr>
        <w:spacing w:after="0" w:line="259" w:lineRule="auto"/>
        <w:ind w:left="0" w:firstLine="0"/>
      </w:pPr>
      <w:r>
        <w:t xml:space="preserve"> </w:t>
      </w:r>
    </w:p>
    <w:p w:rsidR="00D02E38" w:rsidRDefault="00000000">
      <w:pPr>
        <w:spacing w:after="0" w:line="259" w:lineRule="auto"/>
        <w:ind w:left="0" w:firstLine="0"/>
        <w:jc w:val="both"/>
      </w:pPr>
      <w:r>
        <w:rPr>
          <w:noProof/>
        </w:rPr>
        <w:lastRenderedPageBreak/>
        <w:drawing>
          <wp:inline distT="0" distB="0" distL="0" distR="0">
            <wp:extent cx="5653406" cy="8762746"/>
            <wp:effectExtent l="0" t="0" r="0" b="0"/>
            <wp:docPr id="7324" name="Picture 7324"/>
            <wp:cNvGraphicFramePr/>
            <a:graphic xmlns:a="http://schemas.openxmlformats.org/drawingml/2006/main">
              <a:graphicData uri="http://schemas.openxmlformats.org/drawingml/2006/picture">
                <pic:pic xmlns:pic="http://schemas.openxmlformats.org/drawingml/2006/picture">
                  <pic:nvPicPr>
                    <pic:cNvPr id="7324" name="Picture 7324"/>
                    <pic:cNvPicPr/>
                  </pic:nvPicPr>
                  <pic:blipFill>
                    <a:blip r:embed="rId9"/>
                    <a:stretch>
                      <a:fillRect/>
                    </a:stretch>
                  </pic:blipFill>
                  <pic:spPr>
                    <a:xfrm>
                      <a:off x="0" y="0"/>
                      <a:ext cx="5653406" cy="8762746"/>
                    </a:xfrm>
                    <a:prstGeom prst="rect">
                      <a:avLst/>
                    </a:prstGeom>
                  </pic:spPr>
                </pic:pic>
              </a:graphicData>
            </a:graphic>
          </wp:inline>
        </w:drawing>
      </w:r>
      <w:r>
        <w:t xml:space="preserve"> </w:t>
      </w:r>
    </w:p>
    <w:sectPr w:rsidR="00D02E38">
      <w:headerReference w:type="even" r:id="rId10"/>
      <w:headerReference w:type="default" r:id="rId11"/>
      <w:footerReference w:type="even" r:id="rId12"/>
      <w:footerReference w:type="default" r:id="rId13"/>
      <w:headerReference w:type="first" r:id="rId14"/>
      <w:footerReference w:type="first" r:id="rId15"/>
      <w:pgSz w:w="11906" w:h="16838"/>
      <w:pgMar w:top="1440" w:right="1437" w:bottom="1444" w:left="1440"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E1DB8" w:rsidRDefault="003E1DB8">
      <w:pPr>
        <w:spacing w:after="0" w:line="240" w:lineRule="auto"/>
      </w:pPr>
      <w:r>
        <w:separator/>
      </w:r>
    </w:p>
  </w:endnote>
  <w:endnote w:type="continuationSeparator" w:id="0">
    <w:p w:rsidR="003E1DB8" w:rsidRDefault="003E1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2E38" w:rsidRDefault="00000000">
    <w:pPr>
      <w:spacing w:after="0" w:line="259" w:lineRule="auto"/>
      <w:ind w:left="0" w:right="2" w:firstLine="0"/>
      <w:jc w:val="center"/>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304800</wp:posOffset>
              </wp:positionH>
              <wp:positionV relativeFrom="page">
                <wp:posOffset>10332414</wp:posOffset>
              </wp:positionV>
              <wp:extent cx="6952234" cy="56389"/>
              <wp:effectExtent l="0" t="0" r="0" b="0"/>
              <wp:wrapSquare wrapText="bothSides"/>
              <wp:docPr id="62547" name="Group 62547"/>
              <wp:cNvGraphicFramePr/>
              <a:graphic xmlns:a="http://schemas.openxmlformats.org/drawingml/2006/main">
                <a:graphicData uri="http://schemas.microsoft.com/office/word/2010/wordprocessingGroup">
                  <wpg:wgp>
                    <wpg:cNvGrpSpPr/>
                    <wpg:grpSpPr>
                      <a:xfrm>
                        <a:off x="0" y="0"/>
                        <a:ext cx="6952234" cy="56389"/>
                        <a:chOff x="0" y="0"/>
                        <a:chExt cx="6952234" cy="56389"/>
                      </a:xfrm>
                    </wpg:grpSpPr>
                    <wps:wsp>
                      <wps:cNvPr id="64043" name="Shape 64043"/>
                      <wps:cNvSpPr/>
                      <wps:spPr>
                        <a:xfrm>
                          <a:off x="0" y="1"/>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044" name="Shape 64044"/>
                      <wps:cNvSpPr/>
                      <wps:spPr>
                        <a:xfrm>
                          <a:off x="0" y="1828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045" name="Shape 64045"/>
                      <wps:cNvSpPr/>
                      <wps:spPr>
                        <a:xfrm>
                          <a:off x="3810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046" name="Shape 64046"/>
                      <wps:cNvSpPr/>
                      <wps:spPr>
                        <a:xfrm>
                          <a:off x="38100"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047" name="Shape 64047"/>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048" name="Shape 64048"/>
                      <wps:cNvSpPr/>
                      <wps:spPr>
                        <a:xfrm>
                          <a:off x="56388" y="18289"/>
                          <a:ext cx="6839458" cy="38100"/>
                        </a:xfrm>
                        <a:custGeom>
                          <a:avLst/>
                          <a:gdLst/>
                          <a:ahLst/>
                          <a:cxnLst/>
                          <a:rect l="0" t="0" r="0" b="0"/>
                          <a:pathLst>
                            <a:path w="6839458" h="38100">
                              <a:moveTo>
                                <a:pt x="0" y="0"/>
                              </a:moveTo>
                              <a:lnTo>
                                <a:pt x="6839458" y="0"/>
                              </a:lnTo>
                              <a:lnTo>
                                <a:pt x="683945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049" name="Shape 64049"/>
                      <wps:cNvSpPr/>
                      <wps:spPr>
                        <a:xfrm>
                          <a:off x="56388" y="9145"/>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050" name="Shape 64050"/>
                      <wps:cNvSpPr/>
                      <wps:spPr>
                        <a:xfrm>
                          <a:off x="56388" y="0"/>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051" name="Shape 64051"/>
                      <wps:cNvSpPr/>
                      <wps:spPr>
                        <a:xfrm>
                          <a:off x="6914134" y="1"/>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052" name="Shape 64052"/>
                      <wps:cNvSpPr/>
                      <wps:spPr>
                        <a:xfrm>
                          <a:off x="6895846" y="1828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053" name="Shape 64053"/>
                      <wps:cNvSpPr/>
                      <wps:spPr>
                        <a:xfrm>
                          <a:off x="690499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054" name="Shape 64054"/>
                      <wps:cNvSpPr/>
                      <wps:spPr>
                        <a:xfrm>
                          <a:off x="6895846"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055" name="Shape 64055"/>
                      <wps:cNvSpPr/>
                      <wps:spPr>
                        <a:xfrm>
                          <a:off x="68958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2547" style="width:547.42pt;height:4.44006pt;position:absolute;mso-position-horizontal-relative:page;mso-position-horizontal:absolute;margin-left:24pt;mso-position-vertical-relative:page;margin-top:813.576pt;" coordsize="69522,563">
              <v:shape id="Shape 64056" style="position:absolute;width:381;height:563;left:0;top:0;" coordsize="38100,56388" path="m0,0l38100,0l38100,56388l0,56388l0,0">
                <v:stroke weight="0pt" endcap="flat" joinstyle="miter" miterlimit="10" on="false" color="#000000" opacity="0"/>
                <v:fill on="true" color="#000000"/>
              </v:shape>
              <v:shape id="Shape 64057" style="position:absolute;width:563;height:381;left:0;top:182;" coordsize="56388,38100" path="m0,0l56388,0l56388,38100l0,38100l0,0">
                <v:stroke weight="0pt" endcap="flat" joinstyle="miter" miterlimit="10" on="false" color="#000000" opacity="0"/>
                <v:fill on="true" color="#000000"/>
              </v:shape>
              <v:shape id="Shape 64058" style="position:absolute;width:91;height:182;left:381;top:0;" coordsize="9144,18288" path="m0,0l9144,0l9144,18288l0,18288l0,0">
                <v:stroke weight="0pt" endcap="flat" joinstyle="miter" miterlimit="10" on="false" color="#000000" opacity="0"/>
                <v:fill on="true" color="#ffffff"/>
              </v:shape>
              <v:shape id="Shape 64059" style="position:absolute;width:182;height:91;left:381;top:91;" coordsize="18288,9144" path="m0,0l18288,0l18288,9144l0,9144l0,0">
                <v:stroke weight="0pt" endcap="flat" joinstyle="miter" miterlimit="10" on="false" color="#000000" opacity="0"/>
                <v:fill on="true" color="#ffffff"/>
              </v:shape>
              <v:shape id="Shape 64060" style="position:absolute;width:91;height:91;left:472;top:0;" coordsize="9144,9144" path="m0,0l9144,0l9144,9144l0,9144l0,0">
                <v:stroke weight="0pt" endcap="flat" joinstyle="miter" miterlimit="10" on="false" color="#000000" opacity="0"/>
                <v:fill on="true" color="#000000"/>
              </v:shape>
              <v:shape id="Shape 64061" style="position:absolute;width:68394;height:381;left:563;top:182;" coordsize="6839458,38100" path="m0,0l6839458,0l6839458,38100l0,38100l0,0">
                <v:stroke weight="0pt" endcap="flat" joinstyle="miter" miterlimit="10" on="false" color="#000000" opacity="0"/>
                <v:fill on="true" color="#000000"/>
              </v:shape>
              <v:shape id="Shape 64062" style="position:absolute;width:68394;height:91;left:563;top:91;" coordsize="6839458,9144" path="m0,0l6839458,0l6839458,9144l0,9144l0,0">
                <v:stroke weight="0pt" endcap="flat" joinstyle="miter" miterlimit="10" on="false" color="#000000" opacity="0"/>
                <v:fill on="true" color="#ffffff"/>
              </v:shape>
              <v:shape id="Shape 64063" style="position:absolute;width:68394;height:91;left:563;top:0;" coordsize="6839458,9144" path="m0,0l6839458,0l6839458,9144l0,9144l0,0">
                <v:stroke weight="0pt" endcap="flat" joinstyle="miter" miterlimit="10" on="false" color="#000000" opacity="0"/>
                <v:fill on="true" color="#000000"/>
              </v:shape>
              <v:shape id="Shape 64064" style="position:absolute;width:381;height:563;left:69141;top:0;" coordsize="38100,56388" path="m0,0l38100,0l38100,56388l0,56388l0,0">
                <v:stroke weight="0pt" endcap="flat" joinstyle="miter" miterlimit="10" on="false" color="#000000" opacity="0"/>
                <v:fill on="true" color="#000000"/>
              </v:shape>
              <v:shape id="Shape 64065" style="position:absolute;width:563;height:381;left:68958;top:182;" coordsize="56388,38100" path="m0,0l56388,0l56388,38100l0,38100l0,0">
                <v:stroke weight="0pt" endcap="flat" joinstyle="miter" miterlimit="10" on="false" color="#000000" opacity="0"/>
                <v:fill on="true" color="#000000"/>
              </v:shape>
              <v:shape id="Shape 64066" style="position:absolute;width:91;height:182;left:69049;top:0;" coordsize="9144,18288" path="m0,0l9144,0l9144,18288l0,18288l0,0">
                <v:stroke weight="0pt" endcap="flat" joinstyle="miter" miterlimit="10" on="false" color="#000000" opacity="0"/>
                <v:fill on="true" color="#ffffff"/>
              </v:shape>
              <v:shape id="Shape 64067" style="position:absolute;width:182;height:91;left:68958;top:91;" coordsize="18288,9144" path="m0,0l18288,0l18288,9144l0,9144l0,0">
                <v:stroke weight="0pt" endcap="flat" joinstyle="miter" miterlimit="10" on="false" color="#000000" opacity="0"/>
                <v:fill on="true" color="#ffffff"/>
              </v:shape>
              <v:shape id="Shape 64068" style="position:absolute;width:91;height:91;left:68958;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D02E38" w:rsidRDefault="00000000">
    <w:pPr>
      <w:spacing w:after="0" w:line="259" w:lineRule="auto"/>
      <w:ind w:left="0" w:firstLine="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2E38" w:rsidRDefault="00000000">
    <w:pPr>
      <w:spacing w:after="0" w:line="259" w:lineRule="auto"/>
      <w:ind w:left="0" w:right="2" w:firstLine="0"/>
      <w:jc w:val="center"/>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304800</wp:posOffset>
              </wp:positionH>
              <wp:positionV relativeFrom="page">
                <wp:posOffset>10332414</wp:posOffset>
              </wp:positionV>
              <wp:extent cx="6952234" cy="56389"/>
              <wp:effectExtent l="0" t="0" r="0" b="0"/>
              <wp:wrapSquare wrapText="bothSides"/>
              <wp:docPr id="62498" name="Group 62498"/>
              <wp:cNvGraphicFramePr/>
              <a:graphic xmlns:a="http://schemas.openxmlformats.org/drawingml/2006/main">
                <a:graphicData uri="http://schemas.microsoft.com/office/word/2010/wordprocessingGroup">
                  <wpg:wgp>
                    <wpg:cNvGrpSpPr/>
                    <wpg:grpSpPr>
                      <a:xfrm>
                        <a:off x="0" y="0"/>
                        <a:ext cx="6952234" cy="56389"/>
                        <a:chOff x="0" y="0"/>
                        <a:chExt cx="6952234" cy="56389"/>
                      </a:xfrm>
                    </wpg:grpSpPr>
                    <wps:wsp>
                      <wps:cNvPr id="64017" name="Shape 64017"/>
                      <wps:cNvSpPr/>
                      <wps:spPr>
                        <a:xfrm>
                          <a:off x="0" y="1"/>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018" name="Shape 64018"/>
                      <wps:cNvSpPr/>
                      <wps:spPr>
                        <a:xfrm>
                          <a:off x="0" y="1828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019" name="Shape 64019"/>
                      <wps:cNvSpPr/>
                      <wps:spPr>
                        <a:xfrm>
                          <a:off x="3810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020" name="Shape 64020"/>
                      <wps:cNvSpPr/>
                      <wps:spPr>
                        <a:xfrm>
                          <a:off x="38100"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021" name="Shape 64021"/>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022" name="Shape 64022"/>
                      <wps:cNvSpPr/>
                      <wps:spPr>
                        <a:xfrm>
                          <a:off x="56388" y="18289"/>
                          <a:ext cx="6839458" cy="38100"/>
                        </a:xfrm>
                        <a:custGeom>
                          <a:avLst/>
                          <a:gdLst/>
                          <a:ahLst/>
                          <a:cxnLst/>
                          <a:rect l="0" t="0" r="0" b="0"/>
                          <a:pathLst>
                            <a:path w="6839458" h="38100">
                              <a:moveTo>
                                <a:pt x="0" y="0"/>
                              </a:moveTo>
                              <a:lnTo>
                                <a:pt x="6839458" y="0"/>
                              </a:lnTo>
                              <a:lnTo>
                                <a:pt x="683945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023" name="Shape 64023"/>
                      <wps:cNvSpPr/>
                      <wps:spPr>
                        <a:xfrm>
                          <a:off x="56388" y="9145"/>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024" name="Shape 64024"/>
                      <wps:cNvSpPr/>
                      <wps:spPr>
                        <a:xfrm>
                          <a:off x="56388" y="0"/>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025" name="Shape 64025"/>
                      <wps:cNvSpPr/>
                      <wps:spPr>
                        <a:xfrm>
                          <a:off x="6914134" y="1"/>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026" name="Shape 64026"/>
                      <wps:cNvSpPr/>
                      <wps:spPr>
                        <a:xfrm>
                          <a:off x="6895846" y="1828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027" name="Shape 64027"/>
                      <wps:cNvSpPr/>
                      <wps:spPr>
                        <a:xfrm>
                          <a:off x="690499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028" name="Shape 64028"/>
                      <wps:cNvSpPr/>
                      <wps:spPr>
                        <a:xfrm>
                          <a:off x="6895846"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029" name="Shape 64029"/>
                      <wps:cNvSpPr/>
                      <wps:spPr>
                        <a:xfrm>
                          <a:off x="68958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2498" style="width:547.42pt;height:4.44006pt;position:absolute;mso-position-horizontal-relative:page;mso-position-horizontal:absolute;margin-left:24pt;mso-position-vertical-relative:page;margin-top:813.576pt;" coordsize="69522,563">
              <v:shape id="Shape 64030" style="position:absolute;width:381;height:563;left:0;top:0;" coordsize="38100,56388" path="m0,0l38100,0l38100,56388l0,56388l0,0">
                <v:stroke weight="0pt" endcap="flat" joinstyle="miter" miterlimit="10" on="false" color="#000000" opacity="0"/>
                <v:fill on="true" color="#000000"/>
              </v:shape>
              <v:shape id="Shape 64031" style="position:absolute;width:563;height:381;left:0;top:182;" coordsize="56388,38100" path="m0,0l56388,0l56388,38100l0,38100l0,0">
                <v:stroke weight="0pt" endcap="flat" joinstyle="miter" miterlimit="10" on="false" color="#000000" opacity="0"/>
                <v:fill on="true" color="#000000"/>
              </v:shape>
              <v:shape id="Shape 64032" style="position:absolute;width:91;height:182;left:381;top:0;" coordsize="9144,18288" path="m0,0l9144,0l9144,18288l0,18288l0,0">
                <v:stroke weight="0pt" endcap="flat" joinstyle="miter" miterlimit="10" on="false" color="#000000" opacity="0"/>
                <v:fill on="true" color="#ffffff"/>
              </v:shape>
              <v:shape id="Shape 64033" style="position:absolute;width:182;height:91;left:381;top:91;" coordsize="18288,9144" path="m0,0l18288,0l18288,9144l0,9144l0,0">
                <v:stroke weight="0pt" endcap="flat" joinstyle="miter" miterlimit="10" on="false" color="#000000" opacity="0"/>
                <v:fill on="true" color="#ffffff"/>
              </v:shape>
              <v:shape id="Shape 64034" style="position:absolute;width:91;height:91;left:472;top:0;" coordsize="9144,9144" path="m0,0l9144,0l9144,9144l0,9144l0,0">
                <v:stroke weight="0pt" endcap="flat" joinstyle="miter" miterlimit="10" on="false" color="#000000" opacity="0"/>
                <v:fill on="true" color="#000000"/>
              </v:shape>
              <v:shape id="Shape 64035" style="position:absolute;width:68394;height:381;left:563;top:182;" coordsize="6839458,38100" path="m0,0l6839458,0l6839458,38100l0,38100l0,0">
                <v:stroke weight="0pt" endcap="flat" joinstyle="miter" miterlimit="10" on="false" color="#000000" opacity="0"/>
                <v:fill on="true" color="#000000"/>
              </v:shape>
              <v:shape id="Shape 64036" style="position:absolute;width:68394;height:91;left:563;top:91;" coordsize="6839458,9144" path="m0,0l6839458,0l6839458,9144l0,9144l0,0">
                <v:stroke weight="0pt" endcap="flat" joinstyle="miter" miterlimit="10" on="false" color="#000000" opacity="0"/>
                <v:fill on="true" color="#ffffff"/>
              </v:shape>
              <v:shape id="Shape 64037" style="position:absolute;width:68394;height:91;left:563;top:0;" coordsize="6839458,9144" path="m0,0l6839458,0l6839458,9144l0,9144l0,0">
                <v:stroke weight="0pt" endcap="flat" joinstyle="miter" miterlimit="10" on="false" color="#000000" opacity="0"/>
                <v:fill on="true" color="#000000"/>
              </v:shape>
              <v:shape id="Shape 64038" style="position:absolute;width:381;height:563;left:69141;top:0;" coordsize="38100,56388" path="m0,0l38100,0l38100,56388l0,56388l0,0">
                <v:stroke weight="0pt" endcap="flat" joinstyle="miter" miterlimit="10" on="false" color="#000000" opacity="0"/>
                <v:fill on="true" color="#000000"/>
              </v:shape>
              <v:shape id="Shape 64039" style="position:absolute;width:563;height:381;left:68958;top:182;" coordsize="56388,38100" path="m0,0l56388,0l56388,38100l0,38100l0,0">
                <v:stroke weight="0pt" endcap="flat" joinstyle="miter" miterlimit="10" on="false" color="#000000" opacity="0"/>
                <v:fill on="true" color="#000000"/>
              </v:shape>
              <v:shape id="Shape 64040" style="position:absolute;width:91;height:182;left:69049;top:0;" coordsize="9144,18288" path="m0,0l9144,0l9144,18288l0,18288l0,0">
                <v:stroke weight="0pt" endcap="flat" joinstyle="miter" miterlimit="10" on="false" color="#000000" opacity="0"/>
                <v:fill on="true" color="#ffffff"/>
              </v:shape>
              <v:shape id="Shape 64041" style="position:absolute;width:182;height:91;left:68958;top:91;" coordsize="18288,9144" path="m0,0l18288,0l18288,9144l0,9144l0,0">
                <v:stroke weight="0pt" endcap="flat" joinstyle="miter" miterlimit="10" on="false" color="#000000" opacity="0"/>
                <v:fill on="true" color="#ffffff"/>
              </v:shape>
              <v:shape id="Shape 64042" style="position:absolute;width:91;height:91;left:68958;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D02E38" w:rsidRDefault="00000000">
    <w:pPr>
      <w:spacing w:after="0" w:line="259" w:lineRule="auto"/>
      <w:ind w:left="0" w:firstLine="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2E38" w:rsidRDefault="00000000">
    <w:pPr>
      <w:spacing w:after="0" w:line="259" w:lineRule="auto"/>
      <w:ind w:left="0" w:right="2" w:firstLine="0"/>
      <w:jc w:val="center"/>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304800</wp:posOffset>
              </wp:positionH>
              <wp:positionV relativeFrom="page">
                <wp:posOffset>10332414</wp:posOffset>
              </wp:positionV>
              <wp:extent cx="6952234" cy="56389"/>
              <wp:effectExtent l="0" t="0" r="0" b="0"/>
              <wp:wrapSquare wrapText="bothSides"/>
              <wp:docPr id="62449" name="Group 62449"/>
              <wp:cNvGraphicFramePr/>
              <a:graphic xmlns:a="http://schemas.openxmlformats.org/drawingml/2006/main">
                <a:graphicData uri="http://schemas.microsoft.com/office/word/2010/wordprocessingGroup">
                  <wpg:wgp>
                    <wpg:cNvGrpSpPr/>
                    <wpg:grpSpPr>
                      <a:xfrm>
                        <a:off x="0" y="0"/>
                        <a:ext cx="6952234" cy="56389"/>
                        <a:chOff x="0" y="0"/>
                        <a:chExt cx="6952234" cy="56389"/>
                      </a:xfrm>
                    </wpg:grpSpPr>
                    <wps:wsp>
                      <wps:cNvPr id="63991" name="Shape 63991"/>
                      <wps:cNvSpPr/>
                      <wps:spPr>
                        <a:xfrm>
                          <a:off x="0" y="1"/>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92" name="Shape 63992"/>
                      <wps:cNvSpPr/>
                      <wps:spPr>
                        <a:xfrm>
                          <a:off x="0" y="1828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93" name="Shape 63993"/>
                      <wps:cNvSpPr/>
                      <wps:spPr>
                        <a:xfrm>
                          <a:off x="3810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994" name="Shape 63994"/>
                      <wps:cNvSpPr/>
                      <wps:spPr>
                        <a:xfrm>
                          <a:off x="38100"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995" name="Shape 63995"/>
                      <wps:cNvSpPr/>
                      <wps:spPr>
                        <a:xfrm>
                          <a:off x="472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96" name="Shape 63996"/>
                      <wps:cNvSpPr/>
                      <wps:spPr>
                        <a:xfrm>
                          <a:off x="56388" y="18289"/>
                          <a:ext cx="6839458" cy="38100"/>
                        </a:xfrm>
                        <a:custGeom>
                          <a:avLst/>
                          <a:gdLst/>
                          <a:ahLst/>
                          <a:cxnLst/>
                          <a:rect l="0" t="0" r="0" b="0"/>
                          <a:pathLst>
                            <a:path w="6839458" h="38100">
                              <a:moveTo>
                                <a:pt x="0" y="0"/>
                              </a:moveTo>
                              <a:lnTo>
                                <a:pt x="6839458" y="0"/>
                              </a:lnTo>
                              <a:lnTo>
                                <a:pt x="683945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97" name="Shape 63997"/>
                      <wps:cNvSpPr/>
                      <wps:spPr>
                        <a:xfrm>
                          <a:off x="56388" y="9145"/>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998" name="Shape 63998"/>
                      <wps:cNvSpPr/>
                      <wps:spPr>
                        <a:xfrm>
                          <a:off x="56388" y="0"/>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99" name="Shape 63999"/>
                      <wps:cNvSpPr/>
                      <wps:spPr>
                        <a:xfrm>
                          <a:off x="6914134" y="1"/>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000" name="Shape 64000"/>
                      <wps:cNvSpPr/>
                      <wps:spPr>
                        <a:xfrm>
                          <a:off x="6895846" y="18289"/>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001" name="Shape 64001"/>
                      <wps:cNvSpPr/>
                      <wps:spPr>
                        <a:xfrm>
                          <a:off x="6904990" y="1"/>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002" name="Shape 64002"/>
                      <wps:cNvSpPr/>
                      <wps:spPr>
                        <a:xfrm>
                          <a:off x="6895846" y="9145"/>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4003" name="Shape 64003"/>
                      <wps:cNvSpPr/>
                      <wps:spPr>
                        <a:xfrm>
                          <a:off x="689584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2449" style="width:547.42pt;height:4.44006pt;position:absolute;mso-position-horizontal-relative:page;mso-position-horizontal:absolute;margin-left:24pt;mso-position-vertical-relative:page;margin-top:813.576pt;" coordsize="69522,563">
              <v:shape id="Shape 64004" style="position:absolute;width:381;height:563;left:0;top:0;" coordsize="38100,56388" path="m0,0l38100,0l38100,56388l0,56388l0,0">
                <v:stroke weight="0pt" endcap="flat" joinstyle="miter" miterlimit="10" on="false" color="#000000" opacity="0"/>
                <v:fill on="true" color="#000000"/>
              </v:shape>
              <v:shape id="Shape 64005" style="position:absolute;width:563;height:381;left:0;top:182;" coordsize="56388,38100" path="m0,0l56388,0l56388,38100l0,38100l0,0">
                <v:stroke weight="0pt" endcap="flat" joinstyle="miter" miterlimit="10" on="false" color="#000000" opacity="0"/>
                <v:fill on="true" color="#000000"/>
              </v:shape>
              <v:shape id="Shape 64006" style="position:absolute;width:91;height:182;left:381;top:0;" coordsize="9144,18288" path="m0,0l9144,0l9144,18288l0,18288l0,0">
                <v:stroke weight="0pt" endcap="flat" joinstyle="miter" miterlimit="10" on="false" color="#000000" opacity="0"/>
                <v:fill on="true" color="#ffffff"/>
              </v:shape>
              <v:shape id="Shape 64007" style="position:absolute;width:182;height:91;left:381;top:91;" coordsize="18288,9144" path="m0,0l18288,0l18288,9144l0,9144l0,0">
                <v:stroke weight="0pt" endcap="flat" joinstyle="miter" miterlimit="10" on="false" color="#000000" opacity="0"/>
                <v:fill on="true" color="#ffffff"/>
              </v:shape>
              <v:shape id="Shape 64008" style="position:absolute;width:91;height:91;left:472;top:0;" coordsize="9144,9144" path="m0,0l9144,0l9144,9144l0,9144l0,0">
                <v:stroke weight="0pt" endcap="flat" joinstyle="miter" miterlimit="10" on="false" color="#000000" opacity="0"/>
                <v:fill on="true" color="#000000"/>
              </v:shape>
              <v:shape id="Shape 64009" style="position:absolute;width:68394;height:381;left:563;top:182;" coordsize="6839458,38100" path="m0,0l6839458,0l6839458,38100l0,38100l0,0">
                <v:stroke weight="0pt" endcap="flat" joinstyle="miter" miterlimit="10" on="false" color="#000000" opacity="0"/>
                <v:fill on="true" color="#000000"/>
              </v:shape>
              <v:shape id="Shape 64010" style="position:absolute;width:68394;height:91;left:563;top:91;" coordsize="6839458,9144" path="m0,0l6839458,0l6839458,9144l0,9144l0,0">
                <v:stroke weight="0pt" endcap="flat" joinstyle="miter" miterlimit="10" on="false" color="#000000" opacity="0"/>
                <v:fill on="true" color="#ffffff"/>
              </v:shape>
              <v:shape id="Shape 64011" style="position:absolute;width:68394;height:91;left:563;top:0;" coordsize="6839458,9144" path="m0,0l6839458,0l6839458,9144l0,9144l0,0">
                <v:stroke weight="0pt" endcap="flat" joinstyle="miter" miterlimit="10" on="false" color="#000000" opacity="0"/>
                <v:fill on="true" color="#000000"/>
              </v:shape>
              <v:shape id="Shape 64012" style="position:absolute;width:381;height:563;left:69141;top:0;" coordsize="38100,56388" path="m0,0l38100,0l38100,56388l0,56388l0,0">
                <v:stroke weight="0pt" endcap="flat" joinstyle="miter" miterlimit="10" on="false" color="#000000" opacity="0"/>
                <v:fill on="true" color="#000000"/>
              </v:shape>
              <v:shape id="Shape 64013" style="position:absolute;width:563;height:381;left:68958;top:182;" coordsize="56388,38100" path="m0,0l56388,0l56388,38100l0,38100l0,0">
                <v:stroke weight="0pt" endcap="flat" joinstyle="miter" miterlimit="10" on="false" color="#000000" opacity="0"/>
                <v:fill on="true" color="#000000"/>
              </v:shape>
              <v:shape id="Shape 64014" style="position:absolute;width:91;height:182;left:69049;top:0;" coordsize="9144,18288" path="m0,0l9144,0l9144,18288l0,18288l0,0">
                <v:stroke weight="0pt" endcap="flat" joinstyle="miter" miterlimit="10" on="false" color="#000000" opacity="0"/>
                <v:fill on="true" color="#ffffff"/>
              </v:shape>
              <v:shape id="Shape 64015" style="position:absolute;width:182;height:91;left:68958;top:91;" coordsize="18288,9144" path="m0,0l18288,0l18288,9144l0,9144l0,0">
                <v:stroke weight="0pt" endcap="flat" joinstyle="miter" miterlimit="10" on="false" color="#000000" opacity="0"/>
                <v:fill on="true" color="#ffffff"/>
              </v:shape>
              <v:shape id="Shape 64016" style="position:absolute;width:91;height:91;left:68958;top:0;" coordsize="9144,9144" path="m0,0l9144,0l9144,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D02E38" w:rsidRDefault="00000000">
    <w:pPr>
      <w:spacing w:after="0" w:line="259" w:lineRule="auto"/>
      <w:ind w:left="0" w:firstLine="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E1DB8" w:rsidRDefault="003E1DB8">
      <w:pPr>
        <w:spacing w:after="0" w:line="240" w:lineRule="auto"/>
      </w:pPr>
      <w:r>
        <w:separator/>
      </w:r>
    </w:p>
  </w:footnote>
  <w:footnote w:type="continuationSeparator" w:id="0">
    <w:p w:rsidR="003E1DB8" w:rsidRDefault="003E1D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2E38" w:rsidRDefault="00000000">
    <w:pPr>
      <w:spacing w:after="0" w:line="259" w:lineRule="auto"/>
      <w:ind w:left="-1440" w:right="10469"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304800</wp:posOffset>
              </wp:positionH>
              <wp:positionV relativeFrom="page">
                <wp:posOffset>304800</wp:posOffset>
              </wp:positionV>
              <wp:extent cx="6952234" cy="56388"/>
              <wp:effectExtent l="0" t="0" r="0" b="0"/>
              <wp:wrapSquare wrapText="bothSides"/>
              <wp:docPr id="62519" name="Group 62519"/>
              <wp:cNvGraphicFramePr/>
              <a:graphic xmlns:a="http://schemas.openxmlformats.org/drawingml/2006/main">
                <a:graphicData uri="http://schemas.microsoft.com/office/word/2010/wordprocessingGroup">
                  <wpg:wgp>
                    <wpg:cNvGrpSpPr/>
                    <wpg:grpSpPr>
                      <a:xfrm>
                        <a:off x="0" y="0"/>
                        <a:ext cx="6952234" cy="56388"/>
                        <a:chOff x="0" y="0"/>
                        <a:chExt cx="6952234" cy="56388"/>
                      </a:xfrm>
                    </wpg:grpSpPr>
                    <wps:wsp>
                      <wps:cNvPr id="63953" name="Shape 63953"/>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54" name="Shape 63954"/>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55" name="Shape 63955"/>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956" name="Shape 63956"/>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957" name="Shape 63957"/>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58" name="Shape 63958"/>
                      <wps:cNvSpPr/>
                      <wps:spPr>
                        <a:xfrm>
                          <a:off x="56388" y="0"/>
                          <a:ext cx="6839458" cy="38100"/>
                        </a:xfrm>
                        <a:custGeom>
                          <a:avLst/>
                          <a:gdLst/>
                          <a:ahLst/>
                          <a:cxnLst/>
                          <a:rect l="0" t="0" r="0" b="0"/>
                          <a:pathLst>
                            <a:path w="6839458" h="38100">
                              <a:moveTo>
                                <a:pt x="0" y="0"/>
                              </a:moveTo>
                              <a:lnTo>
                                <a:pt x="6839458" y="0"/>
                              </a:lnTo>
                              <a:lnTo>
                                <a:pt x="683945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59" name="Shape 63959"/>
                      <wps:cNvSpPr/>
                      <wps:spPr>
                        <a:xfrm>
                          <a:off x="56388" y="38100"/>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960" name="Shape 63960"/>
                      <wps:cNvSpPr/>
                      <wps:spPr>
                        <a:xfrm>
                          <a:off x="56388" y="47244"/>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61" name="Shape 63961"/>
                      <wps:cNvSpPr/>
                      <wps:spPr>
                        <a:xfrm>
                          <a:off x="691413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62" name="Shape 63962"/>
                      <wps:cNvSpPr/>
                      <wps:spPr>
                        <a:xfrm>
                          <a:off x="6895846"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63" name="Shape 63963"/>
                      <wps:cNvSpPr/>
                      <wps:spPr>
                        <a:xfrm>
                          <a:off x="690499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964" name="Shape 63964"/>
                      <wps:cNvSpPr/>
                      <wps:spPr>
                        <a:xfrm>
                          <a:off x="6895846"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965" name="Shape 63965"/>
                      <wps:cNvSpPr/>
                      <wps:spPr>
                        <a:xfrm>
                          <a:off x="6895846"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2519" style="width:547.42pt;height:4.44pt;position:absolute;mso-position-horizontal-relative:page;mso-position-horizontal:absolute;margin-left:24pt;mso-position-vertical-relative:page;margin-top:24pt;" coordsize="69522,563">
              <v:shape id="Shape 63966" style="position:absolute;width:381;height:563;left:0;top:0;" coordsize="38100,56388" path="m0,0l38100,0l38100,56388l0,56388l0,0">
                <v:stroke weight="0pt" endcap="flat" joinstyle="miter" miterlimit="10" on="false" color="#000000" opacity="0"/>
                <v:fill on="true" color="#000000"/>
              </v:shape>
              <v:shape id="Shape 63967" style="position:absolute;width:563;height:381;left:0;top:0;" coordsize="56388,38100" path="m0,0l56388,0l56388,38100l0,38100l0,0">
                <v:stroke weight="0pt" endcap="flat" joinstyle="miter" miterlimit="10" on="false" color="#000000" opacity="0"/>
                <v:fill on="true" color="#000000"/>
              </v:shape>
              <v:shape id="Shape 63968" style="position:absolute;width:91;height:182;left:381;top:381;" coordsize="9144,18288" path="m0,0l9144,0l9144,18288l0,18288l0,0">
                <v:stroke weight="0pt" endcap="flat" joinstyle="miter" miterlimit="10" on="false" color="#000000" opacity="0"/>
                <v:fill on="true" color="#ffffff"/>
              </v:shape>
              <v:shape id="Shape 63969" style="position:absolute;width:182;height:91;left:381;top:381;" coordsize="18288,9144" path="m0,0l18288,0l18288,9144l0,9144l0,0">
                <v:stroke weight="0pt" endcap="flat" joinstyle="miter" miterlimit="10" on="false" color="#000000" opacity="0"/>
                <v:fill on="true" color="#ffffff"/>
              </v:shape>
              <v:shape id="Shape 63970" style="position:absolute;width:91;height:91;left:472;top:472;" coordsize="9144,9144" path="m0,0l9144,0l9144,9144l0,9144l0,0">
                <v:stroke weight="0pt" endcap="flat" joinstyle="miter" miterlimit="10" on="false" color="#000000" opacity="0"/>
                <v:fill on="true" color="#000000"/>
              </v:shape>
              <v:shape id="Shape 63971" style="position:absolute;width:68394;height:381;left:563;top:0;" coordsize="6839458,38100" path="m0,0l6839458,0l6839458,38100l0,38100l0,0">
                <v:stroke weight="0pt" endcap="flat" joinstyle="miter" miterlimit="10" on="false" color="#000000" opacity="0"/>
                <v:fill on="true" color="#000000"/>
              </v:shape>
              <v:shape id="Shape 63972" style="position:absolute;width:68394;height:91;left:563;top:381;" coordsize="6839458,9144" path="m0,0l6839458,0l6839458,9144l0,9144l0,0">
                <v:stroke weight="0pt" endcap="flat" joinstyle="miter" miterlimit="10" on="false" color="#000000" opacity="0"/>
                <v:fill on="true" color="#ffffff"/>
              </v:shape>
              <v:shape id="Shape 63973" style="position:absolute;width:68394;height:91;left:563;top:472;" coordsize="6839458,9144" path="m0,0l6839458,0l6839458,9144l0,9144l0,0">
                <v:stroke weight="0pt" endcap="flat" joinstyle="miter" miterlimit="10" on="false" color="#000000" opacity="0"/>
                <v:fill on="true" color="#000000"/>
              </v:shape>
              <v:shape id="Shape 63974" style="position:absolute;width:381;height:563;left:69141;top:0;" coordsize="38100,56388" path="m0,0l38100,0l38100,56388l0,56388l0,0">
                <v:stroke weight="0pt" endcap="flat" joinstyle="miter" miterlimit="10" on="false" color="#000000" opacity="0"/>
                <v:fill on="true" color="#000000"/>
              </v:shape>
              <v:shape id="Shape 63975" style="position:absolute;width:563;height:381;left:68958;top:0;" coordsize="56388,38100" path="m0,0l56388,0l56388,38100l0,38100l0,0">
                <v:stroke weight="0pt" endcap="flat" joinstyle="miter" miterlimit="10" on="false" color="#000000" opacity="0"/>
                <v:fill on="true" color="#000000"/>
              </v:shape>
              <v:shape id="Shape 63976" style="position:absolute;width:91;height:182;left:69049;top:381;" coordsize="9144,18288" path="m0,0l9144,0l9144,18288l0,18288l0,0">
                <v:stroke weight="0pt" endcap="flat" joinstyle="miter" miterlimit="10" on="false" color="#000000" opacity="0"/>
                <v:fill on="true" color="#ffffff"/>
              </v:shape>
              <v:shape id="Shape 63977" style="position:absolute;width:182;height:91;left:68958;top:381;" coordsize="18288,9144" path="m0,0l18288,0l18288,9144l0,9144l0,0">
                <v:stroke weight="0pt" endcap="flat" joinstyle="miter" miterlimit="10" on="false" color="#000000" opacity="0"/>
                <v:fill on="true" color="#ffffff"/>
              </v:shape>
              <v:shape id="Shape 63978" style="position:absolute;width:91;height:91;left:68958;top:472;" coordsize="9144,9144" path="m0,0l9144,0l9144,9144l0,9144l0,0">
                <v:stroke weight="0pt" endcap="flat" joinstyle="miter" miterlimit="10" on="false" color="#000000" opacity="0"/>
                <v:fill on="true" color="#000000"/>
              </v:shape>
              <w10:wrap type="square"/>
            </v:group>
          </w:pict>
        </mc:Fallback>
      </mc:AlternateContent>
    </w:r>
  </w:p>
  <w:p w:rsidR="00D02E38" w:rsidRDefault="00000000">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304800</wp:posOffset>
              </wp:positionH>
              <wp:positionV relativeFrom="page">
                <wp:posOffset>361137</wp:posOffset>
              </wp:positionV>
              <wp:extent cx="6952234" cy="9971278"/>
              <wp:effectExtent l="0" t="0" r="0" b="0"/>
              <wp:wrapNone/>
              <wp:docPr id="62533" name="Group 62533"/>
              <wp:cNvGraphicFramePr/>
              <a:graphic xmlns:a="http://schemas.openxmlformats.org/drawingml/2006/main">
                <a:graphicData uri="http://schemas.microsoft.com/office/word/2010/wordprocessingGroup">
                  <wpg:wgp>
                    <wpg:cNvGrpSpPr/>
                    <wpg:grpSpPr>
                      <a:xfrm>
                        <a:off x="0" y="0"/>
                        <a:ext cx="6952234" cy="9971278"/>
                        <a:chOff x="0" y="0"/>
                        <a:chExt cx="6952234" cy="9971278"/>
                      </a:xfrm>
                    </wpg:grpSpPr>
                    <wps:wsp>
                      <wps:cNvPr id="63979" name="Shape 63979"/>
                      <wps:cNvSpPr/>
                      <wps:spPr>
                        <a:xfrm>
                          <a:off x="0" y="0"/>
                          <a:ext cx="38100" cy="9971278"/>
                        </a:xfrm>
                        <a:custGeom>
                          <a:avLst/>
                          <a:gdLst/>
                          <a:ahLst/>
                          <a:cxnLst/>
                          <a:rect l="0" t="0" r="0" b="0"/>
                          <a:pathLst>
                            <a:path w="38100" h="9971278">
                              <a:moveTo>
                                <a:pt x="0" y="0"/>
                              </a:moveTo>
                              <a:lnTo>
                                <a:pt x="38100" y="0"/>
                              </a:lnTo>
                              <a:lnTo>
                                <a:pt x="38100" y="9971278"/>
                              </a:lnTo>
                              <a:lnTo>
                                <a:pt x="0" y="99712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80" name="Shape 63980"/>
                      <wps:cNvSpPr/>
                      <wps:spPr>
                        <a:xfrm>
                          <a:off x="38100" y="0"/>
                          <a:ext cx="9144" cy="9971278"/>
                        </a:xfrm>
                        <a:custGeom>
                          <a:avLst/>
                          <a:gdLst/>
                          <a:ahLst/>
                          <a:cxnLst/>
                          <a:rect l="0" t="0" r="0" b="0"/>
                          <a:pathLst>
                            <a:path w="9144" h="9971278">
                              <a:moveTo>
                                <a:pt x="0" y="0"/>
                              </a:moveTo>
                              <a:lnTo>
                                <a:pt x="9144" y="0"/>
                              </a:lnTo>
                              <a:lnTo>
                                <a:pt x="9144" y="9971278"/>
                              </a:lnTo>
                              <a:lnTo>
                                <a:pt x="0" y="99712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981" name="Shape 63981"/>
                      <wps:cNvSpPr/>
                      <wps:spPr>
                        <a:xfrm>
                          <a:off x="47244" y="0"/>
                          <a:ext cx="9144" cy="9971278"/>
                        </a:xfrm>
                        <a:custGeom>
                          <a:avLst/>
                          <a:gdLst/>
                          <a:ahLst/>
                          <a:cxnLst/>
                          <a:rect l="0" t="0" r="0" b="0"/>
                          <a:pathLst>
                            <a:path w="9144" h="9971278">
                              <a:moveTo>
                                <a:pt x="0" y="0"/>
                              </a:moveTo>
                              <a:lnTo>
                                <a:pt x="9144" y="0"/>
                              </a:lnTo>
                              <a:lnTo>
                                <a:pt x="9144" y="9971278"/>
                              </a:lnTo>
                              <a:lnTo>
                                <a:pt x="0" y="99712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82" name="Shape 63982"/>
                      <wps:cNvSpPr/>
                      <wps:spPr>
                        <a:xfrm>
                          <a:off x="6914134" y="0"/>
                          <a:ext cx="38100" cy="9971278"/>
                        </a:xfrm>
                        <a:custGeom>
                          <a:avLst/>
                          <a:gdLst/>
                          <a:ahLst/>
                          <a:cxnLst/>
                          <a:rect l="0" t="0" r="0" b="0"/>
                          <a:pathLst>
                            <a:path w="38100" h="9971278">
                              <a:moveTo>
                                <a:pt x="0" y="0"/>
                              </a:moveTo>
                              <a:lnTo>
                                <a:pt x="38100" y="0"/>
                              </a:lnTo>
                              <a:lnTo>
                                <a:pt x="38100" y="9971278"/>
                              </a:lnTo>
                              <a:lnTo>
                                <a:pt x="0" y="99712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83" name="Shape 63983"/>
                      <wps:cNvSpPr/>
                      <wps:spPr>
                        <a:xfrm>
                          <a:off x="6904990" y="0"/>
                          <a:ext cx="9144" cy="9971278"/>
                        </a:xfrm>
                        <a:custGeom>
                          <a:avLst/>
                          <a:gdLst/>
                          <a:ahLst/>
                          <a:cxnLst/>
                          <a:rect l="0" t="0" r="0" b="0"/>
                          <a:pathLst>
                            <a:path w="9144" h="9971278">
                              <a:moveTo>
                                <a:pt x="0" y="0"/>
                              </a:moveTo>
                              <a:lnTo>
                                <a:pt x="9144" y="0"/>
                              </a:lnTo>
                              <a:lnTo>
                                <a:pt x="9144" y="9971278"/>
                              </a:lnTo>
                              <a:lnTo>
                                <a:pt x="0" y="99712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984" name="Shape 63984"/>
                      <wps:cNvSpPr/>
                      <wps:spPr>
                        <a:xfrm>
                          <a:off x="6895846" y="0"/>
                          <a:ext cx="9144" cy="9971278"/>
                        </a:xfrm>
                        <a:custGeom>
                          <a:avLst/>
                          <a:gdLst/>
                          <a:ahLst/>
                          <a:cxnLst/>
                          <a:rect l="0" t="0" r="0" b="0"/>
                          <a:pathLst>
                            <a:path w="9144" h="9971278">
                              <a:moveTo>
                                <a:pt x="0" y="0"/>
                              </a:moveTo>
                              <a:lnTo>
                                <a:pt x="9144" y="0"/>
                              </a:lnTo>
                              <a:lnTo>
                                <a:pt x="9144" y="9971278"/>
                              </a:lnTo>
                              <a:lnTo>
                                <a:pt x="0" y="99712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2533" style="width:547.42pt;height:785.14pt;position:absolute;z-index:-2147483648;mso-position-horizontal-relative:page;mso-position-horizontal:absolute;margin-left:24pt;mso-position-vertical-relative:page;margin-top:28.436pt;" coordsize="69522,99712">
              <v:shape id="Shape 63985" style="position:absolute;width:381;height:99712;left:0;top:0;" coordsize="38100,9971278" path="m0,0l38100,0l38100,9971278l0,9971278l0,0">
                <v:stroke weight="0pt" endcap="flat" joinstyle="miter" miterlimit="10" on="false" color="#000000" opacity="0"/>
                <v:fill on="true" color="#000000"/>
              </v:shape>
              <v:shape id="Shape 63986" style="position:absolute;width:91;height:99712;left:381;top:0;" coordsize="9144,9971278" path="m0,0l9144,0l9144,9971278l0,9971278l0,0">
                <v:stroke weight="0pt" endcap="flat" joinstyle="miter" miterlimit="10" on="false" color="#000000" opacity="0"/>
                <v:fill on="true" color="#ffffff"/>
              </v:shape>
              <v:shape id="Shape 63987" style="position:absolute;width:91;height:99712;left:472;top:0;" coordsize="9144,9971278" path="m0,0l9144,0l9144,9971278l0,9971278l0,0">
                <v:stroke weight="0pt" endcap="flat" joinstyle="miter" miterlimit="10" on="false" color="#000000" opacity="0"/>
                <v:fill on="true" color="#000000"/>
              </v:shape>
              <v:shape id="Shape 63988" style="position:absolute;width:381;height:99712;left:69141;top:0;" coordsize="38100,9971278" path="m0,0l38100,0l38100,9971278l0,9971278l0,0">
                <v:stroke weight="0pt" endcap="flat" joinstyle="miter" miterlimit="10" on="false" color="#000000" opacity="0"/>
                <v:fill on="true" color="#000000"/>
              </v:shape>
              <v:shape id="Shape 63989" style="position:absolute;width:91;height:99712;left:69049;top:0;" coordsize="9144,9971278" path="m0,0l9144,0l9144,9971278l0,9971278l0,0">
                <v:stroke weight="0pt" endcap="flat" joinstyle="miter" miterlimit="10" on="false" color="#000000" opacity="0"/>
                <v:fill on="true" color="#ffffff"/>
              </v:shape>
              <v:shape id="Shape 63990" style="position:absolute;width:91;height:99712;left:68958;top:0;" coordsize="9144,9971278" path="m0,0l9144,0l9144,9971278l0,9971278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2E38" w:rsidRDefault="00000000">
    <w:pPr>
      <w:spacing w:after="0" w:line="259" w:lineRule="auto"/>
      <w:ind w:left="-1440" w:right="10469"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304800</wp:posOffset>
              </wp:positionH>
              <wp:positionV relativeFrom="page">
                <wp:posOffset>304800</wp:posOffset>
              </wp:positionV>
              <wp:extent cx="6952234" cy="56388"/>
              <wp:effectExtent l="0" t="0" r="0" b="0"/>
              <wp:wrapSquare wrapText="bothSides"/>
              <wp:docPr id="62470" name="Group 62470"/>
              <wp:cNvGraphicFramePr/>
              <a:graphic xmlns:a="http://schemas.openxmlformats.org/drawingml/2006/main">
                <a:graphicData uri="http://schemas.microsoft.com/office/word/2010/wordprocessingGroup">
                  <wpg:wgp>
                    <wpg:cNvGrpSpPr/>
                    <wpg:grpSpPr>
                      <a:xfrm>
                        <a:off x="0" y="0"/>
                        <a:ext cx="6952234" cy="56388"/>
                        <a:chOff x="0" y="0"/>
                        <a:chExt cx="6952234" cy="56388"/>
                      </a:xfrm>
                    </wpg:grpSpPr>
                    <wps:wsp>
                      <wps:cNvPr id="63915" name="Shape 63915"/>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16" name="Shape 63916"/>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17" name="Shape 63917"/>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918" name="Shape 63918"/>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919" name="Shape 63919"/>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20" name="Shape 63920"/>
                      <wps:cNvSpPr/>
                      <wps:spPr>
                        <a:xfrm>
                          <a:off x="56388" y="0"/>
                          <a:ext cx="6839458" cy="38100"/>
                        </a:xfrm>
                        <a:custGeom>
                          <a:avLst/>
                          <a:gdLst/>
                          <a:ahLst/>
                          <a:cxnLst/>
                          <a:rect l="0" t="0" r="0" b="0"/>
                          <a:pathLst>
                            <a:path w="6839458" h="38100">
                              <a:moveTo>
                                <a:pt x="0" y="0"/>
                              </a:moveTo>
                              <a:lnTo>
                                <a:pt x="6839458" y="0"/>
                              </a:lnTo>
                              <a:lnTo>
                                <a:pt x="683945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21" name="Shape 63921"/>
                      <wps:cNvSpPr/>
                      <wps:spPr>
                        <a:xfrm>
                          <a:off x="56388" y="38100"/>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922" name="Shape 63922"/>
                      <wps:cNvSpPr/>
                      <wps:spPr>
                        <a:xfrm>
                          <a:off x="56388" y="47244"/>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23" name="Shape 63923"/>
                      <wps:cNvSpPr/>
                      <wps:spPr>
                        <a:xfrm>
                          <a:off x="691413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24" name="Shape 63924"/>
                      <wps:cNvSpPr/>
                      <wps:spPr>
                        <a:xfrm>
                          <a:off x="6895846"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25" name="Shape 63925"/>
                      <wps:cNvSpPr/>
                      <wps:spPr>
                        <a:xfrm>
                          <a:off x="690499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926" name="Shape 63926"/>
                      <wps:cNvSpPr/>
                      <wps:spPr>
                        <a:xfrm>
                          <a:off x="6895846"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927" name="Shape 63927"/>
                      <wps:cNvSpPr/>
                      <wps:spPr>
                        <a:xfrm>
                          <a:off x="6895846"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2470" style="width:547.42pt;height:4.44pt;position:absolute;mso-position-horizontal-relative:page;mso-position-horizontal:absolute;margin-left:24pt;mso-position-vertical-relative:page;margin-top:24pt;" coordsize="69522,563">
              <v:shape id="Shape 63928" style="position:absolute;width:381;height:563;left:0;top:0;" coordsize="38100,56388" path="m0,0l38100,0l38100,56388l0,56388l0,0">
                <v:stroke weight="0pt" endcap="flat" joinstyle="miter" miterlimit="10" on="false" color="#000000" opacity="0"/>
                <v:fill on="true" color="#000000"/>
              </v:shape>
              <v:shape id="Shape 63929" style="position:absolute;width:563;height:381;left:0;top:0;" coordsize="56388,38100" path="m0,0l56388,0l56388,38100l0,38100l0,0">
                <v:stroke weight="0pt" endcap="flat" joinstyle="miter" miterlimit="10" on="false" color="#000000" opacity="0"/>
                <v:fill on="true" color="#000000"/>
              </v:shape>
              <v:shape id="Shape 63930" style="position:absolute;width:91;height:182;left:381;top:381;" coordsize="9144,18288" path="m0,0l9144,0l9144,18288l0,18288l0,0">
                <v:stroke weight="0pt" endcap="flat" joinstyle="miter" miterlimit="10" on="false" color="#000000" opacity="0"/>
                <v:fill on="true" color="#ffffff"/>
              </v:shape>
              <v:shape id="Shape 63931" style="position:absolute;width:182;height:91;left:381;top:381;" coordsize="18288,9144" path="m0,0l18288,0l18288,9144l0,9144l0,0">
                <v:stroke weight="0pt" endcap="flat" joinstyle="miter" miterlimit="10" on="false" color="#000000" opacity="0"/>
                <v:fill on="true" color="#ffffff"/>
              </v:shape>
              <v:shape id="Shape 63932" style="position:absolute;width:91;height:91;left:472;top:472;" coordsize="9144,9144" path="m0,0l9144,0l9144,9144l0,9144l0,0">
                <v:stroke weight="0pt" endcap="flat" joinstyle="miter" miterlimit="10" on="false" color="#000000" opacity="0"/>
                <v:fill on="true" color="#000000"/>
              </v:shape>
              <v:shape id="Shape 63933" style="position:absolute;width:68394;height:381;left:563;top:0;" coordsize="6839458,38100" path="m0,0l6839458,0l6839458,38100l0,38100l0,0">
                <v:stroke weight="0pt" endcap="flat" joinstyle="miter" miterlimit="10" on="false" color="#000000" opacity="0"/>
                <v:fill on="true" color="#000000"/>
              </v:shape>
              <v:shape id="Shape 63934" style="position:absolute;width:68394;height:91;left:563;top:381;" coordsize="6839458,9144" path="m0,0l6839458,0l6839458,9144l0,9144l0,0">
                <v:stroke weight="0pt" endcap="flat" joinstyle="miter" miterlimit="10" on="false" color="#000000" opacity="0"/>
                <v:fill on="true" color="#ffffff"/>
              </v:shape>
              <v:shape id="Shape 63935" style="position:absolute;width:68394;height:91;left:563;top:472;" coordsize="6839458,9144" path="m0,0l6839458,0l6839458,9144l0,9144l0,0">
                <v:stroke weight="0pt" endcap="flat" joinstyle="miter" miterlimit="10" on="false" color="#000000" opacity="0"/>
                <v:fill on="true" color="#000000"/>
              </v:shape>
              <v:shape id="Shape 63936" style="position:absolute;width:381;height:563;left:69141;top:0;" coordsize="38100,56388" path="m0,0l38100,0l38100,56388l0,56388l0,0">
                <v:stroke weight="0pt" endcap="flat" joinstyle="miter" miterlimit="10" on="false" color="#000000" opacity="0"/>
                <v:fill on="true" color="#000000"/>
              </v:shape>
              <v:shape id="Shape 63937" style="position:absolute;width:563;height:381;left:68958;top:0;" coordsize="56388,38100" path="m0,0l56388,0l56388,38100l0,38100l0,0">
                <v:stroke weight="0pt" endcap="flat" joinstyle="miter" miterlimit="10" on="false" color="#000000" opacity="0"/>
                <v:fill on="true" color="#000000"/>
              </v:shape>
              <v:shape id="Shape 63938" style="position:absolute;width:91;height:182;left:69049;top:381;" coordsize="9144,18288" path="m0,0l9144,0l9144,18288l0,18288l0,0">
                <v:stroke weight="0pt" endcap="flat" joinstyle="miter" miterlimit="10" on="false" color="#000000" opacity="0"/>
                <v:fill on="true" color="#ffffff"/>
              </v:shape>
              <v:shape id="Shape 63939" style="position:absolute;width:182;height:91;left:68958;top:381;" coordsize="18288,9144" path="m0,0l18288,0l18288,9144l0,9144l0,0">
                <v:stroke weight="0pt" endcap="flat" joinstyle="miter" miterlimit="10" on="false" color="#000000" opacity="0"/>
                <v:fill on="true" color="#ffffff"/>
              </v:shape>
              <v:shape id="Shape 63940" style="position:absolute;width:91;height:91;left:68958;top:472;" coordsize="9144,9144" path="m0,0l9144,0l9144,9144l0,9144l0,0">
                <v:stroke weight="0pt" endcap="flat" joinstyle="miter" miterlimit="10" on="false" color="#000000" opacity="0"/>
                <v:fill on="true" color="#000000"/>
              </v:shape>
              <w10:wrap type="square"/>
            </v:group>
          </w:pict>
        </mc:Fallback>
      </mc:AlternateContent>
    </w:r>
  </w:p>
  <w:p w:rsidR="00D02E38" w:rsidRDefault="00000000">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304800</wp:posOffset>
              </wp:positionH>
              <wp:positionV relativeFrom="page">
                <wp:posOffset>361137</wp:posOffset>
              </wp:positionV>
              <wp:extent cx="6952234" cy="9971278"/>
              <wp:effectExtent l="0" t="0" r="0" b="0"/>
              <wp:wrapNone/>
              <wp:docPr id="62484" name="Group 62484"/>
              <wp:cNvGraphicFramePr/>
              <a:graphic xmlns:a="http://schemas.openxmlformats.org/drawingml/2006/main">
                <a:graphicData uri="http://schemas.microsoft.com/office/word/2010/wordprocessingGroup">
                  <wpg:wgp>
                    <wpg:cNvGrpSpPr/>
                    <wpg:grpSpPr>
                      <a:xfrm>
                        <a:off x="0" y="0"/>
                        <a:ext cx="6952234" cy="9971278"/>
                        <a:chOff x="0" y="0"/>
                        <a:chExt cx="6952234" cy="9971278"/>
                      </a:xfrm>
                    </wpg:grpSpPr>
                    <wps:wsp>
                      <wps:cNvPr id="63941" name="Shape 63941"/>
                      <wps:cNvSpPr/>
                      <wps:spPr>
                        <a:xfrm>
                          <a:off x="0" y="0"/>
                          <a:ext cx="38100" cy="9971278"/>
                        </a:xfrm>
                        <a:custGeom>
                          <a:avLst/>
                          <a:gdLst/>
                          <a:ahLst/>
                          <a:cxnLst/>
                          <a:rect l="0" t="0" r="0" b="0"/>
                          <a:pathLst>
                            <a:path w="38100" h="9971278">
                              <a:moveTo>
                                <a:pt x="0" y="0"/>
                              </a:moveTo>
                              <a:lnTo>
                                <a:pt x="38100" y="0"/>
                              </a:lnTo>
                              <a:lnTo>
                                <a:pt x="38100" y="9971278"/>
                              </a:lnTo>
                              <a:lnTo>
                                <a:pt x="0" y="99712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42" name="Shape 63942"/>
                      <wps:cNvSpPr/>
                      <wps:spPr>
                        <a:xfrm>
                          <a:off x="38100" y="0"/>
                          <a:ext cx="9144" cy="9971278"/>
                        </a:xfrm>
                        <a:custGeom>
                          <a:avLst/>
                          <a:gdLst/>
                          <a:ahLst/>
                          <a:cxnLst/>
                          <a:rect l="0" t="0" r="0" b="0"/>
                          <a:pathLst>
                            <a:path w="9144" h="9971278">
                              <a:moveTo>
                                <a:pt x="0" y="0"/>
                              </a:moveTo>
                              <a:lnTo>
                                <a:pt x="9144" y="0"/>
                              </a:lnTo>
                              <a:lnTo>
                                <a:pt x="9144" y="9971278"/>
                              </a:lnTo>
                              <a:lnTo>
                                <a:pt x="0" y="99712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943" name="Shape 63943"/>
                      <wps:cNvSpPr/>
                      <wps:spPr>
                        <a:xfrm>
                          <a:off x="47244" y="0"/>
                          <a:ext cx="9144" cy="9971278"/>
                        </a:xfrm>
                        <a:custGeom>
                          <a:avLst/>
                          <a:gdLst/>
                          <a:ahLst/>
                          <a:cxnLst/>
                          <a:rect l="0" t="0" r="0" b="0"/>
                          <a:pathLst>
                            <a:path w="9144" h="9971278">
                              <a:moveTo>
                                <a:pt x="0" y="0"/>
                              </a:moveTo>
                              <a:lnTo>
                                <a:pt x="9144" y="0"/>
                              </a:lnTo>
                              <a:lnTo>
                                <a:pt x="9144" y="9971278"/>
                              </a:lnTo>
                              <a:lnTo>
                                <a:pt x="0" y="99712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44" name="Shape 63944"/>
                      <wps:cNvSpPr/>
                      <wps:spPr>
                        <a:xfrm>
                          <a:off x="6914134" y="0"/>
                          <a:ext cx="38100" cy="9971278"/>
                        </a:xfrm>
                        <a:custGeom>
                          <a:avLst/>
                          <a:gdLst/>
                          <a:ahLst/>
                          <a:cxnLst/>
                          <a:rect l="0" t="0" r="0" b="0"/>
                          <a:pathLst>
                            <a:path w="38100" h="9971278">
                              <a:moveTo>
                                <a:pt x="0" y="0"/>
                              </a:moveTo>
                              <a:lnTo>
                                <a:pt x="38100" y="0"/>
                              </a:lnTo>
                              <a:lnTo>
                                <a:pt x="38100" y="9971278"/>
                              </a:lnTo>
                              <a:lnTo>
                                <a:pt x="0" y="99712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45" name="Shape 63945"/>
                      <wps:cNvSpPr/>
                      <wps:spPr>
                        <a:xfrm>
                          <a:off x="6904990" y="0"/>
                          <a:ext cx="9144" cy="9971278"/>
                        </a:xfrm>
                        <a:custGeom>
                          <a:avLst/>
                          <a:gdLst/>
                          <a:ahLst/>
                          <a:cxnLst/>
                          <a:rect l="0" t="0" r="0" b="0"/>
                          <a:pathLst>
                            <a:path w="9144" h="9971278">
                              <a:moveTo>
                                <a:pt x="0" y="0"/>
                              </a:moveTo>
                              <a:lnTo>
                                <a:pt x="9144" y="0"/>
                              </a:lnTo>
                              <a:lnTo>
                                <a:pt x="9144" y="9971278"/>
                              </a:lnTo>
                              <a:lnTo>
                                <a:pt x="0" y="99712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946" name="Shape 63946"/>
                      <wps:cNvSpPr/>
                      <wps:spPr>
                        <a:xfrm>
                          <a:off x="6895846" y="0"/>
                          <a:ext cx="9144" cy="9971278"/>
                        </a:xfrm>
                        <a:custGeom>
                          <a:avLst/>
                          <a:gdLst/>
                          <a:ahLst/>
                          <a:cxnLst/>
                          <a:rect l="0" t="0" r="0" b="0"/>
                          <a:pathLst>
                            <a:path w="9144" h="9971278">
                              <a:moveTo>
                                <a:pt x="0" y="0"/>
                              </a:moveTo>
                              <a:lnTo>
                                <a:pt x="9144" y="0"/>
                              </a:lnTo>
                              <a:lnTo>
                                <a:pt x="9144" y="9971278"/>
                              </a:lnTo>
                              <a:lnTo>
                                <a:pt x="0" y="99712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2484" style="width:547.42pt;height:785.14pt;position:absolute;z-index:-2147483648;mso-position-horizontal-relative:page;mso-position-horizontal:absolute;margin-left:24pt;mso-position-vertical-relative:page;margin-top:28.436pt;" coordsize="69522,99712">
              <v:shape id="Shape 63947" style="position:absolute;width:381;height:99712;left:0;top:0;" coordsize="38100,9971278" path="m0,0l38100,0l38100,9971278l0,9971278l0,0">
                <v:stroke weight="0pt" endcap="flat" joinstyle="miter" miterlimit="10" on="false" color="#000000" opacity="0"/>
                <v:fill on="true" color="#000000"/>
              </v:shape>
              <v:shape id="Shape 63948" style="position:absolute;width:91;height:99712;left:381;top:0;" coordsize="9144,9971278" path="m0,0l9144,0l9144,9971278l0,9971278l0,0">
                <v:stroke weight="0pt" endcap="flat" joinstyle="miter" miterlimit="10" on="false" color="#000000" opacity="0"/>
                <v:fill on="true" color="#ffffff"/>
              </v:shape>
              <v:shape id="Shape 63949" style="position:absolute;width:91;height:99712;left:472;top:0;" coordsize="9144,9971278" path="m0,0l9144,0l9144,9971278l0,9971278l0,0">
                <v:stroke weight="0pt" endcap="flat" joinstyle="miter" miterlimit="10" on="false" color="#000000" opacity="0"/>
                <v:fill on="true" color="#000000"/>
              </v:shape>
              <v:shape id="Shape 63950" style="position:absolute;width:381;height:99712;left:69141;top:0;" coordsize="38100,9971278" path="m0,0l38100,0l38100,9971278l0,9971278l0,0">
                <v:stroke weight="0pt" endcap="flat" joinstyle="miter" miterlimit="10" on="false" color="#000000" opacity="0"/>
                <v:fill on="true" color="#000000"/>
              </v:shape>
              <v:shape id="Shape 63951" style="position:absolute;width:91;height:99712;left:69049;top:0;" coordsize="9144,9971278" path="m0,0l9144,0l9144,9971278l0,9971278l0,0">
                <v:stroke weight="0pt" endcap="flat" joinstyle="miter" miterlimit="10" on="false" color="#000000" opacity="0"/>
                <v:fill on="true" color="#ffffff"/>
              </v:shape>
              <v:shape id="Shape 63952" style="position:absolute;width:91;height:99712;left:68958;top:0;" coordsize="9144,9971278" path="m0,0l9144,0l9144,9971278l0,9971278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02E38" w:rsidRDefault="00000000">
    <w:pPr>
      <w:spacing w:after="0" w:line="259" w:lineRule="auto"/>
      <w:ind w:left="-1440" w:right="10469"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304800</wp:posOffset>
              </wp:positionH>
              <wp:positionV relativeFrom="page">
                <wp:posOffset>304800</wp:posOffset>
              </wp:positionV>
              <wp:extent cx="6952234" cy="56388"/>
              <wp:effectExtent l="0" t="0" r="0" b="0"/>
              <wp:wrapSquare wrapText="bothSides"/>
              <wp:docPr id="62421" name="Group 62421"/>
              <wp:cNvGraphicFramePr/>
              <a:graphic xmlns:a="http://schemas.openxmlformats.org/drawingml/2006/main">
                <a:graphicData uri="http://schemas.microsoft.com/office/word/2010/wordprocessingGroup">
                  <wpg:wgp>
                    <wpg:cNvGrpSpPr/>
                    <wpg:grpSpPr>
                      <a:xfrm>
                        <a:off x="0" y="0"/>
                        <a:ext cx="6952234" cy="56388"/>
                        <a:chOff x="0" y="0"/>
                        <a:chExt cx="6952234" cy="56388"/>
                      </a:xfrm>
                    </wpg:grpSpPr>
                    <wps:wsp>
                      <wps:cNvPr id="63877" name="Shape 63877"/>
                      <wps:cNvSpPr/>
                      <wps:spPr>
                        <a:xfrm>
                          <a:off x="0"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878" name="Shape 63878"/>
                      <wps:cNvSpPr/>
                      <wps:spPr>
                        <a:xfrm>
                          <a:off x="0"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879" name="Shape 63879"/>
                      <wps:cNvSpPr/>
                      <wps:spPr>
                        <a:xfrm>
                          <a:off x="3810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880" name="Shape 63880"/>
                      <wps:cNvSpPr/>
                      <wps:spPr>
                        <a:xfrm>
                          <a:off x="38100"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881" name="Shape 63881"/>
                      <wps:cNvSpPr/>
                      <wps:spPr>
                        <a:xfrm>
                          <a:off x="47244"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882" name="Shape 63882"/>
                      <wps:cNvSpPr/>
                      <wps:spPr>
                        <a:xfrm>
                          <a:off x="56388" y="0"/>
                          <a:ext cx="6839458" cy="38100"/>
                        </a:xfrm>
                        <a:custGeom>
                          <a:avLst/>
                          <a:gdLst/>
                          <a:ahLst/>
                          <a:cxnLst/>
                          <a:rect l="0" t="0" r="0" b="0"/>
                          <a:pathLst>
                            <a:path w="6839458" h="38100">
                              <a:moveTo>
                                <a:pt x="0" y="0"/>
                              </a:moveTo>
                              <a:lnTo>
                                <a:pt x="6839458" y="0"/>
                              </a:lnTo>
                              <a:lnTo>
                                <a:pt x="683945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883" name="Shape 63883"/>
                      <wps:cNvSpPr/>
                      <wps:spPr>
                        <a:xfrm>
                          <a:off x="56388" y="38100"/>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884" name="Shape 63884"/>
                      <wps:cNvSpPr/>
                      <wps:spPr>
                        <a:xfrm>
                          <a:off x="56388" y="47244"/>
                          <a:ext cx="6839458" cy="9144"/>
                        </a:xfrm>
                        <a:custGeom>
                          <a:avLst/>
                          <a:gdLst/>
                          <a:ahLst/>
                          <a:cxnLst/>
                          <a:rect l="0" t="0" r="0" b="0"/>
                          <a:pathLst>
                            <a:path w="6839458" h="9144">
                              <a:moveTo>
                                <a:pt x="0" y="0"/>
                              </a:moveTo>
                              <a:lnTo>
                                <a:pt x="6839458" y="0"/>
                              </a:lnTo>
                              <a:lnTo>
                                <a:pt x="683945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885" name="Shape 63885"/>
                      <wps:cNvSpPr/>
                      <wps:spPr>
                        <a:xfrm>
                          <a:off x="6914134" y="0"/>
                          <a:ext cx="38100" cy="56388"/>
                        </a:xfrm>
                        <a:custGeom>
                          <a:avLst/>
                          <a:gdLst/>
                          <a:ahLst/>
                          <a:cxnLst/>
                          <a:rect l="0" t="0" r="0" b="0"/>
                          <a:pathLst>
                            <a:path w="38100" h="56388">
                              <a:moveTo>
                                <a:pt x="0" y="0"/>
                              </a:moveTo>
                              <a:lnTo>
                                <a:pt x="38100" y="0"/>
                              </a:lnTo>
                              <a:lnTo>
                                <a:pt x="38100" y="56388"/>
                              </a:lnTo>
                              <a:lnTo>
                                <a:pt x="0" y="563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886" name="Shape 63886"/>
                      <wps:cNvSpPr/>
                      <wps:spPr>
                        <a:xfrm>
                          <a:off x="6895846" y="0"/>
                          <a:ext cx="56388" cy="38100"/>
                        </a:xfrm>
                        <a:custGeom>
                          <a:avLst/>
                          <a:gdLst/>
                          <a:ahLst/>
                          <a:cxnLst/>
                          <a:rect l="0" t="0" r="0" b="0"/>
                          <a:pathLst>
                            <a:path w="56388" h="38100">
                              <a:moveTo>
                                <a:pt x="0" y="0"/>
                              </a:moveTo>
                              <a:lnTo>
                                <a:pt x="56388" y="0"/>
                              </a:lnTo>
                              <a:lnTo>
                                <a:pt x="56388"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887" name="Shape 63887"/>
                      <wps:cNvSpPr/>
                      <wps:spPr>
                        <a:xfrm>
                          <a:off x="6904990" y="38100"/>
                          <a:ext cx="9144" cy="18288"/>
                        </a:xfrm>
                        <a:custGeom>
                          <a:avLst/>
                          <a:gdLst/>
                          <a:ahLst/>
                          <a:cxnLst/>
                          <a:rect l="0" t="0" r="0" b="0"/>
                          <a:pathLst>
                            <a:path w="9144" h="18288">
                              <a:moveTo>
                                <a:pt x="0" y="0"/>
                              </a:moveTo>
                              <a:lnTo>
                                <a:pt x="9144" y="0"/>
                              </a:lnTo>
                              <a:lnTo>
                                <a:pt x="9144" y="18288"/>
                              </a:lnTo>
                              <a:lnTo>
                                <a:pt x="0" y="1828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888" name="Shape 63888"/>
                      <wps:cNvSpPr/>
                      <wps:spPr>
                        <a:xfrm>
                          <a:off x="6895846" y="38100"/>
                          <a:ext cx="18288" cy="9144"/>
                        </a:xfrm>
                        <a:custGeom>
                          <a:avLst/>
                          <a:gdLst/>
                          <a:ahLst/>
                          <a:cxnLst/>
                          <a:rect l="0" t="0" r="0" b="0"/>
                          <a:pathLst>
                            <a:path w="18288" h="9144">
                              <a:moveTo>
                                <a:pt x="0" y="0"/>
                              </a:moveTo>
                              <a:lnTo>
                                <a:pt x="18288" y="0"/>
                              </a:lnTo>
                              <a:lnTo>
                                <a:pt x="18288"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889" name="Shape 63889"/>
                      <wps:cNvSpPr/>
                      <wps:spPr>
                        <a:xfrm>
                          <a:off x="6895846" y="4724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2421" style="width:547.42pt;height:4.44pt;position:absolute;mso-position-horizontal-relative:page;mso-position-horizontal:absolute;margin-left:24pt;mso-position-vertical-relative:page;margin-top:24pt;" coordsize="69522,563">
              <v:shape id="Shape 63890" style="position:absolute;width:381;height:563;left:0;top:0;" coordsize="38100,56388" path="m0,0l38100,0l38100,56388l0,56388l0,0">
                <v:stroke weight="0pt" endcap="flat" joinstyle="miter" miterlimit="10" on="false" color="#000000" opacity="0"/>
                <v:fill on="true" color="#000000"/>
              </v:shape>
              <v:shape id="Shape 63891" style="position:absolute;width:563;height:381;left:0;top:0;" coordsize="56388,38100" path="m0,0l56388,0l56388,38100l0,38100l0,0">
                <v:stroke weight="0pt" endcap="flat" joinstyle="miter" miterlimit="10" on="false" color="#000000" opacity="0"/>
                <v:fill on="true" color="#000000"/>
              </v:shape>
              <v:shape id="Shape 63892" style="position:absolute;width:91;height:182;left:381;top:381;" coordsize="9144,18288" path="m0,0l9144,0l9144,18288l0,18288l0,0">
                <v:stroke weight="0pt" endcap="flat" joinstyle="miter" miterlimit="10" on="false" color="#000000" opacity="0"/>
                <v:fill on="true" color="#ffffff"/>
              </v:shape>
              <v:shape id="Shape 63893" style="position:absolute;width:182;height:91;left:381;top:381;" coordsize="18288,9144" path="m0,0l18288,0l18288,9144l0,9144l0,0">
                <v:stroke weight="0pt" endcap="flat" joinstyle="miter" miterlimit="10" on="false" color="#000000" opacity="0"/>
                <v:fill on="true" color="#ffffff"/>
              </v:shape>
              <v:shape id="Shape 63894" style="position:absolute;width:91;height:91;left:472;top:472;" coordsize="9144,9144" path="m0,0l9144,0l9144,9144l0,9144l0,0">
                <v:stroke weight="0pt" endcap="flat" joinstyle="miter" miterlimit="10" on="false" color="#000000" opacity="0"/>
                <v:fill on="true" color="#000000"/>
              </v:shape>
              <v:shape id="Shape 63895" style="position:absolute;width:68394;height:381;left:563;top:0;" coordsize="6839458,38100" path="m0,0l6839458,0l6839458,38100l0,38100l0,0">
                <v:stroke weight="0pt" endcap="flat" joinstyle="miter" miterlimit="10" on="false" color="#000000" opacity="0"/>
                <v:fill on="true" color="#000000"/>
              </v:shape>
              <v:shape id="Shape 63896" style="position:absolute;width:68394;height:91;left:563;top:381;" coordsize="6839458,9144" path="m0,0l6839458,0l6839458,9144l0,9144l0,0">
                <v:stroke weight="0pt" endcap="flat" joinstyle="miter" miterlimit="10" on="false" color="#000000" opacity="0"/>
                <v:fill on="true" color="#ffffff"/>
              </v:shape>
              <v:shape id="Shape 63897" style="position:absolute;width:68394;height:91;left:563;top:472;" coordsize="6839458,9144" path="m0,0l6839458,0l6839458,9144l0,9144l0,0">
                <v:stroke weight="0pt" endcap="flat" joinstyle="miter" miterlimit="10" on="false" color="#000000" opacity="0"/>
                <v:fill on="true" color="#000000"/>
              </v:shape>
              <v:shape id="Shape 63898" style="position:absolute;width:381;height:563;left:69141;top:0;" coordsize="38100,56388" path="m0,0l38100,0l38100,56388l0,56388l0,0">
                <v:stroke weight="0pt" endcap="flat" joinstyle="miter" miterlimit="10" on="false" color="#000000" opacity="0"/>
                <v:fill on="true" color="#000000"/>
              </v:shape>
              <v:shape id="Shape 63899" style="position:absolute;width:563;height:381;left:68958;top:0;" coordsize="56388,38100" path="m0,0l56388,0l56388,38100l0,38100l0,0">
                <v:stroke weight="0pt" endcap="flat" joinstyle="miter" miterlimit="10" on="false" color="#000000" opacity="0"/>
                <v:fill on="true" color="#000000"/>
              </v:shape>
              <v:shape id="Shape 63900" style="position:absolute;width:91;height:182;left:69049;top:381;" coordsize="9144,18288" path="m0,0l9144,0l9144,18288l0,18288l0,0">
                <v:stroke weight="0pt" endcap="flat" joinstyle="miter" miterlimit="10" on="false" color="#000000" opacity="0"/>
                <v:fill on="true" color="#ffffff"/>
              </v:shape>
              <v:shape id="Shape 63901" style="position:absolute;width:182;height:91;left:68958;top:381;" coordsize="18288,9144" path="m0,0l18288,0l18288,9144l0,9144l0,0">
                <v:stroke weight="0pt" endcap="flat" joinstyle="miter" miterlimit="10" on="false" color="#000000" opacity="0"/>
                <v:fill on="true" color="#ffffff"/>
              </v:shape>
              <v:shape id="Shape 63902" style="position:absolute;width:91;height:91;left:68958;top:472;" coordsize="9144,9144" path="m0,0l9144,0l9144,9144l0,9144l0,0">
                <v:stroke weight="0pt" endcap="flat" joinstyle="miter" miterlimit="10" on="false" color="#000000" opacity="0"/>
                <v:fill on="true" color="#000000"/>
              </v:shape>
              <w10:wrap type="square"/>
            </v:group>
          </w:pict>
        </mc:Fallback>
      </mc:AlternateContent>
    </w:r>
  </w:p>
  <w:p w:rsidR="00D02E38" w:rsidRDefault="00000000">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304800</wp:posOffset>
              </wp:positionH>
              <wp:positionV relativeFrom="page">
                <wp:posOffset>361137</wp:posOffset>
              </wp:positionV>
              <wp:extent cx="6952234" cy="9971278"/>
              <wp:effectExtent l="0" t="0" r="0" b="0"/>
              <wp:wrapNone/>
              <wp:docPr id="62435" name="Group 62435"/>
              <wp:cNvGraphicFramePr/>
              <a:graphic xmlns:a="http://schemas.openxmlformats.org/drawingml/2006/main">
                <a:graphicData uri="http://schemas.microsoft.com/office/word/2010/wordprocessingGroup">
                  <wpg:wgp>
                    <wpg:cNvGrpSpPr/>
                    <wpg:grpSpPr>
                      <a:xfrm>
                        <a:off x="0" y="0"/>
                        <a:ext cx="6952234" cy="9971278"/>
                        <a:chOff x="0" y="0"/>
                        <a:chExt cx="6952234" cy="9971278"/>
                      </a:xfrm>
                    </wpg:grpSpPr>
                    <wps:wsp>
                      <wps:cNvPr id="63903" name="Shape 63903"/>
                      <wps:cNvSpPr/>
                      <wps:spPr>
                        <a:xfrm>
                          <a:off x="0" y="0"/>
                          <a:ext cx="38100" cy="9971278"/>
                        </a:xfrm>
                        <a:custGeom>
                          <a:avLst/>
                          <a:gdLst/>
                          <a:ahLst/>
                          <a:cxnLst/>
                          <a:rect l="0" t="0" r="0" b="0"/>
                          <a:pathLst>
                            <a:path w="38100" h="9971278">
                              <a:moveTo>
                                <a:pt x="0" y="0"/>
                              </a:moveTo>
                              <a:lnTo>
                                <a:pt x="38100" y="0"/>
                              </a:lnTo>
                              <a:lnTo>
                                <a:pt x="38100" y="9971278"/>
                              </a:lnTo>
                              <a:lnTo>
                                <a:pt x="0" y="99712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04" name="Shape 63904"/>
                      <wps:cNvSpPr/>
                      <wps:spPr>
                        <a:xfrm>
                          <a:off x="38100" y="0"/>
                          <a:ext cx="9144" cy="9971278"/>
                        </a:xfrm>
                        <a:custGeom>
                          <a:avLst/>
                          <a:gdLst/>
                          <a:ahLst/>
                          <a:cxnLst/>
                          <a:rect l="0" t="0" r="0" b="0"/>
                          <a:pathLst>
                            <a:path w="9144" h="9971278">
                              <a:moveTo>
                                <a:pt x="0" y="0"/>
                              </a:moveTo>
                              <a:lnTo>
                                <a:pt x="9144" y="0"/>
                              </a:lnTo>
                              <a:lnTo>
                                <a:pt x="9144" y="9971278"/>
                              </a:lnTo>
                              <a:lnTo>
                                <a:pt x="0" y="99712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905" name="Shape 63905"/>
                      <wps:cNvSpPr/>
                      <wps:spPr>
                        <a:xfrm>
                          <a:off x="47244" y="0"/>
                          <a:ext cx="9144" cy="9971278"/>
                        </a:xfrm>
                        <a:custGeom>
                          <a:avLst/>
                          <a:gdLst/>
                          <a:ahLst/>
                          <a:cxnLst/>
                          <a:rect l="0" t="0" r="0" b="0"/>
                          <a:pathLst>
                            <a:path w="9144" h="9971278">
                              <a:moveTo>
                                <a:pt x="0" y="0"/>
                              </a:moveTo>
                              <a:lnTo>
                                <a:pt x="9144" y="0"/>
                              </a:lnTo>
                              <a:lnTo>
                                <a:pt x="9144" y="9971278"/>
                              </a:lnTo>
                              <a:lnTo>
                                <a:pt x="0" y="99712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06" name="Shape 63906"/>
                      <wps:cNvSpPr/>
                      <wps:spPr>
                        <a:xfrm>
                          <a:off x="6914134" y="0"/>
                          <a:ext cx="38100" cy="9971278"/>
                        </a:xfrm>
                        <a:custGeom>
                          <a:avLst/>
                          <a:gdLst/>
                          <a:ahLst/>
                          <a:cxnLst/>
                          <a:rect l="0" t="0" r="0" b="0"/>
                          <a:pathLst>
                            <a:path w="38100" h="9971278">
                              <a:moveTo>
                                <a:pt x="0" y="0"/>
                              </a:moveTo>
                              <a:lnTo>
                                <a:pt x="38100" y="0"/>
                              </a:lnTo>
                              <a:lnTo>
                                <a:pt x="38100" y="9971278"/>
                              </a:lnTo>
                              <a:lnTo>
                                <a:pt x="0" y="99712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907" name="Shape 63907"/>
                      <wps:cNvSpPr/>
                      <wps:spPr>
                        <a:xfrm>
                          <a:off x="6904990" y="0"/>
                          <a:ext cx="9144" cy="9971278"/>
                        </a:xfrm>
                        <a:custGeom>
                          <a:avLst/>
                          <a:gdLst/>
                          <a:ahLst/>
                          <a:cxnLst/>
                          <a:rect l="0" t="0" r="0" b="0"/>
                          <a:pathLst>
                            <a:path w="9144" h="9971278">
                              <a:moveTo>
                                <a:pt x="0" y="0"/>
                              </a:moveTo>
                              <a:lnTo>
                                <a:pt x="9144" y="0"/>
                              </a:lnTo>
                              <a:lnTo>
                                <a:pt x="9144" y="9971278"/>
                              </a:lnTo>
                              <a:lnTo>
                                <a:pt x="0" y="9971278"/>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3908" name="Shape 63908"/>
                      <wps:cNvSpPr/>
                      <wps:spPr>
                        <a:xfrm>
                          <a:off x="6895846" y="0"/>
                          <a:ext cx="9144" cy="9971278"/>
                        </a:xfrm>
                        <a:custGeom>
                          <a:avLst/>
                          <a:gdLst/>
                          <a:ahLst/>
                          <a:cxnLst/>
                          <a:rect l="0" t="0" r="0" b="0"/>
                          <a:pathLst>
                            <a:path w="9144" h="9971278">
                              <a:moveTo>
                                <a:pt x="0" y="0"/>
                              </a:moveTo>
                              <a:lnTo>
                                <a:pt x="9144" y="0"/>
                              </a:lnTo>
                              <a:lnTo>
                                <a:pt x="9144" y="9971278"/>
                              </a:lnTo>
                              <a:lnTo>
                                <a:pt x="0" y="99712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2435" style="width:547.42pt;height:785.14pt;position:absolute;z-index:-2147483648;mso-position-horizontal-relative:page;mso-position-horizontal:absolute;margin-left:24pt;mso-position-vertical-relative:page;margin-top:28.436pt;" coordsize="69522,99712">
              <v:shape id="Shape 63909" style="position:absolute;width:381;height:99712;left:0;top:0;" coordsize="38100,9971278" path="m0,0l38100,0l38100,9971278l0,9971278l0,0">
                <v:stroke weight="0pt" endcap="flat" joinstyle="miter" miterlimit="10" on="false" color="#000000" opacity="0"/>
                <v:fill on="true" color="#000000"/>
              </v:shape>
              <v:shape id="Shape 63910" style="position:absolute;width:91;height:99712;left:381;top:0;" coordsize="9144,9971278" path="m0,0l9144,0l9144,9971278l0,9971278l0,0">
                <v:stroke weight="0pt" endcap="flat" joinstyle="miter" miterlimit="10" on="false" color="#000000" opacity="0"/>
                <v:fill on="true" color="#ffffff"/>
              </v:shape>
              <v:shape id="Shape 63911" style="position:absolute;width:91;height:99712;left:472;top:0;" coordsize="9144,9971278" path="m0,0l9144,0l9144,9971278l0,9971278l0,0">
                <v:stroke weight="0pt" endcap="flat" joinstyle="miter" miterlimit="10" on="false" color="#000000" opacity="0"/>
                <v:fill on="true" color="#000000"/>
              </v:shape>
              <v:shape id="Shape 63912" style="position:absolute;width:381;height:99712;left:69141;top:0;" coordsize="38100,9971278" path="m0,0l38100,0l38100,9971278l0,9971278l0,0">
                <v:stroke weight="0pt" endcap="flat" joinstyle="miter" miterlimit="10" on="false" color="#000000" opacity="0"/>
                <v:fill on="true" color="#000000"/>
              </v:shape>
              <v:shape id="Shape 63913" style="position:absolute;width:91;height:99712;left:69049;top:0;" coordsize="9144,9971278" path="m0,0l9144,0l9144,9971278l0,9971278l0,0">
                <v:stroke weight="0pt" endcap="flat" joinstyle="miter" miterlimit="10" on="false" color="#000000" opacity="0"/>
                <v:fill on="true" color="#ffffff"/>
              </v:shape>
              <v:shape id="Shape 63914" style="position:absolute;width:91;height:99712;left:68958;top:0;" coordsize="9144,9971278" path="m0,0l9144,0l9144,9971278l0,9971278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95D0E"/>
    <w:multiLevelType w:val="hybridMultilevel"/>
    <w:tmpl w:val="7A8A6592"/>
    <w:lvl w:ilvl="0" w:tplc="149CE17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BA3884">
      <w:start w:val="1"/>
      <w:numFmt w:val="bullet"/>
      <w:lvlText w:val="o"/>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B402A2">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788EAE">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FCAF04">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F263C4">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14E4D4A">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C002EA">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C4611C">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2C86734"/>
    <w:multiLevelType w:val="hybridMultilevel"/>
    <w:tmpl w:val="1CF8BDDE"/>
    <w:lvl w:ilvl="0" w:tplc="72B2832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1C37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FE1F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A483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CCB3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F0950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B4C9E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F16B9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32A60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3E46229"/>
    <w:multiLevelType w:val="hybridMultilevel"/>
    <w:tmpl w:val="12688AE4"/>
    <w:lvl w:ilvl="0" w:tplc="B8F0538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488454">
      <w:start w:val="1"/>
      <w:numFmt w:val="bullet"/>
      <w:lvlText w:val="o"/>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4E83F0">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6A0C4A">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749220">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0E7E30">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2C1CAA">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964B2C">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AA78FC">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B3F10E0"/>
    <w:multiLevelType w:val="hybridMultilevel"/>
    <w:tmpl w:val="0A5834AC"/>
    <w:lvl w:ilvl="0" w:tplc="356E22C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3EBCEA">
      <w:start w:val="1"/>
      <w:numFmt w:val="bullet"/>
      <w:lvlText w:val="o"/>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4181D5A">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32927A">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D6E64C">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4E0612">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9A44A0">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4E00E8">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B03EA8">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E2D789C"/>
    <w:multiLevelType w:val="hybridMultilevel"/>
    <w:tmpl w:val="97F89612"/>
    <w:lvl w:ilvl="0" w:tplc="9B14DD0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7A652C">
      <w:start w:val="1"/>
      <w:numFmt w:val="bullet"/>
      <w:lvlText w:val="o"/>
      <w:lvlJc w:val="left"/>
      <w:pPr>
        <w:ind w:left="1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564930">
      <w:start w:val="1"/>
      <w:numFmt w:val="bullet"/>
      <w:lvlText w:val="▪"/>
      <w:lvlJc w:val="left"/>
      <w:pPr>
        <w:ind w:left="1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1D41822">
      <w:start w:val="1"/>
      <w:numFmt w:val="bullet"/>
      <w:lvlText w:val="•"/>
      <w:lvlJc w:val="left"/>
      <w:pPr>
        <w:ind w:left="2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02EFF16">
      <w:start w:val="1"/>
      <w:numFmt w:val="bullet"/>
      <w:lvlText w:val="o"/>
      <w:lvlJc w:val="left"/>
      <w:pPr>
        <w:ind w:left="3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81E2A8C">
      <w:start w:val="1"/>
      <w:numFmt w:val="bullet"/>
      <w:lvlText w:val="▪"/>
      <w:lvlJc w:val="left"/>
      <w:pPr>
        <w:ind w:left="4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00D782">
      <w:start w:val="1"/>
      <w:numFmt w:val="bullet"/>
      <w:lvlText w:val="•"/>
      <w:lvlJc w:val="left"/>
      <w:pPr>
        <w:ind w:left="4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904B4E">
      <w:start w:val="1"/>
      <w:numFmt w:val="bullet"/>
      <w:lvlText w:val="o"/>
      <w:lvlJc w:val="left"/>
      <w:pPr>
        <w:ind w:left="5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8820DAA">
      <w:start w:val="1"/>
      <w:numFmt w:val="bullet"/>
      <w:lvlText w:val="▪"/>
      <w:lvlJc w:val="left"/>
      <w:pPr>
        <w:ind w:left="6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29460D7"/>
    <w:multiLevelType w:val="hybridMultilevel"/>
    <w:tmpl w:val="D4D22994"/>
    <w:lvl w:ilvl="0" w:tplc="9D78A804">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BCAE04">
      <w:start w:val="1"/>
      <w:numFmt w:val="bullet"/>
      <w:lvlText w:val="o"/>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08DEF4">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C03B94">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72B486">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682BC2">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1CE9E6">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2EEAA2">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8D0559C">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6697025"/>
    <w:multiLevelType w:val="hybridMultilevel"/>
    <w:tmpl w:val="07FE1840"/>
    <w:lvl w:ilvl="0" w:tplc="AD98215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2A4874">
      <w:start w:val="1"/>
      <w:numFmt w:val="bullet"/>
      <w:lvlText w:val="o"/>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867142">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06662E">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8AD60A">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BE5418">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28113C">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EF62F04">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F0BE2E">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6700A68"/>
    <w:multiLevelType w:val="hybridMultilevel"/>
    <w:tmpl w:val="EC841E4C"/>
    <w:lvl w:ilvl="0" w:tplc="D0BE85A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8EA8D6">
      <w:start w:val="1"/>
      <w:numFmt w:val="bullet"/>
      <w:lvlText w:val="o"/>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FCF60E">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E2EEE4">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7A6484">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B855A4">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40E82A">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30662C">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EAC070">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AD06335"/>
    <w:multiLevelType w:val="hybridMultilevel"/>
    <w:tmpl w:val="44643A70"/>
    <w:lvl w:ilvl="0" w:tplc="4E52FA6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428D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DA728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80FD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FAA8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1C66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68D1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F2A3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F4C039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1B71597"/>
    <w:multiLevelType w:val="hybridMultilevel"/>
    <w:tmpl w:val="01F69C10"/>
    <w:lvl w:ilvl="0" w:tplc="7CE02936">
      <w:start w:val="1"/>
      <w:numFmt w:val="decimal"/>
      <w:lvlText w:val="%1."/>
      <w:lvlJc w:val="left"/>
      <w:pPr>
        <w:ind w:left="7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F582EFC">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1E0050A">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AEB16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6CE38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325514">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F422948">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FE4A2A">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00E2C2">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256250AC"/>
    <w:multiLevelType w:val="hybridMultilevel"/>
    <w:tmpl w:val="1E66ADD4"/>
    <w:lvl w:ilvl="0" w:tplc="5248F5B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EEEBB2">
      <w:start w:val="1"/>
      <w:numFmt w:val="bullet"/>
      <w:lvlText w:val="o"/>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8CF434">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FCB65A">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6A2758">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304094E">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7C103C">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36104A">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06167C">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AEC6C14"/>
    <w:multiLevelType w:val="hybridMultilevel"/>
    <w:tmpl w:val="0EB224A4"/>
    <w:lvl w:ilvl="0" w:tplc="2EDC11D2">
      <w:start w:val="1"/>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9528706">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3A22B8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9F853E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B3CB28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D10FFD6">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49C399A">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6E2A74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E1C3F0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2AF108A"/>
    <w:multiLevelType w:val="hybridMultilevel"/>
    <w:tmpl w:val="709A241C"/>
    <w:lvl w:ilvl="0" w:tplc="B6CC35C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8E0F7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F88C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FC92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F80C9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0AB62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18E70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A67A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B8DC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4333935"/>
    <w:multiLevelType w:val="hybridMultilevel"/>
    <w:tmpl w:val="BFA6E514"/>
    <w:lvl w:ilvl="0" w:tplc="E23460C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2405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C0C2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BCADF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02F4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5C73C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0EEB0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068D4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2483D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98F71F2"/>
    <w:multiLevelType w:val="hybridMultilevel"/>
    <w:tmpl w:val="613A8CC6"/>
    <w:lvl w:ilvl="0" w:tplc="00A63DC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0A6BAA">
      <w:start w:val="1"/>
      <w:numFmt w:val="bullet"/>
      <w:lvlText w:val="o"/>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E88DB0A">
      <w:start w:val="1"/>
      <w:numFmt w:val="bullet"/>
      <w:lvlText w:val="▪"/>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9A6326">
      <w:start w:val="1"/>
      <w:numFmt w:val="bullet"/>
      <w:lvlText w:val="•"/>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A825B8">
      <w:start w:val="1"/>
      <w:numFmt w:val="bullet"/>
      <w:lvlText w:val="o"/>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78CF70">
      <w:start w:val="1"/>
      <w:numFmt w:val="bullet"/>
      <w:lvlText w:val="▪"/>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0071F0">
      <w:start w:val="1"/>
      <w:numFmt w:val="bullet"/>
      <w:lvlText w:val="•"/>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BC6C8B4">
      <w:start w:val="1"/>
      <w:numFmt w:val="bullet"/>
      <w:lvlText w:val="o"/>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2A49EC">
      <w:start w:val="1"/>
      <w:numFmt w:val="bullet"/>
      <w:lvlText w:val="▪"/>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AF63F98"/>
    <w:multiLevelType w:val="hybridMultilevel"/>
    <w:tmpl w:val="F454C798"/>
    <w:lvl w:ilvl="0" w:tplc="917A7EC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3C78E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FB850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F48D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D04CA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445AC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4C23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AEF9A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24F0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D4712B6"/>
    <w:multiLevelType w:val="hybridMultilevel"/>
    <w:tmpl w:val="290C385C"/>
    <w:lvl w:ilvl="0" w:tplc="B2167A4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A4059E">
      <w:start w:val="1"/>
      <w:numFmt w:val="bullet"/>
      <w:lvlText w:val="o"/>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8CD97C">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048F72">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F4BEDA">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F486C2">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FAAEF8">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C292B6">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3A943A">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045561F"/>
    <w:multiLevelType w:val="hybridMultilevel"/>
    <w:tmpl w:val="6A92FA3C"/>
    <w:lvl w:ilvl="0" w:tplc="6586554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08FE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AA889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AC1A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DD266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D284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2400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68F5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D6C9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10F0EFB"/>
    <w:multiLevelType w:val="hybridMultilevel"/>
    <w:tmpl w:val="A7C60BAA"/>
    <w:lvl w:ilvl="0" w:tplc="B85E5D1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B8A11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46E99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2E3C3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DEBC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4284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C0C62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4C2D7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2619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6E171BC"/>
    <w:multiLevelType w:val="hybridMultilevel"/>
    <w:tmpl w:val="EFDC5A72"/>
    <w:lvl w:ilvl="0" w:tplc="24A89CB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3CCC92E">
      <w:start w:val="1"/>
      <w:numFmt w:val="bullet"/>
      <w:lvlText w:val="o"/>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D87E28">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0AAD54">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31A48E2">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D70BFFC">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32A056">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42DA04">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7A2E4A">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A7D663C"/>
    <w:multiLevelType w:val="hybridMultilevel"/>
    <w:tmpl w:val="8B5A6C4E"/>
    <w:lvl w:ilvl="0" w:tplc="7818C36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38507A">
      <w:start w:val="1"/>
      <w:numFmt w:val="bullet"/>
      <w:lvlText w:val="o"/>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DA9D1E">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E84D14">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B668D4">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4021F6">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A2288D4">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9068FA">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78A10A">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D3B23B8"/>
    <w:multiLevelType w:val="hybridMultilevel"/>
    <w:tmpl w:val="E328143E"/>
    <w:lvl w:ilvl="0" w:tplc="DDC44F1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ECD07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1ED4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C0BE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DAA4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7039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723D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746F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1616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54F1613A"/>
    <w:multiLevelType w:val="hybridMultilevel"/>
    <w:tmpl w:val="5A96B366"/>
    <w:lvl w:ilvl="0" w:tplc="BC1E5B7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FEBFF0">
      <w:start w:val="1"/>
      <w:numFmt w:val="bullet"/>
      <w:lvlText w:val="o"/>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00B30C">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D42DE68">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9C977A">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803496">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8CE88A">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204FCA">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D18F22C">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6E25E36"/>
    <w:multiLevelType w:val="hybridMultilevel"/>
    <w:tmpl w:val="17D235E6"/>
    <w:lvl w:ilvl="0" w:tplc="4558BD7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3AFBAC">
      <w:start w:val="1"/>
      <w:numFmt w:val="bullet"/>
      <w:lvlText w:val="o"/>
      <w:lvlJc w:val="left"/>
      <w:pPr>
        <w:ind w:left="11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BA4722">
      <w:start w:val="1"/>
      <w:numFmt w:val="bullet"/>
      <w:lvlText w:val="▪"/>
      <w:lvlJc w:val="left"/>
      <w:pPr>
        <w:ind w:left="18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08A702">
      <w:start w:val="1"/>
      <w:numFmt w:val="bullet"/>
      <w:lvlText w:val="•"/>
      <w:lvlJc w:val="left"/>
      <w:pPr>
        <w:ind w:left="26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2042EE">
      <w:start w:val="1"/>
      <w:numFmt w:val="bullet"/>
      <w:lvlText w:val="o"/>
      <w:lvlJc w:val="left"/>
      <w:pPr>
        <w:ind w:left="33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F47578">
      <w:start w:val="1"/>
      <w:numFmt w:val="bullet"/>
      <w:lvlText w:val="▪"/>
      <w:lvlJc w:val="left"/>
      <w:pPr>
        <w:ind w:left="40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9E29322">
      <w:start w:val="1"/>
      <w:numFmt w:val="bullet"/>
      <w:lvlText w:val="•"/>
      <w:lvlJc w:val="left"/>
      <w:pPr>
        <w:ind w:left="47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B47B58">
      <w:start w:val="1"/>
      <w:numFmt w:val="bullet"/>
      <w:lvlText w:val="o"/>
      <w:lvlJc w:val="left"/>
      <w:pPr>
        <w:ind w:left="54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6A8690">
      <w:start w:val="1"/>
      <w:numFmt w:val="bullet"/>
      <w:lvlText w:val="▪"/>
      <w:lvlJc w:val="left"/>
      <w:pPr>
        <w:ind w:left="6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5C045627"/>
    <w:multiLevelType w:val="hybridMultilevel"/>
    <w:tmpl w:val="9FF4BC52"/>
    <w:lvl w:ilvl="0" w:tplc="0E16E71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D045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54F4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80B2F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EE42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BA03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3E83B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52D4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782F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E10554B"/>
    <w:multiLevelType w:val="hybridMultilevel"/>
    <w:tmpl w:val="E390AC22"/>
    <w:lvl w:ilvl="0" w:tplc="394C63B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A7A8152">
      <w:start w:val="1"/>
      <w:numFmt w:val="bullet"/>
      <w:lvlText w:val="o"/>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3AF9BE">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728026">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628BEA">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AAD110">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9A0AEA">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D5084E6">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B800B4">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6FD416F"/>
    <w:multiLevelType w:val="hybridMultilevel"/>
    <w:tmpl w:val="0D6AF448"/>
    <w:lvl w:ilvl="0" w:tplc="FB7A1B6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AC8CC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94D15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F0E7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6CB6C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BE23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FAB9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6680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2EA7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7185F3A"/>
    <w:multiLevelType w:val="hybridMultilevel"/>
    <w:tmpl w:val="20744E1A"/>
    <w:lvl w:ilvl="0" w:tplc="B162734A">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F01646">
      <w:start w:val="1"/>
      <w:numFmt w:val="bullet"/>
      <w:lvlText w:val="o"/>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3A02216">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408A56">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5A46C6">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7AFC0E">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0011C2">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90DBDA">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B8A15A">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A212FF2"/>
    <w:multiLevelType w:val="hybridMultilevel"/>
    <w:tmpl w:val="2F3674A6"/>
    <w:lvl w:ilvl="0" w:tplc="71EAB21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FAEC1C">
      <w:start w:val="1"/>
      <w:numFmt w:val="bullet"/>
      <w:lvlText w:val="o"/>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44E7C6">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E47710">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52A8B0">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561052">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961A76">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9EBF84">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B8CD76">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BAE3364"/>
    <w:multiLevelType w:val="hybridMultilevel"/>
    <w:tmpl w:val="761443F4"/>
    <w:lvl w:ilvl="0" w:tplc="755EF79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B0ECB2">
      <w:start w:val="1"/>
      <w:numFmt w:val="bullet"/>
      <w:lvlText w:val="o"/>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F26AB6">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C8BDA8">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42AD26">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5E28B60">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5E4D34">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A8BF9E">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64CCC6">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6D38572E"/>
    <w:multiLevelType w:val="hybridMultilevel"/>
    <w:tmpl w:val="7D06E1E4"/>
    <w:lvl w:ilvl="0" w:tplc="7B8C3AB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8488FA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F0F70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3890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12010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DC308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42E96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052E37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B83C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F67205C"/>
    <w:multiLevelType w:val="hybridMultilevel"/>
    <w:tmpl w:val="3F40D2B2"/>
    <w:lvl w:ilvl="0" w:tplc="7566306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4C68BC">
      <w:start w:val="1"/>
      <w:numFmt w:val="bullet"/>
      <w:lvlText w:val="o"/>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78610A">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5A8398">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0A2B7C">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6616DC">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0EBABC">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64DD1E">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DC0220">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7111053"/>
    <w:multiLevelType w:val="hybridMultilevel"/>
    <w:tmpl w:val="C46878E4"/>
    <w:lvl w:ilvl="0" w:tplc="51B279E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E50658A">
      <w:start w:val="1"/>
      <w:numFmt w:val="bullet"/>
      <w:lvlText w:val="o"/>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986A18">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F81ABC">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8E03648">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DE934C">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D8F906">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98AA8A">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E6E918">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AC77028"/>
    <w:multiLevelType w:val="hybridMultilevel"/>
    <w:tmpl w:val="D748880A"/>
    <w:lvl w:ilvl="0" w:tplc="546C193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B2930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B7E568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F4AB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2A7B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221DF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24CE7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A684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D4FB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E5712E8"/>
    <w:multiLevelType w:val="hybridMultilevel"/>
    <w:tmpl w:val="284E8D8C"/>
    <w:lvl w:ilvl="0" w:tplc="BAB0756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8CCC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F811B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5C99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56D8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A0064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C82D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022F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6C4A6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E6D7220"/>
    <w:multiLevelType w:val="hybridMultilevel"/>
    <w:tmpl w:val="EF9A67B8"/>
    <w:lvl w:ilvl="0" w:tplc="9C9A2B6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00A0D0">
      <w:start w:val="1"/>
      <w:numFmt w:val="bullet"/>
      <w:lvlText w:val="o"/>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1E680E">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3AC706">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A89DFA">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88DA38">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388038">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3846DF8">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C2FE20">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EF37F99"/>
    <w:multiLevelType w:val="hybridMultilevel"/>
    <w:tmpl w:val="C4A2FC74"/>
    <w:lvl w:ilvl="0" w:tplc="80C8D61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005D7C">
      <w:start w:val="1"/>
      <w:numFmt w:val="bullet"/>
      <w:lvlText w:val="o"/>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2ED438">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D92EEFE">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4440D2">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5466D2">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8CEB56">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5E890A">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1EC5F4">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FB62F9F"/>
    <w:multiLevelType w:val="hybridMultilevel"/>
    <w:tmpl w:val="555AB4A2"/>
    <w:lvl w:ilvl="0" w:tplc="1982CE8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90A622">
      <w:start w:val="1"/>
      <w:numFmt w:val="bullet"/>
      <w:lvlText w:val="o"/>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08206C">
      <w:start w:val="1"/>
      <w:numFmt w:val="bullet"/>
      <w:lvlText w:val="▪"/>
      <w:lvlJc w:val="left"/>
      <w:pPr>
        <w:ind w:left="1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50CBB4">
      <w:start w:val="1"/>
      <w:numFmt w:val="bullet"/>
      <w:lvlText w:val="•"/>
      <w:lvlJc w:val="left"/>
      <w:pPr>
        <w:ind w:left="2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6EF19E">
      <w:start w:val="1"/>
      <w:numFmt w:val="bullet"/>
      <w:lvlText w:val="o"/>
      <w:lvlJc w:val="left"/>
      <w:pPr>
        <w:ind w:left="3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FA6102">
      <w:start w:val="1"/>
      <w:numFmt w:val="bullet"/>
      <w:lvlText w:val="▪"/>
      <w:lvlJc w:val="left"/>
      <w:pPr>
        <w:ind w:left="4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198045C">
      <w:start w:val="1"/>
      <w:numFmt w:val="bullet"/>
      <w:lvlText w:val="•"/>
      <w:lvlJc w:val="left"/>
      <w:pPr>
        <w:ind w:left="4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CC7BEE">
      <w:start w:val="1"/>
      <w:numFmt w:val="bullet"/>
      <w:lvlText w:val="o"/>
      <w:lvlJc w:val="left"/>
      <w:pPr>
        <w:ind w:left="5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7C6D5F8">
      <w:start w:val="1"/>
      <w:numFmt w:val="bullet"/>
      <w:lvlText w:val="▪"/>
      <w:lvlJc w:val="left"/>
      <w:pPr>
        <w:ind w:left="6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43726673">
    <w:abstractNumId w:val="9"/>
  </w:num>
  <w:num w:numId="2" w16cid:durableId="1862164719">
    <w:abstractNumId w:val="30"/>
  </w:num>
  <w:num w:numId="3" w16cid:durableId="1301107218">
    <w:abstractNumId w:val="11"/>
  </w:num>
  <w:num w:numId="4" w16cid:durableId="1169713729">
    <w:abstractNumId w:val="7"/>
  </w:num>
  <w:num w:numId="5" w16cid:durableId="671296303">
    <w:abstractNumId w:val="5"/>
  </w:num>
  <w:num w:numId="6" w16cid:durableId="1607495554">
    <w:abstractNumId w:val="23"/>
  </w:num>
  <w:num w:numId="7" w16cid:durableId="2050523032">
    <w:abstractNumId w:val="29"/>
  </w:num>
  <w:num w:numId="8" w16cid:durableId="1023048413">
    <w:abstractNumId w:val="4"/>
  </w:num>
  <w:num w:numId="9" w16cid:durableId="1420251731">
    <w:abstractNumId w:val="32"/>
  </w:num>
  <w:num w:numId="10" w16cid:durableId="821385125">
    <w:abstractNumId w:val="25"/>
  </w:num>
  <w:num w:numId="11" w16cid:durableId="2045791776">
    <w:abstractNumId w:val="19"/>
  </w:num>
  <w:num w:numId="12" w16cid:durableId="1858347270">
    <w:abstractNumId w:val="6"/>
  </w:num>
  <w:num w:numId="13" w16cid:durableId="325089390">
    <w:abstractNumId w:val="3"/>
  </w:num>
  <w:num w:numId="14" w16cid:durableId="842354959">
    <w:abstractNumId w:val="0"/>
  </w:num>
  <w:num w:numId="15" w16cid:durableId="1833326319">
    <w:abstractNumId w:val="2"/>
  </w:num>
  <w:num w:numId="16" w16cid:durableId="105277797">
    <w:abstractNumId w:val="28"/>
  </w:num>
  <w:num w:numId="17" w16cid:durableId="1315253753">
    <w:abstractNumId w:val="35"/>
  </w:num>
  <w:num w:numId="18" w16cid:durableId="1846825415">
    <w:abstractNumId w:val="31"/>
  </w:num>
  <w:num w:numId="19" w16cid:durableId="142552259">
    <w:abstractNumId w:val="37"/>
  </w:num>
  <w:num w:numId="20" w16cid:durableId="341006996">
    <w:abstractNumId w:val="10"/>
  </w:num>
  <w:num w:numId="21" w16cid:durableId="1886212386">
    <w:abstractNumId w:val="22"/>
  </w:num>
  <w:num w:numId="22" w16cid:durableId="1913810107">
    <w:abstractNumId w:val="27"/>
  </w:num>
  <w:num w:numId="23" w16cid:durableId="1505170988">
    <w:abstractNumId w:val="16"/>
  </w:num>
  <w:num w:numId="24" w16cid:durableId="2138405539">
    <w:abstractNumId w:val="36"/>
  </w:num>
  <w:num w:numId="25" w16cid:durableId="1611163843">
    <w:abstractNumId w:val="14"/>
  </w:num>
  <w:num w:numId="26" w16cid:durableId="1971546561">
    <w:abstractNumId w:val="20"/>
  </w:num>
  <w:num w:numId="27" w16cid:durableId="2014916724">
    <w:abstractNumId w:val="8"/>
  </w:num>
  <w:num w:numId="28" w16cid:durableId="947543289">
    <w:abstractNumId w:val="33"/>
  </w:num>
  <w:num w:numId="29" w16cid:durableId="22750968">
    <w:abstractNumId w:val="13"/>
  </w:num>
  <w:num w:numId="30" w16cid:durableId="1232233710">
    <w:abstractNumId w:val="34"/>
  </w:num>
  <w:num w:numId="31" w16cid:durableId="493031897">
    <w:abstractNumId w:val="1"/>
  </w:num>
  <w:num w:numId="32" w16cid:durableId="523901243">
    <w:abstractNumId w:val="15"/>
  </w:num>
  <w:num w:numId="33" w16cid:durableId="1285891725">
    <w:abstractNumId w:val="12"/>
  </w:num>
  <w:num w:numId="34" w16cid:durableId="1967156952">
    <w:abstractNumId w:val="26"/>
  </w:num>
  <w:num w:numId="35" w16cid:durableId="1255743344">
    <w:abstractNumId w:val="24"/>
  </w:num>
  <w:num w:numId="36" w16cid:durableId="335307226">
    <w:abstractNumId w:val="21"/>
  </w:num>
  <w:num w:numId="37" w16cid:durableId="2123264846">
    <w:abstractNumId w:val="18"/>
  </w:num>
  <w:num w:numId="38" w16cid:durableId="117749926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E38"/>
    <w:rsid w:val="001468D6"/>
    <w:rsid w:val="003E1DB8"/>
    <w:rsid w:val="008A46EA"/>
    <w:rsid w:val="00CA0D0F"/>
    <w:rsid w:val="00D02E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E865B"/>
  <w15:docId w15:val="{9C4242DF-3A5C-42BF-855E-9D5D9CB94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6" w:line="26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5"/>
      <w:ind w:left="10" w:right="9"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180"/>
      <w:ind w:left="10" w:right="3" w:hanging="10"/>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333"/>
      <w:outlineLvl w:val="2"/>
    </w:pPr>
    <w:rPr>
      <w:rFonts w:ascii="Times New Roman" w:eastAsia="Times New Roman" w:hAnsi="Times New Roman" w:cs="Times New Roman"/>
      <w:b/>
      <w:color w:val="000000"/>
      <w:sz w:val="28"/>
      <w:u w:val="single" w:color="000000"/>
    </w:rPr>
  </w:style>
  <w:style w:type="paragraph" w:styleId="Heading4">
    <w:name w:val="heading 4"/>
    <w:next w:val="Normal"/>
    <w:link w:val="Heading4Char"/>
    <w:uiPriority w:val="9"/>
    <w:unhideWhenUsed/>
    <w:qFormat/>
    <w:pPr>
      <w:keepNext/>
      <w:keepLines/>
      <w:spacing w:after="180"/>
      <w:ind w:left="10" w:right="3" w:hanging="10"/>
      <w:outlineLvl w:val="3"/>
    </w:pPr>
    <w:rPr>
      <w:rFonts w:ascii="Times New Roman" w:eastAsia="Times New Roman" w:hAnsi="Times New Roman" w:cs="Times New Roman"/>
      <w:b/>
      <w:color w:val="000000"/>
      <w:sz w:val="28"/>
    </w:rPr>
  </w:style>
  <w:style w:type="paragraph" w:styleId="Heading5">
    <w:name w:val="heading 5"/>
    <w:next w:val="Normal"/>
    <w:link w:val="Heading5Char"/>
    <w:uiPriority w:val="9"/>
    <w:unhideWhenUsed/>
    <w:qFormat/>
    <w:pPr>
      <w:keepNext/>
      <w:keepLines/>
      <w:spacing w:after="180"/>
      <w:ind w:left="10" w:right="3" w:hanging="10"/>
      <w:outlineLvl w:val="4"/>
    </w:pPr>
    <w:rPr>
      <w:rFonts w:ascii="Times New Roman" w:eastAsia="Times New Roman" w:hAnsi="Times New Roman" w:cs="Times New Roman"/>
      <w:b/>
      <w:color w:val="000000"/>
      <w:sz w:val="28"/>
    </w:rPr>
  </w:style>
  <w:style w:type="paragraph" w:styleId="Heading6">
    <w:name w:val="heading 6"/>
    <w:next w:val="Normal"/>
    <w:link w:val="Heading6Char"/>
    <w:uiPriority w:val="9"/>
    <w:unhideWhenUsed/>
    <w:qFormat/>
    <w:pPr>
      <w:keepNext/>
      <w:keepLines/>
      <w:spacing w:after="180"/>
      <w:ind w:left="10" w:right="3" w:hanging="10"/>
      <w:outlineLvl w:val="5"/>
    </w:pPr>
    <w:rPr>
      <w:rFonts w:ascii="Times New Roman" w:eastAsia="Times New Roman" w:hAnsi="Times New Roman" w:cs="Times New Roman"/>
      <w:b/>
      <w:color w:val="000000"/>
      <w:sz w:val="28"/>
    </w:rPr>
  </w:style>
  <w:style w:type="paragraph" w:styleId="Heading7">
    <w:name w:val="heading 7"/>
    <w:next w:val="Normal"/>
    <w:link w:val="Heading7Char"/>
    <w:uiPriority w:val="9"/>
    <w:unhideWhenUsed/>
    <w:qFormat/>
    <w:pPr>
      <w:keepNext/>
      <w:keepLines/>
      <w:spacing w:after="180"/>
      <w:ind w:left="10" w:right="3" w:hanging="10"/>
      <w:outlineLvl w:val="6"/>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000000"/>
      <w:sz w:val="28"/>
      <w:u w:val="single" w:color="000000"/>
    </w:rPr>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5Char">
    <w:name w:val="Heading 5 Char"/>
    <w:link w:val="Heading5"/>
    <w:rPr>
      <w:rFonts w:ascii="Times New Roman" w:eastAsia="Times New Roman" w:hAnsi="Times New Roman" w:cs="Times New Roman"/>
      <w:b/>
      <w:color w:val="000000"/>
      <w:sz w:val="28"/>
    </w:rPr>
  </w:style>
  <w:style w:type="character" w:customStyle="1" w:styleId="Heading6Char">
    <w:name w:val="Heading 6 Char"/>
    <w:link w:val="Heading6"/>
    <w:rPr>
      <w:rFonts w:ascii="Times New Roman" w:eastAsia="Times New Roman" w:hAnsi="Times New Roman" w:cs="Times New Roman"/>
      <w:b/>
      <w:color w:val="000000"/>
      <w:sz w:val="28"/>
    </w:rPr>
  </w:style>
  <w:style w:type="character" w:customStyle="1" w:styleId="Heading7Char">
    <w:name w:val="Heading 7 Char"/>
    <w:link w:val="Heading7"/>
    <w:rPr>
      <w:rFonts w:ascii="Times New Roman" w:eastAsia="Times New Roman" w:hAnsi="Times New Roman" w:cs="Times New Roman"/>
      <w:b/>
      <w:color w:val="000000"/>
      <w:sz w:val="28"/>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4Char">
    <w:name w:val="Heading 4 Char"/>
    <w:link w:val="Heading4"/>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60</Pages>
  <Words>17503</Words>
  <Characters>99768</Characters>
  <Application>Microsoft Office Word</Application>
  <DocSecurity>0</DocSecurity>
  <Lines>831</Lines>
  <Paragraphs>234</Paragraphs>
  <ScaleCrop>false</ScaleCrop>
  <Company/>
  <LinksUpToDate>false</LinksUpToDate>
  <CharactersWithSpaces>117037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Swapnil Srivastava</dc:creator>
  <cp:keywords/>
  <cp:lastModifiedBy>Swapnil Srivastava</cp:lastModifiedBy>
  <cp:revision>3</cp:revision>
  <dcterms:created xsi:type="dcterms:W3CDTF">2024-04-14T08:44:00Z</dcterms:created>
  <dcterms:modified xsi:type="dcterms:W3CDTF">2024-04-14T08:46:00Z</dcterms:modified>
</cp:coreProperties>
</file>