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6795A806" w:rsidR="00DA52F4" w:rsidRPr="001E51F3" w:rsidRDefault="00551299"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SERVICE FINDER APPLICATION</w:t>
      </w:r>
    </w:p>
    <w:p w14:paraId="736B6AC8" w14:textId="63FC5554" w:rsidR="00DA52F4" w:rsidRPr="001E51F3" w:rsidRDefault="0055129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Harish Kumar G</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 Sakthivel, MCA., M.P</w:t>
      </w:r>
      <w:r w:rsidR="009708C5">
        <w:rPr>
          <w:rFonts w:ascii="Times New Roman" w:hAnsi="Times New Roman" w:cs="Times New Roman"/>
          <w:b/>
          <w:bCs/>
          <w:color w:val="000000" w:themeColor="text1"/>
          <w:sz w:val="24"/>
          <w:szCs w:val="24"/>
        </w:rPr>
        <w:t>h</w:t>
      </w:r>
      <w:r>
        <w:rPr>
          <w:rFonts w:ascii="Times New Roman" w:hAnsi="Times New Roman" w:cs="Times New Roman"/>
          <w:b/>
          <w:bCs/>
          <w:color w:val="000000" w:themeColor="text1"/>
          <w:sz w:val="24"/>
          <w:szCs w:val="24"/>
        </w:rPr>
        <w:t>il.,</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
    <w:p w14:paraId="7AEC63B4" w14:textId="3A58A8D3" w:rsidR="00DA52F4" w:rsidRPr="00646455" w:rsidRDefault="00DA52F4" w:rsidP="00646455">
      <w:pPr>
        <w:spacing w:before="54" w:after="0" w:line="276" w:lineRule="auto"/>
        <w:jc w:val="center"/>
        <w:rPr>
          <w:rFonts w:ascii="Times New Roman" w:hAnsi="Times New Roman" w:cs="Times New Roman"/>
          <w:color w:val="000000" w:themeColor="text1"/>
        </w:rPr>
      </w:pPr>
      <w:r w:rsidRPr="00646455">
        <w:rPr>
          <w:rFonts w:ascii="Times New Roman" w:hAnsi="Times New Roman" w:cs="Times New Roman"/>
          <w:color w:val="000000" w:themeColor="text1"/>
          <w:vertAlign w:val="superscript"/>
        </w:rPr>
        <w:t>1</w:t>
      </w:r>
      <w:r w:rsidR="00174395" w:rsidRPr="00646455">
        <w:rPr>
          <w:rFonts w:ascii="Times New Roman" w:hAnsi="Times New Roman" w:cs="Times New Roman"/>
          <w:i/>
        </w:rPr>
        <w:t xml:space="preserve"> Student, Department </w:t>
      </w:r>
      <w:r w:rsidR="00A93D86">
        <w:rPr>
          <w:rFonts w:ascii="Times New Roman" w:hAnsi="Times New Roman" w:cs="Times New Roman"/>
          <w:i/>
        </w:rPr>
        <w:t>o</w:t>
      </w:r>
      <w:r w:rsidR="00174395" w:rsidRPr="00646455">
        <w:rPr>
          <w:rFonts w:ascii="Times New Roman" w:hAnsi="Times New Roman" w:cs="Times New Roman"/>
          <w:i/>
        </w:rPr>
        <w:t xml:space="preserve">f Computer Applications, Adhiyamaan College </w:t>
      </w:r>
      <w:r w:rsidR="003B66F3">
        <w:rPr>
          <w:rFonts w:ascii="Times New Roman" w:hAnsi="Times New Roman" w:cs="Times New Roman"/>
          <w:i/>
        </w:rPr>
        <w:t>o</w:t>
      </w:r>
      <w:r w:rsidR="00174395" w:rsidRPr="00646455">
        <w:rPr>
          <w:rFonts w:ascii="Times New Roman" w:hAnsi="Times New Roman" w:cs="Times New Roman"/>
          <w:i/>
        </w:rPr>
        <w:t>f Engineering (Autonomous), Hosur, Tamil Nadu, India.</w:t>
      </w:r>
    </w:p>
    <w:p w14:paraId="59B9E3B4" w14:textId="305F0C13" w:rsidR="00DA52F4" w:rsidRPr="00646455" w:rsidRDefault="00DA52F4" w:rsidP="00E13D07">
      <w:pPr>
        <w:spacing w:before="54" w:after="0" w:line="276" w:lineRule="auto"/>
        <w:jc w:val="center"/>
        <w:rPr>
          <w:rFonts w:ascii="Times New Roman" w:hAnsi="Times New Roman" w:cs="Times New Roman"/>
          <w:color w:val="000000" w:themeColor="text1"/>
        </w:rPr>
      </w:pPr>
      <w:r w:rsidRPr="00646455">
        <w:rPr>
          <w:rFonts w:ascii="Times New Roman" w:hAnsi="Times New Roman" w:cs="Times New Roman"/>
          <w:color w:val="000000" w:themeColor="text1"/>
          <w:vertAlign w:val="superscript"/>
        </w:rPr>
        <w:t>2</w:t>
      </w:r>
      <w:r w:rsidR="00174395" w:rsidRPr="00646455">
        <w:rPr>
          <w:rFonts w:ascii="Times New Roman" w:hAnsi="Times New Roman" w:cs="Times New Roman"/>
          <w:i/>
        </w:rPr>
        <w:t xml:space="preserve"> Assistant Professor, Department </w:t>
      </w:r>
      <w:r w:rsidR="00A93D86">
        <w:rPr>
          <w:rFonts w:ascii="Times New Roman" w:hAnsi="Times New Roman" w:cs="Times New Roman"/>
          <w:i/>
        </w:rPr>
        <w:t>o</w:t>
      </w:r>
      <w:r w:rsidR="00174395" w:rsidRPr="00646455">
        <w:rPr>
          <w:rFonts w:ascii="Times New Roman" w:hAnsi="Times New Roman" w:cs="Times New Roman"/>
          <w:i/>
        </w:rPr>
        <w:t xml:space="preserve">f Computer Applications, Adhiyamaan College </w:t>
      </w:r>
      <w:r w:rsidR="003B66F3">
        <w:rPr>
          <w:rFonts w:ascii="Times New Roman" w:hAnsi="Times New Roman" w:cs="Times New Roman"/>
          <w:i/>
        </w:rPr>
        <w:t>o</w:t>
      </w:r>
      <w:r w:rsidR="00174395" w:rsidRPr="00646455">
        <w:rPr>
          <w:rFonts w:ascii="Times New Roman" w:hAnsi="Times New Roman" w:cs="Times New Roman"/>
          <w:i/>
        </w:rPr>
        <w:t>f Engineering (Autonomous), Hosur, Tamil Nadu, India.</w:t>
      </w:r>
    </w:p>
    <w:p w14:paraId="7C6E1520" w14:textId="0F85625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51D5B09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B930998" w14:textId="77777777" w:rsidR="00455F1C" w:rsidRPr="00455F1C" w:rsidRDefault="00455F1C" w:rsidP="00B13198">
      <w:pPr>
        <w:pBdr>
          <w:bottom w:val="single" w:sz="4" w:space="1" w:color="auto"/>
        </w:pBdr>
        <w:spacing w:before="54" w:after="0" w:line="276" w:lineRule="auto"/>
        <w:jc w:val="both"/>
        <w:rPr>
          <w:rFonts w:ascii="Times New Roman" w:eastAsia="Times New Roman" w:hAnsi="Times New Roman" w:cs="Times New Roman"/>
          <w:bCs/>
          <w:sz w:val="20"/>
          <w:szCs w:val="20"/>
        </w:rPr>
      </w:pPr>
      <w:bookmarkStart w:id="0" w:name="_Hlk163644725"/>
      <w:r w:rsidRPr="00455F1C">
        <w:rPr>
          <w:rFonts w:ascii="Times New Roman" w:eastAsia="Times New Roman" w:hAnsi="Times New Roman" w:cs="Times New Roman"/>
          <w:bCs/>
          <w:sz w:val="20"/>
          <w:szCs w:val="20"/>
        </w:rPr>
        <w:t>Service Finder is an innovative online platform designed to simplify the process of discovering and engaging with a diverse range of services. Unlike traditional mobile applications, Service Finder operates exclusively as a website, offering users a seamless experience accessible from any internet-connected device. Leveraging advanced algorithms and user-friendly interfaces, the platform connects individuals with verified service providers across multiple sectors, including home services, professional assistance, healthcare, automotive, and more. Key features include robust search functionality, personalized recommendations, real-time availability tracking, secure payment processing, and comprehensive reviews and ratings. By centralizing service discovery through its online platform, Service Finder aims to enhance convenience, efficiency, and transparency for users while facilitating the growth and visibility of service providers in the digital marketplace.</w:t>
      </w:r>
      <w:bookmarkEnd w:id="0"/>
    </w:p>
    <w:p w14:paraId="5501AD32" w14:textId="08270261" w:rsidR="00DA52F4" w:rsidRPr="00300B60"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00B60" w:rsidRPr="00300B60">
        <w:rPr>
          <w:rFonts w:ascii="Times New Roman" w:eastAsia="Times New Roman" w:hAnsi="Times New Roman" w:cs="Times New Roman"/>
          <w:sz w:val="20"/>
          <w:szCs w:val="20"/>
        </w:rPr>
        <w:t>Service Finder, Service Providers, Home Services, Robust Search.</w:t>
      </w:r>
    </w:p>
    <w:p w14:paraId="3C5E43A9" w14:textId="77777777" w:rsidR="00DA52F4" w:rsidRPr="00300B60"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300B60" w:rsidSect="008A23EC">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14:paraId="2B3EA50A" w14:textId="00A85FC6" w:rsidR="00C151AB" w:rsidRPr="00C151AB" w:rsidRDefault="00DA52F4" w:rsidP="00C151AB">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5FCDF2A7" w14:textId="08C5E807" w:rsidR="00C151AB" w:rsidRPr="000F3B34" w:rsidRDefault="00C151AB" w:rsidP="00746DD0">
      <w:pPr>
        <w:pStyle w:val="IEEEParagraph"/>
        <w:ind w:firstLine="0"/>
      </w:pPr>
      <w:r w:rsidRPr="00043A8E">
        <w:t xml:space="preserve">In an era marked by digital innovation and interconnectedness, Service Finder emerges as a beacon of transformation in the realm of service discovery. With the burgeoning demand for streamlined access to a diverse array of services, Service Finder pioneers a centralized online platform designed to revolutionize the way individuals connect with service providers. </w:t>
      </w:r>
      <w:r w:rsidRPr="00BF2779">
        <w:t xml:space="preserve">Service Finder epitomizes the convergence of technology and convenience, offering a transformative solution to the contemporary challenges of service discovery. By empowering users with unparalleled access to a myriad of services and fostering transparency, trust, and efficiency, Service Finder sets a new standard for excellence in the digital marketplace, heralding a future </w:t>
      </w:r>
      <w:proofErr w:type="gramStart"/>
      <w:r w:rsidRPr="00BF2779">
        <w:t>wher</w:t>
      </w:r>
      <w:r w:rsidR="00F8627A">
        <w:t>e</w:t>
      </w:r>
      <w:proofErr w:type="gramEnd"/>
      <w:r w:rsidRPr="00BF2779">
        <w:t xml:space="preserve"> discovering and engaging with services is as seamless as a few clicks away.</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CFC14A1" w14:textId="49DBDFBB" w:rsidR="00746DD0" w:rsidRPr="001E51F3" w:rsidRDefault="00746DD0" w:rsidP="00746DD0">
      <w:pPr>
        <w:spacing w:before="54" w:after="0" w:line="276" w:lineRule="auto"/>
        <w:jc w:val="both"/>
        <w:rPr>
          <w:rFonts w:ascii="Times New Roman" w:hAnsi="Times New Roman" w:cs="Times New Roman"/>
          <w:color w:val="000000" w:themeColor="text1"/>
          <w:sz w:val="20"/>
          <w:szCs w:val="20"/>
        </w:rPr>
      </w:pPr>
      <w:r w:rsidRPr="00746DD0">
        <w:rPr>
          <w:rFonts w:ascii="Times New Roman" w:hAnsi="Times New Roman" w:cs="Times New Roman"/>
          <w:color w:val="000000" w:themeColor="text1"/>
          <w:sz w:val="20"/>
          <w:szCs w:val="20"/>
        </w:rPr>
        <w:t xml:space="preserve">The process of creating a Search Service Application (SFA) involves several important steps. Initially, extensive user research and requirements gathering were conducted to understand user needs and preferences. This informed the conceptual and planning phase, where the scope and objectives of the SFA were defined and wireframes and models were created to illustrate the configuration and functionality of the application.  one </w:t>
      </w:r>
      <w:r>
        <w:rPr>
          <w:rFonts w:ascii="Times New Roman" w:hAnsi="Times New Roman" w:cs="Times New Roman"/>
          <w:color w:val="000000" w:themeColor="text1"/>
          <w:sz w:val="20"/>
          <w:szCs w:val="20"/>
        </w:rPr>
        <w:t>t</w:t>
      </w:r>
      <w:r w:rsidRPr="00746DD0">
        <w:rPr>
          <w:rFonts w:ascii="Times New Roman" w:hAnsi="Times New Roman" w:cs="Times New Roman"/>
          <w:color w:val="000000" w:themeColor="text1"/>
          <w:sz w:val="20"/>
          <w:szCs w:val="20"/>
        </w:rPr>
        <w:t xml:space="preserve">he technology group chooses to ensure that appropriate front-end, back-end and database technologies are used. System architecture design focuses on the design of application components and data structures. Development and implementation involved backend development, where frontend and backend products were developed simultaneously.  one </w:t>
      </w:r>
      <w:r>
        <w:rPr>
          <w:rFonts w:ascii="Times New Roman" w:hAnsi="Times New Roman" w:cs="Times New Roman"/>
          <w:color w:val="000000" w:themeColor="text1"/>
          <w:sz w:val="20"/>
          <w:szCs w:val="20"/>
        </w:rPr>
        <w:t>t</w:t>
      </w:r>
      <w:r w:rsidRPr="00746DD0">
        <w:rPr>
          <w:rFonts w:ascii="Times New Roman" w:hAnsi="Times New Roman" w:cs="Times New Roman"/>
          <w:color w:val="000000" w:themeColor="text1"/>
          <w:sz w:val="20"/>
          <w:szCs w:val="20"/>
        </w:rPr>
        <w:t xml:space="preserve">he is important to ensure testing and quality assurance throughout development and to perform rigorous testing to detect and resolve bugs and bugs. Delivery and release form an important part of the development process, followed by continuous evaluation and renewal.  one </w:t>
      </w:r>
      <w:r>
        <w:rPr>
          <w:rFonts w:ascii="Times New Roman" w:hAnsi="Times New Roman" w:cs="Times New Roman"/>
          <w:color w:val="000000" w:themeColor="text1"/>
          <w:sz w:val="20"/>
          <w:szCs w:val="20"/>
        </w:rPr>
        <w:t>t</w:t>
      </w:r>
      <w:r w:rsidRPr="00746DD0">
        <w:rPr>
          <w:rFonts w:ascii="Times New Roman" w:hAnsi="Times New Roman" w:cs="Times New Roman"/>
          <w:color w:val="000000" w:themeColor="text1"/>
          <w:sz w:val="20"/>
          <w:szCs w:val="20"/>
        </w:rPr>
        <w:t>his approach emphasizes user-centered design, security, scalability, and usability to ensure SFA meets the needs of service providers and service providers. Overall, this approach helps create powerful and user-friendly applications that connect users to service providers while emphasizing security and reliability.</w:t>
      </w:r>
    </w:p>
    <w:p w14:paraId="009B15F2" w14:textId="194EA8DC" w:rsidR="00DA52F4" w:rsidRPr="00F16877" w:rsidRDefault="006A6434" w:rsidP="00F16877">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1D47152E" w14:textId="19334870" w:rsidR="00F16877" w:rsidRPr="001E51F3" w:rsidRDefault="00F16877" w:rsidP="00746DD0">
      <w:pPr>
        <w:spacing w:before="54" w:after="0" w:line="276" w:lineRule="auto"/>
        <w:jc w:val="both"/>
        <w:rPr>
          <w:rFonts w:ascii="Times New Roman" w:hAnsi="Times New Roman" w:cs="Times New Roman"/>
          <w:color w:val="000000" w:themeColor="text1"/>
          <w:sz w:val="20"/>
          <w:szCs w:val="20"/>
        </w:rPr>
      </w:pPr>
      <w:r w:rsidRPr="00F16877">
        <w:rPr>
          <w:rFonts w:ascii="Times New Roman" w:hAnsi="Times New Roman" w:cs="Times New Roman"/>
          <w:color w:val="000000" w:themeColor="text1"/>
          <w:sz w:val="20"/>
          <w:szCs w:val="20"/>
        </w:rPr>
        <w:t>Modeling and Analysis of the Service Finder Application involves several key aspects to ensure its effectiveness and efficiency. Firstly, data modeling is essential to define the structure of the database, including entities such as users, services, and reviews, facilitating smooth data storage and retrieval. User interaction modeling delineates user roles and their interactions with the application, ensuring intuitive workflows. Functional analysis dissects features into manageable components, prioritizing based on user needs and business goals. Performance analysis assesses scalability and responsiveness under varying loads. Security analysis identifies and mitigates potential vulnerabilities to safeguard user data and transactions. Usability analysis ensures an intuitive interface and smooth user experience. Lastly, cost-benefit analysis evaluates the project's financial feasibility and potential return on investment. Each of these analyses contributes to developing a robust and user-centric Service Finder Application, aligning with user expectations while meeting business objectives.</w:t>
      </w:r>
    </w:p>
    <w:p w14:paraId="618C8041" w14:textId="20A031A2"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noProof/>
          <w:color w:val="000000" w:themeColor="text1"/>
          <w:sz w:val="20"/>
          <w:szCs w:val="20"/>
        </w:rPr>
        <w:lastRenderedPageBreak/>
        <w:drawing>
          <wp:inline distT="0" distB="0" distL="0" distR="0" wp14:anchorId="1104C654" wp14:editId="394919F5">
            <wp:extent cx="4236720" cy="245941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256929" cy="2471142"/>
                    </a:xfrm>
                    <a:prstGeom prst="rect">
                      <a:avLst/>
                    </a:prstGeom>
                    <a:noFill/>
                    <a:ln>
                      <a:noFill/>
                    </a:ln>
                  </pic:spPr>
                </pic:pic>
              </a:graphicData>
            </a:graphic>
          </wp:inline>
        </w:drawing>
      </w:r>
      <w:r w:rsidRPr="006A6434">
        <w:rPr>
          <w:rFonts w:ascii="Times New Roman" w:hAnsi="Times New Roman" w:cs="Times New Roman"/>
          <w:color w:val="000000" w:themeColor="text1"/>
          <w:sz w:val="20"/>
          <w:szCs w:val="20"/>
        </w:rPr>
        <w:t xml:space="preserve"> </w:t>
      </w:r>
    </w:p>
    <w:p w14:paraId="66211B0C" w14:textId="2C5FE131"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7D6E7A">
        <w:rPr>
          <w:rFonts w:ascii="Times New Roman" w:hAnsi="Times New Roman" w:cs="Times New Roman"/>
          <w:color w:val="000000" w:themeColor="text1"/>
          <w:sz w:val="20"/>
          <w:szCs w:val="20"/>
        </w:rPr>
        <w:t>Booking Pro</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07C8D841" w:rsidR="00FF754F" w:rsidRPr="00342617" w:rsidRDefault="00A46E0C" w:rsidP="00342617">
      <w:pPr>
        <w:spacing w:before="54" w:after="0" w:line="276" w:lineRule="auto"/>
        <w:jc w:val="both"/>
        <w:rPr>
          <w:rFonts w:ascii="Times New Roman" w:hAnsi="Times New Roman" w:cs="Times New Roman"/>
          <w:color w:val="000000" w:themeColor="text1"/>
          <w:sz w:val="20"/>
          <w:szCs w:val="20"/>
        </w:rPr>
      </w:pPr>
      <w:r w:rsidRPr="00A46E0C">
        <w:rPr>
          <w:rFonts w:ascii="Times New Roman" w:hAnsi="Times New Roman" w:cs="Times New Roman"/>
          <w:color w:val="000000" w:themeColor="text1"/>
          <w:sz w:val="20"/>
          <w:szCs w:val="20"/>
        </w:rPr>
        <w:t>The Service Finder Application (SFA) yielded promising results across various aspects. Performance tests revealed satisfactory response times and scalability, meeting industry standards. User feedback highlighted the application's intuitive design and seamless navigation, enhancing overall user experience. Positive impacts were observed in user engagement and service transactions facilitated by the SFA, indicating its effectiveness in connecting users with service providers. security measures successfully safeguarded user data and transactions, ensuring a secure environment. Business-wise, the SFA demonstrated potential for revenue generation and market expansion, exhibiting a favorable return on investment. Despite successes, challenges such as technical complexities and evolving user needs were encountered. These challenges underscored the importance of continuous improvement and adaptability.</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EC63F20" w14:textId="5277F8E3" w:rsidR="008F2068" w:rsidRPr="009708C5" w:rsidRDefault="008F2068" w:rsidP="001B364D">
      <w:pPr>
        <w:pStyle w:val="IEEEParagraph"/>
        <w:ind w:firstLine="0"/>
      </w:pPr>
      <w:r w:rsidRPr="001A1202">
        <w:t>Service</w:t>
      </w:r>
      <w:r>
        <w:t xml:space="preserve"> </w:t>
      </w:r>
      <w:r w:rsidRPr="001A1202">
        <w:t>Finder revolutionizes service discovery by providing a centralized, user-centric platform that enhances efficiency, transparency, and satisfaction. Leveraging advanced technology and personalized recommendations, Service</w:t>
      </w:r>
      <w:r>
        <w:t xml:space="preserve"> </w:t>
      </w:r>
      <w:r w:rsidRPr="001A1202">
        <w:t>Finder streamlines the process of finding and engaging with a diverse range of services while ensuring the credibility and reliability of service providers. Through features such as real-time availability tracking, secure payment processing, and direct communication channels, Service</w:t>
      </w:r>
      <w:r>
        <w:t xml:space="preserve"> </w:t>
      </w:r>
      <w:r w:rsidRPr="001A1202">
        <w:t>Finder empowers users to make informed decisions and facilitates seamless interactions between users and service providers. With a commitment to continuous improvement and user feedback, Service</w:t>
      </w:r>
      <w:r>
        <w:t xml:space="preserve"> </w:t>
      </w:r>
      <w:r w:rsidRPr="001A1202">
        <w:t>Finder remains responsive to the evolving needs of its users, shaping the future of service provision and consumption in today's digital age.</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1C1FC140" w:rsidR="006C11CA" w:rsidRPr="009708C5" w:rsidRDefault="009708C5" w:rsidP="009708C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708C5">
        <w:rPr>
          <w:rFonts w:ascii="Times New Roman" w:hAnsi="Times New Roman" w:cs="Times New Roman"/>
          <w:sz w:val="20"/>
          <w:szCs w:val="20"/>
        </w:rPr>
        <w:t>Lee, J., Kim, S., &amp; Choi, J. (2019). Usability analysis of service recommendation systems in mobile commerce. Sustainability, 11(18), 4975.</w:t>
      </w:r>
    </w:p>
    <w:p w14:paraId="6CA7E5F0" w14:textId="3C5FA5FC" w:rsidR="006C11CA" w:rsidRPr="009708C5" w:rsidRDefault="009708C5" w:rsidP="009708C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708C5">
        <w:rPr>
          <w:rFonts w:ascii="Times New Roman" w:hAnsi="Times New Roman" w:cs="Times New Roman"/>
          <w:sz w:val="20"/>
          <w:szCs w:val="20"/>
        </w:rPr>
        <w:t>Chen, Y., He, Y., Zhang, S., &amp; He, Y. (2020). Personalized recommendation algorithm for service discovery based on user behavior. Future Generation Computer Systems, 102, 379-386.</w:t>
      </w:r>
    </w:p>
    <w:p w14:paraId="1D5FCB8E" w14:textId="77777777" w:rsidR="009708C5" w:rsidRPr="009708C5" w:rsidRDefault="009708C5" w:rsidP="009708C5">
      <w:pPr>
        <w:pStyle w:val="IEEEParagraph"/>
        <w:numPr>
          <w:ilvl w:val="0"/>
          <w:numId w:val="19"/>
        </w:numPr>
        <w:spacing w:line="276" w:lineRule="auto"/>
        <w:rPr>
          <w:szCs w:val="20"/>
        </w:rPr>
      </w:pPr>
      <w:r w:rsidRPr="009708C5">
        <w:rPr>
          <w:szCs w:val="20"/>
        </w:rPr>
        <w:t>Zhang, Y., Fu, S., Jin, H., &amp; Xue, J. (2018). A real-time mobile service recommendation system for smart city. Information Systems, 75, 65-76.</w:t>
      </w:r>
    </w:p>
    <w:p w14:paraId="12B37B8A" w14:textId="77777777" w:rsidR="009708C5" w:rsidRPr="009708C5" w:rsidRDefault="009708C5" w:rsidP="009708C5">
      <w:pPr>
        <w:pStyle w:val="IEEEParagraph"/>
        <w:numPr>
          <w:ilvl w:val="0"/>
          <w:numId w:val="19"/>
        </w:numPr>
        <w:spacing w:line="276" w:lineRule="auto"/>
        <w:rPr>
          <w:szCs w:val="20"/>
        </w:rPr>
      </w:pPr>
      <w:r w:rsidRPr="009708C5">
        <w:rPr>
          <w:szCs w:val="20"/>
        </w:rPr>
        <w:t>Wang, J., &amp; Xiong, H. (2021). Trust mechanisms in online platforms: Evidence from an online service marketplace. Decision Support Systems, 141, 113470.</w:t>
      </w:r>
    </w:p>
    <w:p w14:paraId="4262F4EB" w14:textId="77777777" w:rsidR="009708C5" w:rsidRPr="009708C5" w:rsidRDefault="009708C5" w:rsidP="009708C5">
      <w:pPr>
        <w:pStyle w:val="IEEEParagraph"/>
        <w:numPr>
          <w:ilvl w:val="0"/>
          <w:numId w:val="19"/>
        </w:numPr>
        <w:spacing w:line="276" w:lineRule="auto"/>
        <w:rPr>
          <w:szCs w:val="20"/>
        </w:rPr>
      </w:pPr>
      <w:r w:rsidRPr="009708C5">
        <w:rPr>
          <w:szCs w:val="20"/>
        </w:rPr>
        <w:t>Wang, J., &amp; Xiong, H. (2021). Trust mechanisms in online platforms: Evidence from an online service marketplace. Decision Support Systems, 141, 113470.</w:t>
      </w:r>
    </w:p>
    <w:p w14:paraId="1DB0A968" w14:textId="030BBF64" w:rsidR="009708C5" w:rsidRPr="009708C5" w:rsidRDefault="009708C5" w:rsidP="009708C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708C5">
        <w:rPr>
          <w:rFonts w:ascii="Times New Roman" w:hAnsi="Times New Roman" w:cs="Times New Roman"/>
          <w:sz w:val="20"/>
          <w:szCs w:val="20"/>
        </w:rPr>
        <w:t>Li, Q., Li, Y., &amp; Liang, H. (2019). The economic impacts of online service platforms: A two-sided market analysis. Electronic Commerce Research and Applications, 35, 100836.</w:t>
      </w:r>
    </w:p>
    <w:sectPr w:rsidR="009708C5" w:rsidRPr="009708C5" w:rsidSect="008A23EC">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9A895" w14:textId="77777777" w:rsidR="008A23EC" w:rsidRDefault="008A23EC" w:rsidP="00C556D7">
      <w:pPr>
        <w:spacing w:after="0" w:line="240" w:lineRule="auto"/>
      </w:pPr>
      <w:r>
        <w:separator/>
      </w:r>
    </w:p>
  </w:endnote>
  <w:endnote w:type="continuationSeparator" w:id="0">
    <w:p w14:paraId="5C984D35" w14:textId="77777777" w:rsidR="008A23EC" w:rsidRDefault="008A23E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091F" w14:textId="77777777" w:rsidR="0018743C" w:rsidRDefault="0018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743C">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0D90" w14:textId="77777777" w:rsidR="0018743C" w:rsidRDefault="001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BD3FF" w14:textId="77777777" w:rsidR="008A23EC" w:rsidRDefault="008A23EC" w:rsidP="00C556D7">
      <w:pPr>
        <w:spacing w:after="0" w:line="240" w:lineRule="auto"/>
      </w:pPr>
      <w:r>
        <w:separator/>
      </w:r>
    </w:p>
  </w:footnote>
  <w:footnote w:type="continuationSeparator" w:id="0">
    <w:p w14:paraId="10BBE5DD" w14:textId="77777777" w:rsidR="008A23EC" w:rsidRDefault="008A23E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8ACC" w14:textId="77777777" w:rsidR="0018743C" w:rsidRDefault="0018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7011E6BC" w:rsidR="00125B8F" w:rsidRPr="006C74D5" w:rsidRDefault="00125B8F"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B00738">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B00738">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F9B7" w14:textId="77777777" w:rsidR="0018743C" w:rsidRDefault="0018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310">
    <w:abstractNumId w:val="8"/>
  </w:num>
  <w:num w:numId="2" w16cid:durableId="1010765142">
    <w:abstractNumId w:val="5"/>
  </w:num>
  <w:num w:numId="3" w16cid:durableId="1691419767">
    <w:abstractNumId w:val="11"/>
  </w:num>
  <w:num w:numId="4" w16cid:durableId="999230175">
    <w:abstractNumId w:val="12"/>
  </w:num>
  <w:num w:numId="5" w16cid:durableId="1632437915">
    <w:abstractNumId w:val="7"/>
  </w:num>
  <w:num w:numId="6" w16cid:durableId="446243117">
    <w:abstractNumId w:val="15"/>
  </w:num>
  <w:num w:numId="7" w16cid:durableId="491679604">
    <w:abstractNumId w:val="1"/>
  </w:num>
  <w:num w:numId="8" w16cid:durableId="20976118">
    <w:abstractNumId w:val="20"/>
  </w:num>
  <w:num w:numId="9" w16cid:durableId="1868641884">
    <w:abstractNumId w:val="0"/>
  </w:num>
  <w:num w:numId="10" w16cid:durableId="2034645679">
    <w:abstractNumId w:val="4"/>
  </w:num>
  <w:num w:numId="11" w16cid:durableId="699937682">
    <w:abstractNumId w:val="18"/>
  </w:num>
  <w:num w:numId="12" w16cid:durableId="717120789">
    <w:abstractNumId w:val="14"/>
  </w:num>
  <w:num w:numId="13" w16cid:durableId="170609305">
    <w:abstractNumId w:val="10"/>
  </w:num>
  <w:num w:numId="14" w16cid:durableId="24452525">
    <w:abstractNumId w:val="3"/>
  </w:num>
  <w:num w:numId="15" w16cid:durableId="1114593387">
    <w:abstractNumId w:val="17"/>
  </w:num>
  <w:num w:numId="16" w16cid:durableId="483205992">
    <w:abstractNumId w:val="9"/>
  </w:num>
  <w:num w:numId="17" w16cid:durableId="1516309634">
    <w:abstractNumId w:val="13"/>
  </w:num>
  <w:num w:numId="18" w16cid:durableId="720523339">
    <w:abstractNumId w:val="2"/>
  </w:num>
  <w:num w:numId="19" w16cid:durableId="1056048999">
    <w:abstractNumId w:val="19"/>
  </w:num>
  <w:num w:numId="20" w16cid:durableId="246812898">
    <w:abstractNumId w:val="6"/>
  </w:num>
  <w:num w:numId="21" w16cid:durableId="11310507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336A7"/>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3B34"/>
    <w:rsid w:val="00100E1F"/>
    <w:rsid w:val="0010160E"/>
    <w:rsid w:val="00115146"/>
    <w:rsid w:val="00125B8F"/>
    <w:rsid w:val="00127B8C"/>
    <w:rsid w:val="00130820"/>
    <w:rsid w:val="0013642C"/>
    <w:rsid w:val="00140E84"/>
    <w:rsid w:val="0014571A"/>
    <w:rsid w:val="00157BEC"/>
    <w:rsid w:val="001669B3"/>
    <w:rsid w:val="00167C79"/>
    <w:rsid w:val="0017211F"/>
    <w:rsid w:val="001730F8"/>
    <w:rsid w:val="00174395"/>
    <w:rsid w:val="0018026F"/>
    <w:rsid w:val="001814AA"/>
    <w:rsid w:val="0018743C"/>
    <w:rsid w:val="00187922"/>
    <w:rsid w:val="001B364D"/>
    <w:rsid w:val="001C0F2F"/>
    <w:rsid w:val="001C15A0"/>
    <w:rsid w:val="001C75F5"/>
    <w:rsid w:val="001D095B"/>
    <w:rsid w:val="001D1DD3"/>
    <w:rsid w:val="001E4A2E"/>
    <w:rsid w:val="001E4D55"/>
    <w:rsid w:val="001E51F3"/>
    <w:rsid w:val="001F0BB1"/>
    <w:rsid w:val="00205839"/>
    <w:rsid w:val="00205A73"/>
    <w:rsid w:val="00206DE4"/>
    <w:rsid w:val="00227FA8"/>
    <w:rsid w:val="002426D5"/>
    <w:rsid w:val="002650CA"/>
    <w:rsid w:val="00273038"/>
    <w:rsid w:val="002A579C"/>
    <w:rsid w:val="002E72CF"/>
    <w:rsid w:val="002F3187"/>
    <w:rsid w:val="002F43A5"/>
    <w:rsid w:val="00300B60"/>
    <w:rsid w:val="00300D32"/>
    <w:rsid w:val="003265E6"/>
    <w:rsid w:val="00342617"/>
    <w:rsid w:val="00350F8D"/>
    <w:rsid w:val="00361C3F"/>
    <w:rsid w:val="003656D1"/>
    <w:rsid w:val="00392E5A"/>
    <w:rsid w:val="00394E8D"/>
    <w:rsid w:val="003A3AED"/>
    <w:rsid w:val="003B13EB"/>
    <w:rsid w:val="003B34DD"/>
    <w:rsid w:val="003B66F3"/>
    <w:rsid w:val="003C3221"/>
    <w:rsid w:val="003C4071"/>
    <w:rsid w:val="003C6D94"/>
    <w:rsid w:val="003D2120"/>
    <w:rsid w:val="003E2ECA"/>
    <w:rsid w:val="003E49D7"/>
    <w:rsid w:val="003E7930"/>
    <w:rsid w:val="003F6F2B"/>
    <w:rsid w:val="00405189"/>
    <w:rsid w:val="004161D7"/>
    <w:rsid w:val="0044570C"/>
    <w:rsid w:val="00446FEA"/>
    <w:rsid w:val="00450069"/>
    <w:rsid w:val="00455F1C"/>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1299"/>
    <w:rsid w:val="00557B92"/>
    <w:rsid w:val="005A48C2"/>
    <w:rsid w:val="005B3887"/>
    <w:rsid w:val="005B73A4"/>
    <w:rsid w:val="005C1D19"/>
    <w:rsid w:val="005D265F"/>
    <w:rsid w:val="005F717A"/>
    <w:rsid w:val="006110CA"/>
    <w:rsid w:val="00617A82"/>
    <w:rsid w:val="00632466"/>
    <w:rsid w:val="00633CDF"/>
    <w:rsid w:val="006413AE"/>
    <w:rsid w:val="00646455"/>
    <w:rsid w:val="00654EC1"/>
    <w:rsid w:val="00690A1B"/>
    <w:rsid w:val="006918DA"/>
    <w:rsid w:val="006962A4"/>
    <w:rsid w:val="006A5E5C"/>
    <w:rsid w:val="006A6434"/>
    <w:rsid w:val="006B2ED8"/>
    <w:rsid w:val="006C11CA"/>
    <w:rsid w:val="006C227C"/>
    <w:rsid w:val="006C4B85"/>
    <w:rsid w:val="006C74D5"/>
    <w:rsid w:val="006D7E62"/>
    <w:rsid w:val="006F51F4"/>
    <w:rsid w:val="00732B32"/>
    <w:rsid w:val="00746DD0"/>
    <w:rsid w:val="00756E86"/>
    <w:rsid w:val="00767719"/>
    <w:rsid w:val="00786F51"/>
    <w:rsid w:val="0079243B"/>
    <w:rsid w:val="007B170D"/>
    <w:rsid w:val="007D5C9A"/>
    <w:rsid w:val="007D6E7A"/>
    <w:rsid w:val="007E75BA"/>
    <w:rsid w:val="007E79D6"/>
    <w:rsid w:val="007F4C35"/>
    <w:rsid w:val="007F6CE4"/>
    <w:rsid w:val="00814B7E"/>
    <w:rsid w:val="00837A71"/>
    <w:rsid w:val="00855648"/>
    <w:rsid w:val="00861EE8"/>
    <w:rsid w:val="008651C4"/>
    <w:rsid w:val="008741D3"/>
    <w:rsid w:val="00880D03"/>
    <w:rsid w:val="008A23EC"/>
    <w:rsid w:val="008A72D8"/>
    <w:rsid w:val="008A74F7"/>
    <w:rsid w:val="008B5B88"/>
    <w:rsid w:val="008C7F5F"/>
    <w:rsid w:val="008D1F25"/>
    <w:rsid w:val="008F2068"/>
    <w:rsid w:val="0090504D"/>
    <w:rsid w:val="00905466"/>
    <w:rsid w:val="0091436C"/>
    <w:rsid w:val="0093005F"/>
    <w:rsid w:val="0093478F"/>
    <w:rsid w:val="0094277C"/>
    <w:rsid w:val="009446C5"/>
    <w:rsid w:val="0094642D"/>
    <w:rsid w:val="009708C5"/>
    <w:rsid w:val="00971033"/>
    <w:rsid w:val="0098485D"/>
    <w:rsid w:val="009A49D4"/>
    <w:rsid w:val="009C713B"/>
    <w:rsid w:val="009E4D95"/>
    <w:rsid w:val="009E7E3D"/>
    <w:rsid w:val="009F08EA"/>
    <w:rsid w:val="009F6540"/>
    <w:rsid w:val="00A0162A"/>
    <w:rsid w:val="00A02CC9"/>
    <w:rsid w:val="00A4268C"/>
    <w:rsid w:val="00A46E0C"/>
    <w:rsid w:val="00A61FC8"/>
    <w:rsid w:val="00A65813"/>
    <w:rsid w:val="00A66F99"/>
    <w:rsid w:val="00A71E07"/>
    <w:rsid w:val="00A730E3"/>
    <w:rsid w:val="00A75631"/>
    <w:rsid w:val="00A846B7"/>
    <w:rsid w:val="00A906B2"/>
    <w:rsid w:val="00A921E2"/>
    <w:rsid w:val="00A93D86"/>
    <w:rsid w:val="00A95514"/>
    <w:rsid w:val="00AA1805"/>
    <w:rsid w:val="00AB1E91"/>
    <w:rsid w:val="00AC095F"/>
    <w:rsid w:val="00AD11A2"/>
    <w:rsid w:val="00AD52FF"/>
    <w:rsid w:val="00AD55FF"/>
    <w:rsid w:val="00B00738"/>
    <w:rsid w:val="00B0156E"/>
    <w:rsid w:val="00B07F98"/>
    <w:rsid w:val="00B127F4"/>
    <w:rsid w:val="00B13198"/>
    <w:rsid w:val="00B14E25"/>
    <w:rsid w:val="00B17F4E"/>
    <w:rsid w:val="00B20D62"/>
    <w:rsid w:val="00B21E66"/>
    <w:rsid w:val="00B60F30"/>
    <w:rsid w:val="00B71A47"/>
    <w:rsid w:val="00B76621"/>
    <w:rsid w:val="00B82E3B"/>
    <w:rsid w:val="00B9734E"/>
    <w:rsid w:val="00BA6D24"/>
    <w:rsid w:val="00BC087A"/>
    <w:rsid w:val="00BC37A0"/>
    <w:rsid w:val="00BC3855"/>
    <w:rsid w:val="00BD0DF3"/>
    <w:rsid w:val="00BE5B25"/>
    <w:rsid w:val="00C13545"/>
    <w:rsid w:val="00C151AB"/>
    <w:rsid w:val="00C20B7A"/>
    <w:rsid w:val="00C250B8"/>
    <w:rsid w:val="00C35F1D"/>
    <w:rsid w:val="00C378A3"/>
    <w:rsid w:val="00C43197"/>
    <w:rsid w:val="00C51659"/>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0F3F"/>
    <w:rsid w:val="00DD6B36"/>
    <w:rsid w:val="00DD7C7C"/>
    <w:rsid w:val="00DE68FE"/>
    <w:rsid w:val="00DF0369"/>
    <w:rsid w:val="00DF201E"/>
    <w:rsid w:val="00DF317B"/>
    <w:rsid w:val="00DF6FFA"/>
    <w:rsid w:val="00E03AB8"/>
    <w:rsid w:val="00E058D9"/>
    <w:rsid w:val="00E13D0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16877"/>
    <w:rsid w:val="00F21C38"/>
    <w:rsid w:val="00F42C71"/>
    <w:rsid w:val="00F43ABE"/>
    <w:rsid w:val="00F62C11"/>
    <w:rsid w:val="00F65276"/>
    <w:rsid w:val="00F703FE"/>
    <w:rsid w:val="00F8627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B169FD37-4604-454F-A49B-C1660DBA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66F1F-2E21-4F5A-B060-53A8B4F8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998</Words>
  <Characters>6504</Characters>
  <Application>Microsoft Office Word</Application>
  <DocSecurity>0</DocSecurity>
  <Lines>85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harish kumar</cp:lastModifiedBy>
  <cp:revision>53</cp:revision>
  <cp:lastPrinted>2021-02-22T14:39:00Z</cp:lastPrinted>
  <dcterms:created xsi:type="dcterms:W3CDTF">2022-12-17T05:38:00Z</dcterms:created>
  <dcterms:modified xsi:type="dcterms:W3CDTF">2024-04-10T08:12:00Z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74b246e00d2508a6d2b32e271c2e617ca8de6c18768421d1e815b758143e78f9</vt:lpwstr>
  </property>
</Properties>
</file>