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965" w:rsidRPr="00AC5965" w:rsidRDefault="007B5A2E" w:rsidP="00AC5965">
      <w:pPr>
        <w:spacing w:after="59" w:line="240" w:lineRule="auto"/>
        <w:ind w:left="0" w:firstLine="0"/>
        <w:jc w:val="center"/>
        <w:rPr>
          <w:b/>
          <w:sz w:val="14"/>
        </w:rPr>
      </w:pPr>
      <w:r w:rsidRPr="00AC5965">
        <w:rPr>
          <w:b/>
          <w:sz w:val="32"/>
        </w:rPr>
        <w:t xml:space="preserve">A STUDY ON </w:t>
      </w:r>
      <w:r w:rsidR="00AC5965" w:rsidRPr="00AC5965">
        <w:rPr>
          <w:b/>
          <w:sz w:val="32"/>
        </w:rPr>
        <w:t>THE IMPACT OF</w:t>
      </w:r>
      <w:r w:rsidRPr="00AC5965">
        <w:rPr>
          <w:b/>
          <w:sz w:val="32"/>
        </w:rPr>
        <w:t xml:space="preserve"> </w:t>
      </w:r>
      <w:r w:rsidR="00AC5965" w:rsidRPr="00AC5965">
        <w:rPr>
          <w:b/>
          <w:sz w:val="32"/>
        </w:rPr>
        <w:t>CREATIVE PACKAGING DESIGN THAT INFLUENCES CONSUMER PERCEPTION AND PURCHASE INTENTION WITH REFERENCE TO WINTRACK PACKS, KARUR</w:t>
      </w:r>
    </w:p>
    <w:p w:rsidR="00013935" w:rsidRDefault="00013935" w:rsidP="00AC5965">
      <w:pPr>
        <w:spacing w:after="13" w:line="238" w:lineRule="auto"/>
        <w:ind w:left="10" w:right="-15"/>
        <w:jc w:val="center"/>
      </w:pPr>
    </w:p>
    <w:p w:rsidR="00013935" w:rsidRDefault="007B5A2E">
      <w:pPr>
        <w:spacing w:after="78" w:line="240" w:lineRule="auto"/>
        <w:ind w:left="0" w:right="0" w:firstLine="0"/>
        <w:jc w:val="center"/>
      </w:pPr>
      <w:r>
        <w:rPr>
          <w:sz w:val="22"/>
          <w:vertAlign w:val="superscript"/>
        </w:rPr>
        <w:t>1</w:t>
      </w:r>
      <w:r w:rsidR="00AC5965">
        <w:rPr>
          <w:b/>
          <w:sz w:val="22"/>
        </w:rPr>
        <w:t>Indhuja.E</w:t>
      </w:r>
      <w:r>
        <w:rPr>
          <w:sz w:val="22"/>
        </w:rPr>
        <w:t xml:space="preserve">, </w:t>
      </w:r>
      <w:r>
        <w:rPr>
          <w:b/>
          <w:sz w:val="22"/>
          <w:vertAlign w:val="superscript"/>
        </w:rPr>
        <w:t>2</w:t>
      </w:r>
      <w:r>
        <w:rPr>
          <w:b/>
          <w:sz w:val="22"/>
        </w:rPr>
        <w:t>Mrs.M. Narmada Devi</w:t>
      </w:r>
      <w:r>
        <w:rPr>
          <w:sz w:val="22"/>
        </w:rPr>
        <w:t xml:space="preserve">, </w:t>
      </w:r>
    </w:p>
    <w:p w:rsidR="00013935" w:rsidRDefault="007B5A2E">
      <w:pPr>
        <w:spacing w:after="2" w:line="240" w:lineRule="auto"/>
        <w:ind w:left="10" w:right="-15"/>
        <w:jc w:val="center"/>
      </w:pPr>
      <w:r>
        <w:rPr>
          <w:sz w:val="20"/>
          <w:vertAlign w:val="superscript"/>
        </w:rPr>
        <w:t>1</w:t>
      </w:r>
      <w:r>
        <w:rPr>
          <w:sz w:val="20"/>
        </w:rPr>
        <w:t xml:space="preserve"> Student, </w:t>
      </w:r>
      <w:r>
        <w:rPr>
          <w:sz w:val="20"/>
          <w:vertAlign w:val="superscript"/>
        </w:rPr>
        <w:t>2</w:t>
      </w:r>
      <w:r>
        <w:rPr>
          <w:sz w:val="20"/>
        </w:rPr>
        <w:t xml:space="preserve">Assistant Professor, </w:t>
      </w:r>
    </w:p>
    <w:p w:rsidR="00013935" w:rsidRDefault="007B5A2E">
      <w:pPr>
        <w:spacing w:after="2" w:line="240" w:lineRule="auto"/>
        <w:ind w:left="10" w:right="-15"/>
        <w:jc w:val="center"/>
      </w:pPr>
      <w:r>
        <w:rPr>
          <w:sz w:val="20"/>
          <w:vertAlign w:val="superscript"/>
        </w:rPr>
        <w:t>1</w:t>
      </w:r>
      <w:r>
        <w:rPr>
          <w:sz w:val="20"/>
        </w:rPr>
        <w:t xml:space="preserve">Master of Business Administration, </w:t>
      </w:r>
    </w:p>
    <w:p w:rsidR="00013935" w:rsidRDefault="007B5A2E">
      <w:pPr>
        <w:spacing w:after="2" w:line="240" w:lineRule="auto"/>
        <w:ind w:left="10" w:right="-15"/>
        <w:jc w:val="center"/>
      </w:pPr>
      <w:r>
        <w:rPr>
          <w:sz w:val="20"/>
          <w:vertAlign w:val="superscript"/>
        </w:rPr>
        <w:t>1</w:t>
      </w:r>
      <w:r>
        <w:rPr>
          <w:sz w:val="20"/>
        </w:rPr>
        <w:t xml:space="preserve">M. </w:t>
      </w:r>
      <w:proofErr w:type="spellStart"/>
      <w:r>
        <w:rPr>
          <w:sz w:val="20"/>
        </w:rPr>
        <w:t>Kumarasamy</w:t>
      </w:r>
      <w:proofErr w:type="spellEnd"/>
      <w:r>
        <w:rPr>
          <w:sz w:val="20"/>
        </w:rPr>
        <w:t xml:space="preserve"> College of Engineering, Karur, </w:t>
      </w:r>
      <w:proofErr w:type="spellStart"/>
      <w:r>
        <w:rPr>
          <w:sz w:val="20"/>
        </w:rPr>
        <w:t>Tamilnadu</w:t>
      </w:r>
      <w:proofErr w:type="spellEnd"/>
      <w:r>
        <w:rPr>
          <w:sz w:val="20"/>
        </w:rPr>
        <w:t xml:space="preserve">, India </w:t>
      </w:r>
    </w:p>
    <w:p w:rsidR="00013935" w:rsidRDefault="007B5A2E">
      <w:pPr>
        <w:spacing w:after="0" w:line="216" w:lineRule="auto"/>
        <w:ind w:left="7" w:right="27" w:firstLine="58"/>
        <w:jc w:val="left"/>
      </w:pPr>
      <w:r>
        <w:rPr>
          <w:rFonts w:ascii="Calibri" w:eastAsia="Calibri" w:hAnsi="Calibri" w:cs="Calibri"/>
          <w:noProof/>
          <w:sz w:val="22"/>
        </w:rPr>
        <mc:AlternateContent>
          <mc:Choice Requires="wpg">
            <w:drawing>
              <wp:inline distT="0" distB="0" distL="0" distR="0">
                <wp:extent cx="6696456" cy="19812"/>
                <wp:effectExtent l="0" t="0" r="0" b="0"/>
                <wp:docPr id="8427" name="Group 8427"/>
                <wp:cNvGraphicFramePr/>
                <a:graphic xmlns:a="http://schemas.openxmlformats.org/drawingml/2006/main">
                  <a:graphicData uri="http://schemas.microsoft.com/office/word/2010/wordprocessingGroup">
                    <wpg:wgp>
                      <wpg:cNvGrpSpPr/>
                      <wpg:grpSpPr>
                        <a:xfrm>
                          <a:off x="0" y="0"/>
                          <a:ext cx="6696456" cy="19812"/>
                          <a:chOff x="0" y="0"/>
                          <a:chExt cx="6696456" cy="19812"/>
                        </a:xfrm>
                      </wpg:grpSpPr>
                      <wps:wsp>
                        <wps:cNvPr id="10829" name="Shape 10829"/>
                        <wps:cNvSpPr/>
                        <wps:spPr>
                          <a:xfrm>
                            <a:off x="0" y="0"/>
                            <a:ext cx="6694806" cy="19685"/>
                          </a:xfrm>
                          <a:custGeom>
                            <a:avLst/>
                            <a:gdLst/>
                            <a:ahLst/>
                            <a:cxnLst/>
                            <a:rect l="0" t="0" r="0" b="0"/>
                            <a:pathLst>
                              <a:path w="6694806" h="19685">
                                <a:moveTo>
                                  <a:pt x="0" y="0"/>
                                </a:moveTo>
                                <a:lnTo>
                                  <a:pt x="6694806" y="0"/>
                                </a:lnTo>
                                <a:lnTo>
                                  <a:pt x="6694806"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0" name="Shape 1083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1" name="Shape 1083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2" name="Shape 10832"/>
                        <wps:cNvSpPr/>
                        <wps:spPr>
                          <a:xfrm>
                            <a:off x="3048" y="0"/>
                            <a:ext cx="6690360" cy="9144"/>
                          </a:xfrm>
                          <a:custGeom>
                            <a:avLst/>
                            <a:gdLst/>
                            <a:ahLst/>
                            <a:cxnLst/>
                            <a:rect l="0" t="0" r="0" b="0"/>
                            <a:pathLst>
                              <a:path w="6690360" h="9144">
                                <a:moveTo>
                                  <a:pt x="0" y="0"/>
                                </a:moveTo>
                                <a:lnTo>
                                  <a:pt x="6690360" y="0"/>
                                </a:lnTo>
                                <a:lnTo>
                                  <a:pt x="6690360"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3" name="Shape 10833"/>
                        <wps:cNvSpPr/>
                        <wps:spPr>
                          <a:xfrm>
                            <a:off x="6693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34" name="Shape 10834"/>
                        <wps:cNvSpPr/>
                        <wps:spPr>
                          <a:xfrm>
                            <a:off x="669340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5" name="Shape 10835"/>
                        <wps:cNvSpPr/>
                        <wps:spPr>
                          <a:xfrm>
                            <a:off x="0"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6" name="Shape 10836"/>
                        <wps:cNvSpPr/>
                        <wps:spPr>
                          <a:xfrm>
                            <a:off x="6693408" y="3048"/>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37" name="Shape 10837"/>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38" name="Shape 10838"/>
                        <wps:cNvSpPr/>
                        <wps:spPr>
                          <a:xfrm>
                            <a:off x="0"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39" name="Shape 10839"/>
                        <wps:cNvSpPr/>
                        <wps:spPr>
                          <a:xfrm>
                            <a:off x="3048" y="16764"/>
                            <a:ext cx="6690360" cy="9144"/>
                          </a:xfrm>
                          <a:custGeom>
                            <a:avLst/>
                            <a:gdLst/>
                            <a:ahLst/>
                            <a:cxnLst/>
                            <a:rect l="0" t="0" r="0" b="0"/>
                            <a:pathLst>
                              <a:path w="6690360" h="9144">
                                <a:moveTo>
                                  <a:pt x="0" y="0"/>
                                </a:moveTo>
                                <a:lnTo>
                                  <a:pt x="6690360" y="0"/>
                                </a:lnTo>
                                <a:lnTo>
                                  <a:pt x="6690360"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40" name="Shape 10840"/>
                        <wps:cNvSpPr/>
                        <wps:spPr>
                          <a:xfrm>
                            <a:off x="669340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41" name="Shape 10841"/>
                        <wps:cNvSpPr/>
                        <wps:spPr>
                          <a:xfrm>
                            <a:off x="6693408" y="1676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28CF41D2" id="Group 8427" o:spid="_x0000_s1026" style="width:527.3pt;height:1.55pt;mso-position-horizontal-relative:char;mso-position-vertical-relative:line" coordsize="66964,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">
                <v:shape id="Shape 10829" o:spid="_x0000_s1027" style="position:absolute;width:66948;height:196;visibility:visible;mso-wrap-style:square;v-text-anchor:top" coordsize="6694806,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qt8QA&#10;AADeAAAADwAAAGRycy9kb3ducmV2LnhtbERPTYvCMBC9C/6HMIIXWdP1YGvXKLIgCi6CdmGvQzO2&#10;1WZSmqj135sFwds83ufMl52pxY1aV1lW8DmOQBDnVldcKPjN1h8JCOeRNdaWScGDHCwX/d4cU23v&#10;fKDb0RcihLBLUUHpfZNK6fKSDLqxbYgDd7KtQR9gW0jd4j2Em1pOomgqDVYcGkps6Luk/HK8GgXT&#10;v118jn9GclbjflMVl+wQrzKlhoNu9QXCU+ff4pd7q8P8KJnM4P+dcINcP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KkarfEAAAA3gAAAA8AAAAAAAAAAAAAAAAAmAIAAGRycy9k&#10;b3ducmV2LnhtbFBLBQYAAAAABAAEAPUAAACJAwAAAAA=&#10;" path="m,l6694806,r,19685l,19685,,e" fillcolor="#a0a0a0" stroked="f" strokeweight="0">
                  <v:stroke miterlimit="83231f" joinstyle="miter"/>
                  <v:path arrowok="t" textboxrect="0,0,6694806,19685"/>
                </v:shape>
                <v:shape id="Shape 10830" o:spid="_x0000_s1028"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U0sYA&#10;AADeAAAADwAAAGRycy9kb3ducmV2LnhtbESPQWvCQBCF7wX/wzJCb3VjA2Kiq4hUFHqqlYK3ITsm&#10;wexsyG5i/PedQ6G3GebNe+9bb0fXqIG6UHs2MJ8loIgLb2suDVy+D29LUCEiW2w8k4EnBdhuJi9r&#10;zK1/8BcN51gqMeGQo4EqxjbXOhQVOQwz3xLL7eY7h1HWrtS2w4eYu0a/J8lCO6xZEipsaV9RcT/3&#10;zsBV/2Rpnw7Poz7NM//pP/pscTHmdTruVqAijfFf/Pd9slI/WaYCIDgyg97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mU0sYAAADeAAAADwAAAAAAAAAAAAAAAACYAgAAZHJz&#10;L2Rvd25yZXYueG1sUEsFBgAAAAAEAAQA9QAAAIsDAAAAAA==&#10;" path="m,l9144,r,9144l,9144,,e" fillcolor="#a0a0a0" stroked="f" strokeweight="0">
                  <v:stroke miterlimit="83231f" joinstyle="miter"/>
                  <v:path arrowok="t" textboxrect="0,0,9144,9144"/>
                </v:shape>
                <v:shape id="Shape 1083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xScMA&#10;AADeAAAADwAAAGRycy9kb3ducmV2LnhtbERPS4vCMBC+L/gfwgje1rRbEFuNIuKisCcfCN6GZmyL&#10;zaQ0aa3/frOw4G0+vucs14OpRU+tqywriKcRCOLc6ooLBZfz9+cchPPIGmvLpOBFDtar0ccSM22f&#10;fKT+5AsRQthlqKD0vsmkdHlJBt3UNsSBu9vWoA+wLaRu8RnCTS2/omgmDVYcGkpsaFtS/jh1RsFN&#10;XtOkS/rXXh7i1P7YXZfOLkpNxsNmAcLT4N/if/dBh/nRPInh751wg1z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UxScMAAADeAAAADwAAAAAAAAAAAAAAAACYAgAAZHJzL2Rv&#10;d25yZXYueG1sUEsFBgAAAAAEAAQA9QAAAIgDAAAAAA==&#10;" path="m,l9144,r,9144l,9144,,e" fillcolor="#a0a0a0" stroked="f" strokeweight="0">
                  <v:stroke miterlimit="83231f" joinstyle="miter"/>
                  <v:path arrowok="t" textboxrect="0,0,9144,9144"/>
                </v:shape>
                <v:shape id="Shape 10832" o:spid="_x0000_s1030" style="position:absolute;left:30;width:66904;height:91;visibility:visible;mso-wrap-style:square;v-text-anchor:top" coordsize="6690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4am8MA&#10;AADeAAAADwAAAGRycy9kb3ducmV2LnhtbERPTWuDQBC9F/IflgnkVtdaCGLchBKQhNKLtvQ8caeu&#10;1J0VdxPNv+8WCr3N431OeVjsIG40+d6xgqckBUHcOt1zp+DjvXrMQfiArHFwTAru5OGwXz2UWGg3&#10;c023JnQihrAvUIEJYSyk9K0hiz5xI3HkvtxkMUQ4dVJPOMdwO8gsTbfSYs+xweBIR0Ptd3O1Curt&#10;EasTt2/LqZrNa9Vn9QU/ldqsl5cdiEBL+Bf/uc86zk/z5wx+34k3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4am8MAAADeAAAADwAAAAAAAAAAAAAAAACYAgAAZHJzL2Rv&#10;d25yZXYueG1sUEsFBgAAAAAEAAQA9QAAAIgDAAAAAA==&#10;" path="m,l6690360,r,9144l,9144,,e" fillcolor="#a0a0a0" stroked="f" strokeweight="0">
                  <v:stroke miterlimit="83231f" joinstyle="miter"/>
                  <v:path arrowok="t" textboxrect="0,0,6690360,9144"/>
                </v:shape>
                <v:shape id="Shape 10833" o:spid="_x0000_s1031" style="position:absolute;left:669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a258QA&#10;AADeAAAADwAAAGRycy9kb3ducmV2LnhtbERPS4vCMBC+L/gfwgheRJNtF5FqFHdB2IMs+Dh4HJux&#10;LTaT0mRr/febBcHbfHzPWa57W4uOWl851vA+VSCIc2cqLjScjtvJHIQPyAZrx6ThQR7Wq8HbEjPj&#10;7ryn7hAKEUPYZ6ihDKHJpPR5SRb91DXEkbu61mKIsC2kafEew20tE6Vm0mLFsaHEhr5Kym+HX6th&#10;bz+uP8nno6PLODVGJbvd+Oy1Hg37zQJEoD68xE/3t4nz1TxN4f+deIN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4GtufEAAAA3gAAAA8AAAAAAAAAAAAAAAAAmAIAAGRycy9k&#10;b3ducmV2LnhtbFBLBQYAAAAABAAEAPUAAACJAwAAAAA=&#10;" path="m,l9144,r,9144l,9144,,e" fillcolor="#e3e3e3" stroked="f" strokeweight="0">
                  <v:stroke miterlimit="83231f" joinstyle="miter"/>
                  <v:path arrowok="t" textboxrect="0,0,9144,9144"/>
                </v:shape>
                <v:shape id="Shape 10834" o:spid="_x0000_s1032" style="position:absolute;left:6693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KS0cMA&#10;AADeAAAADwAAAGRycy9kb3ducmV2LnhtbERPTYvCMBC9C/6HMII3Td0uYqtRRFYUPK0rC96GZmyL&#10;zaQ0aa3/3iwIe5vH+5zVpjeV6KhxpWUFs2kEgjizuuRcweVnP1mAcB5ZY2WZFDzJwWY9HKww1fbB&#10;39SdfS5CCLsUFRTe16mULivIoJvamjhwN9sY9AE2udQNPkK4qeRHFM2lwZJDQ4E17QrK7ufWKLjK&#10;3yRu4+55kMdZYk/2q03mF6XGo367BOGp9//it/uow/xoEX/C3zvhBr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KS0cMAAADeAAAADwAAAAAAAAAAAAAAAACYAgAAZHJzL2Rv&#10;d25yZXYueG1sUEsFBgAAAAAEAAQA9QAAAIgDAAAAAA==&#10;" path="m,l9144,r,9144l,9144,,e" fillcolor="#a0a0a0" stroked="f" strokeweight="0">
                  <v:stroke miterlimit="83231f" joinstyle="miter"/>
                  <v:path arrowok="t" textboxrect="0,0,9144,9144"/>
                </v:shape>
                <v:shape id="Shape 10835" o:spid="_x0000_s1033" style="position:absolute;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6fNMYA&#10;AADeAAAADwAAAGRycy9kb3ducmV2LnhtbERPTWvCQBC9C/6HZQpeRDe2VdLoKlbaItSLael5zE6T&#10;mOxsyK4a/71bKHibx/ucxaoztThT60rLCibjCARxZnXJuYLvr/dRDMJ5ZI21ZVJwJQerZb+3wETb&#10;C+/pnPpchBB2CSoovG8SKV1WkEE3tg1x4H5ta9AH2OZSt3gJ4aaWj1E0kwZLDg0FNrQpKKvSk1Hw&#10;dvh8/dkN4+raHJ/5pcqzj6nfKTV46NZzEJ46fxf/u7c6zI/ipyn8vRNukM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Q6fNMYAAADeAAAADwAAAAAAAAAAAAAAAACYAgAAZHJz&#10;L2Rvd25yZXYueG1sUEsFBgAAAAAEAAQA9QAAAIsDAAAAAA==&#10;" path="m,l9144,r,13716l,13716,,e" fillcolor="#a0a0a0" stroked="f" strokeweight="0">
                  <v:stroke miterlimit="83231f" joinstyle="miter"/>
                  <v:path arrowok="t" textboxrect="0,0,9144,13716"/>
                </v:shape>
                <v:shape id="Shape 10836" o:spid="_x0000_s1034" style="position:absolute;left:66934;top:30;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Hi8YA&#10;AADeAAAADwAAAGRycy9kb3ducmV2LnhtbESPQWvCQBCF7wX/wzKCt7rRiIToKioUtBRKUy/ehuyY&#10;BLOzYXcb47/vCoXeZnjvffNmvR1MK3pyvrGsYDZNQBCXVjdcKTh/v71mIHxA1thaJgUP8rDdjF7W&#10;mGt75y/qi1CJCGGfo4I6hC6X0pc1GfRT2xFH7WqdwRBXV0nt8B7hppXzJFlKgw3HCzV2dKipvBU/&#10;JlIu2SOc0vRjfyvbqj+47vN9cVJqMh52KxCBhvBv/ksfdayfZOkSnu/EGe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wEHi8YAAADeAAAADwAAAAAAAAAAAAAAAACYAgAAZHJz&#10;L2Rvd25yZXYueG1sUEsFBgAAAAAEAAQA9QAAAIsDAAAAAA==&#10;" path="m,l9144,r,13716l,13716,,e" fillcolor="#e3e3e3" stroked="f" strokeweight="0">
                  <v:stroke miterlimit="83231f" joinstyle="miter"/>
                  <v:path arrowok="t" textboxrect="0,0,9144,13716"/>
                </v:shape>
                <v:shape id="Shape 10837" o:spid="_x0000_s1035"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AMpsQA&#10;AADeAAAADwAAAGRycy9kb3ducmV2LnhtbERPS2vCQBC+F/wPywje6iYNWJO6BpFKBU+1UuhtyE6T&#10;0OxsyG5e/74rFHqbj+85u3wyjRioc7VlBfE6AkFcWF1zqeD2cXrcgnAeWWNjmRTM5CDfLx52mGk7&#10;8jsNV1+KEMIuQwWV920mpSsqMujWtiUO3LftDPoAu1LqDscQbhr5FEUbabDm0FBhS8eKip9rbxR8&#10;yc806ZNhfpPnOLUX+9qnm5tSq+V0eAHhafL/4j/3WYf50TZ5hvs74Qa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ADKbEAAAA3gAAAA8AAAAAAAAAAAAAAAAAmAIAAGRycy9k&#10;b3ducmV2LnhtbFBLBQYAAAAABAAEAPUAAACJAwAAAAA=&#10;" path="m,l9144,r,9144l,9144,,e" fillcolor="#a0a0a0" stroked="f" strokeweight="0">
                  <v:stroke miterlimit="83231f" joinstyle="miter"/>
                  <v:path arrowok="t" textboxrect="0,0,9144,9144"/>
                </v:shape>
                <v:shape id="Shape 10838" o:spid="_x0000_s1036" style="position:absolute;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IklscA&#10;AADeAAAADwAAAGRycy9kb3ducmV2LnhtbESPQWvCQBCF7wX/wzKCF9HdxiISXaUtFDxIQe2hxzE7&#10;JsHsbMhuY/z3nUOhtxnem/e+2ewG36ieulgHtvA8N6CIi+BqLi18nT9mK1AxITtsApOFB0XYbUdP&#10;G8xduPOR+lMqlYRwzNFClVKbax2LijzGeWiJRbuGzmOStSu16/Au4b7RmTFL7bFmaaiwpfeKitvp&#10;x1s4+pfrZ/b26OkyXThnssNh+h2tnYyH1zWoREP6N/9d753gm9VCeOUdm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iJJbHAAAA3gAAAA8AAAAAAAAAAAAAAAAAmAIAAGRy&#10;cy9kb3ducmV2LnhtbFBLBQYAAAAABAAEAPUAAACMAwAAAAA=&#10;" path="m,l9144,r,9144l,9144,,e" fillcolor="#e3e3e3" stroked="f" strokeweight="0">
                  <v:stroke miterlimit="83231f" joinstyle="miter"/>
                  <v:path arrowok="t" textboxrect="0,0,9144,9144"/>
                </v:shape>
                <v:shape id="Shape 10839" o:spid="_x0000_s1037" style="position:absolute;left:30;top:167;width:66904;height:92;visibility:visible;mso-wrap-style:square;v-text-anchor:top" coordsize="66903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aUtcUA&#10;AADeAAAADwAAAGRycy9kb3ducmV2LnhtbESP3WrCQBCF7wu+wzKCN6VuYlFs6iqJpdBbfx5gyE6T&#10;YHY27q5JfPuuIPRuhnPmfGc2u9G0oifnG8sK0nkCgri0uuFKwfn0/bYG4QOyxtYyKbiTh9128rLB&#10;TNuBD9QfQyViCPsMFdQhdJmUvqzJoJ/bjjhqv9YZDHF1ldQOhxhuWrlIkpU02HAk1NjRvqbycryZ&#10;yG3RuUKn169XjRcu8mK5bA5KzaZj/gki0Bj+zc/rHx3rJ+v3D3i8E2e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pS1xQAAAN4AAAAPAAAAAAAAAAAAAAAAAJgCAABkcnMv&#10;ZG93bnJldi54bWxQSwUGAAAAAAQABAD1AAAAigMAAAAA&#10;" path="m,l6690360,r,9144l,9144,,e" fillcolor="#e3e3e3" stroked="f" strokeweight="0">
                  <v:stroke miterlimit="83231f" joinstyle="miter"/>
                  <v:path arrowok="t" textboxrect="0,0,6690360,9144"/>
                </v:shape>
                <v:shape id="Shape 10840" o:spid="_x0000_s1038" style="position:absolute;left:66934;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Jb7ccA&#10;AADeAAAADwAAAGRycy9kb3ducmV2LnhtbESPQWvCQBCF7wX/wzKCF9FdUykSXaUVCh6koO2hxzE7&#10;JsHsbMhuY/z3nUOhtxnmzXvv2+wG36ieulgHtrCYG1DERXA1lxa+Pt9nK1AxITtsApOFB0XYbUdP&#10;G8xduPOJ+nMqlZhwzNFClVKbax2LijzGeWiJ5XYNnccka1dq1+FdzH2jM2NetMeaJaHClvYVFbfz&#10;j7dw8svrR/b26OkyfXbOZMfj9DtaOxkPr2tQiYb0L/77Pjipb1ZLARAcmUFv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SW+3HAAAA3gAAAA8AAAAAAAAAAAAAAAAAmAIAAGRy&#10;cy9kb3ducmV2LnhtbFBLBQYAAAAABAAEAPUAAACMAwAAAAA=&#10;" path="m,l9144,r,9144l,9144,,e" fillcolor="#e3e3e3" stroked="f" strokeweight="0">
                  <v:stroke miterlimit="83231f" joinstyle="miter"/>
                  <v:path arrowok="t" textboxrect="0,0,9144,9144"/>
                </v:shape>
                <v:shape id="Shape 10841" o:spid="_x0000_s1039" style="position:absolute;left:66934;top:167;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7+dsQA&#10;AADeAAAADwAAAGRycy9kb3ducmV2LnhtbERPS4vCMBC+L/gfwgheZE2sItI1igrCHkTwcfA424xt&#10;2WZSmljrv98Iwt7m43vOYtXZSrTU+NKxhvFIgSDOnCk513A57z7nIHxANlg5Jg1P8rBa9j4WmBr3&#10;4CO1p5CLGMI+RQ1FCHUqpc8KsuhHriaO3M01FkOETS5Ng48YbiuZKDWTFkuODQXWtC0o+z3drYaj&#10;nd4OyebZ0s9wYoxK9vvh1Ws96HfrLxCBuvAvfru/TZyv5tMxvN6JN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e/nbEAAAA3gAAAA8AAAAAAAAAAAAAAAAAmAIAAGRycy9k&#10;b3ducmV2LnhtbFBLBQYAAAAABAAEAPUAAACJAwAAAAA=&#10;" path="m,l9144,r,9144l,9144,,e" fillcolor="#e3e3e3" stroked="f" strokeweight="0">
                  <v:stroke miterlimit="83231f" joinstyle="miter"/>
                  <v:path arrowok="t" textboxrect="0,0,9144,9144"/>
                </v:shape>
                <w10:anchorlock/>
              </v:group>
            </w:pict>
          </mc:Fallback>
        </mc:AlternateContent>
      </w:r>
      <w:r>
        <w:rPr>
          <w:sz w:val="20"/>
        </w:rPr>
        <w:t xml:space="preserve">  </w:t>
      </w:r>
    </w:p>
    <w:p w:rsidR="00AC5965" w:rsidRPr="00960C95" w:rsidRDefault="007B5A2E" w:rsidP="00AC5965">
      <w:pPr>
        <w:spacing w:after="32" w:line="240" w:lineRule="auto"/>
        <w:ind w:left="0" w:firstLine="0"/>
        <w:rPr>
          <w:sz w:val="20"/>
          <w:szCs w:val="20"/>
        </w:rPr>
      </w:pPr>
      <w:r>
        <w:rPr>
          <w:b/>
        </w:rPr>
        <w:t>Abstract:</w:t>
      </w:r>
      <w:r>
        <w:rPr>
          <w:rFonts w:ascii="Calibri" w:eastAsia="Calibri" w:hAnsi="Calibri" w:cs="Calibri"/>
        </w:rPr>
        <w:t xml:space="preserve"> </w:t>
      </w:r>
      <w:r w:rsidR="00AC5965" w:rsidRPr="00960C95">
        <w:rPr>
          <w:sz w:val="20"/>
          <w:szCs w:val="20"/>
        </w:rPr>
        <w:t xml:space="preserve">The objective of this study is to determine the impact of product packaging on consumer buying behaviour. The purpose of this research is to examine the factors, which are impact on consumer buying behaviour. This is the primary research and data collected through structured questionnaire from the respondents of Karur population of the state of </w:t>
      </w:r>
      <w:proofErr w:type="spellStart"/>
      <w:r w:rsidR="00AC5965" w:rsidRPr="00960C95">
        <w:rPr>
          <w:sz w:val="20"/>
          <w:szCs w:val="20"/>
        </w:rPr>
        <w:t>Tamilnadu</w:t>
      </w:r>
      <w:proofErr w:type="spellEnd"/>
      <w:r w:rsidR="00AC5965" w:rsidRPr="00960C95">
        <w:rPr>
          <w:sz w:val="20"/>
          <w:szCs w:val="20"/>
        </w:rPr>
        <w:t>. The main theoretical framework of this study focus on the finding of relationship between consumer’s decision about buying the product and different factors of packaging such as packaging colour, background image, wrapper design, packaging material.</w:t>
      </w:r>
    </w:p>
    <w:p w:rsidR="00013935" w:rsidRPr="00960C95" w:rsidRDefault="00AC5965" w:rsidP="00AC5965">
      <w:pPr>
        <w:pStyle w:val="BodyText"/>
        <w:spacing w:before="10"/>
        <w:rPr>
          <w:sz w:val="20"/>
          <w:szCs w:val="20"/>
        </w:rPr>
      </w:pPr>
      <w:r w:rsidRPr="00960C95">
        <w:rPr>
          <w:b/>
          <w:i/>
          <w:sz w:val="20"/>
          <w:szCs w:val="20"/>
        </w:rPr>
        <w:t>Keywords</w:t>
      </w:r>
      <w:r w:rsidRPr="00960C95">
        <w:rPr>
          <w:i/>
          <w:sz w:val="20"/>
          <w:szCs w:val="20"/>
        </w:rPr>
        <w:t>-</w:t>
      </w:r>
      <w:r w:rsidRPr="00960C95">
        <w:rPr>
          <w:sz w:val="20"/>
          <w:szCs w:val="20"/>
        </w:rPr>
        <w:t xml:space="preserve"> Consumer behavior, Creativity Packaging design, Purchase intention.</w:t>
      </w:r>
    </w:p>
    <w:p w:rsidR="00013935" w:rsidRDefault="007B5A2E">
      <w:pPr>
        <w:spacing w:after="111" w:line="240" w:lineRule="auto"/>
        <w:ind w:left="0" w:right="27" w:firstLine="0"/>
        <w:jc w:val="right"/>
      </w:pPr>
      <w:r>
        <w:rPr>
          <w:rFonts w:ascii="Calibri" w:eastAsia="Calibri" w:hAnsi="Calibri" w:cs="Calibri"/>
          <w:noProof/>
          <w:sz w:val="22"/>
        </w:rPr>
        <mc:AlternateContent>
          <mc:Choice Requires="wpg">
            <w:drawing>
              <wp:inline distT="0" distB="0" distL="0" distR="0">
                <wp:extent cx="6701028" cy="20320"/>
                <wp:effectExtent l="0" t="0" r="0" b="0"/>
                <wp:docPr id="8428" name="Group 8428"/>
                <wp:cNvGraphicFramePr/>
                <a:graphic xmlns:a="http://schemas.openxmlformats.org/drawingml/2006/main">
                  <a:graphicData uri="http://schemas.microsoft.com/office/word/2010/wordprocessingGroup">
                    <wpg:wgp>
                      <wpg:cNvGrpSpPr/>
                      <wpg:grpSpPr>
                        <a:xfrm>
                          <a:off x="0" y="0"/>
                          <a:ext cx="6701028" cy="20320"/>
                          <a:chOff x="0" y="0"/>
                          <a:chExt cx="6701028" cy="20320"/>
                        </a:xfrm>
                      </wpg:grpSpPr>
                      <wps:wsp>
                        <wps:cNvPr id="10842" name="Shape 10842"/>
                        <wps:cNvSpPr/>
                        <wps:spPr>
                          <a:xfrm>
                            <a:off x="127" y="0"/>
                            <a:ext cx="6699250" cy="19685"/>
                          </a:xfrm>
                          <a:custGeom>
                            <a:avLst/>
                            <a:gdLst/>
                            <a:ahLst/>
                            <a:cxnLst/>
                            <a:rect l="0" t="0" r="0" b="0"/>
                            <a:pathLst>
                              <a:path w="6699250" h="19685">
                                <a:moveTo>
                                  <a:pt x="0" y="0"/>
                                </a:moveTo>
                                <a:lnTo>
                                  <a:pt x="6699250" y="0"/>
                                </a:lnTo>
                                <a:lnTo>
                                  <a:pt x="6699250" y="19685"/>
                                </a:lnTo>
                                <a:lnTo>
                                  <a:pt x="0" y="19685"/>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43" name="Shape 10843"/>
                        <wps:cNvSpPr/>
                        <wps:spPr>
                          <a:xfrm>
                            <a:off x="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44" name="Shape 10844"/>
                        <wps:cNvSpPr/>
                        <wps:spPr>
                          <a:xfrm>
                            <a:off x="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45" name="Shape 10845"/>
                        <wps:cNvSpPr/>
                        <wps:spPr>
                          <a:xfrm>
                            <a:off x="3048" y="508"/>
                            <a:ext cx="6694932" cy="9144"/>
                          </a:xfrm>
                          <a:custGeom>
                            <a:avLst/>
                            <a:gdLst/>
                            <a:ahLst/>
                            <a:cxnLst/>
                            <a:rect l="0" t="0" r="0" b="0"/>
                            <a:pathLst>
                              <a:path w="6694932" h="9144">
                                <a:moveTo>
                                  <a:pt x="0" y="0"/>
                                </a:moveTo>
                                <a:lnTo>
                                  <a:pt x="6694932" y="0"/>
                                </a:lnTo>
                                <a:lnTo>
                                  <a:pt x="6694932"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46" name="Shape 10846"/>
                        <wps:cNvSpPr/>
                        <wps:spPr>
                          <a:xfrm>
                            <a:off x="669798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47" name="Shape 10847"/>
                        <wps:cNvSpPr/>
                        <wps:spPr>
                          <a:xfrm>
                            <a:off x="6697980" y="50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48" name="Shape 10848"/>
                        <wps:cNvSpPr/>
                        <wps:spPr>
                          <a:xfrm>
                            <a:off x="0"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49" name="Shape 10849"/>
                        <wps:cNvSpPr/>
                        <wps:spPr>
                          <a:xfrm>
                            <a:off x="6697980" y="3556"/>
                            <a:ext cx="9144" cy="13716"/>
                          </a:xfrm>
                          <a:custGeom>
                            <a:avLst/>
                            <a:gdLst/>
                            <a:ahLst/>
                            <a:cxnLst/>
                            <a:rect l="0" t="0" r="0" b="0"/>
                            <a:pathLst>
                              <a:path w="9144" h="13716">
                                <a:moveTo>
                                  <a:pt x="0" y="0"/>
                                </a:moveTo>
                                <a:lnTo>
                                  <a:pt x="9144" y="0"/>
                                </a:lnTo>
                                <a:lnTo>
                                  <a:pt x="9144" y="13716"/>
                                </a:lnTo>
                                <a:lnTo>
                                  <a:pt x="0" y="13716"/>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50" name="Shape 10850"/>
                        <wps:cNvSpPr/>
                        <wps:spPr>
                          <a:xfrm>
                            <a:off x="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A0A0A0"/>
                          </a:fillRef>
                          <a:effectRef idx="0">
                            <a:scrgbClr r="0" g="0" b="0"/>
                          </a:effectRef>
                          <a:fontRef idx="none"/>
                        </wps:style>
                        <wps:bodyPr/>
                      </wps:wsp>
                      <wps:wsp>
                        <wps:cNvPr id="10851" name="Shape 10851"/>
                        <wps:cNvSpPr/>
                        <wps:spPr>
                          <a:xfrm>
                            <a:off x="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52" name="Shape 10852"/>
                        <wps:cNvSpPr/>
                        <wps:spPr>
                          <a:xfrm>
                            <a:off x="3048" y="17272"/>
                            <a:ext cx="6694932" cy="9144"/>
                          </a:xfrm>
                          <a:custGeom>
                            <a:avLst/>
                            <a:gdLst/>
                            <a:ahLst/>
                            <a:cxnLst/>
                            <a:rect l="0" t="0" r="0" b="0"/>
                            <a:pathLst>
                              <a:path w="6694932" h="9144">
                                <a:moveTo>
                                  <a:pt x="0" y="0"/>
                                </a:moveTo>
                                <a:lnTo>
                                  <a:pt x="6694932" y="0"/>
                                </a:lnTo>
                                <a:lnTo>
                                  <a:pt x="6694932"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53" name="Shape 10853"/>
                        <wps:cNvSpPr/>
                        <wps:spPr>
                          <a:xfrm>
                            <a:off x="669798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s:wsp>
                        <wps:cNvPr id="10854" name="Shape 10854"/>
                        <wps:cNvSpPr/>
                        <wps:spPr>
                          <a:xfrm>
                            <a:off x="6697980" y="1727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E3E3E3"/>
                          </a:fillRef>
                          <a:effectRef idx="0">
                            <a:scrgbClr r="0" g="0" b="0"/>
                          </a:effectRef>
                          <a:fontRef idx="none"/>
                        </wps:style>
                        <wps:bodyPr/>
                      </wps:wsp>
                    </wpg:wgp>
                  </a:graphicData>
                </a:graphic>
              </wp:inline>
            </w:drawing>
          </mc:Choice>
          <mc:Fallback>
            <w:pict>
              <v:group w14:anchorId="069F9AA5" id="Group 8428" o:spid="_x0000_s1026" style="width:527.65pt;height:1.6pt;mso-position-horizontal-relative:char;mso-position-vertical-relative:line" coordsize="67010,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">
                <v:shape id="Shape 10842" o:spid="_x0000_s1027" style="position:absolute;left:1;width:66992;height:196;visibility:visible;mso-wrap-style:square;v-text-anchor:top" coordsize="6699250,196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qvcEA&#10;AADeAAAADwAAAGRycy9kb3ducmV2LnhtbERP24rCMBB9F/yHMIJvmioi0jWVZUVwH1TU/YChmV6w&#10;mZQka+vfG0HwbQ7nOutNbxpxJ+drywpm0wQEcW51zaWCv+tusgLhA7LGxjIpeJCHTTYcrDHVtuMz&#10;3S+hFDGEfYoKqhDaVEqfV2TQT21LHLnCOoMhQldK7bCL4aaR8yRZSoM1x4YKW/qpKL9d/o2CY/h1&#10;LS1kWd9OWGxtZw+n7V6p8aj//gIRqA8f8du913F+slrM4fVOvEFm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YKr3BAAAA3gAAAA8AAAAAAAAAAAAAAAAAmAIAAGRycy9kb3du&#10;cmV2LnhtbFBLBQYAAAAABAAEAPUAAACGAwAAAAA=&#10;" path="m,l6699250,r,19685l,19685,,e" fillcolor="#a0a0a0" stroked="f" strokeweight="0">
                  <v:stroke miterlimit="83231f" joinstyle="miter"/>
                  <v:path arrowok="t" textboxrect="0,0,6699250,19685"/>
                </v:shape>
                <v:shape id="Shape 10843" o:spid="_x0000_s1028" style="position:absolute;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152MMA&#10;AADeAAAADwAAAGRycy9kb3ducmV2LnhtbERPTYvCMBC9C/6HMII3Td0uYqtRRFYUPK0rC96GZmyL&#10;zaQ0aa3/3iwIe5vH+5zVpjeV6KhxpWUFs2kEgjizuuRcweVnP1mAcB5ZY2WZFDzJwWY9HKww1fbB&#10;39SdfS5CCLsUFRTe16mULivIoJvamjhwN9sY9AE2udQNPkK4qeRHFM2lwZJDQ4E17QrK7ufWKLjK&#10;3yRu4+55kMdZYk/2q03mF6XGo367BOGp9//it/uow/xo8RnD3zvhBr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z152MMAAADeAAAADwAAAAAAAAAAAAAAAACYAgAAZHJzL2Rv&#10;d25yZXYueG1sUEsFBgAAAAAEAAQA9QAAAIgDAAAAAA==&#10;" path="m,l9144,r,9144l,9144,,e" fillcolor="#a0a0a0" stroked="f" strokeweight="0">
                  <v:stroke miterlimit="83231f" joinstyle="miter"/>
                  <v:path arrowok="t" textboxrect="0,0,9144,9144"/>
                </v:shape>
                <v:shape id="Shape 10844" o:spid="_x0000_s1029" style="position:absolute;top: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ThrMMA&#10;AADeAAAADwAAAGRycy9kb3ducmV2LnhtbERPTYvCMBC9L/gfwix4W1NXEds1iiyKgierCN6GZrYt&#10;20xKk9b6740geJvH+5zFqjeV6KhxpWUF41EEgjizuuRcwfm0/ZqDcB5ZY2WZFNzJwWo5+Fhgou2N&#10;j9SlPhchhF2CCgrv60RKlxVk0I1sTRy4P9sY9AE2udQN3kK4qeR3FM2kwZJDQ4E1/RaU/aetUXCV&#10;l3jSTrr7Tu7HsT3YTRvPzkoNP/v1DwhPvX+LX+69DvOj+XQKz3fCD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NThrMMAAADeAAAADwAAAAAAAAAAAAAAAACYAgAAZHJzL2Rv&#10;d25yZXYueG1sUEsFBgAAAAAEAAQA9QAAAIgDAAAAAA==&#10;" path="m,l9144,r,9144l,9144,,e" fillcolor="#a0a0a0" stroked="f" strokeweight="0">
                  <v:stroke miterlimit="83231f" joinstyle="miter"/>
                  <v:path arrowok="t" textboxrect="0,0,9144,9144"/>
                </v:shape>
                <v:shape id="Shape 10845" o:spid="_x0000_s1030" style="position:absolute;left:30;top:5;width:66949;height:91;visibility:visible;mso-wrap-style:square;v-text-anchor:top" coordsize="66949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2tcgA&#10;AADeAAAADwAAAGRycy9kb3ducmV2LnhtbERPTWvCQBC9C/0PywhepG4Mpkh0FRGtpRRK01LqbciO&#10;SWp2Ns2uMf333UKht3m8z1mue1OLjlpXWVYwnUQgiHOrKy4UvL3ub+cgnEfWWFsmBd/kYL26GSwx&#10;1fbKL9RlvhAhhF2KCkrvm1RKl5dk0E1sQxy4k20N+gDbQuoWryHc1DKOojtpsOLQUGJD25Lyc3Yx&#10;Cg48/nh8/kzOx6f3Lvna9fHhPo+VGg37zQKEp97/i//cDzrMj+azBH7fCTfI1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3va1yAAAAN4AAAAPAAAAAAAAAAAAAAAAAJgCAABk&#10;cnMvZG93bnJldi54bWxQSwUGAAAAAAQABAD1AAAAjQMAAAAA&#10;" path="m,l6694932,r,9144l,9144,,e" fillcolor="#a0a0a0" stroked="f" strokeweight="0">
                  <v:stroke miterlimit="83231f" joinstyle="miter"/>
                  <v:path arrowok="t" textboxrect="0,0,6694932,9144"/>
                </v:shape>
                <v:shape id="Shape 10846" o:spid="_x0000_s1031" style="position:absolute;left:66979;top: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mAsQA&#10;AADeAAAADwAAAGRycy9kb3ducmV2LnhtbERPS4vCMBC+C/sfwgh7kTWxikg1yioseJAFH4c9js3Y&#10;FptJaWKt/94IC97m43vOYtXZSrTU+NKxhtFQgSDOnCk513A6/nzNQPiAbLByTBoe5GG1/OgtMDXu&#10;zntqDyEXMYR9ihqKEOpUSp8VZNEPXU0cuYtrLIYIm1yaBu8x3FYyUWoqLZYcGwqsaVNQdj3crIa9&#10;nVx+k/WjpfNgbIxKdrvBn9f6s999z0EE6sJb/O/emjhfzSZTeL0Tb5DL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3ZgLEAAAA3gAAAA8AAAAAAAAAAAAAAAAAmAIAAGRycy9k&#10;b3ducmV2LnhtbFBLBQYAAAAABAAEAPUAAACJAwAAAAA=&#10;" path="m,l9144,r,9144l,9144,,e" fillcolor="#e3e3e3" stroked="f" strokeweight="0">
                  <v:stroke miterlimit="83231f" joinstyle="miter"/>
                  <v:path arrowok="t" textboxrect="0,0,9144,9144"/>
                </v:shape>
                <v:shape id="Shape 10847" o:spid="_x0000_s1032" style="position:absolute;left:66979;top:5;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28UA&#10;AADeAAAADwAAAGRycy9kb3ducmV2LnhtbERPTWvCQBC9F/oflin01mysYk3MRkqpKPSkDYK3ITsm&#10;odnZkN3E+O/dQqG3ebzPyTaTacVIvWssK5hFMQji0uqGKwXF9/ZlBcJ5ZI2tZVJwIweb/PEhw1Tb&#10;Kx9oPPpKhBB2KSqove9SKV1Zk0EX2Y44cBfbG/QB9pXUPV5DuGnlaxwvpcGGQ0ONHX3UVP4cB6Pg&#10;LE/JfJiPt53czxL7ZT+HZFko9fw0va9BeJr8v/jPvddhfrxavMHvO+EGmd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Bn/bxQAAAN4AAAAPAAAAAAAAAAAAAAAAAJgCAABkcnMv&#10;ZG93bnJldi54bWxQSwUGAAAAAAQABAD1AAAAigMAAAAA&#10;" path="m,l9144,r,9144l,9144,,e" fillcolor="#a0a0a0" stroked="f" strokeweight="0">
                  <v:stroke miterlimit="83231f" joinstyle="miter"/>
                  <v:path arrowok="t" textboxrect="0,0,9144,9144"/>
                </v:shape>
                <v:shape id="Shape 10848" o:spid="_x0000_s1033" style="position:absolute;top:35;width:91;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lD18gA&#10;AADeAAAADwAAAGRycy9kb3ducmV2LnhtbESPQWvCQBCF74L/YRmhF6kbi5U0dRVb2iLopbb0PM2O&#10;SUx2NmS3Gv+9cyh4m+G9ee+bxap3jTpRFyrPBqaTBBRx7m3FhYHvr/f7FFSIyBYbz2TgQgFWy+Fg&#10;gZn1Z/6k0z4WSkI4ZGigjLHNtA55SQ7DxLfEoh185zDK2hXadniWcNfohySZa4cVS0OJLb2WlNf7&#10;P2fg7Xf78rMbp/WlPc74qS7yj8e4M+Zu1K+fQUXq4838f72xgp+kM+GVd2QGvbwC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7CUPXyAAAAN4AAAAPAAAAAAAAAAAAAAAAAJgCAABk&#10;cnMvZG93bnJldi54bWxQSwUGAAAAAAQABAD1AAAAjQMAAAAA&#10;" path="m,l9144,r,13716l,13716,,e" fillcolor="#a0a0a0" stroked="f" strokeweight="0">
                  <v:stroke miterlimit="83231f" joinstyle="miter"/>
                  <v:path arrowok="t" textboxrect="0,0,9144,13716"/>
                </v:shape>
                <v:shape id="Shape 10849" o:spid="_x0000_s1034" style="position:absolute;left:66979;top:35;width:92;height:137;visibility:visible;mso-wrap-style:square;v-text-anchor:top" coordsize="9144,1371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jghMcA&#10;AADeAAAADwAAAGRycy9kb3ducmV2LnhtbESPQWvCQBCF74L/YRmhN91YRdLUVVQo1CKIsZfehuyY&#10;BLOzYXcb47/vFgRvM7z3vnmzXPemER05X1tWMJ0kIIgLq2suFXyfP8YpCB+QNTaWScGdPKxXw8ES&#10;M21vfKIuD6WIEPYZKqhCaDMpfVGRQT+xLXHULtYZDHF1pdQObxFuGvmaJAtpsOZ4ocKWdhUV1/zX&#10;RMpPeg/72eywvRZN2e1ce/ya75V6GfWbdxCB+vA0P9KfOtZP0vkb/L8TZ5Cr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Y4ITHAAAA3gAAAA8AAAAAAAAAAAAAAAAAmAIAAGRy&#10;cy9kb3ducmV2LnhtbFBLBQYAAAAABAAEAPUAAACMAwAAAAA=&#10;" path="m,l9144,r,13716l,13716,,e" fillcolor="#e3e3e3" stroked="f" strokeweight="0">
                  <v:stroke miterlimit="83231f" joinstyle="miter"/>
                  <v:path arrowok="t" textboxrect="0,0,9144,13716"/>
                </v:shape>
                <v:shape id="Shape 10850" o:spid="_x0000_s1035" style="position:absolute;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ZxcscA&#10;AADeAAAADwAAAGRycy9kb3ducmV2LnhtbESPT2vCQBDF70K/wzKF3nSjUjHRVYq0VPDkHwq9Ddkx&#10;Cc3Ohuwmxm/fOQjeZpg3773feju4WvXUhsqzgekkAUWce1txYeBy/hovQYWIbLH2TAbuFGC7eRmt&#10;MbP+xkfqT7FQYsIhQwNljE2mdchLchgmviGW29W3DqOsbaFtizcxd7WeJclCO6xYEkpsaFdS/nfq&#10;nIFf/ZPOu3l//9b7aeoP/rNLFxdj3l6HjxWoSEN8ih/feyv1k+W7AAiOzKA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42cXLHAAAA3gAAAA8AAAAAAAAAAAAAAAAAmAIAAGRy&#10;cy9kb3ducmV2LnhtbFBLBQYAAAAABAAEAPUAAACMAwAAAAA=&#10;" path="m,l9144,r,9144l,9144,,e" fillcolor="#a0a0a0" stroked="f" strokeweight="0">
                  <v:stroke miterlimit="83231f" joinstyle="miter"/>
                  <v:path arrowok="t" textboxrect="0,0,9144,9144"/>
                </v:shape>
                <v:shape id="Shape 10851" o:spid="_x0000_s1036" style="position:absolute;top:172;width:91;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doq8QA&#10;AADeAAAADwAAAGRycy9kb3ducmV2LnhtbERPTWvCQBC9C/6HZYRepO4atUjqKioUPIhg2kOP0+yY&#10;hGZnQ3aN8d93C4K3ebzPWW16W4uOWl851jCdKBDEuTMVFxq+Pj9elyB8QDZYOyYNd/KwWQ8HK0yN&#10;u/GZuiwUIoawT1FDGUKTSunzkiz6iWuII3dxrcUQYVtI0+IthttaJkq9SYsVx4YSG9qXlP9mV6vh&#10;bOeXU7K7d/QznhmjkuNx/O21fhn123cQgfrwFD/cBxPnq+ViCv/vxBv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HaKvEAAAA3gAAAA8AAAAAAAAAAAAAAAAAmAIAAGRycy9k&#10;b3ducmV2LnhtbFBLBQYAAAAABAAEAPUAAACJAwAAAAA=&#10;" path="m,l9144,r,9144l,9144,,e" fillcolor="#e3e3e3" stroked="f" strokeweight="0">
                  <v:stroke miterlimit="83231f" joinstyle="miter"/>
                  <v:path arrowok="t" textboxrect="0,0,9144,9144"/>
                </v:shape>
                <v:shape id="Shape 10852" o:spid="_x0000_s1037" style="position:absolute;left:30;top:172;width:66949;height:92;visibility:visible;mso-wrap-style:square;v-text-anchor:top" coordsize="669493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McsIA&#10;AADeAAAADwAAAGRycy9kb3ducmV2LnhtbERPS2sCMRC+F/wPYYReSs2qWJbVKEUQeuilPu5DMm4W&#10;N5NtEt313zcFwdt8fM9ZbQbXihuF2HhWMJ0UIIi1Nw3XCo6H3XsJIiZkg61nUnCnCJv16GWFlfE9&#10;/9Btn2qRQzhWqMCm1FVSRm3JYZz4jjhzZx8cpgxDLU3APoe7Vs6K4kM6bDg3WOxoa0lf9lenYHcf&#10;tAzdxb5Ne11+/x5Oc2NOSr2Oh88liERDeoof7i+T5xflYgb/7+Qb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4UxywgAAAN4AAAAPAAAAAAAAAAAAAAAAAJgCAABkcnMvZG93&#10;bnJldi54bWxQSwUGAAAAAAQABAD1AAAAhwMAAAAA&#10;" path="m,l6694932,r,9144l,9144,,e" fillcolor="#e3e3e3" stroked="f" strokeweight="0">
                  <v:stroke miterlimit="83231f" joinstyle="miter"/>
                  <v:path arrowok="t" textboxrect="0,0,6694932,9144"/>
                </v:shape>
                <v:shape id="Shape 10853" o:spid="_x0000_s1038" style="position:absolute;left:66979;top:17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lTR8UA&#10;AADeAAAADwAAAGRycy9kb3ducmV2LnhtbERPS2sCMRC+F/wPYQQvoolrK7JuFCsUehBB20OP083s&#10;AzeTZZOu679vCkJv8/E9J9sNthE9db52rGExVyCIc2dqLjV8frzN1iB8QDbYOCYNd/Kw246eMkyN&#10;u/GZ+ksoRQxhn6KGKoQ2ldLnFVn0c9cSR65wncUQYVdK0+EthttGJkqtpMWaY0OFLR0qyq+XH6vh&#10;bJ+LU/J67+l7ujRGJcfj9MtrPRkP+w2IQEP4Fz/c7ybOV+uXJfy9E2+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2VNHxQAAAN4AAAAPAAAAAAAAAAAAAAAAAJgCAABkcnMv&#10;ZG93bnJldi54bWxQSwUGAAAAAAQABAD1AAAAigMAAAAA&#10;" path="m,l9144,r,9144l,9144,,e" fillcolor="#e3e3e3" stroked="f" strokeweight="0">
                  <v:stroke miterlimit="83231f" joinstyle="miter"/>
                  <v:path arrowok="t" textboxrect="0,0,9144,9144"/>
                </v:shape>
                <v:shape id="Shape 10854" o:spid="_x0000_s1039" style="position:absolute;left:66979;top:172;width:92;height:92;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DLM8UA&#10;AADeAAAADwAAAGRycy9kb3ducmV2LnhtbERPS2sCMRC+F/wPYQQvoolbK7JuFCsUepCCtocep5vZ&#10;B24myyZd13/fCEJv8/E9J9sNthE9db52rGExVyCIc2dqLjV8fb7N1iB8QDbYOCYNN/Kw246eMkyN&#10;u/KJ+nMoRQxhn6KGKoQ2ldLnFVn0c9cSR65wncUQYVdK0+E1httGJkqtpMWaY0OFLR0qyi/nX6vh&#10;ZJfFR/J66+ln+myMSo7H6bfXejIe9hsQgYbwL364302cr9YvS7i/E2+Q2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8MMszxQAAAN4AAAAPAAAAAAAAAAAAAAAAAJgCAABkcnMv&#10;ZG93bnJldi54bWxQSwUGAAAAAAQABAD1AAAAigMAAAAA&#10;" path="m,l9144,r,9144l,9144,,e" fillcolor="#e3e3e3" stroked="f" strokeweight="0">
                  <v:stroke miterlimit="83231f" joinstyle="miter"/>
                  <v:path arrowok="t" textboxrect="0,0,9144,9144"/>
                </v:shape>
                <w10:anchorlock/>
              </v:group>
            </w:pict>
          </mc:Fallback>
        </mc:AlternateContent>
      </w:r>
      <w:r>
        <w:rPr>
          <w:sz w:val="20"/>
        </w:rPr>
        <w:t xml:space="preserve"> </w:t>
      </w:r>
    </w:p>
    <w:p w:rsidR="00013935" w:rsidRDefault="007B5A2E">
      <w:pPr>
        <w:pStyle w:val="Heading1"/>
        <w:ind w:left="1090"/>
      </w:pPr>
      <w:r>
        <w:t xml:space="preserve">                                           I.INTRODUCTION TO THE TOPIC </w:t>
      </w:r>
    </w:p>
    <w:p w:rsidR="00013935" w:rsidRDefault="007B5A2E">
      <w:pPr>
        <w:pStyle w:val="Heading1"/>
        <w:ind w:left="10"/>
      </w:pPr>
      <w:r>
        <w:rPr>
          <w:sz w:val="19"/>
        </w:rPr>
        <w:t>I</w:t>
      </w:r>
      <w:r>
        <w:t>.INTRODUCTION</w:t>
      </w:r>
      <w:r>
        <w:rPr>
          <w:sz w:val="19"/>
        </w:rPr>
        <w:t xml:space="preserve"> </w:t>
      </w:r>
    </w:p>
    <w:p w:rsidR="00AC5965" w:rsidRPr="00960C95" w:rsidRDefault="00AC5965" w:rsidP="00AC5965">
      <w:pPr>
        <w:spacing w:after="28" w:line="240" w:lineRule="auto"/>
        <w:ind w:left="0" w:firstLine="0"/>
        <w:rPr>
          <w:sz w:val="20"/>
          <w:szCs w:val="20"/>
        </w:rPr>
      </w:pPr>
      <w:r w:rsidRPr="00960C95">
        <w:rPr>
          <w:sz w:val="20"/>
          <w:szCs w:val="20"/>
          <w:lang w:val="en-US"/>
        </w:rPr>
        <w:t>In the fiercely competitive consumer market, where products vie for attention on crowded shelves and digital platforms, packaging design stands as a pivotal factor influencing consumer perception and purchase decisions. Creative packaging design transcends its traditional role of protecting and containing products; it serves as a powerful communication tool that conveys brand identity, evokes emotions, and shapes consumer perceptions. This project aims to delve into the intricate relationship between creative packaging design and consumer behavior, specifically focusing on its impact on consumer perception and purchase intentions across various product categories. Understanding how consumers perceive and respond to creative packaging design is essential for businesses seeking to differentiate their products, enhance brand image, and drive sales in today's dynamic marketplace. The significance of packaging design in influencing consumer perception cannot be overstated. Research indicates that consumers form instant judgments about products based on their packaging, often associating packaging design with product quality, value, and brand personality.</w:t>
      </w:r>
    </w:p>
    <w:p w:rsidR="00013935" w:rsidRDefault="007B5A2E">
      <w:pPr>
        <w:pStyle w:val="Heading1"/>
        <w:ind w:left="10"/>
      </w:pPr>
      <w:r>
        <w:t xml:space="preserve">II.OBJECTIVES OF THE STUDY </w:t>
      </w:r>
    </w:p>
    <w:p w:rsidR="00AC5965" w:rsidRPr="00960C95" w:rsidRDefault="00AC5965" w:rsidP="00960C95">
      <w:pPr>
        <w:pStyle w:val="ListParagraph"/>
        <w:numPr>
          <w:ilvl w:val="0"/>
          <w:numId w:val="5"/>
        </w:numPr>
        <w:spacing w:line="240" w:lineRule="auto"/>
        <w:jc w:val="both"/>
        <w:rPr>
          <w:rFonts w:ascii="Times New Roman" w:hAnsi="Times New Roman" w:cs="Times New Roman"/>
          <w:sz w:val="20"/>
          <w:szCs w:val="20"/>
        </w:rPr>
      </w:pPr>
      <w:r w:rsidRPr="00960C95">
        <w:rPr>
          <w:rFonts w:ascii="Times New Roman" w:hAnsi="Times New Roman" w:cs="Times New Roman"/>
          <w:sz w:val="20"/>
          <w:szCs w:val="20"/>
        </w:rPr>
        <w:t>To examine the influence of creative packaging design on consumers' perception of a product.</w:t>
      </w:r>
    </w:p>
    <w:p w:rsidR="00AC5965" w:rsidRPr="00960C95" w:rsidRDefault="00AC5965" w:rsidP="00960C95">
      <w:pPr>
        <w:pStyle w:val="ListParagraph"/>
        <w:numPr>
          <w:ilvl w:val="0"/>
          <w:numId w:val="5"/>
        </w:numPr>
        <w:spacing w:line="240" w:lineRule="auto"/>
        <w:jc w:val="both"/>
        <w:rPr>
          <w:rFonts w:ascii="Times New Roman" w:hAnsi="Times New Roman" w:cs="Times New Roman"/>
          <w:sz w:val="20"/>
          <w:szCs w:val="20"/>
        </w:rPr>
      </w:pPr>
      <w:r w:rsidRPr="00960C95">
        <w:rPr>
          <w:rFonts w:ascii="Times New Roman" w:hAnsi="Times New Roman" w:cs="Times New Roman"/>
          <w:sz w:val="20"/>
          <w:szCs w:val="20"/>
        </w:rPr>
        <w:t>To investigate how creative packaging design affects consumers' purchase intention.</w:t>
      </w:r>
    </w:p>
    <w:p w:rsidR="00960C95" w:rsidRDefault="00AC5965" w:rsidP="00960C95">
      <w:pPr>
        <w:pStyle w:val="ListParagraph"/>
        <w:numPr>
          <w:ilvl w:val="0"/>
          <w:numId w:val="5"/>
        </w:numPr>
        <w:spacing w:line="240" w:lineRule="auto"/>
        <w:jc w:val="both"/>
        <w:rPr>
          <w:rFonts w:ascii="Times New Roman" w:hAnsi="Times New Roman" w:cs="Times New Roman"/>
          <w:sz w:val="20"/>
          <w:szCs w:val="20"/>
        </w:rPr>
      </w:pPr>
      <w:r w:rsidRPr="00960C95">
        <w:rPr>
          <w:rFonts w:ascii="Times New Roman" w:hAnsi="Times New Roman" w:cs="Times New Roman"/>
          <w:sz w:val="20"/>
          <w:szCs w:val="20"/>
        </w:rPr>
        <w:t>To identify key elements of creative packaging design that significantly impact consumer behaviour.</w:t>
      </w:r>
    </w:p>
    <w:p w:rsidR="00013935" w:rsidRPr="00960C95" w:rsidRDefault="007B5A2E" w:rsidP="00960C95">
      <w:pPr>
        <w:spacing w:line="240" w:lineRule="auto"/>
        <w:ind w:left="0" w:firstLine="0"/>
        <w:rPr>
          <w:b/>
          <w:sz w:val="20"/>
          <w:szCs w:val="20"/>
        </w:rPr>
      </w:pPr>
      <w:r w:rsidRPr="00960C95">
        <w:rPr>
          <w:b/>
          <w:sz w:val="20"/>
          <w:szCs w:val="20"/>
        </w:rPr>
        <w:t xml:space="preserve">III.SCOPE OF THE STUDY </w:t>
      </w:r>
    </w:p>
    <w:p w:rsidR="00AC5965" w:rsidRPr="00960C95" w:rsidRDefault="00AC5965" w:rsidP="00960C95">
      <w:pPr>
        <w:numPr>
          <w:ilvl w:val="0"/>
          <w:numId w:val="6"/>
        </w:numPr>
        <w:spacing w:after="160" w:line="240" w:lineRule="auto"/>
        <w:ind w:right="0"/>
        <w:rPr>
          <w:sz w:val="20"/>
          <w:szCs w:val="20"/>
        </w:rPr>
      </w:pPr>
      <w:r w:rsidRPr="00960C95">
        <w:rPr>
          <w:sz w:val="20"/>
          <w:szCs w:val="20"/>
        </w:rPr>
        <w:t>The study will focus on examining the influence of packaging design on consumer perception and purchase intention, specifically analysing factors such as colour, typography, imagery, and material choice within the packaging industry.</w:t>
      </w:r>
    </w:p>
    <w:p w:rsidR="00AC5965" w:rsidRPr="00960C95" w:rsidRDefault="00AC5965" w:rsidP="00960C95">
      <w:pPr>
        <w:numPr>
          <w:ilvl w:val="0"/>
          <w:numId w:val="6"/>
        </w:numPr>
        <w:spacing w:after="160" w:line="240" w:lineRule="auto"/>
        <w:ind w:right="0"/>
        <w:rPr>
          <w:sz w:val="20"/>
          <w:szCs w:val="20"/>
        </w:rPr>
      </w:pPr>
      <w:r w:rsidRPr="00960C95">
        <w:rPr>
          <w:sz w:val="20"/>
          <w:szCs w:val="20"/>
        </w:rPr>
        <w:t>The study will examine the extent to which packaging design influences consumer perceptions and purchase intentions.</w:t>
      </w:r>
    </w:p>
    <w:p w:rsidR="00AC5965" w:rsidRPr="00960C95" w:rsidRDefault="00AC5965" w:rsidP="00960C95">
      <w:pPr>
        <w:numPr>
          <w:ilvl w:val="0"/>
          <w:numId w:val="6"/>
        </w:numPr>
        <w:spacing w:after="160" w:line="240" w:lineRule="auto"/>
        <w:ind w:right="0"/>
        <w:rPr>
          <w:sz w:val="20"/>
          <w:szCs w:val="20"/>
        </w:rPr>
      </w:pPr>
      <w:r w:rsidRPr="00960C95">
        <w:rPr>
          <w:sz w:val="20"/>
          <w:szCs w:val="20"/>
        </w:rPr>
        <w:t>The study will assess the impact of packaging design on consumer attitudes and their likelihood of making a purchase.</w:t>
      </w:r>
    </w:p>
    <w:p w:rsidR="00013935" w:rsidRDefault="007B5A2E" w:rsidP="00960C95">
      <w:pPr>
        <w:pStyle w:val="Heading1"/>
        <w:spacing w:after="82"/>
        <w:ind w:left="0" w:firstLine="0"/>
      </w:pPr>
      <w:r>
        <w:t>IV.</w:t>
      </w:r>
      <w:r>
        <w:rPr>
          <w:sz w:val="16"/>
        </w:rPr>
        <w:t xml:space="preserve"> </w:t>
      </w:r>
      <w:r>
        <w:t xml:space="preserve">NEED OF THE STUDY </w:t>
      </w:r>
    </w:p>
    <w:p w:rsidR="00AC5965" w:rsidRPr="00960C95" w:rsidRDefault="00AC5965" w:rsidP="00960C95">
      <w:pPr>
        <w:numPr>
          <w:ilvl w:val="0"/>
          <w:numId w:val="7"/>
        </w:numPr>
        <w:spacing w:after="160" w:line="240" w:lineRule="auto"/>
        <w:ind w:right="0"/>
        <w:rPr>
          <w:sz w:val="20"/>
          <w:szCs w:val="20"/>
        </w:rPr>
      </w:pPr>
      <w:r w:rsidRPr="00960C95">
        <w:rPr>
          <w:sz w:val="20"/>
          <w:szCs w:val="20"/>
        </w:rPr>
        <w:t>To evaluate the influence of packaging over consumer buying behaviour (consumer perception and purchase intention)</w:t>
      </w:r>
    </w:p>
    <w:p w:rsidR="00AC5965" w:rsidRPr="00960C95" w:rsidRDefault="00AC5965" w:rsidP="00960C95">
      <w:pPr>
        <w:numPr>
          <w:ilvl w:val="0"/>
          <w:numId w:val="7"/>
        </w:numPr>
        <w:spacing w:after="160" w:line="240" w:lineRule="auto"/>
        <w:ind w:right="0"/>
        <w:rPr>
          <w:sz w:val="20"/>
          <w:szCs w:val="20"/>
        </w:rPr>
      </w:pPr>
      <w:r w:rsidRPr="00960C95">
        <w:rPr>
          <w:sz w:val="20"/>
          <w:szCs w:val="20"/>
        </w:rPr>
        <w:t xml:space="preserve">To observe how these factors effect consumer’s decision of purchasing a product. </w:t>
      </w:r>
    </w:p>
    <w:p w:rsidR="00AC5965" w:rsidRPr="00960C95" w:rsidRDefault="00AC5965" w:rsidP="00960C95">
      <w:pPr>
        <w:numPr>
          <w:ilvl w:val="0"/>
          <w:numId w:val="7"/>
        </w:numPr>
        <w:spacing w:after="160" w:line="240" w:lineRule="auto"/>
        <w:ind w:right="0"/>
        <w:rPr>
          <w:sz w:val="20"/>
          <w:szCs w:val="20"/>
        </w:rPr>
      </w:pPr>
      <w:r w:rsidRPr="00960C95">
        <w:rPr>
          <w:sz w:val="20"/>
          <w:szCs w:val="20"/>
        </w:rPr>
        <w:t xml:space="preserve">To find out those elements behind the success of product packaging. </w:t>
      </w:r>
    </w:p>
    <w:p w:rsidR="00AC5965" w:rsidRPr="00AC5965" w:rsidRDefault="00AC5965" w:rsidP="00AC5965"/>
    <w:p w:rsidR="00013935" w:rsidRDefault="00013935">
      <w:pPr>
        <w:spacing w:after="79" w:line="240" w:lineRule="auto"/>
        <w:ind w:left="0" w:right="0" w:firstLine="0"/>
        <w:jc w:val="left"/>
      </w:pPr>
    </w:p>
    <w:p w:rsidR="00013935" w:rsidRDefault="007B5A2E">
      <w:pPr>
        <w:pStyle w:val="Heading1"/>
        <w:spacing w:after="117"/>
        <w:ind w:left="10"/>
      </w:pPr>
      <w:r>
        <w:rPr>
          <w:b w:val="0"/>
        </w:rPr>
        <w:lastRenderedPageBreak/>
        <w:t xml:space="preserve">                                                                            </w:t>
      </w:r>
      <w:r>
        <w:t xml:space="preserve">II. REVIEW OF LITERATURE </w:t>
      </w:r>
    </w:p>
    <w:p w:rsidR="00AC5965" w:rsidRPr="0092792A" w:rsidRDefault="00AC5965" w:rsidP="0092792A">
      <w:pPr>
        <w:pStyle w:val="ListParagraph"/>
        <w:numPr>
          <w:ilvl w:val="0"/>
          <w:numId w:val="15"/>
        </w:numPr>
        <w:spacing w:line="240" w:lineRule="auto"/>
        <w:jc w:val="both"/>
        <w:rPr>
          <w:rFonts w:ascii="Times New Roman" w:hAnsi="Times New Roman" w:cs="Times New Roman"/>
          <w:sz w:val="20"/>
          <w:szCs w:val="20"/>
        </w:rPr>
      </w:pPr>
      <w:r w:rsidRPr="0092792A">
        <w:rPr>
          <w:rFonts w:ascii="Times New Roman" w:hAnsi="Times New Roman" w:cs="Times New Roman"/>
          <w:b/>
          <w:i/>
          <w:sz w:val="20"/>
          <w:szCs w:val="20"/>
        </w:rPr>
        <w:t>Chen L &amp; Garcia A (2022)</w:t>
      </w:r>
      <w:r w:rsidRPr="0092792A">
        <w:rPr>
          <w:rFonts w:ascii="Times New Roman" w:hAnsi="Times New Roman" w:cs="Times New Roman"/>
          <w:sz w:val="20"/>
          <w:szCs w:val="20"/>
        </w:rPr>
        <w:t xml:space="preserve"> conducted an in-depth study on "Unveiling the Role of Sensory Packaging Design in Influencing Purchase Intentions” this study investigated how sensory elements incorporated into packaging design influence consumer perceptions and purchase intentions and it explored the use of tactile, visual, and olfactory cues to enhance the overall consumer experience and drive purchasing behaviour.</w:t>
      </w:r>
    </w:p>
    <w:p w:rsidR="00AC5965" w:rsidRPr="0092792A" w:rsidRDefault="00AC5965" w:rsidP="0092792A">
      <w:pPr>
        <w:pStyle w:val="ListParagraph"/>
        <w:numPr>
          <w:ilvl w:val="0"/>
          <w:numId w:val="15"/>
        </w:numPr>
        <w:spacing w:line="240" w:lineRule="auto"/>
        <w:jc w:val="both"/>
        <w:rPr>
          <w:rFonts w:ascii="Times New Roman" w:hAnsi="Times New Roman" w:cs="Times New Roman"/>
          <w:sz w:val="20"/>
          <w:szCs w:val="20"/>
        </w:rPr>
      </w:pPr>
      <w:r w:rsidRPr="0092792A">
        <w:rPr>
          <w:rFonts w:ascii="Times New Roman" w:hAnsi="Times New Roman" w:cs="Times New Roman"/>
          <w:b/>
          <w:i/>
          <w:sz w:val="20"/>
          <w:szCs w:val="20"/>
        </w:rPr>
        <w:t>Wang Y &amp; et al (2022)</w:t>
      </w:r>
      <w:r w:rsidRPr="0092792A">
        <w:rPr>
          <w:rFonts w:ascii="Times New Roman" w:hAnsi="Times New Roman" w:cs="Times New Roman"/>
          <w:b/>
          <w:sz w:val="20"/>
          <w:szCs w:val="20"/>
        </w:rPr>
        <w:t xml:space="preserve"> </w:t>
      </w:r>
      <w:r w:rsidRPr="0092792A">
        <w:rPr>
          <w:rFonts w:ascii="Times New Roman" w:hAnsi="Times New Roman" w:cs="Times New Roman"/>
          <w:sz w:val="20"/>
          <w:szCs w:val="20"/>
        </w:rPr>
        <w:t xml:space="preserve">engaged in </w:t>
      </w:r>
      <w:proofErr w:type="spellStart"/>
      <w:r w:rsidRPr="0092792A">
        <w:rPr>
          <w:rFonts w:ascii="Times New Roman" w:hAnsi="Times New Roman" w:cs="Times New Roman"/>
          <w:sz w:val="20"/>
          <w:szCs w:val="20"/>
        </w:rPr>
        <w:t>a</w:t>
      </w:r>
      <w:proofErr w:type="spellEnd"/>
      <w:r w:rsidRPr="0092792A">
        <w:rPr>
          <w:rFonts w:ascii="Times New Roman" w:hAnsi="Times New Roman" w:cs="Times New Roman"/>
          <w:sz w:val="20"/>
          <w:szCs w:val="20"/>
        </w:rPr>
        <w:t xml:space="preserve"> empirical study on</w:t>
      </w:r>
      <w:r w:rsidRPr="0092792A">
        <w:rPr>
          <w:rFonts w:ascii="Times New Roman" w:hAnsi="Times New Roman" w:cs="Times New Roman"/>
          <w:b/>
          <w:sz w:val="20"/>
          <w:szCs w:val="20"/>
        </w:rPr>
        <w:t xml:space="preserve"> </w:t>
      </w:r>
      <w:r w:rsidRPr="0092792A">
        <w:rPr>
          <w:rFonts w:ascii="Times New Roman" w:hAnsi="Times New Roman" w:cs="Times New Roman"/>
          <w:sz w:val="20"/>
          <w:szCs w:val="20"/>
        </w:rPr>
        <w:t>"The Influence of Packaging Colour on Consumer Perception and Purchase Decision-Making: A Cross-Cultural Study" this cross-cultural study examined how different cultural backgrounds influence the perception of packaging colours and their impact on purchase intentions and it provided insights into the cultural nuances of colour psychology in consumer behaviour.</w:t>
      </w:r>
    </w:p>
    <w:p w:rsidR="00AC5965" w:rsidRPr="0092792A" w:rsidRDefault="00AC5965" w:rsidP="0092792A">
      <w:pPr>
        <w:pStyle w:val="ListParagraph"/>
        <w:numPr>
          <w:ilvl w:val="0"/>
          <w:numId w:val="15"/>
        </w:numPr>
        <w:spacing w:line="240" w:lineRule="auto"/>
        <w:jc w:val="both"/>
        <w:rPr>
          <w:rFonts w:ascii="Times New Roman" w:hAnsi="Times New Roman" w:cs="Times New Roman"/>
          <w:sz w:val="20"/>
          <w:szCs w:val="20"/>
        </w:rPr>
      </w:pPr>
      <w:r w:rsidRPr="0092792A">
        <w:rPr>
          <w:rFonts w:ascii="Times New Roman" w:hAnsi="Times New Roman" w:cs="Times New Roman"/>
          <w:b/>
          <w:i/>
          <w:sz w:val="20"/>
          <w:szCs w:val="20"/>
        </w:rPr>
        <w:t>Nguyen T &amp; Patel (2022)</w:t>
      </w:r>
      <w:r w:rsidRPr="0092792A">
        <w:rPr>
          <w:rFonts w:ascii="Times New Roman" w:hAnsi="Times New Roman" w:cs="Times New Roman"/>
          <w:b/>
          <w:sz w:val="20"/>
          <w:szCs w:val="20"/>
        </w:rPr>
        <w:t xml:space="preserve"> </w:t>
      </w:r>
      <w:r w:rsidRPr="0092792A">
        <w:rPr>
          <w:rFonts w:ascii="Times New Roman" w:hAnsi="Times New Roman" w:cs="Times New Roman"/>
          <w:sz w:val="20"/>
          <w:szCs w:val="20"/>
        </w:rPr>
        <w:t>conducted an investigation on</w:t>
      </w:r>
      <w:r w:rsidRPr="0092792A">
        <w:rPr>
          <w:rFonts w:ascii="Times New Roman" w:hAnsi="Times New Roman" w:cs="Times New Roman"/>
          <w:b/>
          <w:sz w:val="20"/>
          <w:szCs w:val="20"/>
        </w:rPr>
        <w:t xml:space="preserve"> “</w:t>
      </w:r>
      <w:r w:rsidRPr="0092792A">
        <w:rPr>
          <w:rFonts w:ascii="Times New Roman" w:hAnsi="Times New Roman" w:cs="Times New Roman"/>
          <w:sz w:val="20"/>
          <w:szCs w:val="20"/>
        </w:rPr>
        <w:t xml:space="preserve">Packaging Design Innovations and Sustainable Consumption: A Consumer Perspective" this research explored the intersection of packaging design innovations and sustainable consumption practices and it investigated how environmentally friendly packaging designs influence consumer perceptions of brands and products, ultimately shaping purchase intentions in favour of sustainable options. </w:t>
      </w:r>
    </w:p>
    <w:p w:rsidR="00AC5965" w:rsidRPr="0092792A" w:rsidRDefault="00AC5965" w:rsidP="0092792A">
      <w:pPr>
        <w:pStyle w:val="ListParagraph"/>
        <w:numPr>
          <w:ilvl w:val="0"/>
          <w:numId w:val="15"/>
        </w:numPr>
        <w:spacing w:line="240" w:lineRule="auto"/>
        <w:jc w:val="both"/>
        <w:rPr>
          <w:rFonts w:ascii="Times New Roman" w:hAnsi="Times New Roman" w:cs="Times New Roman"/>
          <w:sz w:val="20"/>
          <w:szCs w:val="20"/>
        </w:rPr>
      </w:pPr>
      <w:r w:rsidRPr="0092792A">
        <w:rPr>
          <w:rFonts w:ascii="Times New Roman" w:hAnsi="Times New Roman" w:cs="Times New Roman"/>
          <w:b/>
          <w:i/>
          <w:sz w:val="20"/>
          <w:szCs w:val="20"/>
        </w:rPr>
        <w:t>Kim J &amp; et al (2022)</w:t>
      </w:r>
      <w:r w:rsidRPr="0092792A">
        <w:rPr>
          <w:rFonts w:ascii="Times New Roman" w:hAnsi="Times New Roman" w:cs="Times New Roman"/>
          <w:i/>
          <w:sz w:val="20"/>
          <w:szCs w:val="20"/>
        </w:rPr>
        <w:t xml:space="preserve"> </w:t>
      </w:r>
      <w:r w:rsidRPr="0092792A">
        <w:rPr>
          <w:rFonts w:ascii="Times New Roman" w:hAnsi="Times New Roman" w:cs="Times New Roman"/>
          <w:sz w:val="20"/>
          <w:szCs w:val="20"/>
        </w:rPr>
        <w:t xml:space="preserve">engaged in a research on "Impact of Innovative Packaging Design on Consumer </w:t>
      </w:r>
      <w:proofErr w:type="spellStart"/>
      <w:r w:rsidRPr="0092792A">
        <w:rPr>
          <w:rFonts w:ascii="Times New Roman" w:hAnsi="Times New Roman" w:cs="Times New Roman"/>
          <w:sz w:val="20"/>
          <w:szCs w:val="20"/>
        </w:rPr>
        <w:t>Behavior</w:t>
      </w:r>
      <w:proofErr w:type="spellEnd"/>
      <w:r w:rsidRPr="0092792A">
        <w:rPr>
          <w:rFonts w:ascii="Times New Roman" w:hAnsi="Times New Roman" w:cs="Times New Roman"/>
          <w:sz w:val="20"/>
          <w:szCs w:val="20"/>
        </w:rPr>
        <w:t>: A Meta-Analysis" this meta-analysis synthesized findings from various studies to understand the overall impact of innovative packaging design on consumer perception and purchase intention and it examined different dimensions of creativity in packaging and their effects across diverse product categories and consumer demographics.</w:t>
      </w:r>
    </w:p>
    <w:p w:rsidR="00AC5965" w:rsidRPr="0092792A" w:rsidRDefault="00AC5965" w:rsidP="0092792A">
      <w:pPr>
        <w:pStyle w:val="ListParagraph"/>
        <w:numPr>
          <w:ilvl w:val="0"/>
          <w:numId w:val="15"/>
        </w:numPr>
        <w:spacing w:line="240" w:lineRule="auto"/>
        <w:jc w:val="both"/>
        <w:rPr>
          <w:sz w:val="20"/>
          <w:szCs w:val="20"/>
        </w:rPr>
      </w:pPr>
      <w:r w:rsidRPr="0092792A">
        <w:rPr>
          <w:rFonts w:ascii="Times New Roman" w:hAnsi="Times New Roman" w:cs="Times New Roman"/>
          <w:b/>
          <w:i/>
          <w:sz w:val="20"/>
          <w:szCs w:val="20"/>
        </w:rPr>
        <w:t>Smith J &amp; Johnson L (2022)</w:t>
      </w:r>
      <w:r w:rsidRPr="0092792A">
        <w:rPr>
          <w:rFonts w:ascii="Times New Roman" w:hAnsi="Times New Roman" w:cs="Times New Roman"/>
          <w:b/>
          <w:sz w:val="20"/>
          <w:szCs w:val="20"/>
        </w:rPr>
        <w:t xml:space="preserve"> </w:t>
      </w:r>
      <w:r w:rsidRPr="0092792A">
        <w:rPr>
          <w:rFonts w:ascii="Times New Roman" w:hAnsi="Times New Roman" w:cs="Times New Roman"/>
          <w:sz w:val="20"/>
          <w:szCs w:val="20"/>
        </w:rPr>
        <w:t>devoted their research on ""The Influence of Creative Packaging on Consumer Perception and Purchase Intention: A Study in the UK Cosmetic Industry" this study explored the impact of creative packaging design on consumer perception and purchase intention within the UK cosmetic industry and it investigated how elements of creativity in packaging affect consumer attitudes and behaviours towards cosmetic products</w:t>
      </w:r>
      <w:r w:rsidRPr="0092792A">
        <w:rPr>
          <w:rFonts w:ascii="Times New Roman" w:hAnsi="Times New Roman" w:cs="Times New Roman"/>
          <w:sz w:val="20"/>
          <w:szCs w:val="20"/>
        </w:rPr>
        <w:tab/>
      </w:r>
    </w:p>
    <w:p w:rsidR="00013935" w:rsidRPr="0092792A" w:rsidRDefault="007B5A2E" w:rsidP="0092792A">
      <w:pPr>
        <w:tabs>
          <w:tab w:val="left" w:pos="7920"/>
        </w:tabs>
        <w:spacing w:after="113" w:line="240" w:lineRule="auto"/>
        <w:ind w:left="10" w:right="-15"/>
        <w:rPr>
          <w:sz w:val="20"/>
          <w:szCs w:val="20"/>
        </w:rPr>
      </w:pPr>
      <w:r w:rsidRPr="0092792A">
        <w:rPr>
          <w:b/>
          <w:sz w:val="20"/>
          <w:szCs w:val="20"/>
        </w:rPr>
        <w:t xml:space="preserve">III RESEARCH METHODOLOGY </w:t>
      </w:r>
      <w:r w:rsidR="0092792A">
        <w:rPr>
          <w:b/>
          <w:sz w:val="20"/>
          <w:szCs w:val="20"/>
        </w:rPr>
        <w:tab/>
      </w:r>
    </w:p>
    <w:p w:rsidR="00013935" w:rsidRPr="0092792A" w:rsidRDefault="007B5A2E" w:rsidP="0092792A">
      <w:pPr>
        <w:pStyle w:val="Heading1"/>
        <w:spacing w:line="240" w:lineRule="auto"/>
        <w:jc w:val="both"/>
        <w:rPr>
          <w:szCs w:val="20"/>
        </w:rPr>
      </w:pPr>
      <w:r w:rsidRPr="0092792A">
        <w:rPr>
          <w:szCs w:val="20"/>
        </w:rPr>
        <w:t xml:space="preserve">RESEARCH DESIGN </w:t>
      </w:r>
    </w:p>
    <w:p w:rsidR="00013935" w:rsidRPr="0092792A" w:rsidRDefault="007B5A2E" w:rsidP="0092792A">
      <w:pPr>
        <w:spacing w:after="0" w:line="240" w:lineRule="auto"/>
        <w:ind w:left="127" w:firstLine="603"/>
        <w:rPr>
          <w:sz w:val="20"/>
          <w:szCs w:val="20"/>
        </w:rPr>
      </w:pPr>
      <w:r w:rsidRPr="0092792A">
        <w:rPr>
          <w:sz w:val="20"/>
          <w:szCs w:val="20"/>
        </w:rPr>
        <w:t xml:space="preserve">A research design is the plan or framework used to conduct a research study. It involves outlining the overall approach and methods that will be used to collect and </w:t>
      </w:r>
      <w:proofErr w:type="spellStart"/>
      <w:r w:rsidRPr="0092792A">
        <w:rPr>
          <w:sz w:val="20"/>
          <w:szCs w:val="20"/>
        </w:rPr>
        <w:t>analyze</w:t>
      </w:r>
      <w:proofErr w:type="spellEnd"/>
      <w:r w:rsidRPr="0092792A">
        <w:rPr>
          <w:sz w:val="20"/>
          <w:szCs w:val="20"/>
        </w:rPr>
        <w:t xml:space="preserve"> data to answer research questions or test hypotheses. This paper has employed a descriptive research method.  </w:t>
      </w:r>
    </w:p>
    <w:p w:rsidR="00013935" w:rsidRPr="0092792A" w:rsidRDefault="007B5A2E" w:rsidP="0092792A">
      <w:pPr>
        <w:spacing w:after="0" w:line="240" w:lineRule="auto"/>
        <w:ind w:left="0" w:right="0" w:firstLine="0"/>
        <w:rPr>
          <w:sz w:val="20"/>
          <w:szCs w:val="20"/>
        </w:rPr>
      </w:pPr>
      <w:r w:rsidRPr="0092792A">
        <w:rPr>
          <w:sz w:val="20"/>
          <w:szCs w:val="20"/>
        </w:rPr>
        <w:t xml:space="preserve"> </w:t>
      </w:r>
    </w:p>
    <w:p w:rsidR="00013935" w:rsidRPr="0092792A" w:rsidRDefault="007B5A2E" w:rsidP="0092792A">
      <w:pPr>
        <w:pStyle w:val="Heading1"/>
        <w:spacing w:line="240" w:lineRule="auto"/>
        <w:jc w:val="both"/>
        <w:rPr>
          <w:szCs w:val="20"/>
        </w:rPr>
      </w:pPr>
      <w:r w:rsidRPr="0092792A">
        <w:rPr>
          <w:szCs w:val="20"/>
        </w:rPr>
        <w:t xml:space="preserve">METHOD OF DATA COLLECTION </w:t>
      </w:r>
    </w:p>
    <w:p w:rsidR="00013935" w:rsidRPr="0092792A" w:rsidRDefault="007B5A2E" w:rsidP="0092792A">
      <w:pPr>
        <w:spacing w:after="0" w:line="240" w:lineRule="auto"/>
        <w:ind w:left="123" w:firstLine="597"/>
        <w:rPr>
          <w:sz w:val="20"/>
          <w:szCs w:val="20"/>
        </w:rPr>
      </w:pPr>
      <w:r w:rsidRPr="0092792A">
        <w:rPr>
          <w:sz w:val="20"/>
          <w:szCs w:val="20"/>
        </w:rPr>
        <w:t xml:space="preserve">This paper is solely based on the primary data. A well-structured questionnaire has been used to collect the data. The interview method was employed while the data was collected. </w:t>
      </w:r>
    </w:p>
    <w:p w:rsidR="00013935" w:rsidRPr="0092792A" w:rsidRDefault="007B5A2E" w:rsidP="0092792A">
      <w:pPr>
        <w:spacing w:after="0" w:line="240" w:lineRule="auto"/>
        <w:ind w:left="0" w:right="0" w:firstLine="0"/>
        <w:rPr>
          <w:sz w:val="20"/>
          <w:szCs w:val="20"/>
        </w:rPr>
      </w:pPr>
      <w:r w:rsidRPr="0092792A">
        <w:rPr>
          <w:sz w:val="20"/>
          <w:szCs w:val="20"/>
        </w:rPr>
        <w:t xml:space="preserve"> </w:t>
      </w:r>
    </w:p>
    <w:p w:rsidR="00013935" w:rsidRPr="0092792A" w:rsidRDefault="007B5A2E" w:rsidP="0092792A">
      <w:pPr>
        <w:pStyle w:val="Heading1"/>
        <w:spacing w:line="240" w:lineRule="auto"/>
        <w:jc w:val="both"/>
        <w:rPr>
          <w:szCs w:val="20"/>
        </w:rPr>
      </w:pPr>
      <w:r w:rsidRPr="0092792A">
        <w:rPr>
          <w:szCs w:val="20"/>
        </w:rPr>
        <w:t xml:space="preserve">POPULATION </w:t>
      </w:r>
    </w:p>
    <w:p w:rsidR="00AC5965" w:rsidRPr="0092792A" w:rsidRDefault="00AC5965" w:rsidP="0092792A">
      <w:pPr>
        <w:spacing w:line="240" w:lineRule="auto"/>
        <w:ind w:firstLine="720"/>
        <w:rPr>
          <w:sz w:val="20"/>
          <w:szCs w:val="20"/>
        </w:rPr>
      </w:pPr>
      <w:r w:rsidRPr="0092792A">
        <w:rPr>
          <w:sz w:val="20"/>
          <w:szCs w:val="20"/>
        </w:rPr>
        <w:t>The research focuses on the general public who utilize the products of Wintrack Packs Limited in Karur. From this population, a finite subset is selected as a sample to investigate its properties. This sample is intended to be a representative portion of the overall population.</w:t>
      </w:r>
    </w:p>
    <w:p w:rsidR="00013935" w:rsidRPr="0092792A" w:rsidRDefault="007B5A2E" w:rsidP="0092792A">
      <w:pPr>
        <w:pStyle w:val="Heading1"/>
        <w:spacing w:line="240" w:lineRule="auto"/>
        <w:jc w:val="both"/>
        <w:rPr>
          <w:szCs w:val="20"/>
        </w:rPr>
      </w:pPr>
      <w:r w:rsidRPr="0092792A">
        <w:rPr>
          <w:szCs w:val="20"/>
        </w:rPr>
        <w:t xml:space="preserve">SAMPLING UNIT </w:t>
      </w:r>
    </w:p>
    <w:p w:rsidR="00AC5965" w:rsidRPr="0092792A" w:rsidRDefault="00AC5965" w:rsidP="0092792A">
      <w:pPr>
        <w:spacing w:line="240" w:lineRule="auto"/>
        <w:ind w:firstLine="720"/>
        <w:rPr>
          <w:sz w:val="20"/>
          <w:szCs w:val="20"/>
        </w:rPr>
      </w:pPr>
      <w:r w:rsidRPr="0092792A">
        <w:rPr>
          <w:sz w:val="20"/>
          <w:szCs w:val="20"/>
        </w:rPr>
        <w:t xml:space="preserve">The area of research is concentrated on Wintrack Packs, at Karur.  </w:t>
      </w:r>
    </w:p>
    <w:p w:rsidR="00013935" w:rsidRPr="0092792A" w:rsidRDefault="007B5A2E" w:rsidP="0092792A">
      <w:pPr>
        <w:pStyle w:val="Heading1"/>
        <w:spacing w:line="240" w:lineRule="auto"/>
        <w:jc w:val="both"/>
        <w:rPr>
          <w:szCs w:val="20"/>
        </w:rPr>
      </w:pPr>
      <w:r w:rsidRPr="0092792A">
        <w:rPr>
          <w:szCs w:val="20"/>
        </w:rPr>
        <w:t xml:space="preserve">SAMPLE SIZE </w:t>
      </w:r>
    </w:p>
    <w:p w:rsidR="008E1301" w:rsidRPr="0092792A" w:rsidRDefault="008E1301" w:rsidP="0092792A">
      <w:pPr>
        <w:spacing w:line="240" w:lineRule="auto"/>
        <w:ind w:firstLine="720"/>
        <w:rPr>
          <w:sz w:val="20"/>
          <w:szCs w:val="20"/>
        </w:rPr>
      </w:pPr>
      <w:r w:rsidRPr="0092792A">
        <w:rPr>
          <w:sz w:val="20"/>
          <w:szCs w:val="20"/>
        </w:rPr>
        <w:t>The sample size denotes the quantity of sampling units chosen from the population. For this study, 120 respondents were selected randomly. Their responses to different elements within each question were combined for statistical analysis.</w:t>
      </w:r>
    </w:p>
    <w:p w:rsidR="00013935" w:rsidRPr="0092792A" w:rsidRDefault="007B5A2E" w:rsidP="0092792A">
      <w:pPr>
        <w:pStyle w:val="Heading1"/>
        <w:spacing w:line="240" w:lineRule="auto"/>
        <w:jc w:val="both"/>
        <w:rPr>
          <w:szCs w:val="20"/>
        </w:rPr>
      </w:pPr>
      <w:r w:rsidRPr="0092792A">
        <w:rPr>
          <w:szCs w:val="20"/>
        </w:rPr>
        <w:t xml:space="preserve">SAMPLING METHOD </w:t>
      </w:r>
    </w:p>
    <w:p w:rsidR="008E1301" w:rsidRPr="0092792A" w:rsidRDefault="008E1301" w:rsidP="0092792A">
      <w:pPr>
        <w:spacing w:line="240" w:lineRule="auto"/>
        <w:ind w:firstLine="720"/>
        <w:rPr>
          <w:sz w:val="20"/>
          <w:szCs w:val="20"/>
        </w:rPr>
      </w:pPr>
      <w:r w:rsidRPr="0092792A">
        <w:rPr>
          <w:sz w:val="20"/>
          <w:szCs w:val="20"/>
        </w:rPr>
        <w:t>This study utilizes simple random sampling to gather a representative sample from the focused research area of Wintrack Packs in Karur.</w:t>
      </w:r>
    </w:p>
    <w:p w:rsidR="00013935" w:rsidRPr="0092792A" w:rsidRDefault="007B5A2E" w:rsidP="0092792A">
      <w:pPr>
        <w:pStyle w:val="Heading1"/>
        <w:spacing w:line="240" w:lineRule="auto"/>
        <w:jc w:val="both"/>
        <w:rPr>
          <w:szCs w:val="20"/>
        </w:rPr>
      </w:pPr>
      <w:r w:rsidRPr="0092792A">
        <w:rPr>
          <w:szCs w:val="20"/>
        </w:rPr>
        <w:t xml:space="preserve">TOOLS FOR DATA ANALYSIS </w:t>
      </w:r>
    </w:p>
    <w:p w:rsidR="00013935" w:rsidRPr="0092792A" w:rsidRDefault="007B5A2E" w:rsidP="0092792A">
      <w:pPr>
        <w:pStyle w:val="Heading1"/>
        <w:spacing w:line="240" w:lineRule="auto"/>
        <w:jc w:val="both"/>
        <w:rPr>
          <w:szCs w:val="20"/>
        </w:rPr>
      </w:pPr>
      <w:r w:rsidRPr="0092792A">
        <w:rPr>
          <w:szCs w:val="20"/>
        </w:rPr>
        <w:t xml:space="preserve">DESCRIPTIVE STATISTICS </w:t>
      </w:r>
    </w:p>
    <w:p w:rsidR="0092792A" w:rsidRDefault="007B5A2E" w:rsidP="0092792A">
      <w:pPr>
        <w:pStyle w:val="Default"/>
        <w:ind w:firstLine="720"/>
        <w:jc w:val="both"/>
        <w:rPr>
          <w:sz w:val="20"/>
          <w:szCs w:val="20"/>
        </w:rPr>
      </w:pPr>
      <w:r w:rsidRPr="0092792A">
        <w:rPr>
          <w:sz w:val="20"/>
          <w:szCs w:val="20"/>
        </w:rPr>
        <w:t xml:space="preserve">This chapter deals with the descriptive and statistical analysis of the primary data collected from the employee who working in the organization. The hypotheses drawn by the researcher are confirmed with the support of statistical tools and results are inferred. Percentage analysis is a simple statistical instrument which is widely used in analysis and interpretation of primary data. It deals with the number of Respondents' reply to a questionnaire in percentage attained from the total population nominated for the study. </w:t>
      </w:r>
      <w:r w:rsidR="008E1301" w:rsidRPr="0092792A">
        <w:rPr>
          <w:sz w:val="20"/>
          <w:szCs w:val="20"/>
        </w:rPr>
        <w:t>It is normally used for inferring the results in quantitative terms. In this study, percentage analysis was used to measure the percentage of demographic profile of those employees who participated in the study on various aspects.</w:t>
      </w:r>
    </w:p>
    <w:p w:rsidR="0092792A" w:rsidRDefault="0092792A" w:rsidP="0092792A">
      <w:pPr>
        <w:pStyle w:val="Default"/>
        <w:rPr>
          <w:b/>
          <w:sz w:val="20"/>
          <w:szCs w:val="20"/>
        </w:rPr>
      </w:pPr>
    </w:p>
    <w:p w:rsidR="0092792A" w:rsidRDefault="0092792A" w:rsidP="0092792A">
      <w:pPr>
        <w:pStyle w:val="Default"/>
        <w:rPr>
          <w:b/>
          <w:sz w:val="20"/>
          <w:szCs w:val="20"/>
        </w:rPr>
      </w:pPr>
    </w:p>
    <w:p w:rsidR="0092792A" w:rsidRDefault="0092792A" w:rsidP="0092792A">
      <w:pPr>
        <w:pStyle w:val="Default"/>
        <w:rPr>
          <w:b/>
          <w:sz w:val="20"/>
          <w:szCs w:val="20"/>
        </w:rPr>
      </w:pPr>
    </w:p>
    <w:p w:rsidR="0092792A" w:rsidRDefault="007B5A2E" w:rsidP="0092792A">
      <w:pPr>
        <w:pStyle w:val="Default"/>
        <w:rPr>
          <w:b/>
          <w:sz w:val="20"/>
          <w:szCs w:val="20"/>
        </w:rPr>
      </w:pPr>
      <w:r w:rsidRPr="0092792A">
        <w:rPr>
          <w:b/>
          <w:sz w:val="20"/>
          <w:szCs w:val="20"/>
        </w:rPr>
        <w:lastRenderedPageBreak/>
        <w:t xml:space="preserve">CORRELATION </w:t>
      </w:r>
    </w:p>
    <w:p w:rsidR="00013935" w:rsidRPr="0092792A" w:rsidRDefault="008E1301" w:rsidP="0092792A">
      <w:pPr>
        <w:pStyle w:val="Default"/>
        <w:ind w:firstLine="720"/>
        <w:rPr>
          <w:b/>
          <w:sz w:val="20"/>
          <w:szCs w:val="20"/>
        </w:rPr>
      </w:pPr>
      <w:r w:rsidRPr="0092792A">
        <w:rPr>
          <w:sz w:val="20"/>
          <w:szCs w:val="20"/>
        </w:rPr>
        <w:t>Correlation is a statistical measure that indicates the extent to which two or more variables fluctuate together. A positive correlation indicates the extent to which those variables increase or decrease in parallel; a negative correlation indicates the extent to which one variable increase as the other decreases.</w:t>
      </w:r>
    </w:p>
    <w:p w:rsidR="00013935" w:rsidRPr="0092792A" w:rsidRDefault="007B5A2E" w:rsidP="0092792A">
      <w:pPr>
        <w:pStyle w:val="Heading1"/>
        <w:spacing w:line="240" w:lineRule="auto"/>
        <w:ind w:left="0" w:firstLine="0"/>
        <w:jc w:val="both"/>
        <w:rPr>
          <w:szCs w:val="20"/>
        </w:rPr>
      </w:pPr>
      <w:r w:rsidRPr="0092792A">
        <w:rPr>
          <w:szCs w:val="20"/>
        </w:rPr>
        <w:t xml:space="preserve">CHI-SQUARE </w:t>
      </w:r>
    </w:p>
    <w:p w:rsidR="008E1301" w:rsidRPr="0092792A" w:rsidRDefault="008E1301" w:rsidP="0092792A">
      <w:pPr>
        <w:spacing w:line="240" w:lineRule="auto"/>
        <w:ind w:firstLine="725"/>
        <w:rPr>
          <w:sz w:val="20"/>
          <w:szCs w:val="20"/>
          <w:lang w:val="en-US"/>
        </w:rPr>
      </w:pPr>
      <w:r w:rsidRPr="0092792A">
        <w:rPr>
          <w:sz w:val="20"/>
          <w:szCs w:val="20"/>
          <w:lang w:val="en-US"/>
        </w:rPr>
        <w:t>Chi Square test of homogeneity is used to determine if two or more independent sample vary by distribution on a single variable. A common use of this test is to compare two or more groups or conditions on a categorical result. Formulation of omnibus test statistic is formed as independence test and homogeneity test.</w:t>
      </w:r>
    </w:p>
    <w:p w:rsidR="00013935" w:rsidRPr="0092792A" w:rsidRDefault="007B5A2E" w:rsidP="007B5A2E">
      <w:pPr>
        <w:pStyle w:val="Heading1"/>
        <w:spacing w:line="240" w:lineRule="auto"/>
        <w:ind w:left="0" w:firstLine="0"/>
        <w:jc w:val="both"/>
        <w:rPr>
          <w:szCs w:val="20"/>
        </w:rPr>
      </w:pPr>
      <w:r w:rsidRPr="0092792A">
        <w:rPr>
          <w:szCs w:val="20"/>
        </w:rPr>
        <w:t xml:space="preserve">SCALING METHOD </w:t>
      </w:r>
    </w:p>
    <w:p w:rsidR="008E1301" w:rsidRPr="0092792A" w:rsidRDefault="008E1301" w:rsidP="0092792A">
      <w:pPr>
        <w:spacing w:line="240" w:lineRule="auto"/>
        <w:ind w:firstLine="720"/>
        <w:rPr>
          <w:sz w:val="20"/>
          <w:szCs w:val="20"/>
          <w:lang w:val="en-US"/>
        </w:rPr>
      </w:pPr>
      <w:r w:rsidRPr="0092792A">
        <w:rPr>
          <w:sz w:val="20"/>
          <w:szCs w:val="20"/>
          <w:lang w:val="en-US"/>
        </w:rPr>
        <w:t xml:space="preserve">The process of arriving at a set of statements to measure attitude, opinion, or perception is known as scaling. In this paper, an impact of creative packaging design that influences consumer perception and purchase intention is analyzed using a questionnaire based on a five-point </w:t>
      </w:r>
      <w:proofErr w:type="spellStart"/>
      <w:r w:rsidRPr="0092792A">
        <w:rPr>
          <w:sz w:val="20"/>
          <w:szCs w:val="20"/>
          <w:lang w:val="en-US"/>
        </w:rPr>
        <w:t>Likert</w:t>
      </w:r>
      <w:proofErr w:type="spellEnd"/>
      <w:r w:rsidRPr="0092792A">
        <w:rPr>
          <w:sz w:val="20"/>
          <w:szCs w:val="20"/>
          <w:lang w:val="en-US"/>
        </w:rPr>
        <w:t xml:space="preserve"> scale.</w:t>
      </w:r>
    </w:p>
    <w:p w:rsidR="007B5A2E" w:rsidRDefault="007B5A2E" w:rsidP="007B5A2E">
      <w:pPr>
        <w:pStyle w:val="Heading1"/>
        <w:spacing w:after="112" w:line="240" w:lineRule="auto"/>
        <w:ind w:left="0" w:right="2693" w:firstLine="0"/>
        <w:jc w:val="center"/>
        <w:rPr>
          <w:szCs w:val="20"/>
        </w:rPr>
      </w:pPr>
      <w:r>
        <w:rPr>
          <w:szCs w:val="20"/>
        </w:rPr>
        <w:t xml:space="preserve">                                          </w:t>
      </w:r>
      <w:r w:rsidRPr="0092792A">
        <w:rPr>
          <w:szCs w:val="20"/>
        </w:rPr>
        <w:t>IV DATA ANALYSIS AND INTERPRETATION</w:t>
      </w:r>
    </w:p>
    <w:p w:rsidR="00013935" w:rsidRPr="0092792A" w:rsidRDefault="007B5A2E" w:rsidP="007B5A2E">
      <w:pPr>
        <w:pStyle w:val="Heading1"/>
        <w:spacing w:after="112" w:line="240" w:lineRule="auto"/>
        <w:ind w:left="0" w:right="2693" w:firstLine="0"/>
        <w:rPr>
          <w:szCs w:val="20"/>
        </w:rPr>
      </w:pPr>
      <w:r w:rsidRPr="0092792A">
        <w:rPr>
          <w:szCs w:val="20"/>
        </w:rPr>
        <w:t xml:space="preserve"> DATA ANALYSIS</w:t>
      </w:r>
    </w:p>
    <w:p w:rsidR="00013935" w:rsidRPr="0092792A" w:rsidRDefault="007B5A2E" w:rsidP="007B5A2E">
      <w:pPr>
        <w:spacing w:after="0" w:line="240" w:lineRule="auto"/>
        <w:ind w:left="123" w:right="135" w:firstLine="597"/>
        <w:rPr>
          <w:sz w:val="20"/>
          <w:szCs w:val="20"/>
        </w:rPr>
      </w:pPr>
      <w:r w:rsidRPr="0092792A">
        <w:rPr>
          <w:sz w:val="20"/>
          <w:szCs w:val="20"/>
        </w:rPr>
        <w:t xml:space="preserve">Data analysis is a process of inspecting, cleaning, transforming and modelling data with the goal of discovering useful information, informing conclusions and supporting decision making. Data analysis has multiple facets and approaches, encompassing diverse techniques under a variety of names, and is used in different business, science, and social science domains. It provides a deeper understanding of processes, behaviours, and trends. It allows organizations to gain insights into customer preferences, market dynamics, and operational efficiency. </w:t>
      </w:r>
    </w:p>
    <w:p w:rsidR="00013935" w:rsidRPr="0092792A" w:rsidRDefault="007B5A2E" w:rsidP="0092792A">
      <w:pPr>
        <w:spacing w:after="0" w:line="240" w:lineRule="auto"/>
        <w:ind w:left="0" w:right="0" w:firstLine="0"/>
        <w:rPr>
          <w:sz w:val="20"/>
          <w:szCs w:val="20"/>
        </w:rPr>
      </w:pPr>
      <w:r w:rsidRPr="0092792A">
        <w:rPr>
          <w:b/>
          <w:sz w:val="20"/>
          <w:szCs w:val="20"/>
        </w:rPr>
        <w:t xml:space="preserve"> </w:t>
      </w:r>
    </w:p>
    <w:p w:rsidR="00013935" w:rsidRPr="0092792A" w:rsidRDefault="007B5A2E" w:rsidP="007B5A2E">
      <w:pPr>
        <w:pStyle w:val="Heading2"/>
        <w:spacing w:line="240" w:lineRule="auto"/>
        <w:ind w:left="0" w:firstLine="0"/>
        <w:jc w:val="both"/>
        <w:rPr>
          <w:szCs w:val="20"/>
        </w:rPr>
      </w:pPr>
      <w:r w:rsidRPr="0092792A">
        <w:rPr>
          <w:szCs w:val="20"/>
        </w:rPr>
        <w:t>4.1</w:t>
      </w:r>
      <w:r w:rsidRPr="0092792A">
        <w:rPr>
          <w:rFonts w:ascii="Arial" w:eastAsia="Arial" w:hAnsi="Arial" w:cs="Arial"/>
          <w:szCs w:val="20"/>
        </w:rPr>
        <w:t xml:space="preserve"> </w:t>
      </w:r>
      <w:r w:rsidRPr="0092792A">
        <w:rPr>
          <w:szCs w:val="20"/>
        </w:rPr>
        <w:t xml:space="preserve">DESCRIPTIVE STATISTICS </w:t>
      </w:r>
    </w:p>
    <w:p w:rsidR="00013935" w:rsidRPr="0092792A" w:rsidRDefault="007B5A2E" w:rsidP="0092792A">
      <w:pPr>
        <w:spacing w:after="36" w:line="240" w:lineRule="auto"/>
        <w:ind w:left="113" w:right="0" w:firstLine="0"/>
        <w:rPr>
          <w:sz w:val="20"/>
          <w:szCs w:val="20"/>
        </w:rPr>
      </w:pPr>
      <w:r w:rsidRPr="0092792A">
        <w:rPr>
          <w:sz w:val="20"/>
          <w:szCs w:val="20"/>
        </w:rPr>
        <w:t xml:space="preserve"> </w:t>
      </w:r>
    </w:p>
    <w:p w:rsidR="00013935" w:rsidRPr="0092792A" w:rsidRDefault="007B5A2E" w:rsidP="007B5A2E">
      <w:pPr>
        <w:spacing w:after="145" w:line="240" w:lineRule="auto"/>
        <w:ind w:left="0" w:right="0" w:firstLine="0"/>
        <w:jc w:val="center"/>
        <w:rPr>
          <w:sz w:val="20"/>
          <w:szCs w:val="20"/>
        </w:rPr>
      </w:pPr>
      <w:r w:rsidRPr="0092792A">
        <w:rPr>
          <w:b/>
          <w:sz w:val="20"/>
          <w:szCs w:val="20"/>
        </w:rPr>
        <w:t>TABLE – 4.1.18</w:t>
      </w:r>
    </w:p>
    <w:p w:rsidR="00013935" w:rsidRPr="0092792A" w:rsidRDefault="008E1301" w:rsidP="007B5A2E">
      <w:pPr>
        <w:spacing w:after="132" w:line="240" w:lineRule="auto"/>
        <w:ind w:left="0" w:right="0" w:firstLine="0"/>
        <w:jc w:val="center"/>
        <w:rPr>
          <w:sz w:val="20"/>
          <w:szCs w:val="20"/>
        </w:rPr>
      </w:pPr>
      <w:r w:rsidRPr="0092792A">
        <w:rPr>
          <w:b/>
          <w:bCs/>
          <w:sz w:val="20"/>
          <w:szCs w:val="20"/>
        </w:rPr>
        <w:t>Coloured packaging design influences purchasing decision</w:t>
      </w:r>
    </w:p>
    <w:tbl>
      <w:tblPr>
        <w:tblStyle w:val="TableGrid"/>
        <w:tblW w:w="9445" w:type="dxa"/>
        <w:tblInd w:w="48" w:type="dxa"/>
        <w:tblCellMar>
          <w:left w:w="115" w:type="dxa"/>
          <w:right w:w="115" w:type="dxa"/>
        </w:tblCellMar>
        <w:tblLook w:val="04A0" w:firstRow="1" w:lastRow="0" w:firstColumn="1" w:lastColumn="0" w:noHBand="0" w:noVBand="1"/>
      </w:tblPr>
      <w:tblGrid>
        <w:gridCol w:w="5050"/>
        <w:gridCol w:w="2694"/>
        <w:gridCol w:w="1701"/>
      </w:tblGrid>
      <w:tr w:rsidR="00013935" w:rsidRPr="0092792A" w:rsidTr="007B5A2E">
        <w:trPr>
          <w:trHeight w:val="430"/>
        </w:trPr>
        <w:tc>
          <w:tcPr>
            <w:tcW w:w="5050" w:type="dxa"/>
            <w:tcBorders>
              <w:top w:val="single" w:sz="4" w:space="0" w:color="000000"/>
              <w:left w:val="single" w:sz="4" w:space="0" w:color="000000"/>
              <w:bottom w:val="single" w:sz="4" w:space="0" w:color="000000"/>
              <w:right w:val="single" w:sz="4" w:space="0" w:color="000000"/>
            </w:tcBorders>
            <w:vAlign w:val="bottom"/>
          </w:tcPr>
          <w:p w:rsidR="00013935" w:rsidRPr="0092792A" w:rsidRDefault="008E1301" w:rsidP="007B5A2E">
            <w:pPr>
              <w:spacing w:after="0" w:line="240" w:lineRule="auto"/>
              <w:ind w:left="0" w:right="0" w:firstLine="0"/>
              <w:jc w:val="center"/>
              <w:rPr>
                <w:sz w:val="20"/>
                <w:szCs w:val="20"/>
              </w:rPr>
            </w:pPr>
            <w:r w:rsidRPr="0092792A">
              <w:rPr>
                <w:b/>
                <w:bCs/>
                <w:sz w:val="20"/>
                <w:szCs w:val="20"/>
              </w:rPr>
              <w:t>Coloured packaging design</w:t>
            </w:r>
          </w:p>
        </w:tc>
        <w:tc>
          <w:tcPr>
            <w:tcW w:w="2694" w:type="dxa"/>
            <w:tcBorders>
              <w:top w:val="single" w:sz="4" w:space="0" w:color="000000"/>
              <w:left w:val="single" w:sz="4" w:space="0" w:color="000000"/>
              <w:bottom w:val="single" w:sz="4" w:space="0" w:color="000000"/>
              <w:right w:val="single" w:sz="4" w:space="0" w:color="000000"/>
            </w:tcBorders>
            <w:vAlign w:val="bottom"/>
          </w:tcPr>
          <w:p w:rsidR="00013935" w:rsidRPr="0092792A" w:rsidRDefault="007B5A2E" w:rsidP="007B5A2E">
            <w:pPr>
              <w:spacing w:after="0" w:line="240" w:lineRule="auto"/>
              <w:ind w:left="0" w:right="0" w:firstLine="0"/>
              <w:jc w:val="center"/>
              <w:rPr>
                <w:sz w:val="20"/>
                <w:szCs w:val="20"/>
              </w:rPr>
            </w:pPr>
            <w:r w:rsidRPr="0092792A">
              <w:rPr>
                <w:b/>
                <w:sz w:val="20"/>
                <w:szCs w:val="20"/>
              </w:rPr>
              <w:t>Respondents</w:t>
            </w:r>
          </w:p>
        </w:tc>
        <w:tc>
          <w:tcPr>
            <w:tcW w:w="1701" w:type="dxa"/>
            <w:tcBorders>
              <w:top w:val="single" w:sz="4" w:space="0" w:color="000000"/>
              <w:left w:val="single" w:sz="4" w:space="0" w:color="000000"/>
              <w:bottom w:val="single" w:sz="4" w:space="0" w:color="000000"/>
              <w:right w:val="single" w:sz="4" w:space="0" w:color="000000"/>
            </w:tcBorders>
            <w:vAlign w:val="bottom"/>
          </w:tcPr>
          <w:p w:rsidR="00013935" w:rsidRPr="0092792A" w:rsidRDefault="007B5A2E" w:rsidP="007B5A2E">
            <w:pPr>
              <w:spacing w:after="0" w:line="240" w:lineRule="auto"/>
              <w:ind w:left="0" w:right="0" w:firstLine="0"/>
              <w:jc w:val="center"/>
              <w:rPr>
                <w:sz w:val="20"/>
                <w:szCs w:val="20"/>
              </w:rPr>
            </w:pPr>
            <w:r w:rsidRPr="0092792A">
              <w:rPr>
                <w:b/>
                <w:sz w:val="20"/>
                <w:szCs w:val="20"/>
              </w:rPr>
              <w:t>Percentage</w:t>
            </w:r>
          </w:p>
        </w:tc>
      </w:tr>
      <w:tr w:rsidR="008E1301" w:rsidRPr="0092792A" w:rsidTr="007B5A2E">
        <w:trPr>
          <w:trHeight w:val="432"/>
        </w:trPr>
        <w:tc>
          <w:tcPr>
            <w:tcW w:w="5050" w:type="dxa"/>
            <w:tcBorders>
              <w:top w:val="single" w:sz="4" w:space="0" w:color="000000"/>
              <w:left w:val="single" w:sz="4" w:space="0" w:color="000000"/>
              <w:bottom w:val="single" w:sz="4" w:space="0" w:color="000000"/>
              <w:right w:val="single" w:sz="4" w:space="0" w:color="000000"/>
            </w:tcBorders>
            <w:vAlign w:val="bottom"/>
          </w:tcPr>
          <w:p w:rsidR="008E1301" w:rsidRPr="0092792A" w:rsidRDefault="008E1301" w:rsidP="007B5A2E">
            <w:pPr>
              <w:spacing w:after="0" w:line="240" w:lineRule="auto"/>
              <w:ind w:left="0" w:right="0" w:firstLine="0"/>
              <w:jc w:val="center"/>
              <w:rPr>
                <w:sz w:val="20"/>
                <w:szCs w:val="20"/>
              </w:rPr>
            </w:pPr>
            <w:r w:rsidRPr="0092792A">
              <w:rPr>
                <w:sz w:val="20"/>
                <w:szCs w:val="20"/>
              </w:rPr>
              <w:t>Strongly Disagree</w:t>
            </w:r>
          </w:p>
        </w:tc>
        <w:tc>
          <w:tcPr>
            <w:tcW w:w="2694"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sz w:val="20"/>
                <w:szCs w:val="20"/>
              </w:rPr>
            </w:pPr>
            <w:r w:rsidRPr="0092792A">
              <w:rPr>
                <w:sz w:val="20"/>
                <w:szCs w:val="20"/>
              </w:rPr>
              <w:t>64</w:t>
            </w:r>
          </w:p>
        </w:tc>
        <w:tc>
          <w:tcPr>
            <w:tcW w:w="1701"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bCs/>
                <w:sz w:val="20"/>
                <w:szCs w:val="20"/>
              </w:rPr>
            </w:pPr>
            <w:r w:rsidRPr="0092792A">
              <w:rPr>
                <w:sz w:val="20"/>
                <w:szCs w:val="20"/>
              </w:rPr>
              <w:t>53.3%</w:t>
            </w:r>
          </w:p>
        </w:tc>
      </w:tr>
      <w:tr w:rsidR="008E1301" w:rsidRPr="0092792A" w:rsidTr="007B5A2E">
        <w:trPr>
          <w:trHeight w:val="430"/>
        </w:trPr>
        <w:tc>
          <w:tcPr>
            <w:tcW w:w="5050" w:type="dxa"/>
            <w:tcBorders>
              <w:top w:val="single" w:sz="4" w:space="0" w:color="000000"/>
              <w:left w:val="single" w:sz="4" w:space="0" w:color="000000"/>
              <w:bottom w:val="single" w:sz="4" w:space="0" w:color="000000"/>
              <w:right w:val="single" w:sz="4" w:space="0" w:color="000000"/>
            </w:tcBorders>
            <w:vAlign w:val="bottom"/>
          </w:tcPr>
          <w:p w:rsidR="008E1301" w:rsidRPr="0092792A" w:rsidRDefault="008E1301" w:rsidP="007B5A2E">
            <w:pPr>
              <w:spacing w:after="0" w:line="240" w:lineRule="auto"/>
              <w:ind w:left="0" w:right="0" w:firstLine="0"/>
              <w:jc w:val="center"/>
              <w:rPr>
                <w:sz w:val="20"/>
                <w:szCs w:val="20"/>
              </w:rPr>
            </w:pPr>
            <w:r w:rsidRPr="0092792A">
              <w:rPr>
                <w:sz w:val="20"/>
                <w:szCs w:val="20"/>
              </w:rPr>
              <w:t>Disagree</w:t>
            </w:r>
          </w:p>
        </w:tc>
        <w:tc>
          <w:tcPr>
            <w:tcW w:w="2694"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sz w:val="20"/>
                <w:szCs w:val="20"/>
              </w:rPr>
            </w:pPr>
            <w:r w:rsidRPr="0092792A">
              <w:rPr>
                <w:sz w:val="20"/>
                <w:szCs w:val="20"/>
              </w:rPr>
              <w:t>50</w:t>
            </w:r>
          </w:p>
        </w:tc>
        <w:tc>
          <w:tcPr>
            <w:tcW w:w="1701"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bCs/>
                <w:sz w:val="20"/>
                <w:szCs w:val="20"/>
              </w:rPr>
            </w:pPr>
            <w:r w:rsidRPr="0092792A">
              <w:rPr>
                <w:sz w:val="20"/>
                <w:szCs w:val="20"/>
              </w:rPr>
              <w:t>41.7%</w:t>
            </w:r>
          </w:p>
        </w:tc>
      </w:tr>
      <w:tr w:rsidR="008E1301" w:rsidRPr="0092792A" w:rsidTr="007B5A2E">
        <w:trPr>
          <w:trHeight w:val="432"/>
        </w:trPr>
        <w:tc>
          <w:tcPr>
            <w:tcW w:w="5050" w:type="dxa"/>
            <w:tcBorders>
              <w:top w:val="single" w:sz="4" w:space="0" w:color="000000"/>
              <w:left w:val="single" w:sz="4" w:space="0" w:color="000000"/>
              <w:bottom w:val="single" w:sz="4" w:space="0" w:color="000000"/>
              <w:right w:val="single" w:sz="4" w:space="0" w:color="000000"/>
            </w:tcBorders>
            <w:vAlign w:val="bottom"/>
          </w:tcPr>
          <w:p w:rsidR="008E1301" w:rsidRPr="0092792A" w:rsidRDefault="008E1301" w:rsidP="007B5A2E">
            <w:pPr>
              <w:spacing w:after="0" w:line="240" w:lineRule="auto"/>
              <w:ind w:left="0" w:right="0" w:firstLine="0"/>
              <w:jc w:val="center"/>
              <w:rPr>
                <w:sz w:val="20"/>
                <w:szCs w:val="20"/>
              </w:rPr>
            </w:pPr>
            <w:r w:rsidRPr="0092792A">
              <w:rPr>
                <w:sz w:val="20"/>
                <w:szCs w:val="20"/>
              </w:rPr>
              <w:t>Neutral</w:t>
            </w:r>
          </w:p>
        </w:tc>
        <w:tc>
          <w:tcPr>
            <w:tcW w:w="2694"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sz w:val="20"/>
                <w:szCs w:val="20"/>
              </w:rPr>
            </w:pPr>
            <w:r w:rsidRPr="0092792A">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bCs/>
                <w:sz w:val="20"/>
                <w:szCs w:val="20"/>
              </w:rPr>
            </w:pPr>
            <w:r w:rsidRPr="0092792A">
              <w:rPr>
                <w:sz w:val="20"/>
                <w:szCs w:val="20"/>
              </w:rPr>
              <w:t>1.7%</w:t>
            </w:r>
          </w:p>
        </w:tc>
      </w:tr>
      <w:tr w:rsidR="008E1301" w:rsidRPr="0092792A" w:rsidTr="007B5A2E">
        <w:trPr>
          <w:trHeight w:val="432"/>
        </w:trPr>
        <w:tc>
          <w:tcPr>
            <w:tcW w:w="5050" w:type="dxa"/>
            <w:tcBorders>
              <w:top w:val="single" w:sz="4" w:space="0" w:color="000000"/>
              <w:left w:val="single" w:sz="4" w:space="0" w:color="000000"/>
              <w:bottom w:val="single" w:sz="4" w:space="0" w:color="000000"/>
              <w:right w:val="single" w:sz="4" w:space="0" w:color="000000"/>
            </w:tcBorders>
            <w:vAlign w:val="bottom"/>
          </w:tcPr>
          <w:p w:rsidR="008E1301" w:rsidRPr="0092792A" w:rsidRDefault="008E1301" w:rsidP="007B5A2E">
            <w:pPr>
              <w:spacing w:after="0" w:line="240" w:lineRule="auto"/>
              <w:ind w:left="0" w:right="0" w:firstLine="0"/>
              <w:jc w:val="center"/>
              <w:rPr>
                <w:sz w:val="20"/>
                <w:szCs w:val="20"/>
              </w:rPr>
            </w:pPr>
            <w:r w:rsidRPr="0092792A">
              <w:rPr>
                <w:sz w:val="20"/>
                <w:szCs w:val="20"/>
              </w:rPr>
              <w:t>Agree</w:t>
            </w:r>
          </w:p>
        </w:tc>
        <w:tc>
          <w:tcPr>
            <w:tcW w:w="2694"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sz w:val="20"/>
                <w:szCs w:val="20"/>
              </w:rPr>
            </w:pPr>
            <w:r w:rsidRPr="0092792A">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sz w:val="20"/>
                <w:szCs w:val="20"/>
              </w:rPr>
            </w:pPr>
            <w:r w:rsidRPr="0092792A">
              <w:rPr>
                <w:sz w:val="20"/>
                <w:szCs w:val="20"/>
              </w:rPr>
              <w:t>1.7%</w:t>
            </w:r>
          </w:p>
        </w:tc>
      </w:tr>
      <w:tr w:rsidR="008E1301" w:rsidRPr="0092792A" w:rsidTr="007B5A2E">
        <w:trPr>
          <w:trHeight w:val="430"/>
        </w:trPr>
        <w:tc>
          <w:tcPr>
            <w:tcW w:w="5050" w:type="dxa"/>
            <w:tcBorders>
              <w:top w:val="single" w:sz="4" w:space="0" w:color="000000"/>
              <w:left w:val="single" w:sz="4" w:space="0" w:color="000000"/>
              <w:bottom w:val="single" w:sz="4" w:space="0" w:color="000000"/>
              <w:right w:val="single" w:sz="4" w:space="0" w:color="000000"/>
            </w:tcBorders>
            <w:vAlign w:val="bottom"/>
          </w:tcPr>
          <w:p w:rsidR="008E1301" w:rsidRPr="0092792A" w:rsidRDefault="008E1301" w:rsidP="007B5A2E">
            <w:pPr>
              <w:spacing w:after="0" w:line="240" w:lineRule="auto"/>
              <w:ind w:left="0" w:right="0" w:firstLine="0"/>
              <w:jc w:val="center"/>
              <w:rPr>
                <w:sz w:val="20"/>
                <w:szCs w:val="20"/>
              </w:rPr>
            </w:pPr>
            <w:r w:rsidRPr="0092792A">
              <w:rPr>
                <w:sz w:val="20"/>
                <w:szCs w:val="20"/>
              </w:rPr>
              <w:t>Strongly Agree</w:t>
            </w:r>
          </w:p>
        </w:tc>
        <w:tc>
          <w:tcPr>
            <w:tcW w:w="2694"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sz w:val="20"/>
                <w:szCs w:val="20"/>
              </w:rPr>
            </w:pPr>
            <w:r w:rsidRPr="0092792A">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8E1301" w:rsidRPr="0092792A" w:rsidRDefault="008E1301" w:rsidP="007B5A2E">
            <w:pPr>
              <w:pStyle w:val="Default"/>
              <w:jc w:val="center"/>
              <w:rPr>
                <w:sz w:val="20"/>
                <w:szCs w:val="20"/>
              </w:rPr>
            </w:pPr>
            <w:r w:rsidRPr="0092792A">
              <w:rPr>
                <w:sz w:val="20"/>
                <w:szCs w:val="20"/>
              </w:rPr>
              <w:t>1.7%</w:t>
            </w:r>
          </w:p>
        </w:tc>
      </w:tr>
      <w:tr w:rsidR="008E1301" w:rsidRPr="007B5A2E" w:rsidTr="007B5A2E">
        <w:trPr>
          <w:trHeight w:val="432"/>
        </w:trPr>
        <w:tc>
          <w:tcPr>
            <w:tcW w:w="5050" w:type="dxa"/>
            <w:tcBorders>
              <w:top w:val="single" w:sz="4" w:space="0" w:color="000000"/>
              <w:left w:val="single" w:sz="4" w:space="0" w:color="000000"/>
              <w:bottom w:val="single" w:sz="4" w:space="0" w:color="000000"/>
              <w:right w:val="single" w:sz="4" w:space="0" w:color="000000"/>
            </w:tcBorders>
            <w:vAlign w:val="bottom"/>
          </w:tcPr>
          <w:p w:rsidR="008E1301" w:rsidRPr="007B5A2E" w:rsidRDefault="008E1301" w:rsidP="007B5A2E">
            <w:pPr>
              <w:spacing w:after="0" w:line="240" w:lineRule="auto"/>
              <w:ind w:left="0" w:right="0" w:firstLine="0"/>
              <w:jc w:val="center"/>
              <w:rPr>
                <w:b/>
                <w:sz w:val="20"/>
                <w:szCs w:val="20"/>
              </w:rPr>
            </w:pPr>
            <w:r w:rsidRPr="007B5A2E">
              <w:rPr>
                <w:b/>
                <w:sz w:val="20"/>
                <w:szCs w:val="20"/>
              </w:rPr>
              <w:t>TOTAL</w:t>
            </w:r>
          </w:p>
        </w:tc>
        <w:tc>
          <w:tcPr>
            <w:tcW w:w="2694" w:type="dxa"/>
            <w:tcBorders>
              <w:top w:val="single" w:sz="4" w:space="0" w:color="000000"/>
              <w:left w:val="single" w:sz="4" w:space="0" w:color="000000"/>
              <w:bottom w:val="single" w:sz="4" w:space="0" w:color="000000"/>
              <w:right w:val="single" w:sz="4" w:space="0" w:color="000000"/>
            </w:tcBorders>
            <w:vAlign w:val="bottom"/>
          </w:tcPr>
          <w:p w:rsidR="008E1301" w:rsidRPr="007B5A2E" w:rsidRDefault="008E1301" w:rsidP="007B5A2E">
            <w:pPr>
              <w:spacing w:after="0" w:line="240" w:lineRule="auto"/>
              <w:ind w:left="0" w:right="0" w:firstLine="0"/>
              <w:jc w:val="center"/>
              <w:rPr>
                <w:b/>
                <w:sz w:val="20"/>
                <w:szCs w:val="20"/>
              </w:rPr>
            </w:pPr>
            <w:r w:rsidRPr="007B5A2E">
              <w:rPr>
                <w:b/>
                <w:sz w:val="20"/>
                <w:szCs w:val="20"/>
              </w:rPr>
              <w:t>120</w:t>
            </w:r>
          </w:p>
        </w:tc>
        <w:tc>
          <w:tcPr>
            <w:tcW w:w="1701" w:type="dxa"/>
            <w:tcBorders>
              <w:top w:val="single" w:sz="4" w:space="0" w:color="000000"/>
              <w:left w:val="single" w:sz="4" w:space="0" w:color="000000"/>
              <w:bottom w:val="single" w:sz="4" w:space="0" w:color="000000"/>
              <w:right w:val="single" w:sz="4" w:space="0" w:color="000000"/>
            </w:tcBorders>
            <w:vAlign w:val="bottom"/>
          </w:tcPr>
          <w:p w:rsidR="008E1301" w:rsidRPr="007B5A2E" w:rsidRDefault="008E1301" w:rsidP="007B5A2E">
            <w:pPr>
              <w:spacing w:after="0" w:line="240" w:lineRule="auto"/>
              <w:ind w:left="0" w:right="0" w:firstLine="0"/>
              <w:jc w:val="center"/>
              <w:rPr>
                <w:b/>
                <w:sz w:val="20"/>
                <w:szCs w:val="20"/>
              </w:rPr>
            </w:pPr>
            <w:r w:rsidRPr="007B5A2E">
              <w:rPr>
                <w:b/>
                <w:sz w:val="20"/>
                <w:szCs w:val="20"/>
              </w:rPr>
              <w:t>100%</w:t>
            </w:r>
          </w:p>
        </w:tc>
      </w:tr>
    </w:tbl>
    <w:p w:rsidR="008E1301" w:rsidRPr="0092792A" w:rsidRDefault="008E1301" w:rsidP="0092792A">
      <w:pPr>
        <w:spacing w:line="240" w:lineRule="auto"/>
        <w:rPr>
          <w:sz w:val="20"/>
          <w:szCs w:val="20"/>
        </w:rPr>
      </w:pPr>
    </w:p>
    <w:p w:rsidR="00013935" w:rsidRPr="0092792A" w:rsidRDefault="007B5A2E" w:rsidP="007B5A2E">
      <w:pPr>
        <w:spacing w:line="240" w:lineRule="auto"/>
        <w:jc w:val="center"/>
        <w:rPr>
          <w:sz w:val="20"/>
          <w:szCs w:val="20"/>
        </w:rPr>
      </w:pPr>
      <w:r w:rsidRPr="0092792A">
        <w:rPr>
          <w:sz w:val="20"/>
          <w:szCs w:val="20"/>
        </w:rPr>
        <w:t>Source: Primary data</w:t>
      </w:r>
    </w:p>
    <w:p w:rsidR="00013935" w:rsidRPr="007B5A2E" w:rsidRDefault="007B5A2E" w:rsidP="007B5A2E">
      <w:pPr>
        <w:spacing w:after="154" w:line="240" w:lineRule="auto"/>
        <w:ind w:left="0" w:right="0" w:firstLine="0"/>
        <w:rPr>
          <w:b/>
          <w:sz w:val="20"/>
          <w:szCs w:val="20"/>
        </w:rPr>
      </w:pPr>
      <w:r w:rsidRPr="0092792A">
        <w:rPr>
          <w:b/>
          <w:sz w:val="20"/>
          <w:szCs w:val="20"/>
        </w:rPr>
        <w:t xml:space="preserve"> </w:t>
      </w:r>
      <w:r w:rsidRPr="007B5A2E">
        <w:rPr>
          <w:b/>
          <w:sz w:val="20"/>
          <w:szCs w:val="20"/>
        </w:rPr>
        <w:t xml:space="preserve">INFERENCE: </w:t>
      </w:r>
    </w:p>
    <w:p w:rsidR="008E1301" w:rsidRPr="0092792A" w:rsidRDefault="008E1301" w:rsidP="0092792A">
      <w:pPr>
        <w:pStyle w:val="Default"/>
        <w:ind w:firstLine="720"/>
        <w:jc w:val="both"/>
        <w:rPr>
          <w:sz w:val="20"/>
          <w:szCs w:val="20"/>
        </w:rPr>
      </w:pPr>
      <w:r w:rsidRPr="0092792A">
        <w:rPr>
          <w:sz w:val="20"/>
          <w:szCs w:val="20"/>
        </w:rPr>
        <w:t xml:space="preserve">From the above Table No: 4.2.16, It was found that 53.3% of respondents strongly agreed that coloured packaging design influences purchasing decisions,41.7% of respondents agreed towards the statement  while 1.7 % of respondents felt neutral, 1.7 % of respondents disagreed and remaining 1.7 % of respondents strongly disagreed. </w:t>
      </w:r>
    </w:p>
    <w:p w:rsidR="008E1301" w:rsidRPr="0092792A" w:rsidRDefault="008E1301" w:rsidP="0092792A">
      <w:pPr>
        <w:pStyle w:val="Default"/>
        <w:ind w:left="720" w:right="567" w:firstLine="720"/>
        <w:jc w:val="both"/>
        <w:rPr>
          <w:sz w:val="20"/>
          <w:szCs w:val="20"/>
        </w:rPr>
      </w:pPr>
    </w:p>
    <w:p w:rsidR="00013935" w:rsidRPr="0092792A" w:rsidRDefault="007B5A2E" w:rsidP="0092792A">
      <w:pPr>
        <w:pStyle w:val="Heading2"/>
        <w:spacing w:line="240" w:lineRule="auto"/>
        <w:jc w:val="both"/>
        <w:rPr>
          <w:szCs w:val="20"/>
        </w:rPr>
      </w:pPr>
      <w:r w:rsidRPr="0092792A">
        <w:rPr>
          <w:szCs w:val="20"/>
        </w:rPr>
        <w:t>4.2</w:t>
      </w:r>
      <w:r w:rsidRPr="0092792A">
        <w:rPr>
          <w:rFonts w:ascii="Arial" w:eastAsia="Arial" w:hAnsi="Arial" w:cs="Arial"/>
          <w:szCs w:val="20"/>
        </w:rPr>
        <w:t xml:space="preserve"> </w:t>
      </w:r>
      <w:r w:rsidRPr="0092792A">
        <w:rPr>
          <w:szCs w:val="20"/>
        </w:rPr>
        <w:t xml:space="preserve">CORRELATION </w:t>
      </w:r>
    </w:p>
    <w:p w:rsidR="008E1301" w:rsidRPr="0092792A" w:rsidRDefault="008E1301" w:rsidP="007B5A2E">
      <w:pPr>
        <w:spacing w:line="240" w:lineRule="auto"/>
        <w:ind w:left="720" w:right="567" w:firstLine="720"/>
        <w:jc w:val="center"/>
        <w:rPr>
          <w:b/>
          <w:bCs/>
          <w:sz w:val="20"/>
          <w:szCs w:val="20"/>
        </w:rPr>
      </w:pPr>
      <w:r w:rsidRPr="0092792A">
        <w:rPr>
          <w:b/>
          <w:bCs/>
          <w:sz w:val="20"/>
          <w:szCs w:val="20"/>
        </w:rPr>
        <w:t>TABLE 4.3.1</w:t>
      </w:r>
    </w:p>
    <w:p w:rsidR="008E1301" w:rsidRPr="0092792A" w:rsidRDefault="008E1301" w:rsidP="007B5A2E">
      <w:pPr>
        <w:spacing w:line="240" w:lineRule="auto"/>
        <w:ind w:left="720" w:right="567" w:firstLine="720"/>
        <w:jc w:val="center"/>
        <w:rPr>
          <w:b/>
          <w:bCs/>
          <w:sz w:val="20"/>
          <w:szCs w:val="20"/>
        </w:rPr>
      </w:pPr>
      <w:r w:rsidRPr="0092792A">
        <w:rPr>
          <w:rFonts w:eastAsia="Tahoma"/>
          <w:b/>
          <w:sz w:val="20"/>
          <w:szCs w:val="20"/>
        </w:rPr>
        <w:t>The packaging design enhances overall quality and Structural design boosts products’ uniqueness and innovation</w:t>
      </w:r>
    </w:p>
    <w:p w:rsidR="008E1301" w:rsidRPr="0092792A" w:rsidRDefault="008E1301" w:rsidP="0092792A">
      <w:pPr>
        <w:spacing w:line="240" w:lineRule="auto"/>
        <w:ind w:right="567"/>
        <w:rPr>
          <w:bCs/>
          <w:sz w:val="20"/>
          <w:szCs w:val="20"/>
        </w:rPr>
      </w:pPr>
      <w:r w:rsidRPr="0092792A">
        <w:rPr>
          <w:b/>
          <w:bCs/>
          <w:sz w:val="20"/>
          <w:szCs w:val="20"/>
        </w:rPr>
        <w:t xml:space="preserve">H0 – </w:t>
      </w:r>
      <w:r w:rsidRPr="0092792A">
        <w:rPr>
          <w:sz w:val="20"/>
          <w:szCs w:val="20"/>
        </w:rPr>
        <w:t xml:space="preserve">There is no statistical significant correlation between the </w:t>
      </w:r>
      <w:r w:rsidRPr="0092792A">
        <w:rPr>
          <w:rFonts w:eastAsia="Tahoma"/>
          <w:sz w:val="20"/>
          <w:szCs w:val="20"/>
        </w:rPr>
        <w:t>packaging designs enhances overall quality and Structural design boosts products’ uniqueness and innovation</w:t>
      </w:r>
    </w:p>
    <w:p w:rsidR="008E1301" w:rsidRPr="0092792A" w:rsidRDefault="008E1301" w:rsidP="0092792A">
      <w:pPr>
        <w:spacing w:line="240" w:lineRule="auto"/>
        <w:ind w:right="567"/>
        <w:rPr>
          <w:bCs/>
          <w:sz w:val="20"/>
          <w:szCs w:val="20"/>
        </w:rPr>
      </w:pPr>
      <w:r w:rsidRPr="0092792A">
        <w:rPr>
          <w:b/>
          <w:bCs/>
          <w:sz w:val="20"/>
          <w:szCs w:val="20"/>
        </w:rPr>
        <w:t xml:space="preserve">H1 – </w:t>
      </w:r>
      <w:r w:rsidRPr="0092792A">
        <w:rPr>
          <w:sz w:val="20"/>
          <w:szCs w:val="20"/>
        </w:rPr>
        <w:t xml:space="preserve">There is a statistically significant correlation between the </w:t>
      </w:r>
      <w:r w:rsidRPr="0092792A">
        <w:rPr>
          <w:rFonts w:eastAsia="Tahoma"/>
          <w:sz w:val="20"/>
          <w:szCs w:val="20"/>
        </w:rPr>
        <w:t>packaging designs enhances overall quality and Structural design boosts products’ uniqueness and innovation.</w:t>
      </w:r>
    </w:p>
    <w:tbl>
      <w:tblPr>
        <w:tblStyle w:val="TableGrid0"/>
        <w:tblW w:w="9498" w:type="dxa"/>
        <w:tblInd w:w="-5" w:type="dxa"/>
        <w:tblLook w:val="04A0" w:firstRow="1" w:lastRow="0" w:firstColumn="1" w:lastColumn="0" w:noHBand="0" w:noVBand="1"/>
      </w:tblPr>
      <w:tblGrid>
        <w:gridCol w:w="3536"/>
        <w:gridCol w:w="1764"/>
        <w:gridCol w:w="2517"/>
        <w:gridCol w:w="1681"/>
      </w:tblGrid>
      <w:tr w:rsidR="008E1301" w:rsidRPr="0092792A" w:rsidTr="007B5A2E">
        <w:trPr>
          <w:trHeight w:val="995"/>
        </w:trPr>
        <w:tc>
          <w:tcPr>
            <w:tcW w:w="5300" w:type="dxa"/>
            <w:gridSpan w:val="2"/>
            <w:vAlign w:val="center"/>
          </w:tcPr>
          <w:p w:rsidR="008E1301" w:rsidRPr="0092792A" w:rsidRDefault="008E1301" w:rsidP="0092792A">
            <w:pPr>
              <w:spacing w:line="240" w:lineRule="auto"/>
              <w:rPr>
                <w:b/>
                <w:bCs/>
                <w:sz w:val="20"/>
                <w:szCs w:val="20"/>
              </w:rPr>
            </w:pPr>
          </w:p>
        </w:tc>
        <w:tc>
          <w:tcPr>
            <w:tcW w:w="2517" w:type="dxa"/>
          </w:tcPr>
          <w:p w:rsidR="008E1301" w:rsidRPr="0092792A" w:rsidRDefault="008E1301" w:rsidP="0092792A">
            <w:pPr>
              <w:spacing w:line="240" w:lineRule="auto"/>
              <w:rPr>
                <w:b/>
                <w:bCs/>
                <w:sz w:val="20"/>
                <w:szCs w:val="20"/>
              </w:rPr>
            </w:pPr>
            <w:r w:rsidRPr="0092792A">
              <w:rPr>
                <w:rFonts w:eastAsia="Tahoma"/>
                <w:sz w:val="20"/>
                <w:szCs w:val="20"/>
              </w:rPr>
              <w:t>The packaging design enhances overall quality</w:t>
            </w:r>
          </w:p>
        </w:tc>
        <w:tc>
          <w:tcPr>
            <w:tcW w:w="1681" w:type="dxa"/>
          </w:tcPr>
          <w:p w:rsidR="008E1301" w:rsidRPr="0092792A" w:rsidRDefault="008E1301" w:rsidP="0092792A">
            <w:pPr>
              <w:spacing w:line="240" w:lineRule="auto"/>
              <w:rPr>
                <w:b/>
                <w:bCs/>
                <w:sz w:val="20"/>
                <w:szCs w:val="20"/>
              </w:rPr>
            </w:pPr>
            <w:r w:rsidRPr="0092792A">
              <w:rPr>
                <w:rFonts w:eastAsia="Tahoma"/>
                <w:sz w:val="20"/>
                <w:szCs w:val="20"/>
              </w:rPr>
              <w:t>Structural design boosts products’ uniqueness and innovation</w:t>
            </w:r>
          </w:p>
        </w:tc>
      </w:tr>
      <w:tr w:rsidR="008E1301" w:rsidRPr="0092792A" w:rsidTr="007B5A2E">
        <w:trPr>
          <w:trHeight w:val="557"/>
        </w:trPr>
        <w:tc>
          <w:tcPr>
            <w:tcW w:w="3536" w:type="dxa"/>
            <w:vMerge w:val="restart"/>
          </w:tcPr>
          <w:p w:rsidR="008E1301" w:rsidRPr="0092792A" w:rsidRDefault="008E1301" w:rsidP="0092792A">
            <w:pPr>
              <w:spacing w:line="240" w:lineRule="auto"/>
              <w:rPr>
                <w:b/>
                <w:bCs/>
                <w:sz w:val="20"/>
                <w:szCs w:val="20"/>
              </w:rPr>
            </w:pPr>
            <w:r w:rsidRPr="0092792A">
              <w:rPr>
                <w:rFonts w:eastAsia="Tahoma"/>
                <w:sz w:val="20"/>
                <w:szCs w:val="20"/>
              </w:rPr>
              <w:t>The packaging design enhances overall quality</w:t>
            </w:r>
          </w:p>
        </w:tc>
        <w:tc>
          <w:tcPr>
            <w:tcW w:w="1764" w:type="dxa"/>
          </w:tcPr>
          <w:p w:rsidR="008E1301" w:rsidRPr="0092792A" w:rsidRDefault="008E1301" w:rsidP="0092792A">
            <w:pPr>
              <w:spacing w:line="240" w:lineRule="auto"/>
              <w:ind w:right="567"/>
              <w:rPr>
                <w:b/>
                <w:bCs/>
                <w:sz w:val="20"/>
                <w:szCs w:val="20"/>
              </w:rPr>
            </w:pPr>
            <w:r w:rsidRPr="0092792A">
              <w:rPr>
                <w:b/>
                <w:bCs/>
                <w:sz w:val="20"/>
                <w:szCs w:val="20"/>
              </w:rPr>
              <w:t>Pearson</w:t>
            </w:r>
            <w:r w:rsidRPr="0092792A">
              <w:rPr>
                <w:b/>
                <w:bCs/>
                <w:spacing w:val="1"/>
                <w:sz w:val="20"/>
                <w:szCs w:val="20"/>
              </w:rPr>
              <w:t xml:space="preserve"> </w:t>
            </w:r>
            <w:r w:rsidRPr="0092792A">
              <w:rPr>
                <w:b/>
                <w:bCs/>
                <w:spacing w:val="-1"/>
                <w:sz w:val="20"/>
                <w:szCs w:val="20"/>
              </w:rPr>
              <w:t>Correlation</w:t>
            </w:r>
          </w:p>
        </w:tc>
        <w:tc>
          <w:tcPr>
            <w:tcW w:w="2517" w:type="dxa"/>
            <w:vAlign w:val="center"/>
          </w:tcPr>
          <w:p w:rsidR="008E1301" w:rsidRPr="0092792A" w:rsidRDefault="008E1301" w:rsidP="0092792A">
            <w:pPr>
              <w:spacing w:line="240" w:lineRule="auto"/>
              <w:ind w:right="567"/>
              <w:rPr>
                <w:sz w:val="20"/>
                <w:szCs w:val="20"/>
              </w:rPr>
            </w:pPr>
            <w:r w:rsidRPr="0092792A">
              <w:rPr>
                <w:sz w:val="20"/>
                <w:szCs w:val="20"/>
              </w:rPr>
              <w:t>1.000</w:t>
            </w:r>
          </w:p>
        </w:tc>
        <w:tc>
          <w:tcPr>
            <w:tcW w:w="1681" w:type="dxa"/>
            <w:vAlign w:val="center"/>
          </w:tcPr>
          <w:p w:rsidR="008E1301" w:rsidRPr="0092792A" w:rsidRDefault="008E1301" w:rsidP="0092792A">
            <w:pPr>
              <w:spacing w:line="240" w:lineRule="auto"/>
              <w:ind w:right="567"/>
              <w:rPr>
                <w:sz w:val="20"/>
                <w:szCs w:val="20"/>
              </w:rPr>
            </w:pPr>
            <w:r w:rsidRPr="0092792A">
              <w:rPr>
                <w:rFonts w:eastAsia="Tahoma"/>
                <w:sz w:val="20"/>
                <w:szCs w:val="20"/>
              </w:rPr>
              <w:t>0.854⁠</w:t>
            </w:r>
          </w:p>
        </w:tc>
      </w:tr>
      <w:tr w:rsidR="008E1301" w:rsidRPr="0092792A" w:rsidTr="007B5A2E">
        <w:trPr>
          <w:trHeight w:val="532"/>
        </w:trPr>
        <w:tc>
          <w:tcPr>
            <w:tcW w:w="3536" w:type="dxa"/>
            <w:vMerge/>
            <w:vAlign w:val="center"/>
          </w:tcPr>
          <w:p w:rsidR="008E1301" w:rsidRPr="0092792A" w:rsidRDefault="008E1301" w:rsidP="0092792A">
            <w:pPr>
              <w:spacing w:line="240" w:lineRule="auto"/>
              <w:rPr>
                <w:b/>
                <w:bCs/>
                <w:sz w:val="20"/>
                <w:szCs w:val="20"/>
              </w:rPr>
            </w:pPr>
          </w:p>
        </w:tc>
        <w:tc>
          <w:tcPr>
            <w:tcW w:w="1764" w:type="dxa"/>
            <w:vAlign w:val="center"/>
          </w:tcPr>
          <w:p w:rsidR="008E1301" w:rsidRPr="0092792A" w:rsidRDefault="008E1301" w:rsidP="0092792A">
            <w:pPr>
              <w:spacing w:line="240" w:lineRule="auto"/>
              <w:ind w:right="567"/>
              <w:rPr>
                <w:b/>
                <w:bCs/>
                <w:sz w:val="20"/>
                <w:szCs w:val="20"/>
              </w:rPr>
            </w:pPr>
            <w:r w:rsidRPr="0092792A">
              <w:rPr>
                <w:b/>
                <w:bCs/>
                <w:sz w:val="20"/>
                <w:szCs w:val="20"/>
              </w:rPr>
              <w:t>Sig.</w:t>
            </w:r>
            <w:r w:rsidRPr="0092792A">
              <w:rPr>
                <w:b/>
                <w:bCs/>
                <w:spacing w:val="-11"/>
                <w:sz w:val="20"/>
                <w:szCs w:val="20"/>
              </w:rPr>
              <w:t xml:space="preserve"> </w:t>
            </w:r>
            <w:r w:rsidRPr="0092792A">
              <w:rPr>
                <w:b/>
                <w:bCs/>
                <w:sz w:val="20"/>
                <w:szCs w:val="20"/>
              </w:rPr>
              <w:t>(2-tailed)</w:t>
            </w:r>
          </w:p>
        </w:tc>
        <w:tc>
          <w:tcPr>
            <w:tcW w:w="2517" w:type="dxa"/>
            <w:vAlign w:val="center"/>
          </w:tcPr>
          <w:p w:rsidR="008E1301" w:rsidRPr="0092792A" w:rsidRDefault="008E1301" w:rsidP="0092792A">
            <w:pPr>
              <w:spacing w:line="240" w:lineRule="auto"/>
              <w:ind w:right="567"/>
              <w:rPr>
                <w:sz w:val="20"/>
                <w:szCs w:val="20"/>
              </w:rPr>
            </w:pPr>
          </w:p>
        </w:tc>
        <w:tc>
          <w:tcPr>
            <w:tcW w:w="1681" w:type="dxa"/>
            <w:vAlign w:val="center"/>
          </w:tcPr>
          <w:p w:rsidR="008E1301" w:rsidRPr="0092792A" w:rsidRDefault="008E1301" w:rsidP="0092792A">
            <w:pPr>
              <w:spacing w:line="240" w:lineRule="auto"/>
              <w:ind w:right="567"/>
              <w:rPr>
                <w:sz w:val="20"/>
                <w:szCs w:val="20"/>
              </w:rPr>
            </w:pPr>
            <w:r w:rsidRPr="0092792A">
              <w:rPr>
                <w:sz w:val="20"/>
                <w:szCs w:val="20"/>
              </w:rPr>
              <w:t>.000</w:t>
            </w:r>
          </w:p>
        </w:tc>
      </w:tr>
      <w:tr w:rsidR="008E1301" w:rsidRPr="0092792A" w:rsidTr="007B5A2E">
        <w:trPr>
          <w:trHeight w:val="589"/>
        </w:trPr>
        <w:tc>
          <w:tcPr>
            <w:tcW w:w="3536" w:type="dxa"/>
            <w:vMerge w:val="restart"/>
            <w:vAlign w:val="center"/>
          </w:tcPr>
          <w:p w:rsidR="008E1301" w:rsidRPr="0092792A" w:rsidRDefault="008E1301" w:rsidP="0092792A">
            <w:pPr>
              <w:spacing w:line="240" w:lineRule="auto"/>
              <w:ind w:right="567"/>
              <w:rPr>
                <w:b/>
                <w:bCs/>
                <w:sz w:val="20"/>
                <w:szCs w:val="20"/>
              </w:rPr>
            </w:pPr>
            <w:r w:rsidRPr="0092792A">
              <w:rPr>
                <w:rFonts w:eastAsia="Tahoma"/>
                <w:sz w:val="20"/>
                <w:szCs w:val="20"/>
              </w:rPr>
              <w:t>Structural design boosts products’ uniqueness and innovation</w:t>
            </w:r>
          </w:p>
        </w:tc>
        <w:tc>
          <w:tcPr>
            <w:tcW w:w="1764" w:type="dxa"/>
            <w:vAlign w:val="center"/>
          </w:tcPr>
          <w:p w:rsidR="008E1301" w:rsidRPr="0092792A" w:rsidRDefault="008E1301" w:rsidP="0092792A">
            <w:pPr>
              <w:spacing w:line="240" w:lineRule="auto"/>
              <w:ind w:right="567"/>
              <w:rPr>
                <w:b/>
                <w:bCs/>
                <w:sz w:val="20"/>
                <w:szCs w:val="20"/>
              </w:rPr>
            </w:pPr>
            <w:r w:rsidRPr="0092792A">
              <w:rPr>
                <w:b/>
                <w:bCs/>
                <w:sz w:val="20"/>
                <w:szCs w:val="20"/>
              </w:rPr>
              <w:t>Pearson</w:t>
            </w:r>
            <w:r w:rsidRPr="0092792A">
              <w:rPr>
                <w:b/>
                <w:bCs/>
                <w:spacing w:val="1"/>
                <w:sz w:val="20"/>
                <w:szCs w:val="20"/>
              </w:rPr>
              <w:t xml:space="preserve"> </w:t>
            </w:r>
            <w:r w:rsidRPr="0092792A">
              <w:rPr>
                <w:b/>
                <w:bCs/>
                <w:spacing w:val="-1"/>
                <w:sz w:val="20"/>
                <w:szCs w:val="20"/>
              </w:rPr>
              <w:t>Correlation</w:t>
            </w:r>
          </w:p>
        </w:tc>
        <w:tc>
          <w:tcPr>
            <w:tcW w:w="2517" w:type="dxa"/>
            <w:vAlign w:val="center"/>
          </w:tcPr>
          <w:p w:rsidR="008E1301" w:rsidRPr="0092792A" w:rsidRDefault="008E1301" w:rsidP="0092792A">
            <w:pPr>
              <w:spacing w:line="240" w:lineRule="auto"/>
              <w:ind w:right="567"/>
              <w:rPr>
                <w:sz w:val="20"/>
                <w:szCs w:val="20"/>
              </w:rPr>
            </w:pPr>
            <w:r w:rsidRPr="0092792A">
              <w:rPr>
                <w:rFonts w:eastAsia="Tahoma"/>
                <w:sz w:val="20"/>
                <w:szCs w:val="20"/>
              </w:rPr>
              <w:t>0.854⁠</w:t>
            </w:r>
          </w:p>
        </w:tc>
        <w:tc>
          <w:tcPr>
            <w:tcW w:w="1681" w:type="dxa"/>
            <w:vAlign w:val="center"/>
          </w:tcPr>
          <w:p w:rsidR="008E1301" w:rsidRPr="0092792A" w:rsidRDefault="008E1301" w:rsidP="0092792A">
            <w:pPr>
              <w:spacing w:line="240" w:lineRule="auto"/>
              <w:ind w:right="567"/>
              <w:rPr>
                <w:sz w:val="20"/>
                <w:szCs w:val="20"/>
              </w:rPr>
            </w:pPr>
            <w:r w:rsidRPr="0092792A">
              <w:rPr>
                <w:sz w:val="20"/>
                <w:szCs w:val="20"/>
              </w:rPr>
              <w:t>1.000</w:t>
            </w:r>
          </w:p>
        </w:tc>
      </w:tr>
      <w:tr w:rsidR="008E1301" w:rsidRPr="0092792A" w:rsidTr="007B5A2E">
        <w:trPr>
          <w:trHeight w:val="295"/>
        </w:trPr>
        <w:tc>
          <w:tcPr>
            <w:tcW w:w="3536" w:type="dxa"/>
            <w:vMerge/>
          </w:tcPr>
          <w:p w:rsidR="008E1301" w:rsidRPr="0092792A" w:rsidRDefault="008E1301" w:rsidP="0092792A">
            <w:pPr>
              <w:spacing w:line="240" w:lineRule="auto"/>
              <w:ind w:right="567"/>
              <w:rPr>
                <w:b/>
                <w:bCs/>
                <w:sz w:val="20"/>
                <w:szCs w:val="20"/>
              </w:rPr>
            </w:pPr>
          </w:p>
        </w:tc>
        <w:tc>
          <w:tcPr>
            <w:tcW w:w="1764" w:type="dxa"/>
            <w:vAlign w:val="center"/>
          </w:tcPr>
          <w:p w:rsidR="008E1301" w:rsidRPr="0092792A" w:rsidRDefault="008E1301" w:rsidP="0092792A">
            <w:pPr>
              <w:spacing w:line="240" w:lineRule="auto"/>
              <w:ind w:right="567"/>
              <w:rPr>
                <w:b/>
                <w:bCs/>
                <w:sz w:val="20"/>
                <w:szCs w:val="20"/>
              </w:rPr>
            </w:pPr>
            <w:r w:rsidRPr="0092792A">
              <w:rPr>
                <w:b/>
                <w:bCs/>
                <w:sz w:val="20"/>
                <w:szCs w:val="20"/>
              </w:rPr>
              <w:t>Sig.</w:t>
            </w:r>
            <w:r w:rsidRPr="0092792A">
              <w:rPr>
                <w:b/>
                <w:bCs/>
                <w:spacing w:val="-11"/>
                <w:sz w:val="20"/>
                <w:szCs w:val="20"/>
              </w:rPr>
              <w:t xml:space="preserve"> </w:t>
            </w:r>
            <w:r w:rsidRPr="0092792A">
              <w:rPr>
                <w:b/>
                <w:bCs/>
                <w:sz w:val="20"/>
                <w:szCs w:val="20"/>
              </w:rPr>
              <w:t>(2-tailed)</w:t>
            </w:r>
          </w:p>
        </w:tc>
        <w:tc>
          <w:tcPr>
            <w:tcW w:w="2517" w:type="dxa"/>
            <w:vAlign w:val="center"/>
          </w:tcPr>
          <w:p w:rsidR="008E1301" w:rsidRPr="0092792A" w:rsidRDefault="008E1301" w:rsidP="0092792A">
            <w:pPr>
              <w:spacing w:line="240" w:lineRule="auto"/>
              <w:ind w:right="567"/>
              <w:rPr>
                <w:sz w:val="20"/>
                <w:szCs w:val="20"/>
              </w:rPr>
            </w:pPr>
            <w:r w:rsidRPr="0092792A">
              <w:rPr>
                <w:sz w:val="20"/>
                <w:szCs w:val="20"/>
              </w:rPr>
              <w:t>.000</w:t>
            </w:r>
          </w:p>
        </w:tc>
        <w:tc>
          <w:tcPr>
            <w:tcW w:w="1681" w:type="dxa"/>
            <w:vAlign w:val="center"/>
          </w:tcPr>
          <w:p w:rsidR="008E1301" w:rsidRPr="0092792A" w:rsidRDefault="008E1301" w:rsidP="0092792A">
            <w:pPr>
              <w:spacing w:line="240" w:lineRule="auto"/>
              <w:ind w:right="567"/>
              <w:rPr>
                <w:sz w:val="20"/>
                <w:szCs w:val="20"/>
              </w:rPr>
            </w:pPr>
          </w:p>
        </w:tc>
      </w:tr>
    </w:tbl>
    <w:p w:rsidR="008E1301" w:rsidRPr="0092792A" w:rsidRDefault="008E1301" w:rsidP="0092792A">
      <w:pPr>
        <w:pStyle w:val="Default"/>
        <w:jc w:val="both"/>
        <w:rPr>
          <w:b/>
          <w:bCs/>
          <w:sz w:val="20"/>
          <w:szCs w:val="20"/>
        </w:rPr>
      </w:pPr>
    </w:p>
    <w:p w:rsidR="008E1301" w:rsidRPr="0092792A" w:rsidRDefault="008E1301" w:rsidP="0092792A">
      <w:pPr>
        <w:pStyle w:val="Default"/>
        <w:jc w:val="both"/>
        <w:rPr>
          <w:b/>
          <w:bCs/>
          <w:sz w:val="20"/>
          <w:szCs w:val="20"/>
        </w:rPr>
      </w:pPr>
      <w:r w:rsidRPr="0092792A">
        <w:rPr>
          <w:b/>
          <w:bCs/>
          <w:sz w:val="20"/>
          <w:szCs w:val="20"/>
        </w:rPr>
        <w:t xml:space="preserve"> Inference </w:t>
      </w:r>
    </w:p>
    <w:p w:rsidR="008E1301" w:rsidRPr="0092792A" w:rsidRDefault="008E1301" w:rsidP="0092792A">
      <w:pPr>
        <w:pStyle w:val="Default"/>
        <w:ind w:firstLine="720"/>
        <w:jc w:val="both"/>
        <w:rPr>
          <w:rFonts w:eastAsia="Tahoma"/>
          <w:sz w:val="20"/>
          <w:szCs w:val="20"/>
        </w:rPr>
      </w:pPr>
      <w:r w:rsidRPr="0092792A">
        <w:rPr>
          <w:sz w:val="20"/>
          <w:szCs w:val="20"/>
        </w:rPr>
        <w:t xml:space="preserve">From the correlation table 4.3.1, it can be seen that the correlation coefficient value is coefficient value is 0.854 which lies in the low correlation region since p-value (0.00) &lt; 0.05, we accept the alternate hypothesis. It can be concluded that there is statistically significant correlation between </w:t>
      </w:r>
      <w:r w:rsidRPr="0092792A">
        <w:rPr>
          <w:rFonts w:eastAsia="Tahoma"/>
          <w:sz w:val="20"/>
          <w:szCs w:val="20"/>
        </w:rPr>
        <w:t>the packaging designs enhances overall quality and structural design boosts products’ uniqueness and innovation</w:t>
      </w:r>
    </w:p>
    <w:p w:rsidR="008E1301" w:rsidRPr="0092792A" w:rsidRDefault="008E1301" w:rsidP="0092792A">
      <w:pPr>
        <w:pStyle w:val="Default"/>
        <w:ind w:firstLine="720"/>
        <w:jc w:val="both"/>
        <w:rPr>
          <w:rFonts w:eastAsia="Tahoma"/>
          <w:sz w:val="20"/>
          <w:szCs w:val="20"/>
        </w:rPr>
      </w:pPr>
    </w:p>
    <w:p w:rsidR="008E1301" w:rsidRPr="0092792A" w:rsidRDefault="008E1301" w:rsidP="0092792A">
      <w:pPr>
        <w:pStyle w:val="Default"/>
        <w:ind w:firstLine="720"/>
        <w:jc w:val="both"/>
        <w:rPr>
          <w:b/>
          <w:bCs/>
          <w:sz w:val="20"/>
          <w:szCs w:val="20"/>
        </w:rPr>
      </w:pPr>
      <w:r w:rsidRPr="0092792A">
        <w:rPr>
          <w:b/>
          <w:bCs/>
          <w:sz w:val="20"/>
          <w:szCs w:val="20"/>
        </w:rPr>
        <w:t xml:space="preserve">                                                </w:t>
      </w:r>
      <w:r w:rsidR="007B5A2E">
        <w:rPr>
          <w:b/>
          <w:bCs/>
          <w:sz w:val="20"/>
          <w:szCs w:val="20"/>
        </w:rPr>
        <w:t xml:space="preserve">                   </w:t>
      </w:r>
      <w:r w:rsidRPr="0092792A">
        <w:rPr>
          <w:b/>
          <w:bCs/>
          <w:sz w:val="20"/>
          <w:szCs w:val="20"/>
        </w:rPr>
        <w:t>TABLE 4.3.2</w:t>
      </w:r>
    </w:p>
    <w:p w:rsidR="008E1301" w:rsidRPr="0092792A" w:rsidRDefault="008E1301" w:rsidP="007B5A2E">
      <w:pPr>
        <w:pStyle w:val="Default"/>
        <w:ind w:right="567"/>
        <w:jc w:val="center"/>
        <w:rPr>
          <w:b/>
          <w:bCs/>
          <w:color w:val="auto"/>
          <w:kern w:val="2"/>
          <w:sz w:val="20"/>
          <w:szCs w:val="20"/>
        </w:rPr>
      </w:pPr>
      <w:r w:rsidRPr="0092792A">
        <w:rPr>
          <w:b/>
          <w:bCs/>
          <w:color w:val="auto"/>
          <w:sz w:val="20"/>
          <w:szCs w:val="20"/>
        </w:rPr>
        <w:t xml:space="preserve">Packaging reflects brand, shapes </w:t>
      </w:r>
      <w:r w:rsidRPr="0092792A">
        <w:rPr>
          <w:b/>
          <w:bCs/>
          <w:color w:val="auto"/>
          <w:kern w:val="2"/>
          <w:sz w:val="20"/>
          <w:szCs w:val="20"/>
        </w:rPr>
        <w:t xml:space="preserve">perception and Packaging </w:t>
      </w:r>
      <w:r w:rsidRPr="0092792A">
        <w:rPr>
          <w:b/>
          <w:bCs/>
          <w:color w:val="auto"/>
          <w:sz w:val="20"/>
          <w:szCs w:val="20"/>
        </w:rPr>
        <w:t xml:space="preserve">design </w:t>
      </w:r>
      <w:r w:rsidRPr="0092792A">
        <w:rPr>
          <w:b/>
          <w:bCs/>
          <w:color w:val="auto"/>
          <w:kern w:val="2"/>
          <w:sz w:val="20"/>
          <w:szCs w:val="20"/>
        </w:rPr>
        <w:t>conveys product information</w:t>
      </w:r>
    </w:p>
    <w:p w:rsidR="008E1301" w:rsidRPr="0092792A" w:rsidRDefault="008E1301" w:rsidP="0092792A">
      <w:pPr>
        <w:pStyle w:val="Default"/>
        <w:ind w:right="567"/>
        <w:jc w:val="both"/>
        <w:rPr>
          <w:bCs/>
          <w:color w:val="auto"/>
          <w:kern w:val="2"/>
          <w:sz w:val="20"/>
          <w:szCs w:val="20"/>
        </w:rPr>
      </w:pPr>
      <w:r w:rsidRPr="0092792A">
        <w:rPr>
          <w:b/>
          <w:bCs/>
          <w:sz w:val="20"/>
          <w:szCs w:val="20"/>
        </w:rPr>
        <w:t xml:space="preserve">H0 – </w:t>
      </w:r>
      <w:r w:rsidRPr="0092792A">
        <w:rPr>
          <w:sz w:val="20"/>
          <w:szCs w:val="20"/>
        </w:rPr>
        <w:t xml:space="preserve">There is no statistical significant correlation </w:t>
      </w:r>
      <w:r w:rsidRPr="0092792A">
        <w:rPr>
          <w:bCs/>
          <w:color w:val="auto"/>
          <w:sz w:val="20"/>
          <w:szCs w:val="20"/>
        </w:rPr>
        <w:t xml:space="preserve">packaging reflects brand, shapes </w:t>
      </w:r>
      <w:r w:rsidRPr="0092792A">
        <w:rPr>
          <w:bCs/>
          <w:color w:val="auto"/>
          <w:kern w:val="2"/>
          <w:sz w:val="20"/>
          <w:szCs w:val="20"/>
        </w:rPr>
        <w:t xml:space="preserve">perception and packaging </w:t>
      </w:r>
      <w:r w:rsidRPr="0092792A">
        <w:rPr>
          <w:bCs/>
          <w:color w:val="auto"/>
          <w:sz w:val="20"/>
          <w:szCs w:val="20"/>
        </w:rPr>
        <w:t xml:space="preserve">design </w:t>
      </w:r>
      <w:r w:rsidRPr="0092792A">
        <w:rPr>
          <w:bCs/>
          <w:color w:val="auto"/>
          <w:kern w:val="2"/>
          <w:sz w:val="20"/>
          <w:szCs w:val="20"/>
        </w:rPr>
        <w:t>conveys product information</w:t>
      </w:r>
    </w:p>
    <w:p w:rsidR="008E1301" w:rsidRPr="0092792A" w:rsidRDefault="008E1301" w:rsidP="0092792A">
      <w:pPr>
        <w:pStyle w:val="Default"/>
        <w:ind w:right="567"/>
        <w:jc w:val="both"/>
        <w:rPr>
          <w:bCs/>
          <w:color w:val="auto"/>
          <w:kern w:val="2"/>
          <w:sz w:val="20"/>
          <w:szCs w:val="20"/>
        </w:rPr>
      </w:pPr>
      <w:r w:rsidRPr="0092792A">
        <w:rPr>
          <w:b/>
          <w:bCs/>
          <w:sz w:val="20"/>
          <w:szCs w:val="20"/>
        </w:rPr>
        <w:t xml:space="preserve">H1 – </w:t>
      </w:r>
      <w:r w:rsidRPr="0092792A">
        <w:rPr>
          <w:sz w:val="20"/>
          <w:szCs w:val="20"/>
        </w:rPr>
        <w:t xml:space="preserve">There is a statistically significant correlation </w:t>
      </w:r>
      <w:r w:rsidRPr="0092792A">
        <w:rPr>
          <w:bCs/>
          <w:color w:val="auto"/>
          <w:sz w:val="20"/>
          <w:szCs w:val="20"/>
        </w:rPr>
        <w:t xml:space="preserve">packaging reflects brand, shapes </w:t>
      </w:r>
      <w:r w:rsidRPr="0092792A">
        <w:rPr>
          <w:bCs/>
          <w:color w:val="auto"/>
          <w:kern w:val="2"/>
          <w:sz w:val="20"/>
          <w:szCs w:val="20"/>
        </w:rPr>
        <w:t xml:space="preserve">perception and packaging </w:t>
      </w:r>
      <w:r w:rsidRPr="0092792A">
        <w:rPr>
          <w:bCs/>
          <w:color w:val="auto"/>
          <w:sz w:val="20"/>
          <w:szCs w:val="20"/>
        </w:rPr>
        <w:t xml:space="preserve">design </w:t>
      </w:r>
      <w:r w:rsidRPr="0092792A">
        <w:rPr>
          <w:bCs/>
          <w:color w:val="auto"/>
          <w:kern w:val="2"/>
          <w:sz w:val="20"/>
          <w:szCs w:val="20"/>
        </w:rPr>
        <w:t>conveys product information</w:t>
      </w:r>
    </w:p>
    <w:p w:rsidR="008E1301" w:rsidRPr="0092792A" w:rsidRDefault="008E1301" w:rsidP="0092792A">
      <w:pPr>
        <w:pStyle w:val="Default"/>
        <w:ind w:left="720" w:right="567"/>
        <w:jc w:val="both"/>
        <w:rPr>
          <w:sz w:val="20"/>
          <w:szCs w:val="20"/>
        </w:rPr>
      </w:pPr>
    </w:p>
    <w:tbl>
      <w:tblPr>
        <w:tblStyle w:val="TableGrid0"/>
        <w:tblW w:w="9498" w:type="dxa"/>
        <w:tblInd w:w="-5" w:type="dxa"/>
        <w:tblLayout w:type="fixed"/>
        <w:tblLook w:val="04A0" w:firstRow="1" w:lastRow="0" w:firstColumn="1" w:lastColumn="0" w:noHBand="0" w:noVBand="1"/>
      </w:tblPr>
      <w:tblGrid>
        <w:gridCol w:w="3544"/>
        <w:gridCol w:w="2126"/>
        <w:gridCol w:w="1418"/>
        <w:gridCol w:w="2410"/>
      </w:tblGrid>
      <w:tr w:rsidR="008E1301" w:rsidRPr="0092792A" w:rsidTr="007B5A2E">
        <w:trPr>
          <w:trHeight w:val="1070"/>
        </w:trPr>
        <w:tc>
          <w:tcPr>
            <w:tcW w:w="5670" w:type="dxa"/>
            <w:gridSpan w:val="2"/>
            <w:vAlign w:val="center"/>
          </w:tcPr>
          <w:p w:rsidR="008E1301" w:rsidRPr="0092792A" w:rsidRDefault="008E1301" w:rsidP="0092792A">
            <w:pPr>
              <w:spacing w:line="240" w:lineRule="auto"/>
              <w:rPr>
                <w:b/>
                <w:bCs/>
                <w:sz w:val="20"/>
                <w:szCs w:val="20"/>
              </w:rPr>
            </w:pPr>
          </w:p>
        </w:tc>
        <w:tc>
          <w:tcPr>
            <w:tcW w:w="1418" w:type="dxa"/>
          </w:tcPr>
          <w:p w:rsidR="008E1301" w:rsidRPr="0092792A" w:rsidRDefault="008E1301" w:rsidP="0092792A">
            <w:pPr>
              <w:spacing w:line="240" w:lineRule="auto"/>
              <w:rPr>
                <w:b/>
                <w:bCs/>
                <w:sz w:val="20"/>
                <w:szCs w:val="20"/>
              </w:rPr>
            </w:pPr>
            <w:r w:rsidRPr="0092792A">
              <w:rPr>
                <w:b/>
                <w:bCs/>
                <w:sz w:val="20"/>
                <w:szCs w:val="20"/>
              </w:rPr>
              <w:t>Packaging  reflects brand, shapes perception</w:t>
            </w:r>
          </w:p>
        </w:tc>
        <w:tc>
          <w:tcPr>
            <w:tcW w:w="2410" w:type="dxa"/>
          </w:tcPr>
          <w:p w:rsidR="008E1301" w:rsidRPr="0092792A" w:rsidRDefault="008E1301" w:rsidP="0092792A">
            <w:pPr>
              <w:pStyle w:val="Default"/>
              <w:ind w:right="567"/>
              <w:jc w:val="both"/>
              <w:rPr>
                <w:b/>
                <w:bCs/>
                <w:color w:val="auto"/>
                <w:sz w:val="20"/>
                <w:szCs w:val="20"/>
              </w:rPr>
            </w:pPr>
            <w:r w:rsidRPr="0092792A">
              <w:rPr>
                <w:b/>
                <w:bCs/>
                <w:color w:val="auto"/>
                <w:sz w:val="20"/>
                <w:szCs w:val="20"/>
              </w:rPr>
              <w:t>Packaging  design conveys product information</w:t>
            </w:r>
          </w:p>
        </w:tc>
      </w:tr>
      <w:tr w:rsidR="008E1301" w:rsidRPr="0092792A" w:rsidTr="007B5A2E">
        <w:trPr>
          <w:trHeight w:val="547"/>
        </w:trPr>
        <w:tc>
          <w:tcPr>
            <w:tcW w:w="3544" w:type="dxa"/>
            <w:vMerge w:val="restart"/>
          </w:tcPr>
          <w:p w:rsidR="008E1301" w:rsidRPr="0092792A" w:rsidRDefault="008E1301" w:rsidP="0092792A">
            <w:pPr>
              <w:spacing w:line="240" w:lineRule="auto"/>
              <w:rPr>
                <w:b/>
                <w:bCs/>
                <w:sz w:val="20"/>
                <w:szCs w:val="20"/>
              </w:rPr>
            </w:pPr>
            <w:r w:rsidRPr="0092792A">
              <w:rPr>
                <w:b/>
                <w:bCs/>
                <w:sz w:val="20"/>
                <w:szCs w:val="20"/>
              </w:rPr>
              <w:t>Packaging  reflects brand, shapes perception</w:t>
            </w:r>
          </w:p>
        </w:tc>
        <w:tc>
          <w:tcPr>
            <w:tcW w:w="2126" w:type="dxa"/>
          </w:tcPr>
          <w:p w:rsidR="008E1301" w:rsidRPr="0092792A" w:rsidRDefault="008E1301" w:rsidP="0092792A">
            <w:pPr>
              <w:spacing w:line="240" w:lineRule="auto"/>
              <w:ind w:right="567"/>
              <w:rPr>
                <w:b/>
                <w:bCs/>
                <w:sz w:val="20"/>
                <w:szCs w:val="20"/>
              </w:rPr>
            </w:pPr>
            <w:r w:rsidRPr="0092792A">
              <w:rPr>
                <w:b/>
                <w:bCs/>
                <w:sz w:val="20"/>
                <w:szCs w:val="20"/>
              </w:rPr>
              <w:t>Pearson</w:t>
            </w:r>
            <w:r w:rsidRPr="0092792A">
              <w:rPr>
                <w:b/>
                <w:bCs/>
                <w:spacing w:val="1"/>
                <w:sz w:val="20"/>
                <w:szCs w:val="20"/>
              </w:rPr>
              <w:t xml:space="preserve"> </w:t>
            </w:r>
            <w:r w:rsidRPr="0092792A">
              <w:rPr>
                <w:b/>
                <w:bCs/>
                <w:spacing w:val="-1"/>
                <w:sz w:val="20"/>
                <w:szCs w:val="20"/>
              </w:rPr>
              <w:t>Correlation</w:t>
            </w:r>
          </w:p>
        </w:tc>
        <w:tc>
          <w:tcPr>
            <w:tcW w:w="1418" w:type="dxa"/>
            <w:vAlign w:val="center"/>
          </w:tcPr>
          <w:p w:rsidR="008E1301" w:rsidRPr="0092792A" w:rsidRDefault="008E1301" w:rsidP="0092792A">
            <w:pPr>
              <w:spacing w:line="240" w:lineRule="auto"/>
              <w:ind w:right="567"/>
              <w:rPr>
                <w:sz w:val="20"/>
                <w:szCs w:val="20"/>
              </w:rPr>
            </w:pPr>
            <w:r w:rsidRPr="0092792A">
              <w:rPr>
                <w:sz w:val="20"/>
                <w:szCs w:val="20"/>
              </w:rPr>
              <w:t>1.000</w:t>
            </w:r>
          </w:p>
        </w:tc>
        <w:tc>
          <w:tcPr>
            <w:tcW w:w="2410" w:type="dxa"/>
            <w:vAlign w:val="center"/>
          </w:tcPr>
          <w:p w:rsidR="008E1301" w:rsidRPr="0092792A" w:rsidRDefault="008E1301" w:rsidP="0092792A">
            <w:pPr>
              <w:spacing w:line="240" w:lineRule="auto"/>
              <w:ind w:right="567"/>
              <w:rPr>
                <w:sz w:val="20"/>
                <w:szCs w:val="20"/>
              </w:rPr>
            </w:pPr>
            <w:r w:rsidRPr="0092792A">
              <w:rPr>
                <w:rFonts w:eastAsia="Tahoma"/>
                <w:sz w:val="20"/>
                <w:szCs w:val="20"/>
              </w:rPr>
              <w:t>0.839</w:t>
            </w:r>
          </w:p>
        </w:tc>
      </w:tr>
      <w:tr w:rsidR="008E1301" w:rsidRPr="0092792A" w:rsidTr="007B5A2E">
        <w:trPr>
          <w:trHeight w:val="532"/>
        </w:trPr>
        <w:tc>
          <w:tcPr>
            <w:tcW w:w="3544" w:type="dxa"/>
            <w:vMerge/>
            <w:vAlign w:val="center"/>
          </w:tcPr>
          <w:p w:rsidR="008E1301" w:rsidRPr="0092792A" w:rsidRDefault="008E1301" w:rsidP="0092792A">
            <w:pPr>
              <w:spacing w:line="240" w:lineRule="auto"/>
              <w:rPr>
                <w:b/>
                <w:bCs/>
                <w:sz w:val="20"/>
                <w:szCs w:val="20"/>
              </w:rPr>
            </w:pPr>
          </w:p>
        </w:tc>
        <w:tc>
          <w:tcPr>
            <w:tcW w:w="2126" w:type="dxa"/>
            <w:vAlign w:val="center"/>
          </w:tcPr>
          <w:p w:rsidR="008E1301" w:rsidRPr="0092792A" w:rsidRDefault="008E1301" w:rsidP="0092792A">
            <w:pPr>
              <w:spacing w:line="240" w:lineRule="auto"/>
              <w:ind w:right="567"/>
              <w:rPr>
                <w:b/>
                <w:bCs/>
                <w:sz w:val="20"/>
                <w:szCs w:val="20"/>
              </w:rPr>
            </w:pPr>
            <w:r w:rsidRPr="0092792A">
              <w:rPr>
                <w:b/>
                <w:bCs/>
                <w:sz w:val="20"/>
                <w:szCs w:val="20"/>
              </w:rPr>
              <w:t>Sig.</w:t>
            </w:r>
            <w:r w:rsidRPr="0092792A">
              <w:rPr>
                <w:b/>
                <w:bCs/>
                <w:spacing w:val="-11"/>
                <w:sz w:val="20"/>
                <w:szCs w:val="20"/>
              </w:rPr>
              <w:t xml:space="preserve"> </w:t>
            </w:r>
            <w:r w:rsidRPr="0092792A">
              <w:rPr>
                <w:b/>
                <w:bCs/>
                <w:sz w:val="20"/>
                <w:szCs w:val="20"/>
              </w:rPr>
              <w:t>(2-tailed)</w:t>
            </w:r>
          </w:p>
        </w:tc>
        <w:tc>
          <w:tcPr>
            <w:tcW w:w="1418" w:type="dxa"/>
            <w:vAlign w:val="center"/>
          </w:tcPr>
          <w:p w:rsidR="008E1301" w:rsidRPr="0092792A" w:rsidRDefault="008E1301" w:rsidP="0092792A">
            <w:pPr>
              <w:spacing w:line="240" w:lineRule="auto"/>
              <w:ind w:right="567"/>
              <w:rPr>
                <w:sz w:val="20"/>
                <w:szCs w:val="20"/>
              </w:rPr>
            </w:pPr>
          </w:p>
        </w:tc>
        <w:tc>
          <w:tcPr>
            <w:tcW w:w="2410" w:type="dxa"/>
            <w:vAlign w:val="center"/>
          </w:tcPr>
          <w:p w:rsidR="008E1301" w:rsidRPr="0092792A" w:rsidRDefault="008E1301" w:rsidP="0092792A">
            <w:pPr>
              <w:spacing w:line="240" w:lineRule="auto"/>
              <w:ind w:right="567"/>
              <w:rPr>
                <w:sz w:val="20"/>
                <w:szCs w:val="20"/>
              </w:rPr>
            </w:pPr>
            <w:r w:rsidRPr="0092792A">
              <w:rPr>
                <w:sz w:val="20"/>
                <w:szCs w:val="20"/>
              </w:rPr>
              <w:t>.000</w:t>
            </w:r>
          </w:p>
        </w:tc>
      </w:tr>
      <w:tr w:rsidR="008E1301" w:rsidRPr="0092792A" w:rsidTr="007B5A2E">
        <w:trPr>
          <w:trHeight w:val="535"/>
        </w:trPr>
        <w:tc>
          <w:tcPr>
            <w:tcW w:w="3544" w:type="dxa"/>
            <w:vMerge w:val="restart"/>
            <w:vAlign w:val="center"/>
          </w:tcPr>
          <w:p w:rsidR="008E1301" w:rsidRPr="0092792A" w:rsidRDefault="008E1301" w:rsidP="0092792A">
            <w:pPr>
              <w:pStyle w:val="Default"/>
              <w:ind w:right="567"/>
              <w:jc w:val="both"/>
              <w:rPr>
                <w:b/>
                <w:bCs/>
                <w:color w:val="auto"/>
                <w:sz w:val="20"/>
                <w:szCs w:val="20"/>
              </w:rPr>
            </w:pPr>
            <w:r w:rsidRPr="0092792A">
              <w:rPr>
                <w:b/>
                <w:bCs/>
                <w:color w:val="auto"/>
                <w:sz w:val="20"/>
                <w:szCs w:val="20"/>
              </w:rPr>
              <w:t>Packaging  design conveys product information</w:t>
            </w:r>
          </w:p>
        </w:tc>
        <w:tc>
          <w:tcPr>
            <w:tcW w:w="2126" w:type="dxa"/>
            <w:vAlign w:val="center"/>
          </w:tcPr>
          <w:p w:rsidR="008E1301" w:rsidRPr="0092792A" w:rsidRDefault="008E1301" w:rsidP="0092792A">
            <w:pPr>
              <w:spacing w:line="240" w:lineRule="auto"/>
              <w:ind w:right="567"/>
              <w:rPr>
                <w:b/>
                <w:bCs/>
                <w:sz w:val="20"/>
                <w:szCs w:val="20"/>
              </w:rPr>
            </w:pPr>
            <w:r w:rsidRPr="0092792A">
              <w:rPr>
                <w:b/>
                <w:bCs/>
                <w:sz w:val="20"/>
                <w:szCs w:val="20"/>
              </w:rPr>
              <w:t>Pearson</w:t>
            </w:r>
            <w:r w:rsidRPr="0092792A">
              <w:rPr>
                <w:b/>
                <w:bCs/>
                <w:spacing w:val="1"/>
                <w:sz w:val="20"/>
                <w:szCs w:val="20"/>
              </w:rPr>
              <w:t xml:space="preserve"> </w:t>
            </w:r>
            <w:r w:rsidRPr="0092792A">
              <w:rPr>
                <w:b/>
                <w:bCs/>
                <w:spacing w:val="-1"/>
                <w:sz w:val="20"/>
                <w:szCs w:val="20"/>
              </w:rPr>
              <w:t>Correlation</w:t>
            </w:r>
          </w:p>
        </w:tc>
        <w:tc>
          <w:tcPr>
            <w:tcW w:w="1418" w:type="dxa"/>
            <w:vAlign w:val="center"/>
          </w:tcPr>
          <w:p w:rsidR="008E1301" w:rsidRPr="0092792A" w:rsidRDefault="008E1301" w:rsidP="0092792A">
            <w:pPr>
              <w:spacing w:line="240" w:lineRule="auto"/>
              <w:ind w:right="567"/>
              <w:rPr>
                <w:sz w:val="20"/>
                <w:szCs w:val="20"/>
              </w:rPr>
            </w:pPr>
            <w:r w:rsidRPr="0092792A">
              <w:rPr>
                <w:rFonts w:eastAsia="Tahoma"/>
                <w:sz w:val="20"/>
                <w:szCs w:val="20"/>
              </w:rPr>
              <w:t>0.839</w:t>
            </w:r>
          </w:p>
        </w:tc>
        <w:tc>
          <w:tcPr>
            <w:tcW w:w="2410" w:type="dxa"/>
            <w:vAlign w:val="center"/>
          </w:tcPr>
          <w:p w:rsidR="008E1301" w:rsidRPr="0092792A" w:rsidRDefault="008E1301" w:rsidP="0092792A">
            <w:pPr>
              <w:spacing w:line="240" w:lineRule="auto"/>
              <w:ind w:right="567"/>
              <w:rPr>
                <w:sz w:val="20"/>
                <w:szCs w:val="20"/>
              </w:rPr>
            </w:pPr>
            <w:r w:rsidRPr="0092792A">
              <w:rPr>
                <w:sz w:val="20"/>
                <w:szCs w:val="20"/>
              </w:rPr>
              <w:t>1.000</w:t>
            </w:r>
          </w:p>
        </w:tc>
      </w:tr>
      <w:tr w:rsidR="008E1301" w:rsidRPr="0092792A" w:rsidTr="007B5A2E">
        <w:trPr>
          <w:trHeight w:val="487"/>
        </w:trPr>
        <w:tc>
          <w:tcPr>
            <w:tcW w:w="3544" w:type="dxa"/>
            <w:vMerge/>
          </w:tcPr>
          <w:p w:rsidR="008E1301" w:rsidRPr="0092792A" w:rsidRDefault="008E1301" w:rsidP="0092792A">
            <w:pPr>
              <w:spacing w:line="240" w:lineRule="auto"/>
              <w:ind w:right="567"/>
              <w:rPr>
                <w:b/>
                <w:bCs/>
                <w:sz w:val="20"/>
                <w:szCs w:val="20"/>
              </w:rPr>
            </w:pPr>
          </w:p>
        </w:tc>
        <w:tc>
          <w:tcPr>
            <w:tcW w:w="2126" w:type="dxa"/>
            <w:vAlign w:val="center"/>
          </w:tcPr>
          <w:p w:rsidR="008E1301" w:rsidRPr="0092792A" w:rsidRDefault="008E1301" w:rsidP="0092792A">
            <w:pPr>
              <w:spacing w:line="240" w:lineRule="auto"/>
              <w:ind w:right="567"/>
              <w:rPr>
                <w:b/>
                <w:bCs/>
                <w:sz w:val="20"/>
                <w:szCs w:val="20"/>
              </w:rPr>
            </w:pPr>
            <w:r w:rsidRPr="0092792A">
              <w:rPr>
                <w:b/>
                <w:bCs/>
                <w:sz w:val="20"/>
                <w:szCs w:val="20"/>
              </w:rPr>
              <w:t>Sig.</w:t>
            </w:r>
            <w:r w:rsidRPr="0092792A">
              <w:rPr>
                <w:b/>
                <w:bCs/>
                <w:spacing w:val="-11"/>
                <w:sz w:val="20"/>
                <w:szCs w:val="20"/>
              </w:rPr>
              <w:t xml:space="preserve"> </w:t>
            </w:r>
            <w:r w:rsidRPr="0092792A">
              <w:rPr>
                <w:b/>
                <w:bCs/>
                <w:sz w:val="20"/>
                <w:szCs w:val="20"/>
              </w:rPr>
              <w:t>(2-tailed)</w:t>
            </w:r>
          </w:p>
        </w:tc>
        <w:tc>
          <w:tcPr>
            <w:tcW w:w="1418" w:type="dxa"/>
            <w:vAlign w:val="center"/>
          </w:tcPr>
          <w:p w:rsidR="008E1301" w:rsidRPr="0092792A" w:rsidRDefault="008E1301" w:rsidP="0092792A">
            <w:pPr>
              <w:spacing w:line="240" w:lineRule="auto"/>
              <w:ind w:right="567"/>
              <w:rPr>
                <w:sz w:val="20"/>
                <w:szCs w:val="20"/>
              </w:rPr>
            </w:pPr>
            <w:r w:rsidRPr="0092792A">
              <w:rPr>
                <w:sz w:val="20"/>
                <w:szCs w:val="20"/>
              </w:rPr>
              <w:t>.000</w:t>
            </w:r>
          </w:p>
        </w:tc>
        <w:tc>
          <w:tcPr>
            <w:tcW w:w="2410" w:type="dxa"/>
            <w:vAlign w:val="center"/>
          </w:tcPr>
          <w:p w:rsidR="008E1301" w:rsidRPr="0092792A" w:rsidRDefault="008E1301" w:rsidP="0092792A">
            <w:pPr>
              <w:spacing w:line="240" w:lineRule="auto"/>
              <w:ind w:right="567"/>
              <w:rPr>
                <w:sz w:val="20"/>
                <w:szCs w:val="20"/>
              </w:rPr>
            </w:pPr>
          </w:p>
        </w:tc>
      </w:tr>
    </w:tbl>
    <w:p w:rsidR="008E1301" w:rsidRPr="0092792A" w:rsidRDefault="008E1301" w:rsidP="0092792A">
      <w:pPr>
        <w:pStyle w:val="Default"/>
        <w:ind w:right="567"/>
        <w:jc w:val="both"/>
        <w:rPr>
          <w:sz w:val="20"/>
          <w:szCs w:val="20"/>
        </w:rPr>
      </w:pPr>
    </w:p>
    <w:p w:rsidR="008E1301" w:rsidRPr="0092792A" w:rsidRDefault="008E1301" w:rsidP="0092792A">
      <w:pPr>
        <w:pStyle w:val="Default"/>
        <w:jc w:val="both"/>
        <w:rPr>
          <w:b/>
          <w:bCs/>
          <w:sz w:val="20"/>
          <w:szCs w:val="20"/>
        </w:rPr>
      </w:pPr>
      <w:r w:rsidRPr="0092792A">
        <w:rPr>
          <w:b/>
          <w:bCs/>
          <w:sz w:val="20"/>
          <w:szCs w:val="20"/>
        </w:rPr>
        <w:t xml:space="preserve"> Inference </w:t>
      </w:r>
    </w:p>
    <w:p w:rsidR="008E1301" w:rsidRPr="0092792A" w:rsidRDefault="008E1301" w:rsidP="0092792A">
      <w:pPr>
        <w:pStyle w:val="Default"/>
        <w:ind w:firstLine="720"/>
        <w:jc w:val="both"/>
        <w:rPr>
          <w:b/>
          <w:bCs/>
          <w:sz w:val="20"/>
          <w:szCs w:val="20"/>
        </w:rPr>
      </w:pPr>
      <w:r w:rsidRPr="0092792A">
        <w:rPr>
          <w:sz w:val="20"/>
          <w:szCs w:val="20"/>
        </w:rPr>
        <w:t xml:space="preserve">From the correlation table 4.3.2, it can be seen that the correlation coefficient value is 0.839 which lies in the low correlation region since p-value (0.00) &lt; 0.05, we accept the alternate hypothesis. It can be concluded that there is statistically significant correlation between </w:t>
      </w:r>
      <w:r w:rsidRPr="0092792A">
        <w:rPr>
          <w:rFonts w:eastAsia="Tahoma"/>
          <w:sz w:val="20"/>
          <w:szCs w:val="20"/>
        </w:rPr>
        <w:t xml:space="preserve">the </w:t>
      </w:r>
      <w:r w:rsidRPr="0092792A">
        <w:rPr>
          <w:bCs/>
          <w:color w:val="auto"/>
          <w:sz w:val="20"/>
          <w:szCs w:val="20"/>
        </w:rPr>
        <w:t xml:space="preserve">packaging reflects brand, shapes </w:t>
      </w:r>
      <w:r w:rsidRPr="0092792A">
        <w:rPr>
          <w:bCs/>
          <w:color w:val="auto"/>
          <w:kern w:val="2"/>
          <w:sz w:val="20"/>
          <w:szCs w:val="20"/>
        </w:rPr>
        <w:t xml:space="preserve">perception and packaging </w:t>
      </w:r>
      <w:r w:rsidRPr="0092792A">
        <w:rPr>
          <w:bCs/>
          <w:color w:val="auto"/>
          <w:sz w:val="20"/>
          <w:szCs w:val="20"/>
        </w:rPr>
        <w:t xml:space="preserve">design </w:t>
      </w:r>
      <w:r w:rsidRPr="0092792A">
        <w:rPr>
          <w:bCs/>
          <w:color w:val="auto"/>
          <w:kern w:val="2"/>
          <w:sz w:val="20"/>
          <w:szCs w:val="20"/>
        </w:rPr>
        <w:t>conveys product information</w:t>
      </w:r>
    </w:p>
    <w:p w:rsidR="007B5A2E" w:rsidRDefault="007B5A2E" w:rsidP="007B5A2E">
      <w:pPr>
        <w:spacing w:after="39" w:line="240" w:lineRule="auto"/>
        <w:ind w:left="0" w:right="0" w:firstLine="0"/>
        <w:rPr>
          <w:sz w:val="20"/>
          <w:szCs w:val="20"/>
        </w:rPr>
      </w:pPr>
    </w:p>
    <w:p w:rsidR="00013935" w:rsidRPr="007B5A2E" w:rsidRDefault="007B5A2E" w:rsidP="007B5A2E">
      <w:pPr>
        <w:spacing w:after="39" w:line="240" w:lineRule="auto"/>
        <w:ind w:left="0" w:right="0" w:firstLine="0"/>
        <w:rPr>
          <w:b/>
          <w:sz w:val="20"/>
          <w:szCs w:val="20"/>
        </w:rPr>
      </w:pPr>
      <w:r w:rsidRPr="007B5A2E">
        <w:rPr>
          <w:b/>
          <w:sz w:val="20"/>
          <w:szCs w:val="20"/>
        </w:rPr>
        <w:t xml:space="preserve">4.3   CHI-SQUARE </w:t>
      </w:r>
    </w:p>
    <w:p w:rsidR="008E1301" w:rsidRPr="0092792A" w:rsidRDefault="008E1301" w:rsidP="007B5A2E">
      <w:pPr>
        <w:spacing w:line="240" w:lineRule="auto"/>
        <w:jc w:val="center"/>
        <w:rPr>
          <w:b/>
          <w:bCs/>
          <w:sz w:val="20"/>
          <w:szCs w:val="20"/>
          <w:lang w:val="en-US"/>
        </w:rPr>
      </w:pPr>
      <w:r w:rsidRPr="0092792A">
        <w:rPr>
          <w:b/>
          <w:bCs/>
          <w:sz w:val="20"/>
          <w:szCs w:val="20"/>
          <w:lang w:val="en-US"/>
        </w:rPr>
        <w:t>TABLE 4.3.1</w:t>
      </w:r>
    </w:p>
    <w:p w:rsidR="008E1301" w:rsidRPr="0092792A" w:rsidRDefault="008E1301" w:rsidP="007B5A2E">
      <w:pPr>
        <w:spacing w:after="122" w:line="240" w:lineRule="auto"/>
        <w:ind w:left="16"/>
        <w:jc w:val="center"/>
        <w:rPr>
          <w:sz w:val="20"/>
          <w:szCs w:val="20"/>
        </w:rPr>
      </w:pPr>
      <w:r w:rsidRPr="0092792A">
        <w:rPr>
          <w:b/>
          <w:bCs/>
          <w:sz w:val="20"/>
          <w:szCs w:val="20"/>
          <w:lang w:val="en-US"/>
        </w:rPr>
        <w:t xml:space="preserve">Specific aspects of packaging design that boosts purchase intention and </w:t>
      </w:r>
      <w:r w:rsidRPr="0092792A">
        <w:rPr>
          <w:rFonts w:eastAsia="Tahoma"/>
          <w:b/>
          <w:sz w:val="20"/>
          <w:szCs w:val="20"/>
        </w:rPr>
        <w:t>the sustainability aspect of the packaging design (use of eco-friendly materials, recyclable packaging, etc.) influences my purchasing decision.</w:t>
      </w:r>
    </w:p>
    <w:p w:rsidR="008E1301" w:rsidRPr="0092792A" w:rsidRDefault="008E1301" w:rsidP="0092792A">
      <w:pPr>
        <w:spacing w:after="122" w:line="240" w:lineRule="auto"/>
        <w:ind w:left="16"/>
        <w:rPr>
          <w:sz w:val="20"/>
          <w:szCs w:val="20"/>
        </w:rPr>
      </w:pPr>
      <w:r w:rsidRPr="0092792A">
        <w:rPr>
          <w:b/>
          <w:bCs/>
          <w:sz w:val="20"/>
          <w:szCs w:val="20"/>
          <w:lang w:val="en-US"/>
        </w:rPr>
        <w:t>H0</w:t>
      </w:r>
      <w:r w:rsidRPr="0092792A">
        <w:rPr>
          <w:sz w:val="20"/>
          <w:szCs w:val="20"/>
          <w:lang w:val="en-US"/>
        </w:rPr>
        <w:t xml:space="preserve"> – There is no significant relationship between the </w:t>
      </w:r>
      <w:r w:rsidRPr="0092792A">
        <w:rPr>
          <w:bCs/>
          <w:sz w:val="20"/>
          <w:szCs w:val="20"/>
          <w:lang w:val="en-US"/>
        </w:rPr>
        <w:t xml:space="preserve">specific aspects of packaging design that boosts purchase intention and </w:t>
      </w:r>
      <w:r w:rsidRPr="0092792A">
        <w:rPr>
          <w:rFonts w:eastAsia="Tahoma"/>
          <w:sz w:val="20"/>
          <w:szCs w:val="20"/>
        </w:rPr>
        <w:t>the sustainability aspect of the packaging design (use of eco-friendly materials, recyclable packaging, etc.) influences my purchasing decision.</w:t>
      </w:r>
    </w:p>
    <w:p w:rsidR="008E1301" w:rsidRPr="0092792A" w:rsidRDefault="008E1301" w:rsidP="0092792A">
      <w:pPr>
        <w:spacing w:line="240" w:lineRule="auto"/>
        <w:rPr>
          <w:sz w:val="20"/>
          <w:szCs w:val="20"/>
          <w:lang w:val="en-US"/>
        </w:rPr>
      </w:pPr>
      <w:r w:rsidRPr="0092792A">
        <w:rPr>
          <w:b/>
          <w:bCs/>
          <w:sz w:val="20"/>
          <w:szCs w:val="20"/>
          <w:lang w:val="en-US"/>
        </w:rPr>
        <w:t xml:space="preserve">H1 </w:t>
      </w:r>
      <w:r w:rsidRPr="0092792A">
        <w:rPr>
          <w:sz w:val="20"/>
          <w:szCs w:val="20"/>
          <w:lang w:val="en-US"/>
        </w:rPr>
        <w:t xml:space="preserve">– There is a significant relationship between the </w:t>
      </w:r>
      <w:r w:rsidRPr="0092792A">
        <w:rPr>
          <w:bCs/>
          <w:sz w:val="20"/>
          <w:szCs w:val="20"/>
          <w:lang w:val="en-US"/>
        </w:rPr>
        <w:t xml:space="preserve">specific aspects of packaging design that boosts purchase intention and </w:t>
      </w:r>
      <w:r w:rsidRPr="0092792A">
        <w:rPr>
          <w:rFonts w:eastAsia="Tahoma"/>
          <w:sz w:val="20"/>
          <w:szCs w:val="20"/>
        </w:rPr>
        <w:t>the sustainability aspect of the packaging design (use of eco-friendly materials, recyclable packaging, etc.) influences my purchasing decision.</w:t>
      </w:r>
    </w:p>
    <w:tbl>
      <w:tblPr>
        <w:tblStyle w:val="TableGrid0"/>
        <w:tblW w:w="9526" w:type="dxa"/>
        <w:tblInd w:w="108" w:type="dxa"/>
        <w:tblLook w:val="04A0" w:firstRow="1" w:lastRow="0" w:firstColumn="1" w:lastColumn="0" w:noHBand="0" w:noVBand="1"/>
      </w:tblPr>
      <w:tblGrid>
        <w:gridCol w:w="3650"/>
        <w:gridCol w:w="1351"/>
        <w:gridCol w:w="1024"/>
        <w:gridCol w:w="3501"/>
      </w:tblGrid>
      <w:tr w:rsidR="008E1301" w:rsidRPr="0092792A" w:rsidTr="00BE496A">
        <w:trPr>
          <w:trHeight w:val="573"/>
        </w:trPr>
        <w:tc>
          <w:tcPr>
            <w:tcW w:w="3650" w:type="dxa"/>
            <w:vAlign w:val="center"/>
          </w:tcPr>
          <w:p w:rsidR="008E1301" w:rsidRPr="0092792A" w:rsidRDefault="008E1301" w:rsidP="0092792A">
            <w:pPr>
              <w:spacing w:line="240" w:lineRule="auto"/>
              <w:ind w:right="567"/>
              <w:rPr>
                <w:b/>
                <w:bCs/>
                <w:sz w:val="20"/>
                <w:szCs w:val="20"/>
              </w:rPr>
            </w:pPr>
          </w:p>
        </w:tc>
        <w:tc>
          <w:tcPr>
            <w:tcW w:w="1351"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Value</w:t>
            </w:r>
          </w:p>
        </w:tc>
        <w:tc>
          <w:tcPr>
            <w:tcW w:w="1024" w:type="dxa"/>
            <w:vAlign w:val="center"/>
          </w:tcPr>
          <w:p w:rsidR="008E1301" w:rsidRPr="0092792A" w:rsidRDefault="008E1301" w:rsidP="0092792A">
            <w:pPr>
              <w:spacing w:line="240" w:lineRule="auto"/>
              <w:ind w:right="567"/>
              <w:rPr>
                <w:b/>
                <w:bCs/>
                <w:sz w:val="20"/>
                <w:szCs w:val="20"/>
              </w:rPr>
            </w:pPr>
            <w:proofErr w:type="spellStart"/>
            <w:r w:rsidRPr="0092792A">
              <w:rPr>
                <w:b/>
                <w:bCs/>
                <w:spacing w:val="-5"/>
                <w:sz w:val="20"/>
                <w:szCs w:val="20"/>
              </w:rPr>
              <w:t>df</w:t>
            </w:r>
            <w:proofErr w:type="spellEnd"/>
          </w:p>
        </w:tc>
        <w:tc>
          <w:tcPr>
            <w:tcW w:w="3501"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Asymptotic</w:t>
            </w:r>
            <w:r w:rsidRPr="0092792A">
              <w:rPr>
                <w:b/>
                <w:bCs/>
                <w:spacing w:val="1"/>
                <w:sz w:val="20"/>
                <w:szCs w:val="20"/>
              </w:rPr>
              <w:t xml:space="preserve"> </w:t>
            </w:r>
            <w:r w:rsidRPr="0092792A">
              <w:rPr>
                <w:b/>
                <w:bCs/>
                <w:spacing w:val="-2"/>
                <w:sz w:val="20"/>
                <w:szCs w:val="20"/>
              </w:rPr>
              <w:t>Sig.</w:t>
            </w:r>
            <w:r w:rsidRPr="0092792A">
              <w:rPr>
                <w:b/>
                <w:bCs/>
                <w:spacing w:val="2"/>
                <w:sz w:val="20"/>
                <w:szCs w:val="20"/>
              </w:rPr>
              <w:t xml:space="preserve"> </w:t>
            </w:r>
            <w:r w:rsidRPr="0092792A">
              <w:rPr>
                <w:b/>
                <w:bCs/>
                <w:spacing w:val="-2"/>
                <w:sz w:val="20"/>
                <w:szCs w:val="20"/>
              </w:rPr>
              <w:t>(2-tailed)</w:t>
            </w:r>
          </w:p>
        </w:tc>
      </w:tr>
      <w:tr w:rsidR="008E1301" w:rsidRPr="0092792A" w:rsidTr="00BE496A">
        <w:trPr>
          <w:trHeight w:val="584"/>
        </w:trPr>
        <w:tc>
          <w:tcPr>
            <w:tcW w:w="3650"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Pearson</w:t>
            </w:r>
            <w:r w:rsidRPr="0092792A">
              <w:rPr>
                <w:b/>
                <w:bCs/>
                <w:spacing w:val="2"/>
                <w:sz w:val="20"/>
                <w:szCs w:val="20"/>
              </w:rPr>
              <w:t xml:space="preserve"> </w:t>
            </w:r>
            <w:r w:rsidRPr="0092792A">
              <w:rPr>
                <w:b/>
                <w:bCs/>
                <w:spacing w:val="-2"/>
                <w:sz w:val="20"/>
                <w:szCs w:val="20"/>
              </w:rPr>
              <w:t>Chi-Square</w:t>
            </w:r>
          </w:p>
        </w:tc>
        <w:tc>
          <w:tcPr>
            <w:tcW w:w="1351" w:type="dxa"/>
          </w:tcPr>
          <w:p w:rsidR="008E1301" w:rsidRPr="0092792A" w:rsidRDefault="008E1301" w:rsidP="0092792A">
            <w:pPr>
              <w:spacing w:line="240" w:lineRule="auto"/>
              <w:ind w:right="567"/>
              <w:rPr>
                <w:bCs/>
                <w:sz w:val="20"/>
                <w:szCs w:val="20"/>
              </w:rPr>
            </w:pPr>
            <w:r w:rsidRPr="0092792A">
              <w:rPr>
                <w:bCs/>
                <w:sz w:val="20"/>
                <w:szCs w:val="20"/>
              </w:rPr>
              <w:t>25.08</w:t>
            </w:r>
          </w:p>
        </w:tc>
        <w:tc>
          <w:tcPr>
            <w:tcW w:w="1024" w:type="dxa"/>
          </w:tcPr>
          <w:p w:rsidR="008E1301" w:rsidRPr="0092792A" w:rsidRDefault="008E1301" w:rsidP="0092792A">
            <w:pPr>
              <w:spacing w:line="240" w:lineRule="auto"/>
              <w:ind w:right="567"/>
              <w:rPr>
                <w:bCs/>
                <w:sz w:val="20"/>
                <w:szCs w:val="20"/>
              </w:rPr>
            </w:pPr>
            <w:r w:rsidRPr="0092792A">
              <w:rPr>
                <w:bCs/>
                <w:sz w:val="20"/>
                <w:szCs w:val="20"/>
              </w:rPr>
              <w:t>9</w:t>
            </w:r>
          </w:p>
        </w:tc>
        <w:tc>
          <w:tcPr>
            <w:tcW w:w="3501" w:type="dxa"/>
          </w:tcPr>
          <w:p w:rsidR="008E1301" w:rsidRPr="0092792A" w:rsidRDefault="008E1301" w:rsidP="0092792A">
            <w:pPr>
              <w:spacing w:line="240" w:lineRule="auto"/>
              <w:ind w:right="567"/>
              <w:rPr>
                <w:bCs/>
                <w:sz w:val="20"/>
                <w:szCs w:val="20"/>
              </w:rPr>
            </w:pPr>
            <w:r w:rsidRPr="0092792A">
              <w:rPr>
                <w:bCs/>
                <w:sz w:val="20"/>
                <w:szCs w:val="20"/>
              </w:rPr>
              <w:t>.003</w:t>
            </w:r>
          </w:p>
        </w:tc>
      </w:tr>
      <w:tr w:rsidR="008E1301" w:rsidRPr="0092792A" w:rsidTr="00BE496A">
        <w:trPr>
          <w:trHeight w:val="422"/>
        </w:trPr>
        <w:tc>
          <w:tcPr>
            <w:tcW w:w="3650"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Likelihood</w:t>
            </w:r>
            <w:r w:rsidRPr="0092792A">
              <w:rPr>
                <w:b/>
                <w:bCs/>
                <w:spacing w:val="2"/>
                <w:sz w:val="20"/>
                <w:szCs w:val="20"/>
              </w:rPr>
              <w:t xml:space="preserve"> </w:t>
            </w:r>
            <w:r w:rsidRPr="0092792A">
              <w:rPr>
                <w:b/>
                <w:bCs/>
                <w:spacing w:val="-2"/>
                <w:sz w:val="20"/>
                <w:szCs w:val="20"/>
              </w:rPr>
              <w:t>Ratio</w:t>
            </w:r>
          </w:p>
        </w:tc>
        <w:tc>
          <w:tcPr>
            <w:tcW w:w="1351" w:type="dxa"/>
          </w:tcPr>
          <w:p w:rsidR="008E1301" w:rsidRPr="0092792A" w:rsidRDefault="008E1301" w:rsidP="0092792A">
            <w:pPr>
              <w:spacing w:line="240" w:lineRule="auto"/>
              <w:ind w:right="567"/>
              <w:rPr>
                <w:bCs/>
                <w:sz w:val="20"/>
                <w:szCs w:val="20"/>
              </w:rPr>
            </w:pPr>
            <w:r w:rsidRPr="0092792A">
              <w:rPr>
                <w:bCs/>
                <w:sz w:val="20"/>
                <w:szCs w:val="20"/>
              </w:rPr>
              <w:t>19.47</w:t>
            </w:r>
          </w:p>
        </w:tc>
        <w:tc>
          <w:tcPr>
            <w:tcW w:w="1024" w:type="dxa"/>
          </w:tcPr>
          <w:p w:rsidR="008E1301" w:rsidRPr="0092792A" w:rsidRDefault="008E1301" w:rsidP="0092792A">
            <w:pPr>
              <w:spacing w:line="240" w:lineRule="auto"/>
              <w:ind w:right="567"/>
              <w:rPr>
                <w:bCs/>
                <w:sz w:val="20"/>
                <w:szCs w:val="20"/>
              </w:rPr>
            </w:pPr>
            <w:r w:rsidRPr="0092792A">
              <w:rPr>
                <w:bCs/>
                <w:sz w:val="20"/>
                <w:szCs w:val="20"/>
              </w:rPr>
              <w:t>9</w:t>
            </w:r>
          </w:p>
        </w:tc>
        <w:tc>
          <w:tcPr>
            <w:tcW w:w="3501" w:type="dxa"/>
          </w:tcPr>
          <w:p w:rsidR="008E1301" w:rsidRPr="0092792A" w:rsidRDefault="008E1301" w:rsidP="0092792A">
            <w:pPr>
              <w:spacing w:line="240" w:lineRule="auto"/>
              <w:ind w:right="567"/>
              <w:rPr>
                <w:bCs/>
                <w:sz w:val="20"/>
                <w:szCs w:val="20"/>
              </w:rPr>
            </w:pPr>
            <w:r w:rsidRPr="0092792A">
              <w:rPr>
                <w:bCs/>
                <w:sz w:val="20"/>
                <w:szCs w:val="20"/>
              </w:rPr>
              <w:t>.021</w:t>
            </w:r>
          </w:p>
        </w:tc>
      </w:tr>
      <w:tr w:rsidR="008E1301" w:rsidRPr="0092792A" w:rsidTr="00BE496A">
        <w:trPr>
          <w:trHeight w:val="698"/>
        </w:trPr>
        <w:tc>
          <w:tcPr>
            <w:tcW w:w="3650"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Linear-by-Linear</w:t>
            </w:r>
            <w:r w:rsidRPr="0092792A">
              <w:rPr>
                <w:b/>
                <w:bCs/>
                <w:spacing w:val="3"/>
                <w:sz w:val="20"/>
                <w:szCs w:val="20"/>
              </w:rPr>
              <w:t xml:space="preserve"> </w:t>
            </w:r>
            <w:r w:rsidRPr="0092792A">
              <w:rPr>
                <w:b/>
                <w:bCs/>
                <w:spacing w:val="-2"/>
                <w:sz w:val="20"/>
                <w:szCs w:val="20"/>
              </w:rPr>
              <w:t>Association</w:t>
            </w:r>
          </w:p>
        </w:tc>
        <w:tc>
          <w:tcPr>
            <w:tcW w:w="1351" w:type="dxa"/>
          </w:tcPr>
          <w:p w:rsidR="008E1301" w:rsidRPr="0092792A" w:rsidRDefault="008E1301" w:rsidP="0092792A">
            <w:pPr>
              <w:spacing w:line="240" w:lineRule="auto"/>
              <w:ind w:right="567"/>
              <w:rPr>
                <w:bCs/>
                <w:sz w:val="20"/>
                <w:szCs w:val="20"/>
              </w:rPr>
            </w:pPr>
            <w:r w:rsidRPr="0092792A">
              <w:rPr>
                <w:bCs/>
                <w:sz w:val="20"/>
                <w:szCs w:val="20"/>
              </w:rPr>
              <w:t>1.06</w:t>
            </w:r>
          </w:p>
        </w:tc>
        <w:tc>
          <w:tcPr>
            <w:tcW w:w="1024" w:type="dxa"/>
          </w:tcPr>
          <w:p w:rsidR="008E1301" w:rsidRPr="0092792A" w:rsidRDefault="008E1301" w:rsidP="0092792A">
            <w:pPr>
              <w:spacing w:line="240" w:lineRule="auto"/>
              <w:ind w:right="567"/>
              <w:rPr>
                <w:bCs/>
                <w:sz w:val="20"/>
                <w:szCs w:val="20"/>
              </w:rPr>
            </w:pPr>
            <w:r w:rsidRPr="0092792A">
              <w:rPr>
                <w:bCs/>
                <w:sz w:val="20"/>
                <w:szCs w:val="20"/>
              </w:rPr>
              <w:t>1</w:t>
            </w:r>
          </w:p>
        </w:tc>
        <w:tc>
          <w:tcPr>
            <w:tcW w:w="3501" w:type="dxa"/>
          </w:tcPr>
          <w:p w:rsidR="008E1301" w:rsidRPr="0092792A" w:rsidRDefault="008E1301" w:rsidP="0092792A">
            <w:pPr>
              <w:spacing w:line="240" w:lineRule="auto"/>
              <w:ind w:right="567"/>
              <w:rPr>
                <w:bCs/>
                <w:sz w:val="20"/>
                <w:szCs w:val="20"/>
              </w:rPr>
            </w:pPr>
            <w:r w:rsidRPr="0092792A">
              <w:rPr>
                <w:bCs/>
                <w:sz w:val="20"/>
                <w:szCs w:val="20"/>
              </w:rPr>
              <w:t>.303</w:t>
            </w:r>
          </w:p>
        </w:tc>
      </w:tr>
      <w:tr w:rsidR="008E1301" w:rsidRPr="0092792A" w:rsidTr="00BE496A">
        <w:trPr>
          <w:trHeight w:val="568"/>
        </w:trPr>
        <w:tc>
          <w:tcPr>
            <w:tcW w:w="3650" w:type="dxa"/>
            <w:vAlign w:val="center"/>
          </w:tcPr>
          <w:p w:rsidR="008E1301" w:rsidRPr="0092792A" w:rsidRDefault="008E1301" w:rsidP="0092792A">
            <w:pPr>
              <w:spacing w:line="240" w:lineRule="auto"/>
              <w:ind w:right="567"/>
              <w:rPr>
                <w:b/>
                <w:bCs/>
                <w:sz w:val="20"/>
                <w:szCs w:val="20"/>
              </w:rPr>
            </w:pPr>
            <w:r w:rsidRPr="0092792A">
              <w:rPr>
                <w:b/>
                <w:bCs/>
                <w:sz w:val="20"/>
                <w:szCs w:val="20"/>
              </w:rPr>
              <w:t>N</w:t>
            </w:r>
            <w:r w:rsidRPr="0092792A">
              <w:rPr>
                <w:b/>
                <w:bCs/>
                <w:spacing w:val="-5"/>
                <w:sz w:val="20"/>
                <w:szCs w:val="20"/>
              </w:rPr>
              <w:t xml:space="preserve"> </w:t>
            </w:r>
            <w:r w:rsidRPr="0092792A">
              <w:rPr>
                <w:b/>
                <w:bCs/>
                <w:sz w:val="20"/>
                <w:szCs w:val="20"/>
              </w:rPr>
              <w:t>of</w:t>
            </w:r>
            <w:r w:rsidRPr="0092792A">
              <w:rPr>
                <w:b/>
                <w:bCs/>
                <w:spacing w:val="-5"/>
                <w:sz w:val="20"/>
                <w:szCs w:val="20"/>
              </w:rPr>
              <w:t xml:space="preserve"> </w:t>
            </w:r>
            <w:r w:rsidRPr="0092792A">
              <w:rPr>
                <w:b/>
                <w:bCs/>
                <w:sz w:val="20"/>
                <w:szCs w:val="20"/>
              </w:rPr>
              <w:t>Valid</w:t>
            </w:r>
            <w:r w:rsidRPr="0092792A">
              <w:rPr>
                <w:b/>
                <w:bCs/>
                <w:spacing w:val="-5"/>
                <w:sz w:val="20"/>
                <w:szCs w:val="20"/>
              </w:rPr>
              <w:t xml:space="preserve"> </w:t>
            </w:r>
            <w:r w:rsidRPr="0092792A">
              <w:rPr>
                <w:b/>
                <w:bCs/>
                <w:spacing w:val="-4"/>
                <w:sz w:val="20"/>
                <w:szCs w:val="20"/>
              </w:rPr>
              <w:t>Cases</w:t>
            </w:r>
          </w:p>
        </w:tc>
        <w:tc>
          <w:tcPr>
            <w:tcW w:w="1351" w:type="dxa"/>
          </w:tcPr>
          <w:p w:rsidR="008E1301" w:rsidRPr="0092792A" w:rsidRDefault="008E1301" w:rsidP="0092792A">
            <w:pPr>
              <w:spacing w:line="240" w:lineRule="auto"/>
              <w:ind w:right="567"/>
              <w:rPr>
                <w:b/>
                <w:bCs/>
                <w:sz w:val="20"/>
                <w:szCs w:val="20"/>
              </w:rPr>
            </w:pPr>
            <w:r w:rsidRPr="0092792A">
              <w:rPr>
                <w:sz w:val="20"/>
                <w:szCs w:val="20"/>
              </w:rPr>
              <w:t>120</w:t>
            </w:r>
          </w:p>
        </w:tc>
        <w:tc>
          <w:tcPr>
            <w:tcW w:w="1024" w:type="dxa"/>
          </w:tcPr>
          <w:p w:rsidR="008E1301" w:rsidRPr="0092792A" w:rsidRDefault="008E1301" w:rsidP="0092792A">
            <w:pPr>
              <w:spacing w:line="240" w:lineRule="auto"/>
              <w:ind w:right="567"/>
              <w:rPr>
                <w:b/>
                <w:bCs/>
                <w:sz w:val="20"/>
                <w:szCs w:val="20"/>
              </w:rPr>
            </w:pPr>
          </w:p>
        </w:tc>
        <w:tc>
          <w:tcPr>
            <w:tcW w:w="3501" w:type="dxa"/>
          </w:tcPr>
          <w:p w:rsidR="008E1301" w:rsidRPr="0092792A" w:rsidRDefault="008E1301" w:rsidP="0092792A">
            <w:pPr>
              <w:spacing w:line="240" w:lineRule="auto"/>
              <w:ind w:right="567"/>
              <w:rPr>
                <w:b/>
                <w:bCs/>
                <w:sz w:val="20"/>
                <w:szCs w:val="20"/>
              </w:rPr>
            </w:pPr>
          </w:p>
        </w:tc>
      </w:tr>
    </w:tbl>
    <w:p w:rsidR="008E1301" w:rsidRPr="0092792A" w:rsidRDefault="008E1301" w:rsidP="0092792A">
      <w:pPr>
        <w:pStyle w:val="Default"/>
        <w:ind w:left="720" w:right="567" w:firstLine="720"/>
        <w:jc w:val="both"/>
        <w:rPr>
          <w:sz w:val="20"/>
          <w:szCs w:val="20"/>
        </w:rPr>
      </w:pPr>
    </w:p>
    <w:p w:rsidR="008E1301" w:rsidRPr="0092792A" w:rsidRDefault="008E1301" w:rsidP="007B5A2E">
      <w:pPr>
        <w:spacing w:line="240" w:lineRule="auto"/>
        <w:jc w:val="center"/>
        <w:rPr>
          <w:i/>
          <w:sz w:val="20"/>
          <w:szCs w:val="20"/>
          <w:lang w:val="en-US"/>
        </w:rPr>
      </w:pPr>
      <w:r w:rsidRPr="0092792A">
        <w:rPr>
          <w:i/>
          <w:sz w:val="20"/>
          <w:szCs w:val="20"/>
          <w:lang w:val="en-US"/>
        </w:rPr>
        <w:t>Source: Primary Data</w:t>
      </w:r>
    </w:p>
    <w:p w:rsidR="008E1301" w:rsidRPr="0092792A" w:rsidRDefault="008E1301" w:rsidP="0092792A">
      <w:pPr>
        <w:spacing w:line="240" w:lineRule="auto"/>
        <w:rPr>
          <w:i/>
          <w:sz w:val="20"/>
          <w:szCs w:val="20"/>
          <w:lang w:val="en-US"/>
        </w:rPr>
      </w:pPr>
      <w:r w:rsidRPr="0092792A">
        <w:rPr>
          <w:b/>
          <w:bCs/>
          <w:sz w:val="20"/>
          <w:szCs w:val="20"/>
          <w:lang w:val="en-US"/>
        </w:rPr>
        <w:t>Inference</w:t>
      </w:r>
    </w:p>
    <w:p w:rsidR="008E1301" w:rsidRPr="0092792A" w:rsidRDefault="008E1301" w:rsidP="0092792A">
      <w:pPr>
        <w:spacing w:line="240" w:lineRule="auto"/>
        <w:ind w:firstLine="720"/>
        <w:rPr>
          <w:rFonts w:eastAsia="Tahoma"/>
          <w:sz w:val="20"/>
          <w:szCs w:val="20"/>
        </w:rPr>
      </w:pPr>
      <w:r w:rsidRPr="0092792A">
        <w:rPr>
          <w:sz w:val="20"/>
          <w:szCs w:val="20"/>
          <w:lang w:val="en-US"/>
        </w:rPr>
        <w:t xml:space="preserve">From the above Table No: 4.3.1, it was found that the Pearson Chi-Square significant value is .003 which is less than 0.05. Hence Null hypothesis (H0) is rejected and Alternative hypothesis (H1) is accepted. Therefore, it is inferred that there is a significance relationship between the </w:t>
      </w:r>
      <w:r w:rsidRPr="0092792A">
        <w:rPr>
          <w:bCs/>
          <w:sz w:val="20"/>
          <w:szCs w:val="20"/>
          <w:lang w:val="en-US"/>
        </w:rPr>
        <w:t xml:space="preserve">specific aspects of packaging design that boosts purchase intention and </w:t>
      </w:r>
      <w:r w:rsidRPr="0092792A">
        <w:rPr>
          <w:rFonts w:eastAsia="Tahoma"/>
          <w:sz w:val="20"/>
          <w:szCs w:val="20"/>
        </w:rPr>
        <w:t>the sustainability aspect of the packaging design (use of eco-friendly materials, recyclable packaging, etc.) influences my purchasing decision.</w:t>
      </w:r>
    </w:p>
    <w:p w:rsidR="008E1301" w:rsidRPr="0092792A" w:rsidRDefault="008E1301" w:rsidP="007B5A2E">
      <w:pPr>
        <w:spacing w:line="240" w:lineRule="auto"/>
        <w:jc w:val="center"/>
        <w:rPr>
          <w:b/>
          <w:bCs/>
          <w:sz w:val="20"/>
          <w:szCs w:val="20"/>
          <w:lang w:val="en-US"/>
        </w:rPr>
      </w:pPr>
      <w:r w:rsidRPr="0092792A">
        <w:rPr>
          <w:b/>
          <w:bCs/>
          <w:sz w:val="20"/>
          <w:szCs w:val="20"/>
          <w:lang w:val="en-US"/>
        </w:rPr>
        <w:t>TABLE 4.3.2</w:t>
      </w:r>
    </w:p>
    <w:p w:rsidR="008E1301" w:rsidRPr="0092792A" w:rsidRDefault="008E1301" w:rsidP="007B5A2E">
      <w:pPr>
        <w:spacing w:after="122" w:line="240" w:lineRule="auto"/>
        <w:ind w:left="12"/>
        <w:jc w:val="center"/>
        <w:rPr>
          <w:sz w:val="20"/>
          <w:szCs w:val="20"/>
        </w:rPr>
      </w:pPr>
      <w:r w:rsidRPr="0092792A">
        <w:rPr>
          <w:b/>
          <w:bCs/>
          <w:sz w:val="20"/>
          <w:szCs w:val="20"/>
          <w:lang w:val="en-US"/>
        </w:rPr>
        <w:t xml:space="preserve">Preferred product type and </w:t>
      </w:r>
      <w:r w:rsidRPr="0092792A">
        <w:rPr>
          <w:rFonts w:eastAsia="Tahoma"/>
          <w:b/>
          <w:sz w:val="20"/>
          <w:szCs w:val="20"/>
        </w:rPr>
        <w:t>the colour scheme used in the packaging design of a product significantly influences my purchasing decision.</w:t>
      </w:r>
    </w:p>
    <w:p w:rsidR="008E1301" w:rsidRPr="0092792A" w:rsidRDefault="008E1301" w:rsidP="0092792A">
      <w:pPr>
        <w:spacing w:after="122" w:line="240" w:lineRule="auto"/>
        <w:rPr>
          <w:sz w:val="20"/>
          <w:szCs w:val="20"/>
        </w:rPr>
      </w:pPr>
      <w:r w:rsidRPr="0092792A">
        <w:rPr>
          <w:b/>
          <w:bCs/>
          <w:sz w:val="20"/>
          <w:szCs w:val="20"/>
          <w:lang w:val="en-US"/>
        </w:rPr>
        <w:t>H0</w:t>
      </w:r>
      <w:r w:rsidRPr="0092792A">
        <w:rPr>
          <w:sz w:val="20"/>
          <w:szCs w:val="20"/>
          <w:lang w:val="en-US"/>
        </w:rPr>
        <w:t xml:space="preserve"> – There is no significant relationship between the </w:t>
      </w:r>
      <w:r w:rsidRPr="0092792A">
        <w:rPr>
          <w:bCs/>
          <w:sz w:val="20"/>
          <w:szCs w:val="20"/>
          <w:lang w:val="en-US"/>
        </w:rPr>
        <w:t xml:space="preserve">preferred product type and </w:t>
      </w:r>
      <w:r w:rsidRPr="0092792A">
        <w:rPr>
          <w:rFonts w:eastAsia="Tahoma"/>
          <w:sz w:val="20"/>
          <w:szCs w:val="20"/>
        </w:rPr>
        <w:t>the colour scheme used in the packaging design of a product significantly influences my purchasing decision.</w:t>
      </w:r>
    </w:p>
    <w:p w:rsidR="008E1301" w:rsidRPr="0092792A" w:rsidRDefault="008E1301" w:rsidP="0092792A">
      <w:pPr>
        <w:spacing w:after="122" w:line="240" w:lineRule="auto"/>
        <w:ind w:left="12"/>
        <w:rPr>
          <w:sz w:val="20"/>
          <w:szCs w:val="20"/>
        </w:rPr>
      </w:pPr>
      <w:r w:rsidRPr="0092792A">
        <w:rPr>
          <w:b/>
          <w:bCs/>
          <w:sz w:val="20"/>
          <w:szCs w:val="20"/>
          <w:lang w:val="en-US"/>
        </w:rPr>
        <w:t xml:space="preserve">H1 </w:t>
      </w:r>
      <w:r w:rsidRPr="0092792A">
        <w:rPr>
          <w:sz w:val="20"/>
          <w:szCs w:val="20"/>
          <w:lang w:val="en-US"/>
        </w:rPr>
        <w:t xml:space="preserve">– There is a significant relationship between the </w:t>
      </w:r>
      <w:r w:rsidRPr="0092792A">
        <w:rPr>
          <w:bCs/>
          <w:sz w:val="20"/>
          <w:szCs w:val="20"/>
          <w:lang w:val="en-US"/>
        </w:rPr>
        <w:t xml:space="preserve">preferred product type and </w:t>
      </w:r>
      <w:r w:rsidRPr="0092792A">
        <w:rPr>
          <w:rFonts w:eastAsia="Tahoma"/>
          <w:sz w:val="20"/>
          <w:szCs w:val="20"/>
        </w:rPr>
        <w:t>the colour scheme used in the packaging design of a product significantly influences my purchasing decision.</w:t>
      </w:r>
    </w:p>
    <w:tbl>
      <w:tblPr>
        <w:tblStyle w:val="TableGrid0"/>
        <w:tblW w:w="9385" w:type="dxa"/>
        <w:tblInd w:w="108" w:type="dxa"/>
        <w:tblLook w:val="04A0" w:firstRow="1" w:lastRow="0" w:firstColumn="1" w:lastColumn="0" w:noHBand="0" w:noVBand="1"/>
      </w:tblPr>
      <w:tblGrid>
        <w:gridCol w:w="3650"/>
        <w:gridCol w:w="1351"/>
        <w:gridCol w:w="1024"/>
        <w:gridCol w:w="3360"/>
      </w:tblGrid>
      <w:tr w:rsidR="008E1301" w:rsidRPr="0092792A" w:rsidTr="00BE496A">
        <w:trPr>
          <w:trHeight w:val="573"/>
        </w:trPr>
        <w:tc>
          <w:tcPr>
            <w:tcW w:w="3650" w:type="dxa"/>
            <w:vAlign w:val="center"/>
          </w:tcPr>
          <w:p w:rsidR="008E1301" w:rsidRPr="0092792A" w:rsidRDefault="008E1301" w:rsidP="0092792A">
            <w:pPr>
              <w:spacing w:line="240" w:lineRule="auto"/>
              <w:ind w:right="567"/>
              <w:rPr>
                <w:b/>
                <w:bCs/>
                <w:sz w:val="20"/>
                <w:szCs w:val="20"/>
              </w:rPr>
            </w:pPr>
          </w:p>
        </w:tc>
        <w:tc>
          <w:tcPr>
            <w:tcW w:w="1351"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Value</w:t>
            </w:r>
          </w:p>
        </w:tc>
        <w:tc>
          <w:tcPr>
            <w:tcW w:w="1024" w:type="dxa"/>
            <w:vAlign w:val="center"/>
          </w:tcPr>
          <w:p w:rsidR="008E1301" w:rsidRPr="0092792A" w:rsidRDefault="008E1301" w:rsidP="0092792A">
            <w:pPr>
              <w:spacing w:line="240" w:lineRule="auto"/>
              <w:ind w:right="567"/>
              <w:rPr>
                <w:b/>
                <w:bCs/>
                <w:sz w:val="20"/>
                <w:szCs w:val="20"/>
              </w:rPr>
            </w:pPr>
            <w:proofErr w:type="spellStart"/>
            <w:r w:rsidRPr="0092792A">
              <w:rPr>
                <w:b/>
                <w:bCs/>
                <w:spacing w:val="-5"/>
                <w:sz w:val="20"/>
                <w:szCs w:val="20"/>
              </w:rPr>
              <w:t>df</w:t>
            </w:r>
            <w:proofErr w:type="spellEnd"/>
          </w:p>
        </w:tc>
        <w:tc>
          <w:tcPr>
            <w:tcW w:w="3360"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Asymptotic</w:t>
            </w:r>
            <w:r w:rsidRPr="0092792A">
              <w:rPr>
                <w:b/>
                <w:bCs/>
                <w:spacing w:val="1"/>
                <w:sz w:val="20"/>
                <w:szCs w:val="20"/>
              </w:rPr>
              <w:t xml:space="preserve"> </w:t>
            </w:r>
            <w:r w:rsidRPr="0092792A">
              <w:rPr>
                <w:b/>
                <w:bCs/>
                <w:spacing w:val="-2"/>
                <w:sz w:val="20"/>
                <w:szCs w:val="20"/>
              </w:rPr>
              <w:t>Sig.</w:t>
            </w:r>
            <w:r w:rsidRPr="0092792A">
              <w:rPr>
                <w:b/>
                <w:bCs/>
                <w:spacing w:val="2"/>
                <w:sz w:val="20"/>
                <w:szCs w:val="20"/>
              </w:rPr>
              <w:t xml:space="preserve"> </w:t>
            </w:r>
            <w:r w:rsidRPr="0092792A">
              <w:rPr>
                <w:b/>
                <w:bCs/>
                <w:spacing w:val="-2"/>
                <w:sz w:val="20"/>
                <w:szCs w:val="20"/>
              </w:rPr>
              <w:t>(2-tailed)</w:t>
            </w:r>
          </w:p>
        </w:tc>
      </w:tr>
      <w:tr w:rsidR="008E1301" w:rsidRPr="0092792A" w:rsidTr="00BE496A">
        <w:trPr>
          <w:trHeight w:val="584"/>
        </w:trPr>
        <w:tc>
          <w:tcPr>
            <w:tcW w:w="3650"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Pearson</w:t>
            </w:r>
            <w:r w:rsidRPr="0092792A">
              <w:rPr>
                <w:b/>
                <w:bCs/>
                <w:spacing w:val="2"/>
                <w:sz w:val="20"/>
                <w:szCs w:val="20"/>
              </w:rPr>
              <w:t xml:space="preserve"> </w:t>
            </w:r>
            <w:r w:rsidRPr="0092792A">
              <w:rPr>
                <w:b/>
                <w:bCs/>
                <w:spacing w:val="-2"/>
                <w:sz w:val="20"/>
                <w:szCs w:val="20"/>
              </w:rPr>
              <w:t>Chi-Square</w:t>
            </w:r>
          </w:p>
        </w:tc>
        <w:tc>
          <w:tcPr>
            <w:tcW w:w="1351" w:type="dxa"/>
          </w:tcPr>
          <w:p w:rsidR="008E1301" w:rsidRPr="0092792A" w:rsidRDefault="008E1301" w:rsidP="0092792A">
            <w:pPr>
              <w:spacing w:line="240" w:lineRule="auto"/>
              <w:ind w:right="567"/>
              <w:rPr>
                <w:bCs/>
                <w:sz w:val="20"/>
                <w:szCs w:val="20"/>
              </w:rPr>
            </w:pPr>
            <w:r w:rsidRPr="0092792A">
              <w:rPr>
                <w:bCs/>
                <w:sz w:val="20"/>
                <w:szCs w:val="20"/>
              </w:rPr>
              <w:t>22.35</w:t>
            </w:r>
          </w:p>
        </w:tc>
        <w:tc>
          <w:tcPr>
            <w:tcW w:w="1024" w:type="dxa"/>
          </w:tcPr>
          <w:p w:rsidR="008E1301" w:rsidRPr="0092792A" w:rsidRDefault="008E1301" w:rsidP="0092792A">
            <w:pPr>
              <w:spacing w:line="240" w:lineRule="auto"/>
              <w:ind w:right="567"/>
              <w:rPr>
                <w:bCs/>
                <w:sz w:val="20"/>
                <w:szCs w:val="20"/>
              </w:rPr>
            </w:pPr>
            <w:r w:rsidRPr="0092792A">
              <w:rPr>
                <w:bCs/>
                <w:sz w:val="20"/>
                <w:szCs w:val="20"/>
              </w:rPr>
              <w:t>12</w:t>
            </w:r>
          </w:p>
        </w:tc>
        <w:tc>
          <w:tcPr>
            <w:tcW w:w="3360" w:type="dxa"/>
          </w:tcPr>
          <w:p w:rsidR="008E1301" w:rsidRPr="0092792A" w:rsidRDefault="008E1301" w:rsidP="0092792A">
            <w:pPr>
              <w:spacing w:line="240" w:lineRule="auto"/>
              <w:ind w:right="567"/>
              <w:rPr>
                <w:bCs/>
                <w:sz w:val="20"/>
                <w:szCs w:val="20"/>
              </w:rPr>
            </w:pPr>
            <w:r w:rsidRPr="0092792A">
              <w:rPr>
                <w:bCs/>
                <w:sz w:val="20"/>
                <w:szCs w:val="20"/>
              </w:rPr>
              <w:t>.034</w:t>
            </w:r>
          </w:p>
        </w:tc>
      </w:tr>
      <w:tr w:rsidR="008E1301" w:rsidRPr="0092792A" w:rsidTr="00BE496A">
        <w:trPr>
          <w:trHeight w:val="422"/>
        </w:trPr>
        <w:tc>
          <w:tcPr>
            <w:tcW w:w="3650"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Likelihood</w:t>
            </w:r>
            <w:r w:rsidRPr="0092792A">
              <w:rPr>
                <w:b/>
                <w:bCs/>
                <w:spacing w:val="2"/>
                <w:sz w:val="20"/>
                <w:szCs w:val="20"/>
              </w:rPr>
              <w:t xml:space="preserve"> </w:t>
            </w:r>
            <w:r w:rsidRPr="0092792A">
              <w:rPr>
                <w:b/>
                <w:bCs/>
                <w:spacing w:val="-2"/>
                <w:sz w:val="20"/>
                <w:szCs w:val="20"/>
              </w:rPr>
              <w:t>Ratio</w:t>
            </w:r>
          </w:p>
        </w:tc>
        <w:tc>
          <w:tcPr>
            <w:tcW w:w="1351" w:type="dxa"/>
          </w:tcPr>
          <w:p w:rsidR="008E1301" w:rsidRPr="0092792A" w:rsidRDefault="008E1301" w:rsidP="0092792A">
            <w:pPr>
              <w:spacing w:line="240" w:lineRule="auto"/>
              <w:ind w:right="567"/>
              <w:rPr>
                <w:bCs/>
                <w:sz w:val="20"/>
                <w:szCs w:val="20"/>
              </w:rPr>
            </w:pPr>
            <w:r w:rsidRPr="0092792A">
              <w:rPr>
                <w:bCs/>
                <w:sz w:val="20"/>
                <w:szCs w:val="20"/>
              </w:rPr>
              <w:t>14.73</w:t>
            </w:r>
          </w:p>
        </w:tc>
        <w:tc>
          <w:tcPr>
            <w:tcW w:w="1024" w:type="dxa"/>
          </w:tcPr>
          <w:p w:rsidR="008E1301" w:rsidRPr="0092792A" w:rsidRDefault="008E1301" w:rsidP="0092792A">
            <w:pPr>
              <w:spacing w:line="240" w:lineRule="auto"/>
              <w:ind w:right="567"/>
              <w:rPr>
                <w:bCs/>
                <w:sz w:val="20"/>
                <w:szCs w:val="20"/>
              </w:rPr>
            </w:pPr>
            <w:r w:rsidRPr="0092792A">
              <w:rPr>
                <w:bCs/>
                <w:sz w:val="20"/>
                <w:szCs w:val="20"/>
              </w:rPr>
              <w:t>12</w:t>
            </w:r>
          </w:p>
        </w:tc>
        <w:tc>
          <w:tcPr>
            <w:tcW w:w="3360" w:type="dxa"/>
          </w:tcPr>
          <w:p w:rsidR="008E1301" w:rsidRPr="0092792A" w:rsidRDefault="008E1301" w:rsidP="0092792A">
            <w:pPr>
              <w:spacing w:line="240" w:lineRule="auto"/>
              <w:ind w:right="567"/>
              <w:rPr>
                <w:bCs/>
                <w:sz w:val="20"/>
                <w:szCs w:val="20"/>
              </w:rPr>
            </w:pPr>
            <w:r w:rsidRPr="0092792A">
              <w:rPr>
                <w:bCs/>
                <w:sz w:val="20"/>
                <w:szCs w:val="20"/>
              </w:rPr>
              <w:t>.256</w:t>
            </w:r>
          </w:p>
        </w:tc>
      </w:tr>
      <w:tr w:rsidR="008E1301" w:rsidRPr="0092792A" w:rsidTr="00BE496A">
        <w:trPr>
          <w:trHeight w:val="698"/>
        </w:trPr>
        <w:tc>
          <w:tcPr>
            <w:tcW w:w="3650" w:type="dxa"/>
            <w:vAlign w:val="center"/>
          </w:tcPr>
          <w:p w:rsidR="008E1301" w:rsidRPr="0092792A" w:rsidRDefault="008E1301" w:rsidP="0092792A">
            <w:pPr>
              <w:spacing w:line="240" w:lineRule="auto"/>
              <w:ind w:right="567"/>
              <w:rPr>
                <w:b/>
                <w:bCs/>
                <w:sz w:val="20"/>
                <w:szCs w:val="20"/>
              </w:rPr>
            </w:pPr>
            <w:r w:rsidRPr="0092792A">
              <w:rPr>
                <w:b/>
                <w:bCs/>
                <w:spacing w:val="-2"/>
                <w:sz w:val="20"/>
                <w:szCs w:val="20"/>
              </w:rPr>
              <w:t>Linear-by-Linear</w:t>
            </w:r>
            <w:r w:rsidRPr="0092792A">
              <w:rPr>
                <w:b/>
                <w:bCs/>
                <w:spacing w:val="3"/>
                <w:sz w:val="20"/>
                <w:szCs w:val="20"/>
              </w:rPr>
              <w:t xml:space="preserve"> </w:t>
            </w:r>
            <w:r w:rsidRPr="0092792A">
              <w:rPr>
                <w:b/>
                <w:bCs/>
                <w:spacing w:val="-2"/>
                <w:sz w:val="20"/>
                <w:szCs w:val="20"/>
              </w:rPr>
              <w:t>Association</w:t>
            </w:r>
          </w:p>
        </w:tc>
        <w:tc>
          <w:tcPr>
            <w:tcW w:w="1351" w:type="dxa"/>
          </w:tcPr>
          <w:p w:rsidR="008E1301" w:rsidRPr="0092792A" w:rsidRDefault="008E1301" w:rsidP="0092792A">
            <w:pPr>
              <w:spacing w:line="240" w:lineRule="auto"/>
              <w:ind w:right="567"/>
              <w:rPr>
                <w:bCs/>
                <w:sz w:val="20"/>
                <w:szCs w:val="20"/>
              </w:rPr>
            </w:pPr>
            <w:r w:rsidRPr="0092792A">
              <w:rPr>
                <w:bCs/>
                <w:sz w:val="20"/>
                <w:szCs w:val="20"/>
              </w:rPr>
              <w:t>.04</w:t>
            </w:r>
          </w:p>
        </w:tc>
        <w:tc>
          <w:tcPr>
            <w:tcW w:w="1024" w:type="dxa"/>
          </w:tcPr>
          <w:p w:rsidR="008E1301" w:rsidRPr="0092792A" w:rsidRDefault="008E1301" w:rsidP="0092792A">
            <w:pPr>
              <w:spacing w:line="240" w:lineRule="auto"/>
              <w:ind w:right="567"/>
              <w:rPr>
                <w:bCs/>
                <w:sz w:val="20"/>
                <w:szCs w:val="20"/>
              </w:rPr>
            </w:pPr>
            <w:r w:rsidRPr="0092792A">
              <w:rPr>
                <w:bCs/>
                <w:sz w:val="20"/>
                <w:szCs w:val="20"/>
              </w:rPr>
              <w:t>1</w:t>
            </w:r>
          </w:p>
        </w:tc>
        <w:tc>
          <w:tcPr>
            <w:tcW w:w="3360" w:type="dxa"/>
          </w:tcPr>
          <w:p w:rsidR="008E1301" w:rsidRPr="0092792A" w:rsidRDefault="008E1301" w:rsidP="0092792A">
            <w:pPr>
              <w:spacing w:line="240" w:lineRule="auto"/>
              <w:ind w:right="567"/>
              <w:rPr>
                <w:bCs/>
                <w:sz w:val="20"/>
                <w:szCs w:val="20"/>
              </w:rPr>
            </w:pPr>
            <w:r w:rsidRPr="0092792A">
              <w:rPr>
                <w:bCs/>
                <w:sz w:val="20"/>
                <w:szCs w:val="20"/>
              </w:rPr>
              <w:t>.837</w:t>
            </w:r>
          </w:p>
          <w:p w:rsidR="008E1301" w:rsidRPr="0092792A" w:rsidRDefault="008E1301" w:rsidP="0092792A">
            <w:pPr>
              <w:spacing w:line="240" w:lineRule="auto"/>
              <w:ind w:right="567"/>
              <w:rPr>
                <w:bCs/>
                <w:sz w:val="20"/>
                <w:szCs w:val="20"/>
              </w:rPr>
            </w:pPr>
          </w:p>
        </w:tc>
      </w:tr>
      <w:tr w:rsidR="008E1301" w:rsidRPr="0092792A" w:rsidTr="00BE496A">
        <w:trPr>
          <w:trHeight w:val="568"/>
        </w:trPr>
        <w:tc>
          <w:tcPr>
            <w:tcW w:w="3650" w:type="dxa"/>
            <w:vAlign w:val="center"/>
          </w:tcPr>
          <w:p w:rsidR="008E1301" w:rsidRPr="0092792A" w:rsidRDefault="008E1301" w:rsidP="0092792A">
            <w:pPr>
              <w:spacing w:line="240" w:lineRule="auto"/>
              <w:ind w:right="567"/>
              <w:rPr>
                <w:b/>
                <w:bCs/>
                <w:sz w:val="20"/>
                <w:szCs w:val="20"/>
              </w:rPr>
            </w:pPr>
            <w:r w:rsidRPr="0092792A">
              <w:rPr>
                <w:b/>
                <w:bCs/>
                <w:sz w:val="20"/>
                <w:szCs w:val="20"/>
              </w:rPr>
              <w:t>N</w:t>
            </w:r>
            <w:r w:rsidRPr="0092792A">
              <w:rPr>
                <w:b/>
                <w:bCs/>
                <w:spacing w:val="-5"/>
                <w:sz w:val="20"/>
                <w:szCs w:val="20"/>
              </w:rPr>
              <w:t xml:space="preserve"> </w:t>
            </w:r>
            <w:r w:rsidRPr="0092792A">
              <w:rPr>
                <w:b/>
                <w:bCs/>
                <w:sz w:val="20"/>
                <w:szCs w:val="20"/>
              </w:rPr>
              <w:t>of</w:t>
            </w:r>
            <w:r w:rsidRPr="0092792A">
              <w:rPr>
                <w:b/>
                <w:bCs/>
                <w:spacing w:val="-5"/>
                <w:sz w:val="20"/>
                <w:szCs w:val="20"/>
              </w:rPr>
              <w:t xml:space="preserve"> </w:t>
            </w:r>
            <w:r w:rsidRPr="0092792A">
              <w:rPr>
                <w:b/>
                <w:bCs/>
                <w:sz w:val="20"/>
                <w:szCs w:val="20"/>
              </w:rPr>
              <w:t>Valid</w:t>
            </w:r>
            <w:r w:rsidRPr="0092792A">
              <w:rPr>
                <w:b/>
                <w:bCs/>
                <w:spacing w:val="-5"/>
                <w:sz w:val="20"/>
                <w:szCs w:val="20"/>
              </w:rPr>
              <w:t xml:space="preserve"> </w:t>
            </w:r>
            <w:r w:rsidRPr="0092792A">
              <w:rPr>
                <w:b/>
                <w:bCs/>
                <w:spacing w:val="-4"/>
                <w:sz w:val="20"/>
                <w:szCs w:val="20"/>
              </w:rPr>
              <w:t>Cases</w:t>
            </w:r>
          </w:p>
        </w:tc>
        <w:tc>
          <w:tcPr>
            <w:tcW w:w="1351" w:type="dxa"/>
          </w:tcPr>
          <w:p w:rsidR="008E1301" w:rsidRPr="0092792A" w:rsidRDefault="008E1301" w:rsidP="0092792A">
            <w:pPr>
              <w:spacing w:line="240" w:lineRule="auto"/>
              <w:ind w:right="567"/>
              <w:rPr>
                <w:b/>
                <w:bCs/>
                <w:sz w:val="20"/>
                <w:szCs w:val="20"/>
              </w:rPr>
            </w:pPr>
            <w:r w:rsidRPr="0092792A">
              <w:rPr>
                <w:sz w:val="20"/>
                <w:szCs w:val="20"/>
              </w:rPr>
              <w:t>120</w:t>
            </w:r>
          </w:p>
        </w:tc>
        <w:tc>
          <w:tcPr>
            <w:tcW w:w="1024" w:type="dxa"/>
          </w:tcPr>
          <w:p w:rsidR="008E1301" w:rsidRPr="0092792A" w:rsidRDefault="008E1301" w:rsidP="0092792A">
            <w:pPr>
              <w:spacing w:line="240" w:lineRule="auto"/>
              <w:ind w:right="567"/>
              <w:rPr>
                <w:b/>
                <w:bCs/>
                <w:sz w:val="20"/>
                <w:szCs w:val="20"/>
              </w:rPr>
            </w:pPr>
          </w:p>
        </w:tc>
        <w:tc>
          <w:tcPr>
            <w:tcW w:w="3360" w:type="dxa"/>
          </w:tcPr>
          <w:p w:rsidR="008E1301" w:rsidRPr="0092792A" w:rsidRDefault="008E1301" w:rsidP="0092792A">
            <w:pPr>
              <w:spacing w:line="240" w:lineRule="auto"/>
              <w:ind w:right="567"/>
              <w:rPr>
                <w:b/>
                <w:bCs/>
                <w:sz w:val="20"/>
                <w:szCs w:val="20"/>
              </w:rPr>
            </w:pPr>
          </w:p>
        </w:tc>
      </w:tr>
    </w:tbl>
    <w:p w:rsidR="008E1301" w:rsidRPr="0092792A" w:rsidRDefault="008E1301" w:rsidP="0092792A">
      <w:pPr>
        <w:spacing w:line="240" w:lineRule="auto"/>
        <w:rPr>
          <w:sz w:val="20"/>
          <w:szCs w:val="20"/>
          <w:lang w:val="en-US"/>
        </w:rPr>
      </w:pPr>
    </w:p>
    <w:p w:rsidR="008E1301" w:rsidRPr="0092792A" w:rsidRDefault="008E1301" w:rsidP="007B5A2E">
      <w:pPr>
        <w:spacing w:line="240" w:lineRule="auto"/>
        <w:jc w:val="center"/>
        <w:rPr>
          <w:i/>
          <w:sz w:val="20"/>
          <w:szCs w:val="20"/>
          <w:lang w:val="en-US"/>
        </w:rPr>
      </w:pPr>
      <w:r w:rsidRPr="0092792A">
        <w:rPr>
          <w:i/>
          <w:sz w:val="20"/>
          <w:szCs w:val="20"/>
          <w:lang w:val="en-US"/>
        </w:rPr>
        <w:t>Source: Primary Data</w:t>
      </w:r>
    </w:p>
    <w:p w:rsidR="008E1301" w:rsidRPr="0092792A" w:rsidRDefault="008E1301" w:rsidP="0092792A">
      <w:pPr>
        <w:spacing w:line="240" w:lineRule="auto"/>
        <w:rPr>
          <w:b/>
          <w:bCs/>
          <w:sz w:val="20"/>
          <w:szCs w:val="20"/>
          <w:lang w:val="en-US"/>
        </w:rPr>
      </w:pPr>
      <w:r w:rsidRPr="0092792A">
        <w:rPr>
          <w:b/>
          <w:bCs/>
          <w:sz w:val="20"/>
          <w:szCs w:val="20"/>
          <w:lang w:val="en-US"/>
        </w:rPr>
        <w:t>Inference</w:t>
      </w:r>
    </w:p>
    <w:p w:rsidR="008E1301" w:rsidRPr="0092792A" w:rsidRDefault="008E1301" w:rsidP="0092792A">
      <w:pPr>
        <w:spacing w:after="122" w:line="240" w:lineRule="auto"/>
        <w:ind w:left="12" w:firstLine="708"/>
        <w:rPr>
          <w:rFonts w:eastAsia="Tahoma"/>
          <w:sz w:val="20"/>
          <w:szCs w:val="20"/>
        </w:rPr>
      </w:pPr>
      <w:r w:rsidRPr="0092792A">
        <w:rPr>
          <w:sz w:val="20"/>
          <w:szCs w:val="20"/>
          <w:lang w:val="en-US"/>
        </w:rPr>
        <w:t xml:space="preserve">From the above Table No: 4.3.2, it was found that the Pearson Chi-Square significant value is .034 which is less than 0.05. Hence Null hypothesis (H0) is rejected and Alternative hypothesis (H1) is accepted. Therefore, it is inferred that there is a significance relationship between the </w:t>
      </w:r>
      <w:r w:rsidRPr="0092792A">
        <w:rPr>
          <w:bCs/>
          <w:sz w:val="20"/>
          <w:szCs w:val="20"/>
          <w:lang w:val="en-US"/>
        </w:rPr>
        <w:t xml:space="preserve">preferred product type and </w:t>
      </w:r>
      <w:r w:rsidRPr="0092792A">
        <w:rPr>
          <w:rFonts w:eastAsia="Tahoma"/>
          <w:sz w:val="20"/>
          <w:szCs w:val="20"/>
        </w:rPr>
        <w:t>the colour scheme used in the packaging design of a product significantly influences my purchasing decision.</w:t>
      </w:r>
    </w:p>
    <w:p w:rsidR="00013935" w:rsidRPr="0092792A" w:rsidRDefault="007B5A2E" w:rsidP="007B5A2E">
      <w:pPr>
        <w:spacing w:after="39" w:line="240" w:lineRule="auto"/>
        <w:ind w:left="0" w:right="0" w:firstLine="0"/>
        <w:rPr>
          <w:sz w:val="20"/>
          <w:szCs w:val="20"/>
        </w:rPr>
      </w:pPr>
      <w:r w:rsidRPr="0092792A">
        <w:rPr>
          <w:b/>
          <w:sz w:val="20"/>
          <w:szCs w:val="20"/>
        </w:rPr>
        <w:t xml:space="preserve">V </w:t>
      </w:r>
      <w:r>
        <w:rPr>
          <w:b/>
          <w:sz w:val="20"/>
          <w:szCs w:val="20"/>
        </w:rPr>
        <w:t>.</w:t>
      </w:r>
      <w:r w:rsidRPr="0092792A">
        <w:rPr>
          <w:b/>
          <w:sz w:val="20"/>
          <w:szCs w:val="20"/>
        </w:rPr>
        <w:t xml:space="preserve">FINDINGS </w:t>
      </w:r>
    </w:p>
    <w:p w:rsidR="00960C95" w:rsidRPr="0092792A" w:rsidRDefault="0092792A" w:rsidP="0092792A">
      <w:pPr>
        <w:pStyle w:val="ListParagraph"/>
        <w:numPr>
          <w:ilvl w:val="0"/>
          <w:numId w:val="13"/>
        </w:numPr>
        <w:spacing w:after="132" w:line="240" w:lineRule="auto"/>
        <w:jc w:val="both"/>
        <w:rPr>
          <w:rFonts w:ascii="Times New Roman" w:hAnsi="Times New Roman" w:cs="Times New Roman"/>
          <w:sz w:val="20"/>
          <w:szCs w:val="20"/>
        </w:rPr>
      </w:pPr>
      <w:r>
        <w:rPr>
          <w:rFonts w:ascii="Times New Roman" w:hAnsi="Times New Roman" w:cs="Times New Roman"/>
          <w:sz w:val="20"/>
          <w:szCs w:val="20"/>
        </w:rPr>
        <w:t>It has been</w:t>
      </w:r>
      <w:r w:rsidR="00960C95" w:rsidRPr="0092792A">
        <w:rPr>
          <w:rFonts w:ascii="Times New Roman" w:hAnsi="Times New Roman" w:cs="Times New Roman"/>
          <w:sz w:val="20"/>
          <w:szCs w:val="20"/>
        </w:rPr>
        <w:t xml:space="preserve"> inferred that 53.3 % of the respondents strongly agreed that </w:t>
      </w:r>
      <w:r w:rsidR="00960C95" w:rsidRPr="0092792A">
        <w:rPr>
          <w:rFonts w:ascii="Times New Roman" w:hAnsi="Times New Roman" w:cs="Times New Roman"/>
          <w:bCs/>
          <w:sz w:val="20"/>
          <w:szCs w:val="20"/>
        </w:rPr>
        <w:t>coloured packaging design influences purchasing decision</w:t>
      </w:r>
      <w:r w:rsidR="00960C95" w:rsidRPr="0092792A">
        <w:rPr>
          <w:rFonts w:ascii="Times New Roman" w:hAnsi="Times New Roman" w:cs="Times New Roman"/>
          <w:sz w:val="20"/>
          <w:szCs w:val="20"/>
        </w:rPr>
        <w:t xml:space="preserve"> </w:t>
      </w:r>
    </w:p>
    <w:p w:rsidR="00960C95" w:rsidRPr="0092792A" w:rsidRDefault="00960C95" w:rsidP="0092792A">
      <w:pPr>
        <w:pStyle w:val="ListParagraph"/>
        <w:numPr>
          <w:ilvl w:val="0"/>
          <w:numId w:val="13"/>
        </w:numPr>
        <w:spacing w:after="34" w:line="240" w:lineRule="auto"/>
        <w:jc w:val="both"/>
        <w:rPr>
          <w:rFonts w:ascii="Times New Roman" w:eastAsia="Tahoma" w:hAnsi="Times New Roman" w:cs="Times New Roman"/>
          <w:sz w:val="20"/>
          <w:szCs w:val="20"/>
        </w:rPr>
      </w:pPr>
      <w:r w:rsidRPr="0092792A">
        <w:rPr>
          <w:rFonts w:ascii="Times New Roman" w:hAnsi="Times New Roman" w:cs="Times New Roman"/>
          <w:sz w:val="20"/>
          <w:szCs w:val="20"/>
        </w:rPr>
        <w:t xml:space="preserve">It can be concluded that there is statistically significant correlation between </w:t>
      </w:r>
      <w:r w:rsidRPr="0092792A">
        <w:rPr>
          <w:rFonts w:ascii="Times New Roman" w:eastAsia="Tahoma" w:hAnsi="Times New Roman" w:cs="Times New Roman"/>
          <w:sz w:val="20"/>
          <w:szCs w:val="20"/>
        </w:rPr>
        <w:t>the packaging designs enhances overall quality and structural design boosts products’ uniqueness and innovation.</w:t>
      </w:r>
    </w:p>
    <w:p w:rsidR="00960C95" w:rsidRPr="0092792A" w:rsidRDefault="0092792A" w:rsidP="0092792A">
      <w:pPr>
        <w:pStyle w:val="Default"/>
        <w:numPr>
          <w:ilvl w:val="0"/>
          <w:numId w:val="13"/>
        </w:numPr>
        <w:ind w:right="567"/>
        <w:jc w:val="both"/>
        <w:rPr>
          <w:bCs/>
          <w:color w:val="auto"/>
          <w:kern w:val="2"/>
          <w:sz w:val="20"/>
          <w:szCs w:val="20"/>
        </w:rPr>
      </w:pPr>
      <w:r>
        <w:rPr>
          <w:sz w:val="20"/>
          <w:szCs w:val="20"/>
        </w:rPr>
        <w:t>It has been ascertained</w:t>
      </w:r>
      <w:r w:rsidR="00960C95" w:rsidRPr="0092792A">
        <w:rPr>
          <w:sz w:val="20"/>
          <w:szCs w:val="20"/>
        </w:rPr>
        <w:t xml:space="preserve"> that there is statistically significant correlation between </w:t>
      </w:r>
      <w:r w:rsidR="00960C95" w:rsidRPr="0092792A">
        <w:rPr>
          <w:rFonts w:eastAsia="Tahoma"/>
          <w:sz w:val="20"/>
          <w:szCs w:val="20"/>
        </w:rPr>
        <w:t xml:space="preserve">the </w:t>
      </w:r>
      <w:r w:rsidR="00960C95" w:rsidRPr="0092792A">
        <w:rPr>
          <w:bCs/>
          <w:color w:val="auto"/>
          <w:sz w:val="20"/>
          <w:szCs w:val="20"/>
        </w:rPr>
        <w:t xml:space="preserve">packaging reflects brand, shapes </w:t>
      </w:r>
      <w:r w:rsidR="00960C95" w:rsidRPr="0092792A">
        <w:rPr>
          <w:bCs/>
          <w:color w:val="auto"/>
          <w:kern w:val="2"/>
          <w:sz w:val="20"/>
          <w:szCs w:val="20"/>
        </w:rPr>
        <w:t xml:space="preserve">perception and packaging </w:t>
      </w:r>
      <w:r w:rsidR="00960C95" w:rsidRPr="0092792A">
        <w:rPr>
          <w:bCs/>
          <w:color w:val="auto"/>
          <w:sz w:val="20"/>
          <w:szCs w:val="20"/>
        </w:rPr>
        <w:t xml:space="preserve">design </w:t>
      </w:r>
      <w:r w:rsidR="00960C95" w:rsidRPr="0092792A">
        <w:rPr>
          <w:bCs/>
          <w:color w:val="auto"/>
          <w:kern w:val="2"/>
          <w:sz w:val="20"/>
          <w:szCs w:val="20"/>
        </w:rPr>
        <w:t>conveys product information.</w:t>
      </w:r>
    </w:p>
    <w:p w:rsidR="00960C95" w:rsidRPr="0092792A" w:rsidRDefault="0092792A" w:rsidP="0092792A">
      <w:pPr>
        <w:pStyle w:val="ListParagraph"/>
        <w:numPr>
          <w:ilvl w:val="0"/>
          <w:numId w:val="13"/>
        </w:numPr>
        <w:spacing w:line="240" w:lineRule="auto"/>
        <w:jc w:val="both"/>
        <w:rPr>
          <w:rFonts w:ascii="Times New Roman" w:eastAsia="Tahoma" w:hAnsi="Times New Roman" w:cs="Times New Roman"/>
          <w:sz w:val="20"/>
          <w:szCs w:val="20"/>
        </w:rPr>
      </w:pPr>
      <w:r w:rsidRPr="0092792A">
        <w:rPr>
          <w:rFonts w:ascii="Times New Roman" w:hAnsi="Times New Roman" w:cs="Times New Roman"/>
          <w:sz w:val="20"/>
          <w:szCs w:val="20"/>
          <w:lang w:val="en-US"/>
        </w:rPr>
        <w:lastRenderedPageBreak/>
        <w:t>I</w:t>
      </w:r>
      <w:r>
        <w:rPr>
          <w:rFonts w:ascii="Times New Roman" w:hAnsi="Times New Roman" w:cs="Times New Roman"/>
          <w:sz w:val="20"/>
          <w:szCs w:val="20"/>
          <w:lang w:val="en-US"/>
        </w:rPr>
        <w:t>t has been affirmed</w:t>
      </w:r>
      <w:r w:rsidR="00960C95" w:rsidRPr="0092792A">
        <w:rPr>
          <w:rFonts w:ascii="Times New Roman" w:hAnsi="Times New Roman" w:cs="Times New Roman"/>
          <w:sz w:val="20"/>
          <w:szCs w:val="20"/>
          <w:lang w:val="en-US"/>
        </w:rPr>
        <w:t xml:space="preserve"> that there is a significance relationship between the </w:t>
      </w:r>
      <w:r w:rsidR="00960C95" w:rsidRPr="0092792A">
        <w:rPr>
          <w:rFonts w:ascii="Times New Roman" w:hAnsi="Times New Roman" w:cs="Times New Roman"/>
          <w:bCs/>
          <w:sz w:val="20"/>
          <w:szCs w:val="20"/>
          <w:lang w:val="en-US"/>
        </w:rPr>
        <w:t xml:space="preserve">specific aspects of packaging design that boosts purchase intention and </w:t>
      </w:r>
      <w:r w:rsidR="00960C95" w:rsidRPr="0092792A">
        <w:rPr>
          <w:rFonts w:ascii="Times New Roman" w:eastAsia="Tahoma" w:hAnsi="Times New Roman" w:cs="Times New Roman"/>
          <w:sz w:val="20"/>
          <w:szCs w:val="20"/>
        </w:rPr>
        <w:t>the sustainability aspect of the packaging design (use of eco-friendly materials, recyclable packaging, etc.) influences my purchasing decision.</w:t>
      </w:r>
    </w:p>
    <w:p w:rsidR="00960C95" w:rsidRPr="0092792A" w:rsidRDefault="0092792A" w:rsidP="0092792A">
      <w:pPr>
        <w:pStyle w:val="ListParagraph"/>
        <w:numPr>
          <w:ilvl w:val="0"/>
          <w:numId w:val="13"/>
        </w:numPr>
        <w:spacing w:after="122" w:line="240" w:lineRule="auto"/>
        <w:jc w:val="both"/>
        <w:rPr>
          <w:rFonts w:ascii="Times New Roman" w:eastAsia="Tahoma" w:hAnsi="Times New Roman" w:cs="Times New Roman"/>
          <w:sz w:val="20"/>
          <w:szCs w:val="20"/>
        </w:rPr>
      </w:pPr>
      <w:r w:rsidRPr="0092792A">
        <w:rPr>
          <w:rFonts w:ascii="Times New Roman" w:hAnsi="Times New Roman" w:cs="Times New Roman"/>
          <w:sz w:val="20"/>
          <w:szCs w:val="20"/>
          <w:lang w:val="en-US"/>
        </w:rPr>
        <w:t>I</w:t>
      </w:r>
      <w:r>
        <w:rPr>
          <w:rFonts w:ascii="Times New Roman" w:hAnsi="Times New Roman" w:cs="Times New Roman"/>
          <w:sz w:val="20"/>
          <w:szCs w:val="20"/>
          <w:lang w:val="en-US"/>
        </w:rPr>
        <w:t>t has been shown</w:t>
      </w:r>
      <w:r w:rsidR="00960C95" w:rsidRPr="0092792A">
        <w:rPr>
          <w:rFonts w:ascii="Times New Roman" w:hAnsi="Times New Roman" w:cs="Times New Roman"/>
          <w:sz w:val="20"/>
          <w:szCs w:val="20"/>
          <w:lang w:val="en-US"/>
        </w:rPr>
        <w:t xml:space="preserve"> that there is a significance relationship between the </w:t>
      </w:r>
      <w:r w:rsidR="00960C95" w:rsidRPr="0092792A">
        <w:rPr>
          <w:rFonts w:ascii="Times New Roman" w:hAnsi="Times New Roman" w:cs="Times New Roman"/>
          <w:bCs/>
          <w:sz w:val="20"/>
          <w:szCs w:val="20"/>
          <w:lang w:val="en-US"/>
        </w:rPr>
        <w:t xml:space="preserve">preferred product type and </w:t>
      </w:r>
      <w:r w:rsidR="00960C95" w:rsidRPr="0092792A">
        <w:rPr>
          <w:rFonts w:ascii="Times New Roman" w:eastAsia="Tahoma" w:hAnsi="Times New Roman" w:cs="Times New Roman"/>
          <w:sz w:val="20"/>
          <w:szCs w:val="20"/>
        </w:rPr>
        <w:t>the colour scheme used in the packaging design of a product significantly influences my purchasing decision.</w:t>
      </w:r>
    </w:p>
    <w:p w:rsidR="0092792A" w:rsidRDefault="007B5A2E" w:rsidP="007B5A2E">
      <w:pPr>
        <w:spacing w:after="0" w:line="240" w:lineRule="auto"/>
        <w:ind w:left="0" w:right="-15" w:firstLine="0"/>
        <w:jc w:val="center"/>
        <w:rPr>
          <w:sz w:val="20"/>
          <w:szCs w:val="20"/>
        </w:rPr>
      </w:pPr>
      <w:r w:rsidRPr="0092792A">
        <w:rPr>
          <w:b/>
          <w:sz w:val="20"/>
          <w:szCs w:val="20"/>
        </w:rPr>
        <w:t>VI</w:t>
      </w:r>
      <w:r>
        <w:rPr>
          <w:b/>
          <w:sz w:val="20"/>
          <w:szCs w:val="20"/>
        </w:rPr>
        <w:t xml:space="preserve"> </w:t>
      </w:r>
      <w:r w:rsidRPr="0092792A">
        <w:rPr>
          <w:b/>
          <w:sz w:val="20"/>
          <w:szCs w:val="20"/>
        </w:rPr>
        <w:t>SUGGESTION</w:t>
      </w:r>
    </w:p>
    <w:p w:rsidR="008E1301" w:rsidRPr="0092792A" w:rsidRDefault="008E1301" w:rsidP="0092792A">
      <w:pPr>
        <w:pStyle w:val="ListParagraph"/>
        <w:numPr>
          <w:ilvl w:val="0"/>
          <w:numId w:val="14"/>
        </w:numPr>
        <w:spacing w:after="0" w:line="240" w:lineRule="auto"/>
        <w:ind w:right="-15"/>
        <w:rPr>
          <w:rFonts w:ascii="Times New Roman" w:hAnsi="Times New Roman" w:cs="Times New Roman"/>
          <w:sz w:val="20"/>
          <w:szCs w:val="20"/>
        </w:rPr>
      </w:pPr>
      <w:r w:rsidRPr="0092792A">
        <w:rPr>
          <w:rFonts w:ascii="Times New Roman" w:hAnsi="Times New Roman" w:cs="Times New Roman"/>
          <w:sz w:val="20"/>
          <w:szCs w:val="20"/>
        </w:rPr>
        <w:t>Conduct consumer surveys and focus groups to gather qualitative insights on packaging preferences and perceptions.</w:t>
      </w:r>
    </w:p>
    <w:p w:rsidR="008E1301" w:rsidRPr="0092792A" w:rsidRDefault="008E1301" w:rsidP="0092792A">
      <w:pPr>
        <w:pStyle w:val="ListParagraph"/>
        <w:numPr>
          <w:ilvl w:val="0"/>
          <w:numId w:val="8"/>
        </w:numPr>
        <w:spacing w:line="240" w:lineRule="auto"/>
        <w:jc w:val="both"/>
        <w:rPr>
          <w:rFonts w:ascii="Times New Roman" w:hAnsi="Times New Roman" w:cs="Times New Roman"/>
          <w:sz w:val="20"/>
          <w:szCs w:val="20"/>
        </w:rPr>
      </w:pPr>
      <w:r w:rsidRPr="0092792A">
        <w:rPr>
          <w:rFonts w:ascii="Times New Roman" w:hAnsi="Times New Roman" w:cs="Times New Roman"/>
          <w:sz w:val="20"/>
          <w:szCs w:val="20"/>
        </w:rPr>
        <w:t>Utilize eye-tracking technology to analyse consumer attention and engagement with different packaging designs.</w:t>
      </w:r>
    </w:p>
    <w:p w:rsidR="008E1301" w:rsidRPr="0092792A" w:rsidRDefault="008E1301" w:rsidP="0092792A">
      <w:pPr>
        <w:pStyle w:val="ListParagraph"/>
        <w:numPr>
          <w:ilvl w:val="0"/>
          <w:numId w:val="8"/>
        </w:numPr>
        <w:spacing w:line="240" w:lineRule="auto"/>
        <w:jc w:val="both"/>
        <w:rPr>
          <w:rFonts w:ascii="Times New Roman" w:hAnsi="Times New Roman" w:cs="Times New Roman"/>
          <w:sz w:val="20"/>
          <w:szCs w:val="20"/>
        </w:rPr>
      </w:pPr>
      <w:r w:rsidRPr="0092792A">
        <w:rPr>
          <w:rFonts w:ascii="Times New Roman" w:hAnsi="Times New Roman" w:cs="Times New Roman"/>
          <w:sz w:val="20"/>
          <w:szCs w:val="20"/>
        </w:rPr>
        <w:t>Conduct A/B testing experiments to compare the effectiveness of various packaging elements on purchase intentions.</w:t>
      </w:r>
    </w:p>
    <w:p w:rsidR="008E1301" w:rsidRPr="0092792A" w:rsidRDefault="008E1301" w:rsidP="0092792A">
      <w:pPr>
        <w:pStyle w:val="ListParagraph"/>
        <w:numPr>
          <w:ilvl w:val="0"/>
          <w:numId w:val="8"/>
        </w:numPr>
        <w:spacing w:line="240" w:lineRule="auto"/>
        <w:jc w:val="both"/>
        <w:rPr>
          <w:rFonts w:ascii="Times New Roman" w:hAnsi="Times New Roman" w:cs="Times New Roman"/>
          <w:sz w:val="20"/>
          <w:szCs w:val="20"/>
        </w:rPr>
      </w:pPr>
      <w:r w:rsidRPr="0092792A">
        <w:rPr>
          <w:rFonts w:ascii="Times New Roman" w:hAnsi="Times New Roman" w:cs="Times New Roman"/>
          <w:sz w:val="20"/>
          <w:szCs w:val="20"/>
        </w:rPr>
        <w:t>Explore case studies of successful product launches with creative packaging to identify key strategies and best practices.</w:t>
      </w:r>
    </w:p>
    <w:p w:rsidR="008E1301" w:rsidRPr="0092792A" w:rsidRDefault="008E1301" w:rsidP="0092792A">
      <w:pPr>
        <w:pStyle w:val="ListParagraph"/>
        <w:numPr>
          <w:ilvl w:val="0"/>
          <w:numId w:val="8"/>
        </w:numPr>
        <w:spacing w:line="240" w:lineRule="auto"/>
        <w:jc w:val="both"/>
        <w:rPr>
          <w:rFonts w:ascii="Times New Roman" w:hAnsi="Times New Roman" w:cs="Times New Roman"/>
          <w:sz w:val="20"/>
          <w:szCs w:val="20"/>
        </w:rPr>
      </w:pPr>
      <w:r w:rsidRPr="0092792A">
        <w:rPr>
          <w:rFonts w:ascii="Times New Roman" w:hAnsi="Times New Roman" w:cs="Times New Roman"/>
          <w:sz w:val="20"/>
          <w:szCs w:val="20"/>
        </w:rPr>
        <w:t>Investigate the role of digital and interactive packaging solutions in influencing consumer behaviour.</w:t>
      </w:r>
    </w:p>
    <w:p w:rsidR="00FD360D" w:rsidRDefault="007B5A2E" w:rsidP="00FD360D">
      <w:pPr>
        <w:spacing w:after="0" w:line="240" w:lineRule="auto"/>
        <w:ind w:left="10" w:right="-15"/>
        <w:jc w:val="center"/>
        <w:rPr>
          <w:sz w:val="20"/>
          <w:szCs w:val="20"/>
        </w:rPr>
      </w:pPr>
      <w:r w:rsidRPr="0092792A">
        <w:rPr>
          <w:b/>
          <w:sz w:val="20"/>
          <w:szCs w:val="20"/>
        </w:rPr>
        <w:t>VII CONCLUSION</w:t>
      </w:r>
    </w:p>
    <w:p w:rsidR="008E1301" w:rsidRPr="0092792A" w:rsidRDefault="008E1301" w:rsidP="00FD360D">
      <w:pPr>
        <w:spacing w:after="0" w:line="240" w:lineRule="auto"/>
        <w:ind w:left="10" w:right="-15" w:firstLine="710"/>
        <w:rPr>
          <w:sz w:val="20"/>
          <w:szCs w:val="20"/>
        </w:rPr>
      </w:pPr>
      <w:r w:rsidRPr="0092792A">
        <w:rPr>
          <w:sz w:val="20"/>
          <w:szCs w:val="20"/>
        </w:rPr>
        <w:t xml:space="preserve">The research highlights the pivotal role of creative packaging in shaping consumer perceptions and purchase </w:t>
      </w:r>
      <w:r w:rsidR="0092792A" w:rsidRPr="0092792A">
        <w:rPr>
          <w:sz w:val="20"/>
          <w:szCs w:val="20"/>
        </w:rPr>
        <w:t xml:space="preserve">decisions. </w:t>
      </w:r>
      <w:r w:rsidR="00960C95" w:rsidRPr="0092792A">
        <w:rPr>
          <w:sz w:val="20"/>
          <w:szCs w:val="20"/>
        </w:rPr>
        <w:t>Findings suggest that well-executed marketing design can differentiate brands, evoke positive emotions, and increase perceived product value.</w:t>
      </w:r>
      <w:r w:rsidRPr="0092792A">
        <w:rPr>
          <w:sz w:val="20"/>
          <w:szCs w:val="20"/>
        </w:rPr>
        <w:t xml:space="preserve"> </w:t>
      </w:r>
      <w:r w:rsidR="00960C95" w:rsidRPr="0092792A">
        <w:rPr>
          <w:sz w:val="20"/>
          <w:szCs w:val="20"/>
        </w:rPr>
        <w:t>T</w:t>
      </w:r>
      <w:r w:rsidRPr="0092792A">
        <w:rPr>
          <w:sz w:val="20"/>
          <w:szCs w:val="20"/>
        </w:rPr>
        <w:t>he study emphasizes the significance of environmental considerations and ongoing adaptation to meet evolving consumer expectations in the competitive marketplace.</w:t>
      </w:r>
    </w:p>
    <w:p w:rsidR="00013935" w:rsidRPr="0092792A" w:rsidRDefault="007B5A2E" w:rsidP="0092792A">
      <w:pPr>
        <w:spacing w:line="240" w:lineRule="auto"/>
        <w:ind w:left="0"/>
        <w:rPr>
          <w:b/>
          <w:sz w:val="20"/>
          <w:szCs w:val="20"/>
        </w:rPr>
      </w:pPr>
      <w:r w:rsidRPr="0092792A">
        <w:rPr>
          <w:b/>
          <w:sz w:val="20"/>
          <w:szCs w:val="20"/>
        </w:rPr>
        <w:t xml:space="preserve">REFERENCES </w:t>
      </w:r>
    </w:p>
    <w:p w:rsidR="008E1301" w:rsidRPr="0092792A" w:rsidRDefault="008E1301" w:rsidP="0092792A">
      <w:pPr>
        <w:numPr>
          <w:ilvl w:val="0"/>
          <w:numId w:val="10"/>
        </w:numPr>
        <w:spacing w:after="160" w:line="240" w:lineRule="auto"/>
        <w:ind w:right="0"/>
        <w:rPr>
          <w:sz w:val="20"/>
          <w:szCs w:val="20"/>
        </w:rPr>
      </w:pPr>
      <w:r w:rsidRPr="0092792A">
        <w:rPr>
          <w:sz w:val="20"/>
          <w:szCs w:val="20"/>
          <w:lang w:val="en-US"/>
        </w:rPr>
        <w:t xml:space="preserve">Chen, Y., &amp; Chen, J. (2019). The Impact of Video Packaging Design on Consumers’ Purchase Intention: A Study of Luxury Cosmetic Products. Journal of Business Research, 101, 725-732.7. </w:t>
      </w:r>
    </w:p>
    <w:p w:rsidR="008E1301" w:rsidRPr="0092792A" w:rsidRDefault="008E1301" w:rsidP="0092792A">
      <w:pPr>
        <w:numPr>
          <w:ilvl w:val="0"/>
          <w:numId w:val="10"/>
        </w:numPr>
        <w:spacing w:after="160" w:line="240" w:lineRule="auto"/>
        <w:ind w:right="0"/>
        <w:rPr>
          <w:sz w:val="20"/>
          <w:szCs w:val="20"/>
        </w:rPr>
      </w:pPr>
      <w:proofErr w:type="spellStart"/>
      <w:r w:rsidRPr="0092792A">
        <w:rPr>
          <w:sz w:val="20"/>
          <w:szCs w:val="20"/>
          <w:lang w:val="en-US"/>
        </w:rPr>
        <w:t>Gürsoy</w:t>
      </w:r>
      <w:proofErr w:type="spellEnd"/>
      <w:r w:rsidRPr="0092792A">
        <w:rPr>
          <w:sz w:val="20"/>
          <w:szCs w:val="20"/>
          <w:lang w:val="en-US"/>
        </w:rPr>
        <w:t xml:space="preserve">, D., &amp; Parnell, J. A. (2018). The Effect of Video Packaging Design on Consumer Purchase Intentions: The Mediating Role of Perceived Quality. Journal of Retailing and Consumer Services, 40, 242-248.8. </w:t>
      </w:r>
    </w:p>
    <w:p w:rsidR="008E1301" w:rsidRPr="0092792A" w:rsidRDefault="008E1301" w:rsidP="0092792A">
      <w:pPr>
        <w:numPr>
          <w:ilvl w:val="0"/>
          <w:numId w:val="10"/>
        </w:numPr>
        <w:spacing w:after="160" w:line="240" w:lineRule="auto"/>
        <w:ind w:right="0"/>
        <w:rPr>
          <w:sz w:val="20"/>
          <w:szCs w:val="20"/>
        </w:rPr>
      </w:pPr>
      <w:r w:rsidRPr="0092792A">
        <w:rPr>
          <w:sz w:val="20"/>
          <w:szCs w:val="20"/>
          <w:lang w:val="en-US"/>
        </w:rPr>
        <w:t>Jung, H. S., &amp; Kim, Y. J. (2020). The Influence of Video Packaging Design on Purchase Intention: The Mediating Role of Brand Trust and Moderating Role of Product Involvement. Journal of Consumer Behavior, 19(4), 392-406.</w:t>
      </w:r>
    </w:p>
    <w:p w:rsidR="008E1301" w:rsidRPr="0092792A" w:rsidRDefault="008E1301" w:rsidP="0092792A">
      <w:pPr>
        <w:numPr>
          <w:ilvl w:val="0"/>
          <w:numId w:val="10"/>
        </w:numPr>
        <w:spacing w:after="160" w:line="240" w:lineRule="auto"/>
        <w:ind w:right="0"/>
        <w:rPr>
          <w:sz w:val="20"/>
          <w:szCs w:val="20"/>
        </w:rPr>
      </w:pPr>
      <w:r w:rsidRPr="0092792A">
        <w:rPr>
          <w:sz w:val="20"/>
          <w:szCs w:val="20"/>
          <w:lang w:val="en-US"/>
        </w:rPr>
        <w:t xml:space="preserve"> Lee, H., &amp; Yun, J. (2017). The Impact of Video Packaging Design on Purchase Intention: The Moderating Role of Product Familiarity. Journal of Brand Management, 24(6), 569-582.10. </w:t>
      </w:r>
    </w:p>
    <w:p w:rsidR="008E1301" w:rsidRPr="0092792A" w:rsidRDefault="008E1301" w:rsidP="0092792A">
      <w:pPr>
        <w:numPr>
          <w:ilvl w:val="0"/>
          <w:numId w:val="10"/>
        </w:numPr>
        <w:spacing w:after="160" w:line="240" w:lineRule="auto"/>
        <w:ind w:right="0"/>
        <w:rPr>
          <w:sz w:val="20"/>
          <w:szCs w:val="20"/>
        </w:rPr>
      </w:pPr>
      <w:r w:rsidRPr="0092792A">
        <w:rPr>
          <w:sz w:val="20"/>
          <w:szCs w:val="20"/>
          <w:lang w:val="en-US"/>
        </w:rPr>
        <w:t>Wang, Y., &amp; Zhao, X. (2019). The Effect of Video Packaging Design on Consumers’ Purchase Intention: The Moderating Role of Product Complexity. Journal of Product &amp; Brand Management, 28(5), 622-634.</w:t>
      </w:r>
    </w:p>
    <w:p w:rsidR="00013935" w:rsidRPr="0092792A" w:rsidRDefault="00013935" w:rsidP="0092792A">
      <w:pPr>
        <w:spacing w:after="268" w:line="240" w:lineRule="auto"/>
        <w:ind w:left="0" w:right="0" w:firstLine="0"/>
        <w:rPr>
          <w:sz w:val="20"/>
          <w:szCs w:val="20"/>
        </w:rPr>
      </w:pPr>
    </w:p>
    <w:p w:rsidR="00013935" w:rsidRPr="0092792A" w:rsidRDefault="007B5A2E" w:rsidP="0092792A">
      <w:pPr>
        <w:spacing w:after="0" w:line="240" w:lineRule="auto"/>
        <w:ind w:left="0" w:right="0" w:firstLine="0"/>
        <w:rPr>
          <w:sz w:val="20"/>
          <w:szCs w:val="20"/>
        </w:rPr>
      </w:pPr>
      <w:r w:rsidRPr="0092792A">
        <w:rPr>
          <w:b/>
          <w:sz w:val="20"/>
          <w:szCs w:val="20"/>
        </w:rPr>
        <w:t xml:space="preserve"> </w:t>
      </w:r>
      <w:bookmarkStart w:id="0" w:name="_GoBack"/>
      <w:bookmarkEnd w:id="0"/>
      <w:r w:rsidRPr="0092792A">
        <w:rPr>
          <w:sz w:val="20"/>
          <w:szCs w:val="20"/>
        </w:rPr>
        <w:br w:type="page"/>
      </w:r>
    </w:p>
    <w:p w:rsidR="00013935" w:rsidRPr="0092792A" w:rsidRDefault="00013935" w:rsidP="0092792A">
      <w:pPr>
        <w:spacing w:line="240" w:lineRule="auto"/>
        <w:rPr>
          <w:sz w:val="20"/>
          <w:szCs w:val="20"/>
        </w:rPr>
        <w:sectPr w:rsidR="00013935" w:rsidRPr="0092792A" w:rsidSect="0092792A">
          <w:pgSz w:w="11911" w:h="16841"/>
          <w:pgMar w:top="1134" w:right="1134" w:bottom="1134" w:left="1134" w:header="720" w:footer="720" w:gutter="0"/>
          <w:cols w:space="720"/>
        </w:sectPr>
      </w:pPr>
    </w:p>
    <w:p w:rsidR="00013935" w:rsidRPr="0092792A" w:rsidRDefault="007B5A2E" w:rsidP="0092792A">
      <w:pPr>
        <w:spacing w:after="0" w:line="240" w:lineRule="auto"/>
        <w:ind w:left="0" w:right="0" w:firstLine="0"/>
        <w:rPr>
          <w:sz w:val="20"/>
          <w:szCs w:val="20"/>
        </w:rPr>
      </w:pPr>
      <w:r w:rsidRPr="0092792A">
        <w:rPr>
          <w:sz w:val="20"/>
          <w:szCs w:val="20"/>
        </w:rPr>
        <w:lastRenderedPageBreak/>
        <w:t xml:space="preserve"> </w:t>
      </w:r>
    </w:p>
    <w:p w:rsidR="00013935" w:rsidRPr="0092792A" w:rsidRDefault="007B5A2E" w:rsidP="0092792A">
      <w:pPr>
        <w:spacing w:after="0" w:line="240" w:lineRule="auto"/>
        <w:ind w:left="0" w:right="8563" w:firstLine="0"/>
        <w:rPr>
          <w:sz w:val="20"/>
          <w:szCs w:val="20"/>
        </w:rPr>
      </w:pPr>
      <w:r w:rsidRPr="0092792A">
        <w:rPr>
          <w:b/>
          <w:sz w:val="20"/>
          <w:szCs w:val="20"/>
        </w:rPr>
        <w:t xml:space="preserve"> </w:t>
      </w:r>
    </w:p>
    <w:sectPr w:rsidR="00013935" w:rsidRPr="0092792A">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340EC0"/>
    <w:multiLevelType w:val="hybridMultilevel"/>
    <w:tmpl w:val="2424C8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B6C4498"/>
    <w:multiLevelType w:val="hybridMultilevel"/>
    <w:tmpl w:val="5FF84A70"/>
    <w:lvl w:ilvl="0" w:tplc="40090001">
      <w:start w:val="1"/>
      <w:numFmt w:val="bullet"/>
      <w:lvlText w:val=""/>
      <w:lvlJc w:val="left"/>
      <w:pPr>
        <w:tabs>
          <w:tab w:val="num" w:pos="720"/>
        </w:tabs>
        <w:ind w:left="720" w:hanging="360"/>
      </w:pPr>
      <w:rPr>
        <w:rFonts w:ascii="Symbol" w:hAnsi="Symbol" w:hint="default"/>
      </w:rPr>
    </w:lvl>
    <w:lvl w:ilvl="1" w:tplc="394ECC96" w:tentative="1">
      <w:start w:val="1"/>
      <w:numFmt w:val="bullet"/>
      <w:lvlText w:val=""/>
      <w:lvlJc w:val="left"/>
      <w:pPr>
        <w:tabs>
          <w:tab w:val="num" w:pos="1440"/>
        </w:tabs>
        <w:ind w:left="1440" w:hanging="360"/>
      </w:pPr>
      <w:rPr>
        <w:rFonts w:ascii="Wingdings 2" w:hAnsi="Wingdings 2" w:hint="default"/>
      </w:rPr>
    </w:lvl>
    <w:lvl w:ilvl="2" w:tplc="20B064CC" w:tentative="1">
      <w:start w:val="1"/>
      <w:numFmt w:val="bullet"/>
      <w:lvlText w:val=""/>
      <w:lvlJc w:val="left"/>
      <w:pPr>
        <w:tabs>
          <w:tab w:val="num" w:pos="2160"/>
        </w:tabs>
        <w:ind w:left="2160" w:hanging="360"/>
      </w:pPr>
      <w:rPr>
        <w:rFonts w:ascii="Wingdings 2" w:hAnsi="Wingdings 2" w:hint="default"/>
      </w:rPr>
    </w:lvl>
    <w:lvl w:ilvl="3" w:tplc="78109AAE" w:tentative="1">
      <w:start w:val="1"/>
      <w:numFmt w:val="bullet"/>
      <w:lvlText w:val=""/>
      <w:lvlJc w:val="left"/>
      <w:pPr>
        <w:tabs>
          <w:tab w:val="num" w:pos="2880"/>
        </w:tabs>
        <w:ind w:left="2880" w:hanging="360"/>
      </w:pPr>
      <w:rPr>
        <w:rFonts w:ascii="Wingdings 2" w:hAnsi="Wingdings 2" w:hint="default"/>
      </w:rPr>
    </w:lvl>
    <w:lvl w:ilvl="4" w:tplc="76B219B8" w:tentative="1">
      <w:start w:val="1"/>
      <w:numFmt w:val="bullet"/>
      <w:lvlText w:val=""/>
      <w:lvlJc w:val="left"/>
      <w:pPr>
        <w:tabs>
          <w:tab w:val="num" w:pos="3600"/>
        </w:tabs>
        <w:ind w:left="3600" w:hanging="360"/>
      </w:pPr>
      <w:rPr>
        <w:rFonts w:ascii="Wingdings 2" w:hAnsi="Wingdings 2" w:hint="default"/>
      </w:rPr>
    </w:lvl>
    <w:lvl w:ilvl="5" w:tplc="302207D0" w:tentative="1">
      <w:start w:val="1"/>
      <w:numFmt w:val="bullet"/>
      <w:lvlText w:val=""/>
      <w:lvlJc w:val="left"/>
      <w:pPr>
        <w:tabs>
          <w:tab w:val="num" w:pos="4320"/>
        </w:tabs>
        <w:ind w:left="4320" w:hanging="360"/>
      </w:pPr>
      <w:rPr>
        <w:rFonts w:ascii="Wingdings 2" w:hAnsi="Wingdings 2" w:hint="default"/>
      </w:rPr>
    </w:lvl>
    <w:lvl w:ilvl="6" w:tplc="38C09B36" w:tentative="1">
      <w:start w:val="1"/>
      <w:numFmt w:val="bullet"/>
      <w:lvlText w:val=""/>
      <w:lvlJc w:val="left"/>
      <w:pPr>
        <w:tabs>
          <w:tab w:val="num" w:pos="5040"/>
        </w:tabs>
        <w:ind w:left="5040" w:hanging="360"/>
      </w:pPr>
      <w:rPr>
        <w:rFonts w:ascii="Wingdings 2" w:hAnsi="Wingdings 2" w:hint="default"/>
      </w:rPr>
    </w:lvl>
    <w:lvl w:ilvl="7" w:tplc="D94232F4" w:tentative="1">
      <w:start w:val="1"/>
      <w:numFmt w:val="bullet"/>
      <w:lvlText w:val=""/>
      <w:lvlJc w:val="left"/>
      <w:pPr>
        <w:tabs>
          <w:tab w:val="num" w:pos="5760"/>
        </w:tabs>
        <w:ind w:left="5760" w:hanging="360"/>
      </w:pPr>
      <w:rPr>
        <w:rFonts w:ascii="Wingdings 2" w:hAnsi="Wingdings 2" w:hint="default"/>
      </w:rPr>
    </w:lvl>
    <w:lvl w:ilvl="8" w:tplc="0B76F28A" w:tentative="1">
      <w:start w:val="1"/>
      <w:numFmt w:val="bullet"/>
      <w:lvlText w:val=""/>
      <w:lvlJc w:val="left"/>
      <w:pPr>
        <w:tabs>
          <w:tab w:val="num" w:pos="6480"/>
        </w:tabs>
        <w:ind w:left="6480" w:hanging="360"/>
      </w:pPr>
      <w:rPr>
        <w:rFonts w:ascii="Wingdings 2" w:hAnsi="Wingdings 2" w:hint="default"/>
      </w:rPr>
    </w:lvl>
  </w:abstractNum>
  <w:abstractNum w:abstractNumId="2">
    <w:nsid w:val="1BAA00A6"/>
    <w:multiLevelType w:val="hybridMultilevel"/>
    <w:tmpl w:val="158040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4CB296D"/>
    <w:multiLevelType w:val="hybridMultilevel"/>
    <w:tmpl w:val="E0280D2C"/>
    <w:lvl w:ilvl="0" w:tplc="A8FC5F26">
      <w:start w:val="1"/>
      <w:numFmt w:val="decimal"/>
      <w:lvlText w:val="%1."/>
      <w:lvlJc w:val="left"/>
      <w:pPr>
        <w:ind w:left="7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9DFC32BC">
      <w:start w:val="1"/>
      <w:numFmt w:val="lowerLetter"/>
      <w:lvlText w:val="%2"/>
      <w:lvlJc w:val="left"/>
      <w:pPr>
        <w:ind w:left="14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D7183ADC">
      <w:start w:val="1"/>
      <w:numFmt w:val="lowerRoman"/>
      <w:lvlText w:val="%3"/>
      <w:lvlJc w:val="left"/>
      <w:pPr>
        <w:ind w:left="22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6EE5608">
      <w:start w:val="1"/>
      <w:numFmt w:val="decimal"/>
      <w:lvlText w:val="%4"/>
      <w:lvlJc w:val="left"/>
      <w:pPr>
        <w:ind w:left="29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6A6929E">
      <w:start w:val="1"/>
      <w:numFmt w:val="lowerLetter"/>
      <w:lvlText w:val="%5"/>
      <w:lvlJc w:val="left"/>
      <w:pPr>
        <w:ind w:left="365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E2C41E2">
      <w:start w:val="1"/>
      <w:numFmt w:val="lowerRoman"/>
      <w:lvlText w:val="%6"/>
      <w:lvlJc w:val="left"/>
      <w:pPr>
        <w:ind w:left="437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E2EC1042">
      <w:start w:val="1"/>
      <w:numFmt w:val="decimal"/>
      <w:lvlText w:val="%7"/>
      <w:lvlJc w:val="left"/>
      <w:pPr>
        <w:ind w:left="509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39D4E81E">
      <w:start w:val="1"/>
      <w:numFmt w:val="lowerLetter"/>
      <w:lvlText w:val="%8"/>
      <w:lvlJc w:val="left"/>
      <w:pPr>
        <w:ind w:left="581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8E340CE6">
      <w:start w:val="1"/>
      <w:numFmt w:val="lowerRoman"/>
      <w:lvlText w:val="%9"/>
      <w:lvlJc w:val="left"/>
      <w:pPr>
        <w:ind w:left="653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nsid w:val="25E2166E"/>
    <w:multiLevelType w:val="hybridMultilevel"/>
    <w:tmpl w:val="59D82D18"/>
    <w:lvl w:ilvl="0" w:tplc="46A0BC52">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28D03580">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F4C27E0">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97EA630">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19C2A030">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E3A1834">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7AA7FC">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76AA430">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36C7524">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5">
    <w:nsid w:val="2BA91F22"/>
    <w:multiLevelType w:val="hybridMultilevel"/>
    <w:tmpl w:val="34E48C9C"/>
    <w:lvl w:ilvl="0" w:tplc="40090001">
      <w:start w:val="1"/>
      <w:numFmt w:val="bullet"/>
      <w:lvlText w:val=""/>
      <w:lvlJc w:val="left"/>
      <w:pPr>
        <w:tabs>
          <w:tab w:val="num" w:pos="720"/>
        </w:tabs>
        <w:ind w:left="720" w:hanging="360"/>
      </w:pPr>
      <w:rPr>
        <w:rFonts w:ascii="Symbol" w:hAnsi="Symbol" w:hint="default"/>
      </w:rPr>
    </w:lvl>
    <w:lvl w:ilvl="1" w:tplc="38FECFC6">
      <w:numFmt w:val="bullet"/>
      <w:lvlText w:val="-"/>
      <w:lvlJc w:val="left"/>
      <w:pPr>
        <w:ind w:left="1440" w:hanging="360"/>
      </w:pPr>
      <w:rPr>
        <w:rFonts w:ascii="Times New Roman" w:eastAsiaTheme="minorHAnsi" w:hAnsi="Times New Roman" w:cs="Times New Roman" w:hint="default"/>
      </w:rPr>
    </w:lvl>
    <w:lvl w:ilvl="2" w:tplc="ABAED6CA" w:tentative="1">
      <w:start w:val="1"/>
      <w:numFmt w:val="bullet"/>
      <w:lvlText w:val=""/>
      <w:lvlJc w:val="left"/>
      <w:pPr>
        <w:tabs>
          <w:tab w:val="num" w:pos="2160"/>
        </w:tabs>
        <w:ind w:left="2160" w:hanging="360"/>
      </w:pPr>
      <w:rPr>
        <w:rFonts w:ascii="Wingdings 2" w:hAnsi="Wingdings 2" w:hint="default"/>
      </w:rPr>
    </w:lvl>
    <w:lvl w:ilvl="3" w:tplc="7AE063AA" w:tentative="1">
      <w:start w:val="1"/>
      <w:numFmt w:val="bullet"/>
      <w:lvlText w:val=""/>
      <w:lvlJc w:val="left"/>
      <w:pPr>
        <w:tabs>
          <w:tab w:val="num" w:pos="2880"/>
        </w:tabs>
        <w:ind w:left="2880" w:hanging="360"/>
      </w:pPr>
      <w:rPr>
        <w:rFonts w:ascii="Wingdings 2" w:hAnsi="Wingdings 2" w:hint="default"/>
      </w:rPr>
    </w:lvl>
    <w:lvl w:ilvl="4" w:tplc="D5EA0838" w:tentative="1">
      <w:start w:val="1"/>
      <w:numFmt w:val="bullet"/>
      <w:lvlText w:val=""/>
      <w:lvlJc w:val="left"/>
      <w:pPr>
        <w:tabs>
          <w:tab w:val="num" w:pos="3600"/>
        </w:tabs>
        <w:ind w:left="3600" w:hanging="360"/>
      </w:pPr>
      <w:rPr>
        <w:rFonts w:ascii="Wingdings 2" w:hAnsi="Wingdings 2" w:hint="default"/>
      </w:rPr>
    </w:lvl>
    <w:lvl w:ilvl="5" w:tplc="8E6AE06E" w:tentative="1">
      <w:start w:val="1"/>
      <w:numFmt w:val="bullet"/>
      <w:lvlText w:val=""/>
      <w:lvlJc w:val="left"/>
      <w:pPr>
        <w:tabs>
          <w:tab w:val="num" w:pos="4320"/>
        </w:tabs>
        <w:ind w:left="4320" w:hanging="360"/>
      </w:pPr>
      <w:rPr>
        <w:rFonts w:ascii="Wingdings 2" w:hAnsi="Wingdings 2" w:hint="default"/>
      </w:rPr>
    </w:lvl>
    <w:lvl w:ilvl="6" w:tplc="7346E44E" w:tentative="1">
      <w:start w:val="1"/>
      <w:numFmt w:val="bullet"/>
      <w:lvlText w:val=""/>
      <w:lvlJc w:val="left"/>
      <w:pPr>
        <w:tabs>
          <w:tab w:val="num" w:pos="5040"/>
        </w:tabs>
        <w:ind w:left="5040" w:hanging="360"/>
      </w:pPr>
      <w:rPr>
        <w:rFonts w:ascii="Wingdings 2" w:hAnsi="Wingdings 2" w:hint="default"/>
      </w:rPr>
    </w:lvl>
    <w:lvl w:ilvl="7" w:tplc="27AC8030" w:tentative="1">
      <w:start w:val="1"/>
      <w:numFmt w:val="bullet"/>
      <w:lvlText w:val=""/>
      <w:lvlJc w:val="left"/>
      <w:pPr>
        <w:tabs>
          <w:tab w:val="num" w:pos="5760"/>
        </w:tabs>
        <w:ind w:left="5760" w:hanging="360"/>
      </w:pPr>
      <w:rPr>
        <w:rFonts w:ascii="Wingdings 2" w:hAnsi="Wingdings 2" w:hint="default"/>
      </w:rPr>
    </w:lvl>
    <w:lvl w:ilvl="8" w:tplc="17BABE9A" w:tentative="1">
      <w:start w:val="1"/>
      <w:numFmt w:val="bullet"/>
      <w:lvlText w:val=""/>
      <w:lvlJc w:val="left"/>
      <w:pPr>
        <w:tabs>
          <w:tab w:val="num" w:pos="6480"/>
        </w:tabs>
        <w:ind w:left="6480" w:hanging="360"/>
      </w:pPr>
      <w:rPr>
        <w:rFonts w:ascii="Wingdings 2" w:hAnsi="Wingdings 2" w:hint="default"/>
      </w:rPr>
    </w:lvl>
  </w:abstractNum>
  <w:abstractNum w:abstractNumId="6">
    <w:nsid w:val="32674595"/>
    <w:multiLevelType w:val="hybridMultilevel"/>
    <w:tmpl w:val="697086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7656BB9"/>
    <w:multiLevelType w:val="hybridMultilevel"/>
    <w:tmpl w:val="AB265202"/>
    <w:lvl w:ilvl="0" w:tplc="9DBE1BD4">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5D818F2">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82F0B1C0">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C1EC27F8">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AC721716">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28CC651E">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28C4E36">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012A181C">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67E67DDA">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8">
    <w:nsid w:val="3A5B6843"/>
    <w:multiLevelType w:val="hybridMultilevel"/>
    <w:tmpl w:val="50D428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9353C6D"/>
    <w:multiLevelType w:val="hybridMultilevel"/>
    <w:tmpl w:val="CD2205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FB75A58"/>
    <w:multiLevelType w:val="hybridMultilevel"/>
    <w:tmpl w:val="64EAE432"/>
    <w:lvl w:ilvl="0" w:tplc="E6726436">
      <w:start w:val="1"/>
      <w:numFmt w:val="decimal"/>
      <w:lvlText w:val="%1."/>
      <w:lvlJc w:val="left"/>
      <w:pPr>
        <w:ind w:left="7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13813D4">
      <w:start w:val="1"/>
      <w:numFmt w:val="lowerLetter"/>
      <w:lvlText w:val="%2"/>
      <w:lvlJc w:val="left"/>
      <w:pPr>
        <w:ind w:left="14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1628EEA">
      <w:start w:val="1"/>
      <w:numFmt w:val="lowerRoman"/>
      <w:lvlText w:val="%3"/>
      <w:lvlJc w:val="left"/>
      <w:pPr>
        <w:ind w:left="21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DC65AEE">
      <w:start w:val="1"/>
      <w:numFmt w:val="decimal"/>
      <w:lvlText w:val="%4"/>
      <w:lvlJc w:val="left"/>
      <w:pPr>
        <w:ind w:left="28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C6F2AF62">
      <w:start w:val="1"/>
      <w:numFmt w:val="lowerLetter"/>
      <w:lvlText w:val="%5"/>
      <w:lvlJc w:val="left"/>
      <w:pPr>
        <w:ind w:left="36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CBD68F0C">
      <w:start w:val="1"/>
      <w:numFmt w:val="lowerRoman"/>
      <w:lvlText w:val="%6"/>
      <w:lvlJc w:val="left"/>
      <w:pPr>
        <w:ind w:left="43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742589C">
      <w:start w:val="1"/>
      <w:numFmt w:val="decimal"/>
      <w:lvlText w:val="%7"/>
      <w:lvlJc w:val="left"/>
      <w:pPr>
        <w:ind w:left="50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E5EC4354">
      <w:start w:val="1"/>
      <w:numFmt w:val="lowerLetter"/>
      <w:lvlText w:val="%8"/>
      <w:lvlJc w:val="left"/>
      <w:pPr>
        <w:ind w:left="57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436CE718">
      <w:start w:val="1"/>
      <w:numFmt w:val="lowerRoman"/>
      <w:lvlText w:val="%9"/>
      <w:lvlJc w:val="left"/>
      <w:pPr>
        <w:ind w:left="64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1">
    <w:nsid w:val="5D5C4AAD"/>
    <w:multiLevelType w:val="hybridMultilevel"/>
    <w:tmpl w:val="2158AC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F3C4C37"/>
    <w:multiLevelType w:val="hybridMultilevel"/>
    <w:tmpl w:val="27D2F2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22A24BC"/>
    <w:multiLevelType w:val="hybridMultilevel"/>
    <w:tmpl w:val="CD50F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D613CC5"/>
    <w:multiLevelType w:val="hybridMultilevel"/>
    <w:tmpl w:val="0E6C80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3"/>
  </w:num>
  <w:num w:numId="3">
    <w:abstractNumId w:val="4"/>
  </w:num>
  <w:num w:numId="4">
    <w:abstractNumId w:val="7"/>
  </w:num>
  <w:num w:numId="5">
    <w:abstractNumId w:val="9"/>
  </w:num>
  <w:num w:numId="6">
    <w:abstractNumId w:val="5"/>
  </w:num>
  <w:num w:numId="7">
    <w:abstractNumId w:val="1"/>
  </w:num>
  <w:num w:numId="8">
    <w:abstractNumId w:val="2"/>
  </w:num>
  <w:num w:numId="9">
    <w:abstractNumId w:val="0"/>
  </w:num>
  <w:num w:numId="10">
    <w:abstractNumId w:val="14"/>
  </w:num>
  <w:num w:numId="11">
    <w:abstractNumId w:val="6"/>
  </w:num>
  <w:num w:numId="12">
    <w:abstractNumId w:val="13"/>
  </w:num>
  <w:num w:numId="13">
    <w:abstractNumId w:val="8"/>
  </w:num>
  <w:num w:numId="14">
    <w:abstractNumId w:val="12"/>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935"/>
    <w:rsid w:val="00013935"/>
    <w:rsid w:val="003045D7"/>
    <w:rsid w:val="007B5A2E"/>
    <w:rsid w:val="008E1301"/>
    <w:rsid w:val="0092792A"/>
    <w:rsid w:val="00960C95"/>
    <w:rsid w:val="00AC5965"/>
    <w:rsid w:val="00FD36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3FA65E-BACA-4650-BEB8-2E548EA3B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46" w:line="242" w:lineRule="auto"/>
      <w:ind w:left="-5" w:right="14" w:hanging="10"/>
      <w:jc w:val="both"/>
    </w:pPr>
    <w:rPr>
      <w:rFonts w:ascii="Times New Roman" w:eastAsia="Times New Roman" w:hAnsi="Times New Roman" w:cs="Times New Roman"/>
      <w:color w:val="000000"/>
      <w:sz w:val="19"/>
    </w:rPr>
  </w:style>
  <w:style w:type="paragraph" w:styleId="Heading1">
    <w:name w:val="heading 1"/>
    <w:next w:val="Normal"/>
    <w:link w:val="Heading1Char"/>
    <w:uiPriority w:val="9"/>
    <w:unhideWhenUsed/>
    <w:qFormat/>
    <w:pPr>
      <w:keepNext/>
      <w:keepLines/>
      <w:spacing w:after="0" w:line="244" w:lineRule="auto"/>
      <w:ind w:left="127" w:right="-15"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0" w:line="244" w:lineRule="auto"/>
      <w:ind w:left="127" w:right="-15"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odyText">
    <w:name w:val="Body Text"/>
    <w:basedOn w:val="Normal"/>
    <w:link w:val="BodyTextChar"/>
    <w:uiPriority w:val="1"/>
    <w:qFormat/>
    <w:rsid w:val="00AC5965"/>
    <w:pPr>
      <w:widowControl w:val="0"/>
      <w:autoSpaceDE w:val="0"/>
      <w:autoSpaceDN w:val="0"/>
      <w:spacing w:after="0" w:line="240" w:lineRule="auto"/>
      <w:ind w:left="0" w:right="0" w:firstLine="0"/>
      <w:jc w:val="left"/>
    </w:pPr>
    <w:rPr>
      <w:color w:val="auto"/>
      <w:sz w:val="28"/>
      <w:szCs w:val="28"/>
      <w:lang w:val="en-US" w:eastAsia="en-US"/>
    </w:rPr>
  </w:style>
  <w:style w:type="character" w:customStyle="1" w:styleId="BodyTextChar">
    <w:name w:val="Body Text Char"/>
    <w:basedOn w:val="DefaultParagraphFont"/>
    <w:link w:val="BodyText"/>
    <w:uiPriority w:val="1"/>
    <w:rsid w:val="00AC5965"/>
    <w:rPr>
      <w:rFonts w:ascii="Times New Roman" w:eastAsia="Times New Roman" w:hAnsi="Times New Roman" w:cs="Times New Roman"/>
      <w:sz w:val="28"/>
      <w:szCs w:val="28"/>
      <w:lang w:val="en-US" w:eastAsia="en-US"/>
    </w:rPr>
  </w:style>
  <w:style w:type="paragraph" w:styleId="ListParagraph">
    <w:name w:val="List Paragraph"/>
    <w:basedOn w:val="Normal"/>
    <w:uiPriority w:val="34"/>
    <w:qFormat/>
    <w:rsid w:val="00AC5965"/>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paragraph" w:customStyle="1" w:styleId="Default">
    <w:name w:val="Default"/>
    <w:rsid w:val="008E1301"/>
    <w:pPr>
      <w:autoSpaceDE w:val="0"/>
      <w:autoSpaceDN w:val="0"/>
      <w:adjustRightInd w:val="0"/>
      <w:spacing w:after="0" w:line="240" w:lineRule="auto"/>
    </w:pPr>
    <w:rPr>
      <w:rFonts w:ascii="Times New Roman" w:eastAsiaTheme="minorHAnsi" w:hAnsi="Times New Roman" w:cs="Times New Roman"/>
      <w:color w:val="000000"/>
      <w:sz w:val="24"/>
      <w:szCs w:val="24"/>
      <w:lang w:eastAsia="en-US"/>
      <w14:ligatures w14:val="standardContextual"/>
    </w:rPr>
  </w:style>
  <w:style w:type="table" w:styleId="TableGrid0">
    <w:name w:val="Table Grid"/>
    <w:basedOn w:val="TableNormal"/>
    <w:uiPriority w:val="39"/>
    <w:rsid w:val="008E1301"/>
    <w:pPr>
      <w:spacing w:after="0" w:line="240" w:lineRule="auto"/>
    </w:pPr>
    <w:rPr>
      <w:rFonts w:eastAsiaTheme="minorHAnsi"/>
      <w:kern w:val="2"/>
      <w:lang w:eastAsia="en-US"/>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2702</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Madhumitha saravanan</dc:creator>
  <cp:keywords/>
  <cp:lastModifiedBy>Admin</cp:lastModifiedBy>
  <cp:revision>4</cp:revision>
  <dcterms:created xsi:type="dcterms:W3CDTF">2024-04-06T16:33:00Z</dcterms:created>
  <dcterms:modified xsi:type="dcterms:W3CDTF">2024-04-06T16:54:00Z</dcterms:modified>
</cp:coreProperties>
</file>