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2572" w:rsidRDefault="006B2572" w:rsidP="002762B5">
      <w:pPr>
        <w:shd w:val="clear" w:color="auto" w:fill="FFFFFF"/>
        <w:spacing w:after="300" w:line="288" w:lineRule="atLeast"/>
        <w:outlineLvl w:val="1"/>
        <w:rPr>
          <w:rFonts w:ascii="Segoe UI" w:eastAsia="Times New Roman" w:hAnsi="Segoe UI" w:cs="Segoe UI"/>
          <w:b/>
          <w:bCs/>
          <w:color w:val="222222"/>
          <w:sz w:val="28"/>
          <w:szCs w:val="28"/>
        </w:rPr>
      </w:pPr>
    </w:p>
    <w:p w:rsidR="006B2572" w:rsidRDefault="006C5477" w:rsidP="002762B5">
      <w:pPr>
        <w:shd w:val="clear" w:color="auto" w:fill="FFFFFF"/>
        <w:spacing w:after="300" w:line="288" w:lineRule="atLeast"/>
        <w:outlineLvl w:val="1"/>
        <w:rPr>
          <w:rFonts w:ascii="Segoe UI" w:eastAsia="Times New Roman" w:hAnsi="Segoe UI" w:cs="Segoe UI"/>
          <w:b/>
          <w:bCs/>
          <w:color w:val="222222"/>
          <w:sz w:val="28"/>
          <w:szCs w:val="28"/>
        </w:rPr>
      </w:pPr>
      <w:r>
        <w:rPr>
          <w:rFonts w:ascii="Segoe UI" w:eastAsia="Times New Roman" w:hAnsi="Segoe UI" w:cs="Segoe UI"/>
          <w:b/>
          <w:bCs/>
          <w:color w:val="222222"/>
          <w:sz w:val="28"/>
          <w:szCs w:val="28"/>
        </w:rPr>
        <w:t xml:space="preserve">                         </w:t>
      </w:r>
      <w:r w:rsidR="001844D1">
        <w:rPr>
          <w:rFonts w:ascii="Segoe UI" w:eastAsia="Times New Roman" w:hAnsi="Segoe UI" w:cs="Segoe UI"/>
          <w:b/>
          <w:bCs/>
          <w:color w:val="222222"/>
          <w:sz w:val="28"/>
          <w:szCs w:val="28"/>
        </w:rPr>
        <w:t xml:space="preserve">REVIEW ON </w:t>
      </w:r>
      <w:proofErr w:type="spellStart"/>
      <w:r w:rsidR="001844D1">
        <w:rPr>
          <w:rFonts w:ascii="Segoe UI" w:eastAsia="Times New Roman" w:hAnsi="Segoe UI" w:cs="Segoe UI"/>
          <w:b/>
          <w:bCs/>
          <w:color w:val="222222"/>
          <w:sz w:val="28"/>
          <w:szCs w:val="28"/>
        </w:rPr>
        <w:t>polyherbal</w:t>
      </w:r>
      <w:proofErr w:type="spellEnd"/>
      <w:r w:rsidR="001844D1">
        <w:rPr>
          <w:rFonts w:ascii="Segoe UI" w:eastAsia="Times New Roman" w:hAnsi="Segoe UI" w:cs="Segoe UI"/>
          <w:b/>
          <w:bCs/>
          <w:color w:val="222222"/>
          <w:sz w:val="28"/>
          <w:szCs w:val="28"/>
        </w:rPr>
        <w:t xml:space="preserve"> </w:t>
      </w:r>
      <w:proofErr w:type="spellStart"/>
      <w:r w:rsidR="00BB59E0">
        <w:rPr>
          <w:rFonts w:ascii="Segoe UI" w:eastAsia="Times New Roman" w:hAnsi="Segoe UI" w:cs="Segoe UI"/>
          <w:b/>
          <w:bCs/>
          <w:color w:val="222222"/>
          <w:sz w:val="28"/>
          <w:szCs w:val="28"/>
        </w:rPr>
        <w:t>duusting</w:t>
      </w:r>
      <w:proofErr w:type="spellEnd"/>
      <w:r w:rsidR="00BB59E0">
        <w:rPr>
          <w:rFonts w:ascii="Segoe UI" w:eastAsia="Times New Roman" w:hAnsi="Segoe UI" w:cs="Segoe UI"/>
          <w:b/>
          <w:bCs/>
          <w:color w:val="222222"/>
          <w:sz w:val="28"/>
          <w:szCs w:val="28"/>
        </w:rPr>
        <w:t xml:space="preserve"> powder</w:t>
      </w:r>
    </w:p>
    <w:p w:rsidR="006C5477" w:rsidRDefault="00B92722" w:rsidP="002762B5">
      <w:pPr>
        <w:shd w:val="clear" w:color="auto" w:fill="FFFFFF"/>
        <w:spacing w:after="300" w:line="288" w:lineRule="atLeast"/>
        <w:outlineLvl w:val="1"/>
        <w:rPr>
          <w:rFonts w:ascii="Segoe UI" w:eastAsia="Times New Roman" w:hAnsi="Segoe UI" w:cs="Segoe UI"/>
          <w:b/>
          <w:bCs/>
          <w:color w:val="222222"/>
          <w:sz w:val="28"/>
          <w:szCs w:val="28"/>
        </w:rPr>
      </w:pPr>
      <w:r>
        <w:rPr>
          <w:rFonts w:ascii="Segoe UI" w:eastAsia="Times New Roman" w:hAnsi="Segoe UI" w:cs="Segoe UI"/>
          <w:b/>
          <w:bCs/>
          <w:color w:val="222222"/>
          <w:sz w:val="28"/>
          <w:szCs w:val="28"/>
        </w:rPr>
        <w:t xml:space="preserve">Author= </w:t>
      </w:r>
      <w:proofErr w:type="spellStart"/>
      <w:r>
        <w:rPr>
          <w:rFonts w:ascii="Segoe UI" w:eastAsia="Times New Roman" w:hAnsi="Segoe UI" w:cs="Segoe UI"/>
          <w:b/>
          <w:bCs/>
          <w:color w:val="222222"/>
          <w:sz w:val="28"/>
          <w:szCs w:val="28"/>
        </w:rPr>
        <w:t>chaudhari</w:t>
      </w:r>
      <w:proofErr w:type="spellEnd"/>
      <w:r>
        <w:rPr>
          <w:rFonts w:ascii="Segoe UI" w:eastAsia="Times New Roman" w:hAnsi="Segoe UI" w:cs="Segoe UI"/>
          <w:b/>
          <w:bCs/>
          <w:color w:val="222222"/>
          <w:sz w:val="28"/>
          <w:szCs w:val="28"/>
        </w:rPr>
        <w:t xml:space="preserve"> </w:t>
      </w:r>
      <w:proofErr w:type="spellStart"/>
      <w:r w:rsidR="00E02F2B">
        <w:rPr>
          <w:rFonts w:ascii="Segoe UI" w:eastAsia="Times New Roman" w:hAnsi="Segoe UI" w:cs="Segoe UI"/>
          <w:b/>
          <w:bCs/>
          <w:color w:val="222222"/>
          <w:sz w:val="28"/>
          <w:szCs w:val="28"/>
        </w:rPr>
        <w:t>sumeet</w:t>
      </w:r>
      <w:proofErr w:type="spellEnd"/>
      <w:r>
        <w:rPr>
          <w:rFonts w:ascii="Segoe UI" w:eastAsia="Times New Roman" w:hAnsi="Segoe UI" w:cs="Segoe UI"/>
          <w:b/>
          <w:bCs/>
          <w:color w:val="222222"/>
          <w:sz w:val="28"/>
          <w:szCs w:val="28"/>
        </w:rPr>
        <w:t xml:space="preserve"> </w:t>
      </w:r>
      <w:proofErr w:type="spellStart"/>
      <w:r w:rsidR="00DD1214">
        <w:rPr>
          <w:rFonts w:ascii="Segoe UI" w:eastAsia="Times New Roman" w:hAnsi="Segoe UI" w:cs="Segoe UI"/>
          <w:b/>
          <w:bCs/>
          <w:color w:val="222222"/>
          <w:sz w:val="28"/>
          <w:szCs w:val="28"/>
        </w:rPr>
        <w:t>santosh</w:t>
      </w:r>
      <w:proofErr w:type="spellEnd"/>
      <w:r w:rsidR="00DD1214">
        <w:rPr>
          <w:rFonts w:ascii="Segoe UI" w:eastAsia="Times New Roman" w:hAnsi="Segoe UI" w:cs="Segoe UI"/>
          <w:b/>
          <w:bCs/>
          <w:color w:val="222222"/>
          <w:sz w:val="28"/>
          <w:szCs w:val="28"/>
        </w:rPr>
        <w:t xml:space="preserve">, </w:t>
      </w:r>
      <w:proofErr w:type="spellStart"/>
      <w:r w:rsidR="00DD1214">
        <w:rPr>
          <w:rFonts w:ascii="Segoe UI" w:eastAsia="Times New Roman" w:hAnsi="Segoe UI" w:cs="Segoe UI"/>
          <w:b/>
          <w:bCs/>
          <w:color w:val="222222"/>
          <w:sz w:val="28"/>
          <w:szCs w:val="28"/>
        </w:rPr>
        <w:t>katkar</w:t>
      </w:r>
      <w:proofErr w:type="spellEnd"/>
      <w:r w:rsidR="00DD1214">
        <w:rPr>
          <w:rFonts w:ascii="Segoe UI" w:eastAsia="Times New Roman" w:hAnsi="Segoe UI" w:cs="Segoe UI"/>
          <w:b/>
          <w:bCs/>
          <w:color w:val="222222"/>
          <w:sz w:val="28"/>
          <w:szCs w:val="28"/>
        </w:rPr>
        <w:t xml:space="preserve"> </w:t>
      </w:r>
      <w:proofErr w:type="spellStart"/>
      <w:r w:rsidR="00DD1214">
        <w:rPr>
          <w:rFonts w:ascii="Segoe UI" w:eastAsia="Times New Roman" w:hAnsi="Segoe UI" w:cs="Segoe UI"/>
          <w:b/>
          <w:bCs/>
          <w:color w:val="222222"/>
          <w:sz w:val="28"/>
          <w:szCs w:val="28"/>
        </w:rPr>
        <w:t>vaishn</w:t>
      </w:r>
      <w:r w:rsidR="00972022">
        <w:rPr>
          <w:rFonts w:ascii="Segoe UI" w:eastAsia="Times New Roman" w:hAnsi="Segoe UI" w:cs="Segoe UI"/>
          <w:b/>
          <w:bCs/>
          <w:color w:val="222222"/>
          <w:sz w:val="28"/>
          <w:szCs w:val="28"/>
        </w:rPr>
        <w:t>a</w:t>
      </w:r>
      <w:r w:rsidR="00DD1214">
        <w:rPr>
          <w:rFonts w:ascii="Segoe UI" w:eastAsia="Times New Roman" w:hAnsi="Segoe UI" w:cs="Segoe UI"/>
          <w:b/>
          <w:bCs/>
          <w:color w:val="222222"/>
          <w:sz w:val="28"/>
          <w:szCs w:val="28"/>
        </w:rPr>
        <w:t>vi</w:t>
      </w:r>
      <w:proofErr w:type="spellEnd"/>
      <w:r w:rsidR="00DD1214">
        <w:rPr>
          <w:rFonts w:ascii="Segoe UI" w:eastAsia="Times New Roman" w:hAnsi="Segoe UI" w:cs="Segoe UI"/>
          <w:b/>
          <w:bCs/>
          <w:color w:val="222222"/>
          <w:sz w:val="28"/>
          <w:szCs w:val="28"/>
        </w:rPr>
        <w:t xml:space="preserve">, </w:t>
      </w:r>
      <w:proofErr w:type="spellStart"/>
      <w:r w:rsidR="004779DC">
        <w:rPr>
          <w:rFonts w:ascii="Segoe UI" w:eastAsia="Times New Roman" w:hAnsi="Segoe UI" w:cs="Segoe UI"/>
          <w:b/>
          <w:bCs/>
          <w:color w:val="222222"/>
          <w:sz w:val="28"/>
          <w:szCs w:val="28"/>
        </w:rPr>
        <w:t>sanjay</w:t>
      </w:r>
      <w:proofErr w:type="spellEnd"/>
      <w:r w:rsidR="004779DC">
        <w:rPr>
          <w:rFonts w:ascii="Segoe UI" w:eastAsia="Times New Roman" w:hAnsi="Segoe UI" w:cs="Segoe UI"/>
          <w:b/>
          <w:bCs/>
          <w:color w:val="222222"/>
          <w:sz w:val="28"/>
          <w:szCs w:val="28"/>
        </w:rPr>
        <w:t xml:space="preserve"> </w:t>
      </w:r>
      <w:proofErr w:type="spellStart"/>
      <w:r w:rsidR="004779DC">
        <w:rPr>
          <w:rFonts w:ascii="Segoe UI" w:eastAsia="Times New Roman" w:hAnsi="Segoe UI" w:cs="Segoe UI"/>
          <w:b/>
          <w:bCs/>
          <w:color w:val="222222"/>
          <w:sz w:val="28"/>
          <w:szCs w:val="28"/>
        </w:rPr>
        <w:t>Garje</w:t>
      </w:r>
      <w:proofErr w:type="spellEnd"/>
      <w:r w:rsidR="004779DC">
        <w:rPr>
          <w:rFonts w:ascii="Segoe UI" w:eastAsia="Times New Roman" w:hAnsi="Segoe UI" w:cs="Segoe UI"/>
          <w:b/>
          <w:bCs/>
          <w:color w:val="222222"/>
          <w:sz w:val="28"/>
          <w:szCs w:val="28"/>
        </w:rPr>
        <w:t xml:space="preserve">, </w:t>
      </w:r>
      <w:proofErr w:type="spellStart"/>
      <w:r w:rsidR="00035087">
        <w:rPr>
          <w:rFonts w:ascii="Segoe UI" w:eastAsia="Times New Roman" w:hAnsi="Segoe UI" w:cs="Segoe UI"/>
          <w:b/>
          <w:bCs/>
          <w:color w:val="222222"/>
          <w:sz w:val="28"/>
          <w:szCs w:val="28"/>
        </w:rPr>
        <w:t>Gaffar</w:t>
      </w:r>
      <w:proofErr w:type="spellEnd"/>
      <w:r w:rsidR="00035087">
        <w:rPr>
          <w:rFonts w:ascii="Segoe UI" w:eastAsia="Times New Roman" w:hAnsi="Segoe UI" w:cs="Segoe UI"/>
          <w:b/>
          <w:bCs/>
          <w:color w:val="222222"/>
          <w:sz w:val="28"/>
          <w:szCs w:val="28"/>
        </w:rPr>
        <w:t xml:space="preserve"> </w:t>
      </w:r>
      <w:proofErr w:type="spellStart"/>
      <w:r w:rsidR="00035087">
        <w:rPr>
          <w:rFonts w:ascii="Segoe UI" w:eastAsia="Times New Roman" w:hAnsi="Segoe UI" w:cs="Segoe UI"/>
          <w:b/>
          <w:bCs/>
          <w:color w:val="222222"/>
          <w:sz w:val="28"/>
          <w:szCs w:val="28"/>
        </w:rPr>
        <w:t>sayyed</w:t>
      </w:r>
      <w:proofErr w:type="spellEnd"/>
    </w:p>
    <w:p w:rsidR="00035087" w:rsidRDefault="00035087" w:rsidP="002762B5">
      <w:pPr>
        <w:shd w:val="clear" w:color="auto" w:fill="FFFFFF"/>
        <w:spacing w:after="300" w:line="288" w:lineRule="atLeast"/>
        <w:outlineLvl w:val="1"/>
        <w:rPr>
          <w:rFonts w:ascii="Segoe UI" w:eastAsia="Times New Roman" w:hAnsi="Segoe UI" w:cs="Segoe UI"/>
          <w:b/>
          <w:bCs/>
          <w:color w:val="222222"/>
          <w:sz w:val="28"/>
          <w:szCs w:val="28"/>
        </w:rPr>
      </w:pPr>
      <w:r>
        <w:rPr>
          <w:rFonts w:ascii="Segoe UI" w:eastAsia="Times New Roman" w:hAnsi="Segoe UI" w:cs="Segoe UI"/>
          <w:b/>
          <w:bCs/>
          <w:color w:val="222222"/>
          <w:sz w:val="28"/>
          <w:szCs w:val="28"/>
        </w:rPr>
        <w:t>College</w:t>
      </w:r>
      <w:r w:rsidR="00502A65">
        <w:rPr>
          <w:rFonts w:ascii="Segoe UI" w:eastAsia="Times New Roman" w:hAnsi="Segoe UI" w:cs="Segoe UI"/>
          <w:b/>
          <w:bCs/>
          <w:color w:val="222222"/>
          <w:sz w:val="28"/>
          <w:szCs w:val="28"/>
        </w:rPr>
        <w:t xml:space="preserve"> name – </w:t>
      </w:r>
      <w:proofErr w:type="spellStart"/>
      <w:r w:rsidR="00502A65">
        <w:rPr>
          <w:rFonts w:ascii="Segoe UI" w:eastAsia="Times New Roman" w:hAnsi="Segoe UI" w:cs="Segoe UI"/>
          <w:b/>
          <w:bCs/>
          <w:color w:val="222222"/>
          <w:sz w:val="28"/>
          <w:szCs w:val="28"/>
        </w:rPr>
        <w:t>shri</w:t>
      </w:r>
      <w:proofErr w:type="spellEnd"/>
      <w:r w:rsidR="00502A65">
        <w:rPr>
          <w:rFonts w:ascii="Segoe UI" w:eastAsia="Times New Roman" w:hAnsi="Segoe UI" w:cs="Segoe UI"/>
          <w:b/>
          <w:bCs/>
          <w:color w:val="222222"/>
          <w:sz w:val="28"/>
          <w:szCs w:val="28"/>
        </w:rPr>
        <w:t xml:space="preserve"> </w:t>
      </w:r>
      <w:proofErr w:type="spellStart"/>
      <w:r w:rsidR="00502A65">
        <w:rPr>
          <w:rFonts w:ascii="Segoe UI" w:eastAsia="Times New Roman" w:hAnsi="Segoe UI" w:cs="Segoe UI"/>
          <w:b/>
          <w:bCs/>
          <w:color w:val="222222"/>
          <w:sz w:val="28"/>
          <w:szCs w:val="28"/>
        </w:rPr>
        <w:t>amlok</w:t>
      </w:r>
      <w:proofErr w:type="spellEnd"/>
      <w:r w:rsidR="00502A65">
        <w:rPr>
          <w:rFonts w:ascii="Segoe UI" w:eastAsia="Times New Roman" w:hAnsi="Segoe UI" w:cs="Segoe UI"/>
          <w:b/>
          <w:bCs/>
          <w:color w:val="222222"/>
          <w:sz w:val="28"/>
          <w:szCs w:val="28"/>
        </w:rPr>
        <w:t xml:space="preserve"> </w:t>
      </w:r>
      <w:proofErr w:type="spellStart"/>
      <w:r w:rsidR="00502A65">
        <w:rPr>
          <w:rFonts w:ascii="Segoe UI" w:eastAsia="Times New Roman" w:hAnsi="Segoe UI" w:cs="Segoe UI"/>
          <w:b/>
          <w:bCs/>
          <w:color w:val="222222"/>
          <w:sz w:val="28"/>
          <w:szCs w:val="28"/>
        </w:rPr>
        <w:t>jain</w:t>
      </w:r>
      <w:proofErr w:type="spellEnd"/>
      <w:r w:rsidR="00502A65">
        <w:rPr>
          <w:rFonts w:ascii="Segoe UI" w:eastAsia="Times New Roman" w:hAnsi="Segoe UI" w:cs="Segoe UI"/>
          <w:b/>
          <w:bCs/>
          <w:color w:val="222222"/>
          <w:sz w:val="28"/>
          <w:szCs w:val="28"/>
        </w:rPr>
        <w:t xml:space="preserve"> </w:t>
      </w:r>
      <w:proofErr w:type="spellStart"/>
      <w:r w:rsidR="00502A65">
        <w:rPr>
          <w:rFonts w:ascii="Segoe UI" w:eastAsia="Times New Roman" w:hAnsi="Segoe UI" w:cs="Segoe UI"/>
          <w:b/>
          <w:bCs/>
          <w:color w:val="222222"/>
          <w:sz w:val="28"/>
          <w:szCs w:val="28"/>
        </w:rPr>
        <w:t>viday</w:t>
      </w:r>
      <w:proofErr w:type="spellEnd"/>
      <w:r w:rsidR="00502A65">
        <w:rPr>
          <w:rFonts w:ascii="Segoe UI" w:eastAsia="Times New Roman" w:hAnsi="Segoe UI" w:cs="Segoe UI"/>
          <w:b/>
          <w:bCs/>
          <w:color w:val="222222"/>
          <w:sz w:val="28"/>
          <w:szCs w:val="28"/>
        </w:rPr>
        <w:t xml:space="preserve"> </w:t>
      </w:r>
      <w:proofErr w:type="spellStart"/>
      <w:r w:rsidR="00502A65">
        <w:rPr>
          <w:rFonts w:ascii="Segoe UI" w:eastAsia="Times New Roman" w:hAnsi="Segoe UI" w:cs="Segoe UI"/>
          <w:b/>
          <w:bCs/>
          <w:color w:val="222222"/>
          <w:sz w:val="28"/>
          <w:szCs w:val="28"/>
        </w:rPr>
        <w:t>prasarakk</w:t>
      </w:r>
      <w:proofErr w:type="spellEnd"/>
      <w:r w:rsidR="00502A65">
        <w:rPr>
          <w:rFonts w:ascii="Segoe UI" w:eastAsia="Times New Roman" w:hAnsi="Segoe UI" w:cs="Segoe UI"/>
          <w:b/>
          <w:bCs/>
          <w:color w:val="222222"/>
          <w:sz w:val="28"/>
          <w:szCs w:val="28"/>
        </w:rPr>
        <w:t xml:space="preserve"> </w:t>
      </w:r>
      <w:proofErr w:type="spellStart"/>
      <w:r w:rsidR="00502A65">
        <w:rPr>
          <w:rFonts w:ascii="Segoe UI" w:eastAsia="Times New Roman" w:hAnsi="Segoe UI" w:cs="Segoe UI"/>
          <w:b/>
          <w:bCs/>
          <w:color w:val="222222"/>
          <w:sz w:val="28"/>
          <w:szCs w:val="28"/>
        </w:rPr>
        <w:t>mandals</w:t>
      </w:r>
      <w:proofErr w:type="spellEnd"/>
      <w:r w:rsidR="00502A65">
        <w:rPr>
          <w:rFonts w:ascii="Segoe UI" w:eastAsia="Times New Roman" w:hAnsi="Segoe UI" w:cs="Segoe UI"/>
          <w:b/>
          <w:bCs/>
          <w:color w:val="222222"/>
          <w:sz w:val="28"/>
          <w:szCs w:val="28"/>
        </w:rPr>
        <w:t xml:space="preserve"> </w:t>
      </w:r>
      <w:r w:rsidR="00C0402C">
        <w:rPr>
          <w:rFonts w:ascii="Segoe UI" w:eastAsia="Times New Roman" w:hAnsi="Segoe UI" w:cs="Segoe UI"/>
          <w:b/>
          <w:bCs/>
          <w:color w:val="222222"/>
          <w:sz w:val="28"/>
          <w:szCs w:val="28"/>
        </w:rPr>
        <w:t xml:space="preserve">college of pharmaceutical science and </w:t>
      </w:r>
      <w:proofErr w:type="spellStart"/>
      <w:r w:rsidR="00C0402C">
        <w:rPr>
          <w:rFonts w:ascii="Segoe UI" w:eastAsia="Times New Roman" w:hAnsi="Segoe UI" w:cs="Segoe UI"/>
          <w:b/>
          <w:bCs/>
          <w:color w:val="222222"/>
          <w:sz w:val="28"/>
          <w:szCs w:val="28"/>
        </w:rPr>
        <w:t>reaserch</w:t>
      </w:r>
      <w:proofErr w:type="spellEnd"/>
      <w:r w:rsidR="00C0402C">
        <w:rPr>
          <w:rFonts w:ascii="Segoe UI" w:eastAsia="Times New Roman" w:hAnsi="Segoe UI" w:cs="Segoe UI"/>
          <w:b/>
          <w:bCs/>
          <w:color w:val="222222"/>
          <w:sz w:val="28"/>
          <w:szCs w:val="28"/>
        </w:rPr>
        <w:t xml:space="preserve"> </w:t>
      </w:r>
      <w:proofErr w:type="spellStart"/>
      <w:r w:rsidR="00C0402C">
        <w:rPr>
          <w:rFonts w:ascii="Segoe UI" w:eastAsia="Times New Roman" w:hAnsi="Segoe UI" w:cs="Segoe UI"/>
          <w:b/>
          <w:bCs/>
          <w:color w:val="222222"/>
          <w:sz w:val="28"/>
          <w:szCs w:val="28"/>
        </w:rPr>
        <w:t>centre</w:t>
      </w:r>
      <w:proofErr w:type="spellEnd"/>
      <w:r w:rsidR="00C0402C">
        <w:rPr>
          <w:rFonts w:ascii="Segoe UI" w:eastAsia="Times New Roman" w:hAnsi="Segoe UI" w:cs="Segoe UI"/>
          <w:b/>
          <w:bCs/>
          <w:color w:val="222222"/>
          <w:sz w:val="28"/>
          <w:szCs w:val="28"/>
        </w:rPr>
        <w:t xml:space="preserve"> </w:t>
      </w:r>
      <w:proofErr w:type="spellStart"/>
      <w:r w:rsidR="00C0402C">
        <w:rPr>
          <w:rFonts w:ascii="Segoe UI" w:eastAsia="Times New Roman" w:hAnsi="Segoe UI" w:cs="Segoe UI"/>
          <w:b/>
          <w:bCs/>
          <w:color w:val="222222"/>
          <w:sz w:val="28"/>
          <w:szCs w:val="28"/>
        </w:rPr>
        <w:t>kada</w:t>
      </w:r>
      <w:proofErr w:type="spellEnd"/>
    </w:p>
    <w:p w:rsidR="006C5477" w:rsidRDefault="006C5477" w:rsidP="002762B5">
      <w:pPr>
        <w:shd w:val="clear" w:color="auto" w:fill="FFFFFF"/>
        <w:spacing w:after="300" w:line="288" w:lineRule="atLeast"/>
        <w:outlineLvl w:val="1"/>
        <w:rPr>
          <w:rFonts w:ascii="Segoe UI" w:eastAsia="Times New Roman" w:hAnsi="Segoe UI" w:cs="Segoe UI"/>
          <w:b/>
          <w:bCs/>
          <w:color w:val="222222"/>
          <w:sz w:val="28"/>
          <w:szCs w:val="28"/>
        </w:rPr>
      </w:pPr>
    </w:p>
    <w:p w:rsidR="006B2572" w:rsidRDefault="006B2572" w:rsidP="002762B5">
      <w:pPr>
        <w:shd w:val="clear" w:color="auto" w:fill="FFFFFF"/>
        <w:spacing w:after="300" w:line="288" w:lineRule="atLeast"/>
        <w:outlineLvl w:val="1"/>
        <w:rPr>
          <w:rFonts w:ascii="Segoe UI" w:eastAsia="Times New Roman" w:hAnsi="Segoe UI" w:cs="Segoe UI"/>
          <w:b/>
          <w:bCs/>
          <w:color w:val="222222"/>
          <w:sz w:val="28"/>
          <w:szCs w:val="28"/>
        </w:rPr>
      </w:pPr>
    </w:p>
    <w:p w:rsidR="002762B5" w:rsidRPr="0041030B" w:rsidRDefault="002762B5" w:rsidP="002762B5">
      <w:pPr>
        <w:shd w:val="clear" w:color="auto" w:fill="FFFFFF"/>
        <w:spacing w:after="300" w:line="288" w:lineRule="atLeast"/>
        <w:outlineLvl w:val="1"/>
        <w:rPr>
          <w:rFonts w:ascii="Segoe UI" w:eastAsia="Times New Roman" w:hAnsi="Segoe UI" w:cs="Segoe UI"/>
          <w:b/>
          <w:bCs/>
          <w:color w:val="222222"/>
          <w:sz w:val="28"/>
          <w:szCs w:val="28"/>
        </w:rPr>
      </w:pPr>
      <w:r w:rsidRPr="0041030B">
        <w:rPr>
          <w:rFonts w:ascii="Segoe UI" w:eastAsia="Times New Roman" w:hAnsi="Segoe UI" w:cs="Segoe UI"/>
          <w:b/>
          <w:bCs/>
          <w:color w:val="222222"/>
          <w:sz w:val="28"/>
          <w:szCs w:val="28"/>
        </w:rPr>
        <w:t>ABSTRACT</w:t>
      </w:r>
    </w:p>
    <w:p w:rsidR="002762B5" w:rsidRPr="0041030B" w:rsidRDefault="002762B5" w:rsidP="002762B5">
      <w:pPr>
        <w:shd w:val="clear" w:color="auto" w:fill="FFFFFF"/>
        <w:spacing w:after="300" w:line="288" w:lineRule="atLeast"/>
        <w:outlineLvl w:val="1"/>
        <w:rPr>
          <w:rFonts w:ascii="Segoe UI" w:eastAsia="Times New Roman" w:hAnsi="Segoe UI" w:cs="Segoe UI"/>
          <w:b/>
          <w:bCs/>
          <w:color w:val="222222"/>
          <w:sz w:val="18"/>
          <w:szCs w:val="18"/>
        </w:rPr>
      </w:pPr>
      <w:r w:rsidRPr="002762B5">
        <w:rPr>
          <w:rFonts w:ascii="Segoe UI" w:eastAsia="Times New Roman" w:hAnsi="Segoe UI" w:cs="Segoe UI"/>
          <w:b/>
          <w:bCs/>
          <w:color w:val="222222"/>
          <w:sz w:val="18"/>
          <w:szCs w:val="18"/>
        </w:rPr>
        <w:t>The main goal of the work was to formulate and evaluate an a</w:t>
      </w:r>
      <w:r w:rsidR="002A599A">
        <w:rPr>
          <w:rFonts w:ascii="Segoe UI" w:eastAsia="Times New Roman" w:hAnsi="Segoe UI" w:cs="Segoe UI"/>
          <w:b/>
          <w:bCs/>
          <w:color w:val="222222"/>
          <w:sz w:val="18"/>
          <w:szCs w:val="18"/>
        </w:rPr>
        <w:t xml:space="preserve">ntimicrobial </w:t>
      </w:r>
      <w:proofErr w:type="spellStart"/>
      <w:r w:rsidR="002A599A">
        <w:rPr>
          <w:rFonts w:ascii="Segoe UI" w:eastAsia="Times New Roman" w:hAnsi="Segoe UI" w:cs="Segoe UI"/>
          <w:b/>
          <w:bCs/>
          <w:color w:val="222222"/>
          <w:sz w:val="18"/>
          <w:szCs w:val="18"/>
        </w:rPr>
        <w:t>polyherbal</w:t>
      </w:r>
      <w:proofErr w:type="spellEnd"/>
      <w:r w:rsidR="002A599A">
        <w:rPr>
          <w:rFonts w:ascii="Segoe UI" w:eastAsia="Times New Roman" w:hAnsi="Segoe UI" w:cs="Segoe UI"/>
          <w:b/>
          <w:bCs/>
          <w:color w:val="222222"/>
          <w:sz w:val="18"/>
          <w:szCs w:val="18"/>
        </w:rPr>
        <w:t xml:space="preserve"> dusting powder</w:t>
      </w:r>
      <w:r w:rsidRPr="002762B5">
        <w:rPr>
          <w:rFonts w:ascii="Segoe UI" w:eastAsia="Times New Roman" w:hAnsi="Segoe UI" w:cs="Segoe UI"/>
          <w:b/>
          <w:bCs/>
          <w:color w:val="222222"/>
          <w:sz w:val="18"/>
          <w:szCs w:val="18"/>
        </w:rPr>
        <w:t>.</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A dusting powder was formulated in this study. The powder was prepared by mixing everything</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ingredients in a mortar. The prepared dust was then evaluated for various</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parameters such as physical properties (</w:t>
      </w:r>
      <w:r w:rsidR="002A599A">
        <w:rPr>
          <w:rFonts w:ascii="Segoe UI" w:eastAsia="Times New Roman" w:hAnsi="Segoe UI" w:cs="Segoe UI"/>
          <w:b/>
          <w:bCs/>
          <w:color w:val="222222"/>
          <w:sz w:val="18"/>
          <w:szCs w:val="18"/>
        </w:rPr>
        <w:t>color</w:t>
      </w:r>
      <w:r w:rsidRPr="002762B5">
        <w:rPr>
          <w:rFonts w:ascii="Segoe UI" w:eastAsia="Times New Roman" w:hAnsi="Segoe UI" w:cs="Segoe UI"/>
          <w:b/>
          <w:bCs/>
          <w:color w:val="222222"/>
          <w:sz w:val="18"/>
          <w:szCs w:val="18"/>
        </w:rPr>
        <w:t xml:space="preserve">, smell, grit, appearance), solubility, </w:t>
      </w:r>
      <w:r w:rsidR="002A599A" w:rsidRPr="002762B5">
        <w:rPr>
          <w:rFonts w:ascii="Segoe UI" w:eastAsia="Times New Roman" w:hAnsi="Segoe UI" w:cs="Segoe UI"/>
          <w:b/>
          <w:bCs/>
          <w:color w:val="222222"/>
          <w:sz w:val="18"/>
          <w:szCs w:val="18"/>
        </w:rPr>
        <w:t>Ph.</w:t>
      </w:r>
      <w:r w:rsidRPr="002762B5">
        <w:rPr>
          <w:rFonts w:ascii="Segoe UI" w:eastAsia="Times New Roman" w:hAnsi="Segoe UI" w:cs="Segoe UI"/>
          <w:b/>
          <w:bCs/>
          <w:color w:val="222222"/>
          <w:sz w:val="18"/>
          <w:szCs w:val="18"/>
        </w:rPr>
        <w:t>,</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 xml:space="preserve">micrometric properties such as particle size, surface area, density (bulk, tapped), angle of repose, </w:t>
      </w:r>
      <w:proofErr w:type="spellStart"/>
      <w:r w:rsidRPr="002762B5">
        <w:rPr>
          <w:rFonts w:ascii="Segoe UI" w:eastAsia="Times New Roman" w:hAnsi="Segoe UI" w:cs="Segoe UI"/>
          <w:b/>
          <w:bCs/>
          <w:color w:val="222222"/>
          <w:sz w:val="18"/>
          <w:szCs w:val="18"/>
        </w:rPr>
        <w:t>Carr</w:t>
      </w:r>
      <w:proofErr w:type="spellEnd"/>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 xml:space="preserve">index, </w:t>
      </w:r>
      <w:proofErr w:type="spellStart"/>
      <w:r w:rsidRPr="002762B5">
        <w:rPr>
          <w:rFonts w:ascii="Segoe UI" w:eastAsia="Times New Roman" w:hAnsi="Segoe UI" w:cs="Segoe UI"/>
          <w:b/>
          <w:bCs/>
          <w:color w:val="222222"/>
          <w:sz w:val="18"/>
          <w:szCs w:val="18"/>
        </w:rPr>
        <w:t>Hausner</w:t>
      </w:r>
      <w:proofErr w:type="spellEnd"/>
      <w:r w:rsidRPr="002762B5">
        <w:rPr>
          <w:rFonts w:ascii="Segoe UI" w:eastAsia="Times New Roman" w:hAnsi="Segoe UI" w:cs="Segoe UI"/>
          <w:b/>
          <w:bCs/>
          <w:color w:val="222222"/>
          <w:sz w:val="18"/>
          <w:szCs w:val="18"/>
        </w:rPr>
        <w:t xml:space="preserve"> ratio, volume (bulk, tapped). It has been tested for antimicrobial activity against microorganisms such as Escherichia coli and Staphylococcus aureus. A mixed culture of the above two microorganisms was used for the microbiological test by the </w:t>
      </w:r>
      <w:r w:rsidR="00CD7D16">
        <w:rPr>
          <w:rFonts w:ascii="Segoe UI" w:eastAsia="Times New Roman" w:hAnsi="Segoe UI" w:cs="Segoe UI"/>
          <w:b/>
          <w:bCs/>
          <w:color w:val="222222"/>
          <w:sz w:val="18"/>
          <w:szCs w:val="18"/>
        </w:rPr>
        <w:t>good</w:t>
      </w:r>
      <w:r w:rsidRPr="002762B5">
        <w:rPr>
          <w:rFonts w:ascii="Segoe UI" w:eastAsia="Times New Roman" w:hAnsi="Segoe UI" w:cs="Segoe UI"/>
          <w:b/>
          <w:bCs/>
          <w:color w:val="222222"/>
          <w:sz w:val="18"/>
          <w:szCs w:val="18"/>
        </w:rPr>
        <w:t xml:space="preserve"> diffusion plate method. These</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antimicrobial products have been tested based on the pathogenesis caused by various microorganisms.</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These microbes were cultured in a suitable nutrient medium for their growth. The sample was prepared</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by dissolving 1 g of powder in 10 ml of water. The sample was then transferred to the solidified</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 xml:space="preserve">agar medium, </w:t>
      </w:r>
      <w:r w:rsidR="002A599A">
        <w:rPr>
          <w:rFonts w:ascii="Segoe UI" w:eastAsia="Times New Roman" w:hAnsi="Segoe UI" w:cs="Segoe UI"/>
          <w:b/>
          <w:bCs/>
          <w:color w:val="222222"/>
          <w:sz w:val="18"/>
          <w:szCs w:val="18"/>
        </w:rPr>
        <w:t xml:space="preserve">and </w:t>
      </w:r>
      <w:r w:rsidRPr="002762B5">
        <w:rPr>
          <w:rFonts w:ascii="Segoe UI" w:eastAsia="Times New Roman" w:hAnsi="Segoe UI" w:cs="Segoe UI"/>
          <w:b/>
          <w:bCs/>
          <w:color w:val="222222"/>
          <w:sz w:val="18"/>
          <w:szCs w:val="18"/>
        </w:rPr>
        <w:t>pre-sterilized in an autoclave. Then the plates were coated with bacterial culture and</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kept in an incubator at 37°C for 48 hours to grow bacterial cultures. After the incubation period</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growth of microbes and their zone of inhibition surrounding the preparation was observed</w:t>
      </w:r>
      <w:r w:rsidR="0041030B">
        <w:rPr>
          <w:rFonts w:ascii="Segoe UI" w:eastAsia="Times New Roman" w:hAnsi="Segoe UI" w:cs="Segoe UI"/>
          <w:b/>
          <w:bCs/>
          <w:color w:val="222222"/>
          <w:sz w:val="18"/>
          <w:szCs w:val="18"/>
        </w:rPr>
        <w:t xml:space="preserve"> </w:t>
      </w:r>
      <w:r w:rsidR="002A599A">
        <w:rPr>
          <w:rFonts w:ascii="Segoe UI" w:eastAsia="Times New Roman" w:hAnsi="Segoe UI" w:cs="Segoe UI"/>
          <w:b/>
          <w:bCs/>
          <w:color w:val="222222"/>
          <w:sz w:val="18"/>
          <w:szCs w:val="18"/>
        </w:rPr>
        <w:t xml:space="preserve">and </w:t>
      </w:r>
      <w:r w:rsidRPr="002762B5">
        <w:rPr>
          <w:rFonts w:ascii="Segoe UI" w:eastAsia="Times New Roman" w:hAnsi="Segoe UI" w:cs="Segoe UI"/>
          <w:b/>
          <w:bCs/>
          <w:color w:val="222222"/>
          <w:sz w:val="18"/>
          <w:szCs w:val="18"/>
        </w:rPr>
        <w:t>measured. The formulation was found to be specifically effective against microbial strains. Primarily</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essential oils were highly effective against all microorganisms, namely E. coli and S. aureus. We</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 xml:space="preserve">concluded that the </w:t>
      </w:r>
      <w:proofErr w:type="spellStart"/>
      <w:r w:rsidRPr="002762B5">
        <w:rPr>
          <w:rFonts w:ascii="Segoe UI" w:eastAsia="Times New Roman" w:hAnsi="Segoe UI" w:cs="Segoe UI"/>
          <w:b/>
          <w:bCs/>
          <w:color w:val="222222"/>
          <w:sz w:val="18"/>
          <w:szCs w:val="18"/>
        </w:rPr>
        <w:t>polyherbal</w:t>
      </w:r>
      <w:proofErr w:type="spellEnd"/>
      <w:r w:rsidRPr="002762B5">
        <w:rPr>
          <w:rFonts w:ascii="Segoe UI" w:eastAsia="Times New Roman" w:hAnsi="Segoe UI" w:cs="Segoe UI"/>
          <w:b/>
          <w:bCs/>
          <w:color w:val="222222"/>
          <w:sz w:val="18"/>
          <w:szCs w:val="18"/>
        </w:rPr>
        <w:t xml:space="preserve"> backfill formulation was effective in antimicrobial activity and</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 xml:space="preserve">should be explored in the treatment of various topical skin </w:t>
      </w:r>
      <w:r w:rsidR="00CD7D16">
        <w:rPr>
          <w:rFonts w:ascii="Segoe UI" w:eastAsia="Times New Roman" w:hAnsi="Segoe UI" w:cs="Segoe UI"/>
          <w:b/>
          <w:bCs/>
          <w:color w:val="222222"/>
          <w:sz w:val="18"/>
          <w:szCs w:val="18"/>
        </w:rPr>
        <w:t>conditions</w:t>
      </w:r>
      <w:r w:rsidRPr="002762B5">
        <w:rPr>
          <w:rFonts w:ascii="Segoe UI" w:eastAsia="Times New Roman" w:hAnsi="Segoe UI" w:cs="Segoe UI"/>
          <w:b/>
          <w:bCs/>
          <w:color w:val="222222"/>
          <w:sz w:val="16"/>
          <w:szCs w:val="16"/>
        </w:rPr>
        <w:t>.</w:t>
      </w:r>
      <w:r w:rsidRPr="002762B5">
        <w:rPr>
          <w:sz w:val="16"/>
          <w:szCs w:val="16"/>
        </w:rPr>
        <w:t xml:space="preserve"> </w:t>
      </w:r>
    </w:p>
    <w:p w:rsidR="002762B5" w:rsidRPr="0041030B" w:rsidRDefault="002762B5" w:rsidP="002762B5">
      <w:pPr>
        <w:shd w:val="clear" w:color="auto" w:fill="FFFFFF"/>
        <w:spacing w:after="300" w:line="288" w:lineRule="atLeast"/>
        <w:outlineLvl w:val="1"/>
        <w:rPr>
          <w:rFonts w:ascii="Segoe UI" w:eastAsia="Times New Roman" w:hAnsi="Segoe UI" w:cs="Segoe UI"/>
          <w:b/>
          <w:bCs/>
          <w:color w:val="222222"/>
          <w:sz w:val="28"/>
          <w:szCs w:val="28"/>
        </w:rPr>
      </w:pPr>
      <w:r w:rsidRPr="0041030B">
        <w:rPr>
          <w:rFonts w:ascii="Segoe UI" w:eastAsia="Times New Roman" w:hAnsi="Segoe UI" w:cs="Segoe UI"/>
          <w:b/>
          <w:bCs/>
          <w:color w:val="222222"/>
          <w:sz w:val="28"/>
          <w:szCs w:val="28"/>
        </w:rPr>
        <w:t>INTRODUCTION</w:t>
      </w:r>
    </w:p>
    <w:p w:rsidR="0055386F" w:rsidRDefault="002762B5" w:rsidP="002762B5">
      <w:pPr>
        <w:shd w:val="clear" w:color="auto" w:fill="FFFFFF"/>
        <w:spacing w:after="300" w:line="288" w:lineRule="atLeast"/>
        <w:outlineLvl w:val="1"/>
        <w:rPr>
          <w:rFonts w:ascii="Segoe UI" w:eastAsia="Times New Roman" w:hAnsi="Segoe UI" w:cs="Segoe UI"/>
          <w:b/>
          <w:bCs/>
          <w:color w:val="222222"/>
          <w:sz w:val="16"/>
          <w:szCs w:val="16"/>
        </w:rPr>
      </w:pPr>
      <w:r w:rsidRPr="002762B5">
        <w:rPr>
          <w:rFonts w:ascii="Segoe UI" w:eastAsia="Times New Roman" w:hAnsi="Segoe UI" w:cs="Segoe UI"/>
          <w:b/>
          <w:bCs/>
          <w:color w:val="222222"/>
          <w:sz w:val="16"/>
          <w:szCs w:val="16"/>
        </w:rPr>
        <w:t>Powders: The powder is a homogeneous mixture</w:t>
      </w:r>
      <w:r w:rsidR="0041030B">
        <w:rPr>
          <w:rFonts w:ascii="Segoe UI" w:eastAsia="Times New Roman" w:hAnsi="Segoe UI" w:cs="Segoe UI"/>
          <w:b/>
          <w:bCs/>
          <w:color w:val="222222"/>
          <w:sz w:val="16"/>
          <w:szCs w:val="16"/>
        </w:rPr>
        <w:t xml:space="preserve"> </w:t>
      </w:r>
      <w:r w:rsidR="002A599A">
        <w:rPr>
          <w:rFonts w:ascii="Segoe UI" w:eastAsia="Times New Roman" w:hAnsi="Segoe UI" w:cs="Segoe UI"/>
          <w:b/>
          <w:bCs/>
          <w:color w:val="222222"/>
          <w:sz w:val="16"/>
          <w:szCs w:val="16"/>
        </w:rPr>
        <w:t xml:space="preserve">of </w:t>
      </w:r>
      <w:r w:rsidRPr="002762B5">
        <w:rPr>
          <w:rFonts w:ascii="Segoe UI" w:eastAsia="Times New Roman" w:hAnsi="Segoe UI" w:cs="Segoe UI"/>
          <w:b/>
          <w:bCs/>
          <w:color w:val="222222"/>
          <w:sz w:val="16"/>
          <w:szCs w:val="16"/>
        </w:rPr>
        <w:t>more or less finely dispersed particles</w:t>
      </w:r>
      <w:r w:rsidR="0041030B">
        <w:rPr>
          <w:rFonts w:ascii="Segoe UI" w:eastAsia="Times New Roman" w:hAnsi="Segoe UI" w:cs="Segoe UI"/>
          <w:b/>
          <w:bCs/>
          <w:color w:val="222222"/>
          <w:sz w:val="16"/>
          <w:szCs w:val="16"/>
        </w:rPr>
        <w:t xml:space="preserve"> </w:t>
      </w:r>
      <w:r w:rsidRPr="002762B5">
        <w:rPr>
          <w:rFonts w:ascii="Segoe UI" w:eastAsia="Times New Roman" w:hAnsi="Segoe UI" w:cs="Segoe UI"/>
          <w:b/>
          <w:bCs/>
          <w:color w:val="222222"/>
          <w:sz w:val="16"/>
          <w:szCs w:val="16"/>
        </w:rPr>
        <w:t>material in dry form.</w:t>
      </w:r>
      <w:r w:rsidR="0041030B">
        <w:rPr>
          <w:rFonts w:ascii="Segoe UI" w:eastAsia="Times New Roman" w:hAnsi="Segoe UI" w:cs="Segoe UI"/>
          <w:b/>
          <w:bCs/>
          <w:color w:val="222222"/>
          <w:sz w:val="16"/>
          <w:szCs w:val="16"/>
        </w:rPr>
        <w:t xml:space="preserve"> </w:t>
      </w:r>
      <w:r w:rsidRPr="002762B5">
        <w:rPr>
          <w:rFonts w:ascii="Segoe UI" w:eastAsia="Times New Roman" w:hAnsi="Segoe UI" w:cs="Segoe UI"/>
          <w:b/>
          <w:bCs/>
          <w:color w:val="222222"/>
          <w:sz w:val="16"/>
          <w:szCs w:val="16"/>
        </w:rPr>
        <w:t>Pills are one of the oldest forms of medicine and</w:t>
      </w:r>
      <w:r w:rsidR="0041030B">
        <w:rPr>
          <w:rFonts w:ascii="Segoe UI" w:eastAsia="Times New Roman" w:hAnsi="Segoe UI" w:cs="Segoe UI"/>
          <w:b/>
          <w:bCs/>
          <w:color w:val="222222"/>
          <w:sz w:val="16"/>
          <w:szCs w:val="16"/>
        </w:rPr>
        <w:t xml:space="preserve"> </w:t>
      </w:r>
      <w:r w:rsidRPr="002762B5">
        <w:rPr>
          <w:rFonts w:ascii="Segoe UI" w:eastAsia="Times New Roman" w:hAnsi="Segoe UI" w:cs="Segoe UI"/>
          <w:b/>
          <w:bCs/>
          <w:color w:val="222222"/>
          <w:sz w:val="16"/>
          <w:szCs w:val="16"/>
        </w:rPr>
        <w:t>are used both internally and externally.</w:t>
      </w:r>
      <w:r w:rsidR="00455AFC">
        <w:rPr>
          <w:rFonts w:ascii="Segoe UI" w:eastAsia="Times New Roman" w:hAnsi="Segoe UI" w:cs="Segoe UI"/>
          <w:b/>
          <w:bCs/>
          <w:color w:val="222222"/>
          <w:sz w:val="16"/>
          <w:szCs w:val="16"/>
        </w:rPr>
        <w:t xml:space="preserve"> </w:t>
      </w:r>
      <w:r w:rsidR="00E8514B">
        <w:rPr>
          <w:rFonts w:ascii="Segoe UI" w:eastAsia="Times New Roman" w:hAnsi="Segoe UI" w:cs="Segoe UI"/>
          <w:b/>
          <w:bCs/>
          <w:color w:val="222222"/>
          <w:sz w:val="16"/>
          <w:szCs w:val="16"/>
        </w:rPr>
        <w:t xml:space="preserve">Introducing our new </w:t>
      </w:r>
      <w:proofErr w:type="spellStart"/>
      <w:r w:rsidR="00E8514B">
        <w:rPr>
          <w:rFonts w:ascii="Segoe UI" w:eastAsia="Times New Roman" w:hAnsi="Segoe UI" w:cs="Segoe UI"/>
          <w:b/>
          <w:bCs/>
          <w:color w:val="222222"/>
          <w:sz w:val="16"/>
          <w:szCs w:val="16"/>
        </w:rPr>
        <w:t>polyherbal</w:t>
      </w:r>
      <w:proofErr w:type="spellEnd"/>
      <w:r w:rsidR="00E8514B">
        <w:rPr>
          <w:rFonts w:ascii="Segoe UI" w:eastAsia="Times New Roman" w:hAnsi="Segoe UI" w:cs="Segoe UI"/>
          <w:b/>
          <w:bCs/>
          <w:color w:val="222222"/>
          <w:sz w:val="16"/>
          <w:szCs w:val="16"/>
        </w:rPr>
        <w:t xml:space="preserve"> dusting powder! Crafted from a blend of natural herbs, it's designed to soothe, protect, and refresh your skin. Say goodbye to discomfort and hello to a natural, gentle solution for your skincare </w:t>
      </w:r>
      <w:proofErr w:type="spellStart"/>
      <w:r w:rsidR="00E8514B">
        <w:rPr>
          <w:rFonts w:ascii="Segoe UI" w:eastAsia="Times New Roman" w:hAnsi="Segoe UI" w:cs="Segoe UI"/>
          <w:b/>
          <w:bCs/>
          <w:color w:val="222222"/>
          <w:sz w:val="16"/>
          <w:szCs w:val="16"/>
        </w:rPr>
        <w:t>needs.</w:t>
      </w:r>
      <w:r w:rsidR="004258B2">
        <w:rPr>
          <w:rFonts w:ascii="Segoe UI" w:eastAsia="Times New Roman" w:hAnsi="Segoe UI" w:cs="Segoe UI"/>
          <w:b/>
          <w:bCs/>
          <w:color w:val="222222"/>
          <w:sz w:val="16"/>
          <w:szCs w:val="16"/>
        </w:rPr>
        <w:t>Our</w:t>
      </w:r>
      <w:proofErr w:type="spellEnd"/>
      <w:r w:rsidR="004258B2">
        <w:rPr>
          <w:rFonts w:ascii="Segoe UI" w:eastAsia="Times New Roman" w:hAnsi="Segoe UI" w:cs="Segoe UI"/>
          <w:b/>
          <w:bCs/>
          <w:color w:val="222222"/>
          <w:sz w:val="16"/>
          <w:szCs w:val="16"/>
        </w:rPr>
        <w:t xml:space="preserve"> dusting powder is a finely milled blend of botanicals and minerals, perfect for keeping your skin dry, fresh, and comfortable. It’s ideal for areas prone to moisture and irritation, offering a natural alternative to conventional talcum powders. Say goodbye to discomfort and hello to a silky-</w:t>
      </w:r>
      <w:r w:rsidR="004258B2">
        <w:rPr>
          <w:rFonts w:ascii="Segoe UI" w:eastAsia="Times New Roman" w:hAnsi="Segoe UI" w:cs="Segoe UI"/>
          <w:b/>
          <w:bCs/>
          <w:color w:val="222222"/>
          <w:sz w:val="16"/>
          <w:szCs w:val="16"/>
        </w:rPr>
        <w:lastRenderedPageBreak/>
        <w:t>smooth finish with our dusting powder.</w:t>
      </w:r>
      <w:r w:rsidR="00455AFC">
        <w:rPr>
          <w:rFonts w:ascii="Segoe UI" w:eastAsia="Times New Roman" w:hAnsi="Segoe UI" w:cs="Segoe UI"/>
          <w:b/>
          <w:bCs/>
          <w:color w:val="222222"/>
          <w:sz w:val="16"/>
          <w:szCs w:val="16"/>
        </w:rPr>
        <w:t xml:space="preserve"> </w:t>
      </w:r>
      <w:r w:rsidR="0055386F">
        <w:rPr>
          <w:rFonts w:ascii="Segoe UI" w:eastAsia="Times New Roman" w:hAnsi="Segoe UI" w:cs="Segoe UI"/>
          <w:b/>
          <w:bCs/>
          <w:color w:val="222222"/>
          <w:sz w:val="16"/>
          <w:szCs w:val="16"/>
        </w:rPr>
        <w:t xml:space="preserve">Our dusting powder is a natural blend of botanicals and minerals designed to keep your skin dry, fresh, and comfortable. It helps prevent moisture and irritation, providing a silky-smooth finish. Ideal for all skin types, it’s your go-to solution for staying feeling clean and refreshed throughout the day. </w:t>
      </w:r>
    </w:p>
    <w:p w:rsidR="00FA48AC" w:rsidRPr="00964790" w:rsidRDefault="00FA48AC" w:rsidP="002762B5">
      <w:pPr>
        <w:shd w:val="clear" w:color="auto" w:fill="FFFFFF"/>
        <w:spacing w:after="300" w:line="288" w:lineRule="atLeast"/>
        <w:outlineLvl w:val="1"/>
        <w:rPr>
          <w:rFonts w:ascii="Segoe UI" w:eastAsia="Times New Roman" w:hAnsi="Segoe UI" w:cs="Segoe UI"/>
          <w:b/>
          <w:bCs/>
          <w:color w:val="222222"/>
          <w:sz w:val="16"/>
          <w:szCs w:val="16"/>
        </w:rPr>
      </w:pPr>
      <w:r w:rsidRPr="0041030B">
        <w:rPr>
          <w:rFonts w:ascii="Segoe UI" w:eastAsia="Times New Roman" w:hAnsi="Segoe UI" w:cs="Segoe UI"/>
          <w:b/>
          <w:bCs/>
          <w:color w:val="222222"/>
          <w:sz w:val="28"/>
          <w:szCs w:val="28"/>
        </w:rPr>
        <w:t>Definition</w:t>
      </w:r>
    </w:p>
    <w:p w:rsidR="00FA48AC" w:rsidRPr="00FA48AC" w:rsidRDefault="00FA48AC" w:rsidP="00FA48AC">
      <w:pPr>
        <w:shd w:val="clear" w:color="auto" w:fill="FFFFFF"/>
        <w:spacing w:after="360" w:line="240" w:lineRule="auto"/>
        <w:rPr>
          <w:rFonts w:ascii="Segoe UI" w:eastAsia="Times New Roman" w:hAnsi="Segoe UI" w:cs="Segoe UI"/>
          <w:color w:val="222222"/>
          <w:sz w:val="26"/>
          <w:szCs w:val="26"/>
        </w:rPr>
      </w:pPr>
      <w:r w:rsidRPr="00FA48AC">
        <w:rPr>
          <w:rFonts w:ascii="Segoe UI" w:eastAsia="Times New Roman" w:hAnsi="Segoe UI" w:cs="Segoe UI"/>
          <w:color w:val="222222"/>
          <w:sz w:val="26"/>
          <w:szCs w:val="26"/>
        </w:rPr>
        <w:t>Powders are pharmaceutical formulations in powder form that are intended for external application, typically to the skin. These powders serve a variety of purposes, including relieving irritation, absorbing moisture, preventing chafing, and treating certain skin conditions. They are finely ground dry substances intended for local use</w:t>
      </w:r>
    </w:p>
    <w:p w:rsidR="00FA48AC" w:rsidRPr="0041030B" w:rsidRDefault="00FA48AC" w:rsidP="00FA48AC">
      <w:pPr>
        <w:shd w:val="clear" w:color="auto" w:fill="FFFFFF"/>
        <w:spacing w:after="300" w:line="288" w:lineRule="atLeast"/>
        <w:outlineLvl w:val="1"/>
        <w:rPr>
          <w:rFonts w:ascii="Segoe UI" w:eastAsia="Times New Roman" w:hAnsi="Segoe UI" w:cs="Segoe UI"/>
          <w:color w:val="222222"/>
          <w:sz w:val="28"/>
          <w:szCs w:val="28"/>
        </w:rPr>
      </w:pPr>
      <w:r w:rsidRPr="0041030B">
        <w:rPr>
          <w:rFonts w:ascii="Segoe UI" w:eastAsia="Times New Roman" w:hAnsi="Segoe UI" w:cs="Segoe UI"/>
          <w:b/>
          <w:bCs/>
          <w:color w:val="222222"/>
          <w:sz w:val="28"/>
          <w:szCs w:val="28"/>
        </w:rPr>
        <w:t>Composition</w:t>
      </w:r>
    </w:p>
    <w:p w:rsidR="00C46EE4" w:rsidRDefault="00B123FA" w:rsidP="00FA48AC">
      <w:proofErr w:type="spellStart"/>
      <w:r>
        <w:t>Polyherbal</w:t>
      </w:r>
      <w:proofErr w:type="spellEnd"/>
      <w:r>
        <w:t xml:space="preserve"> dusting powder </w:t>
      </w:r>
      <w:r w:rsidR="00FA48AC">
        <w:t>consists of active and inactive ingredients. The active ingredient may be a therapeutic agent such as an antifungal or antibacterial agent. At the same time, inert ingredients often include talc, starch, zinc oxide, or other inert powders that contribute to the powder's texture and ap</w:t>
      </w:r>
      <w:r w:rsidR="0041030B">
        <w:t>plication properties.</w:t>
      </w:r>
    </w:p>
    <w:p w:rsidR="002762B5" w:rsidRDefault="002762B5" w:rsidP="002762B5">
      <w:r>
        <w:t>Types</w:t>
      </w:r>
      <w:r w:rsidR="0041030B">
        <w:t>: There are 2 types of dusting powders</w:t>
      </w:r>
    </w:p>
    <w:p w:rsidR="002762B5" w:rsidRDefault="002762B5" w:rsidP="002762B5">
      <w:r>
        <w:t xml:space="preserve">1) Medical – for superficial skin </w:t>
      </w:r>
      <w:proofErr w:type="spellStart"/>
      <w:r>
        <w:t>diseases,Medicinal</w:t>
      </w:r>
      <w:proofErr w:type="spellEnd"/>
      <w:r>
        <w:t xml:space="preserve"> powder is used. They should be free</w:t>
      </w:r>
      <w:r w:rsidR="0041030B">
        <w:t xml:space="preserve"> </w:t>
      </w:r>
      <w:r>
        <w:t>from pathogens. May contain some mineral components</w:t>
      </w:r>
      <w:r w:rsidR="0041030B">
        <w:t xml:space="preserve"> </w:t>
      </w:r>
      <w:r w:rsidR="002A599A">
        <w:t>Containing</w:t>
      </w:r>
      <w:r>
        <w:t xml:space="preserve"> spores of tetanus, flatus, etc. a</w:t>
      </w:r>
      <w:r w:rsidR="00CF2B1F">
        <w:t xml:space="preserve"> </w:t>
      </w:r>
      <w:r>
        <w:t>They should therefore be properly sterilized. They are</w:t>
      </w:r>
      <w:r w:rsidR="00CF2B1F">
        <w:t xml:space="preserve"> do</w:t>
      </w:r>
      <w:r>
        <w:t xml:space="preserve"> not use on open wounds or broken areas</w:t>
      </w:r>
      <w:r w:rsidR="00CF2B1F">
        <w:t xml:space="preserve"> </w:t>
      </w:r>
      <w:r>
        <w:t>Leather, which is also listed on the label.</w:t>
      </w:r>
    </w:p>
    <w:p w:rsidR="00F26512" w:rsidRDefault="002762B5" w:rsidP="00F26512">
      <w:r>
        <w:t>2) Surgical- Surgical backfill is used</w:t>
      </w:r>
      <w:r w:rsidR="00CF2B1F">
        <w:t xml:space="preserve"> in</w:t>
      </w:r>
      <w:r>
        <w:t xml:space="preserve"> body cavities and large wounds, for burns</w:t>
      </w:r>
      <w:r w:rsidR="00CF2B1F">
        <w:t xml:space="preserve"> and</w:t>
      </w:r>
      <w:r>
        <w:t xml:space="preserve"> even on the umbilical cord of babies. They are</w:t>
      </w:r>
      <w:r w:rsidR="00CF2B1F">
        <w:t xml:space="preserve"> sterile</w:t>
      </w:r>
      <w:r>
        <w:t xml:space="preserve"> powder.</w:t>
      </w:r>
      <w:r w:rsidR="00F26512" w:rsidRPr="00F26512">
        <w:t xml:space="preserve"> </w:t>
      </w:r>
      <w:r w:rsidR="002A599A">
        <w:t>Plant</w:t>
      </w:r>
      <w:r w:rsidR="00F26512">
        <w:t xml:space="preserve"> layout</w:t>
      </w:r>
    </w:p>
    <w:p w:rsidR="00A13940" w:rsidRDefault="00A13940" w:rsidP="00A13940">
      <w:r>
        <w:t>3</w:t>
      </w:r>
      <w:r w:rsidRPr="00CF2B1F">
        <w:rPr>
          <w:sz w:val="28"/>
          <w:szCs w:val="28"/>
        </w:rPr>
        <w:t>. Objectives:</w:t>
      </w:r>
    </w:p>
    <w:p w:rsidR="00A13940" w:rsidRDefault="00A13940" w:rsidP="00A13940">
      <w:r>
        <w:t>1) Determine antimicrobial activity</w:t>
      </w:r>
      <w:r w:rsidR="0041030B">
        <w:t xml:space="preserve"> </w:t>
      </w:r>
      <w:r w:rsidR="002A599A">
        <w:t xml:space="preserve">in </w:t>
      </w:r>
      <w:r>
        <w:t>herbal plants against microbes.</w:t>
      </w:r>
    </w:p>
    <w:p w:rsidR="00A13940" w:rsidRDefault="00A13940" w:rsidP="00A13940">
      <w:r>
        <w:t>2) Assess and inspect the wound</w:t>
      </w:r>
      <w:r w:rsidR="0041030B">
        <w:t xml:space="preserve"> </w:t>
      </w:r>
      <w:r>
        <w:t>medicinal efficacy of the selected herb</w:t>
      </w:r>
      <w:r w:rsidR="0041030B">
        <w:t xml:space="preserve"> </w:t>
      </w:r>
      <w:r>
        <w:t>drugs.</w:t>
      </w:r>
    </w:p>
    <w:p w:rsidR="00A13940" w:rsidRDefault="00A13940" w:rsidP="00A13940">
      <w:r>
        <w:t>3) Improve patient outcomes.</w:t>
      </w:r>
    </w:p>
    <w:p w:rsidR="00A13940" w:rsidRDefault="00A13940" w:rsidP="00A13940">
      <w:r>
        <w:t>4) Reduce harm to the patient.</w:t>
      </w:r>
    </w:p>
    <w:p w:rsidR="00A13940" w:rsidRDefault="00A13940" w:rsidP="00A13940">
      <w:r>
        <w:t>5) Evaluation of backfill from</w:t>
      </w:r>
      <w:r w:rsidR="0041030B">
        <w:t xml:space="preserve"> </w:t>
      </w:r>
      <w:r>
        <w:t>various parameters.</w:t>
      </w:r>
    </w:p>
    <w:p w:rsidR="00113090" w:rsidRDefault="004F27D5" w:rsidP="00A13940">
      <w:r>
        <w:t>6)</w:t>
      </w:r>
      <w:r w:rsidR="00113090">
        <w:t>Absorb excess moisture: Dusting powder helps to absorb sweat and moisture on the skin, keeping it dry and comfortable.</w:t>
      </w:r>
    </w:p>
    <w:p w:rsidR="00113090" w:rsidRDefault="004F27D5" w:rsidP="00A13940">
      <w:r>
        <w:t xml:space="preserve">7) </w:t>
      </w:r>
      <w:r w:rsidR="00113090">
        <w:t>Reduce friction: By creating a barrier between skin surfaces, it minimizes friction, which can help prevent chafing and irritation.</w:t>
      </w:r>
    </w:p>
    <w:p w:rsidR="00113090" w:rsidRDefault="004F27D5" w:rsidP="00A13940">
      <w:r>
        <w:lastRenderedPageBreak/>
        <w:t>8)</w:t>
      </w:r>
      <w:r w:rsidR="00113090">
        <w:t>Prevent skin discomfort: Its formulation aims to alleviate skin irritation, itching, and discomfort caused by moisture and friction.</w:t>
      </w:r>
    </w:p>
    <w:p w:rsidR="00113090" w:rsidRDefault="004F27D5" w:rsidP="00A13940">
      <w:r>
        <w:t>9)</w:t>
      </w:r>
      <w:r w:rsidR="00113090">
        <w:t>Provide a smooth finish: Dusting powder leaves the skin feeling silky-smooth and soft to the touch.</w:t>
      </w:r>
    </w:p>
    <w:p w:rsidR="00113090" w:rsidRDefault="004F27D5" w:rsidP="00A13940">
      <w:r>
        <w:t>10)</w:t>
      </w:r>
      <w:r w:rsidR="00113090">
        <w:t>Refresh and soothe: Some dusting powders contain ingredients that offer additional benefits such as refreshing and soothing the skin, providing a sense of comfort and well-being.</w:t>
      </w:r>
    </w:p>
    <w:p w:rsidR="00F37E51" w:rsidRDefault="004F27D5" w:rsidP="00A13940">
      <w:r>
        <w:t>11)</w:t>
      </w:r>
      <w:r w:rsidR="00F37E51">
        <w:t>Maintain hygiene: Dusting powder helps to maintain hygiene by keeping areas prone to moisture dry, reducing the risk of fungal or bacterial growth.</w:t>
      </w:r>
    </w:p>
    <w:p w:rsidR="00F37E51" w:rsidRDefault="004F27D5" w:rsidP="00A13940">
      <w:r>
        <w:t>12)</w:t>
      </w:r>
      <w:r w:rsidR="00F37E51">
        <w:t>Enhance fragrance: Many dusting powders come with pleasant fragrances that leave a subtle scent on the skin, enhancing overall freshness.</w:t>
      </w:r>
    </w:p>
    <w:p w:rsidR="00F37E51" w:rsidRDefault="004F27D5" w:rsidP="00A13940">
      <w:r>
        <w:t>13)</w:t>
      </w:r>
      <w:r w:rsidR="00F37E51">
        <w:t>Support skincare routines: It can be used as part of a skincare routine to complement other products and maintain overall skin health.</w:t>
      </w:r>
    </w:p>
    <w:p w:rsidR="00F37E51" w:rsidRDefault="004F27D5" w:rsidP="00A13940">
      <w:r>
        <w:t>14)</w:t>
      </w:r>
      <w:r w:rsidR="00F37E51">
        <w:t>Offer versatility: Dusting powder can be used in various areas of the body, such as underarms, feet, and groin, making it a versatile solution for different skincare needs.</w:t>
      </w:r>
    </w:p>
    <w:p w:rsidR="00F37E51" w:rsidRDefault="004F27D5" w:rsidP="00A13940">
      <w:r>
        <w:t>15)</w:t>
      </w:r>
      <w:r w:rsidR="00F37E51">
        <w:t>Provide a non-greasy alternative: Unlike some moisturizers or lotions, dusting powder provides a non-greasy solution for keeping skin dry and comfortable.</w:t>
      </w:r>
    </w:p>
    <w:p w:rsidR="009E2426" w:rsidRDefault="009E2426" w:rsidP="00A13940">
      <w:r>
        <w:t>1</w:t>
      </w:r>
      <w:r w:rsidR="004F27D5">
        <w:t>6)</w:t>
      </w:r>
      <w:r>
        <w:t>Improve comfort during physical activity: Dusting powder can help athletes and active individuals stay comfortable by reducing friction and moisture buildup during exercise or sports activities.</w:t>
      </w:r>
    </w:p>
    <w:p w:rsidR="009E2426" w:rsidRDefault="009E2426" w:rsidP="00A13940">
      <w:r>
        <w:t>1</w:t>
      </w:r>
      <w:r w:rsidR="004F27D5">
        <w:t>7)</w:t>
      </w:r>
      <w:r>
        <w:t>Aid in post-shaving care: It can be applied to the skin after shaving to soothe irritation, absorb excess moisture, and provide a smooth, comfortable feeling.</w:t>
      </w:r>
    </w:p>
    <w:p w:rsidR="009E2426" w:rsidRDefault="009E2426" w:rsidP="00A13940">
      <w:r>
        <w:t>1</w:t>
      </w:r>
      <w:r w:rsidR="004F27D5">
        <w:t>8)</w:t>
      </w:r>
      <w:r>
        <w:t>Enhance baby care: Gentle dusting powders formulated for babies can help keep their delicate skin dry and comfortable, reducing the risk of diaper rash and irritation.</w:t>
      </w:r>
    </w:p>
    <w:p w:rsidR="009E2426" w:rsidRDefault="009E2426" w:rsidP="00A13940">
      <w:r>
        <w:t>1</w:t>
      </w:r>
      <w:r w:rsidR="004F27D5">
        <w:t>9)</w:t>
      </w:r>
      <w:r>
        <w:t>Assist in wound care: Some dusting powders with antiseptic or healing properties can be used to help keep wounds dry and promote healing by creating a protective barrier.</w:t>
      </w:r>
    </w:p>
    <w:p w:rsidR="009E2426" w:rsidRDefault="004F27D5" w:rsidP="00A13940">
      <w:r>
        <w:t>20)</w:t>
      </w:r>
      <w:r w:rsidR="009E2426">
        <w:t>Offer relief for certain skin conditions: Certain dusting powders may provide relief for specific skin conditions like heat rash, eczema, or prickly heat by soothing irritation and reducing discomfort.</w:t>
      </w:r>
    </w:p>
    <w:p w:rsidR="00A13940" w:rsidRPr="00CF2B1F" w:rsidRDefault="00A13940" w:rsidP="00A13940">
      <w:pPr>
        <w:rPr>
          <w:sz w:val="28"/>
          <w:szCs w:val="28"/>
        </w:rPr>
      </w:pPr>
      <w:r w:rsidRPr="00CF2B1F">
        <w:rPr>
          <w:sz w:val="28"/>
          <w:szCs w:val="28"/>
        </w:rPr>
        <w:t>Work plan:</w:t>
      </w:r>
    </w:p>
    <w:p w:rsidR="00A13940" w:rsidRDefault="00A13940" w:rsidP="00A13940">
      <w:r>
        <w:t>• Selection of medicines</w:t>
      </w:r>
    </w:p>
    <w:p w:rsidR="00A13940" w:rsidRDefault="00A13940" w:rsidP="00A13940">
      <w:r>
        <w:t>• Collection of excipients</w:t>
      </w:r>
    </w:p>
    <w:p w:rsidR="00A13940" w:rsidRDefault="00A13940" w:rsidP="00A13940">
      <w:r>
        <w:t>• Selection of procedure</w:t>
      </w:r>
    </w:p>
    <w:p w:rsidR="00A13940" w:rsidRDefault="00A13940" w:rsidP="00A13940">
      <w:r>
        <w:t>• Backfill formulation</w:t>
      </w:r>
    </w:p>
    <w:p w:rsidR="00A13940" w:rsidRDefault="00A13940" w:rsidP="00A13940">
      <w:r>
        <w:t>• Backfill evaluation</w:t>
      </w:r>
    </w:p>
    <w:p w:rsidR="00A13940" w:rsidRDefault="00A13940" w:rsidP="00A13940">
      <w:r>
        <w:t>a) Organoleptic properties</w:t>
      </w:r>
    </w:p>
    <w:p w:rsidR="00A13940" w:rsidRDefault="00A13940" w:rsidP="00A13940">
      <w:r>
        <w:t xml:space="preserve">b) </w:t>
      </w:r>
      <w:proofErr w:type="spellStart"/>
      <w:r>
        <w:t>Micromeritic</w:t>
      </w:r>
      <w:proofErr w:type="spellEnd"/>
      <w:r>
        <w:t xml:space="preserve"> properties</w:t>
      </w:r>
    </w:p>
    <w:p w:rsidR="00A13940" w:rsidRPr="00CF2B1F" w:rsidRDefault="00A13940" w:rsidP="00A13940">
      <w:pPr>
        <w:rPr>
          <w:sz w:val="28"/>
          <w:szCs w:val="28"/>
        </w:rPr>
      </w:pPr>
      <w:r w:rsidRPr="00CF2B1F">
        <w:rPr>
          <w:sz w:val="28"/>
          <w:szCs w:val="28"/>
        </w:rPr>
        <w:lastRenderedPageBreak/>
        <w:t>4. Materials and methods</w:t>
      </w:r>
    </w:p>
    <w:p w:rsidR="00A13940" w:rsidRDefault="00A13940" w:rsidP="00A13940">
      <w:r>
        <w:t xml:space="preserve"> Pure rose oil, clove oil</w:t>
      </w:r>
      <w:r w:rsidR="002A599A">
        <w:t>,</w:t>
      </w:r>
      <w:r>
        <w:t xml:space="preserve"> and almond oil</w:t>
      </w:r>
      <w:r w:rsidR="0041030B">
        <w:t xml:space="preserve"> </w:t>
      </w:r>
      <w:r>
        <w:t xml:space="preserve">were purchased from </w:t>
      </w:r>
      <w:proofErr w:type="spellStart"/>
      <w:r>
        <w:t>Vikas</w:t>
      </w:r>
      <w:proofErr w:type="spellEnd"/>
      <w:r>
        <w:t xml:space="preserve"> Medical Store</w:t>
      </w:r>
      <w:r w:rsidR="002A599A">
        <w:t>,</w:t>
      </w:r>
      <w:r w:rsidR="0041030B">
        <w:t xml:space="preserve"> </w:t>
      </w:r>
      <w:r>
        <w:t>and other required chemicals such as starch,</w:t>
      </w:r>
      <w:r w:rsidR="0041030B">
        <w:t xml:space="preserve"> </w:t>
      </w:r>
      <w:r>
        <w:t xml:space="preserve">Talc, kaolin, </w:t>
      </w:r>
      <w:r w:rsidR="002A599A">
        <w:t xml:space="preserve">and </w:t>
      </w:r>
      <w:r>
        <w:t>zinc stearate were issued from</w:t>
      </w:r>
      <w:r w:rsidR="0041030B">
        <w:t xml:space="preserve"> </w:t>
      </w:r>
      <w:r>
        <w:t>Chemical Ind</w:t>
      </w:r>
      <w:r w:rsidR="0041030B">
        <w:t>ustries.</w:t>
      </w:r>
    </w:p>
    <w:p w:rsidR="001552D7" w:rsidRPr="0041030B" w:rsidRDefault="002A599A" w:rsidP="00A13940">
      <w:pPr>
        <w:rPr>
          <w:sz w:val="28"/>
          <w:szCs w:val="28"/>
        </w:rPr>
      </w:pPr>
      <w:r w:rsidRPr="0041030B">
        <w:rPr>
          <w:sz w:val="28"/>
          <w:szCs w:val="28"/>
        </w:rPr>
        <w:t>Formula</w:t>
      </w:r>
    </w:p>
    <w:p w:rsidR="00A13940" w:rsidRDefault="001552D7" w:rsidP="00A13940">
      <w:r>
        <w:t xml:space="preserve">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1552D7" w:rsidTr="001552D7">
        <w:trPr>
          <w:trHeight w:val="350"/>
        </w:trPr>
        <w:tc>
          <w:tcPr>
            <w:tcW w:w="1558" w:type="dxa"/>
          </w:tcPr>
          <w:p w:rsidR="001552D7" w:rsidRDefault="001552D7" w:rsidP="00A13940">
            <w:proofErr w:type="spellStart"/>
            <w:r>
              <w:t>Sr</w:t>
            </w:r>
            <w:proofErr w:type="spellEnd"/>
            <w:r>
              <w:t xml:space="preserve"> no </w:t>
            </w:r>
          </w:p>
        </w:tc>
        <w:tc>
          <w:tcPr>
            <w:tcW w:w="1558" w:type="dxa"/>
          </w:tcPr>
          <w:p w:rsidR="001552D7" w:rsidRDefault="001552D7" w:rsidP="00A13940">
            <w:r>
              <w:t>ingredients</w:t>
            </w:r>
          </w:p>
        </w:tc>
        <w:tc>
          <w:tcPr>
            <w:tcW w:w="1558" w:type="dxa"/>
          </w:tcPr>
          <w:p w:rsidR="001552D7" w:rsidRDefault="001552D7" w:rsidP="00A13940">
            <w:r>
              <w:t>F1</w:t>
            </w:r>
          </w:p>
        </w:tc>
        <w:tc>
          <w:tcPr>
            <w:tcW w:w="1558" w:type="dxa"/>
          </w:tcPr>
          <w:p w:rsidR="001552D7" w:rsidRDefault="001552D7" w:rsidP="00A13940">
            <w:r>
              <w:t>F2</w:t>
            </w:r>
          </w:p>
        </w:tc>
        <w:tc>
          <w:tcPr>
            <w:tcW w:w="1559" w:type="dxa"/>
          </w:tcPr>
          <w:p w:rsidR="001552D7" w:rsidRDefault="001552D7" w:rsidP="00A13940">
            <w:r>
              <w:t>F3</w:t>
            </w:r>
          </w:p>
        </w:tc>
        <w:tc>
          <w:tcPr>
            <w:tcW w:w="1559" w:type="dxa"/>
          </w:tcPr>
          <w:p w:rsidR="001552D7" w:rsidRDefault="001552D7" w:rsidP="00A13940">
            <w:r>
              <w:t>F4</w:t>
            </w:r>
          </w:p>
        </w:tc>
      </w:tr>
      <w:tr w:rsidR="001552D7" w:rsidTr="001552D7">
        <w:tc>
          <w:tcPr>
            <w:tcW w:w="1558" w:type="dxa"/>
          </w:tcPr>
          <w:p w:rsidR="001552D7" w:rsidRDefault="001552D7" w:rsidP="00A13940">
            <w:r>
              <w:t>01</w:t>
            </w:r>
          </w:p>
        </w:tc>
        <w:tc>
          <w:tcPr>
            <w:tcW w:w="1558" w:type="dxa"/>
          </w:tcPr>
          <w:p w:rsidR="001552D7" w:rsidRDefault="001552D7" w:rsidP="00A13940">
            <w:r>
              <w:t>Starch</w:t>
            </w:r>
          </w:p>
        </w:tc>
        <w:tc>
          <w:tcPr>
            <w:tcW w:w="1558" w:type="dxa"/>
          </w:tcPr>
          <w:p w:rsidR="001552D7" w:rsidRDefault="001552D7" w:rsidP="00A13940">
            <w:r>
              <w:t>25gm</w:t>
            </w:r>
          </w:p>
        </w:tc>
        <w:tc>
          <w:tcPr>
            <w:tcW w:w="1558" w:type="dxa"/>
          </w:tcPr>
          <w:p w:rsidR="001552D7" w:rsidRDefault="001552D7" w:rsidP="00A13940">
            <w:r>
              <w:t>25gm</w:t>
            </w:r>
          </w:p>
        </w:tc>
        <w:tc>
          <w:tcPr>
            <w:tcW w:w="1559" w:type="dxa"/>
          </w:tcPr>
          <w:p w:rsidR="001552D7" w:rsidRDefault="001552D7" w:rsidP="00A13940">
            <w:r>
              <w:t>25gm</w:t>
            </w:r>
          </w:p>
        </w:tc>
        <w:tc>
          <w:tcPr>
            <w:tcW w:w="1559" w:type="dxa"/>
          </w:tcPr>
          <w:p w:rsidR="001552D7" w:rsidRDefault="001552D7" w:rsidP="00A13940">
            <w:r>
              <w:t>25gm</w:t>
            </w:r>
          </w:p>
        </w:tc>
      </w:tr>
      <w:tr w:rsidR="001552D7" w:rsidTr="001552D7">
        <w:tc>
          <w:tcPr>
            <w:tcW w:w="1558" w:type="dxa"/>
          </w:tcPr>
          <w:p w:rsidR="001552D7" w:rsidRDefault="001552D7" w:rsidP="00A13940">
            <w:r>
              <w:t>02</w:t>
            </w:r>
          </w:p>
        </w:tc>
        <w:tc>
          <w:tcPr>
            <w:tcW w:w="1558" w:type="dxa"/>
          </w:tcPr>
          <w:p w:rsidR="001552D7" w:rsidRDefault="001552D7" w:rsidP="00A13940">
            <w:r>
              <w:t>Talc</w:t>
            </w:r>
          </w:p>
        </w:tc>
        <w:tc>
          <w:tcPr>
            <w:tcW w:w="1558" w:type="dxa"/>
          </w:tcPr>
          <w:p w:rsidR="001552D7" w:rsidRDefault="001552D7" w:rsidP="00A13940">
            <w:r>
              <w:t>55gm</w:t>
            </w:r>
          </w:p>
        </w:tc>
        <w:tc>
          <w:tcPr>
            <w:tcW w:w="1558" w:type="dxa"/>
          </w:tcPr>
          <w:p w:rsidR="001552D7" w:rsidRDefault="001552D7" w:rsidP="00A13940">
            <w:r>
              <w:t>55gm</w:t>
            </w:r>
          </w:p>
        </w:tc>
        <w:tc>
          <w:tcPr>
            <w:tcW w:w="1559" w:type="dxa"/>
          </w:tcPr>
          <w:p w:rsidR="001552D7" w:rsidRDefault="001552D7" w:rsidP="00A13940">
            <w:r>
              <w:t>55gm</w:t>
            </w:r>
          </w:p>
        </w:tc>
        <w:tc>
          <w:tcPr>
            <w:tcW w:w="1559" w:type="dxa"/>
          </w:tcPr>
          <w:p w:rsidR="001552D7" w:rsidRDefault="001552D7" w:rsidP="00A13940">
            <w:r>
              <w:t>55gm</w:t>
            </w:r>
          </w:p>
        </w:tc>
      </w:tr>
      <w:tr w:rsidR="001552D7" w:rsidTr="001552D7">
        <w:tc>
          <w:tcPr>
            <w:tcW w:w="1558" w:type="dxa"/>
          </w:tcPr>
          <w:p w:rsidR="001552D7" w:rsidRDefault="001552D7" w:rsidP="00A13940">
            <w:r>
              <w:t>03</w:t>
            </w:r>
          </w:p>
        </w:tc>
        <w:tc>
          <w:tcPr>
            <w:tcW w:w="1558" w:type="dxa"/>
          </w:tcPr>
          <w:p w:rsidR="001552D7" w:rsidRDefault="001552D7" w:rsidP="00A13940">
            <w:r>
              <w:t>Kaolin</w:t>
            </w:r>
          </w:p>
        </w:tc>
        <w:tc>
          <w:tcPr>
            <w:tcW w:w="1558" w:type="dxa"/>
          </w:tcPr>
          <w:p w:rsidR="001552D7" w:rsidRDefault="001552D7" w:rsidP="00A13940">
            <w:r>
              <w:t>15gm</w:t>
            </w:r>
          </w:p>
        </w:tc>
        <w:tc>
          <w:tcPr>
            <w:tcW w:w="1558" w:type="dxa"/>
          </w:tcPr>
          <w:p w:rsidR="001552D7" w:rsidRDefault="001552D7" w:rsidP="00A13940">
            <w:r>
              <w:t>15gm</w:t>
            </w:r>
          </w:p>
        </w:tc>
        <w:tc>
          <w:tcPr>
            <w:tcW w:w="1559" w:type="dxa"/>
          </w:tcPr>
          <w:p w:rsidR="001552D7" w:rsidRDefault="001552D7" w:rsidP="00A13940">
            <w:r>
              <w:t>15gm</w:t>
            </w:r>
          </w:p>
        </w:tc>
        <w:tc>
          <w:tcPr>
            <w:tcW w:w="1559" w:type="dxa"/>
          </w:tcPr>
          <w:p w:rsidR="001552D7" w:rsidRDefault="001552D7" w:rsidP="00A13940">
            <w:r>
              <w:t>15gm</w:t>
            </w:r>
          </w:p>
        </w:tc>
      </w:tr>
      <w:tr w:rsidR="001552D7" w:rsidTr="001552D7">
        <w:tc>
          <w:tcPr>
            <w:tcW w:w="1558" w:type="dxa"/>
          </w:tcPr>
          <w:p w:rsidR="001552D7" w:rsidRDefault="001552D7" w:rsidP="00A13940">
            <w:r>
              <w:t>04</w:t>
            </w:r>
          </w:p>
        </w:tc>
        <w:tc>
          <w:tcPr>
            <w:tcW w:w="1558" w:type="dxa"/>
          </w:tcPr>
          <w:p w:rsidR="001552D7" w:rsidRDefault="001552D7" w:rsidP="00CD7D16">
            <w:r>
              <w:t xml:space="preserve">Zinc </w:t>
            </w:r>
            <w:r w:rsidR="00CD7D16">
              <w:t>stearate</w:t>
            </w:r>
            <w:r>
              <w:t xml:space="preserve"> </w:t>
            </w:r>
          </w:p>
        </w:tc>
        <w:tc>
          <w:tcPr>
            <w:tcW w:w="1558" w:type="dxa"/>
          </w:tcPr>
          <w:p w:rsidR="001552D7" w:rsidRDefault="001552D7" w:rsidP="00A13940">
            <w:r>
              <w:t>5gm</w:t>
            </w:r>
          </w:p>
        </w:tc>
        <w:tc>
          <w:tcPr>
            <w:tcW w:w="1558" w:type="dxa"/>
          </w:tcPr>
          <w:p w:rsidR="001552D7" w:rsidRDefault="001552D7" w:rsidP="00A13940">
            <w:r>
              <w:t>5gm</w:t>
            </w:r>
          </w:p>
        </w:tc>
        <w:tc>
          <w:tcPr>
            <w:tcW w:w="1559" w:type="dxa"/>
          </w:tcPr>
          <w:p w:rsidR="001552D7" w:rsidRDefault="001552D7" w:rsidP="00A13940">
            <w:r>
              <w:t>5gm</w:t>
            </w:r>
          </w:p>
        </w:tc>
        <w:tc>
          <w:tcPr>
            <w:tcW w:w="1559" w:type="dxa"/>
          </w:tcPr>
          <w:p w:rsidR="001552D7" w:rsidRDefault="001552D7" w:rsidP="00A13940">
            <w:r>
              <w:t>5gm</w:t>
            </w:r>
          </w:p>
        </w:tc>
      </w:tr>
      <w:tr w:rsidR="001552D7" w:rsidTr="001552D7">
        <w:tc>
          <w:tcPr>
            <w:tcW w:w="1558" w:type="dxa"/>
          </w:tcPr>
          <w:p w:rsidR="001552D7" w:rsidRDefault="001552D7" w:rsidP="00A13940">
            <w:r>
              <w:t>05</w:t>
            </w:r>
          </w:p>
        </w:tc>
        <w:tc>
          <w:tcPr>
            <w:tcW w:w="1558" w:type="dxa"/>
          </w:tcPr>
          <w:p w:rsidR="001552D7" w:rsidRDefault="001552D7" w:rsidP="00A13940">
            <w:r>
              <w:t xml:space="preserve">Rose oil </w:t>
            </w:r>
          </w:p>
        </w:tc>
        <w:tc>
          <w:tcPr>
            <w:tcW w:w="1558" w:type="dxa"/>
          </w:tcPr>
          <w:p w:rsidR="001552D7" w:rsidRDefault="001552D7" w:rsidP="00A13940">
            <w:r>
              <w:t>1.0%</w:t>
            </w:r>
          </w:p>
        </w:tc>
        <w:tc>
          <w:tcPr>
            <w:tcW w:w="1558" w:type="dxa"/>
          </w:tcPr>
          <w:p w:rsidR="001552D7" w:rsidRDefault="001552D7" w:rsidP="00A13940">
            <w:r>
              <w:t>0.60%</w:t>
            </w:r>
          </w:p>
        </w:tc>
        <w:tc>
          <w:tcPr>
            <w:tcW w:w="1559" w:type="dxa"/>
          </w:tcPr>
          <w:p w:rsidR="001552D7" w:rsidRDefault="001552D7" w:rsidP="00A13940">
            <w:r>
              <w:t>0.80%</w:t>
            </w:r>
          </w:p>
        </w:tc>
        <w:tc>
          <w:tcPr>
            <w:tcW w:w="1559" w:type="dxa"/>
          </w:tcPr>
          <w:p w:rsidR="001552D7" w:rsidRDefault="001552D7" w:rsidP="00A13940">
            <w:r>
              <w:t>1.2%</w:t>
            </w:r>
          </w:p>
        </w:tc>
      </w:tr>
      <w:tr w:rsidR="001552D7" w:rsidTr="001552D7">
        <w:tc>
          <w:tcPr>
            <w:tcW w:w="1558" w:type="dxa"/>
          </w:tcPr>
          <w:p w:rsidR="001552D7" w:rsidRDefault="001552D7" w:rsidP="00A13940">
            <w:r>
              <w:t>06</w:t>
            </w:r>
          </w:p>
        </w:tc>
        <w:tc>
          <w:tcPr>
            <w:tcW w:w="1558" w:type="dxa"/>
          </w:tcPr>
          <w:p w:rsidR="001552D7" w:rsidRDefault="001552D7" w:rsidP="00A13940">
            <w:r>
              <w:t xml:space="preserve">Almond oil </w:t>
            </w:r>
          </w:p>
        </w:tc>
        <w:tc>
          <w:tcPr>
            <w:tcW w:w="1558" w:type="dxa"/>
          </w:tcPr>
          <w:p w:rsidR="001552D7" w:rsidRDefault="001552D7" w:rsidP="00A13940">
            <w:r>
              <w:t>8.0%</w:t>
            </w:r>
          </w:p>
        </w:tc>
        <w:tc>
          <w:tcPr>
            <w:tcW w:w="1558" w:type="dxa"/>
          </w:tcPr>
          <w:p w:rsidR="001552D7" w:rsidRDefault="001552D7" w:rsidP="00A13940">
            <w:r>
              <w:t>4.0%</w:t>
            </w:r>
          </w:p>
        </w:tc>
        <w:tc>
          <w:tcPr>
            <w:tcW w:w="1559" w:type="dxa"/>
          </w:tcPr>
          <w:p w:rsidR="001552D7" w:rsidRDefault="001552D7" w:rsidP="00A13940">
            <w:r>
              <w:t>6.0%</w:t>
            </w:r>
          </w:p>
        </w:tc>
        <w:tc>
          <w:tcPr>
            <w:tcW w:w="1559" w:type="dxa"/>
          </w:tcPr>
          <w:p w:rsidR="001552D7" w:rsidRDefault="001552D7" w:rsidP="00A13940">
            <w:r>
              <w:t>10.0%</w:t>
            </w:r>
          </w:p>
        </w:tc>
      </w:tr>
      <w:tr w:rsidR="001552D7" w:rsidTr="001552D7">
        <w:tc>
          <w:tcPr>
            <w:tcW w:w="1558" w:type="dxa"/>
          </w:tcPr>
          <w:p w:rsidR="001552D7" w:rsidRDefault="001552D7" w:rsidP="00A13940">
            <w:r>
              <w:t>07</w:t>
            </w:r>
          </w:p>
        </w:tc>
        <w:tc>
          <w:tcPr>
            <w:tcW w:w="1558" w:type="dxa"/>
          </w:tcPr>
          <w:p w:rsidR="001552D7" w:rsidRDefault="001552D7" w:rsidP="00A13940">
            <w:r>
              <w:t xml:space="preserve">Clove oil </w:t>
            </w:r>
          </w:p>
        </w:tc>
        <w:tc>
          <w:tcPr>
            <w:tcW w:w="1558" w:type="dxa"/>
          </w:tcPr>
          <w:p w:rsidR="001552D7" w:rsidRDefault="001552D7" w:rsidP="00A13940">
            <w:r>
              <w:t>0.50%</w:t>
            </w:r>
          </w:p>
        </w:tc>
        <w:tc>
          <w:tcPr>
            <w:tcW w:w="1558" w:type="dxa"/>
          </w:tcPr>
          <w:p w:rsidR="001552D7" w:rsidRDefault="001552D7" w:rsidP="00A13940">
            <w:r>
              <w:t>0.10%</w:t>
            </w:r>
          </w:p>
        </w:tc>
        <w:tc>
          <w:tcPr>
            <w:tcW w:w="1559" w:type="dxa"/>
          </w:tcPr>
          <w:p w:rsidR="001552D7" w:rsidRDefault="001552D7" w:rsidP="00A13940">
            <w:r>
              <w:t>0.30%</w:t>
            </w:r>
          </w:p>
        </w:tc>
        <w:tc>
          <w:tcPr>
            <w:tcW w:w="1559" w:type="dxa"/>
          </w:tcPr>
          <w:p w:rsidR="001552D7" w:rsidRDefault="001552D7" w:rsidP="00A13940">
            <w:r>
              <w:t>0.70%</w:t>
            </w:r>
          </w:p>
        </w:tc>
      </w:tr>
    </w:tbl>
    <w:p w:rsidR="001552D7" w:rsidRDefault="001552D7" w:rsidP="001552D7">
      <w:r>
        <w:t>Backfill rating:</w:t>
      </w:r>
    </w:p>
    <w:p w:rsidR="002A599A" w:rsidRDefault="00CD7D16" w:rsidP="002A599A">
      <w:r>
        <w:t>Formulation evaluating</w:t>
      </w:r>
      <w:r w:rsidR="002A599A">
        <w:t xml:space="preserve"> dusting powders considers factors such as:</w:t>
      </w:r>
    </w:p>
    <w:p w:rsidR="002A599A" w:rsidRDefault="002A599A" w:rsidP="002A599A"/>
    <w:p w:rsidR="002A599A" w:rsidRDefault="002A599A" w:rsidP="002A599A">
      <w:r>
        <w:t>1. Ingredients: Look for natural, non-toxic ingredients to avoid irritation or adverse reactions.</w:t>
      </w:r>
    </w:p>
    <w:p w:rsidR="002A599A" w:rsidRDefault="002A599A" w:rsidP="002A599A">
      <w:r>
        <w:t>2. Absorbency: A good dusting powder should effectively absorb moisture to keep skin dry and comfortable.</w:t>
      </w:r>
    </w:p>
    <w:p w:rsidR="002A599A" w:rsidRDefault="002A599A" w:rsidP="002A599A">
      <w:r>
        <w:t>3. Fragrance: Some powders have added scents for a pleasant smell, but be mindful of potential allergens or irritants.</w:t>
      </w:r>
    </w:p>
    <w:p w:rsidR="002A599A" w:rsidRDefault="002A599A" w:rsidP="002A599A">
      <w:r>
        <w:t>4. Texture: The powder should have a fine texture for smooth application and comfortable wear.</w:t>
      </w:r>
    </w:p>
    <w:p w:rsidR="002A599A" w:rsidRDefault="002A599A" w:rsidP="002A599A">
      <w:r>
        <w:t>5. Longevity: Evaluate how long the powder stays effective before needing reapplication.</w:t>
      </w:r>
    </w:p>
    <w:p w:rsidR="002A599A" w:rsidRDefault="002A599A" w:rsidP="002A599A">
      <w:r>
        <w:t>6. Packaging: Opt for products with secure, spill-proof packaging for convenience and hygiene.</w:t>
      </w:r>
    </w:p>
    <w:p w:rsidR="002A599A" w:rsidRDefault="002A599A" w:rsidP="002A599A">
      <w:r>
        <w:t>7. Reviews: Check customer reviews to gauge overall satisfaction and effectiveness.</w:t>
      </w:r>
    </w:p>
    <w:p w:rsidR="002A599A" w:rsidRDefault="002A599A" w:rsidP="002A599A">
      <w:r>
        <w:t>8. Price: Consider the cost relative to the quantity and quality of the product.</w:t>
      </w:r>
    </w:p>
    <w:p w:rsidR="001552D7" w:rsidRDefault="002A599A" w:rsidP="002A599A">
      <w:r>
        <w:t xml:space="preserve">   By assessing these parameters, you can choose a dusting powder that best meets your needs and preferences.</w:t>
      </w:r>
    </w:p>
    <w:p w:rsidR="002176CC" w:rsidRDefault="00CD7D16" w:rsidP="00CD7D16">
      <w:r w:rsidRPr="002176CC">
        <w:rPr>
          <w:sz w:val="28"/>
          <w:szCs w:val="28"/>
        </w:rPr>
        <w:t>To evaluate the antimicrobial activity</w:t>
      </w:r>
      <w:r>
        <w:t xml:space="preserve"> </w:t>
      </w:r>
    </w:p>
    <w:p w:rsidR="00CD7D16" w:rsidRDefault="00CF2B1F" w:rsidP="00CD7D16">
      <w:r>
        <w:t>Of</w:t>
      </w:r>
      <w:r w:rsidR="00CD7D16">
        <w:t xml:space="preserve"> a </w:t>
      </w:r>
      <w:proofErr w:type="spellStart"/>
      <w:r w:rsidR="00CD7D16">
        <w:t>polyherbal</w:t>
      </w:r>
      <w:proofErr w:type="spellEnd"/>
      <w:r w:rsidR="00CD7D16">
        <w:t xml:space="preserve"> dusting powder, several methods can be employed:</w:t>
      </w:r>
    </w:p>
    <w:p w:rsidR="00CD7D16" w:rsidRDefault="00CD7D16" w:rsidP="00CD7D16"/>
    <w:p w:rsidR="00CD7D16" w:rsidRDefault="00CF2B1F" w:rsidP="00CD7D16">
      <w:r>
        <w:lastRenderedPageBreak/>
        <w:t>1. Agar Diffusion Method</w:t>
      </w:r>
      <w:r w:rsidR="00CD7D16">
        <w:t xml:space="preserve">: This involves inoculating a microbial culture onto an agar plate and applying the </w:t>
      </w:r>
      <w:proofErr w:type="spellStart"/>
      <w:r w:rsidR="00CD7D16">
        <w:t>polyherbal</w:t>
      </w:r>
      <w:proofErr w:type="spellEnd"/>
      <w:r w:rsidR="00CD7D16">
        <w:t xml:space="preserve"> dusting powder to wells in the agar. After an incubation period, the diameter of the zones of inhibition around the wells is measured to assess the powder's antimicrobial activity.</w:t>
      </w:r>
    </w:p>
    <w:p w:rsidR="00CD7D16" w:rsidRDefault="00CD7D16" w:rsidP="00CD7D16"/>
    <w:p w:rsidR="00CD7D16" w:rsidRDefault="00CF2B1F" w:rsidP="00CD7D16">
      <w:r>
        <w:t xml:space="preserve">2. </w:t>
      </w:r>
      <w:r w:rsidR="00CD7D16">
        <w:t>Minimum Inhib</w:t>
      </w:r>
      <w:r>
        <w:t>itory Concentration (MIC) Assay</w:t>
      </w:r>
      <w:r w:rsidR="00CD7D16">
        <w:t xml:space="preserve">: This method determines the lowest concentration of the </w:t>
      </w:r>
      <w:proofErr w:type="spellStart"/>
      <w:r w:rsidR="00CD7D16">
        <w:t>polyherbal</w:t>
      </w:r>
      <w:proofErr w:type="spellEnd"/>
      <w:r w:rsidR="00CD7D16">
        <w:t xml:space="preserve"> dusting powder that inhibits the growth of a particular microorganism. Serial dilutions of the powder are prepared and inoculated with the microorganism. The MIC is the lowest concentration at which no visible growth occurs after incubation.</w:t>
      </w:r>
    </w:p>
    <w:p w:rsidR="00CD7D16" w:rsidRDefault="00CD7D16" w:rsidP="00CD7D16"/>
    <w:p w:rsidR="00CD7D16" w:rsidRDefault="00CF2B1F" w:rsidP="00CD7D16">
      <w:r>
        <w:t xml:space="preserve">3. </w:t>
      </w:r>
      <w:r w:rsidR="00CD7D16">
        <w:t>Minimum Bactericidal/Fungicida</w:t>
      </w:r>
      <w:r>
        <w:t>l Concentration (MBC/MFC) Assay</w:t>
      </w:r>
      <w:r w:rsidR="00CD7D16">
        <w:t>: Similar to the MIC assay, but after determining the MIC, aliquots from each tube/well without visible growth are plated onto agar plates to assess whether the microorganisms are killed (bactericidal/fungicidal) at the MIC concentration.</w:t>
      </w:r>
    </w:p>
    <w:p w:rsidR="00CD7D16" w:rsidRDefault="00CD7D16" w:rsidP="00CD7D16"/>
    <w:p w:rsidR="00CD7D16" w:rsidRDefault="00CF2B1F" w:rsidP="00CD7D16">
      <w:r>
        <w:t>4. Time-Kill Assay</w:t>
      </w:r>
      <w:r w:rsidR="00CD7D16">
        <w:t xml:space="preserve">: This measures the rate at which the </w:t>
      </w:r>
      <w:proofErr w:type="spellStart"/>
      <w:r w:rsidR="00CD7D16">
        <w:t>polyherbal</w:t>
      </w:r>
      <w:proofErr w:type="spellEnd"/>
      <w:r w:rsidR="00CD7D16">
        <w:t xml:space="preserve"> dusting powder reduces the viability of microorganisms over time. Microbial cultures are exposed to the powder at a specific concentration, and samples are taken at intervals to assess viability.</w:t>
      </w:r>
    </w:p>
    <w:p w:rsidR="00CD7D16" w:rsidRDefault="00CD7D16" w:rsidP="00CD7D16"/>
    <w:p w:rsidR="00CD7D16" w:rsidRDefault="00CF2B1F" w:rsidP="00CD7D16">
      <w:r>
        <w:t>5. Checkerboard Assay</w:t>
      </w:r>
      <w:r w:rsidR="00CD7D16">
        <w:t xml:space="preserve">: This method evaluates the combined effects of the </w:t>
      </w:r>
      <w:proofErr w:type="spellStart"/>
      <w:r w:rsidR="00CD7D16">
        <w:t>polyherbal</w:t>
      </w:r>
      <w:proofErr w:type="spellEnd"/>
      <w:r w:rsidR="00CD7D16">
        <w:t xml:space="preserve"> dusting powder with antibiotics or other antimicrobial agents. Serial dilutions of both the powder and the antimicrobial agent are prepared, and their combinations are tested to determine any synergistic, additive, or antagonistic effects.</w:t>
      </w:r>
    </w:p>
    <w:p w:rsidR="00CD7D16" w:rsidRDefault="00CD7D16" w:rsidP="00CD7D16"/>
    <w:p w:rsidR="00CD7D16" w:rsidRDefault="00CF2B1F" w:rsidP="00CD7D16">
      <w:r>
        <w:t>6. Biofilm Inhibition Assay</w:t>
      </w:r>
      <w:r w:rsidR="00CD7D16">
        <w:t xml:space="preserve">: This assesses the ability of the </w:t>
      </w:r>
      <w:proofErr w:type="spellStart"/>
      <w:r w:rsidR="00CD7D16">
        <w:t>polyherbal</w:t>
      </w:r>
      <w:proofErr w:type="spellEnd"/>
      <w:r w:rsidR="00CD7D16">
        <w:t xml:space="preserve"> dusting powder to prevent the formation of microbial biofilms, which are often more resistant to antimicrobial agents. Microbial cultures are grown under conditions conducive to biofilm formation, and the powder's effect on biofilm formation is quantified.</w:t>
      </w:r>
    </w:p>
    <w:p w:rsidR="00CD7D16" w:rsidRDefault="00CD7D16" w:rsidP="00CD7D16"/>
    <w:p w:rsidR="00CD7D16" w:rsidRDefault="00CF2B1F" w:rsidP="00CD7D16">
      <w:r>
        <w:t>7. Statistical Analysis</w:t>
      </w:r>
      <w:r w:rsidR="00CD7D16">
        <w:t xml:space="preserve">: Data obtained from these assays can be statistically analyzed to determine the significance of the antimicrobial activity of the </w:t>
      </w:r>
      <w:proofErr w:type="spellStart"/>
      <w:r w:rsidR="00CD7D16">
        <w:t>polyherbal</w:t>
      </w:r>
      <w:proofErr w:type="spellEnd"/>
      <w:r w:rsidR="00CD7D16">
        <w:t xml:space="preserve"> dusting powder compared to control groups or standard antimicrobial agents.</w:t>
      </w:r>
    </w:p>
    <w:p w:rsidR="00CD7D16" w:rsidRDefault="00CD7D16" w:rsidP="00CD7D16"/>
    <w:p w:rsidR="002176CC" w:rsidRDefault="00CD7D16" w:rsidP="00CD7D16">
      <w:r>
        <w:t xml:space="preserve">These methods, used individually or in combination, provide a comprehensive assessment of the antimicrobial properties of the </w:t>
      </w:r>
      <w:proofErr w:type="spellStart"/>
      <w:r>
        <w:t>polyherbal</w:t>
      </w:r>
      <w:proofErr w:type="spellEnd"/>
      <w:r>
        <w:t xml:space="preserve"> dusting powder against a range of microorganisms, including bacteria, fungi, and possibly viruses.</w:t>
      </w:r>
    </w:p>
    <w:p w:rsidR="002176CC" w:rsidRDefault="002176CC" w:rsidP="00CD7D16">
      <w:r>
        <w:rPr>
          <w:noProof/>
        </w:rPr>
        <w:lastRenderedPageBreak/>
        <w:drawing>
          <wp:inline distT="0" distB="0" distL="0" distR="0" wp14:anchorId="267EB678" wp14:editId="662ACFB1">
            <wp:extent cx="5819775" cy="2295525"/>
            <wp:effectExtent l="0" t="0" r="9525" b="9525"/>
            <wp:docPr id="4" name="Picture 4" descr="C:\Users\Admin\Downloads\Evaluation-of-the-antibacterial-activity-of-virgin-and-treated-PET-fabrics-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Evaluation-of-the-antibacterial-activity-of-virgin-and-treated-PET-fabrics-e-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9514" cy="2417697"/>
                    </a:xfrm>
                    <a:prstGeom prst="rect">
                      <a:avLst/>
                    </a:prstGeom>
                    <a:noFill/>
                    <a:ln>
                      <a:noFill/>
                    </a:ln>
                  </pic:spPr>
                </pic:pic>
              </a:graphicData>
            </a:graphic>
          </wp:inline>
        </w:drawing>
      </w:r>
    </w:p>
    <w:p w:rsidR="00CD7D16" w:rsidRDefault="00CD7D16" w:rsidP="00CD7D16">
      <w:r w:rsidRPr="00CD7D16">
        <w:rPr>
          <w:sz w:val="28"/>
          <w:szCs w:val="28"/>
        </w:rPr>
        <w:t>Statistical evaluation</w:t>
      </w:r>
      <w:r>
        <w:t xml:space="preserve"> </w:t>
      </w:r>
    </w:p>
    <w:p w:rsidR="00CD7D16" w:rsidRDefault="00CD7D16" w:rsidP="00CD7D16">
      <w:r>
        <w:t xml:space="preserve">of a </w:t>
      </w:r>
      <w:proofErr w:type="spellStart"/>
      <w:r>
        <w:t>polyherbal</w:t>
      </w:r>
      <w:proofErr w:type="spellEnd"/>
      <w:r>
        <w:t xml:space="preserve"> dusting powder would typically involve various tests and analyses to assess its efficacy and safety. Here are some statistical methods commonly used in evaluating such products:</w:t>
      </w:r>
    </w:p>
    <w:p w:rsidR="00CD7D16" w:rsidRDefault="00CD7D16" w:rsidP="00CD7D16"/>
    <w:p w:rsidR="00CD7D16" w:rsidRDefault="00CF2B1F" w:rsidP="00CD7D16">
      <w:r>
        <w:t>1. Clinical Trials</w:t>
      </w:r>
      <w:r w:rsidR="00CD7D16">
        <w:t xml:space="preserve">: Conducting controlled trials with human subjects to assess the effectiveness of the </w:t>
      </w:r>
      <w:proofErr w:type="spellStart"/>
      <w:r w:rsidR="00CD7D16">
        <w:t>polyherbal</w:t>
      </w:r>
      <w:proofErr w:type="spellEnd"/>
      <w:r w:rsidR="00CD7D16">
        <w:t xml:space="preserve"> dusting powder compared to a control group or other standard treatment. Statistical methods such as t-tests, ANOVA, or chi-square tests can be used to analyze the results.</w:t>
      </w:r>
    </w:p>
    <w:p w:rsidR="00CD7D16" w:rsidRDefault="00CD7D16" w:rsidP="00CD7D16"/>
    <w:p w:rsidR="00CD7D16" w:rsidRDefault="00CF2B1F" w:rsidP="00CD7D16">
      <w:r>
        <w:t>2. Efficacy Studies</w:t>
      </w:r>
      <w:r w:rsidR="00CD7D16">
        <w:t xml:space="preserve">: Using statistical analysis to compare the performance of the </w:t>
      </w:r>
      <w:proofErr w:type="spellStart"/>
      <w:r w:rsidR="00CD7D16">
        <w:t>polyherbal</w:t>
      </w:r>
      <w:proofErr w:type="spellEnd"/>
      <w:r w:rsidR="00CD7D16">
        <w:t xml:space="preserve"> dusting powder against placebo or other active treatments. This can involve measuring specific outcomes or endpoints using appropriate statistical tests.</w:t>
      </w:r>
    </w:p>
    <w:p w:rsidR="00CD7D16" w:rsidRDefault="00CD7D16" w:rsidP="00CD7D16"/>
    <w:p w:rsidR="00CD7D16" w:rsidRDefault="00CF2B1F" w:rsidP="00CD7D16">
      <w:r>
        <w:t>3. Safety Analysis</w:t>
      </w:r>
      <w:r w:rsidR="00CD7D16">
        <w:t xml:space="preserve">: Assessing the safety profile of the </w:t>
      </w:r>
      <w:proofErr w:type="spellStart"/>
      <w:r w:rsidR="00CD7D16">
        <w:t>polyherbal</w:t>
      </w:r>
      <w:proofErr w:type="spellEnd"/>
      <w:r w:rsidR="00CD7D16">
        <w:t xml:space="preserve"> dusting powder through statistical analysis of adverse events reported during clinical trials or observational studies. This may involve calculating incidence rates, relative risks, or odds ratios.</w:t>
      </w:r>
    </w:p>
    <w:p w:rsidR="00CD7D16" w:rsidRDefault="00CD7D16" w:rsidP="00CD7D16"/>
    <w:p w:rsidR="00CD7D16" w:rsidRDefault="00CF2B1F" w:rsidP="00CD7D16">
      <w:r>
        <w:t>4. Dose-Response Analysis</w:t>
      </w:r>
      <w:r w:rsidR="00CD7D16">
        <w:t xml:space="preserve">: Investigating the relationship between the dose of the </w:t>
      </w:r>
      <w:proofErr w:type="spellStart"/>
      <w:r w:rsidR="00CD7D16">
        <w:t>polyherbal</w:t>
      </w:r>
      <w:proofErr w:type="spellEnd"/>
      <w:r w:rsidR="00CD7D16">
        <w:t xml:space="preserve"> dusting powder and its effects using statistical modeling techniques. This can help determine the optimal dose for efficacy while minimizing potential side effects.</w:t>
      </w:r>
    </w:p>
    <w:p w:rsidR="00CD7D16" w:rsidRDefault="00CD7D16" w:rsidP="00CD7D16"/>
    <w:p w:rsidR="00CD7D16" w:rsidRDefault="00CF2B1F" w:rsidP="00CD7D16">
      <w:r>
        <w:t>5. Bioavailability Studies</w:t>
      </w:r>
      <w:r w:rsidR="00CD7D16">
        <w:t xml:space="preserve">: Assessing the bioavailability of active ingredients in the </w:t>
      </w:r>
      <w:proofErr w:type="spellStart"/>
      <w:r w:rsidR="00CD7D16">
        <w:t>polyherbal</w:t>
      </w:r>
      <w:proofErr w:type="spellEnd"/>
      <w:r w:rsidR="00CD7D16">
        <w:t xml:space="preserve"> dusting powder using pharmacokinetic analysis and statistical methods such as area under the curve (AUC) calculations or non-compartmental analysis.</w:t>
      </w:r>
    </w:p>
    <w:p w:rsidR="00CD7D16" w:rsidRDefault="00CD7D16" w:rsidP="00CD7D16"/>
    <w:p w:rsidR="00CD7D16" w:rsidRDefault="00CF2B1F" w:rsidP="00CD7D16">
      <w:r>
        <w:lastRenderedPageBreak/>
        <w:t>6. Quality Control</w:t>
      </w:r>
      <w:r w:rsidR="00CD7D16">
        <w:t xml:space="preserve">: Employing statistical techniques to monitor the quality and consistency of the </w:t>
      </w:r>
      <w:proofErr w:type="spellStart"/>
      <w:r w:rsidR="00CD7D16">
        <w:t>polyherbal</w:t>
      </w:r>
      <w:proofErr w:type="spellEnd"/>
      <w:r w:rsidR="00CD7D16">
        <w:t xml:space="preserve"> dusting powder during manufacturing processes. This may involve statistical process control methods like control charts or capability analysis.</w:t>
      </w:r>
    </w:p>
    <w:p w:rsidR="00CD7D16" w:rsidRDefault="00CD7D16" w:rsidP="00CD7D16"/>
    <w:p w:rsidR="00CD7D16" w:rsidRDefault="00CF2B1F" w:rsidP="00CD7D16">
      <w:r>
        <w:t>7. Meta-Analysis</w:t>
      </w:r>
      <w:r w:rsidR="00CD7D16">
        <w:t xml:space="preserve">: Pooling data from multiple studies to provide a comprehensive summary of the effectiveness and safety of the </w:t>
      </w:r>
      <w:proofErr w:type="spellStart"/>
      <w:r w:rsidR="00CD7D16">
        <w:t>polyherbal</w:t>
      </w:r>
      <w:proofErr w:type="spellEnd"/>
      <w:r w:rsidR="00CD7D16">
        <w:t xml:space="preserve"> dusting powder. Meta-analytic techniques involve statistical synthesis of results from individual studies to derive overall effect estimates.</w:t>
      </w:r>
    </w:p>
    <w:p w:rsidR="00CD7D16" w:rsidRDefault="00CD7D16" w:rsidP="00CD7D16"/>
    <w:p w:rsidR="00CD7D16" w:rsidRDefault="00CD7D16" w:rsidP="00CD7D16">
      <w:r>
        <w:t xml:space="preserve">These statistical methods, among others, can help provide rigorous evaluation and evidence-based assessment of the </w:t>
      </w:r>
      <w:proofErr w:type="spellStart"/>
      <w:r>
        <w:t>polyherbal</w:t>
      </w:r>
      <w:proofErr w:type="spellEnd"/>
      <w:r>
        <w:t xml:space="preserve"> dusting powder's efficacy, safety, and quality.</w:t>
      </w:r>
    </w:p>
    <w:p w:rsidR="00CF2B1F" w:rsidRDefault="00CF2B1F" w:rsidP="00CD7D16">
      <w:r>
        <w:rPr>
          <w:noProof/>
          <w:lang w:val="en-IN" w:eastAsia="en-IN" w:bidi="ar-SA"/>
        </w:rPr>
        <w:drawing>
          <wp:inline distT="0" distB="0" distL="0" distR="0" wp14:anchorId="0D8B0562" wp14:editId="50A21E2A">
            <wp:extent cx="2061210" cy="1295732"/>
            <wp:effectExtent l="0" t="0" r="0" b="0"/>
            <wp:docPr id="8" name="Picture 8" descr="https://i0.wp.com/www.ijprs.com/wp-content/uploads/2021/01/image-2.jp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0.wp.com/www.ijprs.com/wp-content/uploads/2021/01/image-2.jpg?ss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2223752" cy="1397910"/>
                    </a:xfrm>
                    <a:prstGeom prst="rect">
                      <a:avLst/>
                    </a:prstGeom>
                    <a:noFill/>
                    <a:ln>
                      <a:noFill/>
                    </a:ln>
                  </pic:spPr>
                </pic:pic>
              </a:graphicData>
            </a:graphic>
          </wp:inline>
        </w:drawing>
      </w:r>
    </w:p>
    <w:p w:rsidR="00CF2B1F" w:rsidRDefault="00CF2B1F" w:rsidP="00CD7D16"/>
    <w:p w:rsidR="006E14E4" w:rsidRDefault="006E14E4" w:rsidP="00CD7D16">
      <w:r>
        <w:t>Anti-microbial screening of the prepared formulation</w:t>
      </w:r>
    </w:p>
    <w:tbl>
      <w:tblPr>
        <w:tblStyle w:val="TableGrid"/>
        <w:tblpPr w:leftFromText="180" w:rightFromText="180" w:vertAnchor="text" w:horzAnchor="margin" w:tblpY="113"/>
        <w:tblW w:w="0" w:type="auto"/>
        <w:tblLook w:val="04A0" w:firstRow="1" w:lastRow="0" w:firstColumn="1" w:lastColumn="0" w:noHBand="0" w:noVBand="1"/>
      </w:tblPr>
      <w:tblGrid>
        <w:gridCol w:w="897"/>
        <w:gridCol w:w="1279"/>
        <w:gridCol w:w="897"/>
        <w:gridCol w:w="897"/>
        <w:gridCol w:w="896"/>
        <w:gridCol w:w="896"/>
        <w:gridCol w:w="896"/>
        <w:gridCol w:w="896"/>
        <w:gridCol w:w="898"/>
        <w:gridCol w:w="898"/>
      </w:tblGrid>
      <w:tr w:rsidR="006E14E4" w:rsidTr="006E14E4">
        <w:tc>
          <w:tcPr>
            <w:tcW w:w="897" w:type="dxa"/>
            <w:vMerge w:val="restart"/>
          </w:tcPr>
          <w:p w:rsidR="006E14E4" w:rsidRDefault="006E14E4" w:rsidP="006E14E4">
            <w:proofErr w:type="spellStart"/>
            <w:r>
              <w:t>sr</w:t>
            </w:r>
            <w:proofErr w:type="spellEnd"/>
            <w:r>
              <w:t xml:space="preserve"> no </w:t>
            </w:r>
          </w:p>
        </w:tc>
        <w:tc>
          <w:tcPr>
            <w:tcW w:w="1279" w:type="dxa"/>
            <w:vMerge w:val="restart"/>
          </w:tcPr>
          <w:p w:rsidR="006E14E4" w:rsidRDefault="006E14E4" w:rsidP="006E14E4">
            <w:r>
              <w:t>formulation</w:t>
            </w:r>
          </w:p>
        </w:tc>
        <w:tc>
          <w:tcPr>
            <w:tcW w:w="7174" w:type="dxa"/>
            <w:gridSpan w:val="8"/>
          </w:tcPr>
          <w:p w:rsidR="006E14E4" w:rsidRDefault="006E14E4" w:rsidP="006E14E4">
            <w:r>
              <w:t>Zone of inhibition in mm</w:t>
            </w:r>
          </w:p>
        </w:tc>
      </w:tr>
      <w:tr w:rsidR="006E14E4" w:rsidTr="006E14E4">
        <w:tc>
          <w:tcPr>
            <w:tcW w:w="897" w:type="dxa"/>
            <w:vMerge/>
          </w:tcPr>
          <w:p w:rsidR="006E14E4" w:rsidRDefault="006E14E4" w:rsidP="006E14E4"/>
        </w:tc>
        <w:tc>
          <w:tcPr>
            <w:tcW w:w="1279" w:type="dxa"/>
            <w:vMerge/>
          </w:tcPr>
          <w:p w:rsidR="006E14E4" w:rsidRDefault="006E14E4" w:rsidP="006E14E4"/>
        </w:tc>
        <w:tc>
          <w:tcPr>
            <w:tcW w:w="7174" w:type="dxa"/>
            <w:gridSpan w:val="8"/>
          </w:tcPr>
          <w:p w:rsidR="006E14E4" w:rsidRDefault="006E14E4" w:rsidP="006E14E4">
            <w:r>
              <w:t xml:space="preserve">Mix culture of E.coli and </w:t>
            </w:r>
            <w:proofErr w:type="spellStart"/>
            <w:r>
              <w:t>s.aureus</w:t>
            </w:r>
            <w:proofErr w:type="spellEnd"/>
          </w:p>
        </w:tc>
      </w:tr>
      <w:tr w:rsidR="006E14E4" w:rsidTr="006E14E4">
        <w:tc>
          <w:tcPr>
            <w:tcW w:w="897" w:type="dxa"/>
            <w:vMerge/>
          </w:tcPr>
          <w:p w:rsidR="006E14E4" w:rsidRDefault="006E14E4" w:rsidP="006E14E4"/>
        </w:tc>
        <w:tc>
          <w:tcPr>
            <w:tcW w:w="1279" w:type="dxa"/>
            <w:vMerge/>
          </w:tcPr>
          <w:p w:rsidR="006E14E4" w:rsidRDefault="006E14E4" w:rsidP="006E14E4"/>
        </w:tc>
        <w:tc>
          <w:tcPr>
            <w:tcW w:w="897" w:type="dxa"/>
          </w:tcPr>
          <w:p w:rsidR="006E14E4" w:rsidRDefault="006E14E4" w:rsidP="006E14E4">
            <w:r>
              <w:t>A1</w:t>
            </w:r>
          </w:p>
        </w:tc>
        <w:tc>
          <w:tcPr>
            <w:tcW w:w="897" w:type="dxa"/>
          </w:tcPr>
          <w:p w:rsidR="006E14E4" w:rsidRDefault="006E14E4" w:rsidP="006E14E4">
            <w:r>
              <w:t>A2</w:t>
            </w:r>
          </w:p>
        </w:tc>
        <w:tc>
          <w:tcPr>
            <w:tcW w:w="896" w:type="dxa"/>
          </w:tcPr>
          <w:p w:rsidR="006E14E4" w:rsidRDefault="006E14E4" w:rsidP="006E14E4">
            <w:r>
              <w:t>B1</w:t>
            </w:r>
          </w:p>
        </w:tc>
        <w:tc>
          <w:tcPr>
            <w:tcW w:w="896" w:type="dxa"/>
          </w:tcPr>
          <w:p w:rsidR="006E14E4" w:rsidRDefault="006E14E4" w:rsidP="006E14E4">
            <w:r>
              <w:t>B2</w:t>
            </w:r>
          </w:p>
        </w:tc>
        <w:tc>
          <w:tcPr>
            <w:tcW w:w="896" w:type="dxa"/>
          </w:tcPr>
          <w:p w:rsidR="006E14E4" w:rsidRDefault="006E14E4" w:rsidP="006E14E4">
            <w:r>
              <w:t>C1</w:t>
            </w:r>
          </w:p>
        </w:tc>
        <w:tc>
          <w:tcPr>
            <w:tcW w:w="896" w:type="dxa"/>
          </w:tcPr>
          <w:p w:rsidR="006E14E4" w:rsidRDefault="006E14E4" w:rsidP="006E14E4">
            <w:r>
              <w:t>C2</w:t>
            </w:r>
          </w:p>
        </w:tc>
        <w:tc>
          <w:tcPr>
            <w:tcW w:w="898" w:type="dxa"/>
          </w:tcPr>
          <w:p w:rsidR="006E14E4" w:rsidRDefault="006E14E4" w:rsidP="006E14E4">
            <w:r>
              <w:t>D1</w:t>
            </w:r>
          </w:p>
        </w:tc>
        <w:tc>
          <w:tcPr>
            <w:tcW w:w="898" w:type="dxa"/>
          </w:tcPr>
          <w:p w:rsidR="006E14E4" w:rsidRDefault="006E14E4" w:rsidP="006E14E4">
            <w:r>
              <w:t>D2</w:t>
            </w:r>
          </w:p>
        </w:tc>
      </w:tr>
      <w:tr w:rsidR="006E14E4" w:rsidTr="006E14E4">
        <w:tc>
          <w:tcPr>
            <w:tcW w:w="897" w:type="dxa"/>
          </w:tcPr>
          <w:p w:rsidR="006E14E4" w:rsidRDefault="006E14E4" w:rsidP="006E14E4">
            <w:r>
              <w:t>1</w:t>
            </w:r>
          </w:p>
        </w:tc>
        <w:tc>
          <w:tcPr>
            <w:tcW w:w="1279" w:type="dxa"/>
          </w:tcPr>
          <w:p w:rsidR="006E14E4" w:rsidRDefault="006E14E4" w:rsidP="006E14E4">
            <w:r>
              <w:t>F1</w:t>
            </w:r>
          </w:p>
        </w:tc>
        <w:tc>
          <w:tcPr>
            <w:tcW w:w="897" w:type="dxa"/>
          </w:tcPr>
          <w:p w:rsidR="006E14E4" w:rsidRDefault="006E14E4" w:rsidP="006E14E4">
            <w:r>
              <w:t>32</w:t>
            </w:r>
          </w:p>
        </w:tc>
        <w:tc>
          <w:tcPr>
            <w:tcW w:w="897" w:type="dxa"/>
          </w:tcPr>
          <w:p w:rsidR="006E14E4" w:rsidRDefault="006E14E4" w:rsidP="006E14E4">
            <w:r>
              <w:t>28</w:t>
            </w:r>
          </w:p>
        </w:tc>
        <w:tc>
          <w:tcPr>
            <w:tcW w:w="896" w:type="dxa"/>
          </w:tcPr>
          <w:p w:rsidR="006E14E4" w:rsidRDefault="006E14E4" w:rsidP="006E14E4">
            <w:r>
              <w:t>29</w:t>
            </w:r>
          </w:p>
        </w:tc>
        <w:tc>
          <w:tcPr>
            <w:tcW w:w="896" w:type="dxa"/>
          </w:tcPr>
          <w:p w:rsidR="006E14E4" w:rsidRDefault="006E14E4" w:rsidP="006E14E4">
            <w:r>
              <w:t>22</w:t>
            </w:r>
          </w:p>
        </w:tc>
        <w:tc>
          <w:tcPr>
            <w:tcW w:w="896" w:type="dxa"/>
          </w:tcPr>
          <w:p w:rsidR="006E14E4" w:rsidRDefault="006E14E4" w:rsidP="006E14E4">
            <w:r>
              <w:t>26</w:t>
            </w:r>
          </w:p>
        </w:tc>
        <w:tc>
          <w:tcPr>
            <w:tcW w:w="896" w:type="dxa"/>
          </w:tcPr>
          <w:p w:rsidR="006E14E4" w:rsidRDefault="006E14E4" w:rsidP="006E14E4">
            <w:r>
              <w:t>17</w:t>
            </w:r>
          </w:p>
        </w:tc>
        <w:tc>
          <w:tcPr>
            <w:tcW w:w="898" w:type="dxa"/>
          </w:tcPr>
          <w:p w:rsidR="006E14E4" w:rsidRDefault="006E14E4" w:rsidP="006E14E4">
            <w:r>
              <w:t>30</w:t>
            </w:r>
          </w:p>
        </w:tc>
        <w:tc>
          <w:tcPr>
            <w:tcW w:w="898" w:type="dxa"/>
          </w:tcPr>
          <w:p w:rsidR="006E14E4" w:rsidRDefault="006E14E4" w:rsidP="006E14E4">
            <w:r>
              <w:t>30</w:t>
            </w:r>
          </w:p>
        </w:tc>
      </w:tr>
      <w:tr w:rsidR="006E14E4" w:rsidTr="006E14E4">
        <w:tc>
          <w:tcPr>
            <w:tcW w:w="897" w:type="dxa"/>
          </w:tcPr>
          <w:p w:rsidR="006E14E4" w:rsidRDefault="006E14E4" w:rsidP="006E14E4">
            <w:r>
              <w:t>2</w:t>
            </w:r>
          </w:p>
        </w:tc>
        <w:tc>
          <w:tcPr>
            <w:tcW w:w="1279" w:type="dxa"/>
          </w:tcPr>
          <w:p w:rsidR="006E14E4" w:rsidRDefault="006E14E4" w:rsidP="006E14E4">
            <w:r>
              <w:t>F2</w:t>
            </w:r>
          </w:p>
        </w:tc>
        <w:tc>
          <w:tcPr>
            <w:tcW w:w="897" w:type="dxa"/>
          </w:tcPr>
          <w:p w:rsidR="006E14E4" w:rsidRDefault="006E14E4" w:rsidP="006E14E4">
            <w:r>
              <w:t>33</w:t>
            </w:r>
          </w:p>
        </w:tc>
        <w:tc>
          <w:tcPr>
            <w:tcW w:w="897" w:type="dxa"/>
          </w:tcPr>
          <w:p w:rsidR="006E14E4" w:rsidRDefault="006E14E4" w:rsidP="006E14E4">
            <w:r>
              <w:t>35</w:t>
            </w:r>
          </w:p>
        </w:tc>
        <w:tc>
          <w:tcPr>
            <w:tcW w:w="896" w:type="dxa"/>
          </w:tcPr>
          <w:p w:rsidR="006E14E4" w:rsidRDefault="006E14E4" w:rsidP="006E14E4">
            <w:r>
              <w:t>29</w:t>
            </w:r>
          </w:p>
        </w:tc>
        <w:tc>
          <w:tcPr>
            <w:tcW w:w="896" w:type="dxa"/>
          </w:tcPr>
          <w:p w:rsidR="006E14E4" w:rsidRDefault="006E14E4" w:rsidP="006E14E4">
            <w:r>
              <w:t>27</w:t>
            </w:r>
          </w:p>
        </w:tc>
        <w:tc>
          <w:tcPr>
            <w:tcW w:w="896" w:type="dxa"/>
          </w:tcPr>
          <w:p w:rsidR="006E14E4" w:rsidRDefault="006E14E4" w:rsidP="006E14E4">
            <w:r>
              <w:t>26</w:t>
            </w:r>
          </w:p>
        </w:tc>
        <w:tc>
          <w:tcPr>
            <w:tcW w:w="896" w:type="dxa"/>
          </w:tcPr>
          <w:p w:rsidR="006E14E4" w:rsidRDefault="006E14E4" w:rsidP="006E14E4">
            <w:r>
              <w:t>27</w:t>
            </w:r>
          </w:p>
        </w:tc>
        <w:tc>
          <w:tcPr>
            <w:tcW w:w="898" w:type="dxa"/>
          </w:tcPr>
          <w:p w:rsidR="006E14E4" w:rsidRDefault="006E14E4" w:rsidP="006E14E4">
            <w:r>
              <w:t>13</w:t>
            </w:r>
          </w:p>
        </w:tc>
        <w:tc>
          <w:tcPr>
            <w:tcW w:w="898" w:type="dxa"/>
          </w:tcPr>
          <w:p w:rsidR="006E14E4" w:rsidRDefault="006E14E4" w:rsidP="006E14E4">
            <w:r>
              <w:t>16</w:t>
            </w:r>
          </w:p>
        </w:tc>
      </w:tr>
      <w:tr w:rsidR="006E14E4" w:rsidTr="006E14E4">
        <w:tc>
          <w:tcPr>
            <w:tcW w:w="897" w:type="dxa"/>
          </w:tcPr>
          <w:p w:rsidR="006E14E4" w:rsidRDefault="006E14E4" w:rsidP="006E14E4">
            <w:r>
              <w:t>3</w:t>
            </w:r>
          </w:p>
        </w:tc>
        <w:tc>
          <w:tcPr>
            <w:tcW w:w="1279" w:type="dxa"/>
          </w:tcPr>
          <w:p w:rsidR="006E14E4" w:rsidRDefault="006E14E4" w:rsidP="006E14E4">
            <w:r>
              <w:t>F3</w:t>
            </w:r>
          </w:p>
        </w:tc>
        <w:tc>
          <w:tcPr>
            <w:tcW w:w="897" w:type="dxa"/>
          </w:tcPr>
          <w:p w:rsidR="006E14E4" w:rsidRDefault="006E14E4" w:rsidP="006E14E4">
            <w:r>
              <w:t>22</w:t>
            </w:r>
          </w:p>
        </w:tc>
        <w:tc>
          <w:tcPr>
            <w:tcW w:w="897" w:type="dxa"/>
          </w:tcPr>
          <w:p w:rsidR="006E14E4" w:rsidRDefault="006E14E4" w:rsidP="006E14E4">
            <w:r>
              <w:t>31</w:t>
            </w:r>
          </w:p>
        </w:tc>
        <w:tc>
          <w:tcPr>
            <w:tcW w:w="896" w:type="dxa"/>
          </w:tcPr>
          <w:p w:rsidR="006E14E4" w:rsidRDefault="006E14E4" w:rsidP="006E14E4">
            <w:r>
              <w:t>27</w:t>
            </w:r>
          </w:p>
        </w:tc>
        <w:tc>
          <w:tcPr>
            <w:tcW w:w="896" w:type="dxa"/>
          </w:tcPr>
          <w:p w:rsidR="006E14E4" w:rsidRDefault="006E14E4" w:rsidP="006E14E4">
            <w:r>
              <w:t>23</w:t>
            </w:r>
          </w:p>
        </w:tc>
        <w:tc>
          <w:tcPr>
            <w:tcW w:w="896" w:type="dxa"/>
          </w:tcPr>
          <w:p w:rsidR="006E14E4" w:rsidRDefault="006E14E4" w:rsidP="006E14E4">
            <w:r>
              <w:t>20</w:t>
            </w:r>
          </w:p>
        </w:tc>
        <w:tc>
          <w:tcPr>
            <w:tcW w:w="896" w:type="dxa"/>
          </w:tcPr>
          <w:p w:rsidR="006E14E4" w:rsidRDefault="006E14E4" w:rsidP="006E14E4">
            <w:r>
              <w:t>24</w:t>
            </w:r>
          </w:p>
        </w:tc>
        <w:tc>
          <w:tcPr>
            <w:tcW w:w="898" w:type="dxa"/>
          </w:tcPr>
          <w:p w:rsidR="006E14E4" w:rsidRDefault="006E14E4" w:rsidP="006E14E4">
            <w:r>
              <w:t>29</w:t>
            </w:r>
          </w:p>
        </w:tc>
        <w:tc>
          <w:tcPr>
            <w:tcW w:w="898" w:type="dxa"/>
          </w:tcPr>
          <w:p w:rsidR="006E14E4" w:rsidRDefault="006E14E4" w:rsidP="006E14E4">
            <w:r>
              <w:t>18</w:t>
            </w:r>
          </w:p>
        </w:tc>
      </w:tr>
      <w:tr w:rsidR="006E14E4" w:rsidTr="006E14E4">
        <w:tc>
          <w:tcPr>
            <w:tcW w:w="897" w:type="dxa"/>
          </w:tcPr>
          <w:p w:rsidR="006E14E4" w:rsidRDefault="006E14E4" w:rsidP="006E14E4">
            <w:r>
              <w:t>4</w:t>
            </w:r>
          </w:p>
        </w:tc>
        <w:tc>
          <w:tcPr>
            <w:tcW w:w="1279" w:type="dxa"/>
          </w:tcPr>
          <w:p w:rsidR="006E14E4" w:rsidRDefault="006E14E4" w:rsidP="006E14E4">
            <w:r>
              <w:t>F4</w:t>
            </w:r>
          </w:p>
        </w:tc>
        <w:tc>
          <w:tcPr>
            <w:tcW w:w="897" w:type="dxa"/>
          </w:tcPr>
          <w:p w:rsidR="006E14E4" w:rsidRDefault="006E14E4" w:rsidP="006E14E4">
            <w:r>
              <w:t>28</w:t>
            </w:r>
          </w:p>
        </w:tc>
        <w:tc>
          <w:tcPr>
            <w:tcW w:w="897" w:type="dxa"/>
          </w:tcPr>
          <w:p w:rsidR="006E14E4" w:rsidRDefault="006E14E4" w:rsidP="006E14E4">
            <w:r>
              <w:t>33</w:t>
            </w:r>
          </w:p>
        </w:tc>
        <w:tc>
          <w:tcPr>
            <w:tcW w:w="896" w:type="dxa"/>
          </w:tcPr>
          <w:p w:rsidR="006E14E4" w:rsidRDefault="006E14E4" w:rsidP="006E14E4">
            <w:r>
              <w:t>28</w:t>
            </w:r>
          </w:p>
        </w:tc>
        <w:tc>
          <w:tcPr>
            <w:tcW w:w="896" w:type="dxa"/>
          </w:tcPr>
          <w:p w:rsidR="006E14E4" w:rsidRDefault="006E14E4" w:rsidP="006E14E4">
            <w:r>
              <w:t>24</w:t>
            </w:r>
          </w:p>
        </w:tc>
        <w:tc>
          <w:tcPr>
            <w:tcW w:w="896" w:type="dxa"/>
          </w:tcPr>
          <w:p w:rsidR="006E14E4" w:rsidRDefault="006E14E4" w:rsidP="006E14E4">
            <w:r>
              <w:t>22</w:t>
            </w:r>
          </w:p>
        </w:tc>
        <w:tc>
          <w:tcPr>
            <w:tcW w:w="896" w:type="dxa"/>
          </w:tcPr>
          <w:p w:rsidR="006E14E4" w:rsidRDefault="006E14E4" w:rsidP="006E14E4">
            <w:r>
              <w:t>17</w:t>
            </w:r>
          </w:p>
        </w:tc>
        <w:tc>
          <w:tcPr>
            <w:tcW w:w="898" w:type="dxa"/>
          </w:tcPr>
          <w:p w:rsidR="006E14E4" w:rsidRDefault="006E14E4" w:rsidP="006E14E4">
            <w:r>
              <w:t>16</w:t>
            </w:r>
          </w:p>
        </w:tc>
        <w:tc>
          <w:tcPr>
            <w:tcW w:w="898" w:type="dxa"/>
          </w:tcPr>
          <w:p w:rsidR="006E14E4" w:rsidRDefault="006E14E4" w:rsidP="006E14E4">
            <w:r>
              <w:t>21</w:t>
            </w:r>
          </w:p>
        </w:tc>
      </w:tr>
    </w:tbl>
    <w:p w:rsidR="00E62D35" w:rsidRDefault="00E62D35" w:rsidP="002A599A">
      <w:pPr>
        <w:rPr>
          <w:sz w:val="28"/>
          <w:szCs w:val="28"/>
        </w:rPr>
      </w:pPr>
    </w:p>
    <w:p w:rsidR="00E62D35" w:rsidRDefault="00E62D35" w:rsidP="002A599A">
      <w:pPr>
        <w:rPr>
          <w:sz w:val="28"/>
          <w:szCs w:val="28"/>
        </w:rPr>
      </w:pPr>
      <w:r>
        <w:rPr>
          <w:sz w:val="28"/>
          <w:szCs w:val="28"/>
        </w:rPr>
        <w:t xml:space="preserve"> .Antimicrobial Test</w:t>
      </w:r>
    </w:p>
    <w:p w:rsidR="00DB237B" w:rsidRDefault="00E62D35" w:rsidP="002A599A">
      <w:pPr>
        <w:rPr>
          <w:sz w:val="28"/>
          <w:szCs w:val="28"/>
        </w:rPr>
      </w:pPr>
      <w:r>
        <w:rPr>
          <w:sz w:val="28"/>
          <w:szCs w:val="28"/>
        </w:rPr>
        <w:t xml:space="preserve">Preparation of microbial </w:t>
      </w:r>
      <w:proofErr w:type="spellStart"/>
      <w:r>
        <w:rPr>
          <w:sz w:val="28"/>
          <w:szCs w:val="28"/>
        </w:rPr>
        <w:t>strainsTo</w:t>
      </w:r>
      <w:proofErr w:type="spellEnd"/>
      <w:r>
        <w:rPr>
          <w:sz w:val="28"/>
          <w:szCs w:val="28"/>
        </w:rPr>
        <w:t xml:space="preserve"> assess the activity against bacteria like gram-positive B. subtilis, S. aureus, and gram-negative E. coli were </w:t>
      </w:r>
      <w:proofErr w:type="spellStart"/>
      <w:r>
        <w:rPr>
          <w:sz w:val="28"/>
          <w:szCs w:val="28"/>
        </w:rPr>
        <w:t>used.Antimicrobial</w:t>
      </w:r>
      <w:proofErr w:type="spellEnd"/>
      <w:r>
        <w:rPr>
          <w:sz w:val="28"/>
          <w:szCs w:val="28"/>
        </w:rPr>
        <w:t xml:space="preserve"> </w:t>
      </w:r>
      <w:proofErr w:type="spellStart"/>
      <w:r>
        <w:rPr>
          <w:sz w:val="28"/>
          <w:szCs w:val="28"/>
        </w:rPr>
        <w:t>activityThe</w:t>
      </w:r>
      <w:proofErr w:type="spellEnd"/>
      <w:r>
        <w:rPr>
          <w:sz w:val="28"/>
          <w:szCs w:val="28"/>
        </w:rPr>
        <w:t xml:space="preserve"> antimicrobial activity of all extracts was evaluated using the agar as the medium by making well and allowing </w:t>
      </w:r>
      <w:proofErr w:type="spellStart"/>
      <w:r>
        <w:rPr>
          <w:sz w:val="28"/>
          <w:szCs w:val="28"/>
        </w:rPr>
        <w:t>diusion</w:t>
      </w:r>
      <w:proofErr w:type="spellEnd"/>
      <w:r>
        <w:rPr>
          <w:sz w:val="28"/>
          <w:szCs w:val="28"/>
        </w:rPr>
        <w:t xml:space="preserve"> of extracts. Microbial cultures 1-mL was inoculated in a sterile nutrient agar medium by using the pour plate technique. The sterile cork borer was used to prepare wells in the medium. The test drugs (a </w:t>
      </w:r>
      <w:proofErr w:type="spellStart"/>
      <w:r>
        <w:rPr>
          <w:sz w:val="28"/>
          <w:szCs w:val="28"/>
        </w:rPr>
        <w:t>polyherbal</w:t>
      </w:r>
      <w:proofErr w:type="spellEnd"/>
      <w:r>
        <w:rPr>
          <w:sz w:val="28"/>
          <w:szCs w:val="28"/>
        </w:rPr>
        <w:t xml:space="preserve"> formulation) and the standard drug (10 and  20 mg of </w:t>
      </w:r>
      <w:proofErr w:type="spellStart"/>
      <w:r>
        <w:rPr>
          <w:sz w:val="28"/>
          <w:szCs w:val="28"/>
        </w:rPr>
        <w:t>povidone</w:t>
      </w:r>
      <w:proofErr w:type="spellEnd"/>
      <w:r>
        <w:rPr>
          <w:sz w:val="28"/>
          <w:szCs w:val="28"/>
        </w:rPr>
        <w:t xml:space="preserve">-iodine) was added to the well in an aseptic condition and allowed to </w:t>
      </w:r>
      <w:proofErr w:type="spellStart"/>
      <w:r>
        <w:rPr>
          <w:sz w:val="28"/>
          <w:szCs w:val="28"/>
        </w:rPr>
        <w:lastRenderedPageBreak/>
        <w:t>diuse</w:t>
      </w:r>
      <w:proofErr w:type="spellEnd"/>
      <w:r>
        <w:rPr>
          <w:sz w:val="28"/>
          <w:szCs w:val="28"/>
        </w:rPr>
        <w:t xml:space="preserve"> in media at room temperature. The inoculated plates were kept in an incubator at a controlled temperature of 37⁰C for a further 24 hours. The zone of inhibition for all samples were measured in triplicate.</w:t>
      </w:r>
    </w:p>
    <w:p w:rsidR="00DB237B" w:rsidRDefault="00E62D35" w:rsidP="002A599A">
      <w:pPr>
        <w:rPr>
          <w:sz w:val="28"/>
          <w:szCs w:val="28"/>
        </w:rPr>
      </w:pPr>
      <w:r>
        <w:rPr>
          <w:sz w:val="28"/>
          <w:szCs w:val="28"/>
        </w:rPr>
        <w:t xml:space="preserve"> Skin Irritation Test</w:t>
      </w:r>
    </w:p>
    <w:p w:rsidR="00C20BD3" w:rsidRDefault="00E62D35" w:rsidP="002A599A">
      <w:pPr>
        <w:rPr>
          <w:sz w:val="28"/>
          <w:szCs w:val="28"/>
        </w:rPr>
      </w:pPr>
      <w:r>
        <w:rPr>
          <w:sz w:val="28"/>
          <w:szCs w:val="28"/>
        </w:rPr>
        <w:t>The skin irritation test is a procedure used to determine whether a product has the potential to irritate customers’ skin. A total </w:t>
      </w:r>
      <w:proofErr w:type="spellStart"/>
      <w:r>
        <w:rPr>
          <w:sz w:val="28"/>
          <w:szCs w:val="28"/>
        </w:rPr>
        <w:t>ve</w:t>
      </w:r>
      <w:proofErr w:type="spellEnd"/>
      <w:r>
        <w:rPr>
          <w:sz w:val="28"/>
          <w:szCs w:val="28"/>
        </w:rPr>
        <w:t xml:space="preserve"> groups are prepared containing four rats in each. These twenty rats were kept 15 days under experimental conditions to adjust to their new environment. Skin irritancy testing  was done  in  accordance  with  the  OECD Guideline. Before the experiment, each rat had its dorsal sides marked and shaved (1 cm from the midline of the vertebral column). Group I acts as the control group, group II as the untreated, group III for the </w:t>
      </w:r>
      <w:proofErr w:type="spellStart"/>
      <w:r>
        <w:rPr>
          <w:sz w:val="28"/>
          <w:szCs w:val="28"/>
        </w:rPr>
        <w:t>polyherbal</w:t>
      </w:r>
      <w:proofErr w:type="spellEnd"/>
      <w:r>
        <w:rPr>
          <w:sz w:val="28"/>
          <w:szCs w:val="28"/>
        </w:rPr>
        <w:t xml:space="preserve"> formulation (100 mg), group IV as the </w:t>
      </w:r>
      <w:proofErr w:type="spellStart"/>
      <w:r>
        <w:rPr>
          <w:sz w:val="28"/>
          <w:szCs w:val="28"/>
        </w:rPr>
        <w:t>polyherbal</w:t>
      </w:r>
      <w:proofErr w:type="spellEnd"/>
      <w:r>
        <w:rPr>
          <w:sz w:val="28"/>
          <w:szCs w:val="28"/>
        </w:rPr>
        <w:t xml:space="preserve"> powder (200 mg), and group V for the standard (</w:t>
      </w:r>
      <w:proofErr w:type="spellStart"/>
      <w:r>
        <w:rPr>
          <w:sz w:val="28"/>
          <w:szCs w:val="28"/>
        </w:rPr>
        <w:t>povidone</w:t>
      </w:r>
      <w:proofErr w:type="spellEnd"/>
      <w:r>
        <w:rPr>
          <w:sz w:val="28"/>
          <w:szCs w:val="28"/>
        </w:rPr>
        <w:t xml:space="preserve">-iodine). All groups were subjected for exposure to respective formulation. The area around it was covered with dressing  gauze. After a 24-hour exposure period, the elastic gauze was removed, being cautious not to irritate the skin. With distilled water, the test location was cleaned and using the </w:t>
      </w:r>
      <w:proofErr w:type="spellStart"/>
      <w:r>
        <w:rPr>
          <w:sz w:val="28"/>
          <w:szCs w:val="28"/>
        </w:rPr>
        <w:t>Draize</w:t>
      </w:r>
      <w:proofErr w:type="spellEnd"/>
      <w:r>
        <w:rPr>
          <w:sz w:val="28"/>
          <w:szCs w:val="28"/>
        </w:rPr>
        <w:t xml:space="preserve"> cutaneous irritation scoring method, erythema and edema in animals were inspected. At intervals of 1, 24, 48, and 72 hours, and the degree of erythema and edema was assessed based on the scores.</w:t>
      </w:r>
    </w:p>
    <w:p w:rsidR="00E81F3E" w:rsidRDefault="00E62D35" w:rsidP="002A599A">
      <w:pPr>
        <w:rPr>
          <w:sz w:val="28"/>
          <w:szCs w:val="28"/>
        </w:rPr>
      </w:pPr>
      <w:r>
        <w:rPr>
          <w:sz w:val="28"/>
          <w:szCs w:val="28"/>
        </w:rPr>
        <w:t>Wound Healing Activity:</w:t>
      </w:r>
    </w:p>
    <w:p w:rsidR="00E62D35" w:rsidRDefault="00E62D35" w:rsidP="002A599A">
      <w:pPr>
        <w:rPr>
          <w:sz w:val="28"/>
          <w:szCs w:val="28"/>
        </w:rPr>
      </w:pPr>
      <w:r>
        <w:rPr>
          <w:sz w:val="28"/>
          <w:szCs w:val="28"/>
        </w:rPr>
        <w:t xml:space="preserve"> Excision Wound Model20-26For the </w:t>
      </w:r>
      <w:proofErr w:type="spellStart"/>
      <w:r>
        <w:rPr>
          <w:sz w:val="28"/>
          <w:szCs w:val="28"/>
        </w:rPr>
        <w:t>rst</w:t>
      </w:r>
      <w:proofErr w:type="spellEnd"/>
      <w:r>
        <w:rPr>
          <w:sz w:val="28"/>
          <w:szCs w:val="28"/>
        </w:rPr>
        <w:t xml:space="preserve"> 14 days rats were allowed to get acquainted with laboratory conditions of controlled temperature of 22 to 24°C and humidity of 45 to 55%. Total </w:t>
      </w:r>
      <w:proofErr w:type="spellStart"/>
      <w:r>
        <w:rPr>
          <w:sz w:val="28"/>
          <w:szCs w:val="28"/>
        </w:rPr>
        <w:t>ve</w:t>
      </w:r>
      <w:proofErr w:type="spellEnd"/>
      <w:r>
        <w:rPr>
          <w:sz w:val="28"/>
          <w:szCs w:val="28"/>
        </w:rPr>
        <w:t xml:space="preserve"> groups of four animals each were formed as shown in Table 4. It was a form of open wound that was used to examine the scar region. Diethyl ether was used to anesthetize animals. The anesthetized rat’s dorsal thoracic region was imprinted at the point of 1-cm distance from the spinal column and 5 cm from its ear. Prior to the test</w:t>
      </w:r>
    </w:p>
    <w:p w:rsidR="002A599A" w:rsidRDefault="002A599A" w:rsidP="002A599A">
      <w:r w:rsidRPr="002A599A">
        <w:rPr>
          <w:sz w:val="28"/>
          <w:szCs w:val="28"/>
        </w:rPr>
        <w:t>5. RESULTS AND DISCUSSION</w:t>
      </w:r>
    </w:p>
    <w:p w:rsidR="00DA0EF7" w:rsidRDefault="00F8183D" w:rsidP="002A599A">
      <w:r>
        <w:t>1.</w:t>
      </w:r>
      <w:r w:rsidR="0081557E">
        <w:t>Phytochemical Analysis</w:t>
      </w:r>
    </w:p>
    <w:p w:rsidR="00F928AE" w:rsidRDefault="0081557E" w:rsidP="002A599A">
      <w:r>
        <w:t xml:space="preserve">Phytochemical screening for various plant extracts of turmeric, </w:t>
      </w:r>
      <w:proofErr w:type="spellStart"/>
      <w:r>
        <w:t>neem</w:t>
      </w:r>
      <w:proofErr w:type="spellEnd"/>
      <w:r>
        <w:t xml:space="preserve">, aloe, and marigold showed the presence of </w:t>
      </w:r>
      <w:proofErr w:type="spellStart"/>
      <w:r>
        <w:t>phytoconstituents</w:t>
      </w:r>
      <w:proofErr w:type="spellEnd"/>
    </w:p>
    <w:p w:rsidR="00F928AE" w:rsidRDefault="00A12984" w:rsidP="002A599A">
      <w:r>
        <w:t>2</w:t>
      </w:r>
      <w:r w:rsidR="0081557E">
        <w:t>.TLC Analysis</w:t>
      </w:r>
    </w:p>
    <w:p w:rsidR="00F8183D" w:rsidRDefault="0081557E" w:rsidP="002A599A">
      <w:r>
        <w:lastRenderedPageBreak/>
        <w:t xml:space="preserve">The result obtained from TLC of the successive extract. The </w:t>
      </w:r>
      <w:proofErr w:type="spellStart"/>
      <w:r>
        <w:t>Rf</w:t>
      </w:r>
      <w:proofErr w:type="spellEnd"/>
      <w:r>
        <w:t xml:space="preserve"> values for various constituents obtained are as per Table 6</w:t>
      </w:r>
    </w:p>
    <w:p w:rsidR="00F8183D" w:rsidRDefault="00A12984" w:rsidP="002A599A">
      <w:r>
        <w:t>3</w:t>
      </w:r>
      <w:r w:rsidR="0081557E">
        <w:t>.Formulation Evaluation</w:t>
      </w:r>
    </w:p>
    <w:p w:rsidR="002A599A" w:rsidRDefault="0081557E" w:rsidP="002A599A">
      <w:r>
        <w:t xml:space="preserve">The color of the powder was peach color with a mild aromatic odor and smooth and ne appearance. The pH of formulations was  found  to be  around  5.6. The  particles  of powder  were ranged from 0.125 to 0.127 microns in size. The grittiness was absent in all three </w:t>
      </w:r>
      <w:proofErr w:type="spellStart"/>
      <w:r>
        <w:t>poder</w:t>
      </w:r>
      <w:proofErr w:type="spellEnd"/>
      <w:r>
        <w:t xml:space="preserve"> batches</w:t>
      </w:r>
      <w:r w:rsidR="002A599A">
        <w:t>) Physica</w:t>
      </w:r>
      <w:r w:rsidR="00532695">
        <w:t xml:space="preserve">l characteristics- The </w:t>
      </w:r>
      <w:r w:rsidR="00CD7D16">
        <w:t>Physical</w:t>
      </w:r>
      <w:r w:rsidR="00532695">
        <w:t xml:space="preserve"> </w:t>
      </w:r>
      <w:r w:rsidR="002A599A">
        <w:t>Characteristics of the powder were</w:t>
      </w:r>
      <w:r w:rsidR="00532695">
        <w:t xml:space="preserve"> evaluated. </w:t>
      </w:r>
      <w:r w:rsidR="002A599A">
        <w:t xml:space="preserve">The color of </w:t>
      </w:r>
      <w:r w:rsidR="00532695">
        <w:t xml:space="preserve">the powder was white with </w:t>
      </w:r>
      <w:r w:rsidR="002A599A">
        <w:t>Characteristics of odor and smooth appearance.</w:t>
      </w:r>
    </w:p>
    <w:p w:rsidR="002A599A" w:rsidRDefault="00BC71D8" w:rsidP="002A599A">
      <w:r>
        <w:t>4.</w:t>
      </w:r>
      <w:r w:rsidR="002A599A">
        <w:t xml:space="preserve">pH of the formulation- The pH of the </w:t>
      </w:r>
      <w:r w:rsidR="00532695">
        <w:t xml:space="preserve">dusting </w:t>
      </w:r>
      <w:r w:rsidR="002A599A">
        <w:t xml:space="preserve">The powder was determined by a </w:t>
      </w:r>
      <w:r w:rsidR="00532695">
        <w:t xml:space="preserve">digital pH meter. </w:t>
      </w:r>
      <w:r w:rsidR="002A599A">
        <w:t>1gm of po</w:t>
      </w:r>
      <w:r w:rsidR="00532695">
        <w:t xml:space="preserve">wder was dissolved in 100 ml of </w:t>
      </w:r>
      <w:r w:rsidR="002A599A">
        <w:t xml:space="preserve">Distilled water and the pH </w:t>
      </w:r>
      <w:r w:rsidR="00CD7D16">
        <w:t>was</w:t>
      </w:r>
      <w:r w:rsidR="00532695">
        <w:t xml:space="preserve"> measured. The </w:t>
      </w:r>
      <w:r w:rsidR="002A599A">
        <w:t>pH was found to be acidic.</w:t>
      </w:r>
    </w:p>
    <w:p w:rsidR="002A599A" w:rsidRDefault="00BC71D8" w:rsidP="002A599A">
      <w:r>
        <w:t>5.</w:t>
      </w:r>
      <w:r w:rsidR="002A599A">
        <w:t xml:space="preserve">Particle size- </w:t>
      </w:r>
      <w:r w:rsidR="00532695">
        <w:t xml:space="preserve">The particle size of the powder </w:t>
      </w:r>
      <w:r w:rsidR="00CD7D16">
        <w:t>was</w:t>
      </w:r>
      <w:r w:rsidR="002A599A">
        <w:t xml:space="preserve"> found in </w:t>
      </w:r>
      <w:r w:rsidR="00532695">
        <w:t xml:space="preserve">the range was found to be 0.125 </w:t>
      </w:r>
      <w:r w:rsidR="002A599A">
        <w:t>Mm [125 microns].</w:t>
      </w:r>
    </w:p>
    <w:p w:rsidR="002A599A" w:rsidRDefault="00BC71D8" w:rsidP="002A599A">
      <w:r>
        <w:t>6.</w:t>
      </w:r>
      <w:r w:rsidR="002A599A">
        <w:t>Abrasiv</w:t>
      </w:r>
      <w:r w:rsidR="00532695">
        <w:t xml:space="preserve">eness- The powder was found </w:t>
      </w:r>
      <w:r w:rsidR="00CD7D16">
        <w:t>to</w:t>
      </w:r>
      <w:r w:rsidR="00532695">
        <w:t xml:space="preserve"> </w:t>
      </w:r>
      <w:r w:rsidR="002A599A">
        <w:t>Absence of grittiness</w:t>
      </w:r>
    </w:p>
    <w:p w:rsidR="002A599A" w:rsidRDefault="005C5133" w:rsidP="002A599A">
      <w:r>
        <w:t>7.</w:t>
      </w:r>
      <w:r w:rsidR="002A599A">
        <w:t>Bulk density</w:t>
      </w:r>
      <w:r w:rsidR="00532695">
        <w:t xml:space="preserve">-The bulk density of the powder </w:t>
      </w:r>
      <w:r w:rsidR="00CD7D16">
        <w:t>was</w:t>
      </w:r>
      <w:r w:rsidR="002A599A">
        <w:t xml:space="preserve"> found to be 0.32g/cm3</w:t>
      </w:r>
    </w:p>
    <w:p w:rsidR="002A599A" w:rsidRDefault="005C5133" w:rsidP="002A599A">
      <w:r>
        <w:t>8.</w:t>
      </w:r>
      <w:r w:rsidR="002A599A">
        <w:t xml:space="preserve">Tap density </w:t>
      </w:r>
      <w:r w:rsidR="00532695">
        <w:t xml:space="preserve">- The Tap density of the powder </w:t>
      </w:r>
      <w:r w:rsidR="00CD7D16">
        <w:t>was</w:t>
      </w:r>
      <w:r w:rsidR="002A599A">
        <w:t xml:space="preserve"> found to be 0.36g/cm3</w:t>
      </w:r>
    </w:p>
    <w:p w:rsidR="002A599A" w:rsidRDefault="005C5133" w:rsidP="002A599A">
      <w:r>
        <w:t>9.</w:t>
      </w:r>
      <w:r w:rsidR="002A599A">
        <w:t>Angle of repose – The Angle of repose of</w:t>
      </w:r>
      <w:r w:rsidR="00532695">
        <w:t xml:space="preserve"> </w:t>
      </w:r>
      <w:r w:rsidR="00CD7D16">
        <w:t>the</w:t>
      </w:r>
      <w:r w:rsidR="002A599A">
        <w:t xml:space="preserve"> powder was found to be 230</w:t>
      </w:r>
    </w:p>
    <w:p w:rsidR="002A599A" w:rsidRDefault="005C5133" w:rsidP="002A599A">
      <w:r>
        <w:t>10.</w:t>
      </w:r>
      <w:r w:rsidR="002A599A">
        <w:t>Carr’s index</w:t>
      </w:r>
      <w:r w:rsidR="00532695">
        <w:t xml:space="preserve">- The </w:t>
      </w:r>
      <w:proofErr w:type="spellStart"/>
      <w:r w:rsidR="00532695">
        <w:t>Carrs</w:t>
      </w:r>
      <w:proofErr w:type="spellEnd"/>
      <w:r w:rsidR="00532695">
        <w:t xml:space="preserve"> index of the powder </w:t>
      </w:r>
      <w:r w:rsidR="002A599A">
        <w:t>was found to be 18%.</w:t>
      </w:r>
    </w:p>
    <w:p w:rsidR="002A599A" w:rsidRDefault="00467A97" w:rsidP="002A599A">
      <w:r>
        <w:t>11.Hauser</w:t>
      </w:r>
      <w:r w:rsidR="002A599A">
        <w:t xml:space="preserve"> </w:t>
      </w:r>
      <w:r w:rsidR="00532695">
        <w:t xml:space="preserve">index- The </w:t>
      </w:r>
      <w:proofErr w:type="spellStart"/>
      <w:r w:rsidR="00532695">
        <w:t>Hausner</w:t>
      </w:r>
      <w:proofErr w:type="spellEnd"/>
      <w:r w:rsidR="00532695">
        <w:t xml:space="preserve"> ratio of the </w:t>
      </w:r>
      <w:r w:rsidR="002A599A">
        <w:t>powder was found to be 1.23.</w:t>
      </w:r>
    </w:p>
    <w:p w:rsidR="002A599A" w:rsidRDefault="002A599A" w:rsidP="002A599A">
      <w:r>
        <w:t>1</w:t>
      </w:r>
      <w:r w:rsidR="00467A97">
        <w:t>2.</w:t>
      </w:r>
      <w:r>
        <w:t>Moistur</w:t>
      </w:r>
      <w:r w:rsidR="00532695">
        <w:t xml:space="preserve">e content- The Moisture content </w:t>
      </w:r>
      <w:r>
        <w:t>was found to be 3.30%w/v.</w:t>
      </w:r>
    </w:p>
    <w:p w:rsidR="00532695" w:rsidRPr="00532695" w:rsidRDefault="00532695" w:rsidP="002A599A">
      <w:pPr>
        <w:rPr>
          <w:sz w:val="28"/>
          <w:szCs w:val="28"/>
        </w:rPr>
      </w:pPr>
      <w:r w:rsidRPr="00532695">
        <w:rPr>
          <w:sz w:val="28"/>
          <w:szCs w:val="28"/>
        </w:rPr>
        <w:t xml:space="preserve">Conclusion: </w:t>
      </w:r>
    </w:p>
    <w:p w:rsidR="00532695" w:rsidRDefault="00532695" w:rsidP="002A599A">
      <w:r>
        <w:t>Formulation</w:t>
      </w:r>
      <w:r w:rsidRPr="00532695">
        <w:t xml:space="preserve"> no. F4 of </w:t>
      </w:r>
      <w:proofErr w:type="spellStart"/>
      <w:r w:rsidRPr="00532695">
        <w:t>polyherbal</w:t>
      </w:r>
      <w:proofErr w:type="spellEnd"/>
      <w:r w:rsidRPr="00532695">
        <w:t xml:space="preserve"> dusting powder was found to </w:t>
      </w:r>
      <w:r>
        <w:t>comply</w:t>
      </w:r>
      <w:r w:rsidRPr="00532695">
        <w:t xml:space="preserve"> with all properties of </w:t>
      </w:r>
      <w:r>
        <w:t xml:space="preserve">the </w:t>
      </w:r>
      <w:r w:rsidRPr="00532695">
        <w:t xml:space="preserve">powder and exhibited satisfactory results. The evaluation studies show </w:t>
      </w:r>
      <w:r>
        <w:t>better</w:t>
      </w:r>
      <w:r w:rsidRPr="00532695">
        <w:t xml:space="preserve"> antimicrobial activity than other formulation batches. From the given study, it can be concluded that all four formulations of dusting powder prepared were good and had all the properties. Formulation F4 exhibited satisfactory results.</w:t>
      </w:r>
    </w:p>
    <w:p w:rsidR="00532695" w:rsidRPr="00532695" w:rsidRDefault="00532695" w:rsidP="002A599A">
      <w:pPr>
        <w:rPr>
          <w:sz w:val="28"/>
          <w:szCs w:val="28"/>
        </w:rPr>
      </w:pPr>
      <w:r w:rsidRPr="00532695">
        <w:rPr>
          <w:sz w:val="28"/>
          <w:szCs w:val="28"/>
        </w:rPr>
        <w:t xml:space="preserve">List of </w:t>
      </w:r>
      <w:r w:rsidR="00CD7D16">
        <w:rPr>
          <w:sz w:val="28"/>
          <w:szCs w:val="28"/>
        </w:rPr>
        <w:t>equipment</w:t>
      </w:r>
      <w:r w:rsidRPr="00532695">
        <w:rPr>
          <w:sz w:val="28"/>
          <w:szCs w:val="28"/>
        </w:rPr>
        <w:t xml:space="preserve"> used </w:t>
      </w:r>
    </w:p>
    <w:p w:rsidR="00532695" w:rsidRDefault="00532695" w:rsidP="002A599A">
      <w:r>
        <w:t xml:space="preserve">1 autoclave </w:t>
      </w:r>
    </w:p>
    <w:p w:rsidR="00532695" w:rsidRDefault="00532695" w:rsidP="002A599A">
      <w:r>
        <w:t xml:space="preserve">2 incubator </w:t>
      </w:r>
    </w:p>
    <w:p w:rsidR="00532695" w:rsidRPr="00532695" w:rsidRDefault="00532695" w:rsidP="002A599A">
      <w:pPr>
        <w:rPr>
          <w:sz w:val="28"/>
          <w:szCs w:val="28"/>
        </w:rPr>
      </w:pPr>
      <w:r w:rsidRPr="00532695">
        <w:rPr>
          <w:sz w:val="28"/>
          <w:szCs w:val="28"/>
        </w:rPr>
        <w:t xml:space="preserve">List of chemicals </w:t>
      </w:r>
    </w:p>
    <w:p w:rsidR="00532695" w:rsidRDefault="00532695" w:rsidP="002A599A">
      <w:r>
        <w:t xml:space="preserve">1 starch </w:t>
      </w:r>
    </w:p>
    <w:p w:rsidR="00532695" w:rsidRDefault="00532695" w:rsidP="002A599A">
      <w:r>
        <w:t xml:space="preserve">2 talc </w:t>
      </w:r>
    </w:p>
    <w:p w:rsidR="00532695" w:rsidRDefault="00532695" w:rsidP="002A599A">
      <w:r>
        <w:t xml:space="preserve">3 kaolin </w:t>
      </w:r>
    </w:p>
    <w:p w:rsidR="00532695" w:rsidRDefault="00532695" w:rsidP="002A599A">
      <w:r>
        <w:lastRenderedPageBreak/>
        <w:t xml:space="preserve">4 zinc stearate </w:t>
      </w:r>
    </w:p>
    <w:p w:rsidR="00532695" w:rsidRDefault="00532695" w:rsidP="002A599A">
      <w:r>
        <w:t xml:space="preserve">5 agar </w:t>
      </w:r>
    </w:p>
    <w:p w:rsidR="00532695" w:rsidRDefault="00532695" w:rsidP="002A599A">
      <w:r>
        <w:t xml:space="preserve">6 sodium chloride </w:t>
      </w:r>
    </w:p>
    <w:p w:rsidR="00532695" w:rsidRDefault="00532695" w:rsidP="002A599A">
      <w:r>
        <w:t xml:space="preserve">7 peptone </w:t>
      </w:r>
    </w:p>
    <w:p w:rsidR="00532695" w:rsidRDefault="00532695" w:rsidP="002A599A">
      <w:r>
        <w:t xml:space="preserve">8 beef extract </w:t>
      </w:r>
    </w:p>
    <w:p w:rsidR="00532695" w:rsidRDefault="00532695" w:rsidP="002A599A">
      <w:r>
        <w:t xml:space="preserve">9 yeast extract </w:t>
      </w:r>
    </w:p>
    <w:p w:rsidR="00532695" w:rsidRDefault="00532695" w:rsidP="002A599A">
      <w:pPr>
        <w:rPr>
          <w:sz w:val="28"/>
          <w:szCs w:val="28"/>
        </w:rPr>
      </w:pPr>
      <w:r w:rsidRPr="00532695">
        <w:rPr>
          <w:sz w:val="28"/>
          <w:szCs w:val="28"/>
        </w:rPr>
        <w:t xml:space="preserve">References </w:t>
      </w:r>
    </w:p>
    <w:p w:rsidR="00532695" w:rsidRPr="00532695" w:rsidRDefault="00532695" w:rsidP="00532695">
      <w:pPr>
        <w:rPr>
          <w:sz w:val="28"/>
          <w:szCs w:val="28"/>
        </w:rPr>
      </w:pPr>
      <w:r w:rsidRPr="00532695">
        <w:rPr>
          <w:sz w:val="28"/>
          <w:szCs w:val="28"/>
        </w:rPr>
        <w:t>1. Textbook of professional pharmacy- N. K. Jain</w:t>
      </w:r>
    </w:p>
    <w:p w:rsidR="00532695" w:rsidRPr="00532695" w:rsidRDefault="00532695" w:rsidP="00532695">
      <w:pPr>
        <w:rPr>
          <w:sz w:val="28"/>
          <w:szCs w:val="28"/>
        </w:rPr>
      </w:pPr>
      <w:r w:rsidRPr="00532695">
        <w:rPr>
          <w:sz w:val="28"/>
          <w:szCs w:val="28"/>
        </w:rPr>
        <w:t xml:space="preserve">&amp; S. N. Sharma, </w:t>
      </w:r>
      <w:proofErr w:type="spellStart"/>
      <w:r w:rsidRPr="00532695">
        <w:rPr>
          <w:sz w:val="28"/>
          <w:szCs w:val="28"/>
        </w:rPr>
        <w:t>Vallabh</w:t>
      </w:r>
      <w:proofErr w:type="spellEnd"/>
      <w:r w:rsidRPr="00532695">
        <w:rPr>
          <w:sz w:val="28"/>
          <w:szCs w:val="28"/>
        </w:rPr>
        <w:t xml:space="preserve"> </w:t>
      </w:r>
      <w:proofErr w:type="spellStart"/>
      <w:r>
        <w:rPr>
          <w:sz w:val="28"/>
          <w:szCs w:val="28"/>
        </w:rPr>
        <w:t>Prakashan</w:t>
      </w:r>
      <w:proofErr w:type="spellEnd"/>
      <w:r w:rsidRPr="00532695">
        <w:rPr>
          <w:sz w:val="28"/>
          <w:szCs w:val="28"/>
        </w:rPr>
        <w:t>, Page no.</w:t>
      </w:r>
    </w:p>
    <w:p w:rsidR="00532695" w:rsidRPr="00532695" w:rsidRDefault="00532695" w:rsidP="00532695">
      <w:pPr>
        <w:rPr>
          <w:sz w:val="28"/>
          <w:szCs w:val="28"/>
        </w:rPr>
      </w:pPr>
      <w:r w:rsidRPr="00532695">
        <w:rPr>
          <w:sz w:val="28"/>
          <w:szCs w:val="28"/>
        </w:rPr>
        <w:t>286- 287</w:t>
      </w:r>
    </w:p>
    <w:p w:rsidR="00532695" w:rsidRPr="00532695" w:rsidRDefault="00532695" w:rsidP="00532695">
      <w:pPr>
        <w:rPr>
          <w:sz w:val="28"/>
          <w:szCs w:val="28"/>
        </w:rPr>
      </w:pPr>
      <w:r w:rsidRPr="00532695">
        <w:rPr>
          <w:sz w:val="28"/>
          <w:szCs w:val="28"/>
        </w:rPr>
        <w:t>2. Modern dispensing pharmacy by N. K. Jain &amp;</w:t>
      </w:r>
    </w:p>
    <w:p w:rsidR="00532695" w:rsidRPr="00532695" w:rsidRDefault="00532695" w:rsidP="00532695">
      <w:pPr>
        <w:rPr>
          <w:sz w:val="28"/>
          <w:szCs w:val="28"/>
        </w:rPr>
      </w:pPr>
      <w:r w:rsidRPr="00532695">
        <w:rPr>
          <w:sz w:val="28"/>
          <w:szCs w:val="28"/>
        </w:rPr>
        <w:t>G. D. Gupta, IV Edition, page no. 180-196.</w:t>
      </w:r>
    </w:p>
    <w:p w:rsidR="00532695" w:rsidRPr="00532695" w:rsidRDefault="00532695" w:rsidP="00532695">
      <w:pPr>
        <w:rPr>
          <w:sz w:val="28"/>
          <w:szCs w:val="28"/>
        </w:rPr>
      </w:pPr>
      <w:r w:rsidRPr="00532695">
        <w:rPr>
          <w:sz w:val="28"/>
          <w:szCs w:val="28"/>
        </w:rPr>
        <w:t>3. A Textbook of Pharmaceutical Formulation by</w:t>
      </w:r>
    </w:p>
    <w:p w:rsidR="00532695" w:rsidRPr="00532695" w:rsidRDefault="00532695" w:rsidP="00532695">
      <w:pPr>
        <w:rPr>
          <w:sz w:val="28"/>
          <w:szCs w:val="28"/>
        </w:rPr>
      </w:pPr>
      <w:r w:rsidRPr="00532695">
        <w:rPr>
          <w:sz w:val="28"/>
          <w:szCs w:val="28"/>
        </w:rPr>
        <w:t>B. M. Mittal, page no. 180.</w:t>
      </w:r>
    </w:p>
    <w:p w:rsidR="00532695" w:rsidRPr="00532695" w:rsidRDefault="00532695" w:rsidP="00532695">
      <w:pPr>
        <w:rPr>
          <w:sz w:val="28"/>
          <w:szCs w:val="28"/>
        </w:rPr>
      </w:pPr>
      <w:r w:rsidRPr="00532695">
        <w:rPr>
          <w:sz w:val="28"/>
          <w:szCs w:val="28"/>
        </w:rPr>
        <w:t xml:space="preserve">4. Introduction to dosage form by </w:t>
      </w:r>
      <w:proofErr w:type="spellStart"/>
      <w:r w:rsidRPr="00532695">
        <w:rPr>
          <w:sz w:val="28"/>
          <w:szCs w:val="28"/>
        </w:rPr>
        <w:t>Sukhbir</w:t>
      </w:r>
      <w:proofErr w:type="spellEnd"/>
      <w:r w:rsidRPr="00532695">
        <w:rPr>
          <w:sz w:val="28"/>
          <w:szCs w:val="28"/>
        </w:rPr>
        <w:t xml:space="preserve"> Kaur,</w:t>
      </w:r>
    </w:p>
    <w:p w:rsidR="00532695" w:rsidRPr="00532695" w:rsidRDefault="00532695" w:rsidP="00532695">
      <w:pPr>
        <w:rPr>
          <w:sz w:val="28"/>
          <w:szCs w:val="28"/>
        </w:rPr>
      </w:pPr>
      <w:r w:rsidRPr="00532695">
        <w:rPr>
          <w:sz w:val="28"/>
          <w:szCs w:val="28"/>
        </w:rPr>
        <w:t>Page no. 10-11.</w:t>
      </w:r>
    </w:p>
    <w:p w:rsidR="00532695" w:rsidRPr="00532695" w:rsidRDefault="00532695" w:rsidP="00532695">
      <w:pPr>
        <w:rPr>
          <w:sz w:val="28"/>
          <w:szCs w:val="28"/>
        </w:rPr>
      </w:pPr>
      <w:r w:rsidRPr="00532695">
        <w:rPr>
          <w:sz w:val="28"/>
          <w:szCs w:val="28"/>
        </w:rPr>
        <w:t xml:space="preserve">5. Handbook of </w:t>
      </w:r>
      <w:r>
        <w:rPr>
          <w:sz w:val="28"/>
          <w:szCs w:val="28"/>
        </w:rPr>
        <w:t>Pharmaceutical</w:t>
      </w:r>
      <w:r w:rsidRPr="00532695">
        <w:rPr>
          <w:sz w:val="28"/>
          <w:szCs w:val="28"/>
        </w:rPr>
        <w:t xml:space="preserve"> Microbiology,</w:t>
      </w:r>
    </w:p>
    <w:p w:rsidR="00532695" w:rsidRPr="00532695" w:rsidRDefault="00532695" w:rsidP="00532695">
      <w:pPr>
        <w:rPr>
          <w:sz w:val="28"/>
          <w:szCs w:val="28"/>
        </w:rPr>
      </w:pPr>
      <w:r w:rsidRPr="00532695">
        <w:rPr>
          <w:sz w:val="28"/>
          <w:szCs w:val="28"/>
        </w:rPr>
        <w:t xml:space="preserve">Experiments and </w:t>
      </w:r>
      <w:r>
        <w:rPr>
          <w:sz w:val="28"/>
          <w:szCs w:val="28"/>
        </w:rPr>
        <w:t>Techniques</w:t>
      </w:r>
      <w:r w:rsidRPr="00532695">
        <w:rPr>
          <w:sz w:val="28"/>
          <w:szCs w:val="28"/>
        </w:rPr>
        <w:t xml:space="preserve">, </w:t>
      </w:r>
      <w:proofErr w:type="spellStart"/>
      <w:r>
        <w:rPr>
          <w:sz w:val="28"/>
          <w:szCs w:val="28"/>
        </w:rPr>
        <w:t>IIIrd</w:t>
      </w:r>
      <w:proofErr w:type="spellEnd"/>
      <w:r w:rsidRPr="00532695">
        <w:rPr>
          <w:sz w:val="28"/>
          <w:szCs w:val="28"/>
        </w:rPr>
        <w:t xml:space="preserve"> Edition by</w:t>
      </w:r>
    </w:p>
    <w:p w:rsidR="00532695" w:rsidRPr="00532695" w:rsidRDefault="00532695" w:rsidP="00532695">
      <w:pPr>
        <w:rPr>
          <w:sz w:val="28"/>
          <w:szCs w:val="28"/>
        </w:rPr>
      </w:pPr>
      <w:proofErr w:type="spellStart"/>
      <w:r w:rsidRPr="00532695">
        <w:rPr>
          <w:sz w:val="28"/>
          <w:szCs w:val="28"/>
        </w:rPr>
        <w:t>Chandrakant</w:t>
      </w:r>
      <w:proofErr w:type="spellEnd"/>
      <w:r w:rsidRPr="00532695">
        <w:rPr>
          <w:sz w:val="28"/>
          <w:szCs w:val="28"/>
        </w:rPr>
        <w:t xml:space="preserve"> </w:t>
      </w:r>
      <w:proofErr w:type="spellStart"/>
      <w:r w:rsidRPr="00532695">
        <w:rPr>
          <w:sz w:val="28"/>
          <w:szCs w:val="28"/>
        </w:rPr>
        <w:t>Kokare</w:t>
      </w:r>
      <w:proofErr w:type="spellEnd"/>
      <w:r w:rsidRPr="00532695">
        <w:rPr>
          <w:sz w:val="28"/>
          <w:szCs w:val="28"/>
        </w:rPr>
        <w:t>. 2.17-2.24</w:t>
      </w:r>
    </w:p>
    <w:p w:rsidR="00532695" w:rsidRPr="00532695" w:rsidRDefault="00532695" w:rsidP="00532695">
      <w:pPr>
        <w:rPr>
          <w:sz w:val="28"/>
          <w:szCs w:val="28"/>
        </w:rPr>
      </w:pPr>
      <w:r w:rsidRPr="00532695">
        <w:rPr>
          <w:sz w:val="28"/>
          <w:szCs w:val="28"/>
        </w:rPr>
        <w:t>6. Textbook of Pharmaceutics- I as per PCI</w:t>
      </w:r>
    </w:p>
    <w:p w:rsidR="00532695" w:rsidRPr="00532695" w:rsidRDefault="00532695" w:rsidP="00532695">
      <w:pPr>
        <w:rPr>
          <w:sz w:val="28"/>
          <w:szCs w:val="28"/>
        </w:rPr>
      </w:pPr>
      <w:r w:rsidRPr="00532695">
        <w:rPr>
          <w:sz w:val="28"/>
          <w:szCs w:val="28"/>
        </w:rPr>
        <w:t xml:space="preserve">Regulations by A. A. </w:t>
      </w:r>
      <w:proofErr w:type="spellStart"/>
      <w:r w:rsidRPr="00532695">
        <w:rPr>
          <w:sz w:val="28"/>
          <w:szCs w:val="28"/>
        </w:rPr>
        <w:t>Hajare</w:t>
      </w:r>
      <w:proofErr w:type="spellEnd"/>
      <w:r w:rsidRPr="00532695">
        <w:rPr>
          <w:sz w:val="28"/>
          <w:szCs w:val="28"/>
        </w:rPr>
        <w:t xml:space="preserve"> and Dr. D. A.</w:t>
      </w:r>
    </w:p>
    <w:p w:rsidR="00532695" w:rsidRPr="00532695" w:rsidRDefault="00532695" w:rsidP="00532695">
      <w:pPr>
        <w:rPr>
          <w:sz w:val="28"/>
          <w:szCs w:val="28"/>
        </w:rPr>
      </w:pPr>
      <w:r w:rsidRPr="00532695">
        <w:rPr>
          <w:sz w:val="28"/>
          <w:szCs w:val="28"/>
        </w:rPr>
        <w:t>Bhagwat, page no. 6.1- 6.14.</w:t>
      </w:r>
    </w:p>
    <w:p w:rsidR="00532695" w:rsidRPr="00532695" w:rsidRDefault="00532695" w:rsidP="00532695">
      <w:pPr>
        <w:rPr>
          <w:sz w:val="28"/>
          <w:szCs w:val="28"/>
        </w:rPr>
      </w:pPr>
      <w:r w:rsidRPr="00532695">
        <w:rPr>
          <w:sz w:val="28"/>
          <w:szCs w:val="28"/>
        </w:rPr>
        <w:t>7. Systemic approach to practical pharmaceutics</w:t>
      </w:r>
    </w:p>
    <w:p w:rsidR="00532695" w:rsidRPr="00532695" w:rsidRDefault="00532695" w:rsidP="00532695">
      <w:pPr>
        <w:rPr>
          <w:sz w:val="28"/>
          <w:szCs w:val="28"/>
        </w:rPr>
      </w:pPr>
      <w:r w:rsidRPr="00532695">
        <w:rPr>
          <w:sz w:val="28"/>
          <w:szCs w:val="28"/>
        </w:rPr>
        <w:t>By Dr. A. K. Seth, page no. 4/231- 4/235.</w:t>
      </w:r>
    </w:p>
    <w:p w:rsidR="00532695" w:rsidRPr="00532695" w:rsidRDefault="00532695" w:rsidP="00532695">
      <w:pPr>
        <w:rPr>
          <w:sz w:val="28"/>
          <w:szCs w:val="28"/>
        </w:rPr>
      </w:pPr>
      <w:r w:rsidRPr="00532695">
        <w:rPr>
          <w:sz w:val="28"/>
          <w:szCs w:val="28"/>
        </w:rPr>
        <w:t xml:space="preserve">8. Pharmaceutics I, R.M. Mehta (2015) </w:t>
      </w:r>
      <w:proofErr w:type="spellStart"/>
      <w:r>
        <w:rPr>
          <w:sz w:val="28"/>
          <w:szCs w:val="28"/>
        </w:rPr>
        <w:t>Vallabh</w:t>
      </w:r>
      <w:proofErr w:type="spellEnd"/>
    </w:p>
    <w:p w:rsidR="00532695" w:rsidRPr="00532695" w:rsidRDefault="00532695" w:rsidP="00532695">
      <w:pPr>
        <w:rPr>
          <w:sz w:val="28"/>
          <w:szCs w:val="28"/>
        </w:rPr>
      </w:pPr>
      <w:proofErr w:type="spellStart"/>
      <w:r>
        <w:rPr>
          <w:sz w:val="28"/>
          <w:szCs w:val="28"/>
        </w:rPr>
        <w:lastRenderedPageBreak/>
        <w:t>Prakashan</w:t>
      </w:r>
      <w:proofErr w:type="spellEnd"/>
      <w:r w:rsidRPr="00532695">
        <w:rPr>
          <w:sz w:val="28"/>
          <w:szCs w:val="28"/>
        </w:rPr>
        <w:t xml:space="preserve"> 6th edition pg. no 3-4</w:t>
      </w:r>
    </w:p>
    <w:p w:rsidR="00532695" w:rsidRPr="00532695" w:rsidRDefault="00532695" w:rsidP="00532695">
      <w:pPr>
        <w:rPr>
          <w:sz w:val="28"/>
          <w:szCs w:val="28"/>
        </w:rPr>
      </w:pPr>
      <w:r w:rsidRPr="00532695">
        <w:rPr>
          <w:sz w:val="28"/>
          <w:szCs w:val="28"/>
        </w:rPr>
        <w:t>9. https://pate</w:t>
      </w:r>
      <w:r>
        <w:rPr>
          <w:sz w:val="28"/>
          <w:szCs w:val="28"/>
        </w:rPr>
        <w:t>nts.google.com/patent/EP0182296</w:t>
      </w:r>
      <w:r w:rsidRPr="00532695">
        <w:rPr>
          <w:sz w:val="28"/>
          <w:szCs w:val="28"/>
        </w:rPr>
        <w:t>A2</w:t>
      </w:r>
    </w:p>
    <w:p w:rsidR="00532695" w:rsidRPr="00532695" w:rsidRDefault="00532695" w:rsidP="00532695">
      <w:pPr>
        <w:rPr>
          <w:sz w:val="28"/>
          <w:szCs w:val="28"/>
        </w:rPr>
      </w:pPr>
      <w:r w:rsidRPr="00532695">
        <w:rPr>
          <w:sz w:val="28"/>
          <w:szCs w:val="28"/>
        </w:rPr>
        <w:t>10. https://en.wikipedia.org/wiki/Talc</w:t>
      </w:r>
    </w:p>
    <w:p w:rsidR="00532695" w:rsidRPr="00532695" w:rsidRDefault="00532695" w:rsidP="00532695">
      <w:pPr>
        <w:rPr>
          <w:sz w:val="28"/>
          <w:szCs w:val="28"/>
        </w:rPr>
      </w:pPr>
      <w:r w:rsidRPr="00532695">
        <w:rPr>
          <w:sz w:val="28"/>
          <w:szCs w:val="28"/>
        </w:rPr>
        <w:t>11. https://en.wikipedia.org/wiki/Kaolinite</w:t>
      </w:r>
    </w:p>
    <w:p w:rsidR="00532695" w:rsidRPr="00532695" w:rsidRDefault="00532695" w:rsidP="00532695">
      <w:pPr>
        <w:rPr>
          <w:sz w:val="28"/>
          <w:szCs w:val="28"/>
        </w:rPr>
      </w:pPr>
      <w:r w:rsidRPr="00532695">
        <w:rPr>
          <w:sz w:val="28"/>
          <w:szCs w:val="28"/>
        </w:rPr>
        <w:t>12. https://pubc</w:t>
      </w:r>
      <w:r>
        <w:rPr>
          <w:sz w:val="28"/>
          <w:szCs w:val="28"/>
        </w:rPr>
        <w:t>hem.ncbi.nlm.nih.gov/compound/1</w:t>
      </w:r>
      <w:r w:rsidRPr="00532695">
        <w:rPr>
          <w:sz w:val="28"/>
          <w:szCs w:val="28"/>
        </w:rPr>
        <w:t>1178</w:t>
      </w:r>
    </w:p>
    <w:p w:rsidR="00532695" w:rsidRPr="00532695" w:rsidRDefault="00532695" w:rsidP="00532695">
      <w:pPr>
        <w:rPr>
          <w:sz w:val="28"/>
          <w:szCs w:val="28"/>
        </w:rPr>
      </w:pPr>
      <w:r w:rsidRPr="00532695">
        <w:rPr>
          <w:sz w:val="28"/>
          <w:szCs w:val="28"/>
        </w:rPr>
        <w:t>13. https://www.sc</w:t>
      </w:r>
      <w:r w:rsidR="00CD7D16">
        <w:rPr>
          <w:sz w:val="28"/>
          <w:szCs w:val="28"/>
        </w:rPr>
        <w:t>ience.gov/topicpages/t/tested+e</w:t>
      </w:r>
      <w:r w:rsidRPr="00532695">
        <w:rPr>
          <w:sz w:val="28"/>
          <w:szCs w:val="28"/>
        </w:rPr>
        <w:t>ssential+oils</w:t>
      </w:r>
    </w:p>
    <w:p w:rsidR="00532695" w:rsidRPr="00532695" w:rsidRDefault="00532695" w:rsidP="00532695">
      <w:pPr>
        <w:rPr>
          <w:sz w:val="28"/>
          <w:szCs w:val="28"/>
        </w:rPr>
      </w:pPr>
      <w:r w:rsidRPr="00532695">
        <w:rPr>
          <w:sz w:val="28"/>
          <w:szCs w:val="28"/>
        </w:rPr>
        <w:t>14. https://en.wikipedia.org/wiki/Rose_oil</w:t>
      </w:r>
    </w:p>
    <w:p w:rsidR="00532695" w:rsidRPr="00532695" w:rsidRDefault="00532695" w:rsidP="00532695">
      <w:pPr>
        <w:rPr>
          <w:sz w:val="28"/>
          <w:szCs w:val="28"/>
        </w:rPr>
      </w:pPr>
      <w:r w:rsidRPr="00532695">
        <w:rPr>
          <w:sz w:val="28"/>
          <w:szCs w:val="28"/>
        </w:rPr>
        <w:t>15. https://en.wikipedia.org/wiki/Almond#Oils</w:t>
      </w:r>
    </w:p>
    <w:p w:rsidR="00532695" w:rsidRPr="00532695" w:rsidRDefault="00532695" w:rsidP="00532695">
      <w:pPr>
        <w:rPr>
          <w:sz w:val="28"/>
          <w:szCs w:val="28"/>
        </w:rPr>
      </w:pPr>
      <w:r w:rsidRPr="00532695">
        <w:rPr>
          <w:sz w:val="28"/>
          <w:szCs w:val="28"/>
        </w:rPr>
        <w:t>16. https://en.wikipedia.org/wiki/Oil_of_clove</w:t>
      </w:r>
    </w:p>
    <w:p w:rsidR="00532695" w:rsidRDefault="00532695" w:rsidP="00532695">
      <w:pPr>
        <w:rPr>
          <w:sz w:val="28"/>
          <w:szCs w:val="28"/>
        </w:rPr>
      </w:pPr>
      <w:r w:rsidRPr="00532695">
        <w:rPr>
          <w:sz w:val="28"/>
          <w:szCs w:val="28"/>
        </w:rPr>
        <w:t xml:space="preserve">17. Fu, Y., </w:t>
      </w:r>
      <w:proofErr w:type="spellStart"/>
      <w:r w:rsidRPr="00532695">
        <w:rPr>
          <w:sz w:val="28"/>
          <w:szCs w:val="28"/>
        </w:rPr>
        <w:t>Zu</w:t>
      </w:r>
      <w:proofErr w:type="spellEnd"/>
      <w:r w:rsidRPr="00532695">
        <w:rPr>
          <w:sz w:val="28"/>
          <w:szCs w:val="28"/>
        </w:rPr>
        <w:t>, Y</w:t>
      </w:r>
      <w:r w:rsidR="00CD7D16">
        <w:rPr>
          <w:sz w:val="28"/>
          <w:szCs w:val="28"/>
        </w:rPr>
        <w:t xml:space="preserve">., Chen, L., Shi, X., Wang, </w:t>
      </w:r>
      <w:proofErr w:type="spellStart"/>
      <w:r w:rsidR="00CD7D16">
        <w:rPr>
          <w:sz w:val="28"/>
          <w:szCs w:val="28"/>
        </w:rPr>
        <w:t>Z.,Sun</w:t>
      </w:r>
      <w:proofErr w:type="spellEnd"/>
      <w:r w:rsidR="00CD7D16">
        <w:rPr>
          <w:sz w:val="28"/>
          <w:szCs w:val="28"/>
        </w:rPr>
        <w:t xml:space="preserve">, S., &amp; </w:t>
      </w:r>
      <w:proofErr w:type="spellStart"/>
      <w:r w:rsidR="00CD7D16">
        <w:rPr>
          <w:sz w:val="28"/>
          <w:szCs w:val="28"/>
        </w:rPr>
        <w:t>Efferth</w:t>
      </w:r>
      <w:proofErr w:type="spellEnd"/>
      <w:r w:rsidR="00CD7D16">
        <w:rPr>
          <w:sz w:val="28"/>
          <w:szCs w:val="28"/>
        </w:rPr>
        <w:t xml:space="preserve">, T. (2007).Antimicrobial </w:t>
      </w:r>
      <w:r w:rsidRPr="00532695">
        <w:rPr>
          <w:sz w:val="28"/>
          <w:szCs w:val="28"/>
        </w:rPr>
        <w:t>activity of cl</w:t>
      </w:r>
      <w:r w:rsidR="00CD7D16">
        <w:rPr>
          <w:sz w:val="28"/>
          <w:szCs w:val="28"/>
        </w:rPr>
        <w:t xml:space="preserve">ove and rosemary essential oils </w:t>
      </w:r>
      <w:r w:rsidRPr="00532695">
        <w:rPr>
          <w:sz w:val="28"/>
          <w:szCs w:val="28"/>
        </w:rPr>
        <w:t>alone a</w:t>
      </w:r>
      <w:r w:rsidR="00CD7D16">
        <w:rPr>
          <w:sz w:val="28"/>
          <w:szCs w:val="28"/>
        </w:rPr>
        <w:t xml:space="preserve">nd in combination. </w:t>
      </w:r>
      <w:proofErr w:type="spellStart"/>
      <w:r w:rsidR="00CD7D16">
        <w:rPr>
          <w:sz w:val="28"/>
          <w:szCs w:val="28"/>
        </w:rPr>
        <w:t>Phytotherapy</w:t>
      </w:r>
      <w:proofErr w:type="spellEnd"/>
      <w:r w:rsidR="00CD7D16">
        <w:rPr>
          <w:sz w:val="28"/>
          <w:szCs w:val="28"/>
        </w:rPr>
        <w:t xml:space="preserve"> </w:t>
      </w:r>
      <w:r w:rsidRPr="00532695">
        <w:rPr>
          <w:sz w:val="28"/>
          <w:szCs w:val="28"/>
        </w:rPr>
        <w:t>research, 21(10), 989-994.</w:t>
      </w:r>
    </w:p>
    <w:p w:rsidR="006E06B5" w:rsidRDefault="00D016A3" w:rsidP="00532695">
      <w:pPr>
        <w:rPr>
          <w:sz w:val="28"/>
          <w:szCs w:val="28"/>
        </w:rPr>
      </w:pPr>
      <w:r>
        <w:rPr>
          <w:sz w:val="28"/>
          <w:szCs w:val="28"/>
        </w:rPr>
        <w:t>1</w:t>
      </w:r>
      <w:r w:rsidR="00695F11">
        <w:rPr>
          <w:sz w:val="28"/>
          <w:szCs w:val="28"/>
        </w:rPr>
        <w:t>8</w:t>
      </w:r>
      <w:r>
        <w:rPr>
          <w:sz w:val="28"/>
          <w:szCs w:val="28"/>
        </w:rPr>
        <w:t xml:space="preserve">.  Bhattacharya S, Mishra RK. Pressure ulcers: Current understanding and newer modalities of treatment. Indian J </w:t>
      </w:r>
      <w:proofErr w:type="spellStart"/>
      <w:r>
        <w:rPr>
          <w:sz w:val="28"/>
          <w:szCs w:val="28"/>
        </w:rPr>
        <w:t>Plast</w:t>
      </w:r>
      <w:proofErr w:type="spellEnd"/>
      <w:r>
        <w:rPr>
          <w:sz w:val="28"/>
          <w:szCs w:val="28"/>
        </w:rPr>
        <w:t xml:space="preserve"> Surg. 2015 Jan;48(01):004-16.</w:t>
      </w:r>
    </w:p>
    <w:p w:rsidR="00125FE2" w:rsidRDefault="00695F11" w:rsidP="00532695">
      <w:pPr>
        <w:rPr>
          <w:sz w:val="28"/>
          <w:szCs w:val="28"/>
        </w:rPr>
      </w:pPr>
      <w:r>
        <w:rPr>
          <w:sz w:val="28"/>
          <w:szCs w:val="28"/>
        </w:rPr>
        <w:t>19</w:t>
      </w:r>
      <w:r w:rsidR="00D016A3">
        <w:rPr>
          <w:sz w:val="28"/>
          <w:szCs w:val="28"/>
        </w:rPr>
        <w:t xml:space="preserve">.  </w:t>
      </w:r>
      <w:proofErr w:type="spellStart"/>
      <w:r w:rsidR="00D016A3">
        <w:rPr>
          <w:sz w:val="28"/>
          <w:szCs w:val="28"/>
        </w:rPr>
        <w:t>Edsberg</w:t>
      </w:r>
      <w:proofErr w:type="spellEnd"/>
      <w:r w:rsidR="00D016A3">
        <w:rPr>
          <w:sz w:val="28"/>
          <w:szCs w:val="28"/>
        </w:rPr>
        <w:t xml:space="preserve"> LE, Black JM, Goldberg M, McNichol L, Moore L, </w:t>
      </w:r>
      <w:proofErr w:type="spellStart"/>
      <w:r w:rsidR="00D016A3">
        <w:rPr>
          <w:sz w:val="28"/>
          <w:szCs w:val="28"/>
        </w:rPr>
        <w:t>Sieggreen</w:t>
      </w:r>
      <w:proofErr w:type="spellEnd"/>
      <w:r w:rsidR="00D016A3">
        <w:rPr>
          <w:sz w:val="28"/>
          <w:szCs w:val="28"/>
        </w:rPr>
        <w:t xml:space="preserve"> M. Revised National Pressure Ulcer Advisory Panel </w:t>
      </w:r>
      <w:proofErr w:type="spellStart"/>
      <w:r w:rsidR="00D016A3">
        <w:rPr>
          <w:sz w:val="28"/>
          <w:szCs w:val="28"/>
        </w:rPr>
        <w:t>Pressu</w:t>
      </w:r>
      <w:proofErr w:type="spellEnd"/>
      <w:r w:rsidR="00D016A3">
        <w:rPr>
          <w:sz w:val="28"/>
          <w:szCs w:val="28"/>
        </w:rPr>
        <w:t xml:space="preserve"> re Injury Staging System: Revised </w:t>
      </w:r>
      <w:proofErr w:type="spellStart"/>
      <w:r w:rsidR="00D016A3">
        <w:rPr>
          <w:sz w:val="28"/>
          <w:szCs w:val="28"/>
        </w:rPr>
        <w:t>Pressu</w:t>
      </w:r>
      <w:proofErr w:type="spellEnd"/>
      <w:r w:rsidR="00D016A3">
        <w:rPr>
          <w:sz w:val="28"/>
          <w:szCs w:val="28"/>
        </w:rPr>
        <w:t xml:space="preserve"> re Injury </w:t>
      </w:r>
      <w:proofErr w:type="spellStart"/>
      <w:r w:rsidR="00D016A3">
        <w:rPr>
          <w:sz w:val="28"/>
          <w:szCs w:val="28"/>
        </w:rPr>
        <w:t>Stagi</w:t>
      </w:r>
      <w:proofErr w:type="spellEnd"/>
      <w:r w:rsidR="00D016A3">
        <w:rPr>
          <w:sz w:val="28"/>
          <w:szCs w:val="28"/>
        </w:rPr>
        <w:t xml:space="preserve"> ng System. J Wound Ostomy Continence </w:t>
      </w:r>
      <w:proofErr w:type="spellStart"/>
      <w:r w:rsidR="00D016A3">
        <w:rPr>
          <w:sz w:val="28"/>
          <w:szCs w:val="28"/>
        </w:rPr>
        <w:t>Nurs</w:t>
      </w:r>
      <w:proofErr w:type="spellEnd"/>
      <w:r w:rsidR="00D016A3">
        <w:rPr>
          <w:sz w:val="28"/>
          <w:szCs w:val="28"/>
        </w:rPr>
        <w:t>. 2016;43(6):585-97.</w:t>
      </w:r>
    </w:p>
    <w:p w:rsidR="00125FE2" w:rsidRDefault="00695F11" w:rsidP="00532695">
      <w:pPr>
        <w:rPr>
          <w:sz w:val="28"/>
          <w:szCs w:val="28"/>
        </w:rPr>
      </w:pPr>
      <w:r>
        <w:rPr>
          <w:sz w:val="28"/>
          <w:szCs w:val="28"/>
        </w:rPr>
        <w:t>20</w:t>
      </w:r>
      <w:r w:rsidR="00D016A3">
        <w:rPr>
          <w:sz w:val="28"/>
          <w:szCs w:val="28"/>
        </w:rPr>
        <w:t xml:space="preserve">.  </w:t>
      </w:r>
      <w:proofErr w:type="spellStart"/>
      <w:r w:rsidR="00D016A3">
        <w:rPr>
          <w:sz w:val="28"/>
          <w:szCs w:val="28"/>
        </w:rPr>
        <w:t>Benbow</w:t>
      </w:r>
      <w:proofErr w:type="spellEnd"/>
      <w:r w:rsidR="00D016A3">
        <w:rPr>
          <w:sz w:val="28"/>
          <w:szCs w:val="28"/>
        </w:rPr>
        <w:t xml:space="preserve"> M. </w:t>
      </w:r>
      <w:proofErr w:type="spellStart"/>
      <w:r w:rsidR="00D016A3">
        <w:rPr>
          <w:sz w:val="28"/>
          <w:szCs w:val="28"/>
        </w:rPr>
        <w:t>Pressu</w:t>
      </w:r>
      <w:proofErr w:type="spellEnd"/>
      <w:r w:rsidR="00D016A3">
        <w:rPr>
          <w:sz w:val="28"/>
          <w:szCs w:val="28"/>
        </w:rPr>
        <w:t xml:space="preserve"> re sore guidelines: patient/ca </w:t>
      </w:r>
      <w:proofErr w:type="spellStart"/>
      <w:r w:rsidR="00D016A3">
        <w:rPr>
          <w:sz w:val="28"/>
          <w:szCs w:val="28"/>
        </w:rPr>
        <w:t>rer</w:t>
      </w:r>
      <w:proofErr w:type="spellEnd"/>
      <w:r w:rsidR="00D016A3">
        <w:rPr>
          <w:sz w:val="28"/>
          <w:szCs w:val="28"/>
        </w:rPr>
        <w:t xml:space="preserve"> involvement and education. Br J </w:t>
      </w:r>
      <w:proofErr w:type="spellStart"/>
      <w:r w:rsidR="00D016A3">
        <w:rPr>
          <w:sz w:val="28"/>
          <w:szCs w:val="28"/>
        </w:rPr>
        <w:t>Nurs</w:t>
      </w:r>
      <w:proofErr w:type="spellEnd"/>
      <w:r w:rsidR="00D016A3">
        <w:rPr>
          <w:sz w:val="28"/>
          <w:szCs w:val="28"/>
        </w:rPr>
        <w:t>. 1996; Feb 8-21;5(3):182, 184-7.</w:t>
      </w:r>
    </w:p>
    <w:p w:rsidR="00545D9D" w:rsidRDefault="00695F11" w:rsidP="00532695">
      <w:pPr>
        <w:rPr>
          <w:sz w:val="28"/>
          <w:szCs w:val="28"/>
        </w:rPr>
      </w:pPr>
      <w:r>
        <w:rPr>
          <w:sz w:val="28"/>
          <w:szCs w:val="28"/>
        </w:rPr>
        <w:t>21</w:t>
      </w:r>
      <w:r w:rsidR="00D016A3">
        <w:rPr>
          <w:sz w:val="28"/>
          <w:szCs w:val="28"/>
        </w:rPr>
        <w:t xml:space="preserve">.  Mehta RM. Dispensing Pharmacy. </w:t>
      </w:r>
      <w:proofErr w:type="spellStart"/>
      <w:r w:rsidR="00D016A3">
        <w:rPr>
          <w:sz w:val="28"/>
          <w:szCs w:val="28"/>
        </w:rPr>
        <w:t>Edn</w:t>
      </w:r>
      <w:proofErr w:type="spellEnd"/>
      <w:r w:rsidR="00D016A3">
        <w:rPr>
          <w:sz w:val="28"/>
          <w:szCs w:val="28"/>
        </w:rPr>
        <w:t xml:space="preserve"> 1, </w:t>
      </w:r>
      <w:proofErr w:type="spellStart"/>
      <w:r w:rsidR="00D016A3">
        <w:rPr>
          <w:sz w:val="28"/>
          <w:szCs w:val="28"/>
        </w:rPr>
        <w:t>Vallabh</w:t>
      </w:r>
      <w:proofErr w:type="spellEnd"/>
      <w:r w:rsidR="00D016A3">
        <w:rPr>
          <w:sz w:val="28"/>
          <w:szCs w:val="28"/>
        </w:rPr>
        <w:t xml:space="preserve"> </w:t>
      </w:r>
      <w:proofErr w:type="spellStart"/>
      <w:r w:rsidR="00D016A3">
        <w:rPr>
          <w:sz w:val="28"/>
          <w:szCs w:val="28"/>
        </w:rPr>
        <w:t>Prakashan</w:t>
      </w:r>
      <w:proofErr w:type="spellEnd"/>
      <w:r w:rsidR="00D016A3">
        <w:rPr>
          <w:sz w:val="28"/>
          <w:szCs w:val="28"/>
        </w:rPr>
        <w:t>, Delhi, 2000, 108.</w:t>
      </w:r>
    </w:p>
    <w:p w:rsidR="00545D9D" w:rsidRDefault="00033354" w:rsidP="00532695">
      <w:pPr>
        <w:rPr>
          <w:sz w:val="28"/>
          <w:szCs w:val="28"/>
        </w:rPr>
      </w:pPr>
      <w:r>
        <w:rPr>
          <w:sz w:val="28"/>
          <w:szCs w:val="28"/>
        </w:rPr>
        <w:t>22</w:t>
      </w:r>
      <w:r w:rsidR="00D016A3">
        <w:rPr>
          <w:sz w:val="28"/>
          <w:szCs w:val="28"/>
        </w:rPr>
        <w:t xml:space="preserve">.  Singh C, Gupta S, Pal Jain A. Phytochemical Screening of  </w:t>
      </w:r>
      <w:proofErr w:type="spellStart"/>
      <w:r w:rsidR="00D016A3">
        <w:rPr>
          <w:sz w:val="28"/>
          <w:szCs w:val="28"/>
        </w:rPr>
        <w:t>Solanum</w:t>
      </w:r>
      <w:proofErr w:type="spellEnd"/>
      <w:r w:rsidR="00D016A3">
        <w:rPr>
          <w:sz w:val="28"/>
          <w:szCs w:val="28"/>
        </w:rPr>
        <w:t xml:space="preserve"> </w:t>
      </w:r>
      <w:proofErr w:type="spellStart"/>
      <w:r w:rsidR="00D016A3">
        <w:rPr>
          <w:sz w:val="28"/>
          <w:szCs w:val="28"/>
        </w:rPr>
        <w:t>xanthocarpum</w:t>
      </w:r>
      <w:proofErr w:type="spellEnd"/>
      <w:r w:rsidR="00D016A3">
        <w:rPr>
          <w:sz w:val="28"/>
          <w:szCs w:val="28"/>
        </w:rPr>
        <w:t xml:space="preserve"> and </w:t>
      </w:r>
      <w:proofErr w:type="spellStart"/>
      <w:r w:rsidR="00D016A3">
        <w:rPr>
          <w:sz w:val="28"/>
          <w:szCs w:val="28"/>
        </w:rPr>
        <w:t>Alpinia</w:t>
      </w:r>
      <w:proofErr w:type="spellEnd"/>
      <w:r w:rsidR="00D016A3">
        <w:rPr>
          <w:sz w:val="28"/>
          <w:szCs w:val="28"/>
        </w:rPr>
        <w:t xml:space="preserve"> </w:t>
      </w:r>
      <w:proofErr w:type="spellStart"/>
      <w:r w:rsidR="00D016A3">
        <w:rPr>
          <w:sz w:val="28"/>
          <w:szCs w:val="28"/>
        </w:rPr>
        <w:t>officinarum</w:t>
      </w:r>
      <w:proofErr w:type="spellEnd"/>
      <w:r w:rsidR="00D016A3">
        <w:rPr>
          <w:sz w:val="28"/>
          <w:szCs w:val="28"/>
        </w:rPr>
        <w:t xml:space="preserve"> </w:t>
      </w:r>
      <w:proofErr w:type="spellStart"/>
      <w:r w:rsidR="00D016A3">
        <w:rPr>
          <w:sz w:val="28"/>
          <w:szCs w:val="28"/>
        </w:rPr>
        <w:t>Ind</w:t>
      </w:r>
      <w:proofErr w:type="spellEnd"/>
      <w:r w:rsidR="00D016A3">
        <w:rPr>
          <w:sz w:val="28"/>
          <w:szCs w:val="28"/>
        </w:rPr>
        <w:t xml:space="preserve"> </w:t>
      </w:r>
      <w:proofErr w:type="spellStart"/>
      <w:r w:rsidR="00D016A3">
        <w:rPr>
          <w:sz w:val="28"/>
          <w:szCs w:val="28"/>
        </w:rPr>
        <w:t>ian</w:t>
      </w:r>
      <w:proofErr w:type="spellEnd"/>
      <w:r w:rsidR="00D016A3">
        <w:rPr>
          <w:sz w:val="28"/>
          <w:szCs w:val="28"/>
        </w:rPr>
        <w:t xml:space="preserve"> Medicinal </w:t>
      </w:r>
      <w:proofErr w:type="spellStart"/>
      <w:r w:rsidR="00D016A3">
        <w:rPr>
          <w:sz w:val="28"/>
          <w:szCs w:val="28"/>
        </w:rPr>
        <w:t>pla</w:t>
      </w:r>
      <w:proofErr w:type="spellEnd"/>
      <w:r w:rsidR="00D016A3">
        <w:rPr>
          <w:sz w:val="28"/>
          <w:szCs w:val="28"/>
        </w:rPr>
        <w:t xml:space="preserve"> </w:t>
      </w:r>
      <w:proofErr w:type="spellStart"/>
      <w:r w:rsidR="00D016A3">
        <w:rPr>
          <w:sz w:val="28"/>
          <w:szCs w:val="28"/>
        </w:rPr>
        <w:t>nts</w:t>
      </w:r>
      <w:proofErr w:type="spellEnd"/>
      <w:r w:rsidR="00D016A3">
        <w:rPr>
          <w:sz w:val="28"/>
          <w:szCs w:val="28"/>
        </w:rPr>
        <w:t>. Inter national Journal of Emerging Technologies and Innovative Research 2019; 6(6):664-671.</w:t>
      </w:r>
    </w:p>
    <w:p w:rsidR="00545D9D" w:rsidRDefault="00033354" w:rsidP="00532695">
      <w:pPr>
        <w:rPr>
          <w:sz w:val="28"/>
          <w:szCs w:val="28"/>
        </w:rPr>
      </w:pPr>
      <w:r>
        <w:rPr>
          <w:sz w:val="28"/>
          <w:szCs w:val="28"/>
        </w:rPr>
        <w:t>23</w:t>
      </w:r>
      <w:r w:rsidR="00D016A3">
        <w:rPr>
          <w:sz w:val="28"/>
          <w:szCs w:val="28"/>
        </w:rPr>
        <w:t xml:space="preserve">.  </w:t>
      </w:r>
      <w:proofErr w:type="spellStart"/>
      <w:r w:rsidR="00D016A3">
        <w:rPr>
          <w:sz w:val="28"/>
          <w:szCs w:val="28"/>
        </w:rPr>
        <w:t>Wani</w:t>
      </w:r>
      <w:proofErr w:type="spellEnd"/>
      <w:r w:rsidR="00D016A3">
        <w:rPr>
          <w:sz w:val="28"/>
          <w:szCs w:val="28"/>
        </w:rPr>
        <w:t xml:space="preserve"> MS, </w:t>
      </w:r>
      <w:proofErr w:type="spellStart"/>
      <w:r w:rsidR="00D016A3">
        <w:rPr>
          <w:sz w:val="28"/>
          <w:szCs w:val="28"/>
        </w:rPr>
        <w:t>Parakh</w:t>
      </w:r>
      <w:proofErr w:type="spellEnd"/>
      <w:r w:rsidR="00D016A3">
        <w:rPr>
          <w:sz w:val="28"/>
          <w:szCs w:val="28"/>
        </w:rPr>
        <w:t xml:space="preserve">, SR, </w:t>
      </w:r>
      <w:proofErr w:type="spellStart"/>
      <w:r w:rsidR="00D016A3">
        <w:rPr>
          <w:sz w:val="28"/>
          <w:szCs w:val="28"/>
        </w:rPr>
        <w:t>Dehghan</w:t>
      </w:r>
      <w:proofErr w:type="spellEnd"/>
      <w:r w:rsidR="00D016A3">
        <w:rPr>
          <w:sz w:val="28"/>
          <w:szCs w:val="28"/>
        </w:rPr>
        <w:t xml:space="preserve"> MH,  </w:t>
      </w:r>
      <w:proofErr w:type="spellStart"/>
      <w:r w:rsidR="00D016A3">
        <w:rPr>
          <w:sz w:val="28"/>
          <w:szCs w:val="28"/>
        </w:rPr>
        <w:t>Polshettiwar</w:t>
      </w:r>
      <w:proofErr w:type="spellEnd"/>
      <w:r w:rsidR="00D016A3">
        <w:rPr>
          <w:sz w:val="28"/>
          <w:szCs w:val="28"/>
        </w:rPr>
        <w:t xml:space="preserve"> SA. Herbal medicine and its standardization. Pharmaceutical Reviews 2007; 5(6).</w:t>
      </w:r>
    </w:p>
    <w:p w:rsidR="006C5E23" w:rsidRDefault="00033354" w:rsidP="00532695">
      <w:pPr>
        <w:rPr>
          <w:sz w:val="28"/>
          <w:szCs w:val="28"/>
        </w:rPr>
      </w:pPr>
      <w:r>
        <w:rPr>
          <w:sz w:val="28"/>
          <w:szCs w:val="28"/>
        </w:rPr>
        <w:t>24</w:t>
      </w:r>
      <w:r w:rsidR="00D016A3">
        <w:rPr>
          <w:sz w:val="28"/>
          <w:szCs w:val="28"/>
        </w:rPr>
        <w:t>.  Ko</w:t>
      </w:r>
      <w:proofErr w:type="spellStart"/>
      <w:r w:rsidR="00D016A3">
        <w:rPr>
          <w:sz w:val="28"/>
          <w:szCs w:val="28"/>
        </w:rPr>
        <w:t>kate</w:t>
      </w:r>
      <w:proofErr w:type="spellEnd"/>
      <w:r w:rsidR="00D016A3">
        <w:rPr>
          <w:sz w:val="28"/>
          <w:szCs w:val="28"/>
        </w:rPr>
        <w:t xml:space="preserve"> CK, </w:t>
      </w:r>
      <w:proofErr w:type="spellStart"/>
      <w:r w:rsidR="00D016A3">
        <w:rPr>
          <w:sz w:val="28"/>
          <w:szCs w:val="28"/>
        </w:rPr>
        <w:t>Purohit</w:t>
      </w:r>
      <w:proofErr w:type="spellEnd"/>
      <w:r w:rsidR="00D016A3">
        <w:rPr>
          <w:sz w:val="28"/>
          <w:szCs w:val="28"/>
        </w:rPr>
        <w:t xml:space="preserve"> AP, </w:t>
      </w:r>
      <w:proofErr w:type="spellStart"/>
      <w:r w:rsidR="00D016A3">
        <w:rPr>
          <w:sz w:val="28"/>
          <w:szCs w:val="28"/>
        </w:rPr>
        <w:t>Gokhale</w:t>
      </w:r>
      <w:proofErr w:type="spellEnd"/>
      <w:r w:rsidR="00D016A3">
        <w:rPr>
          <w:sz w:val="28"/>
          <w:szCs w:val="28"/>
        </w:rPr>
        <w:t xml:space="preserve"> SB. </w:t>
      </w:r>
      <w:proofErr w:type="spellStart"/>
      <w:r w:rsidR="00D016A3">
        <w:rPr>
          <w:sz w:val="28"/>
          <w:szCs w:val="28"/>
        </w:rPr>
        <w:t>Pharmacognosy</w:t>
      </w:r>
      <w:proofErr w:type="spellEnd"/>
      <w:r w:rsidR="00D016A3">
        <w:rPr>
          <w:sz w:val="28"/>
          <w:szCs w:val="28"/>
        </w:rPr>
        <w:t xml:space="preserve">. </w:t>
      </w:r>
      <w:proofErr w:type="spellStart"/>
      <w:r w:rsidR="00D016A3">
        <w:rPr>
          <w:sz w:val="28"/>
          <w:szCs w:val="28"/>
        </w:rPr>
        <w:t>Edn</w:t>
      </w:r>
      <w:proofErr w:type="spellEnd"/>
      <w:r w:rsidR="00D016A3">
        <w:rPr>
          <w:sz w:val="28"/>
          <w:szCs w:val="28"/>
        </w:rPr>
        <w:t xml:space="preserve"> 16, </w:t>
      </w:r>
      <w:proofErr w:type="spellStart"/>
      <w:r w:rsidR="00D016A3">
        <w:rPr>
          <w:sz w:val="28"/>
          <w:szCs w:val="28"/>
        </w:rPr>
        <w:t>Nirali</w:t>
      </w:r>
      <w:proofErr w:type="spellEnd"/>
      <w:r w:rsidR="00D016A3">
        <w:rPr>
          <w:sz w:val="28"/>
          <w:szCs w:val="28"/>
        </w:rPr>
        <w:t xml:space="preserve"> </w:t>
      </w:r>
      <w:proofErr w:type="spellStart"/>
      <w:r w:rsidR="00D016A3">
        <w:rPr>
          <w:sz w:val="28"/>
          <w:szCs w:val="28"/>
        </w:rPr>
        <w:t>Prakashan</w:t>
      </w:r>
      <w:proofErr w:type="spellEnd"/>
      <w:r w:rsidR="00D016A3">
        <w:rPr>
          <w:sz w:val="28"/>
          <w:szCs w:val="28"/>
        </w:rPr>
        <w:t>, Pune, 2001, 242-253</w:t>
      </w:r>
    </w:p>
    <w:p w:rsidR="006C5E23" w:rsidRDefault="004B2CBE" w:rsidP="00532695">
      <w:pPr>
        <w:rPr>
          <w:sz w:val="28"/>
          <w:szCs w:val="28"/>
        </w:rPr>
      </w:pPr>
      <w:r>
        <w:rPr>
          <w:sz w:val="28"/>
          <w:szCs w:val="28"/>
        </w:rPr>
        <w:lastRenderedPageBreak/>
        <w:t>25</w:t>
      </w:r>
      <w:r w:rsidR="00D016A3">
        <w:rPr>
          <w:sz w:val="28"/>
          <w:szCs w:val="28"/>
        </w:rPr>
        <w:t xml:space="preserve">.  Chauhan P, </w:t>
      </w:r>
      <w:proofErr w:type="spellStart"/>
      <w:r w:rsidR="00D016A3">
        <w:rPr>
          <w:sz w:val="28"/>
          <w:szCs w:val="28"/>
        </w:rPr>
        <w:t>Keni</w:t>
      </w:r>
      <w:proofErr w:type="spellEnd"/>
      <w:r w:rsidR="00D016A3">
        <w:rPr>
          <w:sz w:val="28"/>
          <w:szCs w:val="28"/>
        </w:rPr>
        <w:t xml:space="preserve"> K, Patel R. Investigation of phytochemical screening and antimicrobial activity of Curcuma longa. </w:t>
      </w:r>
      <w:proofErr w:type="spellStart"/>
      <w:r w:rsidR="00D016A3">
        <w:rPr>
          <w:sz w:val="28"/>
          <w:szCs w:val="28"/>
        </w:rPr>
        <w:t>Int</w:t>
      </w:r>
      <w:proofErr w:type="spellEnd"/>
      <w:r w:rsidR="00D016A3">
        <w:rPr>
          <w:sz w:val="28"/>
          <w:szCs w:val="28"/>
        </w:rPr>
        <w:t xml:space="preserve"> J </w:t>
      </w:r>
      <w:proofErr w:type="spellStart"/>
      <w:r w:rsidR="00D016A3">
        <w:rPr>
          <w:sz w:val="28"/>
          <w:szCs w:val="28"/>
        </w:rPr>
        <w:t>Adv</w:t>
      </w:r>
      <w:proofErr w:type="spellEnd"/>
      <w:r w:rsidR="00D016A3">
        <w:rPr>
          <w:sz w:val="28"/>
          <w:szCs w:val="28"/>
        </w:rPr>
        <w:t xml:space="preserve"> Res </w:t>
      </w:r>
      <w:proofErr w:type="spellStart"/>
      <w:r w:rsidR="00D016A3">
        <w:rPr>
          <w:sz w:val="28"/>
          <w:szCs w:val="28"/>
        </w:rPr>
        <w:t>Biol</w:t>
      </w:r>
      <w:proofErr w:type="spellEnd"/>
      <w:r w:rsidR="00D016A3">
        <w:rPr>
          <w:sz w:val="28"/>
          <w:szCs w:val="28"/>
        </w:rPr>
        <w:t xml:space="preserve"> Sci. 2017 May 13;4(4):153-63.</w:t>
      </w:r>
    </w:p>
    <w:p w:rsidR="00FB6104" w:rsidRDefault="004B2CBE" w:rsidP="00532695">
      <w:pPr>
        <w:rPr>
          <w:sz w:val="28"/>
          <w:szCs w:val="28"/>
        </w:rPr>
      </w:pPr>
      <w:r>
        <w:rPr>
          <w:sz w:val="28"/>
          <w:szCs w:val="28"/>
        </w:rPr>
        <w:t>26</w:t>
      </w:r>
      <w:r w:rsidR="00D016A3">
        <w:rPr>
          <w:sz w:val="28"/>
          <w:szCs w:val="28"/>
        </w:rPr>
        <w:t xml:space="preserve">.  </w:t>
      </w:r>
      <w:proofErr w:type="spellStart"/>
      <w:r w:rsidR="00D016A3">
        <w:rPr>
          <w:sz w:val="28"/>
          <w:szCs w:val="28"/>
        </w:rPr>
        <w:t>Akbik</w:t>
      </w:r>
      <w:proofErr w:type="spellEnd"/>
      <w:r w:rsidR="00D016A3">
        <w:rPr>
          <w:sz w:val="28"/>
          <w:szCs w:val="28"/>
        </w:rPr>
        <w:t xml:space="preserve"> D, </w:t>
      </w:r>
      <w:proofErr w:type="spellStart"/>
      <w:r w:rsidR="00D016A3">
        <w:rPr>
          <w:sz w:val="28"/>
          <w:szCs w:val="28"/>
        </w:rPr>
        <w:t>Gha</w:t>
      </w:r>
      <w:proofErr w:type="spellEnd"/>
      <w:r w:rsidR="00D016A3">
        <w:rPr>
          <w:sz w:val="28"/>
          <w:szCs w:val="28"/>
        </w:rPr>
        <w:t xml:space="preserve"> </w:t>
      </w:r>
      <w:proofErr w:type="spellStart"/>
      <w:r w:rsidR="00D016A3">
        <w:rPr>
          <w:sz w:val="28"/>
          <w:szCs w:val="28"/>
        </w:rPr>
        <w:t>diri</w:t>
      </w:r>
      <w:proofErr w:type="spellEnd"/>
      <w:r w:rsidR="00D016A3">
        <w:rPr>
          <w:sz w:val="28"/>
          <w:szCs w:val="28"/>
        </w:rPr>
        <w:t xml:space="preserve"> M, </w:t>
      </w:r>
      <w:proofErr w:type="spellStart"/>
      <w:r w:rsidR="00D016A3">
        <w:rPr>
          <w:sz w:val="28"/>
          <w:szCs w:val="28"/>
        </w:rPr>
        <w:t>Chrzanowski</w:t>
      </w:r>
      <w:proofErr w:type="spellEnd"/>
      <w:r w:rsidR="00D016A3">
        <w:rPr>
          <w:sz w:val="28"/>
          <w:szCs w:val="28"/>
        </w:rPr>
        <w:t xml:space="preserve"> W, </w:t>
      </w:r>
      <w:proofErr w:type="spellStart"/>
      <w:r w:rsidR="00D016A3">
        <w:rPr>
          <w:sz w:val="28"/>
          <w:szCs w:val="28"/>
        </w:rPr>
        <w:t>Rohaniza</w:t>
      </w:r>
      <w:proofErr w:type="spellEnd"/>
      <w:r w:rsidR="00D016A3">
        <w:rPr>
          <w:sz w:val="28"/>
          <w:szCs w:val="28"/>
        </w:rPr>
        <w:t xml:space="preserve"> </w:t>
      </w:r>
      <w:proofErr w:type="spellStart"/>
      <w:r w:rsidR="00D016A3">
        <w:rPr>
          <w:sz w:val="28"/>
          <w:szCs w:val="28"/>
        </w:rPr>
        <w:t>deh</w:t>
      </w:r>
      <w:proofErr w:type="spellEnd"/>
      <w:r w:rsidR="00D016A3">
        <w:rPr>
          <w:sz w:val="28"/>
          <w:szCs w:val="28"/>
        </w:rPr>
        <w:t xml:space="preserve"> R. </w:t>
      </w:r>
      <w:proofErr w:type="spellStart"/>
      <w:r w:rsidR="00D016A3">
        <w:rPr>
          <w:sz w:val="28"/>
          <w:szCs w:val="28"/>
        </w:rPr>
        <w:t>Curcumi</w:t>
      </w:r>
      <w:proofErr w:type="spellEnd"/>
      <w:r w:rsidR="00D016A3">
        <w:rPr>
          <w:sz w:val="28"/>
          <w:szCs w:val="28"/>
        </w:rPr>
        <w:t xml:space="preserve"> n as a wound healing agent. Life Sci. 2014 Oct 22;116(1):1-7</w:t>
      </w:r>
    </w:p>
    <w:p w:rsidR="00FB6104" w:rsidRDefault="004B2CBE" w:rsidP="00532695">
      <w:pPr>
        <w:rPr>
          <w:sz w:val="28"/>
          <w:szCs w:val="28"/>
        </w:rPr>
      </w:pPr>
      <w:r>
        <w:rPr>
          <w:sz w:val="28"/>
          <w:szCs w:val="28"/>
        </w:rPr>
        <w:t>27</w:t>
      </w:r>
      <w:r w:rsidR="00D016A3">
        <w:rPr>
          <w:sz w:val="28"/>
          <w:szCs w:val="28"/>
        </w:rPr>
        <w:t xml:space="preserve">.  Fa d </w:t>
      </w:r>
      <w:proofErr w:type="spellStart"/>
      <w:r w:rsidR="00D016A3">
        <w:rPr>
          <w:sz w:val="28"/>
          <w:szCs w:val="28"/>
        </w:rPr>
        <w:t>hil</w:t>
      </w:r>
      <w:proofErr w:type="spellEnd"/>
      <w:r w:rsidR="00D016A3">
        <w:rPr>
          <w:sz w:val="28"/>
          <w:szCs w:val="28"/>
        </w:rPr>
        <w:t xml:space="preserve">  AA,  Ha m </w:t>
      </w:r>
      <w:proofErr w:type="spellStart"/>
      <w:r w:rsidR="00D016A3">
        <w:rPr>
          <w:sz w:val="28"/>
          <w:szCs w:val="28"/>
        </w:rPr>
        <w:t>eed</w:t>
      </w:r>
      <w:proofErr w:type="spellEnd"/>
      <w:r w:rsidR="00D016A3">
        <w:rPr>
          <w:sz w:val="28"/>
          <w:szCs w:val="28"/>
        </w:rPr>
        <w:t xml:space="preserve"> NM,  </w:t>
      </w:r>
      <w:proofErr w:type="spellStart"/>
      <w:r w:rsidR="00D016A3">
        <w:rPr>
          <w:sz w:val="28"/>
          <w:szCs w:val="28"/>
        </w:rPr>
        <w:t>Ri</w:t>
      </w:r>
      <w:proofErr w:type="spellEnd"/>
      <w:r w:rsidR="00D016A3">
        <w:rPr>
          <w:sz w:val="28"/>
          <w:szCs w:val="28"/>
        </w:rPr>
        <w:t xml:space="preserve"> d h a ZH, </w:t>
      </w:r>
      <w:proofErr w:type="spellStart"/>
      <w:r w:rsidR="00D016A3">
        <w:rPr>
          <w:sz w:val="28"/>
          <w:szCs w:val="28"/>
        </w:rPr>
        <w:t>Mah</w:t>
      </w:r>
      <w:proofErr w:type="spellEnd"/>
      <w:r w:rsidR="00D016A3">
        <w:rPr>
          <w:sz w:val="28"/>
          <w:szCs w:val="28"/>
        </w:rPr>
        <w:t xml:space="preserve"> d </w:t>
      </w:r>
      <w:proofErr w:type="spellStart"/>
      <w:r w:rsidR="00D016A3">
        <w:rPr>
          <w:sz w:val="28"/>
          <w:szCs w:val="28"/>
        </w:rPr>
        <w:t>i</w:t>
      </w:r>
      <w:proofErr w:type="spellEnd"/>
      <w:r w:rsidR="00D016A3">
        <w:rPr>
          <w:sz w:val="28"/>
          <w:szCs w:val="28"/>
        </w:rPr>
        <w:t xml:space="preserve">  OA,  </w:t>
      </w:r>
      <w:proofErr w:type="spellStart"/>
      <w:r w:rsidR="00D016A3">
        <w:rPr>
          <w:sz w:val="28"/>
          <w:szCs w:val="28"/>
        </w:rPr>
        <w:t>Sead</w:t>
      </w:r>
      <w:proofErr w:type="spellEnd"/>
      <w:r w:rsidR="00D016A3">
        <w:rPr>
          <w:sz w:val="28"/>
          <w:szCs w:val="28"/>
        </w:rPr>
        <w:t xml:space="preserve"> FF, Ha m a d DA, </w:t>
      </w:r>
      <w:proofErr w:type="spellStart"/>
      <w:r w:rsidR="00D016A3">
        <w:rPr>
          <w:sz w:val="28"/>
          <w:szCs w:val="28"/>
        </w:rPr>
        <w:t>Adhab</w:t>
      </w:r>
      <w:proofErr w:type="spellEnd"/>
      <w:r w:rsidR="00D016A3">
        <w:rPr>
          <w:sz w:val="28"/>
          <w:szCs w:val="28"/>
        </w:rPr>
        <w:t xml:space="preserve"> AH. Study on Essential Oils having Antimicrobial Activity Against Staphylococcus aureus and Staphylococcus epidermidis Isolated f rom Oral Cavity  Infection. Inter national Journal of  Pharmaceutical Quality Assurance. 2022;13(2):178-181.</w:t>
      </w:r>
    </w:p>
    <w:p w:rsidR="00FB6104" w:rsidRDefault="004B2CBE" w:rsidP="00532695">
      <w:pPr>
        <w:rPr>
          <w:sz w:val="28"/>
          <w:szCs w:val="28"/>
        </w:rPr>
      </w:pPr>
      <w:r>
        <w:rPr>
          <w:sz w:val="28"/>
          <w:szCs w:val="28"/>
        </w:rPr>
        <w:t>28</w:t>
      </w:r>
      <w:r w:rsidR="00D016A3">
        <w:rPr>
          <w:sz w:val="28"/>
          <w:szCs w:val="28"/>
        </w:rPr>
        <w:t xml:space="preserve">.  </w:t>
      </w:r>
      <w:proofErr w:type="spellStart"/>
      <w:r w:rsidR="00D016A3">
        <w:rPr>
          <w:sz w:val="28"/>
          <w:szCs w:val="28"/>
        </w:rPr>
        <w:t>Chundran</w:t>
      </w:r>
      <w:proofErr w:type="spellEnd"/>
      <w:r w:rsidR="00D016A3">
        <w:rPr>
          <w:sz w:val="28"/>
          <w:szCs w:val="28"/>
        </w:rPr>
        <w:t xml:space="preserve">  NK,  </w:t>
      </w:r>
      <w:proofErr w:type="spellStart"/>
      <w:r w:rsidR="00D016A3">
        <w:rPr>
          <w:sz w:val="28"/>
          <w:szCs w:val="28"/>
        </w:rPr>
        <w:t>Husen</w:t>
      </w:r>
      <w:proofErr w:type="spellEnd"/>
      <w:r w:rsidR="00D016A3">
        <w:rPr>
          <w:sz w:val="28"/>
          <w:szCs w:val="28"/>
        </w:rPr>
        <w:t xml:space="preserve">  IR,  </w:t>
      </w:r>
      <w:proofErr w:type="spellStart"/>
      <w:r w:rsidR="00D016A3">
        <w:rPr>
          <w:sz w:val="28"/>
          <w:szCs w:val="28"/>
        </w:rPr>
        <w:t>Rubianti</w:t>
      </w:r>
      <w:proofErr w:type="spellEnd"/>
      <w:r w:rsidR="00D016A3">
        <w:rPr>
          <w:sz w:val="28"/>
          <w:szCs w:val="28"/>
        </w:rPr>
        <w:t xml:space="preserve">  I.  </w:t>
      </w:r>
      <w:proofErr w:type="spellStart"/>
      <w:r w:rsidR="00D016A3">
        <w:rPr>
          <w:sz w:val="28"/>
          <w:szCs w:val="28"/>
        </w:rPr>
        <w:t>Eect</w:t>
      </w:r>
      <w:proofErr w:type="spellEnd"/>
      <w:r w:rsidR="00D016A3">
        <w:rPr>
          <w:sz w:val="28"/>
          <w:szCs w:val="28"/>
        </w:rPr>
        <w:t xml:space="preserve">  of  </w:t>
      </w:r>
      <w:proofErr w:type="spellStart"/>
      <w:r w:rsidR="00D016A3">
        <w:rPr>
          <w:sz w:val="28"/>
          <w:szCs w:val="28"/>
        </w:rPr>
        <w:t>Neem</w:t>
      </w:r>
      <w:proofErr w:type="spellEnd"/>
      <w:r w:rsidR="00D016A3">
        <w:rPr>
          <w:sz w:val="28"/>
          <w:szCs w:val="28"/>
        </w:rPr>
        <w:t xml:space="preserve">  Leaves Extract (</w:t>
      </w:r>
      <w:proofErr w:type="spellStart"/>
      <w:r w:rsidR="00D016A3">
        <w:rPr>
          <w:sz w:val="28"/>
          <w:szCs w:val="28"/>
        </w:rPr>
        <w:t>Azadirachta</w:t>
      </w:r>
      <w:proofErr w:type="spellEnd"/>
      <w:r w:rsidR="00D016A3">
        <w:rPr>
          <w:sz w:val="28"/>
          <w:szCs w:val="28"/>
        </w:rPr>
        <w:t xml:space="preserve"> </w:t>
      </w:r>
      <w:proofErr w:type="spellStart"/>
      <w:r w:rsidR="00D016A3">
        <w:rPr>
          <w:sz w:val="28"/>
          <w:szCs w:val="28"/>
        </w:rPr>
        <w:t>indica</w:t>
      </w:r>
      <w:proofErr w:type="spellEnd"/>
      <w:r w:rsidR="00D016A3">
        <w:rPr>
          <w:sz w:val="28"/>
          <w:szCs w:val="28"/>
        </w:rPr>
        <w:t xml:space="preserve">) on Wound Healing. </w:t>
      </w:r>
      <w:proofErr w:type="spellStart"/>
      <w:r w:rsidR="00D016A3">
        <w:rPr>
          <w:sz w:val="28"/>
          <w:szCs w:val="28"/>
        </w:rPr>
        <w:t>Amj</w:t>
      </w:r>
      <w:proofErr w:type="spellEnd"/>
      <w:r w:rsidR="00D016A3">
        <w:rPr>
          <w:sz w:val="28"/>
          <w:szCs w:val="28"/>
        </w:rPr>
        <w:t>. 2015;2(2):199 -203.</w:t>
      </w:r>
    </w:p>
    <w:p w:rsidR="00FB6104" w:rsidRDefault="004B2CBE" w:rsidP="00532695">
      <w:pPr>
        <w:rPr>
          <w:sz w:val="28"/>
          <w:szCs w:val="28"/>
        </w:rPr>
      </w:pPr>
      <w:r>
        <w:rPr>
          <w:sz w:val="28"/>
          <w:szCs w:val="28"/>
        </w:rPr>
        <w:t>29</w:t>
      </w:r>
      <w:r w:rsidR="00D016A3">
        <w:rPr>
          <w:sz w:val="28"/>
          <w:szCs w:val="28"/>
        </w:rPr>
        <w:t>.  I</w:t>
      </w:r>
      <w:proofErr w:type="spellStart"/>
      <w:r w:rsidR="00D016A3">
        <w:rPr>
          <w:sz w:val="28"/>
          <w:szCs w:val="28"/>
        </w:rPr>
        <w:t>kpe</w:t>
      </w:r>
      <w:proofErr w:type="spellEnd"/>
      <w:r w:rsidR="00D016A3">
        <w:rPr>
          <w:sz w:val="28"/>
          <w:szCs w:val="28"/>
        </w:rPr>
        <w:t xml:space="preserve"> V, </w:t>
      </w:r>
      <w:proofErr w:type="spellStart"/>
      <w:r w:rsidR="00D016A3">
        <w:rPr>
          <w:sz w:val="28"/>
          <w:szCs w:val="28"/>
        </w:rPr>
        <w:t>Eze</w:t>
      </w:r>
      <w:proofErr w:type="spellEnd"/>
      <w:r w:rsidR="00D016A3">
        <w:rPr>
          <w:sz w:val="28"/>
          <w:szCs w:val="28"/>
        </w:rPr>
        <w:t xml:space="preserve"> C, </w:t>
      </w:r>
      <w:proofErr w:type="spellStart"/>
      <w:r w:rsidR="00D016A3">
        <w:rPr>
          <w:sz w:val="28"/>
          <w:szCs w:val="28"/>
        </w:rPr>
        <w:t>Mbaoji</w:t>
      </w:r>
      <w:proofErr w:type="spellEnd"/>
      <w:r w:rsidR="00D016A3">
        <w:rPr>
          <w:sz w:val="28"/>
          <w:szCs w:val="28"/>
        </w:rPr>
        <w:t xml:space="preserve"> P, Joshua P. Phytochemical analysis and antifungal  activity of aloe  </w:t>
      </w:r>
      <w:proofErr w:type="spellStart"/>
      <w:r w:rsidR="00D016A3">
        <w:rPr>
          <w:sz w:val="28"/>
          <w:szCs w:val="28"/>
        </w:rPr>
        <w:t>vera</w:t>
      </w:r>
      <w:proofErr w:type="spellEnd"/>
      <w:r w:rsidR="00D016A3">
        <w:rPr>
          <w:sz w:val="28"/>
          <w:szCs w:val="28"/>
        </w:rPr>
        <w:t xml:space="preserve">  leaves.  Bio-Research. 2019 Jul 19;15(1): 974.</w:t>
      </w:r>
    </w:p>
    <w:p w:rsidR="00DB7F42" w:rsidRDefault="006F7391" w:rsidP="00532695">
      <w:pPr>
        <w:rPr>
          <w:sz w:val="28"/>
          <w:szCs w:val="28"/>
        </w:rPr>
      </w:pPr>
      <w:r>
        <w:rPr>
          <w:sz w:val="28"/>
          <w:szCs w:val="28"/>
        </w:rPr>
        <w:t>30</w:t>
      </w:r>
      <w:r w:rsidR="00D016A3">
        <w:rPr>
          <w:sz w:val="28"/>
          <w:szCs w:val="28"/>
        </w:rPr>
        <w:t xml:space="preserve">.  </w:t>
      </w:r>
      <w:proofErr w:type="spellStart"/>
      <w:r w:rsidR="00D016A3">
        <w:rPr>
          <w:sz w:val="28"/>
          <w:szCs w:val="28"/>
        </w:rPr>
        <w:t>Saniasiay</w:t>
      </w:r>
      <w:proofErr w:type="spellEnd"/>
      <w:r w:rsidR="00D016A3">
        <w:rPr>
          <w:sz w:val="28"/>
          <w:szCs w:val="28"/>
        </w:rPr>
        <w:t xml:space="preserve">  J, Salim R, Mohamad I,  Harun A. Antifungal </w:t>
      </w:r>
      <w:proofErr w:type="spellStart"/>
      <w:r w:rsidR="00D016A3">
        <w:rPr>
          <w:sz w:val="28"/>
          <w:szCs w:val="28"/>
        </w:rPr>
        <w:t>Eect</w:t>
      </w:r>
      <w:proofErr w:type="spellEnd"/>
      <w:r w:rsidR="00D016A3">
        <w:rPr>
          <w:sz w:val="28"/>
          <w:szCs w:val="28"/>
        </w:rPr>
        <w:t xml:space="preserve"> of Malaysian Aloe </w:t>
      </w:r>
      <w:proofErr w:type="spellStart"/>
      <w:r w:rsidR="00D016A3">
        <w:rPr>
          <w:sz w:val="28"/>
          <w:szCs w:val="28"/>
        </w:rPr>
        <w:t>vera</w:t>
      </w:r>
      <w:proofErr w:type="spellEnd"/>
      <w:r w:rsidR="00D016A3">
        <w:rPr>
          <w:sz w:val="28"/>
          <w:szCs w:val="28"/>
        </w:rPr>
        <w:t xml:space="preserve"> Leaf Extract on Selected Fungal Species of Pathogenic </w:t>
      </w:r>
      <w:proofErr w:type="spellStart"/>
      <w:r w:rsidR="00D016A3">
        <w:rPr>
          <w:sz w:val="28"/>
          <w:szCs w:val="28"/>
        </w:rPr>
        <w:t>Otomycosis</w:t>
      </w:r>
      <w:proofErr w:type="spellEnd"/>
      <w:r w:rsidR="00D016A3">
        <w:rPr>
          <w:sz w:val="28"/>
          <w:szCs w:val="28"/>
        </w:rPr>
        <w:t xml:space="preserve"> Species in In-vitro Culture Medium. Oman Med J. 2017 Jan 4;32(1):41-6.</w:t>
      </w:r>
    </w:p>
    <w:p w:rsidR="00DB7F42" w:rsidRDefault="006F7391" w:rsidP="00532695">
      <w:pPr>
        <w:rPr>
          <w:sz w:val="28"/>
          <w:szCs w:val="28"/>
        </w:rPr>
      </w:pPr>
      <w:r>
        <w:rPr>
          <w:sz w:val="28"/>
          <w:szCs w:val="28"/>
        </w:rPr>
        <w:t>31</w:t>
      </w:r>
      <w:r w:rsidR="00D016A3">
        <w:rPr>
          <w:sz w:val="28"/>
          <w:szCs w:val="28"/>
        </w:rPr>
        <w:t xml:space="preserve">.  Singh Y, Gupta A, </w:t>
      </w:r>
      <w:proofErr w:type="spellStart"/>
      <w:r w:rsidR="00D016A3">
        <w:rPr>
          <w:sz w:val="28"/>
          <w:szCs w:val="28"/>
        </w:rPr>
        <w:t>Kannojia</w:t>
      </w:r>
      <w:proofErr w:type="spellEnd"/>
      <w:r w:rsidR="00D016A3">
        <w:rPr>
          <w:sz w:val="28"/>
          <w:szCs w:val="28"/>
        </w:rPr>
        <w:t xml:space="preserve"> P. </w:t>
      </w:r>
      <w:proofErr w:type="spellStart"/>
      <w:r w:rsidR="00D016A3">
        <w:rPr>
          <w:sz w:val="28"/>
          <w:szCs w:val="28"/>
        </w:rPr>
        <w:t>Tagetes</w:t>
      </w:r>
      <w:proofErr w:type="spellEnd"/>
      <w:r w:rsidR="00D016A3">
        <w:rPr>
          <w:sz w:val="28"/>
          <w:szCs w:val="28"/>
        </w:rPr>
        <w:t xml:space="preserve"> </w:t>
      </w:r>
      <w:proofErr w:type="spellStart"/>
      <w:r w:rsidR="00D016A3">
        <w:rPr>
          <w:sz w:val="28"/>
          <w:szCs w:val="28"/>
        </w:rPr>
        <w:t>erecta</w:t>
      </w:r>
      <w:proofErr w:type="spellEnd"/>
      <w:r w:rsidR="00D016A3">
        <w:rPr>
          <w:sz w:val="28"/>
          <w:szCs w:val="28"/>
        </w:rPr>
        <w:t xml:space="preserve"> (Marigold) – A review on its phytochemical and medicinal proper ties. CMDR. 2020 Aug 20;4(01):1-6 </w:t>
      </w:r>
    </w:p>
    <w:p w:rsidR="00984CC1" w:rsidRDefault="006F7391" w:rsidP="00532695">
      <w:pPr>
        <w:rPr>
          <w:sz w:val="28"/>
          <w:szCs w:val="28"/>
        </w:rPr>
      </w:pPr>
      <w:r>
        <w:rPr>
          <w:sz w:val="28"/>
          <w:szCs w:val="28"/>
        </w:rPr>
        <w:t>32</w:t>
      </w:r>
      <w:r w:rsidR="00D016A3">
        <w:rPr>
          <w:sz w:val="28"/>
          <w:szCs w:val="28"/>
        </w:rPr>
        <w:t xml:space="preserve">.  Shetty LJ, </w:t>
      </w:r>
      <w:proofErr w:type="spellStart"/>
      <w:r w:rsidR="00D016A3">
        <w:rPr>
          <w:sz w:val="28"/>
          <w:szCs w:val="28"/>
        </w:rPr>
        <w:t>Sakr</w:t>
      </w:r>
      <w:proofErr w:type="spellEnd"/>
      <w:r w:rsidR="00D016A3">
        <w:rPr>
          <w:sz w:val="28"/>
          <w:szCs w:val="28"/>
        </w:rPr>
        <w:t xml:space="preserve"> FM, </w:t>
      </w:r>
      <w:proofErr w:type="spellStart"/>
      <w:r w:rsidR="00D016A3">
        <w:rPr>
          <w:sz w:val="28"/>
          <w:szCs w:val="28"/>
        </w:rPr>
        <w:t>Obaidy</w:t>
      </w:r>
      <w:proofErr w:type="spellEnd"/>
      <w:r w:rsidR="00D016A3">
        <w:rPr>
          <w:sz w:val="28"/>
          <w:szCs w:val="28"/>
        </w:rPr>
        <w:t xml:space="preserve"> KA, Patel MJ, </w:t>
      </w:r>
      <w:proofErr w:type="spellStart"/>
      <w:r w:rsidR="00D016A3">
        <w:rPr>
          <w:sz w:val="28"/>
          <w:szCs w:val="28"/>
        </w:rPr>
        <w:t>Shareef</w:t>
      </w:r>
      <w:proofErr w:type="spellEnd"/>
      <w:r w:rsidR="00D016A3">
        <w:rPr>
          <w:sz w:val="28"/>
          <w:szCs w:val="28"/>
        </w:rPr>
        <w:t xml:space="preserve"> H. A brief review on medicinal plant </w:t>
      </w:r>
      <w:proofErr w:type="spellStart"/>
      <w:r w:rsidR="00D016A3">
        <w:rPr>
          <w:sz w:val="28"/>
          <w:szCs w:val="28"/>
        </w:rPr>
        <w:t>Tagetes</w:t>
      </w:r>
      <w:proofErr w:type="spellEnd"/>
      <w:r w:rsidR="00D016A3">
        <w:rPr>
          <w:sz w:val="28"/>
          <w:szCs w:val="28"/>
        </w:rPr>
        <w:t xml:space="preserve"> </w:t>
      </w:r>
      <w:proofErr w:type="spellStart"/>
      <w:r w:rsidR="00D016A3">
        <w:rPr>
          <w:sz w:val="28"/>
          <w:szCs w:val="28"/>
        </w:rPr>
        <w:t>erecta</w:t>
      </w:r>
      <w:proofErr w:type="spellEnd"/>
      <w:r w:rsidR="00D016A3">
        <w:rPr>
          <w:sz w:val="28"/>
          <w:szCs w:val="28"/>
        </w:rPr>
        <w:t xml:space="preserve"> Linn. J App Pharm </w:t>
      </w:r>
      <w:proofErr w:type="spellStart"/>
      <w:r w:rsidR="00D016A3">
        <w:rPr>
          <w:sz w:val="28"/>
          <w:szCs w:val="28"/>
        </w:rPr>
        <w:t>Sci</w:t>
      </w:r>
      <w:proofErr w:type="spellEnd"/>
      <w:r w:rsidR="00D016A3">
        <w:rPr>
          <w:sz w:val="28"/>
          <w:szCs w:val="28"/>
        </w:rPr>
        <w:t xml:space="preserve">, 2015; 5 (3): 091-095. Available online at </w:t>
      </w:r>
      <w:proofErr w:type="spellStart"/>
      <w:r w:rsidR="00D016A3">
        <w:rPr>
          <w:sz w:val="28"/>
          <w:szCs w:val="28"/>
        </w:rPr>
        <w:t>htt</w:t>
      </w:r>
      <w:proofErr w:type="spellEnd"/>
      <w:r w:rsidR="00D016A3">
        <w:rPr>
          <w:sz w:val="28"/>
          <w:szCs w:val="28"/>
        </w:rPr>
        <w:t xml:space="preserve"> p://www.japsonline.com DOI: 10.7324/JAPS.</w:t>
      </w:r>
    </w:p>
    <w:p w:rsidR="005C1060" w:rsidRDefault="006F7391" w:rsidP="00532695">
      <w:pPr>
        <w:rPr>
          <w:sz w:val="28"/>
          <w:szCs w:val="28"/>
        </w:rPr>
      </w:pPr>
      <w:r>
        <w:rPr>
          <w:sz w:val="28"/>
          <w:szCs w:val="28"/>
        </w:rPr>
        <w:t>33</w:t>
      </w:r>
      <w:r w:rsidR="00D9075B">
        <w:rPr>
          <w:sz w:val="28"/>
          <w:szCs w:val="28"/>
        </w:rPr>
        <w:t xml:space="preserve">.  </w:t>
      </w:r>
      <w:proofErr w:type="spellStart"/>
      <w:r w:rsidR="00D9075B">
        <w:rPr>
          <w:sz w:val="28"/>
          <w:szCs w:val="28"/>
        </w:rPr>
        <w:t>Khandelwal.K</w:t>
      </w:r>
      <w:proofErr w:type="spellEnd"/>
      <w:r w:rsidR="00D9075B">
        <w:rPr>
          <w:sz w:val="28"/>
          <w:szCs w:val="28"/>
        </w:rPr>
        <w:t xml:space="preserve">. Practical Phar </w:t>
      </w:r>
      <w:proofErr w:type="spellStart"/>
      <w:r w:rsidR="00D9075B">
        <w:rPr>
          <w:sz w:val="28"/>
          <w:szCs w:val="28"/>
        </w:rPr>
        <w:t>macognosy</w:t>
      </w:r>
      <w:proofErr w:type="spellEnd"/>
      <w:r w:rsidR="00D9075B">
        <w:rPr>
          <w:sz w:val="28"/>
          <w:szCs w:val="28"/>
        </w:rPr>
        <w:t xml:space="preserve">. </w:t>
      </w:r>
      <w:proofErr w:type="spellStart"/>
      <w:r w:rsidR="00D9075B">
        <w:rPr>
          <w:sz w:val="28"/>
          <w:szCs w:val="28"/>
        </w:rPr>
        <w:t>Pragati</w:t>
      </w:r>
      <w:proofErr w:type="spellEnd"/>
      <w:r w:rsidR="00D9075B">
        <w:rPr>
          <w:sz w:val="28"/>
          <w:szCs w:val="28"/>
        </w:rPr>
        <w:t xml:space="preserve"> Books Pvt. Ltd.,2008.</w:t>
      </w:r>
    </w:p>
    <w:p w:rsidR="007B79F3" w:rsidRDefault="006F7391" w:rsidP="00532695">
      <w:pPr>
        <w:rPr>
          <w:sz w:val="28"/>
          <w:szCs w:val="28"/>
        </w:rPr>
      </w:pPr>
      <w:r>
        <w:rPr>
          <w:sz w:val="28"/>
          <w:szCs w:val="28"/>
        </w:rPr>
        <w:t>34</w:t>
      </w:r>
      <w:r w:rsidR="00D9075B">
        <w:rPr>
          <w:sz w:val="28"/>
          <w:szCs w:val="28"/>
        </w:rPr>
        <w:t xml:space="preserve">.  </w:t>
      </w:r>
      <w:proofErr w:type="spellStart"/>
      <w:r w:rsidR="00D9075B">
        <w:rPr>
          <w:sz w:val="28"/>
          <w:szCs w:val="28"/>
        </w:rPr>
        <w:t>Harborne</w:t>
      </w:r>
      <w:proofErr w:type="spellEnd"/>
      <w:r w:rsidR="00D9075B">
        <w:rPr>
          <w:sz w:val="28"/>
          <w:szCs w:val="28"/>
        </w:rPr>
        <w:t xml:space="preserve"> JB. Textbook of Phytochemical Methods. A Guide to Modern Techniques of Plant Analysis. London: Chapman and Hall Ltd; 1998.</w:t>
      </w:r>
    </w:p>
    <w:p w:rsidR="007B79F3" w:rsidRDefault="00AC07EA" w:rsidP="00532695">
      <w:pPr>
        <w:rPr>
          <w:sz w:val="28"/>
          <w:szCs w:val="28"/>
        </w:rPr>
      </w:pPr>
      <w:r>
        <w:rPr>
          <w:sz w:val="28"/>
          <w:szCs w:val="28"/>
        </w:rPr>
        <w:t>35</w:t>
      </w:r>
      <w:r w:rsidR="00D9075B">
        <w:rPr>
          <w:sz w:val="28"/>
          <w:szCs w:val="28"/>
        </w:rPr>
        <w:t>.  A</w:t>
      </w:r>
      <w:proofErr w:type="spellStart"/>
      <w:r w:rsidR="00D9075B">
        <w:rPr>
          <w:sz w:val="28"/>
          <w:szCs w:val="28"/>
        </w:rPr>
        <w:t>ulton</w:t>
      </w:r>
      <w:proofErr w:type="spellEnd"/>
      <w:r w:rsidR="00D9075B">
        <w:rPr>
          <w:sz w:val="28"/>
          <w:szCs w:val="28"/>
        </w:rPr>
        <w:t xml:space="preserve"> ME, Taylor K. </w:t>
      </w:r>
      <w:proofErr w:type="spellStart"/>
      <w:r w:rsidR="00D9075B">
        <w:rPr>
          <w:sz w:val="28"/>
          <w:szCs w:val="28"/>
        </w:rPr>
        <w:t>Aulton’s</w:t>
      </w:r>
      <w:proofErr w:type="spellEnd"/>
      <w:r w:rsidR="00D9075B">
        <w:rPr>
          <w:sz w:val="28"/>
          <w:szCs w:val="28"/>
        </w:rPr>
        <w:t xml:space="preserve"> pharmaceutics: the design and </w:t>
      </w:r>
      <w:proofErr w:type="spellStart"/>
      <w:r w:rsidR="00D9075B">
        <w:rPr>
          <w:sz w:val="28"/>
          <w:szCs w:val="28"/>
        </w:rPr>
        <w:t>manufact</w:t>
      </w:r>
      <w:proofErr w:type="spellEnd"/>
      <w:r w:rsidR="00D9075B">
        <w:rPr>
          <w:sz w:val="28"/>
          <w:szCs w:val="28"/>
        </w:rPr>
        <w:t xml:space="preserve"> </w:t>
      </w:r>
      <w:proofErr w:type="spellStart"/>
      <w:r w:rsidR="00D9075B">
        <w:rPr>
          <w:sz w:val="28"/>
          <w:szCs w:val="28"/>
        </w:rPr>
        <w:t>ure</w:t>
      </w:r>
      <w:proofErr w:type="spellEnd"/>
      <w:r w:rsidR="00D9075B">
        <w:rPr>
          <w:sz w:val="28"/>
          <w:szCs w:val="28"/>
        </w:rPr>
        <w:t xml:space="preserve"> of medicines. Elsevier Health Sciences; 2013.</w:t>
      </w:r>
    </w:p>
    <w:p w:rsidR="007B79F3" w:rsidRDefault="00AC07EA" w:rsidP="00532695">
      <w:pPr>
        <w:rPr>
          <w:sz w:val="28"/>
          <w:szCs w:val="28"/>
        </w:rPr>
      </w:pPr>
      <w:r>
        <w:rPr>
          <w:sz w:val="28"/>
          <w:szCs w:val="28"/>
        </w:rPr>
        <w:t>36</w:t>
      </w:r>
      <w:r w:rsidR="00D9075B">
        <w:rPr>
          <w:sz w:val="28"/>
          <w:szCs w:val="28"/>
        </w:rPr>
        <w:t xml:space="preserve">.   </w:t>
      </w:r>
      <w:proofErr w:type="spellStart"/>
      <w:r w:rsidR="00D9075B">
        <w:rPr>
          <w:sz w:val="28"/>
          <w:szCs w:val="28"/>
        </w:rPr>
        <w:t>Lachman</w:t>
      </w:r>
      <w:proofErr w:type="spellEnd"/>
      <w:r w:rsidR="00D9075B">
        <w:rPr>
          <w:sz w:val="28"/>
          <w:szCs w:val="28"/>
        </w:rPr>
        <w:t xml:space="preserve"> L , Lieberman HA, </w:t>
      </w:r>
      <w:proofErr w:type="spellStart"/>
      <w:r w:rsidR="00D9075B">
        <w:rPr>
          <w:sz w:val="28"/>
          <w:szCs w:val="28"/>
        </w:rPr>
        <w:t>Kanig</w:t>
      </w:r>
      <w:proofErr w:type="spellEnd"/>
      <w:r w:rsidR="00D9075B">
        <w:rPr>
          <w:sz w:val="28"/>
          <w:szCs w:val="28"/>
        </w:rPr>
        <w:t xml:space="preserve"> JL. The Theory and Practice of Industrial Phar </w:t>
      </w:r>
      <w:proofErr w:type="spellStart"/>
      <w:r w:rsidR="00D9075B">
        <w:rPr>
          <w:sz w:val="28"/>
          <w:szCs w:val="28"/>
        </w:rPr>
        <w:t>macy</w:t>
      </w:r>
      <w:proofErr w:type="spellEnd"/>
      <w:r w:rsidR="00D9075B">
        <w:rPr>
          <w:sz w:val="28"/>
          <w:szCs w:val="28"/>
        </w:rPr>
        <w:t>, Varghese publishing house. Vol. 67. Bombay; 1991.</w:t>
      </w:r>
    </w:p>
    <w:p w:rsidR="007B79F3" w:rsidRDefault="002E477C" w:rsidP="00532695">
      <w:pPr>
        <w:rPr>
          <w:sz w:val="28"/>
          <w:szCs w:val="28"/>
        </w:rPr>
      </w:pPr>
      <w:r>
        <w:rPr>
          <w:sz w:val="28"/>
          <w:szCs w:val="28"/>
        </w:rPr>
        <w:lastRenderedPageBreak/>
        <w:t>37</w:t>
      </w:r>
      <w:r w:rsidR="00D9075B">
        <w:rPr>
          <w:sz w:val="28"/>
          <w:szCs w:val="28"/>
        </w:rPr>
        <w:t xml:space="preserve">.  Patel AM, </w:t>
      </w:r>
      <w:proofErr w:type="spellStart"/>
      <w:r w:rsidR="00D9075B">
        <w:rPr>
          <w:sz w:val="28"/>
          <w:szCs w:val="28"/>
        </w:rPr>
        <w:t>Kurbetti</w:t>
      </w:r>
      <w:proofErr w:type="spellEnd"/>
      <w:r w:rsidR="00D9075B">
        <w:rPr>
          <w:sz w:val="28"/>
          <w:szCs w:val="28"/>
        </w:rPr>
        <w:t xml:space="preserve"> SM, </w:t>
      </w:r>
      <w:proofErr w:type="spellStart"/>
      <w:r w:rsidR="00D9075B">
        <w:rPr>
          <w:sz w:val="28"/>
          <w:szCs w:val="28"/>
        </w:rPr>
        <w:t>Savadi</w:t>
      </w:r>
      <w:proofErr w:type="spellEnd"/>
      <w:r w:rsidR="00D9075B">
        <w:rPr>
          <w:sz w:val="28"/>
          <w:szCs w:val="28"/>
        </w:rPr>
        <w:t xml:space="preserve"> RV, </w:t>
      </w:r>
      <w:proofErr w:type="spellStart"/>
      <w:r w:rsidR="00D9075B">
        <w:rPr>
          <w:sz w:val="28"/>
          <w:szCs w:val="28"/>
        </w:rPr>
        <w:t>Raje</w:t>
      </w:r>
      <w:proofErr w:type="spellEnd"/>
      <w:r w:rsidR="00D9075B">
        <w:rPr>
          <w:sz w:val="28"/>
          <w:szCs w:val="28"/>
        </w:rPr>
        <w:t xml:space="preserve"> V N, </w:t>
      </w:r>
      <w:proofErr w:type="spellStart"/>
      <w:r w:rsidR="00D9075B">
        <w:rPr>
          <w:sz w:val="28"/>
          <w:szCs w:val="28"/>
        </w:rPr>
        <w:t>Takale</w:t>
      </w:r>
      <w:proofErr w:type="spellEnd"/>
      <w:r w:rsidR="00D9075B">
        <w:rPr>
          <w:sz w:val="28"/>
          <w:szCs w:val="28"/>
        </w:rPr>
        <w:t xml:space="preserve"> VV. Formulation and Evaluation of New </w:t>
      </w:r>
      <w:proofErr w:type="spellStart"/>
      <w:r w:rsidR="00D9075B">
        <w:rPr>
          <w:sz w:val="28"/>
          <w:szCs w:val="28"/>
        </w:rPr>
        <w:t>Polyherbal</w:t>
      </w:r>
      <w:proofErr w:type="spellEnd"/>
      <w:r w:rsidR="00D9075B">
        <w:rPr>
          <w:sz w:val="28"/>
          <w:szCs w:val="28"/>
        </w:rPr>
        <w:t xml:space="preserve"> </w:t>
      </w:r>
      <w:proofErr w:type="spellStart"/>
      <w:r w:rsidR="00D9075B">
        <w:rPr>
          <w:sz w:val="28"/>
          <w:szCs w:val="28"/>
        </w:rPr>
        <w:t>Formulat</w:t>
      </w:r>
      <w:proofErr w:type="spellEnd"/>
      <w:r w:rsidR="00D9075B">
        <w:rPr>
          <w:sz w:val="28"/>
          <w:szCs w:val="28"/>
        </w:rPr>
        <w:t xml:space="preserve"> ions for Their Wound Healing Activity in Rat. International Journal of Pharmaceutical Research &amp; Allied Sciences. 2(2):66–9.</w:t>
      </w:r>
    </w:p>
    <w:p w:rsidR="00DB53CE" w:rsidRDefault="002E477C" w:rsidP="00532695">
      <w:pPr>
        <w:rPr>
          <w:sz w:val="28"/>
          <w:szCs w:val="28"/>
        </w:rPr>
      </w:pPr>
      <w:r>
        <w:rPr>
          <w:sz w:val="28"/>
          <w:szCs w:val="28"/>
        </w:rPr>
        <w:t>38</w:t>
      </w:r>
      <w:r w:rsidR="00D9075B">
        <w:rPr>
          <w:sz w:val="28"/>
          <w:szCs w:val="28"/>
        </w:rPr>
        <w:t xml:space="preserve">.  Dash GK, Murthy PN. Studies on Wound Healing Activity of  </w:t>
      </w:r>
      <w:proofErr w:type="spellStart"/>
      <w:r w:rsidR="00D9075B">
        <w:rPr>
          <w:sz w:val="28"/>
          <w:szCs w:val="28"/>
        </w:rPr>
        <w:t>Heliotropium</w:t>
      </w:r>
      <w:proofErr w:type="spellEnd"/>
      <w:r w:rsidR="00D9075B">
        <w:rPr>
          <w:sz w:val="28"/>
          <w:szCs w:val="28"/>
        </w:rPr>
        <w:t xml:space="preserve"> </w:t>
      </w:r>
      <w:proofErr w:type="spellStart"/>
      <w:r w:rsidR="00D9075B">
        <w:rPr>
          <w:sz w:val="28"/>
          <w:szCs w:val="28"/>
        </w:rPr>
        <w:t>indicum</w:t>
      </w:r>
      <w:proofErr w:type="spellEnd"/>
      <w:r w:rsidR="00D9075B">
        <w:rPr>
          <w:sz w:val="28"/>
          <w:szCs w:val="28"/>
        </w:rPr>
        <w:t xml:space="preserve"> Linn. Leaves on Rats. ISRN Pharmacology. 2011 Apr 12;2011:1-8.</w:t>
      </w:r>
    </w:p>
    <w:p w:rsidR="00F43F78" w:rsidRDefault="002E477C" w:rsidP="00532695">
      <w:pPr>
        <w:rPr>
          <w:sz w:val="28"/>
          <w:szCs w:val="28"/>
        </w:rPr>
      </w:pPr>
      <w:r>
        <w:rPr>
          <w:sz w:val="28"/>
          <w:szCs w:val="28"/>
        </w:rPr>
        <w:t>39</w:t>
      </w:r>
      <w:r w:rsidR="00D9075B">
        <w:rPr>
          <w:sz w:val="28"/>
          <w:szCs w:val="28"/>
        </w:rPr>
        <w:t>.  Dorsett-Martin WA. Rat models of skin wound healing: a review. Wound Repair Regen. 2004;12(6):591-9.</w:t>
      </w:r>
    </w:p>
    <w:p w:rsidR="00DB53CE" w:rsidRDefault="00F43F78" w:rsidP="00532695">
      <w:pPr>
        <w:rPr>
          <w:sz w:val="28"/>
          <w:szCs w:val="28"/>
        </w:rPr>
      </w:pPr>
      <w:r>
        <w:rPr>
          <w:sz w:val="28"/>
          <w:szCs w:val="28"/>
        </w:rPr>
        <w:t>40</w:t>
      </w:r>
      <w:r w:rsidR="00D9075B">
        <w:rPr>
          <w:sz w:val="28"/>
          <w:szCs w:val="28"/>
        </w:rPr>
        <w:t xml:space="preserve">.  Nasir MA, </w:t>
      </w:r>
      <w:proofErr w:type="spellStart"/>
      <w:r w:rsidR="00D9075B">
        <w:rPr>
          <w:sz w:val="28"/>
          <w:szCs w:val="28"/>
        </w:rPr>
        <w:t>Mahammed</w:t>
      </w:r>
      <w:proofErr w:type="spellEnd"/>
      <w:r w:rsidR="00D9075B">
        <w:rPr>
          <w:sz w:val="28"/>
          <w:szCs w:val="28"/>
        </w:rPr>
        <w:t xml:space="preserve"> NL, Roshan S, Ahmed MW. Wound healing activity of </w:t>
      </w:r>
      <w:proofErr w:type="spellStart"/>
      <w:r w:rsidR="00D9075B">
        <w:rPr>
          <w:sz w:val="28"/>
          <w:szCs w:val="28"/>
        </w:rPr>
        <w:t>polyherbal</w:t>
      </w:r>
      <w:proofErr w:type="spellEnd"/>
      <w:r w:rsidR="00D9075B">
        <w:rPr>
          <w:sz w:val="28"/>
          <w:szCs w:val="28"/>
        </w:rPr>
        <w:t xml:space="preserve"> formulation in albino rats using excision wound model, incision wound model, dead space wound model and burn wound model. International Journal of Research and Development in Pharmacy &amp; Life Sciences. 2016;5(2):2080–7.</w:t>
      </w:r>
    </w:p>
    <w:p w:rsidR="00A67F57" w:rsidRDefault="00F43F78" w:rsidP="00532695">
      <w:pPr>
        <w:rPr>
          <w:sz w:val="28"/>
          <w:szCs w:val="28"/>
        </w:rPr>
      </w:pPr>
      <w:r>
        <w:rPr>
          <w:sz w:val="28"/>
          <w:szCs w:val="28"/>
        </w:rPr>
        <w:t>41</w:t>
      </w:r>
      <w:r w:rsidR="00D9075B">
        <w:rPr>
          <w:sz w:val="28"/>
          <w:szCs w:val="28"/>
        </w:rPr>
        <w:t xml:space="preserve">.  </w:t>
      </w:r>
      <w:proofErr w:type="spellStart"/>
      <w:r w:rsidR="00D9075B">
        <w:rPr>
          <w:sz w:val="28"/>
          <w:szCs w:val="28"/>
        </w:rPr>
        <w:t>Orešč</w:t>
      </w:r>
      <w:proofErr w:type="spellEnd"/>
      <w:r w:rsidR="00D9075B">
        <w:rPr>
          <w:sz w:val="28"/>
          <w:szCs w:val="28"/>
        </w:rPr>
        <w:t xml:space="preserve"> a n I n  V. Treat m e </w:t>
      </w:r>
      <w:proofErr w:type="spellStart"/>
      <w:r w:rsidR="00D9075B">
        <w:rPr>
          <w:sz w:val="28"/>
          <w:szCs w:val="28"/>
        </w:rPr>
        <w:t>nt</w:t>
      </w:r>
      <w:proofErr w:type="spellEnd"/>
      <w:r w:rsidR="00D9075B">
        <w:rPr>
          <w:sz w:val="28"/>
          <w:szCs w:val="28"/>
        </w:rPr>
        <w:t xml:space="preserve"> of  press u r e  </w:t>
      </w:r>
      <w:proofErr w:type="spellStart"/>
      <w:r w:rsidR="00D9075B">
        <w:rPr>
          <w:sz w:val="28"/>
          <w:szCs w:val="28"/>
        </w:rPr>
        <w:t>ulce</w:t>
      </w:r>
      <w:proofErr w:type="spellEnd"/>
      <w:r w:rsidR="00D9075B">
        <w:rPr>
          <w:sz w:val="28"/>
          <w:szCs w:val="28"/>
        </w:rPr>
        <w:t xml:space="preserve"> r s  with Bi </w:t>
      </w:r>
      <w:proofErr w:type="spellStart"/>
      <w:r w:rsidR="00D9075B">
        <w:rPr>
          <w:sz w:val="28"/>
          <w:szCs w:val="28"/>
        </w:rPr>
        <w:t>oap</w:t>
      </w:r>
      <w:proofErr w:type="spellEnd"/>
      <w:r w:rsidR="00D9075B">
        <w:rPr>
          <w:sz w:val="28"/>
          <w:szCs w:val="28"/>
        </w:rPr>
        <w:t xml:space="preserve"> I t® wo u </w:t>
      </w:r>
      <w:proofErr w:type="spellStart"/>
      <w:r w:rsidR="00D9075B">
        <w:rPr>
          <w:sz w:val="28"/>
          <w:szCs w:val="28"/>
        </w:rPr>
        <w:t>nd</w:t>
      </w:r>
      <w:proofErr w:type="spellEnd"/>
      <w:r w:rsidR="00D9075B">
        <w:rPr>
          <w:sz w:val="28"/>
          <w:szCs w:val="28"/>
        </w:rPr>
        <w:t xml:space="preserve"> healing  herbal  ointment-a  preliminary  study. IJRDO-Journal of biological  science. 2016 Oct.31; 2(10):1–15. Available from: </w:t>
      </w:r>
      <w:hyperlink r:id="rId8" w:history="1">
        <w:r w:rsidR="00D9075B" w:rsidRPr="00CA03E2">
          <w:rPr>
            <w:rStyle w:val="Hyperlink"/>
            <w:sz w:val="28"/>
            <w:szCs w:val="28"/>
          </w:rPr>
          <w:t>https://www.ijrdo.org/index.php/bs/article/view/166325</w:t>
        </w:r>
      </w:hyperlink>
      <w:r w:rsidR="00D9075B">
        <w:rPr>
          <w:sz w:val="28"/>
          <w:szCs w:val="28"/>
        </w:rPr>
        <w:t xml:space="preserve">.  </w:t>
      </w:r>
      <w:proofErr w:type="spellStart"/>
      <w:r w:rsidR="00D9075B">
        <w:rPr>
          <w:sz w:val="28"/>
          <w:szCs w:val="28"/>
        </w:rPr>
        <w:t>Talekar</w:t>
      </w:r>
      <w:proofErr w:type="spellEnd"/>
      <w:r w:rsidR="00D9075B">
        <w:rPr>
          <w:sz w:val="28"/>
          <w:szCs w:val="28"/>
        </w:rPr>
        <w:t xml:space="preserve"> YP, </w:t>
      </w:r>
      <w:proofErr w:type="spellStart"/>
      <w:r w:rsidR="00D9075B">
        <w:rPr>
          <w:sz w:val="28"/>
          <w:szCs w:val="28"/>
        </w:rPr>
        <w:t>Apte</w:t>
      </w:r>
      <w:proofErr w:type="spellEnd"/>
      <w:r w:rsidR="00D9075B">
        <w:rPr>
          <w:sz w:val="28"/>
          <w:szCs w:val="28"/>
        </w:rPr>
        <w:t xml:space="preserve"> KG, </w:t>
      </w:r>
      <w:proofErr w:type="spellStart"/>
      <w:r w:rsidR="00D9075B">
        <w:rPr>
          <w:sz w:val="28"/>
          <w:szCs w:val="28"/>
        </w:rPr>
        <w:t>Paygude</w:t>
      </w:r>
      <w:proofErr w:type="spellEnd"/>
      <w:r w:rsidR="00D9075B">
        <w:rPr>
          <w:sz w:val="28"/>
          <w:szCs w:val="28"/>
        </w:rPr>
        <w:t xml:space="preserve"> SV, </w:t>
      </w:r>
      <w:proofErr w:type="spellStart"/>
      <w:r w:rsidR="00D9075B">
        <w:rPr>
          <w:sz w:val="28"/>
          <w:szCs w:val="28"/>
        </w:rPr>
        <w:t>Tondare</w:t>
      </w:r>
      <w:proofErr w:type="spellEnd"/>
      <w:r w:rsidR="00D9075B">
        <w:rPr>
          <w:sz w:val="28"/>
          <w:szCs w:val="28"/>
        </w:rPr>
        <w:t xml:space="preserve"> PR, </w:t>
      </w:r>
      <w:proofErr w:type="spellStart"/>
      <w:r w:rsidR="00D9075B">
        <w:rPr>
          <w:sz w:val="28"/>
          <w:szCs w:val="28"/>
        </w:rPr>
        <w:t>Parab</w:t>
      </w:r>
      <w:proofErr w:type="spellEnd"/>
      <w:r w:rsidR="00D9075B">
        <w:rPr>
          <w:sz w:val="28"/>
          <w:szCs w:val="28"/>
        </w:rPr>
        <w:t xml:space="preserve"> PB. Studies on wound healing potential of </w:t>
      </w:r>
      <w:proofErr w:type="spellStart"/>
      <w:r w:rsidR="00D9075B">
        <w:rPr>
          <w:sz w:val="28"/>
          <w:szCs w:val="28"/>
        </w:rPr>
        <w:t>polyherbal</w:t>
      </w:r>
      <w:proofErr w:type="spellEnd"/>
      <w:r w:rsidR="00D9075B">
        <w:rPr>
          <w:sz w:val="28"/>
          <w:szCs w:val="28"/>
        </w:rPr>
        <w:t xml:space="preserve"> formulation using in vitro and in-vivo  assays. J Ayurveda </w:t>
      </w:r>
      <w:proofErr w:type="spellStart"/>
      <w:r w:rsidR="00D9075B">
        <w:rPr>
          <w:sz w:val="28"/>
          <w:szCs w:val="28"/>
        </w:rPr>
        <w:t>Integr</w:t>
      </w:r>
      <w:proofErr w:type="spellEnd"/>
      <w:r w:rsidR="00D9075B">
        <w:rPr>
          <w:sz w:val="28"/>
          <w:szCs w:val="28"/>
        </w:rPr>
        <w:t xml:space="preserve"> Med. 2017;8(2):73-81.</w:t>
      </w:r>
    </w:p>
    <w:p w:rsidR="00D9075B" w:rsidRDefault="00AF1C42" w:rsidP="00532695">
      <w:pPr>
        <w:rPr>
          <w:sz w:val="28"/>
          <w:szCs w:val="28"/>
        </w:rPr>
      </w:pPr>
      <w:r>
        <w:rPr>
          <w:sz w:val="28"/>
          <w:szCs w:val="28"/>
        </w:rPr>
        <w:t>42</w:t>
      </w:r>
      <w:r w:rsidR="00D9075B">
        <w:rPr>
          <w:sz w:val="28"/>
          <w:szCs w:val="28"/>
        </w:rPr>
        <w:t xml:space="preserve">.  </w:t>
      </w:r>
      <w:proofErr w:type="spellStart"/>
      <w:r w:rsidR="00D9075B">
        <w:rPr>
          <w:sz w:val="28"/>
          <w:szCs w:val="28"/>
        </w:rPr>
        <w:t>Noori</w:t>
      </w:r>
      <w:proofErr w:type="spellEnd"/>
      <w:r w:rsidR="00D9075B">
        <w:rPr>
          <w:sz w:val="28"/>
          <w:szCs w:val="28"/>
        </w:rPr>
        <w:t xml:space="preserve">, HJ, </w:t>
      </w:r>
      <w:proofErr w:type="spellStart"/>
      <w:r w:rsidR="00D9075B">
        <w:rPr>
          <w:sz w:val="28"/>
          <w:szCs w:val="28"/>
        </w:rPr>
        <w:t>Jasim</w:t>
      </w:r>
      <w:proofErr w:type="spellEnd"/>
      <w:r w:rsidR="00D9075B">
        <w:rPr>
          <w:sz w:val="28"/>
          <w:szCs w:val="28"/>
        </w:rPr>
        <w:t xml:space="preserve">, SY, </w:t>
      </w:r>
      <w:proofErr w:type="spellStart"/>
      <w:r w:rsidR="00D9075B">
        <w:rPr>
          <w:sz w:val="28"/>
          <w:szCs w:val="28"/>
        </w:rPr>
        <w:t>Abbass</w:t>
      </w:r>
      <w:proofErr w:type="spellEnd"/>
      <w:r w:rsidR="00D9075B">
        <w:rPr>
          <w:sz w:val="28"/>
          <w:szCs w:val="28"/>
        </w:rPr>
        <w:t xml:space="preserve">, WAK. Evaluation of </w:t>
      </w:r>
      <w:proofErr w:type="spellStart"/>
      <w:r w:rsidR="00D9075B">
        <w:rPr>
          <w:sz w:val="28"/>
          <w:szCs w:val="28"/>
        </w:rPr>
        <w:t>Curcumin</w:t>
      </w:r>
      <w:proofErr w:type="spellEnd"/>
      <w:r w:rsidR="00D9075B">
        <w:rPr>
          <w:sz w:val="28"/>
          <w:szCs w:val="28"/>
        </w:rPr>
        <w:t xml:space="preserve"> </w:t>
      </w:r>
      <w:proofErr w:type="spellStart"/>
      <w:r w:rsidR="00D9075B">
        <w:rPr>
          <w:sz w:val="28"/>
          <w:szCs w:val="28"/>
        </w:rPr>
        <w:t>Eect</w:t>
      </w:r>
      <w:proofErr w:type="spellEnd"/>
      <w:r w:rsidR="00D9075B">
        <w:rPr>
          <w:sz w:val="28"/>
          <w:szCs w:val="28"/>
        </w:rPr>
        <w:t xml:space="preserve"> on Wound Healing in Rat Model. International Journal of Drug Delivery Technology. 2022;12(3):1208-1218</w:t>
      </w:r>
    </w:p>
    <w:p w:rsidR="00290CAA" w:rsidRPr="00290CAA" w:rsidRDefault="004D4BA5" w:rsidP="00290CAA">
      <w:pPr>
        <w:shd w:val="clear" w:color="auto" w:fill="FFFFFF"/>
        <w:spacing w:after="0" w:line="0" w:lineRule="auto"/>
        <w:divId w:val="89814587"/>
        <w:rPr>
          <w:rFonts w:ascii="ff2" w:eastAsia="Times New Roman" w:hAnsi="ff2" w:cs="Times New Roman"/>
          <w:color w:val="231F20"/>
          <w:sz w:val="60"/>
          <w:szCs w:val="60"/>
          <w:lang w:val="en-GB" w:bidi="ar-SA"/>
        </w:rPr>
      </w:pPr>
      <w:r>
        <w:rPr>
          <w:sz w:val="28"/>
          <w:szCs w:val="28"/>
        </w:rPr>
        <w:t xml:space="preserve">Wound Healing Potential of </w:t>
      </w:r>
      <w:proofErr w:type="spellStart"/>
      <w:r>
        <w:rPr>
          <w:sz w:val="28"/>
          <w:szCs w:val="28"/>
        </w:rPr>
        <w:t>Polyherbal</w:t>
      </w:r>
      <w:proofErr w:type="spellEnd"/>
      <w:r>
        <w:rPr>
          <w:sz w:val="28"/>
          <w:szCs w:val="28"/>
        </w:rPr>
        <w:t xml:space="preserve"> Dusting </w:t>
      </w:r>
      <w:proofErr w:type="spellStart"/>
      <w:r>
        <w:rPr>
          <w:sz w:val="28"/>
          <w:szCs w:val="28"/>
        </w:rPr>
        <w:t>PowderIJDDT</w:t>
      </w:r>
      <w:proofErr w:type="spellEnd"/>
      <w:r>
        <w:rPr>
          <w:sz w:val="28"/>
          <w:szCs w:val="28"/>
        </w:rPr>
        <w:t xml:space="preserve">, Volume 13 Issue 4, October – December 2023 Page 133516.  </w:t>
      </w:r>
      <w:proofErr w:type="spellStart"/>
      <w:r>
        <w:rPr>
          <w:sz w:val="28"/>
          <w:szCs w:val="28"/>
        </w:rPr>
        <w:t>Khandelwal.K</w:t>
      </w:r>
      <w:proofErr w:type="spellEnd"/>
      <w:r>
        <w:rPr>
          <w:sz w:val="28"/>
          <w:szCs w:val="28"/>
        </w:rPr>
        <w:t xml:space="preserve">. Practical Phar </w:t>
      </w:r>
      <w:proofErr w:type="spellStart"/>
      <w:r>
        <w:rPr>
          <w:sz w:val="28"/>
          <w:szCs w:val="28"/>
        </w:rPr>
        <w:t>macognosy</w:t>
      </w:r>
      <w:proofErr w:type="spellEnd"/>
      <w:r>
        <w:rPr>
          <w:sz w:val="28"/>
          <w:szCs w:val="28"/>
        </w:rPr>
        <w:t xml:space="preserve">. </w:t>
      </w:r>
      <w:proofErr w:type="spellStart"/>
      <w:r>
        <w:rPr>
          <w:sz w:val="28"/>
          <w:szCs w:val="28"/>
        </w:rPr>
        <w:t>Pragati</w:t>
      </w:r>
      <w:proofErr w:type="spellEnd"/>
      <w:r>
        <w:rPr>
          <w:sz w:val="28"/>
          <w:szCs w:val="28"/>
        </w:rPr>
        <w:t xml:space="preserve"> Books Pvt. Ltd.,200orne JB. Textbook of Phytochemical Methods. A Guide to Modern Techniques of Plant Analysis. London: Chapman and Hall Ltd; 1998.18.  </w:t>
      </w:r>
      <w:proofErr w:type="spellStart"/>
      <w:r>
        <w:rPr>
          <w:sz w:val="28"/>
          <w:szCs w:val="28"/>
        </w:rPr>
        <w:t>Aulton</w:t>
      </w:r>
      <w:proofErr w:type="spellEnd"/>
      <w:r>
        <w:rPr>
          <w:sz w:val="28"/>
          <w:szCs w:val="28"/>
        </w:rPr>
        <w:t xml:space="preserve"> ME, Taylor K. </w:t>
      </w:r>
      <w:proofErr w:type="spellStart"/>
      <w:r>
        <w:rPr>
          <w:sz w:val="28"/>
          <w:szCs w:val="28"/>
        </w:rPr>
        <w:t>Aulton’s</w:t>
      </w:r>
      <w:proofErr w:type="spellEnd"/>
      <w:r>
        <w:rPr>
          <w:sz w:val="28"/>
          <w:szCs w:val="28"/>
        </w:rPr>
        <w:t xml:space="preserve"> pharmaceutics: the design and </w:t>
      </w:r>
      <w:proofErr w:type="spellStart"/>
      <w:r>
        <w:rPr>
          <w:sz w:val="28"/>
          <w:szCs w:val="28"/>
        </w:rPr>
        <w:t>manufact</w:t>
      </w:r>
      <w:proofErr w:type="spellEnd"/>
      <w:r>
        <w:rPr>
          <w:sz w:val="28"/>
          <w:szCs w:val="28"/>
        </w:rPr>
        <w:t xml:space="preserve"> </w:t>
      </w:r>
      <w:proofErr w:type="spellStart"/>
      <w:r>
        <w:rPr>
          <w:sz w:val="28"/>
          <w:szCs w:val="28"/>
        </w:rPr>
        <w:t>ure</w:t>
      </w:r>
      <w:proofErr w:type="spellEnd"/>
      <w:r>
        <w:rPr>
          <w:sz w:val="28"/>
          <w:szCs w:val="28"/>
        </w:rPr>
        <w:t xml:space="preserve"> of medicines. Elsevier Health Sciences; 2013.19.   </w:t>
      </w:r>
      <w:proofErr w:type="spellStart"/>
      <w:r>
        <w:rPr>
          <w:sz w:val="28"/>
          <w:szCs w:val="28"/>
        </w:rPr>
        <w:t>Lachman</w:t>
      </w:r>
      <w:proofErr w:type="spellEnd"/>
      <w:r>
        <w:rPr>
          <w:sz w:val="28"/>
          <w:szCs w:val="28"/>
        </w:rPr>
        <w:t xml:space="preserve"> L , Lieberman HA, </w:t>
      </w:r>
      <w:proofErr w:type="spellStart"/>
      <w:r>
        <w:rPr>
          <w:sz w:val="28"/>
          <w:szCs w:val="28"/>
        </w:rPr>
        <w:t>Kanig</w:t>
      </w:r>
      <w:proofErr w:type="spellEnd"/>
      <w:r>
        <w:rPr>
          <w:sz w:val="28"/>
          <w:szCs w:val="28"/>
        </w:rPr>
        <w:t xml:space="preserve"> JL. The Theory and Practice of Industrial Phar </w:t>
      </w:r>
      <w:proofErr w:type="spellStart"/>
      <w:r>
        <w:rPr>
          <w:sz w:val="28"/>
          <w:szCs w:val="28"/>
        </w:rPr>
        <w:t>macy</w:t>
      </w:r>
      <w:proofErr w:type="spellEnd"/>
      <w:r>
        <w:rPr>
          <w:sz w:val="28"/>
          <w:szCs w:val="28"/>
        </w:rPr>
        <w:t xml:space="preserve">, Varghese publishing house. Vol. 67. Bombay; 1991.20.  Patel AM, </w:t>
      </w:r>
      <w:proofErr w:type="spellStart"/>
      <w:r>
        <w:rPr>
          <w:sz w:val="28"/>
          <w:szCs w:val="28"/>
        </w:rPr>
        <w:t>Kurbetti</w:t>
      </w:r>
      <w:proofErr w:type="spellEnd"/>
      <w:r>
        <w:rPr>
          <w:sz w:val="28"/>
          <w:szCs w:val="28"/>
        </w:rPr>
        <w:t xml:space="preserve"> SM, </w:t>
      </w:r>
      <w:proofErr w:type="spellStart"/>
      <w:r>
        <w:rPr>
          <w:sz w:val="28"/>
          <w:szCs w:val="28"/>
        </w:rPr>
        <w:t>Savadi</w:t>
      </w:r>
      <w:proofErr w:type="spellEnd"/>
      <w:r>
        <w:rPr>
          <w:sz w:val="28"/>
          <w:szCs w:val="28"/>
        </w:rPr>
        <w:t xml:space="preserve"> RV, </w:t>
      </w:r>
      <w:proofErr w:type="spellStart"/>
      <w:r>
        <w:rPr>
          <w:sz w:val="28"/>
          <w:szCs w:val="28"/>
        </w:rPr>
        <w:t>Raje</w:t>
      </w:r>
      <w:proofErr w:type="spellEnd"/>
      <w:r>
        <w:rPr>
          <w:sz w:val="28"/>
          <w:szCs w:val="28"/>
        </w:rPr>
        <w:t xml:space="preserve"> V N, </w:t>
      </w:r>
      <w:proofErr w:type="spellStart"/>
      <w:r>
        <w:rPr>
          <w:sz w:val="28"/>
          <w:szCs w:val="28"/>
        </w:rPr>
        <w:t>Takale</w:t>
      </w:r>
      <w:proofErr w:type="spellEnd"/>
      <w:r>
        <w:rPr>
          <w:sz w:val="28"/>
          <w:szCs w:val="28"/>
        </w:rPr>
        <w:t xml:space="preserve"> VV. Formulation and Evaluation of New </w:t>
      </w:r>
      <w:proofErr w:type="spellStart"/>
      <w:r>
        <w:rPr>
          <w:sz w:val="28"/>
          <w:szCs w:val="28"/>
        </w:rPr>
        <w:t>Polyherbal</w:t>
      </w:r>
      <w:proofErr w:type="spellEnd"/>
      <w:r>
        <w:rPr>
          <w:sz w:val="28"/>
          <w:szCs w:val="28"/>
        </w:rPr>
        <w:t xml:space="preserve"> </w:t>
      </w:r>
      <w:proofErr w:type="spellStart"/>
      <w:r>
        <w:rPr>
          <w:sz w:val="28"/>
          <w:szCs w:val="28"/>
        </w:rPr>
        <w:t>Formulat</w:t>
      </w:r>
      <w:proofErr w:type="spellEnd"/>
      <w:r>
        <w:rPr>
          <w:sz w:val="28"/>
          <w:szCs w:val="28"/>
        </w:rPr>
        <w:t xml:space="preserve"> ions for Their Wound Healing Activity in Rat. International Journal of Pharmaceutical Research &amp; Allied Sciences. 2(2):66–9.21.  Dash GK, Murthy PN. Studies on Wound Healing Activity of  </w:t>
      </w:r>
      <w:proofErr w:type="spellStart"/>
      <w:r>
        <w:rPr>
          <w:sz w:val="28"/>
          <w:szCs w:val="28"/>
        </w:rPr>
        <w:t>Heliotropium</w:t>
      </w:r>
      <w:proofErr w:type="spellEnd"/>
      <w:r>
        <w:rPr>
          <w:sz w:val="28"/>
          <w:szCs w:val="28"/>
        </w:rPr>
        <w:t xml:space="preserve"> </w:t>
      </w:r>
      <w:proofErr w:type="spellStart"/>
      <w:r>
        <w:rPr>
          <w:sz w:val="28"/>
          <w:szCs w:val="28"/>
        </w:rPr>
        <w:t>indicum</w:t>
      </w:r>
      <w:proofErr w:type="spellEnd"/>
      <w:r>
        <w:rPr>
          <w:sz w:val="28"/>
          <w:szCs w:val="28"/>
        </w:rPr>
        <w:t xml:space="preserve"> Linn. Leaves on Rats. ISRN Pharmacology. 2011 Apr 12;2011:1-8.22.  Dorsett-Martin WA. Rat models of skin wound healing: a review. Wound Repair Regen. 2004;12(6):591-9.23.  Nasir MA, </w:t>
      </w:r>
      <w:proofErr w:type="spellStart"/>
      <w:r>
        <w:rPr>
          <w:sz w:val="28"/>
          <w:szCs w:val="28"/>
        </w:rPr>
        <w:t>Mahammed</w:t>
      </w:r>
      <w:proofErr w:type="spellEnd"/>
      <w:r>
        <w:rPr>
          <w:sz w:val="28"/>
          <w:szCs w:val="28"/>
        </w:rPr>
        <w:t xml:space="preserve"> NL, Roshan S, Ahmed MW. Wound healing activity of </w:t>
      </w:r>
      <w:proofErr w:type="spellStart"/>
      <w:r>
        <w:rPr>
          <w:sz w:val="28"/>
          <w:szCs w:val="28"/>
        </w:rPr>
        <w:t>polyherbal</w:t>
      </w:r>
      <w:proofErr w:type="spellEnd"/>
      <w:r>
        <w:rPr>
          <w:sz w:val="28"/>
          <w:szCs w:val="28"/>
        </w:rPr>
        <w:t xml:space="preserve"> formulation in albino rats using excision wound model, incision wound model, dead space wound model and burn wound model. International Journal of Research and Development in Pharmacy &amp; Life Sciences. 2016;5(2):2080–7.24.  </w:t>
      </w:r>
      <w:proofErr w:type="spellStart"/>
      <w:r>
        <w:rPr>
          <w:sz w:val="28"/>
          <w:szCs w:val="28"/>
        </w:rPr>
        <w:t>Orešč</w:t>
      </w:r>
      <w:proofErr w:type="spellEnd"/>
      <w:r>
        <w:rPr>
          <w:sz w:val="28"/>
          <w:szCs w:val="28"/>
        </w:rPr>
        <w:t xml:space="preserve"> a n I n  V. Treat m e </w:t>
      </w:r>
      <w:proofErr w:type="spellStart"/>
      <w:r>
        <w:rPr>
          <w:sz w:val="28"/>
          <w:szCs w:val="28"/>
        </w:rPr>
        <w:t>nt</w:t>
      </w:r>
      <w:proofErr w:type="spellEnd"/>
      <w:r>
        <w:rPr>
          <w:sz w:val="28"/>
          <w:szCs w:val="28"/>
        </w:rPr>
        <w:t xml:space="preserve"> of  press u r e  </w:t>
      </w:r>
      <w:proofErr w:type="spellStart"/>
      <w:r>
        <w:rPr>
          <w:sz w:val="28"/>
          <w:szCs w:val="28"/>
        </w:rPr>
        <w:t>ulce</w:t>
      </w:r>
      <w:proofErr w:type="spellEnd"/>
      <w:r>
        <w:rPr>
          <w:sz w:val="28"/>
          <w:szCs w:val="28"/>
        </w:rPr>
        <w:t xml:space="preserve"> r s  with Bi </w:t>
      </w:r>
      <w:proofErr w:type="spellStart"/>
      <w:r>
        <w:rPr>
          <w:sz w:val="28"/>
          <w:szCs w:val="28"/>
        </w:rPr>
        <w:t>oap</w:t>
      </w:r>
      <w:proofErr w:type="spellEnd"/>
      <w:r>
        <w:rPr>
          <w:sz w:val="28"/>
          <w:szCs w:val="28"/>
        </w:rPr>
        <w:t xml:space="preserve"> I t® wo u </w:t>
      </w:r>
      <w:proofErr w:type="spellStart"/>
      <w:r>
        <w:rPr>
          <w:sz w:val="28"/>
          <w:szCs w:val="28"/>
        </w:rPr>
        <w:t>nd</w:t>
      </w:r>
      <w:proofErr w:type="spellEnd"/>
      <w:r>
        <w:rPr>
          <w:sz w:val="28"/>
          <w:szCs w:val="28"/>
        </w:rPr>
        <w:t xml:space="preserve"> healing  herbal  ointment-a  preliminary  study. IJRDO-Journal of biological  science. 2016</w:t>
      </w:r>
      <w:r w:rsidR="00290CAA" w:rsidRPr="00290CAA">
        <w:rPr>
          <w:rFonts w:ascii="ff2" w:eastAsia="Times New Roman" w:hAnsi="ff2" w:cs="Times New Roman"/>
          <w:color w:val="231F20"/>
          <w:sz w:val="60"/>
          <w:szCs w:val="60"/>
          <w:lang w:val="en-GB" w:bidi="ar-SA"/>
        </w:rPr>
        <w:t>bedsores.</w:t>
      </w:r>
    </w:p>
    <w:p w:rsidR="00290CAA" w:rsidRPr="00290CAA" w:rsidRDefault="00290CAA" w:rsidP="00290CAA">
      <w:pPr>
        <w:shd w:val="clear" w:color="auto" w:fill="FFFFFF"/>
        <w:spacing w:after="0" w:line="0" w:lineRule="auto"/>
        <w:divId w:val="89814587"/>
        <w:rPr>
          <w:rFonts w:ascii="ff1" w:eastAsia="Times New Roman" w:hAnsi="ff1" w:cs="Times New Roman"/>
          <w:color w:val="231F20"/>
          <w:spacing w:val="21"/>
          <w:sz w:val="60"/>
          <w:szCs w:val="60"/>
          <w:lang w:val="en-GB" w:bidi="ar-SA"/>
        </w:rPr>
      </w:pPr>
      <w:r w:rsidRPr="00290CAA">
        <w:rPr>
          <w:rFonts w:ascii="ff1" w:eastAsia="Times New Roman" w:hAnsi="ff1" w:cs="Times New Roman"/>
          <w:color w:val="231F20"/>
          <w:spacing w:val="21"/>
          <w:sz w:val="60"/>
          <w:szCs w:val="60"/>
          <w:lang w:val="en-GB" w:bidi="ar-SA"/>
        </w:rPr>
        <w:t>REFERENCES</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24"/>
          <w:sz w:val="54"/>
          <w:szCs w:val="54"/>
          <w:lang w:val="en-GB" w:bidi="ar-SA"/>
        </w:rPr>
      </w:pPr>
      <w:r w:rsidRPr="00290CAA">
        <w:rPr>
          <w:rFonts w:ascii="ff2" w:eastAsia="Times New Roman" w:hAnsi="ff2" w:cs="Times New Roman"/>
          <w:color w:val="231F20"/>
          <w:spacing w:val="-24"/>
          <w:sz w:val="54"/>
          <w:szCs w:val="54"/>
          <w:lang w:val="en-GB" w:bidi="ar-SA"/>
        </w:rPr>
        <w:t xml:space="preserve">1.  </w:t>
      </w:r>
      <w:r w:rsidRPr="00290CAA">
        <w:rPr>
          <w:rFonts w:ascii="ff2" w:eastAsia="Times New Roman" w:hAnsi="ff2" w:cs="Times New Roman"/>
          <w:color w:val="231F20"/>
          <w:spacing w:val="34"/>
          <w:sz w:val="54"/>
          <w:szCs w:val="54"/>
          <w:lang w:val="en-GB" w:bidi="ar-SA"/>
        </w:rPr>
        <w:t xml:space="preserve">Bhattacharya S, Mishra RK. Pressure ulcers: Current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z w:val="54"/>
          <w:szCs w:val="54"/>
          <w:lang w:val="en-GB" w:bidi="ar-SA"/>
        </w:rPr>
      </w:pPr>
      <w:r w:rsidRPr="00290CAA">
        <w:rPr>
          <w:rFonts w:ascii="ff2" w:eastAsia="Times New Roman" w:hAnsi="ff2" w:cs="Times New Roman"/>
          <w:color w:val="231F20"/>
          <w:sz w:val="54"/>
          <w:szCs w:val="54"/>
          <w:lang w:val="en-GB" w:bidi="ar-SA"/>
        </w:rPr>
        <w:t xml:space="preserve">understanding and newer modalities of treatment. Indian J </w:t>
      </w:r>
      <w:proofErr w:type="spellStart"/>
      <w:r w:rsidRPr="00290CAA">
        <w:rPr>
          <w:rFonts w:ascii="ff2" w:eastAsia="Times New Roman" w:hAnsi="ff2" w:cs="Times New Roman"/>
          <w:color w:val="231F20"/>
          <w:sz w:val="54"/>
          <w:szCs w:val="54"/>
          <w:lang w:val="en-GB" w:bidi="ar-SA"/>
        </w:rPr>
        <w:t>Plast</w:t>
      </w:r>
      <w:proofErr w:type="spellEnd"/>
      <w:r w:rsidRPr="00290CAA">
        <w:rPr>
          <w:rFonts w:ascii="ff2" w:eastAsia="Times New Roman" w:hAnsi="ff2" w:cs="Times New Roman"/>
          <w:color w:val="231F20"/>
          <w:sz w:val="54"/>
          <w:szCs w:val="54"/>
          <w:lang w:val="en-GB" w:bidi="ar-SA"/>
        </w:rPr>
        <w:t xml:space="preserve">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Surg. 2015 Jan;48(01):004-16.</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 xml:space="preserve">2.  </w:t>
      </w:r>
      <w:proofErr w:type="spellStart"/>
      <w:r w:rsidRPr="00290CAA">
        <w:rPr>
          <w:rFonts w:ascii="ff2" w:eastAsia="Times New Roman" w:hAnsi="ff2" w:cs="Times New Roman"/>
          <w:color w:val="231F20"/>
          <w:spacing w:val="1"/>
          <w:sz w:val="54"/>
          <w:szCs w:val="54"/>
          <w:lang w:val="en-GB" w:bidi="ar-SA"/>
        </w:rPr>
        <w:t>Edsberg</w:t>
      </w:r>
      <w:proofErr w:type="spellEnd"/>
      <w:r w:rsidRPr="00290CAA">
        <w:rPr>
          <w:rFonts w:ascii="ff2" w:eastAsia="Times New Roman" w:hAnsi="ff2" w:cs="Times New Roman"/>
          <w:color w:val="231F20"/>
          <w:spacing w:val="1"/>
          <w:sz w:val="54"/>
          <w:szCs w:val="54"/>
          <w:lang w:val="en-GB" w:bidi="ar-SA"/>
        </w:rPr>
        <w:t xml:space="preserve"> LE, Black JM, Goldberg M, McNichol L, Moore L,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z w:val="54"/>
          <w:szCs w:val="54"/>
          <w:lang w:val="en-GB" w:bidi="ar-SA"/>
        </w:rPr>
      </w:pPr>
      <w:proofErr w:type="spellStart"/>
      <w:r w:rsidRPr="00290CAA">
        <w:rPr>
          <w:rFonts w:ascii="ff2" w:eastAsia="Times New Roman" w:hAnsi="ff2" w:cs="Times New Roman"/>
          <w:color w:val="231F20"/>
          <w:sz w:val="54"/>
          <w:szCs w:val="54"/>
          <w:lang w:val="en-GB" w:bidi="ar-SA"/>
        </w:rPr>
        <w:t>Sieggreen</w:t>
      </w:r>
      <w:proofErr w:type="spellEnd"/>
      <w:r w:rsidRPr="00290CAA">
        <w:rPr>
          <w:rFonts w:ascii="ff2" w:eastAsia="Times New Roman" w:hAnsi="ff2" w:cs="Times New Roman"/>
          <w:color w:val="231F20"/>
          <w:sz w:val="54"/>
          <w:szCs w:val="54"/>
          <w:lang w:val="en-GB" w:bidi="ar-SA"/>
        </w:rPr>
        <w:t xml:space="preserve"> M. Revised National Pressure Ulcer Advisory Panel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4"/>
          <w:sz w:val="54"/>
          <w:szCs w:val="54"/>
          <w:lang w:val="en-GB" w:bidi="ar-SA"/>
        </w:rPr>
      </w:pPr>
      <w:proofErr w:type="spellStart"/>
      <w:r w:rsidRPr="00290CAA">
        <w:rPr>
          <w:rFonts w:ascii="ff2" w:eastAsia="Times New Roman" w:hAnsi="ff2" w:cs="Times New Roman"/>
          <w:color w:val="231F20"/>
          <w:spacing w:val="-4"/>
          <w:sz w:val="54"/>
          <w:szCs w:val="54"/>
          <w:lang w:val="en-GB" w:bidi="ar-SA"/>
        </w:rPr>
        <w:t>Pressu</w:t>
      </w:r>
      <w:proofErr w:type="spellEnd"/>
      <w:r w:rsidRPr="00290CAA">
        <w:rPr>
          <w:rFonts w:ascii="ff2" w:eastAsia="Times New Roman" w:hAnsi="ff2" w:cs="Times New Roman"/>
          <w:color w:val="231F20"/>
          <w:spacing w:val="-4"/>
          <w:sz w:val="54"/>
          <w:szCs w:val="54"/>
          <w:lang w:val="en-GB" w:bidi="ar-SA"/>
        </w:rPr>
        <w:t xml:space="preserve"> re Injury Staging System: Revised </w:t>
      </w:r>
      <w:proofErr w:type="spellStart"/>
      <w:r w:rsidRPr="00290CAA">
        <w:rPr>
          <w:rFonts w:ascii="ff2" w:eastAsia="Times New Roman" w:hAnsi="ff2" w:cs="Times New Roman"/>
          <w:color w:val="231F20"/>
          <w:spacing w:val="-4"/>
          <w:sz w:val="54"/>
          <w:szCs w:val="54"/>
          <w:lang w:val="en-GB" w:bidi="ar-SA"/>
        </w:rPr>
        <w:t>Pressu</w:t>
      </w:r>
      <w:proofErr w:type="spellEnd"/>
      <w:r w:rsidRPr="00290CAA">
        <w:rPr>
          <w:rFonts w:ascii="ff2" w:eastAsia="Times New Roman" w:hAnsi="ff2" w:cs="Times New Roman"/>
          <w:color w:val="231F20"/>
          <w:spacing w:val="-4"/>
          <w:sz w:val="54"/>
          <w:szCs w:val="54"/>
          <w:lang w:val="en-GB" w:bidi="ar-SA"/>
        </w:rPr>
        <w:t xml:space="preserve"> re Injury </w:t>
      </w:r>
      <w:proofErr w:type="spellStart"/>
      <w:r w:rsidRPr="00290CAA">
        <w:rPr>
          <w:rFonts w:ascii="ff2" w:eastAsia="Times New Roman" w:hAnsi="ff2" w:cs="Times New Roman"/>
          <w:color w:val="231F20"/>
          <w:spacing w:val="-4"/>
          <w:sz w:val="54"/>
          <w:szCs w:val="54"/>
          <w:lang w:val="en-GB" w:bidi="ar-SA"/>
        </w:rPr>
        <w:t>Stagi</w:t>
      </w:r>
      <w:proofErr w:type="spellEnd"/>
      <w:r w:rsidRPr="00290CAA">
        <w:rPr>
          <w:rFonts w:ascii="ff2" w:eastAsia="Times New Roman" w:hAnsi="ff2" w:cs="Times New Roman"/>
          <w:color w:val="231F20"/>
          <w:spacing w:val="-4"/>
          <w:sz w:val="54"/>
          <w:szCs w:val="54"/>
          <w:lang w:val="en-GB" w:bidi="ar-SA"/>
        </w:rPr>
        <w:t xml:space="preserve"> ng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 xml:space="preserve">System. J Wound Ostomy Continence </w:t>
      </w:r>
      <w:proofErr w:type="spellStart"/>
      <w:r w:rsidRPr="00290CAA">
        <w:rPr>
          <w:rFonts w:ascii="ff3" w:eastAsia="Times New Roman" w:hAnsi="ff3" w:cs="Times New Roman"/>
          <w:color w:val="231F20"/>
          <w:sz w:val="54"/>
          <w:szCs w:val="54"/>
          <w:lang w:val="en-GB" w:bidi="ar-SA"/>
        </w:rPr>
        <w:t>Nurs</w:t>
      </w:r>
      <w:proofErr w:type="spellEnd"/>
      <w:r w:rsidRPr="00290CAA">
        <w:rPr>
          <w:rFonts w:ascii="ff3" w:eastAsia="Times New Roman" w:hAnsi="ff3" w:cs="Times New Roman"/>
          <w:color w:val="231F20"/>
          <w:sz w:val="54"/>
          <w:szCs w:val="54"/>
          <w:lang w:val="en-GB" w:bidi="ar-SA"/>
        </w:rPr>
        <w:t>. 2016;43(6):585-97.</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14"/>
          <w:sz w:val="54"/>
          <w:szCs w:val="54"/>
          <w:lang w:val="en-GB" w:bidi="ar-SA"/>
        </w:rPr>
      </w:pPr>
      <w:r w:rsidRPr="00290CAA">
        <w:rPr>
          <w:rFonts w:ascii="ff2" w:eastAsia="Times New Roman" w:hAnsi="ff2" w:cs="Times New Roman"/>
          <w:color w:val="231F20"/>
          <w:spacing w:val="-14"/>
          <w:sz w:val="54"/>
          <w:szCs w:val="54"/>
          <w:lang w:val="en-GB" w:bidi="ar-SA"/>
        </w:rPr>
        <w:t xml:space="preserve">3.  </w:t>
      </w:r>
      <w:proofErr w:type="spellStart"/>
      <w:r w:rsidRPr="00290CAA">
        <w:rPr>
          <w:rFonts w:ascii="ff3" w:eastAsia="Times New Roman" w:hAnsi="ff3" w:cs="Times New Roman"/>
          <w:color w:val="231F20"/>
          <w:spacing w:val="-9"/>
          <w:sz w:val="54"/>
          <w:szCs w:val="54"/>
          <w:lang w:val="en-GB" w:bidi="ar-SA"/>
        </w:rPr>
        <w:t>Benbow</w:t>
      </w:r>
      <w:proofErr w:type="spellEnd"/>
      <w:r w:rsidRPr="00290CAA">
        <w:rPr>
          <w:rFonts w:ascii="ff3" w:eastAsia="Times New Roman" w:hAnsi="ff3" w:cs="Times New Roman"/>
          <w:color w:val="231F20"/>
          <w:spacing w:val="-9"/>
          <w:sz w:val="54"/>
          <w:szCs w:val="54"/>
          <w:lang w:val="en-GB" w:bidi="ar-SA"/>
        </w:rPr>
        <w:t xml:space="preserve"> M. </w:t>
      </w:r>
      <w:proofErr w:type="spellStart"/>
      <w:r w:rsidRPr="00290CAA">
        <w:rPr>
          <w:rFonts w:ascii="ff3" w:eastAsia="Times New Roman" w:hAnsi="ff3" w:cs="Times New Roman"/>
          <w:color w:val="231F20"/>
          <w:spacing w:val="-9"/>
          <w:sz w:val="54"/>
          <w:szCs w:val="54"/>
          <w:lang w:val="en-GB" w:bidi="ar-SA"/>
        </w:rPr>
        <w:t>Pressu</w:t>
      </w:r>
      <w:proofErr w:type="spellEnd"/>
      <w:r w:rsidRPr="00290CAA">
        <w:rPr>
          <w:rFonts w:ascii="ff3" w:eastAsia="Times New Roman" w:hAnsi="ff3" w:cs="Times New Roman"/>
          <w:color w:val="231F20"/>
          <w:spacing w:val="-9"/>
          <w:sz w:val="54"/>
          <w:szCs w:val="54"/>
          <w:lang w:val="en-GB" w:bidi="ar-SA"/>
        </w:rPr>
        <w:t xml:space="preserve"> re sore guidelines: patient/ca </w:t>
      </w:r>
      <w:proofErr w:type="spellStart"/>
      <w:r w:rsidRPr="00290CAA">
        <w:rPr>
          <w:rFonts w:ascii="ff3" w:eastAsia="Times New Roman" w:hAnsi="ff3" w:cs="Times New Roman"/>
          <w:color w:val="231F20"/>
          <w:spacing w:val="-9"/>
          <w:sz w:val="54"/>
          <w:szCs w:val="54"/>
          <w:lang w:val="en-GB" w:bidi="ar-SA"/>
        </w:rPr>
        <w:t>rer</w:t>
      </w:r>
      <w:proofErr w:type="spellEnd"/>
      <w:r w:rsidRPr="00290CAA">
        <w:rPr>
          <w:rFonts w:ascii="ff3" w:eastAsia="Times New Roman" w:hAnsi="ff3" w:cs="Times New Roman"/>
          <w:color w:val="231F20"/>
          <w:spacing w:val="-9"/>
          <w:sz w:val="54"/>
          <w:szCs w:val="54"/>
          <w:lang w:val="en-GB" w:bidi="ar-SA"/>
        </w:rPr>
        <w:t xml:space="preserve"> involvement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 xml:space="preserve">and education. Br J </w:t>
      </w:r>
      <w:proofErr w:type="spellStart"/>
      <w:r w:rsidRPr="00290CAA">
        <w:rPr>
          <w:rFonts w:ascii="ff3" w:eastAsia="Times New Roman" w:hAnsi="ff3" w:cs="Times New Roman"/>
          <w:color w:val="231F20"/>
          <w:sz w:val="54"/>
          <w:szCs w:val="54"/>
          <w:lang w:val="en-GB" w:bidi="ar-SA"/>
        </w:rPr>
        <w:t>Nurs</w:t>
      </w:r>
      <w:proofErr w:type="spellEnd"/>
      <w:r w:rsidRPr="00290CAA">
        <w:rPr>
          <w:rFonts w:ascii="ff3" w:eastAsia="Times New Roman" w:hAnsi="ff3" w:cs="Times New Roman"/>
          <w:color w:val="231F20"/>
          <w:sz w:val="54"/>
          <w:szCs w:val="54"/>
          <w:lang w:val="en-GB" w:bidi="ar-SA"/>
        </w:rPr>
        <w:t>. 1996; Feb 8-21;5(3):182, 184-7.</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4"/>
          <w:sz w:val="54"/>
          <w:szCs w:val="54"/>
          <w:lang w:val="en-GB" w:bidi="ar-SA"/>
        </w:rPr>
      </w:pPr>
      <w:r w:rsidRPr="00290CAA">
        <w:rPr>
          <w:rFonts w:ascii="ff3" w:eastAsia="Times New Roman" w:hAnsi="ff3" w:cs="Times New Roman"/>
          <w:color w:val="231F20"/>
          <w:spacing w:val="-4"/>
          <w:sz w:val="54"/>
          <w:szCs w:val="54"/>
          <w:lang w:val="en-GB" w:bidi="ar-SA"/>
        </w:rPr>
        <w:t xml:space="preserve">4.  </w:t>
      </w:r>
      <w:r w:rsidRPr="00290CAA">
        <w:rPr>
          <w:rFonts w:ascii="ff2" w:eastAsia="Times New Roman" w:hAnsi="ff2" w:cs="Times New Roman"/>
          <w:color w:val="231F20"/>
          <w:sz w:val="54"/>
          <w:szCs w:val="54"/>
          <w:lang w:val="en-GB" w:bidi="ar-SA"/>
        </w:rPr>
        <w:t xml:space="preserve">Mehta RM. Dispensing Pharmacy. </w:t>
      </w:r>
      <w:proofErr w:type="spellStart"/>
      <w:r w:rsidRPr="00290CAA">
        <w:rPr>
          <w:rFonts w:ascii="ff2" w:eastAsia="Times New Roman" w:hAnsi="ff2" w:cs="Times New Roman"/>
          <w:color w:val="231F20"/>
          <w:sz w:val="54"/>
          <w:szCs w:val="54"/>
          <w:lang w:val="en-GB" w:bidi="ar-SA"/>
        </w:rPr>
        <w:t>Edn</w:t>
      </w:r>
      <w:proofErr w:type="spellEnd"/>
      <w:r w:rsidRPr="00290CAA">
        <w:rPr>
          <w:rFonts w:ascii="ff2" w:eastAsia="Times New Roman" w:hAnsi="ff2" w:cs="Times New Roman"/>
          <w:color w:val="231F20"/>
          <w:sz w:val="54"/>
          <w:szCs w:val="54"/>
          <w:lang w:val="en-GB" w:bidi="ar-SA"/>
        </w:rPr>
        <w:t xml:space="preserve"> 1, </w:t>
      </w:r>
      <w:proofErr w:type="spellStart"/>
      <w:r w:rsidRPr="00290CAA">
        <w:rPr>
          <w:rFonts w:ascii="ff2" w:eastAsia="Times New Roman" w:hAnsi="ff2" w:cs="Times New Roman"/>
          <w:color w:val="231F20"/>
          <w:sz w:val="54"/>
          <w:szCs w:val="54"/>
          <w:lang w:val="en-GB" w:bidi="ar-SA"/>
        </w:rPr>
        <w:t>Vallabh</w:t>
      </w:r>
      <w:proofErr w:type="spellEnd"/>
      <w:r w:rsidRPr="00290CAA">
        <w:rPr>
          <w:rFonts w:ascii="ff2" w:eastAsia="Times New Roman" w:hAnsi="ff2" w:cs="Times New Roman"/>
          <w:color w:val="231F20"/>
          <w:sz w:val="54"/>
          <w:szCs w:val="54"/>
          <w:lang w:val="en-GB" w:bidi="ar-SA"/>
        </w:rPr>
        <w:t xml:space="preserve"> </w:t>
      </w:r>
      <w:proofErr w:type="spellStart"/>
      <w:r w:rsidRPr="00290CAA">
        <w:rPr>
          <w:rFonts w:ascii="ff2" w:eastAsia="Times New Roman" w:hAnsi="ff2" w:cs="Times New Roman"/>
          <w:color w:val="231F20"/>
          <w:sz w:val="54"/>
          <w:szCs w:val="54"/>
          <w:lang w:val="en-GB" w:bidi="ar-SA"/>
        </w:rPr>
        <w:t>Prakashan</w:t>
      </w:r>
      <w:proofErr w:type="spellEnd"/>
      <w:r w:rsidRPr="00290CAA">
        <w:rPr>
          <w:rFonts w:ascii="ff2" w:eastAsia="Times New Roman" w:hAnsi="ff2" w:cs="Times New Roman"/>
          <w:color w:val="231F20"/>
          <w:sz w:val="54"/>
          <w:szCs w:val="54"/>
          <w:lang w:val="en-GB" w:bidi="ar-SA"/>
        </w:rPr>
        <w:t xml:space="preserve">,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Delhi, 2000, 108.</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16"/>
          <w:sz w:val="54"/>
          <w:szCs w:val="54"/>
          <w:lang w:val="en-GB" w:bidi="ar-SA"/>
        </w:rPr>
      </w:pPr>
      <w:r w:rsidRPr="00290CAA">
        <w:rPr>
          <w:rFonts w:ascii="ff3" w:eastAsia="Times New Roman" w:hAnsi="ff3" w:cs="Times New Roman"/>
          <w:color w:val="231F20"/>
          <w:spacing w:val="-16"/>
          <w:sz w:val="54"/>
          <w:szCs w:val="54"/>
          <w:lang w:val="en-GB" w:bidi="ar-SA"/>
        </w:rPr>
        <w:t xml:space="preserve">5.  </w:t>
      </w:r>
      <w:r w:rsidRPr="00290CAA">
        <w:rPr>
          <w:rFonts w:ascii="ff2" w:eastAsia="Times New Roman" w:hAnsi="ff2" w:cs="Times New Roman"/>
          <w:color w:val="231F20"/>
          <w:spacing w:val="21"/>
          <w:sz w:val="54"/>
          <w:szCs w:val="54"/>
          <w:lang w:val="en-GB" w:bidi="ar-SA"/>
        </w:rPr>
        <w:t xml:space="preserve">Singh C, Gupta S, Pal Jain A. Phytochemical Screening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3"/>
          <w:sz w:val="54"/>
          <w:szCs w:val="54"/>
          <w:lang w:val="en-GB" w:bidi="ar-SA"/>
        </w:rPr>
      </w:pPr>
      <w:r w:rsidRPr="00290CAA">
        <w:rPr>
          <w:rFonts w:ascii="ff2" w:eastAsia="Times New Roman" w:hAnsi="ff2" w:cs="Times New Roman"/>
          <w:color w:val="231F20"/>
          <w:spacing w:val="3"/>
          <w:sz w:val="54"/>
          <w:szCs w:val="54"/>
          <w:lang w:val="en-GB" w:bidi="ar-SA"/>
        </w:rPr>
        <w:t xml:space="preserve">of  </w:t>
      </w:r>
      <w:proofErr w:type="spellStart"/>
      <w:r w:rsidRPr="00290CAA">
        <w:rPr>
          <w:rFonts w:ascii="ff4" w:eastAsia="Times New Roman" w:hAnsi="ff4" w:cs="Times New Roman"/>
          <w:color w:val="231F20"/>
          <w:spacing w:val="18"/>
          <w:sz w:val="54"/>
          <w:szCs w:val="54"/>
          <w:lang w:val="en-GB" w:bidi="ar-SA"/>
        </w:rPr>
        <w:t>Solanum</w:t>
      </w:r>
      <w:proofErr w:type="spellEnd"/>
      <w:r w:rsidRPr="00290CAA">
        <w:rPr>
          <w:rFonts w:ascii="ff4" w:eastAsia="Times New Roman" w:hAnsi="ff4" w:cs="Times New Roman"/>
          <w:color w:val="231F20"/>
          <w:spacing w:val="18"/>
          <w:sz w:val="54"/>
          <w:szCs w:val="54"/>
          <w:lang w:val="en-GB" w:bidi="ar-SA"/>
        </w:rPr>
        <w:t xml:space="preserve"> </w:t>
      </w:r>
      <w:proofErr w:type="spellStart"/>
      <w:r w:rsidRPr="00290CAA">
        <w:rPr>
          <w:rFonts w:ascii="ff4" w:eastAsia="Times New Roman" w:hAnsi="ff4" w:cs="Times New Roman"/>
          <w:color w:val="231F20"/>
          <w:spacing w:val="18"/>
          <w:sz w:val="54"/>
          <w:szCs w:val="54"/>
          <w:lang w:val="en-GB" w:bidi="ar-SA"/>
        </w:rPr>
        <w:t>xanthocarpum</w:t>
      </w:r>
      <w:proofErr w:type="spellEnd"/>
      <w:r w:rsidRPr="00290CAA">
        <w:rPr>
          <w:rFonts w:ascii="ff2" w:eastAsia="Times New Roman" w:hAnsi="ff2" w:cs="Times New Roman"/>
          <w:color w:val="231F20"/>
          <w:spacing w:val="12"/>
          <w:sz w:val="54"/>
          <w:szCs w:val="54"/>
          <w:lang w:val="en-GB" w:bidi="ar-SA"/>
        </w:rPr>
        <w:t xml:space="preserve"> and </w:t>
      </w:r>
      <w:proofErr w:type="spellStart"/>
      <w:r w:rsidRPr="00290CAA">
        <w:rPr>
          <w:rFonts w:ascii="ff4" w:eastAsia="Times New Roman" w:hAnsi="ff4" w:cs="Times New Roman"/>
          <w:color w:val="231F20"/>
          <w:spacing w:val="16"/>
          <w:sz w:val="54"/>
          <w:szCs w:val="54"/>
          <w:lang w:val="en-GB" w:bidi="ar-SA"/>
        </w:rPr>
        <w:t>Alpinia</w:t>
      </w:r>
      <w:proofErr w:type="spellEnd"/>
      <w:r w:rsidRPr="00290CAA">
        <w:rPr>
          <w:rFonts w:ascii="ff4" w:eastAsia="Times New Roman" w:hAnsi="ff4" w:cs="Times New Roman"/>
          <w:color w:val="231F20"/>
          <w:spacing w:val="16"/>
          <w:sz w:val="54"/>
          <w:szCs w:val="54"/>
          <w:lang w:val="en-GB" w:bidi="ar-SA"/>
        </w:rPr>
        <w:t xml:space="preserve"> </w:t>
      </w:r>
      <w:proofErr w:type="spellStart"/>
      <w:r w:rsidRPr="00290CAA">
        <w:rPr>
          <w:rFonts w:ascii="ff4" w:eastAsia="Times New Roman" w:hAnsi="ff4" w:cs="Times New Roman"/>
          <w:color w:val="231F20"/>
          <w:spacing w:val="16"/>
          <w:sz w:val="54"/>
          <w:szCs w:val="54"/>
          <w:lang w:val="en-GB" w:bidi="ar-SA"/>
        </w:rPr>
        <w:t>officinarum</w:t>
      </w:r>
      <w:proofErr w:type="spellEnd"/>
      <w:r w:rsidRPr="00290CAA">
        <w:rPr>
          <w:rFonts w:ascii="ff2" w:eastAsia="Times New Roman" w:hAnsi="ff2" w:cs="Times New Roman"/>
          <w:color w:val="231F20"/>
          <w:sz w:val="54"/>
          <w:szCs w:val="54"/>
          <w:lang w:val="en-GB" w:bidi="ar-SA"/>
        </w:rPr>
        <w:t xml:space="preserve"> </w:t>
      </w:r>
      <w:proofErr w:type="spellStart"/>
      <w:r w:rsidRPr="00290CAA">
        <w:rPr>
          <w:rFonts w:ascii="ff2" w:eastAsia="Times New Roman" w:hAnsi="ff2" w:cs="Times New Roman"/>
          <w:color w:val="231F20"/>
          <w:sz w:val="54"/>
          <w:szCs w:val="54"/>
          <w:lang w:val="en-GB" w:bidi="ar-SA"/>
        </w:rPr>
        <w:t>Ind</w:t>
      </w:r>
      <w:proofErr w:type="spellEnd"/>
      <w:r w:rsidRPr="00290CAA">
        <w:rPr>
          <w:rFonts w:ascii="ff2" w:eastAsia="Times New Roman" w:hAnsi="ff2" w:cs="Times New Roman"/>
          <w:color w:val="231F20"/>
          <w:sz w:val="54"/>
          <w:szCs w:val="54"/>
          <w:lang w:val="en-GB" w:bidi="ar-SA"/>
        </w:rPr>
        <w:t xml:space="preserve"> </w:t>
      </w:r>
      <w:proofErr w:type="spellStart"/>
      <w:r w:rsidRPr="00290CAA">
        <w:rPr>
          <w:rFonts w:ascii="ff2" w:eastAsia="Times New Roman" w:hAnsi="ff2" w:cs="Times New Roman"/>
          <w:color w:val="231F20"/>
          <w:sz w:val="54"/>
          <w:szCs w:val="54"/>
          <w:lang w:val="en-GB" w:bidi="ar-SA"/>
        </w:rPr>
        <w:t>ian</w:t>
      </w:r>
      <w:proofErr w:type="spellEnd"/>
      <w:r w:rsidRPr="00290CAA">
        <w:rPr>
          <w:rFonts w:ascii="ff2" w:eastAsia="Times New Roman" w:hAnsi="ff2" w:cs="Times New Roman"/>
          <w:color w:val="231F20"/>
          <w:sz w:val="54"/>
          <w:szCs w:val="54"/>
          <w:lang w:val="en-GB" w:bidi="ar-SA"/>
        </w:rPr>
        <w:t xml:space="preserve">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6"/>
          <w:sz w:val="54"/>
          <w:szCs w:val="54"/>
          <w:lang w:val="en-GB" w:bidi="ar-SA"/>
        </w:rPr>
      </w:pPr>
      <w:r w:rsidRPr="00290CAA">
        <w:rPr>
          <w:rFonts w:ascii="ff2" w:eastAsia="Times New Roman" w:hAnsi="ff2" w:cs="Times New Roman"/>
          <w:color w:val="231F20"/>
          <w:spacing w:val="-6"/>
          <w:sz w:val="54"/>
          <w:szCs w:val="54"/>
          <w:lang w:val="en-GB" w:bidi="ar-SA"/>
        </w:rPr>
        <w:t xml:space="preserve">Medicinal </w:t>
      </w:r>
      <w:proofErr w:type="spellStart"/>
      <w:r w:rsidRPr="00290CAA">
        <w:rPr>
          <w:rFonts w:ascii="ff2" w:eastAsia="Times New Roman" w:hAnsi="ff2" w:cs="Times New Roman"/>
          <w:color w:val="231F20"/>
          <w:spacing w:val="-6"/>
          <w:sz w:val="54"/>
          <w:szCs w:val="54"/>
          <w:lang w:val="en-GB" w:bidi="ar-SA"/>
        </w:rPr>
        <w:t>pla</w:t>
      </w:r>
      <w:proofErr w:type="spellEnd"/>
      <w:r w:rsidRPr="00290CAA">
        <w:rPr>
          <w:rFonts w:ascii="ff2" w:eastAsia="Times New Roman" w:hAnsi="ff2" w:cs="Times New Roman"/>
          <w:color w:val="231F20"/>
          <w:spacing w:val="-6"/>
          <w:sz w:val="54"/>
          <w:szCs w:val="54"/>
          <w:lang w:val="en-GB" w:bidi="ar-SA"/>
        </w:rPr>
        <w:t xml:space="preserve"> </w:t>
      </w:r>
      <w:proofErr w:type="spellStart"/>
      <w:r w:rsidRPr="00290CAA">
        <w:rPr>
          <w:rFonts w:ascii="ff2" w:eastAsia="Times New Roman" w:hAnsi="ff2" w:cs="Times New Roman"/>
          <w:color w:val="231F20"/>
          <w:spacing w:val="-6"/>
          <w:sz w:val="54"/>
          <w:szCs w:val="54"/>
          <w:lang w:val="en-GB" w:bidi="ar-SA"/>
        </w:rPr>
        <w:t>nts</w:t>
      </w:r>
      <w:proofErr w:type="spellEnd"/>
      <w:r w:rsidRPr="00290CAA">
        <w:rPr>
          <w:rFonts w:ascii="ff2" w:eastAsia="Times New Roman" w:hAnsi="ff2" w:cs="Times New Roman"/>
          <w:color w:val="231F20"/>
          <w:spacing w:val="-6"/>
          <w:sz w:val="54"/>
          <w:szCs w:val="54"/>
          <w:lang w:val="en-GB" w:bidi="ar-SA"/>
        </w:rPr>
        <w:t xml:space="preserve">. Inter national Journal of Emerging Technologies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and Innovative Research 2019; 6(6):664-671.</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1"/>
          <w:sz w:val="54"/>
          <w:szCs w:val="54"/>
          <w:lang w:val="en-GB" w:bidi="ar-SA"/>
        </w:rPr>
      </w:pPr>
      <w:r w:rsidRPr="00290CAA">
        <w:rPr>
          <w:rFonts w:ascii="ff2" w:eastAsia="Times New Roman" w:hAnsi="ff2" w:cs="Times New Roman"/>
          <w:color w:val="231F20"/>
          <w:spacing w:val="-1"/>
          <w:sz w:val="54"/>
          <w:szCs w:val="54"/>
          <w:lang w:val="en-GB" w:bidi="ar-SA"/>
        </w:rPr>
        <w:t xml:space="preserve">6.  </w:t>
      </w:r>
      <w:proofErr w:type="spellStart"/>
      <w:r w:rsidRPr="00290CAA">
        <w:rPr>
          <w:rFonts w:ascii="ff2" w:eastAsia="Times New Roman" w:hAnsi="ff2" w:cs="Times New Roman"/>
          <w:color w:val="231F20"/>
          <w:sz w:val="54"/>
          <w:szCs w:val="54"/>
          <w:lang w:val="en-GB" w:bidi="ar-SA"/>
        </w:rPr>
        <w:t>Wani</w:t>
      </w:r>
      <w:proofErr w:type="spellEnd"/>
      <w:r w:rsidRPr="00290CAA">
        <w:rPr>
          <w:rFonts w:ascii="ff2" w:eastAsia="Times New Roman" w:hAnsi="ff2" w:cs="Times New Roman"/>
          <w:color w:val="231F20"/>
          <w:sz w:val="54"/>
          <w:szCs w:val="54"/>
          <w:lang w:val="en-GB" w:bidi="ar-SA"/>
        </w:rPr>
        <w:t xml:space="preserve"> MS, </w:t>
      </w:r>
      <w:proofErr w:type="spellStart"/>
      <w:r w:rsidRPr="00290CAA">
        <w:rPr>
          <w:rFonts w:ascii="ff2" w:eastAsia="Times New Roman" w:hAnsi="ff2" w:cs="Times New Roman"/>
          <w:color w:val="231F20"/>
          <w:sz w:val="54"/>
          <w:szCs w:val="54"/>
          <w:lang w:val="en-GB" w:bidi="ar-SA"/>
        </w:rPr>
        <w:t>Parakh</w:t>
      </w:r>
      <w:proofErr w:type="spellEnd"/>
      <w:r w:rsidRPr="00290CAA">
        <w:rPr>
          <w:rFonts w:ascii="ff2" w:eastAsia="Times New Roman" w:hAnsi="ff2" w:cs="Times New Roman"/>
          <w:color w:val="231F20"/>
          <w:sz w:val="54"/>
          <w:szCs w:val="54"/>
          <w:lang w:val="en-GB" w:bidi="ar-SA"/>
        </w:rPr>
        <w:t xml:space="preserve">, SR, </w:t>
      </w:r>
      <w:proofErr w:type="spellStart"/>
      <w:r w:rsidRPr="00290CAA">
        <w:rPr>
          <w:rFonts w:ascii="ff2" w:eastAsia="Times New Roman" w:hAnsi="ff2" w:cs="Times New Roman"/>
          <w:color w:val="231F20"/>
          <w:sz w:val="54"/>
          <w:szCs w:val="54"/>
          <w:lang w:val="en-GB" w:bidi="ar-SA"/>
        </w:rPr>
        <w:t>Dehghan</w:t>
      </w:r>
      <w:proofErr w:type="spellEnd"/>
      <w:r w:rsidRPr="00290CAA">
        <w:rPr>
          <w:rFonts w:ascii="ff2" w:eastAsia="Times New Roman" w:hAnsi="ff2" w:cs="Times New Roman"/>
          <w:color w:val="231F20"/>
          <w:sz w:val="54"/>
          <w:szCs w:val="54"/>
          <w:lang w:val="en-GB" w:bidi="ar-SA"/>
        </w:rPr>
        <w:t xml:space="preserve"> MH, </w:t>
      </w:r>
      <w:r w:rsidRPr="00290CAA">
        <w:rPr>
          <w:rFonts w:ascii="ff1" w:eastAsia="Times New Roman" w:hAnsi="ff1" w:cs="Times New Roman"/>
          <w:color w:val="0563C1"/>
          <w:sz w:val="54"/>
          <w:szCs w:val="54"/>
          <w:lang w:val="en-GB" w:bidi="ar-SA"/>
        </w:rPr>
        <w:t xml:space="preserve"> </w:t>
      </w:r>
      <w:proofErr w:type="spellStart"/>
      <w:r w:rsidRPr="00290CAA">
        <w:rPr>
          <w:rFonts w:ascii="ff2" w:eastAsia="Times New Roman" w:hAnsi="ff2" w:cs="Times New Roman"/>
          <w:color w:val="231F20"/>
          <w:spacing w:val="13"/>
          <w:sz w:val="54"/>
          <w:szCs w:val="54"/>
          <w:lang w:val="en-GB" w:bidi="ar-SA"/>
        </w:rPr>
        <w:t>Polshettiwar</w:t>
      </w:r>
      <w:proofErr w:type="spellEnd"/>
      <w:r w:rsidRPr="00290CAA">
        <w:rPr>
          <w:rFonts w:ascii="ff2" w:eastAsia="Times New Roman" w:hAnsi="ff2" w:cs="Times New Roman"/>
          <w:color w:val="231F20"/>
          <w:sz w:val="54"/>
          <w:szCs w:val="54"/>
          <w:lang w:val="en-GB" w:bidi="ar-SA"/>
        </w:rPr>
        <w:t xml:space="preserve"> SA. Herbal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15"/>
          <w:sz w:val="54"/>
          <w:szCs w:val="54"/>
          <w:lang w:val="en-GB" w:bidi="ar-SA"/>
        </w:rPr>
      </w:pPr>
      <w:r w:rsidRPr="00290CAA">
        <w:rPr>
          <w:rFonts w:ascii="ff2" w:eastAsia="Times New Roman" w:hAnsi="ff2" w:cs="Times New Roman"/>
          <w:color w:val="231F20"/>
          <w:spacing w:val="15"/>
          <w:sz w:val="54"/>
          <w:szCs w:val="54"/>
          <w:lang w:val="en-GB" w:bidi="ar-SA"/>
        </w:rPr>
        <w:t xml:space="preserve">medicine and its standardization. Pharmaceutical Reviews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2007; 5(6).</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37"/>
          <w:sz w:val="54"/>
          <w:szCs w:val="54"/>
          <w:lang w:val="en-GB" w:bidi="ar-SA"/>
        </w:rPr>
      </w:pPr>
      <w:r w:rsidRPr="00290CAA">
        <w:rPr>
          <w:rFonts w:ascii="ff2" w:eastAsia="Times New Roman" w:hAnsi="ff2" w:cs="Times New Roman"/>
          <w:color w:val="231F20"/>
          <w:spacing w:val="-37"/>
          <w:sz w:val="54"/>
          <w:szCs w:val="54"/>
          <w:lang w:val="en-GB" w:bidi="ar-SA"/>
        </w:rPr>
        <w:t xml:space="preserve">7.  </w:t>
      </w:r>
      <w:proofErr w:type="spellStart"/>
      <w:r w:rsidRPr="00290CAA">
        <w:rPr>
          <w:rFonts w:ascii="ff2" w:eastAsia="Times New Roman" w:hAnsi="ff2" w:cs="Times New Roman"/>
          <w:color w:val="231F20"/>
          <w:sz w:val="54"/>
          <w:szCs w:val="54"/>
          <w:lang w:val="en-GB" w:bidi="ar-SA"/>
        </w:rPr>
        <w:t>Kokate</w:t>
      </w:r>
      <w:proofErr w:type="spellEnd"/>
      <w:r w:rsidRPr="00290CAA">
        <w:rPr>
          <w:rFonts w:ascii="ff2" w:eastAsia="Times New Roman" w:hAnsi="ff2" w:cs="Times New Roman"/>
          <w:color w:val="231F20"/>
          <w:sz w:val="54"/>
          <w:szCs w:val="54"/>
          <w:lang w:val="en-GB" w:bidi="ar-SA"/>
        </w:rPr>
        <w:t xml:space="preserve"> CK, </w:t>
      </w:r>
      <w:proofErr w:type="spellStart"/>
      <w:r w:rsidRPr="00290CAA">
        <w:rPr>
          <w:rFonts w:ascii="ff2" w:eastAsia="Times New Roman" w:hAnsi="ff2" w:cs="Times New Roman"/>
          <w:color w:val="231F20"/>
          <w:sz w:val="54"/>
          <w:szCs w:val="54"/>
          <w:lang w:val="en-GB" w:bidi="ar-SA"/>
        </w:rPr>
        <w:t>Purohit</w:t>
      </w:r>
      <w:proofErr w:type="spellEnd"/>
      <w:r w:rsidRPr="00290CAA">
        <w:rPr>
          <w:rFonts w:ascii="ff2" w:eastAsia="Times New Roman" w:hAnsi="ff2" w:cs="Times New Roman"/>
          <w:color w:val="231F20"/>
          <w:sz w:val="54"/>
          <w:szCs w:val="54"/>
          <w:lang w:val="en-GB" w:bidi="ar-SA"/>
        </w:rPr>
        <w:t xml:space="preserve"> AP, </w:t>
      </w:r>
      <w:proofErr w:type="spellStart"/>
      <w:r w:rsidRPr="00290CAA">
        <w:rPr>
          <w:rFonts w:ascii="ff2" w:eastAsia="Times New Roman" w:hAnsi="ff2" w:cs="Times New Roman"/>
          <w:color w:val="231F20"/>
          <w:sz w:val="54"/>
          <w:szCs w:val="54"/>
          <w:lang w:val="en-GB" w:bidi="ar-SA"/>
        </w:rPr>
        <w:t>Gokhale</w:t>
      </w:r>
      <w:proofErr w:type="spellEnd"/>
      <w:r w:rsidRPr="00290CAA">
        <w:rPr>
          <w:rFonts w:ascii="ff2" w:eastAsia="Times New Roman" w:hAnsi="ff2" w:cs="Times New Roman"/>
          <w:color w:val="231F20"/>
          <w:sz w:val="54"/>
          <w:szCs w:val="54"/>
          <w:lang w:val="en-GB" w:bidi="ar-SA"/>
        </w:rPr>
        <w:t xml:space="preserve"> SB. </w:t>
      </w:r>
      <w:proofErr w:type="spellStart"/>
      <w:r w:rsidRPr="00290CAA">
        <w:rPr>
          <w:rFonts w:ascii="ff2" w:eastAsia="Times New Roman" w:hAnsi="ff2" w:cs="Times New Roman"/>
          <w:color w:val="231F20"/>
          <w:sz w:val="54"/>
          <w:szCs w:val="54"/>
          <w:lang w:val="en-GB" w:bidi="ar-SA"/>
        </w:rPr>
        <w:t>Pharmacognosy</w:t>
      </w:r>
      <w:proofErr w:type="spellEnd"/>
      <w:r w:rsidRPr="00290CAA">
        <w:rPr>
          <w:rFonts w:ascii="ff2" w:eastAsia="Times New Roman" w:hAnsi="ff2" w:cs="Times New Roman"/>
          <w:color w:val="231F20"/>
          <w:sz w:val="54"/>
          <w:szCs w:val="54"/>
          <w:lang w:val="en-GB" w:bidi="ar-SA"/>
        </w:rPr>
        <w:t xml:space="preserve">. </w:t>
      </w:r>
      <w:proofErr w:type="spellStart"/>
      <w:r w:rsidRPr="00290CAA">
        <w:rPr>
          <w:rFonts w:ascii="ff2" w:eastAsia="Times New Roman" w:hAnsi="ff2" w:cs="Times New Roman"/>
          <w:color w:val="231F20"/>
          <w:sz w:val="54"/>
          <w:szCs w:val="54"/>
          <w:lang w:val="en-GB" w:bidi="ar-SA"/>
        </w:rPr>
        <w:t>Edn</w:t>
      </w:r>
      <w:proofErr w:type="spellEnd"/>
      <w:r w:rsidRPr="00290CAA">
        <w:rPr>
          <w:rFonts w:ascii="ff2" w:eastAsia="Times New Roman" w:hAnsi="ff2" w:cs="Times New Roman"/>
          <w:color w:val="231F20"/>
          <w:sz w:val="54"/>
          <w:szCs w:val="54"/>
          <w:lang w:val="en-GB" w:bidi="ar-SA"/>
        </w:rPr>
        <w:t xml:space="preserve"> 16,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proofErr w:type="spellStart"/>
      <w:r w:rsidRPr="00290CAA">
        <w:rPr>
          <w:rFonts w:ascii="ff3" w:eastAsia="Times New Roman" w:hAnsi="ff3" w:cs="Times New Roman"/>
          <w:color w:val="231F20"/>
          <w:sz w:val="54"/>
          <w:szCs w:val="54"/>
          <w:lang w:val="en-GB" w:bidi="ar-SA"/>
        </w:rPr>
        <w:t>Nirali</w:t>
      </w:r>
      <w:proofErr w:type="spellEnd"/>
      <w:r w:rsidRPr="00290CAA">
        <w:rPr>
          <w:rFonts w:ascii="ff3" w:eastAsia="Times New Roman" w:hAnsi="ff3" w:cs="Times New Roman"/>
          <w:color w:val="231F20"/>
          <w:sz w:val="54"/>
          <w:szCs w:val="54"/>
          <w:lang w:val="en-GB" w:bidi="ar-SA"/>
        </w:rPr>
        <w:t xml:space="preserve"> </w:t>
      </w:r>
      <w:proofErr w:type="spellStart"/>
      <w:r w:rsidRPr="00290CAA">
        <w:rPr>
          <w:rFonts w:ascii="ff3" w:eastAsia="Times New Roman" w:hAnsi="ff3" w:cs="Times New Roman"/>
          <w:color w:val="231F20"/>
          <w:sz w:val="54"/>
          <w:szCs w:val="54"/>
          <w:lang w:val="en-GB" w:bidi="ar-SA"/>
        </w:rPr>
        <w:t>Prakashan</w:t>
      </w:r>
      <w:proofErr w:type="spellEnd"/>
      <w:r w:rsidRPr="00290CAA">
        <w:rPr>
          <w:rFonts w:ascii="ff3" w:eastAsia="Times New Roman" w:hAnsi="ff3" w:cs="Times New Roman"/>
          <w:color w:val="231F20"/>
          <w:sz w:val="54"/>
          <w:szCs w:val="54"/>
          <w:lang w:val="en-GB" w:bidi="ar-SA"/>
        </w:rPr>
        <w:t>, Pune, 2001, 242-253</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 xml:space="preserve">8.  </w:t>
      </w:r>
      <w:r w:rsidRPr="00290CAA">
        <w:rPr>
          <w:rFonts w:ascii="ff2" w:eastAsia="Times New Roman" w:hAnsi="ff2" w:cs="Times New Roman"/>
          <w:color w:val="231F20"/>
          <w:spacing w:val="3"/>
          <w:sz w:val="54"/>
          <w:szCs w:val="54"/>
          <w:lang w:val="en-GB" w:bidi="ar-SA"/>
        </w:rPr>
        <w:t xml:space="preserve">Chauhan P, </w:t>
      </w:r>
      <w:proofErr w:type="spellStart"/>
      <w:r w:rsidRPr="00290CAA">
        <w:rPr>
          <w:rFonts w:ascii="ff2" w:eastAsia="Times New Roman" w:hAnsi="ff2" w:cs="Times New Roman"/>
          <w:color w:val="231F20"/>
          <w:spacing w:val="3"/>
          <w:sz w:val="54"/>
          <w:szCs w:val="54"/>
          <w:lang w:val="en-GB" w:bidi="ar-SA"/>
        </w:rPr>
        <w:t>Keni</w:t>
      </w:r>
      <w:proofErr w:type="spellEnd"/>
      <w:r w:rsidRPr="00290CAA">
        <w:rPr>
          <w:rFonts w:ascii="ff2" w:eastAsia="Times New Roman" w:hAnsi="ff2" w:cs="Times New Roman"/>
          <w:color w:val="231F20"/>
          <w:spacing w:val="3"/>
          <w:sz w:val="54"/>
          <w:szCs w:val="54"/>
          <w:lang w:val="en-GB" w:bidi="ar-SA"/>
        </w:rPr>
        <w:t xml:space="preserve"> K, Patel R. Investigation of phytochemical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z w:val="54"/>
          <w:szCs w:val="54"/>
          <w:lang w:val="en-GB" w:bidi="ar-SA"/>
        </w:rPr>
      </w:pPr>
      <w:r w:rsidRPr="00290CAA">
        <w:rPr>
          <w:rFonts w:ascii="ff2" w:eastAsia="Times New Roman" w:hAnsi="ff2" w:cs="Times New Roman"/>
          <w:color w:val="231F20"/>
          <w:sz w:val="54"/>
          <w:szCs w:val="54"/>
          <w:lang w:val="en-GB" w:bidi="ar-SA"/>
        </w:rPr>
        <w:t xml:space="preserve">screening and antimicrobial activity of </w:t>
      </w:r>
      <w:r w:rsidRPr="00290CAA">
        <w:rPr>
          <w:rFonts w:ascii="ff4" w:eastAsia="Times New Roman" w:hAnsi="ff4" w:cs="Times New Roman"/>
          <w:color w:val="231F20"/>
          <w:sz w:val="54"/>
          <w:szCs w:val="54"/>
          <w:lang w:val="en-GB" w:bidi="ar-SA"/>
        </w:rPr>
        <w:t>Curcuma longa</w:t>
      </w:r>
      <w:r w:rsidRPr="00290CAA">
        <w:rPr>
          <w:rFonts w:ascii="ff2" w:eastAsia="Times New Roman" w:hAnsi="ff2" w:cs="Times New Roman"/>
          <w:color w:val="231F20"/>
          <w:sz w:val="54"/>
          <w:szCs w:val="54"/>
          <w:lang w:val="en-GB" w:bidi="ar-SA"/>
        </w:rPr>
        <w:t xml:space="preserve">. </w:t>
      </w:r>
      <w:proofErr w:type="spellStart"/>
      <w:r w:rsidRPr="00290CAA">
        <w:rPr>
          <w:rFonts w:ascii="ff2" w:eastAsia="Times New Roman" w:hAnsi="ff2" w:cs="Times New Roman"/>
          <w:color w:val="231F20"/>
          <w:sz w:val="54"/>
          <w:szCs w:val="54"/>
          <w:lang w:val="en-GB" w:bidi="ar-SA"/>
        </w:rPr>
        <w:t>Int</w:t>
      </w:r>
      <w:proofErr w:type="spellEnd"/>
      <w:r w:rsidRPr="00290CAA">
        <w:rPr>
          <w:rFonts w:ascii="ff2" w:eastAsia="Times New Roman" w:hAnsi="ff2" w:cs="Times New Roman"/>
          <w:color w:val="231F20"/>
          <w:sz w:val="54"/>
          <w:szCs w:val="54"/>
          <w:lang w:val="en-GB" w:bidi="ar-SA"/>
        </w:rPr>
        <w:t xml:space="preserve"> J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proofErr w:type="spellStart"/>
      <w:r w:rsidRPr="00290CAA">
        <w:rPr>
          <w:rFonts w:ascii="ff3" w:eastAsia="Times New Roman" w:hAnsi="ff3" w:cs="Times New Roman"/>
          <w:color w:val="231F20"/>
          <w:sz w:val="54"/>
          <w:szCs w:val="54"/>
          <w:lang w:val="en-GB" w:bidi="ar-SA"/>
        </w:rPr>
        <w:t>Adv</w:t>
      </w:r>
      <w:proofErr w:type="spellEnd"/>
      <w:r w:rsidRPr="00290CAA">
        <w:rPr>
          <w:rFonts w:ascii="ff3" w:eastAsia="Times New Roman" w:hAnsi="ff3" w:cs="Times New Roman"/>
          <w:color w:val="231F20"/>
          <w:sz w:val="54"/>
          <w:szCs w:val="54"/>
          <w:lang w:val="en-GB" w:bidi="ar-SA"/>
        </w:rPr>
        <w:t xml:space="preserve"> Res </w:t>
      </w:r>
      <w:proofErr w:type="spellStart"/>
      <w:r w:rsidRPr="00290CAA">
        <w:rPr>
          <w:rFonts w:ascii="ff3" w:eastAsia="Times New Roman" w:hAnsi="ff3" w:cs="Times New Roman"/>
          <w:color w:val="231F20"/>
          <w:sz w:val="54"/>
          <w:szCs w:val="54"/>
          <w:lang w:val="en-GB" w:bidi="ar-SA"/>
        </w:rPr>
        <w:t>Biol</w:t>
      </w:r>
      <w:proofErr w:type="spellEnd"/>
      <w:r w:rsidRPr="00290CAA">
        <w:rPr>
          <w:rFonts w:ascii="ff3" w:eastAsia="Times New Roman" w:hAnsi="ff3" w:cs="Times New Roman"/>
          <w:color w:val="231F20"/>
          <w:sz w:val="54"/>
          <w:szCs w:val="54"/>
          <w:lang w:val="en-GB" w:bidi="ar-SA"/>
        </w:rPr>
        <w:t xml:space="preserve"> Sci. 2017 May 13;4(4):153-63.</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28"/>
          <w:sz w:val="54"/>
          <w:szCs w:val="54"/>
          <w:lang w:val="en-GB" w:bidi="ar-SA"/>
        </w:rPr>
      </w:pPr>
      <w:r w:rsidRPr="00290CAA">
        <w:rPr>
          <w:rFonts w:ascii="ff3" w:eastAsia="Times New Roman" w:hAnsi="ff3" w:cs="Times New Roman"/>
          <w:color w:val="231F20"/>
          <w:spacing w:val="-28"/>
          <w:sz w:val="54"/>
          <w:szCs w:val="54"/>
          <w:lang w:val="en-GB" w:bidi="ar-SA"/>
        </w:rPr>
        <w:t xml:space="preserve">9.  </w:t>
      </w:r>
      <w:proofErr w:type="spellStart"/>
      <w:r w:rsidRPr="00290CAA">
        <w:rPr>
          <w:rFonts w:ascii="ff2" w:eastAsia="Times New Roman" w:hAnsi="ff2" w:cs="Times New Roman"/>
          <w:color w:val="231F20"/>
          <w:spacing w:val="-6"/>
          <w:sz w:val="54"/>
          <w:szCs w:val="54"/>
          <w:lang w:val="en-GB" w:bidi="ar-SA"/>
        </w:rPr>
        <w:t>Akbik</w:t>
      </w:r>
      <w:proofErr w:type="spellEnd"/>
      <w:r w:rsidRPr="00290CAA">
        <w:rPr>
          <w:rFonts w:ascii="ff2" w:eastAsia="Times New Roman" w:hAnsi="ff2" w:cs="Times New Roman"/>
          <w:color w:val="231F20"/>
          <w:spacing w:val="-6"/>
          <w:sz w:val="54"/>
          <w:szCs w:val="54"/>
          <w:lang w:val="en-GB" w:bidi="ar-SA"/>
        </w:rPr>
        <w:t xml:space="preserve"> D, </w:t>
      </w:r>
      <w:proofErr w:type="spellStart"/>
      <w:r w:rsidRPr="00290CAA">
        <w:rPr>
          <w:rFonts w:ascii="ff2" w:eastAsia="Times New Roman" w:hAnsi="ff2" w:cs="Times New Roman"/>
          <w:color w:val="231F20"/>
          <w:spacing w:val="-6"/>
          <w:sz w:val="54"/>
          <w:szCs w:val="54"/>
          <w:lang w:val="en-GB" w:bidi="ar-SA"/>
        </w:rPr>
        <w:t>Gha</w:t>
      </w:r>
      <w:proofErr w:type="spellEnd"/>
      <w:r w:rsidRPr="00290CAA">
        <w:rPr>
          <w:rFonts w:ascii="ff2" w:eastAsia="Times New Roman" w:hAnsi="ff2" w:cs="Times New Roman"/>
          <w:color w:val="231F20"/>
          <w:spacing w:val="-6"/>
          <w:sz w:val="54"/>
          <w:szCs w:val="54"/>
          <w:lang w:val="en-GB" w:bidi="ar-SA"/>
        </w:rPr>
        <w:t xml:space="preserve"> </w:t>
      </w:r>
      <w:proofErr w:type="spellStart"/>
      <w:r w:rsidRPr="00290CAA">
        <w:rPr>
          <w:rFonts w:ascii="ff2" w:eastAsia="Times New Roman" w:hAnsi="ff2" w:cs="Times New Roman"/>
          <w:color w:val="231F20"/>
          <w:spacing w:val="-6"/>
          <w:sz w:val="54"/>
          <w:szCs w:val="54"/>
          <w:lang w:val="en-GB" w:bidi="ar-SA"/>
        </w:rPr>
        <w:t>diri</w:t>
      </w:r>
      <w:proofErr w:type="spellEnd"/>
      <w:r w:rsidRPr="00290CAA">
        <w:rPr>
          <w:rFonts w:ascii="ff2" w:eastAsia="Times New Roman" w:hAnsi="ff2" w:cs="Times New Roman"/>
          <w:color w:val="231F20"/>
          <w:spacing w:val="-6"/>
          <w:sz w:val="54"/>
          <w:szCs w:val="54"/>
          <w:lang w:val="en-GB" w:bidi="ar-SA"/>
        </w:rPr>
        <w:t xml:space="preserve"> M, </w:t>
      </w:r>
      <w:proofErr w:type="spellStart"/>
      <w:r w:rsidRPr="00290CAA">
        <w:rPr>
          <w:rFonts w:ascii="ff2" w:eastAsia="Times New Roman" w:hAnsi="ff2" w:cs="Times New Roman"/>
          <w:color w:val="231F20"/>
          <w:spacing w:val="-6"/>
          <w:sz w:val="54"/>
          <w:szCs w:val="54"/>
          <w:lang w:val="en-GB" w:bidi="ar-SA"/>
        </w:rPr>
        <w:t>Chrzanowski</w:t>
      </w:r>
      <w:proofErr w:type="spellEnd"/>
      <w:r w:rsidRPr="00290CAA">
        <w:rPr>
          <w:rFonts w:ascii="ff2" w:eastAsia="Times New Roman" w:hAnsi="ff2" w:cs="Times New Roman"/>
          <w:color w:val="231F20"/>
          <w:spacing w:val="-6"/>
          <w:sz w:val="54"/>
          <w:szCs w:val="54"/>
          <w:lang w:val="en-GB" w:bidi="ar-SA"/>
        </w:rPr>
        <w:t xml:space="preserve"> W, </w:t>
      </w:r>
      <w:proofErr w:type="spellStart"/>
      <w:r w:rsidRPr="00290CAA">
        <w:rPr>
          <w:rFonts w:ascii="ff2" w:eastAsia="Times New Roman" w:hAnsi="ff2" w:cs="Times New Roman"/>
          <w:color w:val="231F20"/>
          <w:spacing w:val="-6"/>
          <w:sz w:val="54"/>
          <w:szCs w:val="54"/>
          <w:lang w:val="en-GB" w:bidi="ar-SA"/>
        </w:rPr>
        <w:t>Rohaniza</w:t>
      </w:r>
      <w:proofErr w:type="spellEnd"/>
      <w:r w:rsidRPr="00290CAA">
        <w:rPr>
          <w:rFonts w:ascii="ff2" w:eastAsia="Times New Roman" w:hAnsi="ff2" w:cs="Times New Roman"/>
          <w:color w:val="231F20"/>
          <w:spacing w:val="-6"/>
          <w:sz w:val="54"/>
          <w:szCs w:val="54"/>
          <w:lang w:val="en-GB" w:bidi="ar-SA"/>
        </w:rPr>
        <w:t xml:space="preserve"> </w:t>
      </w:r>
      <w:proofErr w:type="spellStart"/>
      <w:r w:rsidRPr="00290CAA">
        <w:rPr>
          <w:rFonts w:ascii="ff2" w:eastAsia="Times New Roman" w:hAnsi="ff2" w:cs="Times New Roman"/>
          <w:color w:val="231F20"/>
          <w:spacing w:val="-6"/>
          <w:sz w:val="54"/>
          <w:szCs w:val="54"/>
          <w:lang w:val="en-GB" w:bidi="ar-SA"/>
        </w:rPr>
        <w:t>deh</w:t>
      </w:r>
      <w:proofErr w:type="spellEnd"/>
      <w:r w:rsidRPr="00290CAA">
        <w:rPr>
          <w:rFonts w:ascii="ff2" w:eastAsia="Times New Roman" w:hAnsi="ff2" w:cs="Times New Roman"/>
          <w:color w:val="231F20"/>
          <w:spacing w:val="-6"/>
          <w:sz w:val="54"/>
          <w:szCs w:val="54"/>
          <w:lang w:val="en-GB" w:bidi="ar-SA"/>
        </w:rPr>
        <w:t xml:space="preserve"> R. </w:t>
      </w:r>
      <w:proofErr w:type="spellStart"/>
      <w:r w:rsidRPr="00290CAA">
        <w:rPr>
          <w:rFonts w:ascii="ff2" w:eastAsia="Times New Roman" w:hAnsi="ff2" w:cs="Times New Roman"/>
          <w:color w:val="231F20"/>
          <w:spacing w:val="-6"/>
          <w:sz w:val="54"/>
          <w:szCs w:val="54"/>
          <w:lang w:val="en-GB" w:bidi="ar-SA"/>
        </w:rPr>
        <w:t>Curcumi</w:t>
      </w:r>
      <w:proofErr w:type="spellEnd"/>
      <w:r w:rsidRPr="00290CAA">
        <w:rPr>
          <w:rFonts w:ascii="ff2" w:eastAsia="Times New Roman" w:hAnsi="ff2" w:cs="Times New Roman"/>
          <w:color w:val="231F20"/>
          <w:spacing w:val="-6"/>
          <w:sz w:val="54"/>
          <w:szCs w:val="54"/>
          <w:lang w:val="en-GB" w:bidi="ar-SA"/>
        </w:rPr>
        <w:t xml:space="preserve"> n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as a wound healing agent. Life Sci. 2014 Oct 22;116(1):1-7</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25"/>
          <w:sz w:val="54"/>
          <w:szCs w:val="54"/>
          <w:lang w:val="en-GB" w:bidi="ar-SA"/>
        </w:rPr>
      </w:pPr>
      <w:r w:rsidRPr="00290CAA">
        <w:rPr>
          <w:rFonts w:ascii="ff3" w:eastAsia="Times New Roman" w:hAnsi="ff3" w:cs="Times New Roman"/>
          <w:color w:val="231F20"/>
          <w:spacing w:val="-25"/>
          <w:sz w:val="54"/>
          <w:szCs w:val="54"/>
          <w:lang w:val="en-GB" w:bidi="ar-SA"/>
        </w:rPr>
        <w:t xml:space="preserve">10.  </w:t>
      </w:r>
      <w:r w:rsidRPr="00290CAA">
        <w:rPr>
          <w:rFonts w:ascii="ff3" w:eastAsia="Times New Roman" w:hAnsi="ff3" w:cs="Times New Roman"/>
          <w:color w:val="231F20"/>
          <w:spacing w:val="-39"/>
          <w:sz w:val="54"/>
          <w:szCs w:val="54"/>
          <w:lang w:val="en-GB" w:bidi="ar-SA"/>
        </w:rPr>
        <w:t xml:space="preserve">Fa d </w:t>
      </w:r>
      <w:proofErr w:type="spellStart"/>
      <w:r w:rsidRPr="00290CAA">
        <w:rPr>
          <w:rFonts w:ascii="ff3" w:eastAsia="Times New Roman" w:hAnsi="ff3" w:cs="Times New Roman"/>
          <w:color w:val="231F20"/>
          <w:spacing w:val="-39"/>
          <w:sz w:val="54"/>
          <w:szCs w:val="54"/>
          <w:lang w:val="en-GB" w:bidi="ar-SA"/>
        </w:rPr>
        <w:t>hil</w:t>
      </w:r>
      <w:proofErr w:type="spellEnd"/>
      <w:r w:rsidRPr="00290CAA">
        <w:rPr>
          <w:rFonts w:ascii="ff3" w:eastAsia="Times New Roman" w:hAnsi="ff3" w:cs="Times New Roman"/>
          <w:color w:val="231F20"/>
          <w:spacing w:val="-39"/>
          <w:sz w:val="54"/>
          <w:szCs w:val="54"/>
          <w:lang w:val="en-GB" w:bidi="ar-SA"/>
        </w:rPr>
        <w:t xml:space="preserve">  AA,  Ha m </w:t>
      </w:r>
      <w:proofErr w:type="spellStart"/>
      <w:r w:rsidRPr="00290CAA">
        <w:rPr>
          <w:rFonts w:ascii="ff3" w:eastAsia="Times New Roman" w:hAnsi="ff3" w:cs="Times New Roman"/>
          <w:color w:val="231F20"/>
          <w:spacing w:val="-39"/>
          <w:sz w:val="54"/>
          <w:szCs w:val="54"/>
          <w:lang w:val="en-GB" w:bidi="ar-SA"/>
        </w:rPr>
        <w:t>eed</w:t>
      </w:r>
      <w:proofErr w:type="spellEnd"/>
      <w:r w:rsidRPr="00290CAA">
        <w:rPr>
          <w:rFonts w:ascii="ff3" w:eastAsia="Times New Roman" w:hAnsi="ff3" w:cs="Times New Roman"/>
          <w:color w:val="231F20"/>
          <w:spacing w:val="-39"/>
          <w:sz w:val="54"/>
          <w:szCs w:val="54"/>
          <w:lang w:val="en-GB" w:bidi="ar-SA"/>
        </w:rPr>
        <w:t xml:space="preserve"> NM,  </w:t>
      </w:r>
      <w:proofErr w:type="spellStart"/>
      <w:r w:rsidRPr="00290CAA">
        <w:rPr>
          <w:rFonts w:ascii="ff3" w:eastAsia="Times New Roman" w:hAnsi="ff3" w:cs="Times New Roman"/>
          <w:color w:val="231F20"/>
          <w:spacing w:val="-39"/>
          <w:sz w:val="54"/>
          <w:szCs w:val="54"/>
          <w:lang w:val="en-GB" w:bidi="ar-SA"/>
        </w:rPr>
        <w:t>Ri</w:t>
      </w:r>
      <w:proofErr w:type="spellEnd"/>
      <w:r w:rsidRPr="00290CAA">
        <w:rPr>
          <w:rFonts w:ascii="ff3" w:eastAsia="Times New Roman" w:hAnsi="ff3" w:cs="Times New Roman"/>
          <w:color w:val="231F20"/>
          <w:spacing w:val="-39"/>
          <w:sz w:val="54"/>
          <w:szCs w:val="54"/>
          <w:lang w:val="en-GB" w:bidi="ar-SA"/>
        </w:rPr>
        <w:t xml:space="preserve"> d h a ZH, </w:t>
      </w:r>
      <w:proofErr w:type="spellStart"/>
      <w:r w:rsidRPr="00290CAA">
        <w:rPr>
          <w:rFonts w:ascii="ff3" w:eastAsia="Times New Roman" w:hAnsi="ff3" w:cs="Times New Roman"/>
          <w:color w:val="231F20"/>
          <w:spacing w:val="-39"/>
          <w:sz w:val="54"/>
          <w:szCs w:val="54"/>
          <w:lang w:val="en-GB" w:bidi="ar-SA"/>
        </w:rPr>
        <w:t>Mah</w:t>
      </w:r>
      <w:proofErr w:type="spellEnd"/>
      <w:r w:rsidRPr="00290CAA">
        <w:rPr>
          <w:rFonts w:ascii="ff3" w:eastAsia="Times New Roman" w:hAnsi="ff3" w:cs="Times New Roman"/>
          <w:color w:val="231F20"/>
          <w:spacing w:val="-39"/>
          <w:sz w:val="54"/>
          <w:szCs w:val="54"/>
          <w:lang w:val="en-GB" w:bidi="ar-SA"/>
        </w:rPr>
        <w:t xml:space="preserve"> d </w:t>
      </w:r>
      <w:proofErr w:type="spellStart"/>
      <w:r w:rsidRPr="00290CAA">
        <w:rPr>
          <w:rFonts w:ascii="ff3" w:eastAsia="Times New Roman" w:hAnsi="ff3" w:cs="Times New Roman"/>
          <w:color w:val="231F20"/>
          <w:spacing w:val="-39"/>
          <w:sz w:val="54"/>
          <w:szCs w:val="54"/>
          <w:lang w:val="en-GB" w:bidi="ar-SA"/>
        </w:rPr>
        <w:t>i</w:t>
      </w:r>
      <w:proofErr w:type="spellEnd"/>
      <w:r w:rsidRPr="00290CAA">
        <w:rPr>
          <w:rFonts w:ascii="ff3" w:eastAsia="Times New Roman" w:hAnsi="ff3" w:cs="Times New Roman"/>
          <w:color w:val="231F20"/>
          <w:spacing w:val="-39"/>
          <w:sz w:val="54"/>
          <w:szCs w:val="54"/>
          <w:lang w:val="en-GB" w:bidi="ar-SA"/>
        </w:rPr>
        <w:t xml:space="preserve">  OA,  </w:t>
      </w:r>
      <w:proofErr w:type="spellStart"/>
      <w:r w:rsidRPr="00290CAA">
        <w:rPr>
          <w:rFonts w:ascii="ff3" w:eastAsia="Times New Roman" w:hAnsi="ff3" w:cs="Times New Roman"/>
          <w:color w:val="231F20"/>
          <w:spacing w:val="-39"/>
          <w:sz w:val="54"/>
          <w:szCs w:val="54"/>
          <w:lang w:val="en-GB" w:bidi="ar-SA"/>
        </w:rPr>
        <w:t>Sead</w:t>
      </w:r>
      <w:proofErr w:type="spellEnd"/>
      <w:r w:rsidRPr="00290CAA">
        <w:rPr>
          <w:rFonts w:ascii="ff3" w:eastAsia="Times New Roman" w:hAnsi="ff3" w:cs="Times New Roman"/>
          <w:color w:val="231F20"/>
          <w:spacing w:val="-39"/>
          <w:sz w:val="54"/>
          <w:szCs w:val="54"/>
          <w:lang w:val="en-GB" w:bidi="ar-SA"/>
        </w:rPr>
        <w:t xml:space="preserve"> FF, Ha m a d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 xml:space="preserve">DA, </w:t>
      </w:r>
      <w:proofErr w:type="spellStart"/>
      <w:r w:rsidRPr="00290CAA">
        <w:rPr>
          <w:rFonts w:ascii="ff3" w:eastAsia="Times New Roman" w:hAnsi="ff3" w:cs="Times New Roman"/>
          <w:color w:val="231F20"/>
          <w:sz w:val="54"/>
          <w:szCs w:val="54"/>
          <w:lang w:val="en-GB" w:bidi="ar-SA"/>
        </w:rPr>
        <w:t>Adhab</w:t>
      </w:r>
      <w:proofErr w:type="spellEnd"/>
      <w:r w:rsidRPr="00290CAA">
        <w:rPr>
          <w:rFonts w:ascii="ff3" w:eastAsia="Times New Roman" w:hAnsi="ff3" w:cs="Times New Roman"/>
          <w:color w:val="231F20"/>
          <w:sz w:val="54"/>
          <w:szCs w:val="54"/>
          <w:lang w:val="en-GB" w:bidi="ar-SA"/>
        </w:rPr>
        <w:t xml:space="preserve"> AH. Study on Essential Oils having Antimicrobial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z w:val="54"/>
          <w:szCs w:val="54"/>
          <w:lang w:val="en-GB" w:bidi="ar-SA"/>
        </w:rPr>
      </w:pPr>
      <w:r w:rsidRPr="00290CAA">
        <w:rPr>
          <w:rFonts w:ascii="ff2" w:eastAsia="Times New Roman" w:hAnsi="ff2" w:cs="Times New Roman"/>
          <w:color w:val="231F20"/>
          <w:sz w:val="54"/>
          <w:szCs w:val="54"/>
          <w:lang w:val="en-GB" w:bidi="ar-SA"/>
        </w:rPr>
        <w:t xml:space="preserve">Activity Against </w:t>
      </w:r>
      <w:r w:rsidRPr="00290CAA">
        <w:rPr>
          <w:rFonts w:ascii="ff4" w:eastAsia="Times New Roman" w:hAnsi="ff4" w:cs="Times New Roman"/>
          <w:color w:val="231F20"/>
          <w:spacing w:val="9"/>
          <w:sz w:val="54"/>
          <w:szCs w:val="54"/>
          <w:lang w:val="en-GB" w:bidi="ar-SA"/>
        </w:rPr>
        <w:t>Staphylococcus aureus</w:t>
      </w:r>
      <w:r w:rsidRPr="00290CAA">
        <w:rPr>
          <w:rFonts w:ascii="ff2" w:eastAsia="Times New Roman" w:hAnsi="ff2" w:cs="Times New Roman"/>
          <w:color w:val="231F20"/>
          <w:spacing w:val="3"/>
          <w:sz w:val="54"/>
          <w:szCs w:val="54"/>
          <w:lang w:val="en-GB" w:bidi="ar-SA"/>
        </w:rPr>
        <w:t xml:space="preserve"> and </w:t>
      </w:r>
      <w:r w:rsidRPr="00290CAA">
        <w:rPr>
          <w:rFonts w:ascii="ff4" w:eastAsia="Times New Roman" w:hAnsi="ff4" w:cs="Times New Roman"/>
          <w:color w:val="231F20"/>
          <w:spacing w:val="9"/>
          <w:sz w:val="54"/>
          <w:szCs w:val="54"/>
          <w:lang w:val="en-GB" w:bidi="ar-SA"/>
        </w:rPr>
        <w:t xml:space="preserve">Staphylococcus </w:t>
      </w:r>
    </w:p>
    <w:p w:rsidR="00290CAA" w:rsidRPr="00290CAA" w:rsidRDefault="00290CAA" w:rsidP="00290CAA">
      <w:pPr>
        <w:shd w:val="clear" w:color="auto" w:fill="FFFFFF"/>
        <w:spacing w:after="0" w:line="0" w:lineRule="auto"/>
        <w:divId w:val="89814587"/>
        <w:rPr>
          <w:rFonts w:ascii="ff4" w:eastAsia="Times New Roman" w:hAnsi="ff4" w:cs="Times New Roman"/>
          <w:color w:val="231F20"/>
          <w:spacing w:val="6"/>
          <w:sz w:val="54"/>
          <w:szCs w:val="54"/>
          <w:lang w:val="en-GB" w:bidi="ar-SA"/>
        </w:rPr>
      </w:pPr>
      <w:r w:rsidRPr="00290CAA">
        <w:rPr>
          <w:rFonts w:ascii="ff4" w:eastAsia="Times New Roman" w:hAnsi="ff4" w:cs="Times New Roman"/>
          <w:color w:val="231F20"/>
          <w:spacing w:val="6"/>
          <w:sz w:val="54"/>
          <w:szCs w:val="54"/>
          <w:lang w:val="en-GB" w:bidi="ar-SA"/>
        </w:rPr>
        <w:t>epidermidis</w:t>
      </w:r>
      <w:r w:rsidRPr="00290CAA">
        <w:rPr>
          <w:rFonts w:ascii="ff3" w:eastAsia="Times New Roman" w:hAnsi="ff3" w:cs="Times New Roman"/>
          <w:color w:val="231F20"/>
          <w:sz w:val="54"/>
          <w:szCs w:val="54"/>
          <w:lang w:val="en-GB" w:bidi="ar-SA"/>
        </w:rPr>
        <w:t xml:space="preserve"> Isolated f rom Oral Cavity  Infection. Inter national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Journal of  Pharmaceutical Quality Assurance. 2022;13(2):178-</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31"/>
          <w:sz w:val="54"/>
          <w:szCs w:val="54"/>
          <w:lang w:val="en-GB" w:bidi="ar-SA"/>
        </w:rPr>
      </w:pPr>
      <w:r w:rsidRPr="00290CAA">
        <w:rPr>
          <w:rFonts w:ascii="ff3" w:eastAsia="Times New Roman" w:hAnsi="ff3" w:cs="Times New Roman"/>
          <w:color w:val="231F20"/>
          <w:spacing w:val="-31"/>
          <w:sz w:val="54"/>
          <w:szCs w:val="54"/>
          <w:lang w:val="en-GB" w:bidi="ar-SA"/>
        </w:rPr>
        <w:t>181.</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39"/>
          <w:sz w:val="54"/>
          <w:szCs w:val="54"/>
          <w:lang w:val="en-GB" w:bidi="ar-SA"/>
        </w:rPr>
      </w:pPr>
      <w:r w:rsidRPr="00290CAA">
        <w:rPr>
          <w:rFonts w:ascii="ff2" w:eastAsia="Times New Roman" w:hAnsi="ff2" w:cs="Times New Roman"/>
          <w:color w:val="231F20"/>
          <w:spacing w:val="-39"/>
          <w:sz w:val="54"/>
          <w:szCs w:val="54"/>
          <w:lang w:val="en-GB" w:bidi="ar-SA"/>
        </w:rPr>
        <w:t xml:space="preserve">11.  </w:t>
      </w:r>
      <w:proofErr w:type="spellStart"/>
      <w:r w:rsidRPr="00290CAA">
        <w:rPr>
          <w:rFonts w:ascii="ff3" w:eastAsia="Times New Roman" w:hAnsi="ff3" w:cs="Times New Roman"/>
          <w:color w:val="231F20"/>
          <w:spacing w:val="1"/>
          <w:sz w:val="54"/>
          <w:szCs w:val="54"/>
          <w:lang w:val="en-GB" w:bidi="ar-SA"/>
        </w:rPr>
        <w:t>Chundran</w:t>
      </w:r>
      <w:proofErr w:type="spellEnd"/>
      <w:r w:rsidRPr="00290CAA">
        <w:rPr>
          <w:rFonts w:ascii="ff3" w:eastAsia="Times New Roman" w:hAnsi="ff3" w:cs="Times New Roman"/>
          <w:color w:val="231F20"/>
          <w:spacing w:val="1"/>
          <w:sz w:val="54"/>
          <w:szCs w:val="54"/>
          <w:lang w:val="en-GB" w:bidi="ar-SA"/>
        </w:rPr>
        <w:t xml:space="preserve">  NK,  </w:t>
      </w:r>
      <w:proofErr w:type="spellStart"/>
      <w:r w:rsidRPr="00290CAA">
        <w:rPr>
          <w:rFonts w:ascii="ff3" w:eastAsia="Times New Roman" w:hAnsi="ff3" w:cs="Times New Roman"/>
          <w:color w:val="231F20"/>
          <w:spacing w:val="1"/>
          <w:sz w:val="54"/>
          <w:szCs w:val="54"/>
          <w:lang w:val="en-GB" w:bidi="ar-SA"/>
        </w:rPr>
        <w:t>Husen</w:t>
      </w:r>
      <w:proofErr w:type="spellEnd"/>
      <w:r w:rsidRPr="00290CAA">
        <w:rPr>
          <w:rFonts w:ascii="ff3" w:eastAsia="Times New Roman" w:hAnsi="ff3" w:cs="Times New Roman"/>
          <w:color w:val="231F20"/>
          <w:spacing w:val="1"/>
          <w:sz w:val="54"/>
          <w:szCs w:val="54"/>
          <w:lang w:val="en-GB" w:bidi="ar-SA"/>
        </w:rPr>
        <w:t xml:space="preserve">  IR,  </w:t>
      </w:r>
      <w:proofErr w:type="spellStart"/>
      <w:r w:rsidRPr="00290CAA">
        <w:rPr>
          <w:rFonts w:ascii="ff3" w:eastAsia="Times New Roman" w:hAnsi="ff3" w:cs="Times New Roman"/>
          <w:color w:val="231F20"/>
          <w:spacing w:val="1"/>
          <w:sz w:val="54"/>
          <w:szCs w:val="54"/>
          <w:lang w:val="en-GB" w:bidi="ar-SA"/>
        </w:rPr>
        <w:t>Rubianti</w:t>
      </w:r>
      <w:proofErr w:type="spellEnd"/>
      <w:r w:rsidRPr="00290CAA">
        <w:rPr>
          <w:rFonts w:ascii="ff3" w:eastAsia="Times New Roman" w:hAnsi="ff3" w:cs="Times New Roman"/>
          <w:color w:val="231F20"/>
          <w:spacing w:val="1"/>
          <w:sz w:val="54"/>
          <w:szCs w:val="54"/>
          <w:lang w:val="en-GB" w:bidi="ar-SA"/>
        </w:rPr>
        <w:t xml:space="preserve">  I.  </w:t>
      </w:r>
      <w:proofErr w:type="spellStart"/>
      <w:r w:rsidRPr="00290CAA">
        <w:rPr>
          <w:rFonts w:ascii="ff3" w:eastAsia="Times New Roman" w:hAnsi="ff3" w:cs="Times New Roman"/>
          <w:color w:val="231F20"/>
          <w:spacing w:val="1"/>
          <w:sz w:val="54"/>
          <w:szCs w:val="54"/>
          <w:lang w:val="en-GB" w:bidi="ar-SA"/>
        </w:rPr>
        <w:t>Eect</w:t>
      </w:r>
      <w:proofErr w:type="spellEnd"/>
      <w:r w:rsidRPr="00290CAA">
        <w:rPr>
          <w:rFonts w:ascii="ff3" w:eastAsia="Times New Roman" w:hAnsi="ff3" w:cs="Times New Roman"/>
          <w:color w:val="231F20"/>
          <w:spacing w:val="1"/>
          <w:sz w:val="54"/>
          <w:szCs w:val="54"/>
          <w:lang w:val="en-GB" w:bidi="ar-SA"/>
        </w:rPr>
        <w:t xml:space="preserve">  of  </w:t>
      </w:r>
      <w:proofErr w:type="spellStart"/>
      <w:r w:rsidRPr="00290CAA">
        <w:rPr>
          <w:rFonts w:ascii="ff3" w:eastAsia="Times New Roman" w:hAnsi="ff3" w:cs="Times New Roman"/>
          <w:color w:val="231F20"/>
          <w:spacing w:val="1"/>
          <w:sz w:val="54"/>
          <w:szCs w:val="54"/>
          <w:lang w:val="en-GB" w:bidi="ar-SA"/>
        </w:rPr>
        <w:t>Neem</w:t>
      </w:r>
      <w:proofErr w:type="spellEnd"/>
      <w:r w:rsidRPr="00290CAA">
        <w:rPr>
          <w:rFonts w:ascii="ff3" w:eastAsia="Times New Roman" w:hAnsi="ff3" w:cs="Times New Roman"/>
          <w:color w:val="231F20"/>
          <w:spacing w:val="1"/>
          <w:sz w:val="54"/>
          <w:szCs w:val="54"/>
          <w:lang w:val="en-GB" w:bidi="ar-SA"/>
        </w:rPr>
        <w:t xml:space="preserve">  Leaves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34"/>
          <w:sz w:val="54"/>
          <w:szCs w:val="54"/>
          <w:lang w:val="en-GB" w:bidi="ar-SA"/>
        </w:rPr>
      </w:pPr>
      <w:r w:rsidRPr="00290CAA">
        <w:rPr>
          <w:rFonts w:ascii="ff2" w:eastAsia="Times New Roman" w:hAnsi="ff2" w:cs="Times New Roman"/>
          <w:color w:val="231F20"/>
          <w:spacing w:val="34"/>
          <w:sz w:val="54"/>
          <w:szCs w:val="54"/>
          <w:lang w:val="en-GB" w:bidi="ar-SA"/>
        </w:rPr>
        <w:t>Extract (</w:t>
      </w:r>
      <w:proofErr w:type="spellStart"/>
      <w:r w:rsidRPr="00290CAA">
        <w:rPr>
          <w:rFonts w:ascii="ff4" w:eastAsia="Times New Roman" w:hAnsi="ff4" w:cs="Times New Roman"/>
          <w:color w:val="231F20"/>
          <w:spacing w:val="38"/>
          <w:sz w:val="54"/>
          <w:szCs w:val="54"/>
          <w:lang w:val="en-GB" w:bidi="ar-SA"/>
        </w:rPr>
        <w:t>Azadirachta</w:t>
      </w:r>
      <w:proofErr w:type="spellEnd"/>
      <w:r w:rsidRPr="00290CAA">
        <w:rPr>
          <w:rFonts w:ascii="ff4" w:eastAsia="Times New Roman" w:hAnsi="ff4" w:cs="Times New Roman"/>
          <w:color w:val="231F20"/>
          <w:spacing w:val="38"/>
          <w:sz w:val="54"/>
          <w:szCs w:val="54"/>
          <w:lang w:val="en-GB" w:bidi="ar-SA"/>
        </w:rPr>
        <w:t xml:space="preserve"> </w:t>
      </w:r>
      <w:proofErr w:type="spellStart"/>
      <w:r w:rsidRPr="00290CAA">
        <w:rPr>
          <w:rFonts w:ascii="ff4" w:eastAsia="Times New Roman" w:hAnsi="ff4" w:cs="Times New Roman"/>
          <w:color w:val="231F20"/>
          <w:spacing w:val="38"/>
          <w:sz w:val="54"/>
          <w:szCs w:val="54"/>
          <w:lang w:val="en-GB" w:bidi="ar-SA"/>
        </w:rPr>
        <w:t>indica</w:t>
      </w:r>
      <w:proofErr w:type="spellEnd"/>
      <w:r w:rsidRPr="00290CAA">
        <w:rPr>
          <w:rFonts w:ascii="ff2" w:eastAsia="Times New Roman" w:hAnsi="ff2" w:cs="Times New Roman"/>
          <w:color w:val="231F20"/>
          <w:spacing w:val="34"/>
          <w:sz w:val="54"/>
          <w:szCs w:val="54"/>
          <w:lang w:val="en-GB" w:bidi="ar-SA"/>
        </w:rPr>
        <w:t xml:space="preserve">) on Wound Healing. </w:t>
      </w:r>
      <w:proofErr w:type="spellStart"/>
      <w:r w:rsidRPr="00290CAA">
        <w:rPr>
          <w:rFonts w:ascii="ff2" w:eastAsia="Times New Roman" w:hAnsi="ff2" w:cs="Times New Roman"/>
          <w:color w:val="231F20"/>
          <w:spacing w:val="34"/>
          <w:sz w:val="54"/>
          <w:szCs w:val="54"/>
          <w:lang w:val="en-GB" w:bidi="ar-SA"/>
        </w:rPr>
        <w:t>amj</w:t>
      </w:r>
      <w:proofErr w:type="spellEnd"/>
      <w:r w:rsidRPr="00290CAA">
        <w:rPr>
          <w:rFonts w:ascii="ff2" w:eastAsia="Times New Roman" w:hAnsi="ff2" w:cs="Times New Roman"/>
          <w:color w:val="231F20"/>
          <w:spacing w:val="34"/>
          <w:sz w:val="54"/>
          <w:szCs w:val="54"/>
          <w:lang w:val="en-GB" w:bidi="ar-SA"/>
        </w:rPr>
        <w:t xml:space="preserve">.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20"/>
          <w:sz w:val="54"/>
          <w:szCs w:val="54"/>
          <w:lang w:val="en-GB" w:bidi="ar-SA"/>
        </w:rPr>
      </w:pPr>
      <w:r w:rsidRPr="00290CAA">
        <w:rPr>
          <w:rFonts w:ascii="ff3" w:eastAsia="Times New Roman" w:hAnsi="ff3" w:cs="Times New Roman"/>
          <w:color w:val="231F20"/>
          <w:spacing w:val="-20"/>
          <w:sz w:val="54"/>
          <w:szCs w:val="54"/>
          <w:lang w:val="en-GB" w:bidi="ar-SA"/>
        </w:rPr>
        <w:t>2015;2(2):199 -203.</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11"/>
          <w:sz w:val="54"/>
          <w:szCs w:val="54"/>
          <w:lang w:val="en-GB" w:bidi="ar-SA"/>
        </w:rPr>
      </w:pPr>
      <w:r w:rsidRPr="00290CAA">
        <w:rPr>
          <w:rFonts w:ascii="ff3" w:eastAsia="Times New Roman" w:hAnsi="ff3" w:cs="Times New Roman"/>
          <w:color w:val="231F20"/>
          <w:spacing w:val="-11"/>
          <w:sz w:val="54"/>
          <w:szCs w:val="54"/>
          <w:lang w:val="en-GB" w:bidi="ar-SA"/>
        </w:rPr>
        <w:t xml:space="preserve">12.  </w:t>
      </w:r>
      <w:proofErr w:type="spellStart"/>
      <w:r w:rsidRPr="00290CAA">
        <w:rPr>
          <w:rFonts w:ascii="ff2" w:eastAsia="Times New Roman" w:hAnsi="ff2" w:cs="Times New Roman"/>
          <w:color w:val="231F20"/>
          <w:sz w:val="54"/>
          <w:szCs w:val="54"/>
          <w:lang w:val="en-GB" w:bidi="ar-SA"/>
        </w:rPr>
        <w:t>Ikpe</w:t>
      </w:r>
      <w:proofErr w:type="spellEnd"/>
      <w:r w:rsidRPr="00290CAA">
        <w:rPr>
          <w:rFonts w:ascii="ff2" w:eastAsia="Times New Roman" w:hAnsi="ff2" w:cs="Times New Roman"/>
          <w:color w:val="231F20"/>
          <w:sz w:val="54"/>
          <w:szCs w:val="54"/>
          <w:lang w:val="en-GB" w:bidi="ar-SA"/>
        </w:rPr>
        <w:t xml:space="preserve"> V, </w:t>
      </w:r>
      <w:proofErr w:type="spellStart"/>
      <w:r w:rsidRPr="00290CAA">
        <w:rPr>
          <w:rFonts w:ascii="ff2" w:eastAsia="Times New Roman" w:hAnsi="ff2" w:cs="Times New Roman"/>
          <w:color w:val="231F20"/>
          <w:sz w:val="54"/>
          <w:szCs w:val="54"/>
          <w:lang w:val="en-GB" w:bidi="ar-SA"/>
        </w:rPr>
        <w:t>Eze</w:t>
      </w:r>
      <w:proofErr w:type="spellEnd"/>
      <w:r w:rsidRPr="00290CAA">
        <w:rPr>
          <w:rFonts w:ascii="ff2" w:eastAsia="Times New Roman" w:hAnsi="ff2" w:cs="Times New Roman"/>
          <w:color w:val="231F20"/>
          <w:sz w:val="54"/>
          <w:szCs w:val="54"/>
          <w:lang w:val="en-GB" w:bidi="ar-SA"/>
        </w:rPr>
        <w:t xml:space="preserve"> C, </w:t>
      </w:r>
      <w:proofErr w:type="spellStart"/>
      <w:r w:rsidRPr="00290CAA">
        <w:rPr>
          <w:rFonts w:ascii="ff2" w:eastAsia="Times New Roman" w:hAnsi="ff2" w:cs="Times New Roman"/>
          <w:color w:val="231F20"/>
          <w:sz w:val="54"/>
          <w:szCs w:val="54"/>
          <w:lang w:val="en-GB" w:bidi="ar-SA"/>
        </w:rPr>
        <w:t>Mbaoji</w:t>
      </w:r>
      <w:proofErr w:type="spellEnd"/>
      <w:r w:rsidRPr="00290CAA">
        <w:rPr>
          <w:rFonts w:ascii="ff2" w:eastAsia="Times New Roman" w:hAnsi="ff2" w:cs="Times New Roman"/>
          <w:color w:val="231F20"/>
          <w:sz w:val="54"/>
          <w:szCs w:val="54"/>
          <w:lang w:val="en-GB" w:bidi="ar-SA"/>
        </w:rPr>
        <w:t xml:space="preserve"> P, Joshua P. Phytochemical analysis and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 xml:space="preserve">antifungal  activity of aloe  </w:t>
      </w:r>
      <w:proofErr w:type="spellStart"/>
      <w:r w:rsidRPr="00290CAA">
        <w:rPr>
          <w:rFonts w:ascii="ff3" w:eastAsia="Times New Roman" w:hAnsi="ff3" w:cs="Times New Roman"/>
          <w:color w:val="231F20"/>
          <w:sz w:val="54"/>
          <w:szCs w:val="54"/>
          <w:lang w:val="en-GB" w:bidi="ar-SA"/>
        </w:rPr>
        <w:t>vera</w:t>
      </w:r>
      <w:proofErr w:type="spellEnd"/>
      <w:r w:rsidRPr="00290CAA">
        <w:rPr>
          <w:rFonts w:ascii="ff3" w:eastAsia="Times New Roman" w:hAnsi="ff3" w:cs="Times New Roman"/>
          <w:color w:val="231F20"/>
          <w:sz w:val="54"/>
          <w:szCs w:val="54"/>
          <w:lang w:val="en-GB" w:bidi="ar-SA"/>
        </w:rPr>
        <w:t xml:space="preserve">  leaves.  Bio-Research. 2019 Jul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24"/>
          <w:sz w:val="54"/>
          <w:szCs w:val="54"/>
          <w:lang w:val="en-GB" w:bidi="ar-SA"/>
        </w:rPr>
      </w:pPr>
      <w:r w:rsidRPr="00290CAA">
        <w:rPr>
          <w:rFonts w:ascii="ff3" w:eastAsia="Times New Roman" w:hAnsi="ff3" w:cs="Times New Roman"/>
          <w:color w:val="231F20"/>
          <w:spacing w:val="-24"/>
          <w:sz w:val="54"/>
          <w:szCs w:val="54"/>
          <w:lang w:val="en-GB" w:bidi="ar-SA"/>
        </w:rPr>
        <w:t>19;15(1): 974.</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17"/>
          <w:sz w:val="54"/>
          <w:szCs w:val="54"/>
          <w:lang w:val="en-GB" w:bidi="ar-SA"/>
        </w:rPr>
      </w:pPr>
      <w:r w:rsidRPr="00290CAA">
        <w:rPr>
          <w:rFonts w:ascii="ff2" w:eastAsia="Times New Roman" w:hAnsi="ff2" w:cs="Times New Roman"/>
          <w:color w:val="231F20"/>
          <w:spacing w:val="-17"/>
          <w:sz w:val="54"/>
          <w:szCs w:val="54"/>
          <w:lang w:val="en-GB" w:bidi="ar-SA"/>
        </w:rPr>
        <w:t xml:space="preserve">13.  </w:t>
      </w:r>
      <w:proofErr w:type="spellStart"/>
      <w:r w:rsidRPr="00290CAA">
        <w:rPr>
          <w:rFonts w:ascii="ff3" w:eastAsia="Times New Roman" w:hAnsi="ff3" w:cs="Times New Roman"/>
          <w:color w:val="231F20"/>
          <w:sz w:val="54"/>
          <w:szCs w:val="54"/>
          <w:lang w:val="en-GB" w:bidi="ar-SA"/>
        </w:rPr>
        <w:t>Saniasiay</w:t>
      </w:r>
      <w:proofErr w:type="spellEnd"/>
      <w:r w:rsidRPr="00290CAA">
        <w:rPr>
          <w:rFonts w:ascii="ff3" w:eastAsia="Times New Roman" w:hAnsi="ff3" w:cs="Times New Roman"/>
          <w:color w:val="231F20"/>
          <w:sz w:val="54"/>
          <w:szCs w:val="54"/>
          <w:lang w:val="en-GB" w:bidi="ar-SA"/>
        </w:rPr>
        <w:t xml:space="preserve">  J, Salim R, Mohamad I,  Harun A. Antifungal </w:t>
      </w:r>
      <w:proofErr w:type="spellStart"/>
      <w:r w:rsidRPr="00290CAA">
        <w:rPr>
          <w:rFonts w:ascii="ff3" w:eastAsia="Times New Roman" w:hAnsi="ff3" w:cs="Times New Roman"/>
          <w:color w:val="231F20"/>
          <w:sz w:val="54"/>
          <w:szCs w:val="54"/>
          <w:lang w:val="en-GB" w:bidi="ar-SA"/>
        </w:rPr>
        <w:t>Eect</w:t>
      </w:r>
      <w:proofErr w:type="spellEnd"/>
      <w:r w:rsidRPr="00290CAA">
        <w:rPr>
          <w:rFonts w:ascii="ff3" w:eastAsia="Times New Roman" w:hAnsi="ff3" w:cs="Times New Roman"/>
          <w:color w:val="231F20"/>
          <w:sz w:val="54"/>
          <w:szCs w:val="54"/>
          <w:lang w:val="en-GB" w:bidi="ar-SA"/>
        </w:rPr>
        <w:t xml:space="preserve">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z w:val="54"/>
          <w:szCs w:val="54"/>
          <w:lang w:val="en-GB" w:bidi="ar-SA"/>
        </w:rPr>
      </w:pPr>
      <w:r w:rsidRPr="00290CAA">
        <w:rPr>
          <w:rFonts w:ascii="ff2" w:eastAsia="Times New Roman" w:hAnsi="ff2" w:cs="Times New Roman"/>
          <w:color w:val="231F20"/>
          <w:sz w:val="54"/>
          <w:szCs w:val="54"/>
          <w:lang w:val="en-GB" w:bidi="ar-SA"/>
        </w:rPr>
        <w:t xml:space="preserve">of Malaysian </w:t>
      </w:r>
      <w:r w:rsidRPr="00290CAA">
        <w:rPr>
          <w:rFonts w:ascii="ff4" w:eastAsia="Times New Roman" w:hAnsi="ff4" w:cs="Times New Roman"/>
          <w:color w:val="231F20"/>
          <w:spacing w:val="-3"/>
          <w:sz w:val="54"/>
          <w:szCs w:val="54"/>
          <w:lang w:val="en-GB" w:bidi="ar-SA"/>
        </w:rPr>
        <w:t xml:space="preserve">Aloe </w:t>
      </w:r>
      <w:proofErr w:type="spellStart"/>
      <w:r w:rsidRPr="00290CAA">
        <w:rPr>
          <w:rFonts w:ascii="ff4" w:eastAsia="Times New Roman" w:hAnsi="ff4" w:cs="Times New Roman"/>
          <w:color w:val="231F20"/>
          <w:spacing w:val="-3"/>
          <w:sz w:val="54"/>
          <w:szCs w:val="54"/>
          <w:lang w:val="en-GB" w:bidi="ar-SA"/>
        </w:rPr>
        <w:t>vera</w:t>
      </w:r>
      <w:proofErr w:type="spellEnd"/>
      <w:r w:rsidRPr="00290CAA">
        <w:rPr>
          <w:rFonts w:ascii="ff2" w:eastAsia="Times New Roman" w:hAnsi="ff2" w:cs="Times New Roman"/>
          <w:color w:val="231F20"/>
          <w:sz w:val="54"/>
          <w:szCs w:val="54"/>
          <w:lang w:val="en-GB" w:bidi="ar-SA"/>
        </w:rPr>
        <w:t xml:space="preserve"> Leaf Extract on Selected Fungal Species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4"/>
          <w:sz w:val="54"/>
          <w:szCs w:val="54"/>
          <w:lang w:val="en-GB" w:bidi="ar-SA"/>
        </w:rPr>
      </w:pPr>
      <w:r w:rsidRPr="00290CAA">
        <w:rPr>
          <w:rFonts w:ascii="ff3" w:eastAsia="Times New Roman" w:hAnsi="ff3" w:cs="Times New Roman"/>
          <w:color w:val="231F20"/>
          <w:spacing w:val="-4"/>
          <w:sz w:val="54"/>
          <w:szCs w:val="54"/>
          <w:lang w:val="en-GB" w:bidi="ar-SA"/>
        </w:rPr>
        <w:t xml:space="preserve">of Pathogenic </w:t>
      </w:r>
      <w:proofErr w:type="spellStart"/>
      <w:r w:rsidRPr="00290CAA">
        <w:rPr>
          <w:rFonts w:ascii="ff3" w:eastAsia="Times New Roman" w:hAnsi="ff3" w:cs="Times New Roman"/>
          <w:color w:val="231F20"/>
          <w:spacing w:val="-4"/>
          <w:sz w:val="54"/>
          <w:szCs w:val="54"/>
          <w:lang w:val="en-GB" w:bidi="ar-SA"/>
        </w:rPr>
        <w:t>Otomycosis</w:t>
      </w:r>
      <w:proofErr w:type="spellEnd"/>
      <w:r w:rsidRPr="00290CAA">
        <w:rPr>
          <w:rFonts w:ascii="ff3" w:eastAsia="Times New Roman" w:hAnsi="ff3" w:cs="Times New Roman"/>
          <w:color w:val="231F20"/>
          <w:spacing w:val="-4"/>
          <w:sz w:val="54"/>
          <w:szCs w:val="54"/>
          <w:lang w:val="en-GB" w:bidi="ar-SA"/>
        </w:rPr>
        <w:t xml:space="preserve"> Species in </w:t>
      </w:r>
      <w:r w:rsidRPr="00290CAA">
        <w:rPr>
          <w:rFonts w:ascii="ff4" w:eastAsia="Times New Roman" w:hAnsi="ff4" w:cs="Times New Roman"/>
          <w:color w:val="231F20"/>
          <w:spacing w:val="-4"/>
          <w:sz w:val="54"/>
          <w:szCs w:val="54"/>
          <w:lang w:val="en-GB" w:bidi="ar-SA"/>
        </w:rPr>
        <w:t>In-vitro</w:t>
      </w:r>
      <w:r w:rsidRPr="00290CAA">
        <w:rPr>
          <w:rFonts w:ascii="ff2" w:eastAsia="Times New Roman" w:hAnsi="ff2" w:cs="Times New Roman"/>
          <w:color w:val="231F20"/>
          <w:sz w:val="54"/>
          <w:szCs w:val="54"/>
          <w:lang w:val="en-GB" w:bidi="ar-SA"/>
        </w:rPr>
        <w:t xml:space="preserve"> Culture Medium.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Oman Med J. 2017 Jan 4;32(1):41-6.</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31"/>
          <w:sz w:val="54"/>
          <w:szCs w:val="54"/>
          <w:lang w:val="en-GB" w:bidi="ar-SA"/>
        </w:rPr>
      </w:pPr>
      <w:r w:rsidRPr="00290CAA">
        <w:rPr>
          <w:rFonts w:ascii="ff3" w:eastAsia="Times New Roman" w:hAnsi="ff3" w:cs="Times New Roman"/>
          <w:color w:val="231F20"/>
          <w:spacing w:val="-31"/>
          <w:sz w:val="54"/>
          <w:szCs w:val="54"/>
          <w:lang w:val="en-GB" w:bidi="ar-SA"/>
        </w:rPr>
        <w:t xml:space="preserve">14.  </w:t>
      </w:r>
      <w:r w:rsidRPr="00290CAA">
        <w:rPr>
          <w:rFonts w:ascii="ff2" w:eastAsia="Times New Roman" w:hAnsi="ff2" w:cs="Times New Roman"/>
          <w:color w:val="231F20"/>
          <w:sz w:val="54"/>
          <w:szCs w:val="54"/>
          <w:lang w:val="en-GB" w:bidi="ar-SA"/>
        </w:rPr>
        <w:t xml:space="preserve">Singh Y, Gupta A, </w:t>
      </w:r>
      <w:proofErr w:type="spellStart"/>
      <w:r w:rsidRPr="00290CAA">
        <w:rPr>
          <w:rFonts w:ascii="ff2" w:eastAsia="Times New Roman" w:hAnsi="ff2" w:cs="Times New Roman"/>
          <w:color w:val="231F20"/>
          <w:sz w:val="54"/>
          <w:szCs w:val="54"/>
          <w:lang w:val="en-GB" w:bidi="ar-SA"/>
        </w:rPr>
        <w:t>Kannojia</w:t>
      </w:r>
      <w:proofErr w:type="spellEnd"/>
      <w:r w:rsidRPr="00290CAA">
        <w:rPr>
          <w:rFonts w:ascii="ff2" w:eastAsia="Times New Roman" w:hAnsi="ff2" w:cs="Times New Roman"/>
          <w:color w:val="231F20"/>
          <w:sz w:val="54"/>
          <w:szCs w:val="54"/>
          <w:lang w:val="en-GB" w:bidi="ar-SA"/>
        </w:rPr>
        <w:t xml:space="preserve"> P. </w:t>
      </w:r>
      <w:proofErr w:type="spellStart"/>
      <w:r w:rsidRPr="00290CAA">
        <w:rPr>
          <w:rFonts w:ascii="ff2" w:eastAsia="Times New Roman" w:hAnsi="ff2" w:cs="Times New Roman"/>
          <w:color w:val="231F20"/>
          <w:sz w:val="54"/>
          <w:szCs w:val="54"/>
          <w:lang w:val="en-GB" w:bidi="ar-SA"/>
        </w:rPr>
        <w:t>Tagetes</w:t>
      </w:r>
      <w:proofErr w:type="spellEnd"/>
      <w:r w:rsidRPr="00290CAA">
        <w:rPr>
          <w:rFonts w:ascii="ff2" w:eastAsia="Times New Roman" w:hAnsi="ff2" w:cs="Times New Roman"/>
          <w:color w:val="231F20"/>
          <w:sz w:val="54"/>
          <w:szCs w:val="54"/>
          <w:lang w:val="en-GB" w:bidi="ar-SA"/>
        </w:rPr>
        <w:t xml:space="preserve"> </w:t>
      </w:r>
      <w:proofErr w:type="spellStart"/>
      <w:r w:rsidRPr="00290CAA">
        <w:rPr>
          <w:rFonts w:ascii="ff2" w:eastAsia="Times New Roman" w:hAnsi="ff2" w:cs="Times New Roman"/>
          <w:color w:val="231F20"/>
          <w:sz w:val="54"/>
          <w:szCs w:val="54"/>
          <w:lang w:val="en-GB" w:bidi="ar-SA"/>
        </w:rPr>
        <w:t>erecta</w:t>
      </w:r>
      <w:proofErr w:type="spellEnd"/>
      <w:r w:rsidRPr="00290CAA">
        <w:rPr>
          <w:rFonts w:ascii="ff2" w:eastAsia="Times New Roman" w:hAnsi="ff2" w:cs="Times New Roman"/>
          <w:color w:val="231F20"/>
          <w:sz w:val="54"/>
          <w:szCs w:val="54"/>
          <w:lang w:val="en-GB" w:bidi="ar-SA"/>
        </w:rPr>
        <w:t xml:space="preserve"> (Marigold) - A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z w:val="54"/>
          <w:szCs w:val="54"/>
          <w:lang w:val="en-GB" w:bidi="ar-SA"/>
        </w:rPr>
      </w:pPr>
      <w:r w:rsidRPr="00290CAA">
        <w:rPr>
          <w:rFonts w:ascii="ff2" w:eastAsia="Times New Roman" w:hAnsi="ff2" w:cs="Times New Roman"/>
          <w:color w:val="231F20"/>
          <w:sz w:val="54"/>
          <w:szCs w:val="54"/>
          <w:lang w:val="en-GB" w:bidi="ar-SA"/>
        </w:rPr>
        <w:t xml:space="preserve">review on its phytochemical and medicinal proper ties. CMDR.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 xml:space="preserve">2020 Aug 20;4(01):1-6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20"/>
          <w:sz w:val="54"/>
          <w:szCs w:val="54"/>
          <w:lang w:val="en-GB" w:bidi="ar-SA"/>
        </w:rPr>
      </w:pPr>
      <w:r w:rsidRPr="00290CAA">
        <w:rPr>
          <w:rFonts w:ascii="ff3" w:eastAsia="Times New Roman" w:hAnsi="ff3" w:cs="Times New Roman"/>
          <w:color w:val="231F20"/>
          <w:spacing w:val="-20"/>
          <w:sz w:val="54"/>
          <w:szCs w:val="54"/>
          <w:lang w:val="en-GB" w:bidi="ar-SA"/>
        </w:rPr>
        <w:t xml:space="preserve">15.  </w:t>
      </w:r>
      <w:r w:rsidRPr="00290CAA">
        <w:rPr>
          <w:rFonts w:ascii="ff3" w:eastAsia="Times New Roman" w:hAnsi="ff3" w:cs="Times New Roman"/>
          <w:color w:val="231F20"/>
          <w:sz w:val="54"/>
          <w:szCs w:val="54"/>
          <w:lang w:val="en-GB" w:bidi="ar-SA"/>
        </w:rPr>
        <w:t xml:space="preserve">Shetty LJ, </w:t>
      </w:r>
      <w:proofErr w:type="spellStart"/>
      <w:r w:rsidRPr="00290CAA">
        <w:rPr>
          <w:rFonts w:ascii="ff3" w:eastAsia="Times New Roman" w:hAnsi="ff3" w:cs="Times New Roman"/>
          <w:color w:val="231F20"/>
          <w:sz w:val="54"/>
          <w:szCs w:val="54"/>
          <w:lang w:val="en-GB" w:bidi="ar-SA"/>
        </w:rPr>
        <w:t>Sakr</w:t>
      </w:r>
      <w:proofErr w:type="spellEnd"/>
      <w:r w:rsidRPr="00290CAA">
        <w:rPr>
          <w:rFonts w:ascii="ff3" w:eastAsia="Times New Roman" w:hAnsi="ff3" w:cs="Times New Roman"/>
          <w:color w:val="231F20"/>
          <w:sz w:val="54"/>
          <w:szCs w:val="54"/>
          <w:lang w:val="en-GB" w:bidi="ar-SA"/>
        </w:rPr>
        <w:t xml:space="preserve"> FM, </w:t>
      </w:r>
      <w:proofErr w:type="spellStart"/>
      <w:r w:rsidRPr="00290CAA">
        <w:rPr>
          <w:rFonts w:ascii="ff3" w:eastAsia="Times New Roman" w:hAnsi="ff3" w:cs="Times New Roman"/>
          <w:color w:val="231F20"/>
          <w:sz w:val="54"/>
          <w:szCs w:val="54"/>
          <w:lang w:val="en-GB" w:bidi="ar-SA"/>
        </w:rPr>
        <w:t>Obaidy</w:t>
      </w:r>
      <w:proofErr w:type="spellEnd"/>
      <w:r w:rsidRPr="00290CAA">
        <w:rPr>
          <w:rFonts w:ascii="ff3" w:eastAsia="Times New Roman" w:hAnsi="ff3" w:cs="Times New Roman"/>
          <w:color w:val="231F20"/>
          <w:sz w:val="54"/>
          <w:szCs w:val="54"/>
          <w:lang w:val="en-GB" w:bidi="ar-SA"/>
        </w:rPr>
        <w:t xml:space="preserve"> KA, Patel MJ, </w:t>
      </w:r>
      <w:proofErr w:type="spellStart"/>
      <w:r w:rsidRPr="00290CAA">
        <w:rPr>
          <w:rFonts w:ascii="ff3" w:eastAsia="Times New Roman" w:hAnsi="ff3" w:cs="Times New Roman"/>
          <w:color w:val="231F20"/>
          <w:sz w:val="54"/>
          <w:szCs w:val="54"/>
          <w:lang w:val="en-GB" w:bidi="ar-SA"/>
        </w:rPr>
        <w:t>Shareef</w:t>
      </w:r>
      <w:proofErr w:type="spellEnd"/>
      <w:r w:rsidRPr="00290CAA">
        <w:rPr>
          <w:rFonts w:ascii="ff3" w:eastAsia="Times New Roman" w:hAnsi="ff3" w:cs="Times New Roman"/>
          <w:color w:val="231F20"/>
          <w:sz w:val="54"/>
          <w:szCs w:val="54"/>
          <w:lang w:val="en-GB" w:bidi="ar-SA"/>
        </w:rPr>
        <w:t xml:space="preserve"> H. A brief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1"/>
          <w:sz w:val="54"/>
          <w:szCs w:val="54"/>
          <w:lang w:val="en-GB" w:bidi="ar-SA"/>
        </w:rPr>
      </w:pPr>
      <w:r w:rsidRPr="00290CAA">
        <w:rPr>
          <w:rFonts w:ascii="ff2" w:eastAsia="Times New Roman" w:hAnsi="ff2" w:cs="Times New Roman"/>
          <w:color w:val="231F20"/>
          <w:spacing w:val="-1"/>
          <w:sz w:val="54"/>
          <w:szCs w:val="54"/>
          <w:lang w:val="en-GB" w:bidi="ar-SA"/>
        </w:rPr>
        <w:t xml:space="preserve">review on medicinal plant </w:t>
      </w:r>
      <w:proofErr w:type="spellStart"/>
      <w:r w:rsidRPr="00290CAA">
        <w:rPr>
          <w:rFonts w:ascii="ff2" w:eastAsia="Times New Roman" w:hAnsi="ff2" w:cs="Times New Roman"/>
          <w:color w:val="231F20"/>
          <w:spacing w:val="-1"/>
          <w:sz w:val="54"/>
          <w:szCs w:val="54"/>
          <w:lang w:val="en-GB" w:bidi="ar-SA"/>
        </w:rPr>
        <w:t>Tagetes</w:t>
      </w:r>
      <w:proofErr w:type="spellEnd"/>
      <w:r w:rsidRPr="00290CAA">
        <w:rPr>
          <w:rFonts w:ascii="ff2" w:eastAsia="Times New Roman" w:hAnsi="ff2" w:cs="Times New Roman"/>
          <w:color w:val="231F20"/>
          <w:spacing w:val="-1"/>
          <w:sz w:val="54"/>
          <w:szCs w:val="54"/>
          <w:lang w:val="en-GB" w:bidi="ar-SA"/>
        </w:rPr>
        <w:t xml:space="preserve"> </w:t>
      </w:r>
      <w:proofErr w:type="spellStart"/>
      <w:r w:rsidRPr="00290CAA">
        <w:rPr>
          <w:rFonts w:ascii="ff2" w:eastAsia="Times New Roman" w:hAnsi="ff2" w:cs="Times New Roman"/>
          <w:color w:val="231F20"/>
          <w:spacing w:val="-1"/>
          <w:sz w:val="54"/>
          <w:szCs w:val="54"/>
          <w:lang w:val="en-GB" w:bidi="ar-SA"/>
        </w:rPr>
        <w:t>erecta</w:t>
      </w:r>
      <w:proofErr w:type="spellEnd"/>
      <w:r w:rsidRPr="00290CAA">
        <w:rPr>
          <w:rFonts w:ascii="ff2" w:eastAsia="Times New Roman" w:hAnsi="ff2" w:cs="Times New Roman"/>
          <w:color w:val="231F20"/>
          <w:spacing w:val="-1"/>
          <w:sz w:val="54"/>
          <w:szCs w:val="54"/>
          <w:lang w:val="en-GB" w:bidi="ar-SA"/>
        </w:rPr>
        <w:t xml:space="preserve"> Linn. J App Pharm </w:t>
      </w:r>
      <w:proofErr w:type="spellStart"/>
      <w:r w:rsidRPr="00290CAA">
        <w:rPr>
          <w:rFonts w:ascii="ff2" w:eastAsia="Times New Roman" w:hAnsi="ff2" w:cs="Times New Roman"/>
          <w:color w:val="231F20"/>
          <w:spacing w:val="-1"/>
          <w:sz w:val="54"/>
          <w:szCs w:val="54"/>
          <w:lang w:val="en-GB" w:bidi="ar-SA"/>
        </w:rPr>
        <w:t>Sci</w:t>
      </w:r>
      <w:proofErr w:type="spellEnd"/>
      <w:r w:rsidRPr="00290CAA">
        <w:rPr>
          <w:rFonts w:ascii="ff2" w:eastAsia="Times New Roman" w:hAnsi="ff2" w:cs="Times New Roman"/>
          <w:color w:val="231F20"/>
          <w:spacing w:val="-1"/>
          <w:sz w:val="54"/>
          <w:szCs w:val="54"/>
          <w:lang w:val="en-GB" w:bidi="ar-SA"/>
        </w:rPr>
        <w:t xml:space="preserve">,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1"/>
          <w:sz w:val="54"/>
          <w:szCs w:val="54"/>
          <w:lang w:val="en-GB" w:bidi="ar-SA"/>
        </w:rPr>
      </w:pPr>
      <w:r w:rsidRPr="00290CAA">
        <w:rPr>
          <w:rFonts w:ascii="ff3" w:eastAsia="Times New Roman" w:hAnsi="ff3" w:cs="Times New Roman"/>
          <w:color w:val="231F20"/>
          <w:spacing w:val="-1"/>
          <w:sz w:val="54"/>
          <w:szCs w:val="54"/>
          <w:lang w:val="en-GB" w:bidi="ar-SA"/>
        </w:rPr>
        <w:t xml:space="preserve">2015; 5 (3): 091-095. Available online at </w:t>
      </w:r>
      <w:proofErr w:type="spellStart"/>
      <w:r w:rsidRPr="00290CAA">
        <w:rPr>
          <w:rFonts w:ascii="ff3" w:eastAsia="Times New Roman" w:hAnsi="ff3" w:cs="Times New Roman"/>
          <w:color w:val="231F20"/>
          <w:spacing w:val="-1"/>
          <w:sz w:val="54"/>
          <w:szCs w:val="54"/>
          <w:lang w:val="en-GB" w:bidi="ar-SA"/>
        </w:rPr>
        <w:t>htt</w:t>
      </w:r>
      <w:proofErr w:type="spellEnd"/>
      <w:r w:rsidRPr="00290CAA">
        <w:rPr>
          <w:rFonts w:ascii="ff3" w:eastAsia="Times New Roman" w:hAnsi="ff3" w:cs="Times New Roman"/>
          <w:color w:val="231F20"/>
          <w:spacing w:val="-1"/>
          <w:sz w:val="54"/>
          <w:szCs w:val="54"/>
          <w:lang w:val="en-GB" w:bidi="ar-SA"/>
        </w:rPr>
        <w:t xml:space="preserve"> p://www.japsonline.</w:t>
      </w:r>
    </w:p>
    <w:p w:rsidR="00801821" w:rsidRPr="00801821" w:rsidRDefault="00290CAA" w:rsidP="00801821">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com DOI: 10.</w:t>
      </w:r>
    </w:p>
    <w:sectPr w:rsidR="00801821" w:rsidRPr="008018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0EAF" w:rsidRDefault="00170EAF" w:rsidP="00CF2B1F">
      <w:pPr>
        <w:spacing w:after="0" w:line="240" w:lineRule="auto"/>
      </w:pPr>
      <w:r>
        <w:separator/>
      </w:r>
    </w:p>
  </w:endnote>
  <w:endnote w:type="continuationSeparator" w:id="0">
    <w:p w:rsidR="00170EAF" w:rsidRDefault="00170EAF" w:rsidP="00CF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f2">
    <w:altName w:val="Cambria"/>
    <w:charset w:val="00"/>
    <w:family w:val="roman"/>
    <w:notTrueType/>
    <w:pitch w:val="default"/>
  </w:font>
  <w:font w:name="ff1">
    <w:altName w:val="Cambria"/>
    <w:charset w:val="00"/>
    <w:family w:val="roman"/>
    <w:notTrueType/>
    <w:pitch w:val="default"/>
  </w:font>
  <w:font w:name="ff3">
    <w:altName w:val="Cambria"/>
    <w:charset w:val="00"/>
    <w:family w:val="roman"/>
    <w:notTrueType/>
    <w:pitch w:val="default"/>
  </w:font>
  <w:font w:name="ff4">
    <w:altName w:val="Cambria"/>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0EAF" w:rsidRDefault="00170EAF" w:rsidP="00CF2B1F">
      <w:pPr>
        <w:spacing w:after="0" w:line="240" w:lineRule="auto"/>
      </w:pPr>
      <w:r>
        <w:separator/>
      </w:r>
    </w:p>
  </w:footnote>
  <w:footnote w:type="continuationSeparator" w:id="0">
    <w:p w:rsidR="00170EAF" w:rsidRDefault="00170EAF" w:rsidP="00CF2B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8AC"/>
    <w:rsid w:val="00033354"/>
    <w:rsid w:val="00035087"/>
    <w:rsid w:val="00065867"/>
    <w:rsid w:val="00113090"/>
    <w:rsid w:val="00125FE2"/>
    <w:rsid w:val="001552D7"/>
    <w:rsid w:val="00170EAF"/>
    <w:rsid w:val="001844D1"/>
    <w:rsid w:val="002176CC"/>
    <w:rsid w:val="002346F7"/>
    <w:rsid w:val="002762B5"/>
    <w:rsid w:val="00290CAA"/>
    <w:rsid w:val="002A599A"/>
    <w:rsid w:val="002D14DF"/>
    <w:rsid w:val="002E477C"/>
    <w:rsid w:val="00391FEF"/>
    <w:rsid w:val="00392F1E"/>
    <w:rsid w:val="0041030B"/>
    <w:rsid w:val="004258B2"/>
    <w:rsid w:val="00455AFC"/>
    <w:rsid w:val="00467A97"/>
    <w:rsid w:val="004779DC"/>
    <w:rsid w:val="004B2CBE"/>
    <w:rsid w:val="004D4BA5"/>
    <w:rsid w:val="004F27D5"/>
    <w:rsid w:val="00502A65"/>
    <w:rsid w:val="00532695"/>
    <w:rsid w:val="00545D9D"/>
    <w:rsid w:val="0055386F"/>
    <w:rsid w:val="00570BAD"/>
    <w:rsid w:val="005C1060"/>
    <w:rsid w:val="005C5133"/>
    <w:rsid w:val="0064767B"/>
    <w:rsid w:val="00651865"/>
    <w:rsid w:val="00695F11"/>
    <w:rsid w:val="00697915"/>
    <w:rsid w:val="006B0CAB"/>
    <w:rsid w:val="006B2572"/>
    <w:rsid w:val="006C5477"/>
    <w:rsid w:val="006C5E23"/>
    <w:rsid w:val="006E06B5"/>
    <w:rsid w:val="006E14E4"/>
    <w:rsid w:val="006F7391"/>
    <w:rsid w:val="00790750"/>
    <w:rsid w:val="007B79F3"/>
    <w:rsid w:val="00801821"/>
    <w:rsid w:val="0081557E"/>
    <w:rsid w:val="00831A4F"/>
    <w:rsid w:val="00866CB6"/>
    <w:rsid w:val="009060B0"/>
    <w:rsid w:val="00954661"/>
    <w:rsid w:val="00964790"/>
    <w:rsid w:val="00972022"/>
    <w:rsid w:val="00984CC1"/>
    <w:rsid w:val="009E2426"/>
    <w:rsid w:val="00A12984"/>
    <w:rsid w:val="00A13940"/>
    <w:rsid w:val="00A40E54"/>
    <w:rsid w:val="00A67F57"/>
    <w:rsid w:val="00AC078D"/>
    <w:rsid w:val="00AC07EA"/>
    <w:rsid w:val="00AF1C42"/>
    <w:rsid w:val="00B123FA"/>
    <w:rsid w:val="00B92722"/>
    <w:rsid w:val="00BA6C44"/>
    <w:rsid w:val="00BB59E0"/>
    <w:rsid w:val="00BC71D8"/>
    <w:rsid w:val="00BD6C34"/>
    <w:rsid w:val="00C0402C"/>
    <w:rsid w:val="00C20BD3"/>
    <w:rsid w:val="00CD7D16"/>
    <w:rsid w:val="00CF2B1F"/>
    <w:rsid w:val="00CF73A6"/>
    <w:rsid w:val="00D016A3"/>
    <w:rsid w:val="00D036F4"/>
    <w:rsid w:val="00D3219D"/>
    <w:rsid w:val="00D9075B"/>
    <w:rsid w:val="00DA0EF7"/>
    <w:rsid w:val="00DB237B"/>
    <w:rsid w:val="00DB53CE"/>
    <w:rsid w:val="00DB7F42"/>
    <w:rsid w:val="00DD1214"/>
    <w:rsid w:val="00E02F2B"/>
    <w:rsid w:val="00E62D35"/>
    <w:rsid w:val="00E81F3E"/>
    <w:rsid w:val="00E8514B"/>
    <w:rsid w:val="00EE7057"/>
    <w:rsid w:val="00F26512"/>
    <w:rsid w:val="00F37E51"/>
    <w:rsid w:val="00F43F78"/>
    <w:rsid w:val="00F8183D"/>
    <w:rsid w:val="00F928AE"/>
    <w:rsid w:val="00FA48AC"/>
    <w:rsid w:val="00FB610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37351D"/>
  <w15:chartTrackingRefBased/>
  <w15:docId w15:val="{5D3E3EB7-4489-408B-A64E-8D9DA096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2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176CC"/>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Hyperlink">
    <w:name w:val="Hyperlink"/>
    <w:basedOn w:val="DefaultParagraphFont"/>
    <w:uiPriority w:val="99"/>
    <w:unhideWhenUsed/>
    <w:rsid w:val="00CF2B1F"/>
    <w:rPr>
      <w:color w:val="0563C1" w:themeColor="hyperlink"/>
      <w:u w:val="single"/>
    </w:rPr>
  </w:style>
  <w:style w:type="paragraph" w:styleId="Header">
    <w:name w:val="header"/>
    <w:basedOn w:val="Normal"/>
    <w:link w:val="HeaderChar"/>
    <w:uiPriority w:val="99"/>
    <w:unhideWhenUsed/>
    <w:rsid w:val="00CF2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B1F"/>
  </w:style>
  <w:style w:type="paragraph" w:styleId="Footer">
    <w:name w:val="footer"/>
    <w:basedOn w:val="Normal"/>
    <w:link w:val="FooterChar"/>
    <w:uiPriority w:val="99"/>
    <w:unhideWhenUsed/>
    <w:rsid w:val="00CF2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B1F"/>
  </w:style>
  <w:style w:type="character" w:styleId="UnresolvedMention">
    <w:name w:val="Unresolved Mention"/>
    <w:basedOn w:val="DefaultParagraphFont"/>
    <w:uiPriority w:val="99"/>
    <w:semiHidden/>
    <w:unhideWhenUsed/>
    <w:rsid w:val="004D4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814587">
      <w:bodyDiv w:val="1"/>
      <w:marLeft w:val="0"/>
      <w:marRight w:val="0"/>
      <w:marTop w:val="0"/>
      <w:marBottom w:val="0"/>
      <w:divBdr>
        <w:top w:val="none" w:sz="0" w:space="0" w:color="auto"/>
        <w:left w:val="none" w:sz="0" w:space="0" w:color="auto"/>
        <w:bottom w:val="none" w:sz="0" w:space="0" w:color="auto"/>
        <w:right w:val="none" w:sz="0" w:space="0" w:color="auto"/>
      </w:divBdr>
    </w:div>
    <w:div w:id="1010379002">
      <w:bodyDiv w:val="1"/>
      <w:marLeft w:val="0"/>
      <w:marRight w:val="0"/>
      <w:marTop w:val="0"/>
      <w:marBottom w:val="0"/>
      <w:divBdr>
        <w:top w:val="none" w:sz="0" w:space="0" w:color="auto"/>
        <w:left w:val="none" w:sz="0" w:space="0" w:color="auto"/>
        <w:bottom w:val="none" w:sz="0" w:space="0" w:color="auto"/>
        <w:right w:val="none" w:sz="0" w:space="0" w:color="auto"/>
      </w:divBdr>
    </w:div>
    <w:div w:id="1369330801">
      <w:bodyDiv w:val="1"/>
      <w:marLeft w:val="0"/>
      <w:marRight w:val="0"/>
      <w:marTop w:val="0"/>
      <w:marBottom w:val="0"/>
      <w:divBdr>
        <w:top w:val="none" w:sz="0" w:space="0" w:color="auto"/>
        <w:left w:val="none" w:sz="0" w:space="0" w:color="auto"/>
        <w:bottom w:val="none" w:sz="0" w:space="0" w:color="auto"/>
        <w:right w:val="none" w:sz="0" w:space="0" w:color="auto"/>
      </w:divBdr>
    </w:div>
    <w:div w:id="192194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jrdo.org/index.php/bs/article/view/166325" TargetMode="External" /><Relationship Id="rId3" Type="http://schemas.openxmlformats.org/officeDocument/2006/relationships/webSettings" Target="webSettings.xml" /><Relationship Id="rId7" Type="http://schemas.openxmlformats.org/officeDocument/2006/relationships/image" Target="media/image2.jpeg"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image" Target="media/image1.jpeg" /><Relationship Id="rId5" Type="http://schemas.openxmlformats.org/officeDocument/2006/relationships/endnotes" Target="endnotes.xml" /><Relationship Id="rId10" Type="http://schemas.openxmlformats.org/officeDocument/2006/relationships/theme" Target="theme/theme1.xml" /><Relationship Id="rId4" Type="http://schemas.openxmlformats.org/officeDocument/2006/relationships/footnotes" Target="footnote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4277</Words>
  <Characters>24157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Sumeet Chaudhari</cp:lastModifiedBy>
  <cp:revision>2</cp:revision>
  <dcterms:created xsi:type="dcterms:W3CDTF">2024-04-08T05:39:00Z</dcterms:created>
  <dcterms:modified xsi:type="dcterms:W3CDTF">2024-04-08T05:39:00Z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305ec34287fce3f05548913f632bccc4feef6ef1f27efb5459100101699eded8</vt:lpwstr>
  </property>
</Properties>
</file>