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93D3D" w14:textId="2935F61C" w:rsidR="002555F2" w:rsidRDefault="00053E1D" w:rsidP="00474D47">
      <w:pPr>
        <w:pStyle w:val="Default"/>
        <w:jc w:val="center"/>
        <w:rPr>
          <w:rFonts w:ascii="Century Gothic" w:hAnsi="Century Gothic"/>
          <w:b/>
          <w:bCs/>
          <w:sz w:val="32"/>
          <w:szCs w:val="32"/>
        </w:rPr>
      </w:pPr>
      <w:r w:rsidRPr="00053E1D">
        <w:rPr>
          <w:rFonts w:ascii="Century Gothic" w:hAnsi="Century Gothic"/>
          <w:b/>
          <w:bCs/>
          <w:sz w:val="32"/>
          <w:szCs w:val="32"/>
        </w:rPr>
        <w:t xml:space="preserve"> CSR-10 Companies with the Highest Corporate Social Responsibility Estimation</w:t>
      </w:r>
    </w:p>
    <w:p w14:paraId="340E463F" w14:textId="77777777" w:rsidR="00053E1D" w:rsidRDefault="00053E1D" w:rsidP="00474D47">
      <w:pPr>
        <w:pStyle w:val="Default"/>
        <w:jc w:val="center"/>
        <w:rPr>
          <w:rFonts w:ascii="Century Gothic" w:hAnsi="Century Gothic"/>
          <w:b/>
          <w:bCs/>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3"/>
        <w:gridCol w:w="4743"/>
      </w:tblGrid>
      <w:tr w:rsidR="0003426D" w14:paraId="4A26CC1E" w14:textId="77777777" w:rsidTr="0003426D">
        <w:tc>
          <w:tcPr>
            <w:tcW w:w="4743" w:type="dxa"/>
          </w:tcPr>
          <w:p w14:paraId="4D71684D" w14:textId="01042B7E" w:rsidR="0003426D" w:rsidRDefault="0003426D" w:rsidP="0003426D">
            <w:pPr>
              <w:spacing w:beforeAutospacing="0"/>
              <w:rPr>
                <w:rFonts w:ascii="Times New Roman" w:hAnsi="Times New Roman" w:cs="Times New Roman"/>
                <w:b/>
                <w:bCs/>
                <w:sz w:val="28"/>
                <w:szCs w:val="24"/>
              </w:rPr>
            </w:pPr>
            <w:r>
              <w:rPr>
                <w:rFonts w:ascii="Times New Roman" w:hAnsi="Times New Roman" w:cs="Times New Roman"/>
                <w:b/>
                <w:bCs/>
                <w:sz w:val="28"/>
                <w:szCs w:val="24"/>
              </w:rPr>
              <w:t xml:space="preserve">1)- </w:t>
            </w:r>
            <w:r w:rsidRPr="000D6E98">
              <w:rPr>
                <w:rFonts w:ascii="Times New Roman" w:hAnsi="Times New Roman" w:cs="Times New Roman"/>
                <w:b/>
                <w:bCs/>
                <w:sz w:val="28"/>
                <w:szCs w:val="24"/>
              </w:rPr>
              <w:t>Ranjeet Singh</w:t>
            </w:r>
          </w:p>
          <w:p w14:paraId="12BB1DCE"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Research Scholar</w:t>
            </w:r>
          </w:p>
          <w:p w14:paraId="2F73146B"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Department of Business Economics</w:t>
            </w:r>
          </w:p>
          <w:p w14:paraId="6CE329A1"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 xml:space="preserve">Faculty of Management Studies </w:t>
            </w:r>
          </w:p>
          <w:p w14:paraId="61C100BE"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VBS Purvanchal University, Jaunpur</w:t>
            </w:r>
          </w:p>
          <w:p w14:paraId="5F31F839" w14:textId="5D8044EF" w:rsidR="0003426D" w:rsidRPr="0003426D" w:rsidRDefault="0003426D" w:rsidP="0003426D">
            <w:pPr>
              <w:spacing w:beforeAutospacing="0"/>
              <w:rPr>
                <w:rFonts w:ascii="Times New Roman" w:hAnsi="Times New Roman" w:cs="Times New Roman"/>
                <w:b/>
                <w:bCs/>
              </w:rPr>
            </w:pPr>
            <w:proofErr w:type="gramStart"/>
            <w:r w:rsidRPr="000D6E98">
              <w:rPr>
                <w:rFonts w:ascii="Times New Roman" w:hAnsi="Times New Roman" w:cs="Times New Roman"/>
                <w:b/>
                <w:bCs/>
              </w:rPr>
              <w:t>Email:-</w:t>
            </w:r>
            <w:proofErr w:type="gramEnd"/>
            <w:r w:rsidRPr="000D6E98">
              <w:rPr>
                <w:rFonts w:ascii="Times New Roman" w:hAnsi="Times New Roman" w:cs="Times New Roman"/>
                <w:b/>
                <w:bCs/>
              </w:rPr>
              <w:t xml:space="preserve"> </w:t>
            </w:r>
            <w:hyperlink r:id="rId5" w:history="1">
              <w:r w:rsidRPr="000D6E98">
                <w:rPr>
                  <w:rStyle w:val="Hyperlink"/>
                  <w:rFonts w:ascii="Times New Roman" w:hAnsi="Times New Roman" w:cs="Times New Roman"/>
                  <w:b/>
                  <w:bCs/>
                </w:rPr>
                <w:t>rajwads@gmail.com</w:t>
              </w:r>
            </w:hyperlink>
          </w:p>
        </w:tc>
        <w:tc>
          <w:tcPr>
            <w:tcW w:w="4743" w:type="dxa"/>
          </w:tcPr>
          <w:p w14:paraId="7419DF21" w14:textId="02100E04" w:rsidR="0003426D" w:rsidRPr="0003426D" w:rsidRDefault="0003426D">
            <w:pPr>
              <w:spacing w:beforeAutospacing="0"/>
              <w:rPr>
                <w:rFonts w:ascii="Times New Roman" w:hAnsi="Times New Roman" w:cs="Times New Roman"/>
                <w:b/>
                <w:bCs/>
                <w:sz w:val="28"/>
                <w:szCs w:val="24"/>
              </w:rPr>
            </w:pPr>
            <w:r>
              <w:rPr>
                <w:rFonts w:ascii="Times New Roman" w:hAnsi="Times New Roman" w:cs="Times New Roman"/>
                <w:b/>
                <w:bCs/>
                <w:sz w:val="28"/>
                <w:szCs w:val="24"/>
              </w:rPr>
              <w:t xml:space="preserve">2)- </w:t>
            </w:r>
            <w:r w:rsidRPr="0003426D">
              <w:rPr>
                <w:rFonts w:ascii="Times New Roman" w:hAnsi="Times New Roman" w:cs="Times New Roman"/>
                <w:b/>
                <w:bCs/>
                <w:sz w:val="28"/>
                <w:szCs w:val="24"/>
              </w:rPr>
              <w:t>Prof. Manas Pandey</w:t>
            </w:r>
          </w:p>
          <w:p w14:paraId="09C8550E" w14:textId="77777777" w:rsidR="0003426D" w:rsidRDefault="0003426D">
            <w:pPr>
              <w:spacing w:beforeAutospacing="0"/>
              <w:rPr>
                <w:rFonts w:ascii="Times New Roman" w:hAnsi="Times New Roman" w:cs="Times New Roman"/>
                <w:b/>
                <w:bCs/>
              </w:rPr>
            </w:pPr>
            <w:r w:rsidRPr="0003426D">
              <w:rPr>
                <w:rFonts w:ascii="Times New Roman" w:hAnsi="Times New Roman" w:cs="Times New Roman"/>
                <w:b/>
                <w:bCs/>
              </w:rPr>
              <w:t>Head, Department of Business Economics</w:t>
            </w:r>
            <w:r>
              <w:rPr>
                <w:rFonts w:ascii="Times New Roman" w:hAnsi="Times New Roman" w:cs="Times New Roman"/>
                <w:b/>
                <w:bCs/>
              </w:rPr>
              <w:t>,</w:t>
            </w:r>
          </w:p>
          <w:p w14:paraId="0C3868CF"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 xml:space="preserve">Faculty of Management Studies </w:t>
            </w:r>
          </w:p>
          <w:p w14:paraId="6B1976DB" w14:textId="77777777" w:rsidR="0003426D" w:rsidRPr="000D6E98" w:rsidRDefault="0003426D" w:rsidP="0003426D">
            <w:pPr>
              <w:spacing w:beforeAutospacing="0"/>
              <w:rPr>
                <w:rFonts w:ascii="Times New Roman" w:hAnsi="Times New Roman" w:cs="Times New Roman"/>
                <w:b/>
                <w:bCs/>
              </w:rPr>
            </w:pPr>
            <w:r w:rsidRPr="000D6E98">
              <w:rPr>
                <w:rFonts w:ascii="Times New Roman" w:hAnsi="Times New Roman" w:cs="Times New Roman"/>
                <w:b/>
                <w:bCs/>
              </w:rPr>
              <w:t>VBS Purvanchal University, Jaunpur</w:t>
            </w:r>
          </w:p>
          <w:p w14:paraId="1B0C83BE" w14:textId="721DCC27" w:rsidR="0003426D" w:rsidRDefault="0003426D">
            <w:pPr>
              <w:spacing w:beforeAutospacing="0"/>
              <w:rPr>
                <w:rFonts w:ascii="Century Gothic" w:eastAsia="Times New Roman" w:hAnsi="Century Gothic" w:cs="Arial"/>
                <w:b/>
                <w:bCs/>
                <w:color w:val="111111"/>
                <w:kern w:val="36"/>
                <w:sz w:val="24"/>
                <w:szCs w:val="24"/>
                <w:u w:val="single"/>
                <w:lang w:eastAsia="en-IN"/>
              </w:rPr>
            </w:pPr>
          </w:p>
        </w:tc>
      </w:tr>
    </w:tbl>
    <w:p w14:paraId="38C407DB" w14:textId="77777777" w:rsidR="004A2054" w:rsidRPr="00474D47" w:rsidRDefault="004A2054">
      <w:pPr>
        <w:rPr>
          <w:rFonts w:ascii="Century Gothic" w:eastAsia="Times New Roman" w:hAnsi="Century Gothic" w:cs="Arial"/>
          <w:b/>
          <w:bCs/>
          <w:color w:val="111111"/>
          <w:kern w:val="36"/>
          <w:sz w:val="24"/>
          <w:szCs w:val="24"/>
          <w:u w:val="single"/>
          <w:lang w:eastAsia="en-IN"/>
        </w:rPr>
      </w:pPr>
      <w:r w:rsidRPr="00474D47">
        <w:rPr>
          <w:rFonts w:ascii="Century Gothic" w:eastAsia="Times New Roman" w:hAnsi="Century Gothic" w:cs="Arial"/>
          <w:b/>
          <w:bCs/>
          <w:color w:val="111111"/>
          <w:kern w:val="36"/>
          <w:sz w:val="24"/>
          <w:szCs w:val="24"/>
          <w:u w:val="single"/>
          <w:lang w:eastAsia="en-IN"/>
        </w:rPr>
        <w:t xml:space="preserve">ABSTRACT </w:t>
      </w:r>
    </w:p>
    <w:p w14:paraId="536E2DEE" w14:textId="77777777" w:rsidR="004A2054" w:rsidRPr="0051687C" w:rsidRDefault="004A2054">
      <w:pPr>
        <w:rPr>
          <w:rFonts w:ascii="Century Gothic" w:eastAsia="Times New Roman" w:hAnsi="Century Gothic" w:cs="Arial"/>
          <w:color w:val="111111"/>
          <w:kern w:val="36"/>
          <w:sz w:val="24"/>
          <w:szCs w:val="24"/>
          <w:lang w:eastAsia="en-IN"/>
        </w:rPr>
      </w:pPr>
      <w:r w:rsidRPr="0051687C">
        <w:rPr>
          <w:rFonts w:ascii="Century Gothic" w:hAnsi="Century Gothic" w:cs="Arial"/>
          <w:color w:val="444444"/>
          <w:sz w:val="24"/>
          <w:szCs w:val="24"/>
          <w:shd w:val="clear" w:color="auto" w:fill="FFFFFF"/>
        </w:rPr>
        <w:t>If the</w:t>
      </w:r>
      <w:r w:rsidR="0027175C" w:rsidRPr="0027175C">
        <w:rPr>
          <w:rFonts w:ascii="Century Gothic" w:hAnsi="Century Gothic" w:cs="Arial"/>
          <w:color w:val="FFFFFF" w:themeColor="background1"/>
          <w:sz w:val="24"/>
          <w:szCs w:val="24"/>
          <w:shd w:val="clear" w:color="auto" w:fill="FFFFFF"/>
        </w:rPr>
        <w:t>*</w:t>
      </w:r>
      <w:r w:rsidRPr="0051687C">
        <w:rPr>
          <w:rFonts w:ascii="Century Gothic" w:hAnsi="Century Gothic" w:cs="Arial"/>
          <w:color w:val="444444"/>
          <w:sz w:val="24"/>
          <w:szCs w:val="24"/>
          <w:shd w:val="clear" w:color="auto" w:fill="FFFFFF"/>
        </w:rPr>
        <w:t>concept</w:t>
      </w:r>
      <w:r w:rsidR="0027175C" w:rsidRPr="0027175C">
        <w:rPr>
          <w:rFonts w:ascii="Century Gothic" w:hAnsi="Century Gothic" w:cs="Arial"/>
          <w:color w:val="FFFFFF" w:themeColor="background1"/>
          <w:sz w:val="24"/>
          <w:szCs w:val="24"/>
          <w:shd w:val="clear" w:color="auto" w:fill="FFFFFF"/>
        </w:rPr>
        <w:t>*</w:t>
      </w:r>
      <w:r w:rsidRPr="0051687C">
        <w:rPr>
          <w:rFonts w:ascii="Century Gothic" w:hAnsi="Century Gothic" w:cs="Arial"/>
          <w:color w:val="444444"/>
          <w:sz w:val="24"/>
          <w:szCs w:val="24"/>
          <w:shd w:val="clear" w:color="auto" w:fill="FFFFFF"/>
        </w:rPr>
        <w:t>of</w:t>
      </w:r>
      <w:r w:rsidR="0027175C" w:rsidRPr="0027175C">
        <w:rPr>
          <w:rFonts w:ascii="Century Gothic" w:hAnsi="Century Gothic" w:cs="Arial"/>
          <w:color w:val="FFFFFF" w:themeColor="background1"/>
          <w:sz w:val="24"/>
          <w:szCs w:val="24"/>
          <w:shd w:val="clear" w:color="auto" w:fill="FFFFFF"/>
        </w:rPr>
        <w:t>*</w:t>
      </w:r>
      <w:r w:rsidRPr="0051687C">
        <w:rPr>
          <w:rFonts w:ascii="Century Gothic" w:hAnsi="Century Gothic" w:cs="Arial"/>
          <w:color w:val="444444"/>
          <w:sz w:val="24"/>
          <w:szCs w:val="24"/>
          <w:shd w:val="clear" w:color="auto" w:fill="FFFFFF"/>
        </w:rPr>
        <w:t>corporate</w:t>
      </w:r>
      <w:r w:rsidR="0027175C" w:rsidRPr="0027175C">
        <w:rPr>
          <w:rFonts w:ascii="Century Gothic" w:hAnsi="Century Gothic" w:cs="Arial"/>
          <w:color w:val="FFFFFF" w:themeColor="background1"/>
          <w:sz w:val="24"/>
          <w:szCs w:val="24"/>
          <w:shd w:val="clear" w:color="auto" w:fill="FFFFFF"/>
        </w:rPr>
        <w:t>*</w:t>
      </w:r>
      <w:r w:rsidRPr="0051687C">
        <w:rPr>
          <w:rFonts w:ascii="Century Gothic" w:hAnsi="Century Gothic" w:cs="Arial"/>
          <w:color w:val="444444"/>
          <w:sz w:val="24"/>
          <w:szCs w:val="24"/>
          <w:shd w:val="clear" w:color="auto" w:fill="FFFFFF"/>
        </w:rPr>
        <w:t xml:space="preserve">social responsibility </w:t>
      </w:r>
      <w:r w:rsidR="0027175C">
        <w:rPr>
          <w:rFonts w:ascii="Century Gothic" w:hAnsi="Century Gothic" w:cs="Arial"/>
          <w:color w:val="444444"/>
          <w:sz w:val="24"/>
          <w:szCs w:val="24"/>
          <w:shd w:val="clear" w:color="auto" w:fill="FFFFFF"/>
        </w:rPr>
        <w:t>(CSR)</w:t>
      </w:r>
      <w:r w:rsidR="0027175C" w:rsidRPr="0027175C">
        <w:rPr>
          <w:rFonts w:ascii="Century Gothic" w:hAnsi="Century Gothic" w:cs="Arial"/>
          <w:color w:val="FFFFFF" w:themeColor="background1"/>
          <w:sz w:val="24"/>
          <w:szCs w:val="24"/>
          <w:shd w:val="clear" w:color="auto" w:fill="FFFFFF"/>
        </w:rPr>
        <w:t>*</w:t>
      </w:r>
      <w:r w:rsidRPr="0051687C">
        <w:rPr>
          <w:rFonts w:ascii="Century Gothic" w:hAnsi="Century Gothic" w:cs="Arial"/>
          <w:color w:val="444444"/>
          <w:sz w:val="24"/>
          <w:szCs w:val="24"/>
          <w:shd w:val="clear" w:color="auto" w:fill="FFFFFF"/>
        </w:rPr>
        <w:t xml:space="preserve"> has to be implemented meaningfully by companies, then the stakeholders impacted by their business should also have a say in defining what constitutes their social responsibility. Just specification of the amount that </w:t>
      </w:r>
      <w:r w:rsidR="0051687C" w:rsidRPr="0051687C">
        <w:rPr>
          <w:rFonts w:ascii="Century Gothic" w:hAnsi="Century Gothic" w:cs="Arial"/>
          <w:color w:val="444444"/>
          <w:sz w:val="24"/>
          <w:szCs w:val="24"/>
          <w:shd w:val="clear" w:color="auto" w:fill="FFFFFF"/>
        </w:rPr>
        <w:t>corporate</w:t>
      </w:r>
      <w:r w:rsidRPr="0051687C">
        <w:rPr>
          <w:rFonts w:ascii="Century Gothic" w:hAnsi="Century Gothic" w:cs="Arial"/>
          <w:color w:val="444444"/>
          <w:sz w:val="24"/>
          <w:szCs w:val="24"/>
          <w:shd w:val="clear" w:color="auto" w:fill="FFFFFF"/>
        </w:rPr>
        <w:t xml:space="preserve"> should spend and activities they should undertake to fulfil their CSR obligation by the government is not enough. </w:t>
      </w:r>
    </w:p>
    <w:p w14:paraId="44E4E757" w14:textId="77777777" w:rsidR="00773C69" w:rsidRPr="00474D47" w:rsidRDefault="002555F2">
      <w:pPr>
        <w:rPr>
          <w:rFonts w:ascii="Century Gothic" w:eastAsia="Times New Roman" w:hAnsi="Century Gothic" w:cs="Arial"/>
          <w:color w:val="111111"/>
          <w:kern w:val="36"/>
          <w:sz w:val="24"/>
          <w:szCs w:val="24"/>
          <w:lang w:eastAsia="en-IN"/>
        </w:rPr>
      </w:pPr>
      <w:r w:rsidRPr="00474D47">
        <w:rPr>
          <w:rFonts w:ascii="Century Gothic" w:eastAsia="Times New Roman" w:hAnsi="Century Gothic" w:cs="Arial"/>
          <w:color w:val="111111"/>
          <w:kern w:val="36"/>
          <w:sz w:val="24"/>
          <w:szCs w:val="24"/>
          <w:lang w:eastAsia="en-IN"/>
        </w:rPr>
        <w:t>While corporate social responsibility</w:t>
      </w:r>
      <w:r w:rsidR="0027175C">
        <w:rPr>
          <w:rFonts w:ascii="Century Gothic" w:eastAsia="Times New Roman" w:hAnsi="Century Gothic" w:cs="Arial"/>
          <w:color w:val="111111"/>
          <w:kern w:val="36"/>
          <w:sz w:val="24"/>
          <w:szCs w:val="24"/>
          <w:lang w:eastAsia="en-IN"/>
        </w:rPr>
        <w:t xml:space="preserve"> (CSR)</w:t>
      </w:r>
      <w:r w:rsidR="0027175C" w:rsidRPr="0027175C">
        <w:rPr>
          <w:rFonts w:ascii="Century Gothic" w:eastAsia="Times New Roman" w:hAnsi="Century Gothic" w:cs="Arial"/>
          <w:color w:val="FFFFFF" w:themeColor="background1"/>
          <w:kern w:val="36"/>
          <w:sz w:val="24"/>
          <w:szCs w:val="24"/>
          <w:lang w:eastAsia="en-IN"/>
        </w:rPr>
        <w:t>*</w:t>
      </w:r>
      <w:r w:rsidRPr="00474D47">
        <w:rPr>
          <w:rFonts w:ascii="Century Gothic" w:eastAsia="Times New Roman" w:hAnsi="Century Gothic" w:cs="Arial"/>
          <w:color w:val="111111"/>
          <w:kern w:val="36"/>
          <w:sz w:val="24"/>
          <w:szCs w:val="24"/>
          <w:lang w:eastAsia="en-IN"/>
        </w:rPr>
        <w:t xml:space="preserve"> was</w:t>
      </w:r>
      <w:r w:rsidR="0027175C" w:rsidRPr="0027175C">
        <w:rPr>
          <w:rFonts w:ascii="Century Gothic" w:hAnsi="Century Gothic" w:cs="Arial"/>
          <w:color w:val="FFFFFF" w:themeColor="background1"/>
          <w:sz w:val="24"/>
          <w:szCs w:val="24"/>
          <w:shd w:val="clear" w:color="auto" w:fill="FFFFFF"/>
        </w:rPr>
        <w:t>*</w:t>
      </w:r>
      <w:r w:rsidRPr="00474D47">
        <w:rPr>
          <w:rFonts w:ascii="Century Gothic" w:eastAsia="Times New Roman" w:hAnsi="Century Gothic" w:cs="Arial"/>
          <w:color w:val="111111"/>
          <w:kern w:val="36"/>
          <w:sz w:val="24"/>
          <w:szCs w:val="24"/>
          <w:lang w:eastAsia="en-IN"/>
        </w:rPr>
        <w:t>for a long time considered a voluntary matter, to be exercised by companies in the interests of stakeholders, it is increasingly</w:t>
      </w:r>
      <w:r w:rsidR="0027175C" w:rsidRPr="0027175C">
        <w:rPr>
          <w:rFonts w:ascii="Century Gothic" w:eastAsia="Times New Roman" w:hAnsi="Century Gothic" w:cs="Arial"/>
          <w:color w:val="FFFFFF" w:themeColor="background1"/>
          <w:kern w:val="36"/>
          <w:sz w:val="24"/>
          <w:szCs w:val="24"/>
          <w:lang w:eastAsia="en-IN"/>
        </w:rPr>
        <w:t>*</w:t>
      </w:r>
      <w:r w:rsidRPr="00474D47">
        <w:rPr>
          <w:rFonts w:ascii="Century Gothic" w:eastAsia="Times New Roman" w:hAnsi="Century Gothic" w:cs="Arial"/>
          <w:color w:val="111111"/>
          <w:kern w:val="36"/>
          <w:sz w:val="24"/>
          <w:szCs w:val="24"/>
          <w:lang w:eastAsia="en-IN"/>
        </w:rPr>
        <w:t>acquiring legal status, with several efforts to formalise CSR obligations. Some</w:t>
      </w:r>
      <w:r w:rsidR="0027175C" w:rsidRPr="0027175C">
        <w:rPr>
          <w:rFonts w:ascii="Century Gothic" w:eastAsia="Times New Roman" w:hAnsi="Century Gothic" w:cs="Arial"/>
          <w:color w:val="FFFFFF" w:themeColor="background1"/>
          <w:kern w:val="36"/>
          <w:sz w:val="24"/>
          <w:szCs w:val="24"/>
          <w:lang w:eastAsia="en-IN"/>
        </w:rPr>
        <w:t>*</w:t>
      </w:r>
      <w:r w:rsidRPr="00474D47">
        <w:rPr>
          <w:rFonts w:ascii="Century Gothic" w:eastAsia="Times New Roman" w:hAnsi="Century Gothic" w:cs="Arial"/>
          <w:color w:val="111111"/>
          <w:kern w:val="36"/>
          <w:sz w:val="24"/>
          <w:szCs w:val="24"/>
          <w:lang w:eastAsia="en-IN"/>
        </w:rPr>
        <w:t>countries have incorporated facets of</w:t>
      </w:r>
      <w:r w:rsidR="0027175C" w:rsidRPr="0027175C">
        <w:rPr>
          <w:rFonts w:ascii="Century Gothic" w:eastAsia="Times New Roman" w:hAnsi="Century Gothic" w:cs="Arial"/>
          <w:color w:val="FFFFFF" w:themeColor="background1"/>
          <w:kern w:val="36"/>
          <w:sz w:val="24"/>
          <w:szCs w:val="24"/>
          <w:lang w:eastAsia="en-IN"/>
        </w:rPr>
        <w:t>*</w:t>
      </w:r>
      <w:r w:rsidRPr="00474D47">
        <w:rPr>
          <w:rFonts w:ascii="Century Gothic" w:eastAsia="Times New Roman" w:hAnsi="Century Gothic" w:cs="Arial"/>
          <w:color w:val="111111"/>
          <w:kern w:val="36"/>
          <w:sz w:val="24"/>
          <w:szCs w:val="24"/>
          <w:lang w:eastAsia="en-IN"/>
        </w:rPr>
        <w:t xml:space="preserve">CSR in their basic corporate laws as a means to exhort companies to </w:t>
      </w:r>
      <w:r w:rsidR="0051687C" w:rsidRPr="00474D47">
        <w:rPr>
          <w:rFonts w:ascii="Century Gothic" w:eastAsia="Times New Roman" w:hAnsi="Century Gothic" w:cs="Arial"/>
          <w:color w:val="111111"/>
          <w:kern w:val="36"/>
          <w:sz w:val="24"/>
          <w:szCs w:val="24"/>
          <w:lang w:eastAsia="en-IN"/>
        </w:rPr>
        <w:t>fulfil</w:t>
      </w:r>
      <w:r w:rsidRPr="00474D47">
        <w:rPr>
          <w:rFonts w:ascii="Century Gothic" w:eastAsia="Times New Roman" w:hAnsi="Century Gothic" w:cs="Arial"/>
          <w:color w:val="111111"/>
          <w:kern w:val="36"/>
          <w:sz w:val="24"/>
          <w:szCs w:val="24"/>
          <w:lang w:eastAsia="en-IN"/>
        </w:rPr>
        <w:t xml:space="preserve"> their obligations towards non-shareholder constituencies. However, nowhere has CSR acquired as much legal status as in India, where recent efforts to r</w:t>
      </w:r>
      <w:r w:rsidR="0027175C">
        <w:rPr>
          <w:rFonts w:ascii="Century Gothic" w:eastAsia="Times New Roman" w:hAnsi="Century Gothic" w:cs="Arial"/>
          <w:color w:val="111111"/>
          <w:kern w:val="36"/>
          <w:sz w:val="24"/>
          <w:szCs w:val="24"/>
          <w:lang w:eastAsia="en-IN"/>
        </w:rPr>
        <w:t>eform company law culminated in</w:t>
      </w:r>
      <w:r w:rsidR="0027175C" w:rsidRPr="0027175C">
        <w:rPr>
          <w:rFonts w:ascii="Century Gothic" w:eastAsia="Times New Roman" w:hAnsi="Century Gothic" w:cs="Arial"/>
          <w:color w:val="FFFFFF" w:themeColor="background1"/>
          <w:kern w:val="36"/>
          <w:sz w:val="24"/>
          <w:szCs w:val="24"/>
          <w:lang w:eastAsia="en-IN"/>
        </w:rPr>
        <w:t>*</w:t>
      </w:r>
      <w:r w:rsidRPr="00474D47">
        <w:rPr>
          <w:rFonts w:ascii="Century Gothic" w:eastAsia="Times New Roman" w:hAnsi="Century Gothic" w:cs="Arial"/>
          <w:color w:val="111111"/>
          <w:kern w:val="36"/>
          <w:sz w:val="24"/>
          <w:szCs w:val="24"/>
          <w:lang w:eastAsia="en-IN"/>
        </w:rPr>
        <w:t>legislation that is relatively prescriptive about the obligations of companies to act in a manner that benefits society.</w:t>
      </w:r>
    </w:p>
    <w:p w14:paraId="3B3694AE" w14:textId="7A1C5BF1" w:rsidR="00FD62CF" w:rsidRPr="007E2B10" w:rsidRDefault="00474D47" w:rsidP="007E2B10">
      <w:pPr>
        <w:rPr>
          <w:rFonts w:ascii="Century Gothic" w:eastAsia="Times New Roman" w:hAnsi="Century Gothic" w:cs="Arial"/>
          <w:b/>
          <w:bCs/>
          <w:color w:val="111111"/>
          <w:kern w:val="36"/>
          <w:sz w:val="24"/>
          <w:szCs w:val="24"/>
          <w:u w:val="single"/>
          <w:lang w:eastAsia="en-IN"/>
        </w:rPr>
      </w:pPr>
      <w:r w:rsidRPr="00474D47">
        <w:rPr>
          <w:rFonts w:ascii="Century Gothic" w:eastAsia="Times New Roman" w:hAnsi="Century Gothic" w:cs="Arial"/>
          <w:b/>
          <w:bCs/>
          <w:color w:val="111111"/>
          <w:kern w:val="36"/>
          <w:sz w:val="24"/>
          <w:szCs w:val="24"/>
          <w:u w:val="single"/>
          <w:lang w:eastAsia="en-IN"/>
        </w:rPr>
        <w:t xml:space="preserve">INTRODUCTION </w:t>
      </w:r>
    </w:p>
    <w:p w14:paraId="717A91BF" w14:textId="77777777" w:rsidR="007E2B10" w:rsidRPr="007E2B10" w:rsidRDefault="007E2B10" w:rsidP="007E2B10">
      <w:pPr>
        <w:pStyle w:val="Default"/>
        <w:rPr>
          <w:rFonts w:ascii="Century Gothic" w:hAnsi="Century Gothic"/>
        </w:rPr>
      </w:pPr>
      <w:r w:rsidRPr="007E2B10">
        <w:rPr>
          <w:rFonts w:ascii="Century Gothic" w:hAnsi="Century Gothic"/>
        </w:rPr>
        <w:t xml:space="preserve">CSR is defined by the Business Dictionary as "a company's sense of responsibility towards the community and environment (both ecological and social) in which it operates." Companies demonstrate their citizenship by (1) reducing waste and pollution, (2) contributing to educational and social initiatives, and (3) making adequate returns on the resources they employ." </w:t>
      </w:r>
    </w:p>
    <w:p w14:paraId="06364506" w14:textId="77777777" w:rsidR="007E2B10" w:rsidRPr="007E2B10" w:rsidRDefault="007E2B10" w:rsidP="007E2B10">
      <w:pPr>
        <w:pStyle w:val="Default"/>
        <w:rPr>
          <w:rFonts w:ascii="Century Gothic" w:hAnsi="Century Gothic"/>
        </w:rPr>
      </w:pPr>
      <w:r w:rsidRPr="007E2B10">
        <w:rPr>
          <w:rFonts w:ascii="Century Gothic" w:hAnsi="Century Gothic"/>
        </w:rPr>
        <w:t xml:space="preserve">A larger concept includes charity and volunteering in addition to stakeholders. </w:t>
      </w:r>
    </w:p>
    <w:p w14:paraId="149E66C1" w14:textId="77777777" w:rsidR="00474D47" w:rsidRDefault="00474D47" w:rsidP="00FD62CF">
      <w:pPr>
        <w:pStyle w:val="Default"/>
        <w:rPr>
          <w:rFonts w:ascii="Century Gothic" w:hAnsi="Century Gothic"/>
          <w:b/>
          <w:bCs/>
        </w:rPr>
      </w:pPr>
    </w:p>
    <w:p w14:paraId="66B59B6B" w14:textId="7B02FEDA" w:rsidR="00474D47" w:rsidRDefault="007E2B10" w:rsidP="00FD62CF">
      <w:pPr>
        <w:pStyle w:val="Default"/>
        <w:rPr>
          <w:rFonts w:ascii="Century Gothic" w:hAnsi="Century Gothic"/>
          <w:b/>
          <w:bCs/>
        </w:rPr>
      </w:pPr>
      <w:r w:rsidRPr="007E2B10">
        <w:rPr>
          <w:rFonts w:ascii="Century Gothic" w:hAnsi="Century Gothic"/>
          <w:b/>
          <w:bCs/>
        </w:rPr>
        <w:t>Seven Reasons Why Industry Associations Should Implement Sustainability Programs</w:t>
      </w:r>
    </w:p>
    <w:p w14:paraId="0C0389B0" w14:textId="77777777" w:rsidR="007E2B10" w:rsidRPr="00423E97" w:rsidRDefault="007E2B10" w:rsidP="00423E97">
      <w:pPr>
        <w:pStyle w:val="Default"/>
        <w:rPr>
          <w:rFonts w:ascii="Century Gothic" w:hAnsi="Century Gothic"/>
        </w:rPr>
      </w:pPr>
    </w:p>
    <w:p w14:paraId="066322BD" w14:textId="77777777" w:rsidR="00423E97" w:rsidRPr="00423E97" w:rsidRDefault="00423E97" w:rsidP="00423E97">
      <w:pPr>
        <w:pStyle w:val="Default"/>
        <w:rPr>
          <w:rFonts w:ascii="Century Gothic" w:hAnsi="Century Gothic"/>
        </w:rPr>
      </w:pPr>
      <w:r w:rsidRPr="00423E97">
        <w:rPr>
          <w:rFonts w:ascii="Century Gothic" w:hAnsi="Century Gothic"/>
        </w:rPr>
        <w:t xml:space="preserve">1. Increase the value and relevance of the association to current and prospective members through sustainability and CSR activities. It lowers the likelihood that members' CSR and sustainability needs will be satisfied by other organizations or initiatives. </w:t>
      </w:r>
    </w:p>
    <w:p w14:paraId="2438715F" w14:textId="77777777" w:rsidR="00423E97" w:rsidRPr="00423E97" w:rsidRDefault="00423E97" w:rsidP="00423E97">
      <w:pPr>
        <w:pStyle w:val="Default"/>
        <w:rPr>
          <w:rFonts w:ascii="Century Gothic" w:hAnsi="Century Gothic"/>
        </w:rPr>
      </w:pPr>
    </w:p>
    <w:p w14:paraId="4CAAC6FE" w14:textId="246212A5" w:rsidR="00511F51" w:rsidRDefault="00423E97" w:rsidP="00423E97">
      <w:pPr>
        <w:pStyle w:val="Default"/>
        <w:rPr>
          <w:rFonts w:ascii="Century Gothic" w:hAnsi="Century Gothic"/>
        </w:rPr>
      </w:pPr>
      <w:r w:rsidRPr="00423E97">
        <w:rPr>
          <w:rFonts w:ascii="Century Gothic" w:hAnsi="Century Gothic"/>
        </w:rPr>
        <w:t>2. Increase sector innovation: Low-cost pre-competitive CSR and sustainability collaborations can lead to industry innovation, allowing the industry to increase its collective CSR impacts while creating business and operational benefits.</w:t>
      </w:r>
    </w:p>
    <w:p w14:paraId="6DCB82EB" w14:textId="77777777" w:rsidR="00423E97" w:rsidRPr="00423E97" w:rsidRDefault="00423E97" w:rsidP="00423E97">
      <w:pPr>
        <w:pStyle w:val="Default"/>
        <w:rPr>
          <w:rFonts w:ascii="Century Gothic" w:hAnsi="Century Gothic"/>
        </w:rPr>
      </w:pPr>
    </w:p>
    <w:p w14:paraId="4EA0E573" w14:textId="77777777" w:rsidR="00511F51" w:rsidRDefault="00FD62CF" w:rsidP="00423E97">
      <w:pPr>
        <w:pStyle w:val="Default"/>
        <w:rPr>
          <w:rFonts w:ascii="Century Gothic" w:hAnsi="Century Gothic"/>
        </w:rPr>
      </w:pPr>
      <w:r w:rsidRPr="00423E97">
        <w:rPr>
          <w:rFonts w:ascii="Century Gothic" w:hAnsi="Century Gothic"/>
        </w:rPr>
        <w:t xml:space="preserve">3. Build positive government and NGO relations: Associations that increase their CSR or sustainability expertise are better positioned to contribute positively to </w:t>
      </w:r>
      <w:r w:rsidRPr="00423E97">
        <w:rPr>
          <w:rFonts w:ascii="Century Gothic" w:hAnsi="Century Gothic"/>
        </w:rPr>
        <w:lastRenderedPageBreak/>
        <w:t>regulatory initiatives by government and other agencies and to engage</w:t>
      </w:r>
      <w:r w:rsidRPr="00474D47">
        <w:rPr>
          <w:rFonts w:ascii="Century Gothic" w:hAnsi="Century Gothic"/>
        </w:rPr>
        <w:t xml:space="preserve"> constructively with NGOs and other stakeholders. Associations with voluntary industry CSR and sustainability standards that exceed compliance requirements are able to forestall government regulation. </w:t>
      </w:r>
    </w:p>
    <w:p w14:paraId="3EA2250D" w14:textId="77777777" w:rsidR="00423E97" w:rsidRPr="00423E97" w:rsidRDefault="00423E97" w:rsidP="00423E97">
      <w:pPr>
        <w:pStyle w:val="Default"/>
        <w:rPr>
          <w:rFonts w:ascii="Century Gothic" w:hAnsi="Century Gothic"/>
        </w:rPr>
      </w:pPr>
    </w:p>
    <w:p w14:paraId="194ED995" w14:textId="77777777" w:rsidR="00423E97" w:rsidRPr="00423E97" w:rsidRDefault="00423E97" w:rsidP="00423E97">
      <w:pPr>
        <w:pStyle w:val="Default"/>
        <w:rPr>
          <w:rFonts w:ascii="Century Gothic" w:hAnsi="Century Gothic"/>
        </w:rPr>
      </w:pPr>
      <w:r w:rsidRPr="00423E97">
        <w:rPr>
          <w:rFonts w:ascii="Century Gothic" w:hAnsi="Century Gothic"/>
        </w:rPr>
        <w:t>4. Assist in identifying industry priorities: Many broad global CSR and sustainability projects and standards are now available, making it difficult for members to determine priorities. An industry approach can help member companies establish an industry-relevant model that is customized to the most substantial risks and opportunities in the sector.</w:t>
      </w:r>
    </w:p>
    <w:p w14:paraId="00FDEDFE" w14:textId="77777777" w:rsidR="00423E97" w:rsidRPr="00423E97" w:rsidRDefault="00423E97" w:rsidP="00423E97">
      <w:pPr>
        <w:pStyle w:val="Default"/>
        <w:rPr>
          <w:rFonts w:ascii="Century Gothic" w:hAnsi="Century Gothic"/>
        </w:rPr>
      </w:pPr>
    </w:p>
    <w:p w14:paraId="289FD9FB" w14:textId="77777777" w:rsidR="00423E97" w:rsidRPr="00423E97" w:rsidRDefault="00423E97" w:rsidP="00423E97">
      <w:pPr>
        <w:pStyle w:val="Default"/>
        <w:rPr>
          <w:rFonts w:ascii="Century Gothic" w:hAnsi="Century Gothic"/>
        </w:rPr>
      </w:pPr>
      <w:r w:rsidRPr="00423E97">
        <w:rPr>
          <w:rFonts w:ascii="Century Gothic" w:hAnsi="Century Gothic"/>
        </w:rPr>
        <w:t xml:space="preserve">5. Achieve association goals: Association aims typically include supporting members to be competitive and profitable. CSR and sustainability are two strategies for increasing member profitability and competitiveness. </w:t>
      </w:r>
    </w:p>
    <w:p w14:paraId="177A2836" w14:textId="77777777" w:rsidR="00423E97" w:rsidRPr="00423E97" w:rsidRDefault="00423E97" w:rsidP="00423E97">
      <w:pPr>
        <w:pStyle w:val="Default"/>
        <w:rPr>
          <w:rFonts w:ascii="Century Gothic" w:hAnsi="Century Gothic"/>
        </w:rPr>
      </w:pPr>
    </w:p>
    <w:p w14:paraId="0E0A2ED5" w14:textId="44655D2C" w:rsidR="00423E97" w:rsidRPr="00423E97" w:rsidRDefault="00423E97" w:rsidP="00423E97">
      <w:pPr>
        <w:pStyle w:val="Default"/>
        <w:rPr>
          <w:rFonts w:ascii="Century Gothic" w:hAnsi="Century Gothic"/>
        </w:rPr>
      </w:pPr>
      <w:r w:rsidRPr="00423E97">
        <w:rPr>
          <w:rFonts w:ascii="Century Gothic" w:hAnsi="Century Gothic"/>
        </w:rPr>
        <w:t>6. Enhance industry reputation and brand: A CSR and sustainability program for an association indicates the sector's commitment to sustainable practices and leadership. It can foster beneficial stakeholder connections with customers, communities, non-governmental organizations (NGOs), suppliers, and others. As a result, the sector's social license to operate and grow is strengthened.</w:t>
      </w:r>
    </w:p>
    <w:p w14:paraId="4C2FC28D" w14:textId="77777777" w:rsidR="00423E97" w:rsidRDefault="00423E97" w:rsidP="00FD62CF">
      <w:pPr>
        <w:rPr>
          <w:rFonts w:ascii="Century Gothic" w:hAnsi="Century Gothic" w:cs="Times New Roman"/>
          <w:color w:val="000000"/>
          <w:sz w:val="24"/>
          <w:szCs w:val="24"/>
        </w:rPr>
      </w:pPr>
      <w:r w:rsidRPr="00423E97">
        <w:rPr>
          <w:rFonts w:ascii="Century Gothic" w:hAnsi="Century Gothic" w:cs="Times New Roman"/>
          <w:color w:val="000000"/>
          <w:sz w:val="24"/>
          <w:szCs w:val="24"/>
        </w:rPr>
        <w:t xml:space="preserve">7. Improve employee recruitment and retention: Companies with CSR initiatives can attract and keep the best and brightest individuals who choose to work for companies that share their values. </w:t>
      </w:r>
    </w:p>
    <w:p w14:paraId="2D37EEAE" w14:textId="4F60B5EA" w:rsidR="00FD62CF" w:rsidRPr="00423E97" w:rsidRDefault="00FD62CF" w:rsidP="00FD62CF">
      <w:pPr>
        <w:rPr>
          <w:rFonts w:ascii="Century Gothic" w:hAnsi="Century Gothic"/>
          <w:b/>
          <w:bCs/>
          <w:sz w:val="24"/>
          <w:szCs w:val="24"/>
        </w:rPr>
      </w:pPr>
      <w:r w:rsidRPr="00423E97">
        <w:rPr>
          <w:rFonts w:ascii="Century Gothic" w:hAnsi="Century Gothic"/>
          <w:b/>
          <w:bCs/>
          <w:sz w:val="24"/>
          <w:szCs w:val="24"/>
        </w:rPr>
        <w:t>Corporate social responsibility in India</w:t>
      </w:r>
    </w:p>
    <w:p w14:paraId="69EE1AC6" w14:textId="77777777" w:rsidR="00423E97" w:rsidRDefault="00423E97" w:rsidP="00511F51">
      <w:pPr>
        <w:pStyle w:val="Pa12"/>
        <w:spacing w:after="80"/>
        <w:rPr>
          <w:rStyle w:val="A3"/>
          <w:rFonts w:ascii="Century Gothic" w:hAnsi="Century Gothic"/>
          <w:sz w:val="24"/>
          <w:szCs w:val="24"/>
        </w:rPr>
      </w:pPr>
      <w:r w:rsidRPr="00423E97">
        <w:rPr>
          <w:rStyle w:val="A3"/>
          <w:rFonts w:ascii="Century Gothic" w:hAnsi="Century Gothic"/>
          <w:sz w:val="24"/>
          <w:szCs w:val="24"/>
        </w:rPr>
        <w:t xml:space="preserve">CSR has always been viewed as a charity practice in India. And, in keeping with Indian custom, it was an action that was carried out but not planned. As a result, documentation on specific operations linked to this notion is scarce. However, it was clear that much of this had a national </w:t>
      </w:r>
      <w:proofErr w:type="spellStart"/>
      <w:r w:rsidRPr="00423E97">
        <w:rPr>
          <w:rStyle w:val="A3"/>
          <w:rFonts w:ascii="Century Gothic" w:hAnsi="Century Gothic"/>
          <w:sz w:val="24"/>
          <w:szCs w:val="24"/>
        </w:rPr>
        <w:t>flavor</w:t>
      </w:r>
      <w:proofErr w:type="spellEnd"/>
      <w:r w:rsidRPr="00423E97">
        <w:rPr>
          <w:rStyle w:val="A3"/>
          <w:rFonts w:ascii="Century Gothic" w:hAnsi="Century Gothic"/>
          <w:sz w:val="24"/>
          <w:szCs w:val="24"/>
        </w:rPr>
        <w:t xml:space="preserve"> to it, whether it was endowing institutions or actively participating in India's liberation movement, and was incorporated in the concept of trusteeship. </w:t>
      </w:r>
    </w:p>
    <w:p w14:paraId="1963250A" w14:textId="46520C04" w:rsidR="00FD62CF" w:rsidRPr="00474D47" w:rsidRDefault="00423E97" w:rsidP="00511F51">
      <w:pPr>
        <w:pStyle w:val="Pa12"/>
        <w:spacing w:after="80"/>
        <w:rPr>
          <w:rStyle w:val="A3"/>
          <w:rFonts w:ascii="Century Gothic" w:hAnsi="Century Gothic"/>
          <w:sz w:val="24"/>
          <w:szCs w:val="24"/>
        </w:rPr>
      </w:pPr>
      <w:r w:rsidRPr="00423E97">
        <w:rPr>
          <w:rStyle w:val="A3"/>
          <w:rFonts w:ascii="Century Gothic" w:hAnsi="Century Gothic"/>
          <w:sz w:val="24"/>
          <w:szCs w:val="24"/>
        </w:rPr>
        <w:t>According to some observers, CSR in India remains in the charitable arena, but has shifted from institutional building (educational, research, and cultural) to community development through various programs. Furthermore, with global influences and communities becoming more active and demanding, there appears to be a discernible trend that, while CSR remains largely limited to community development, it is becoming more strategic in nature (that is, becoming linked with business) rather than philanthropic, and a large number of companies are reporting the activities they are undertaking in this space in their official websites, annual reports, sustainability reports, and even publishing in this space.</w:t>
      </w:r>
      <w:r w:rsidRPr="00423E97">
        <w:t xml:space="preserve"> </w:t>
      </w:r>
      <w:r w:rsidRPr="00423E97">
        <w:rPr>
          <w:rStyle w:val="A3"/>
          <w:rFonts w:ascii="Century Gothic" w:hAnsi="Century Gothic"/>
          <w:sz w:val="24"/>
          <w:szCs w:val="24"/>
        </w:rPr>
        <w:t xml:space="preserve">The Companies Act of 2013 brought CSR to the forefront, and </w:t>
      </w:r>
      <w:proofErr w:type="gramStart"/>
      <w:r w:rsidRPr="00423E97">
        <w:rPr>
          <w:rStyle w:val="A3"/>
          <w:rFonts w:ascii="Century Gothic" w:hAnsi="Century Gothic"/>
          <w:sz w:val="24"/>
          <w:szCs w:val="24"/>
        </w:rPr>
        <w:t>its</w:t>
      </w:r>
      <w:proofErr w:type="gramEnd"/>
      <w:r w:rsidRPr="00423E97">
        <w:rPr>
          <w:rStyle w:val="A3"/>
          <w:rFonts w:ascii="Century Gothic" w:hAnsi="Century Gothic"/>
          <w:sz w:val="24"/>
          <w:szCs w:val="24"/>
        </w:rPr>
        <w:t xml:space="preserve"> disclose-or-explain obligation promotes increased transparency and disclosure. The Act's Schedule VII, which covers CSR activities, says that communities should be the focus point. The draft regulations, on the other hand, suggest that CSR must go beyond communities and the concept of philanthropy by examining a company's relationship with its stakeholders and integrating CSR into its fundamental activities. It will be interesting to see how this translates into action on the ground, as well as how the public's understanding of CSR changes.</w:t>
      </w:r>
    </w:p>
    <w:p w14:paraId="0B90BA4A" w14:textId="77777777" w:rsidR="00FD62CF" w:rsidRPr="00474D47" w:rsidRDefault="00FD62CF" w:rsidP="00FD62CF">
      <w:pPr>
        <w:rPr>
          <w:rStyle w:val="A3"/>
          <w:rFonts w:ascii="Century Gothic" w:hAnsi="Century Gothic"/>
          <w:sz w:val="24"/>
          <w:szCs w:val="24"/>
        </w:rPr>
      </w:pPr>
      <w:r w:rsidRPr="00474D47">
        <w:rPr>
          <w:rFonts w:ascii="Century Gothic" w:hAnsi="Century Gothic"/>
          <w:b/>
          <w:bCs/>
          <w:sz w:val="24"/>
          <w:szCs w:val="24"/>
        </w:rPr>
        <w:lastRenderedPageBreak/>
        <w:t>CSR Rules under Companies Act, 2013</w:t>
      </w:r>
    </w:p>
    <w:p w14:paraId="4A477190" w14:textId="77777777" w:rsidR="00FD62CF" w:rsidRPr="00474D47" w:rsidRDefault="00FD62CF" w:rsidP="00FD62CF">
      <w:pPr>
        <w:pStyle w:val="Default"/>
        <w:rPr>
          <w:rFonts w:ascii="Century Gothic" w:hAnsi="Century Gothic"/>
        </w:rPr>
      </w:pPr>
      <w:r w:rsidRPr="00474D47">
        <w:rPr>
          <w:rFonts w:ascii="Century Gothic" w:hAnsi="Century Gothic"/>
        </w:rPr>
        <w:t xml:space="preserve">The Ministry of Corporate Affairs has notified Section 135 and Schedule VII of the Companies Act 2013 as well as the provisions of the Companies (Corporate Social Responsibility Policy) Rules, 2014 to come into effect from April 1, 2014. </w:t>
      </w:r>
    </w:p>
    <w:p w14:paraId="31DC827F" w14:textId="77777777" w:rsidR="00FD62CF" w:rsidRDefault="00FD62CF" w:rsidP="00FD62CF">
      <w:pPr>
        <w:pStyle w:val="Default"/>
        <w:rPr>
          <w:rFonts w:ascii="Century Gothic" w:hAnsi="Century Gothic"/>
        </w:rPr>
      </w:pPr>
      <w:r w:rsidRPr="00474D47">
        <w:rPr>
          <w:rFonts w:ascii="Century Gothic" w:hAnsi="Century Gothic"/>
        </w:rPr>
        <w:t xml:space="preserve">With effect from April 1, 2014, every company, private limited or public limited, which either has a net worth of Rs 500 crore or a turnover of Rs 1,000 crore or net profit of Rs 5 crore, needs to spend at least 2% of its average net profit for the immediately preceding three financial years on corporate social responsibility activities. The CSR activities should not be undertaken in the normal course of business and must be with respect to any of the activities mentioned in Schedule VII of the 2013 Act. Contribution to any political party is not considered to be a CSR activity and only activities in India would be considered for computing CSR expenditure. </w:t>
      </w:r>
    </w:p>
    <w:p w14:paraId="73870C2A" w14:textId="77777777" w:rsidR="00511F51" w:rsidRPr="00474D47" w:rsidRDefault="00511F51" w:rsidP="00FD62CF">
      <w:pPr>
        <w:pStyle w:val="Default"/>
        <w:rPr>
          <w:rFonts w:ascii="Century Gothic" w:hAnsi="Century Gothic"/>
        </w:rPr>
      </w:pPr>
    </w:p>
    <w:p w14:paraId="1EEA92C8" w14:textId="77777777" w:rsidR="00FD62CF" w:rsidRDefault="00FD62CF" w:rsidP="00FD62CF">
      <w:pPr>
        <w:pStyle w:val="Default"/>
        <w:rPr>
          <w:rFonts w:ascii="Century Gothic" w:hAnsi="Century Gothic"/>
        </w:rPr>
      </w:pPr>
      <w:r w:rsidRPr="00474D47">
        <w:rPr>
          <w:rFonts w:ascii="Century Gothic" w:hAnsi="Century Gothic"/>
        </w:rPr>
        <w:t xml:space="preserve">The net worth, turnover and net profits are to be computed in terms of Section 198 of the 2013 Act as per the profit and loss statement prepared by the company in terms of Section 381 (1) (a) and Section 198 of the 2013 Act. While these provisions have not yet been notified, is has been clarified that if net profits are computed under the Companies Act, 1956 they needn't be recomputed under the 2013 Act. Profits from any overseas branch of the company, including those branches that are operated as a separate company would not be included in the computation of net profits of a company. Besides, dividends received from other companies in India which need to comply with the CSR obligations would not be included in the computation of net profits of a company. </w:t>
      </w:r>
    </w:p>
    <w:p w14:paraId="280DCF4F" w14:textId="77777777" w:rsidR="00511F51" w:rsidRPr="00474D47" w:rsidRDefault="00511F51" w:rsidP="00FD62CF">
      <w:pPr>
        <w:pStyle w:val="Default"/>
        <w:rPr>
          <w:rFonts w:ascii="Century Gothic" w:hAnsi="Century Gothic"/>
        </w:rPr>
      </w:pPr>
    </w:p>
    <w:p w14:paraId="34D6DC92" w14:textId="77777777" w:rsidR="00FD62CF" w:rsidRDefault="00FD62CF" w:rsidP="00FD62CF">
      <w:pPr>
        <w:pStyle w:val="Default"/>
        <w:rPr>
          <w:rFonts w:ascii="Century Gothic" w:hAnsi="Century Gothic"/>
        </w:rPr>
      </w:pPr>
      <w:r w:rsidRPr="00474D47">
        <w:rPr>
          <w:rFonts w:ascii="Century Gothic" w:hAnsi="Century Gothic"/>
        </w:rPr>
        <w:t xml:space="preserve">The CSR Rules appear to widen the ambit for compliance obligations to include the holding and subsidiary companies as well as foreign companies whose branches or project offices in India </w:t>
      </w:r>
      <w:proofErr w:type="spellStart"/>
      <w:r w:rsidRPr="00474D47">
        <w:rPr>
          <w:rFonts w:ascii="Century Gothic" w:hAnsi="Century Gothic"/>
        </w:rPr>
        <w:t>fulfill</w:t>
      </w:r>
      <w:proofErr w:type="spellEnd"/>
      <w:r w:rsidRPr="00474D47">
        <w:rPr>
          <w:rFonts w:ascii="Century Gothic" w:hAnsi="Century Gothic"/>
        </w:rPr>
        <w:t xml:space="preserve"> the specified criteria. There is a need for clarity with respect to the compliance obligations of a company as well as its holding and subsidiary companies. The activities that can be undertaken by a company to fulfil its CSR obligations include eradicating hunger, poverty and malnutrition, promoting preventive healthcare, promoting education and promoting gender equality, setting up homes for women, orphans and the senior citizens, measures for reducing inequalities faced by socially and economically backward groups, ensuring environmental sustainability and ecological balance, animal welfare, protection of national heritage and art and culture, measures for the benefit of armed forces veterans, war widows and their dependents, training to promote rural, nationally recognized, Paralympics or Olympic sports, contribution to the prime minister's national relief fund or any other fund set up by the Central Government for socio economic development and relief and welfare of SC, ST, OBCs, minorities and women, contributions or funds provided to technology incubators located within academic institutions approved by the Central Government and rural development projects. However, in determining CSR activities to be undertaken, preference would need to be given to local areas and the areas around where the company operates. </w:t>
      </w:r>
    </w:p>
    <w:p w14:paraId="31D8A2D5" w14:textId="77777777" w:rsidR="00511F51" w:rsidRPr="00474D47" w:rsidRDefault="00511F51" w:rsidP="00FD62CF">
      <w:pPr>
        <w:pStyle w:val="Default"/>
        <w:rPr>
          <w:rFonts w:ascii="Century Gothic" w:hAnsi="Century Gothic"/>
        </w:rPr>
      </w:pPr>
    </w:p>
    <w:p w14:paraId="5EEB9E64" w14:textId="77777777" w:rsidR="00FD62CF" w:rsidRPr="00474D47" w:rsidRDefault="00FD62CF" w:rsidP="00FD62CF">
      <w:pPr>
        <w:pStyle w:val="Default"/>
        <w:rPr>
          <w:rFonts w:ascii="Century Gothic" w:hAnsi="Century Gothic"/>
        </w:rPr>
      </w:pPr>
      <w:r w:rsidRPr="00474D47">
        <w:rPr>
          <w:rFonts w:ascii="Century Gothic" w:hAnsi="Century Gothic"/>
        </w:rPr>
        <w:t xml:space="preserve">To formulate and monitor the CSR policy of a company, a CSR Committee of the Board needs to be constituted. Section 135 of the 2013 Act requires the CSR </w:t>
      </w:r>
      <w:r w:rsidRPr="00474D47">
        <w:rPr>
          <w:rFonts w:ascii="Century Gothic" w:hAnsi="Century Gothic"/>
        </w:rPr>
        <w:lastRenderedPageBreak/>
        <w:t xml:space="preserve">Committee to consist of at least three directors, including an independent director. However, CSR Rules exempts unlisted public companies and private companies that are not required to appoint an independent director from having an independent director as a part of their CSR Committee and stipulates that the Committee for a private company and a foreign company need have a minimum of only 2 members. </w:t>
      </w:r>
    </w:p>
    <w:p w14:paraId="10285A71" w14:textId="77777777" w:rsidR="00511F51" w:rsidRDefault="00511F51" w:rsidP="00FD62CF">
      <w:pPr>
        <w:pStyle w:val="Default"/>
        <w:rPr>
          <w:rFonts w:ascii="Century Gothic" w:hAnsi="Century Gothic"/>
        </w:rPr>
      </w:pPr>
    </w:p>
    <w:p w14:paraId="77225B0B" w14:textId="77777777" w:rsidR="00FD62CF" w:rsidRPr="00474D47" w:rsidRDefault="00FD62CF" w:rsidP="00FD62CF">
      <w:pPr>
        <w:pStyle w:val="Default"/>
        <w:rPr>
          <w:rFonts w:ascii="Century Gothic" w:hAnsi="Century Gothic"/>
        </w:rPr>
      </w:pPr>
      <w:r w:rsidRPr="00474D47">
        <w:rPr>
          <w:rFonts w:ascii="Century Gothic" w:hAnsi="Century Gothic"/>
        </w:rPr>
        <w:t xml:space="preserve">A company can undertake its CSR activities through a registered trust or society, a company established by its holding, subsidiary or associate company or otherwise, provided that the company has specified the activities to be undertaken, the modalities for utilization of funds as well as the reporting and monitoring mechanism. If the entity through which the CSR activities are being undertaken is not established by the company or its holding, subsidiary or associate company, such entity would need to have an established track record of three years undertaking similar activities. </w:t>
      </w:r>
    </w:p>
    <w:p w14:paraId="7C0BA576" w14:textId="77777777" w:rsidR="00511F51" w:rsidRDefault="00511F51" w:rsidP="00FD62CF">
      <w:pPr>
        <w:pStyle w:val="Default"/>
        <w:rPr>
          <w:rFonts w:ascii="Century Gothic" w:hAnsi="Century Gothic"/>
        </w:rPr>
      </w:pPr>
    </w:p>
    <w:p w14:paraId="65D7926E" w14:textId="77777777" w:rsidR="00FD62CF" w:rsidRPr="00474D47" w:rsidRDefault="00FD62CF" w:rsidP="00FD62CF">
      <w:pPr>
        <w:pStyle w:val="Default"/>
        <w:rPr>
          <w:rFonts w:ascii="Century Gothic" w:hAnsi="Century Gothic"/>
        </w:rPr>
      </w:pPr>
      <w:r w:rsidRPr="00474D47">
        <w:rPr>
          <w:rFonts w:ascii="Century Gothic" w:hAnsi="Century Gothic"/>
        </w:rPr>
        <w:t xml:space="preserve">Companies can also collaborate with each other for jointly undertaking CSR activities; provided that each of the companies is able individually report on such projects. A company can build CSR capabilities of its personnel or implementation agencies through institutions with established track records of at least three years, provided that the expenditure for such activities does not exceed 5% of the total CSR expenditure of the company in a single financial year. </w:t>
      </w:r>
    </w:p>
    <w:p w14:paraId="1A197BD3" w14:textId="77777777" w:rsidR="00511F51" w:rsidRDefault="00511F51" w:rsidP="00FD62CF">
      <w:pPr>
        <w:pStyle w:val="Default"/>
        <w:rPr>
          <w:rFonts w:ascii="Century Gothic" w:hAnsi="Century Gothic"/>
        </w:rPr>
      </w:pPr>
    </w:p>
    <w:p w14:paraId="5EB01CC6" w14:textId="77777777" w:rsidR="00FD62CF" w:rsidRPr="00474D47" w:rsidRDefault="00FD62CF" w:rsidP="00FD62CF">
      <w:pPr>
        <w:pStyle w:val="Default"/>
        <w:rPr>
          <w:rFonts w:ascii="Century Gothic" w:hAnsi="Century Gothic"/>
        </w:rPr>
      </w:pPr>
      <w:r w:rsidRPr="00474D47">
        <w:rPr>
          <w:rFonts w:ascii="Century Gothic" w:hAnsi="Century Gothic"/>
        </w:rPr>
        <w:t xml:space="preserve">The CSR Rules specify that a company which does not satisfy the specified criteria for a consecutive period of three financial years is not required to comply with the CSR obligations, implying that a company not satisfying any of the specified criteria in a subsequent financial year would still need to undertake CSR activities unless it ceases to satisfy the specified criteria for a continuous period of three years. This could increase the burden on small companies which do not continue to make significant profits. The report of the Board of Directors attached to the financial statements of the Company would also need to include an annual report on the CSR activities of the company in the format prescribed in the CSR Rules setting out inter alia a brief outline of the CSR policy, the composition of the CSR Committee, the average net profit for the last three financial years and the prescribed CSR expenditure. If the company has been unable to spend the minimum required on its CSR initiatives, the reasons for not doing so are to be specified in the Board Report. </w:t>
      </w:r>
    </w:p>
    <w:p w14:paraId="254CD0F1" w14:textId="77777777" w:rsidR="00FD62CF" w:rsidRPr="00474D47" w:rsidRDefault="00FD62CF" w:rsidP="00FD62CF">
      <w:pPr>
        <w:pStyle w:val="Default"/>
        <w:rPr>
          <w:rFonts w:ascii="Century Gothic" w:hAnsi="Century Gothic"/>
        </w:rPr>
      </w:pPr>
      <w:r w:rsidRPr="00474D47">
        <w:rPr>
          <w:rFonts w:ascii="Century Gothic" w:hAnsi="Century Gothic"/>
        </w:rPr>
        <w:t xml:space="preserve">Where a company has a website, the CSR policy of the company would need to be disclosed on such website. </w:t>
      </w:r>
    </w:p>
    <w:p w14:paraId="0EF86E71" w14:textId="77777777" w:rsidR="00511F51" w:rsidRDefault="00511F51" w:rsidP="00FD62CF">
      <w:pPr>
        <w:pStyle w:val="Default"/>
        <w:rPr>
          <w:rFonts w:ascii="Century Gothic" w:hAnsi="Century Gothic"/>
        </w:rPr>
      </w:pPr>
    </w:p>
    <w:p w14:paraId="6BB1A410" w14:textId="77777777" w:rsidR="00FD62CF" w:rsidRPr="00474D47" w:rsidRDefault="00FD62CF" w:rsidP="00511F51">
      <w:pPr>
        <w:pStyle w:val="Default"/>
        <w:rPr>
          <w:rFonts w:ascii="Century Gothic" w:hAnsi="Century Gothic"/>
        </w:rPr>
      </w:pPr>
      <w:r w:rsidRPr="00474D47">
        <w:rPr>
          <w:rFonts w:ascii="Century Gothic" w:hAnsi="Century Gothic"/>
        </w:rPr>
        <w:t>Corporate India has seen in the last decade that the path towards growth is not linear. Expansion means a constant hunt for resources that go into manufacturing and invariably a conflict between man and nature. The western world has simplified much of this debate into the climate change challenge which rests on this simple logic. The Indian challenge and that of any developing country like ours is much more complex. We need food for our teeming millions, education for our children and women empowerment.</w:t>
      </w:r>
    </w:p>
    <w:p w14:paraId="18EFF0CD" w14:textId="77777777" w:rsidR="00511F51" w:rsidRDefault="00FD62CF" w:rsidP="00FD62CF">
      <w:pPr>
        <w:pStyle w:val="Default"/>
        <w:rPr>
          <w:rFonts w:ascii="Century Gothic" w:hAnsi="Century Gothic"/>
          <w:b/>
          <w:bCs/>
        </w:rPr>
      </w:pPr>
      <w:r w:rsidRPr="00474D47">
        <w:rPr>
          <w:rFonts w:ascii="Century Gothic" w:hAnsi="Century Gothic"/>
          <w:b/>
          <w:bCs/>
        </w:rPr>
        <w:t xml:space="preserve"> </w:t>
      </w:r>
    </w:p>
    <w:p w14:paraId="34DCD48C" w14:textId="77777777" w:rsidR="00136CBB" w:rsidRDefault="00136CBB" w:rsidP="00FD62CF">
      <w:pPr>
        <w:pStyle w:val="Default"/>
        <w:rPr>
          <w:rFonts w:ascii="Century Gothic" w:hAnsi="Century Gothic"/>
          <w:b/>
          <w:bCs/>
        </w:rPr>
      </w:pPr>
    </w:p>
    <w:p w14:paraId="306E8C9C" w14:textId="77777777" w:rsidR="00136CBB" w:rsidRDefault="00136CBB" w:rsidP="00FD62CF">
      <w:pPr>
        <w:pStyle w:val="Default"/>
        <w:rPr>
          <w:rFonts w:ascii="Century Gothic" w:hAnsi="Century Gothic"/>
          <w:b/>
          <w:bCs/>
        </w:rPr>
      </w:pPr>
    </w:p>
    <w:p w14:paraId="47F5AD08" w14:textId="16D2CF7C" w:rsidR="00474D47" w:rsidRPr="00474D47" w:rsidRDefault="00FD62CF" w:rsidP="00FD62CF">
      <w:pPr>
        <w:pStyle w:val="Default"/>
        <w:rPr>
          <w:rFonts w:ascii="Century Gothic" w:hAnsi="Century Gothic"/>
          <w:b/>
          <w:bCs/>
        </w:rPr>
      </w:pPr>
      <w:r w:rsidRPr="00474D47">
        <w:rPr>
          <w:rFonts w:ascii="Century Gothic" w:hAnsi="Century Gothic"/>
          <w:b/>
          <w:bCs/>
        </w:rPr>
        <w:lastRenderedPageBreak/>
        <w:t>Ind</w:t>
      </w:r>
      <w:r w:rsidR="0051687C">
        <w:rPr>
          <w:rFonts w:ascii="Century Gothic" w:hAnsi="Century Gothic"/>
          <w:b/>
          <w:bCs/>
        </w:rPr>
        <w:t>ia's Best Companies for CSR:</w:t>
      </w:r>
      <w:r w:rsidRPr="00474D47">
        <w:rPr>
          <w:rFonts w:ascii="Century Gothic" w:hAnsi="Century Gothic"/>
          <w:b/>
          <w:bCs/>
        </w:rPr>
        <w:t xml:space="preserve"> </w:t>
      </w:r>
    </w:p>
    <w:p w14:paraId="36FBED77" w14:textId="77777777" w:rsidR="00474D47" w:rsidRPr="00474D47" w:rsidRDefault="00474D47" w:rsidP="00FD62CF">
      <w:pPr>
        <w:pStyle w:val="Default"/>
        <w:rPr>
          <w:rFonts w:ascii="Century Gothic" w:hAnsi="Century Gothic"/>
        </w:rPr>
      </w:pPr>
    </w:p>
    <w:p w14:paraId="79D1B4BC" w14:textId="77777777" w:rsidR="00FD62CF" w:rsidRPr="00474D47" w:rsidRDefault="00FD62CF" w:rsidP="00FD62CF">
      <w:pPr>
        <w:pStyle w:val="Default"/>
        <w:rPr>
          <w:rFonts w:ascii="Century Gothic" w:hAnsi="Century Gothic"/>
        </w:rPr>
      </w:pPr>
      <w:r w:rsidRPr="00474D47">
        <w:rPr>
          <w:rFonts w:ascii="Century Gothic" w:hAnsi="Century Gothic"/>
        </w:rPr>
        <w:t xml:space="preserve">Corporate India has seen in the last decade that the path towards growth is not linear. Expansion means a constant hunt for resources that go into manufacturing and invariably a conflict between man and nature. </w:t>
      </w:r>
    </w:p>
    <w:p w14:paraId="7D0F8D93" w14:textId="77777777" w:rsidR="00FD62CF" w:rsidRPr="00474D47" w:rsidRDefault="00FD62CF" w:rsidP="00FD62CF">
      <w:pPr>
        <w:pStyle w:val="Default"/>
        <w:rPr>
          <w:rFonts w:ascii="Century Gothic" w:hAnsi="Century Gothic"/>
        </w:rPr>
      </w:pPr>
      <w:r w:rsidRPr="00474D47">
        <w:rPr>
          <w:rFonts w:ascii="Century Gothic" w:hAnsi="Century Gothic"/>
        </w:rPr>
        <w:t xml:space="preserve">The western world has simplified much of this debate into the climate change challenge which rests on this simple logic. The Indian challenge and that of any developing country like ours is much more complex. We need food for our teeming millions, education for our children and women </w:t>
      </w:r>
    </w:p>
    <w:p w14:paraId="58B73537" w14:textId="77777777" w:rsidR="00FD62CF" w:rsidRPr="00474D47" w:rsidRDefault="00FD62CF" w:rsidP="00FD62CF">
      <w:pPr>
        <w:pStyle w:val="Default"/>
        <w:rPr>
          <w:rFonts w:ascii="Century Gothic" w:hAnsi="Century Gothic"/>
        </w:rPr>
      </w:pPr>
      <w:r w:rsidRPr="00474D47">
        <w:rPr>
          <w:rFonts w:ascii="Century Gothic" w:hAnsi="Century Gothic"/>
        </w:rPr>
        <w:t xml:space="preserve">With this the conversation in corporate circles has moved beyond 'should CSR be mandatory' to 'what should we do and how'? Indian companies are now new to sustainability reporting. In fact, there are companies that have been generating sustainability reports for ten years or more. </w:t>
      </w:r>
    </w:p>
    <w:p w14:paraId="07815FB7" w14:textId="77777777" w:rsidR="00FD62CF" w:rsidRPr="00474D47" w:rsidRDefault="00FD62CF" w:rsidP="00FD62CF">
      <w:pPr>
        <w:rPr>
          <w:rFonts w:ascii="Century Gothic" w:hAnsi="Century Gothic"/>
          <w:sz w:val="24"/>
          <w:szCs w:val="24"/>
        </w:rPr>
      </w:pPr>
      <w:r w:rsidRPr="00474D47">
        <w:rPr>
          <w:rFonts w:ascii="Century Gothic" w:hAnsi="Century Gothic"/>
          <w:sz w:val="24"/>
          <w:szCs w:val="24"/>
        </w:rPr>
        <w:t xml:space="preserve">Global Reporting Initiative (GRI) that forms the basis for this reporting has several parameters that are far in excess of what the Indian Companies Act prescribes. It covers sustainability and CSR issues while at the same time also looking at employee standards, health and safety issues and much more. Attempt is made to examine GRI reports and publicly disclosed information online and via annual reports under the CSR lens. I believe that it is not sufficient for companies to merely invest in CSR projects and meet the 2 per cent norm, but we need to understand whether CSR is looked at strategically. The 2 percent norm is not the only criterion looked for but beyond this percent the paper looks for the spontaneous contributions by the </w:t>
      </w:r>
      <w:r w:rsidR="00511F51" w:rsidRPr="00474D47">
        <w:rPr>
          <w:rFonts w:ascii="Century Gothic" w:hAnsi="Century Gothic"/>
          <w:sz w:val="24"/>
          <w:szCs w:val="24"/>
        </w:rPr>
        <w:t>corporate</w:t>
      </w:r>
      <w:r w:rsidRPr="00474D47">
        <w:rPr>
          <w:rFonts w:ascii="Century Gothic" w:hAnsi="Century Gothic"/>
          <w:sz w:val="24"/>
          <w:szCs w:val="24"/>
        </w:rPr>
        <w:t xml:space="preserve">. </w:t>
      </w:r>
    </w:p>
    <w:p w14:paraId="0941B611" w14:textId="77777777" w:rsidR="00FD62CF" w:rsidRPr="00474D47" w:rsidRDefault="00FD62CF" w:rsidP="00FD62CF">
      <w:pPr>
        <w:pStyle w:val="Default"/>
        <w:rPr>
          <w:rFonts w:ascii="Century Gothic" w:hAnsi="Century Gothic"/>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1080"/>
        <w:gridCol w:w="3240"/>
        <w:gridCol w:w="1440"/>
        <w:gridCol w:w="2520"/>
      </w:tblGrid>
      <w:tr w:rsidR="00FE67AC" w:rsidRPr="00474D47" w14:paraId="6697698F" w14:textId="77777777" w:rsidTr="00511F51">
        <w:trPr>
          <w:trHeight w:val="204"/>
        </w:trPr>
        <w:tc>
          <w:tcPr>
            <w:tcW w:w="1188" w:type="dxa"/>
          </w:tcPr>
          <w:p w14:paraId="38F261B3" w14:textId="77777777" w:rsidR="00FD62CF" w:rsidRPr="00511F51" w:rsidRDefault="00FD62CF" w:rsidP="00511F51">
            <w:pPr>
              <w:pStyle w:val="Default"/>
              <w:jc w:val="center"/>
              <w:rPr>
                <w:rFonts w:ascii="Century Gothic" w:hAnsi="Century Gothic"/>
                <w:sz w:val="22"/>
                <w:szCs w:val="22"/>
                <w:u w:val="single"/>
              </w:rPr>
            </w:pPr>
            <w:r w:rsidRPr="00511F51">
              <w:rPr>
                <w:rFonts w:ascii="Century Gothic" w:hAnsi="Century Gothic"/>
                <w:b/>
                <w:bCs/>
                <w:sz w:val="22"/>
                <w:szCs w:val="22"/>
                <w:u w:val="single"/>
              </w:rPr>
              <w:t>Top 10 Companies for CSR Ranking</w:t>
            </w:r>
          </w:p>
        </w:tc>
        <w:tc>
          <w:tcPr>
            <w:tcW w:w="1080" w:type="dxa"/>
          </w:tcPr>
          <w:p w14:paraId="459ADA5B" w14:textId="77777777" w:rsidR="00FD62CF" w:rsidRPr="00511F51" w:rsidRDefault="00FD62CF" w:rsidP="00511F51">
            <w:pPr>
              <w:pStyle w:val="Default"/>
              <w:jc w:val="center"/>
              <w:rPr>
                <w:rFonts w:ascii="Century Gothic" w:hAnsi="Century Gothic"/>
                <w:sz w:val="22"/>
                <w:szCs w:val="22"/>
                <w:u w:val="single"/>
              </w:rPr>
            </w:pPr>
            <w:r w:rsidRPr="00511F51">
              <w:rPr>
                <w:rFonts w:ascii="Century Gothic" w:hAnsi="Century Gothic"/>
                <w:b/>
                <w:bCs/>
                <w:sz w:val="22"/>
                <w:szCs w:val="22"/>
                <w:u w:val="single"/>
              </w:rPr>
              <w:t>Indian Company</w:t>
            </w:r>
          </w:p>
        </w:tc>
        <w:tc>
          <w:tcPr>
            <w:tcW w:w="3240" w:type="dxa"/>
          </w:tcPr>
          <w:p w14:paraId="60B7B617" w14:textId="77777777" w:rsidR="00FD62CF" w:rsidRPr="00511F51" w:rsidRDefault="00FD62CF" w:rsidP="00511F51">
            <w:pPr>
              <w:pStyle w:val="Default"/>
              <w:jc w:val="center"/>
              <w:rPr>
                <w:rFonts w:ascii="Century Gothic" w:hAnsi="Century Gothic"/>
                <w:sz w:val="22"/>
                <w:szCs w:val="22"/>
                <w:u w:val="single"/>
              </w:rPr>
            </w:pPr>
            <w:r w:rsidRPr="00511F51">
              <w:rPr>
                <w:rFonts w:ascii="Century Gothic" w:hAnsi="Century Gothic"/>
                <w:b/>
                <w:bCs/>
                <w:sz w:val="22"/>
                <w:szCs w:val="22"/>
                <w:u w:val="single"/>
              </w:rPr>
              <w:t>Best practice</w:t>
            </w:r>
          </w:p>
        </w:tc>
        <w:tc>
          <w:tcPr>
            <w:tcW w:w="1440" w:type="dxa"/>
          </w:tcPr>
          <w:p w14:paraId="02D172D1" w14:textId="77777777" w:rsidR="00FD62CF" w:rsidRPr="00511F51" w:rsidRDefault="00FD62CF" w:rsidP="00511F51">
            <w:pPr>
              <w:pStyle w:val="Default"/>
              <w:jc w:val="center"/>
              <w:rPr>
                <w:rFonts w:ascii="Century Gothic" w:hAnsi="Century Gothic"/>
                <w:sz w:val="22"/>
                <w:szCs w:val="22"/>
                <w:u w:val="single"/>
              </w:rPr>
            </w:pPr>
            <w:r w:rsidRPr="00511F51">
              <w:rPr>
                <w:rFonts w:ascii="Century Gothic" w:hAnsi="Century Gothic"/>
                <w:b/>
                <w:bCs/>
                <w:sz w:val="22"/>
                <w:szCs w:val="22"/>
                <w:u w:val="single"/>
              </w:rPr>
              <w:t>Global Company</w:t>
            </w:r>
          </w:p>
        </w:tc>
        <w:tc>
          <w:tcPr>
            <w:tcW w:w="2520" w:type="dxa"/>
          </w:tcPr>
          <w:p w14:paraId="382E62F7" w14:textId="77777777" w:rsidR="00FD62CF" w:rsidRPr="00511F51" w:rsidRDefault="00FD62CF" w:rsidP="00511F51">
            <w:pPr>
              <w:pStyle w:val="Default"/>
              <w:jc w:val="center"/>
              <w:rPr>
                <w:rFonts w:ascii="Century Gothic" w:hAnsi="Century Gothic"/>
                <w:sz w:val="22"/>
                <w:szCs w:val="22"/>
                <w:u w:val="single"/>
              </w:rPr>
            </w:pPr>
            <w:r w:rsidRPr="00511F51">
              <w:rPr>
                <w:rFonts w:ascii="Century Gothic" w:hAnsi="Century Gothic"/>
                <w:b/>
                <w:bCs/>
                <w:sz w:val="22"/>
                <w:szCs w:val="22"/>
                <w:u w:val="single"/>
              </w:rPr>
              <w:t>Best practice</w:t>
            </w:r>
          </w:p>
        </w:tc>
      </w:tr>
      <w:tr w:rsidR="00FE67AC" w:rsidRPr="00474D47" w14:paraId="231834E6" w14:textId="77777777" w:rsidTr="00511F51">
        <w:trPr>
          <w:trHeight w:val="1240"/>
        </w:trPr>
        <w:tc>
          <w:tcPr>
            <w:tcW w:w="1188" w:type="dxa"/>
          </w:tcPr>
          <w:p w14:paraId="59B97CE6" w14:textId="77777777" w:rsidR="00FD62CF" w:rsidRPr="00474D47" w:rsidRDefault="00FD62CF">
            <w:pPr>
              <w:pStyle w:val="Default"/>
              <w:rPr>
                <w:rFonts w:ascii="Century Gothic" w:hAnsi="Century Gothic"/>
              </w:rPr>
            </w:pPr>
            <w:r w:rsidRPr="00474D47">
              <w:rPr>
                <w:rFonts w:ascii="Century Gothic" w:hAnsi="Century Gothic"/>
                <w:b/>
                <w:bCs/>
              </w:rPr>
              <w:t xml:space="preserve">1 </w:t>
            </w:r>
          </w:p>
        </w:tc>
        <w:tc>
          <w:tcPr>
            <w:tcW w:w="1080" w:type="dxa"/>
          </w:tcPr>
          <w:p w14:paraId="3BF95740" w14:textId="77777777" w:rsidR="00FD62CF" w:rsidRPr="00474D47" w:rsidRDefault="00FD62CF">
            <w:pPr>
              <w:pStyle w:val="Default"/>
              <w:rPr>
                <w:rFonts w:ascii="Century Gothic" w:hAnsi="Century Gothic"/>
              </w:rPr>
            </w:pPr>
            <w:r w:rsidRPr="00474D47">
              <w:rPr>
                <w:rFonts w:ascii="Century Gothic" w:hAnsi="Century Gothic"/>
                <w:b/>
                <w:bCs/>
              </w:rPr>
              <w:t xml:space="preserve">Tata Steel </w:t>
            </w:r>
          </w:p>
        </w:tc>
        <w:tc>
          <w:tcPr>
            <w:tcW w:w="3240" w:type="dxa"/>
          </w:tcPr>
          <w:p w14:paraId="679507F7" w14:textId="77777777" w:rsidR="00FD62CF" w:rsidRPr="00474D47" w:rsidRDefault="00FD62CF">
            <w:pPr>
              <w:pStyle w:val="Default"/>
              <w:rPr>
                <w:rFonts w:ascii="Century Gothic" w:hAnsi="Century Gothic"/>
              </w:rPr>
            </w:pPr>
            <w:r w:rsidRPr="00474D47">
              <w:rPr>
                <w:rFonts w:ascii="Century Gothic" w:hAnsi="Century Gothic"/>
              </w:rPr>
              <w:t xml:space="preserve">The CSR programme is managed by three organisations — Tata Steel Rural Development Society (TSRDS), Tata Steel Family Initiatives Foundation (TSFIF) and the Tribal Culture Society (TCS). The Company uses Human Development Index to keep track of CSR in villages. </w:t>
            </w:r>
          </w:p>
        </w:tc>
        <w:tc>
          <w:tcPr>
            <w:tcW w:w="1440" w:type="dxa"/>
          </w:tcPr>
          <w:p w14:paraId="5B5F8724" w14:textId="77777777" w:rsidR="00FD62CF" w:rsidRPr="00474D47" w:rsidRDefault="00FD62CF">
            <w:pPr>
              <w:pStyle w:val="Default"/>
              <w:rPr>
                <w:rFonts w:ascii="Century Gothic" w:hAnsi="Century Gothic"/>
              </w:rPr>
            </w:pPr>
            <w:r w:rsidRPr="00474D47">
              <w:rPr>
                <w:rFonts w:ascii="Century Gothic" w:hAnsi="Century Gothic"/>
                <w:b/>
                <w:bCs/>
              </w:rPr>
              <w:t xml:space="preserve">Microsoft </w:t>
            </w:r>
          </w:p>
        </w:tc>
        <w:tc>
          <w:tcPr>
            <w:tcW w:w="2520" w:type="dxa"/>
          </w:tcPr>
          <w:p w14:paraId="7AD045F1" w14:textId="77777777" w:rsidR="00FD62CF" w:rsidRPr="00474D47" w:rsidRDefault="00FD62CF">
            <w:pPr>
              <w:pStyle w:val="Default"/>
              <w:rPr>
                <w:rFonts w:ascii="Century Gothic" w:hAnsi="Century Gothic"/>
              </w:rPr>
            </w:pPr>
            <w:r w:rsidRPr="00474D47">
              <w:rPr>
                <w:rFonts w:ascii="Century Gothic" w:hAnsi="Century Gothic"/>
              </w:rPr>
              <w:t xml:space="preserve">Microsoft </w:t>
            </w:r>
            <w:r w:rsidRPr="00474D47">
              <w:rPr>
                <w:rFonts w:ascii="Century Gothic" w:hAnsi="Century Gothic"/>
                <w:b/>
                <w:bCs/>
              </w:rPr>
              <w:t xml:space="preserve">Youth Spark </w:t>
            </w:r>
            <w:r w:rsidRPr="00474D47">
              <w:rPr>
                <w:rFonts w:ascii="Century Gothic" w:hAnsi="Century Gothic"/>
              </w:rPr>
              <w:t xml:space="preserve">is committed to helping young people capture opportunity. Use programs to learn skills, to prepare for the jobs of the future, even to start your own business. </w:t>
            </w:r>
            <w:r w:rsidRPr="00474D47">
              <w:rPr>
                <w:rFonts w:ascii="Century Gothic" w:hAnsi="Century Gothic"/>
                <w:b/>
                <w:bCs/>
              </w:rPr>
              <w:t xml:space="preserve">Youth Spark is created for you. </w:t>
            </w:r>
          </w:p>
        </w:tc>
      </w:tr>
      <w:tr w:rsidR="00FE67AC" w:rsidRPr="00474D47" w14:paraId="0A82F87C" w14:textId="77777777" w:rsidTr="00511F51">
        <w:trPr>
          <w:trHeight w:val="2045"/>
        </w:trPr>
        <w:tc>
          <w:tcPr>
            <w:tcW w:w="1188" w:type="dxa"/>
          </w:tcPr>
          <w:p w14:paraId="72B22941" w14:textId="77777777" w:rsidR="00FD62CF" w:rsidRPr="00474D47" w:rsidRDefault="00FD62CF">
            <w:pPr>
              <w:pStyle w:val="Default"/>
              <w:rPr>
                <w:rFonts w:ascii="Century Gothic" w:hAnsi="Century Gothic"/>
              </w:rPr>
            </w:pPr>
            <w:r w:rsidRPr="00474D47">
              <w:rPr>
                <w:rFonts w:ascii="Century Gothic" w:hAnsi="Century Gothic"/>
                <w:b/>
                <w:bCs/>
              </w:rPr>
              <w:t xml:space="preserve">2 </w:t>
            </w:r>
          </w:p>
        </w:tc>
        <w:tc>
          <w:tcPr>
            <w:tcW w:w="1080" w:type="dxa"/>
          </w:tcPr>
          <w:p w14:paraId="37E58A51" w14:textId="77777777" w:rsidR="00FD62CF" w:rsidRPr="00474D47" w:rsidRDefault="00FD62CF">
            <w:pPr>
              <w:pStyle w:val="Default"/>
              <w:rPr>
                <w:rFonts w:ascii="Century Gothic" w:hAnsi="Century Gothic"/>
              </w:rPr>
            </w:pPr>
            <w:r w:rsidRPr="00474D47">
              <w:rPr>
                <w:rFonts w:ascii="Century Gothic" w:hAnsi="Century Gothic"/>
                <w:b/>
                <w:bCs/>
              </w:rPr>
              <w:t xml:space="preserve">Tata Chemicals </w:t>
            </w:r>
          </w:p>
        </w:tc>
        <w:tc>
          <w:tcPr>
            <w:tcW w:w="3240" w:type="dxa"/>
          </w:tcPr>
          <w:p w14:paraId="7BF807E2" w14:textId="77777777" w:rsidR="00FD62CF" w:rsidRPr="00474D47" w:rsidRDefault="00FD62CF">
            <w:pPr>
              <w:pStyle w:val="Default"/>
              <w:rPr>
                <w:rFonts w:ascii="Century Gothic" w:hAnsi="Century Gothic"/>
              </w:rPr>
            </w:pPr>
            <w:r w:rsidRPr="00474D47">
              <w:rPr>
                <w:rFonts w:ascii="Century Gothic" w:hAnsi="Century Gothic"/>
              </w:rPr>
              <w:t xml:space="preserve">Conservation of whale shark-a rare species. The Company spends Rs 12 </w:t>
            </w:r>
            <w:proofErr w:type="spellStart"/>
            <w:r w:rsidRPr="00474D47">
              <w:rPr>
                <w:rFonts w:ascii="Century Gothic" w:hAnsi="Century Gothic"/>
              </w:rPr>
              <w:t>cr</w:t>
            </w:r>
            <w:proofErr w:type="spellEnd"/>
            <w:r w:rsidRPr="00474D47">
              <w:rPr>
                <w:rFonts w:ascii="Century Gothic" w:hAnsi="Century Gothic"/>
              </w:rPr>
              <w:t xml:space="preserve"> on CSR every year &amp; wildlife conservation tops priority. </w:t>
            </w:r>
          </w:p>
        </w:tc>
        <w:tc>
          <w:tcPr>
            <w:tcW w:w="1440" w:type="dxa"/>
          </w:tcPr>
          <w:p w14:paraId="75536DB9" w14:textId="77777777" w:rsidR="00FD62CF" w:rsidRPr="00474D47" w:rsidRDefault="00FD62CF">
            <w:pPr>
              <w:pStyle w:val="Default"/>
              <w:rPr>
                <w:rFonts w:ascii="Century Gothic" w:hAnsi="Century Gothic"/>
              </w:rPr>
            </w:pPr>
            <w:r w:rsidRPr="00474D47">
              <w:rPr>
                <w:rFonts w:ascii="Century Gothic" w:hAnsi="Century Gothic"/>
                <w:b/>
                <w:bCs/>
              </w:rPr>
              <w:t xml:space="preserve">Google </w:t>
            </w:r>
          </w:p>
        </w:tc>
        <w:tc>
          <w:tcPr>
            <w:tcW w:w="2520" w:type="dxa"/>
          </w:tcPr>
          <w:p w14:paraId="1CA53F88" w14:textId="77777777" w:rsidR="00FD62CF" w:rsidRPr="00474D47" w:rsidRDefault="00FD62CF">
            <w:pPr>
              <w:pStyle w:val="Default"/>
              <w:rPr>
                <w:rFonts w:ascii="Century Gothic" w:hAnsi="Century Gothic"/>
              </w:rPr>
            </w:pPr>
            <w:r w:rsidRPr="00474D47">
              <w:rPr>
                <w:rFonts w:ascii="Century Gothic" w:hAnsi="Century Gothic"/>
              </w:rPr>
              <w:t xml:space="preserve">Tech giant Google is donating $11.5 million to several coalitions fighting to end </w:t>
            </w:r>
            <w:r w:rsidRPr="00474D47">
              <w:rPr>
                <w:rFonts w:ascii="Century Gothic" w:hAnsi="Century Gothic"/>
                <w:b/>
                <w:bCs/>
              </w:rPr>
              <w:t xml:space="preserve">the modern-day slavery </w:t>
            </w:r>
            <w:r w:rsidRPr="00474D47">
              <w:rPr>
                <w:rFonts w:ascii="Century Gothic" w:hAnsi="Century Gothic"/>
              </w:rPr>
              <w:t xml:space="preserve">of some 27 million people around the </w:t>
            </w:r>
            <w:r w:rsidRPr="00474D47">
              <w:rPr>
                <w:rFonts w:ascii="Century Gothic" w:hAnsi="Century Gothic"/>
              </w:rPr>
              <w:lastRenderedPageBreak/>
              <w:t xml:space="preserve">world. The largest ever corporate grant devoted to the advocacy, intervention and rescue of people being held, forced to work or provide sex against their will, Google said it chose organizations with proven records in combating slavery. </w:t>
            </w:r>
          </w:p>
        </w:tc>
      </w:tr>
      <w:tr w:rsidR="00FE67AC" w:rsidRPr="00474D47" w14:paraId="5514DE8D" w14:textId="77777777" w:rsidTr="00511F51">
        <w:trPr>
          <w:trHeight w:val="1586"/>
        </w:trPr>
        <w:tc>
          <w:tcPr>
            <w:tcW w:w="1188" w:type="dxa"/>
          </w:tcPr>
          <w:p w14:paraId="5D8369BD" w14:textId="77777777" w:rsidR="00FD62CF" w:rsidRPr="00474D47" w:rsidRDefault="00FD62CF">
            <w:pPr>
              <w:pStyle w:val="Default"/>
              <w:rPr>
                <w:rFonts w:ascii="Century Gothic" w:hAnsi="Century Gothic"/>
              </w:rPr>
            </w:pPr>
            <w:r w:rsidRPr="00474D47">
              <w:rPr>
                <w:rFonts w:ascii="Century Gothic" w:hAnsi="Century Gothic"/>
                <w:b/>
                <w:bCs/>
              </w:rPr>
              <w:lastRenderedPageBreak/>
              <w:t xml:space="preserve">3 </w:t>
            </w:r>
          </w:p>
        </w:tc>
        <w:tc>
          <w:tcPr>
            <w:tcW w:w="1080" w:type="dxa"/>
          </w:tcPr>
          <w:p w14:paraId="157C5673" w14:textId="77777777" w:rsidR="00FD62CF" w:rsidRPr="00474D47" w:rsidRDefault="00FD62CF">
            <w:pPr>
              <w:pStyle w:val="Default"/>
              <w:rPr>
                <w:rFonts w:ascii="Century Gothic" w:hAnsi="Century Gothic"/>
              </w:rPr>
            </w:pPr>
            <w:r w:rsidRPr="00474D47">
              <w:rPr>
                <w:rFonts w:ascii="Century Gothic" w:hAnsi="Century Gothic"/>
                <w:b/>
                <w:bCs/>
              </w:rPr>
              <w:t xml:space="preserve">Mahindra Group </w:t>
            </w:r>
          </w:p>
        </w:tc>
        <w:tc>
          <w:tcPr>
            <w:tcW w:w="3240" w:type="dxa"/>
          </w:tcPr>
          <w:p w14:paraId="5E0D24A3" w14:textId="77777777" w:rsidR="00FD62CF" w:rsidRPr="00474D47" w:rsidRDefault="00FD62CF">
            <w:pPr>
              <w:pStyle w:val="Default"/>
              <w:rPr>
                <w:rFonts w:ascii="Century Gothic" w:hAnsi="Century Gothic"/>
              </w:rPr>
            </w:pPr>
            <w:r w:rsidRPr="00474D47">
              <w:rPr>
                <w:rFonts w:ascii="Century Gothic" w:hAnsi="Century Gothic"/>
                <w:b/>
                <w:bCs/>
              </w:rPr>
              <w:t>'</w:t>
            </w:r>
            <w:proofErr w:type="spellStart"/>
            <w:r w:rsidRPr="00474D47">
              <w:rPr>
                <w:rFonts w:ascii="Century Gothic" w:hAnsi="Century Gothic"/>
                <w:b/>
                <w:bCs/>
              </w:rPr>
              <w:t>Nanhi</w:t>
            </w:r>
            <w:proofErr w:type="spellEnd"/>
            <w:r w:rsidRPr="00474D47">
              <w:rPr>
                <w:rFonts w:ascii="Century Gothic" w:hAnsi="Century Gothic"/>
                <w:b/>
                <w:bCs/>
              </w:rPr>
              <w:t xml:space="preserve"> Kali’ </w:t>
            </w:r>
            <w:r w:rsidRPr="00474D47">
              <w:rPr>
                <w:rFonts w:ascii="Century Gothic" w:hAnsi="Century Gothic"/>
              </w:rPr>
              <w:t xml:space="preserve">-focuses on educating the girl child. CSR is a mix of strategic philanthropy, shared values &amp; sustainability. </w:t>
            </w:r>
          </w:p>
        </w:tc>
        <w:tc>
          <w:tcPr>
            <w:tcW w:w="1440" w:type="dxa"/>
          </w:tcPr>
          <w:p w14:paraId="39435729" w14:textId="77777777" w:rsidR="00FD62CF" w:rsidRPr="00474D47" w:rsidRDefault="00FD62CF">
            <w:pPr>
              <w:pStyle w:val="Default"/>
              <w:rPr>
                <w:rFonts w:ascii="Century Gothic" w:hAnsi="Century Gothic"/>
              </w:rPr>
            </w:pPr>
            <w:r w:rsidRPr="00474D47">
              <w:rPr>
                <w:rFonts w:ascii="Century Gothic" w:hAnsi="Century Gothic"/>
                <w:b/>
                <w:bCs/>
              </w:rPr>
              <w:t xml:space="preserve">Disney </w:t>
            </w:r>
          </w:p>
        </w:tc>
        <w:tc>
          <w:tcPr>
            <w:tcW w:w="2520" w:type="dxa"/>
          </w:tcPr>
          <w:p w14:paraId="6773807B" w14:textId="77777777" w:rsidR="00FD62CF" w:rsidRPr="00474D47" w:rsidRDefault="00FD62CF">
            <w:pPr>
              <w:pStyle w:val="Default"/>
              <w:rPr>
                <w:rFonts w:ascii="Century Gothic" w:hAnsi="Century Gothic"/>
              </w:rPr>
            </w:pPr>
            <w:r w:rsidRPr="00474D47">
              <w:rPr>
                <w:rFonts w:ascii="Century Gothic" w:hAnsi="Century Gothic"/>
              </w:rPr>
              <w:t xml:space="preserve">Disney encourages </w:t>
            </w:r>
            <w:r w:rsidRPr="00474D47">
              <w:rPr>
                <w:rFonts w:ascii="Century Gothic" w:hAnsi="Century Gothic"/>
                <w:b/>
                <w:bCs/>
              </w:rPr>
              <w:t>environmental education</w:t>
            </w:r>
            <w:r w:rsidRPr="00474D47">
              <w:rPr>
                <w:rFonts w:ascii="Century Gothic" w:hAnsi="Century Gothic"/>
              </w:rPr>
              <w:t xml:space="preserve">. Earth, Oceans, and African Cats – have planted three million trees in Brazil’s threatened Atlantic Forest, protected 40,000 acres of coral reef in the Bahamas, and conserved 50,000 acres of savanna wildlife corridors in Africa. </w:t>
            </w:r>
          </w:p>
        </w:tc>
      </w:tr>
      <w:tr w:rsidR="00FE67AC" w:rsidRPr="00474D47" w14:paraId="01764400" w14:textId="77777777" w:rsidTr="00511F51">
        <w:trPr>
          <w:trHeight w:val="891"/>
        </w:trPr>
        <w:tc>
          <w:tcPr>
            <w:tcW w:w="1188" w:type="dxa"/>
          </w:tcPr>
          <w:p w14:paraId="1CAAA855" w14:textId="77777777" w:rsidR="00FD62CF" w:rsidRPr="00474D47" w:rsidRDefault="00FD62CF">
            <w:pPr>
              <w:pStyle w:val="Default"/>
              <w:rPr>
                <w:rFonts w:ascii="Century Gothic" w:hAnsi="Century Gothic"/>
              </w:rPr>
            </w:pPr>
            <w:r w:rsidRPr="00474D47">
              <w:rPr>
                <w:rFonts w:ascii="Century Gothic" w:hAnsi="Century Gothic"/>
                <w:b/>
                <w:bCs/>
              </w:rPr>
              <w:t xml:space="preserve">4 </w:t>
            </w:r>
          </w:p>
        </w:tc>
        <w:tc>
          <w:tcPr>
            <w:tcW w:w="1080" w:type="dxa"/>
          </w:tcPr>
          <w:p w14:paraId="5A0887F0" w14:textId="77777777" w:rsidR="00FD62CF" w:rsidRPr="00474D47" w:rsidRDefault="00FD62CF">
            <w:pPr>
              <w:pStyle w:val="Default"/>
              <w:rPr>
                <w:rFonts w:ascii="Century Gothic" w:hAnsi="Century Gothic"/>
              </w:rPr>
            </w:pPr>
            <w:r w:rsidRPr="00474D47">
              <w:rPr>
                <w:rFonts w:ascii="Century Gothic" w:hAnsi="Century Gothic"/>
                <w:b/>
                <w:bCs/>
              </w:rPr>
              <w:t xml:space="preserve">Maruti Suzuki </w:t>
            </w:r>
          </w:p>
        </w:tc>
        <w:tc>
          <w:tcPr>
            <w:tcW w:w="3240" w:type="dxa"/>
          </w:tcPr>
          <w:p w14:paraId="1453F1D5" w14:textId="77777777" w:rsidR="00FD62CF" w:rsidRPr="00474D47" w:rsidRDefault="00FD62CF">
            <w:pPr>
              <w:pStyle w:val="Default"/>
              <w:rPr>
                <w:rFonts w:ascii="Century Gothic" w:hAnsi="Century Gothic"/>
              </w:rPr>
            </w:pPr>
            <w:r w:rsidRPr="00474D47">
              <w:rPr>
                <w:rFonts w:ascii="Century Gothic" w:hAnsi="Century Gothic"/>
                <w:b/>
                <w:bCs/>
              </w:rPr>
              <w:t xml:space="preserve">‘Making it Matter’- </w:t>
            </w:r>
          </w:p>
          <w:p w14:paraId="73714494" w14:textId="77777777" w:rsidR="00FE67AC" w:rsidRPr="00474D47" w:rsidRDefault="00FD62CF">
            <w:pPr>
              <w:pStyle w:val="Default"/>
              <w:rPr>
                <w:rFonts w:ascii="Century Gothic" w:hAnsi="Century Gothic"/>
              </w:rPr>
            </w:pPr>
            <w:r w:rsidRPr="00474D47">
              <w:rPr>
                <w:rFonts w:ascii="Century Gothic" w:hAnsi="Century Gothic"/>
              </w:rPr>
              <w:t xml:space="preserve">Community development and road safety propel Maruti's CSR in the fast lane. The village development will include construction of household toilets, upgrading </w:t>
            </w:r>
          </w:p>
          <w:p w14:paraId="5B60D78D" w14:textId="77777777" w:rsidR="00FE67AC" w:rsidRPr="00474D47" w:rsidRDefault="00FE67AC" w:rsidP="00FE67AC">
            <w:pPr>
              <w:pStyle w:val="Default"/>
              <w:rPr>
                <w:rFonts w:ascii="Century Gothic" w:hAnsi="Century Gothic"/>
              </w:rPr>
            </w:pPr>
            <w:r w:rsidRPr="00474D47">
              <w:rPr>
                <w:rFonts w:ascii="Century Gothic" w:hAnsi="Century Gothic"/>
              </w:rPr>
              <w:t xml:space="preserve">Government schools, separate toilets for girl students. </w:t>
            </w:r>
          </w:p>
          <w:p w14:paraId="2D3A2ABE" w14:textId="77777777" w:rsidR="00FD62CF" w:rsidRPr="00474D47" w:rsidRDefault="00FD62CF">
            <w:pPr>
              <w:pStyle w:val="Default"/>
              <w:rPr>
                <w:rFonts w:ascii="Century Gothic" w:hAnsi="Century Gothic"/>
              </w:rPr>
            </w:pPr>
          </w:p>
        </w:tc>
        <w:tc>
          <w:tcPr>
            <w:tcW w:w="1440" w:type="dxa"/>
          </w:tcPr>
          <w:p w14:paraId="2B8691CB" w14:textId="77777777" w:rsidR="00FD62CF" w:rsidRPr="00474D47" w:rsidRDefault="00FD62CF">
            <w:pPr>
              <w:pStyle w:val="Default"/>
              <w:rPr>
                <w:rFonts w:ascii="Century Gothic" w:hAnsi="Century Gothic"/>
              </w:rPr>
            </w:pPr>
            <w:r w:rsidRPr="00474D47">
              <w:rPr>
                <w:rFonts w:ascii="Century Gothic" w:hAnsi="Century Gothic"/>
                <w:b/>
                <w:bCs/>
              </w:rPr>
              <w:t xml:space="preserve">BMW </w:t>
            </w:r>
          </w:p>
        </w:tc>
        <w:tc>
          <w:tcPr>
            <w:tcW w:w="2520" w:type="dxa"/>
          </w:tcPr>
          <w:p w14:paraId="6493D942" w14:textId="77777777" w:rsidR="00FE67AC" w:rsidRPr="00474D47" w:rsidRDefault="00FD62CF">
            <w:pPr>
              <w:pStyle w:val="Default"/>
              <w:rPr>
                <w:rFonts w:ascii="Century Gothic" w:hAnsi="Century Gothic"/>
              </w:rPr>
            </w:pPr>
            <w:r w:rsidRPr="00474D47">
              <w:rPr>
                <w:rFonts w:ascii="Century Gothic" w:hAnsi="Century Gothic"/>
                <w:b/>
                <w:bCs/>
              </w:rPr>
              <w:t xml:space="preserve">BMW Warm-Heart Fund </w:t>
            </w:r>
            <w:r w:rsidRPr="00474D47">
              <w:rPr>
                <w:rFonts w:ascii="Century Gothic" w:hAnsi="Century Gothic"/>
              </w:rPr>
              <w:t xml:space="preserve">BMW Warm-Heart Family, including firms, employees, dealers, customers and warm-hearted people to provide from financial assistance and spiritual </w:t>
            </w:r>
          </w:p>
          <w:p w14:paraId="1702A1E1" w14:textId="77777777" w:rsidR="00FE67AC" w:rsidRPr="00474D47" w:rsidRDefault="00FE67AC" w:rsidP="00FE67AC">
            <w:pPr>
              <w:pStyle w:val="Default"/>
              <w:rPr>
                <w:rFonts w:ascii="Century Gothic" w:hAnsi="Century Gothic"/>
              </w:rPr>
            </w:pPr>
            <w:r w:rsidRPr="00474D47">
              <w:rPr>
                <w:rFonts w:ascii="Century Gothic" w:hAnsi="Century Gothic"/>
              </w:rPr>
              <w:t xml:space="preserve">support to people in need. </w:t>
            </w:r>
          </w:p>
          <w:p w14:paraId="5B08F39A" w14:textId="77777777" w:rsidR="00FD62CF" w:rsidRPr="00474D47" w:rsidRDefault="00FD62CF">
            <w:pPr>
              <w:pStyle w:val="Default"/>
              <w:rPr>
                <w:rFonts w:ascii="Century Gothic" w:hAnsi="Century Gothic"/>
              </w:rPr>
            </w:pPr>
          </w:p>
        </w:tc>
      </w:tr>
      <w:tr w:rsidR="00FE67AC" w:rsidRPr="00474D47" w14:paraId="491E3281" w14:textId="77777777" w:rsidTr="00511F51">
        <w:tblPrEx>
          <w:tblBorders>
            <w:top w:val="nil"/>
            <w:left w:val="nil"/>
            <w:bottom w:val="nil"/>
            <w:right w:val="nil"/>
            <w:insideH w:val="none" w:sz="0" w:space="0" w:color="auto"/>
            <w:insideV w:val="none" w:sz="0" w:space="0" w:color="auto"/>
          </w:tblBorders>
        </w:tblPrEx>
        <w:trPr>
          <w:trHeight w:val="550"/>
        </w:trPr>
        <w:tc>
          <w:tcPr>
            <w:tcW w:w="1188" w:type="dxa"/>
            <w:tcBorders>
              <w:top w:val="single" w:sz="4" w:space="0" w:color="auto"/>
              <w:left w:val="single" w:sz="4" w:space="0" w:color="auto"/>
              <w:bottom w:val="single" w:sz="4" w:space="0" w:color="auto"/>
              <w:right w:val="single" w:sz="4" w:space="0" w:color="auto"/>
            </w:tcBorders>
          </w:tcPr>
          <w:p w14:paraId="311B5A71" w14:textId="77777777" w:rsidR="00FD62CF" w:rsidRPr="00474D47" w:rsidRDefault="00FD62CF">
            <w:pPr>
              <w:pStyle w:val="Default"/>
              <w:rPr>
                <w:rFonts w:ascii="Century Gothic" w:hAnsi="Century Gothic"/>
              </w:rPr>
            </w:pPr>
            <w:r w:rsidRPr="00474D47">
              <w:rPr>
                <w:rFonts w:ascii="Century Gothic" w:hAnsi="Century Gothic"/>
                <w:b/>
                <w:bCs/>
              </w:rPr>
              <w:t xml:space="preserve">5 </w:t>
            </w:r>
          </w:p>
        </w:tc>
        <w:tc>
          <w:tcPr>
            <w:tcW w:w="1080" w:type="dxa"/>
            <w:tcBorders>
              <w:top w:val="single" w:sz="4" w:space="0" w:color="auto"/>
              <w:left w:val="single" w:sz="4" w:space="0" w:color="auto"/>
              <w:bottom w:val="single" w:sz="4" w:space="0" w:color="auto"/>
              <w:right w:val="single" w:sz="4" w:space="0" w:color="auto"/>
            </w:tcBorders>
          </w:tcPr>
          <w:p w14:paraId="01695B80" w14:textId="77777777" w:rsidR="00FD62CF" w:rsidRPr="00474D47" w:rsidRDefault="00FD62CF">
            <w:pPr>
              <w:pStyle w:val="Default"/>
              <w:rPr>
                <w:rFonts w:ascii="Century Gothic" w:hAnsi="Century Gothic"/>
              </w:rPr>
            </w:pPr>
            <w:r w:rsidRPr="00474D47">
              <w:rPr>
                <w:rFonts w:ascii="Century Gothic" w:hAnsi="Century Gothic"/>
                <w:b/>
                <w:bCs/>
              </w:rPr>
              <w:t xml:space="preserve">Tata Motors </w:t>
            </w:r>
          </w:p>
        </w:tc>
        <w:tc>
          <w:tcPr>
            <w:tcW w:w="3240" w:type="dxa"/>
            <w:tcBorders>
              <w:top w:val="single" w:sz="4" w:space="0" w:color="auto"/>
              <w:left w:val="single" w:sz="4" w:space="0" w:color="auto"/>
              <w:bottom w:val="single" w:sz="4" w:space="0" w:color="auto"/>
              <w:right w:val="single" w:sz="4" w:space="0" w:color="auto"/>
            </w:tcBorders>
          </w:tcPr>
          <w:p w14:paraId="41E7F030" w14:textId="77777777" w:rsidR="00FD62CF" w:rsidRPr="00474D47" w:rsidRDefault="00FD62CF">
            <w:pPr>
              <w:pStyle w:val="Default"/>
              <w:rPr>
                <w:rFonts w:ascii="Century Gothic" w:hAnsi="Century Gothic"/>
              </w:rPr>
            </w:pPr>
            <w:r w:rsidRPr="00474D47">
              <w:rPr>
                <w:rFonts w:ascii="Century Gothic" w:hAnsi="Century Gothic"/>
              </w:rPr>
              <w:t xml:space="preserve">A deep concern for the environment drives Tata Motors undertake green projects that preserve and regenerate local ecologies. </w:t>
            </w:r>
          </w:p>
        </w:tc>
        <w:tc>
          <w:tcPr>
            <w:tcW w:w="1440" w:type="dxa"/>
            <w:tcBorders>
              <w:top w:val="single" w:sz="4" w:space="0" w:color="auto"/>
              <w:left w:val="single" w:sz="4" w:space="0" w:color="auto"/>
              <w:bottom w:val="single" w:sz="4" w:space="0" w:color="auto"/>
              <w:right w:val="single" w:sz="4" w:space="0" w:color="auto"/>
            </w:tcBorders>
          </w:tcPr>
          <w:p w14:paraId="79F649D9" w14:textId="77777777" w:rsidR="00FD62CF" w:rsidRPr="00474D47" w:rsidRDefault="00FD62CF">
            <w:pPr>
              <w:pStyle w:val="Default"/>
              <w:rPr>
                <w:rFonts w:ascii="Century Gothic" w:hAnsi="Century Gothic"/>
              </w:rPr>
            </w:pPr>
            <w:r w:rsidRPr="00474D47">
              <w:rPr>
                <w:rFonts w:ascii="Century Gothic" w:hAnsi="Century Gothic"/>
                <w:b/>
                <w:bCs/>
              </w:rPr>
              <w:t xml:space="preserve">Apple </w:t>
            </w:r>
          </w:p>
        </w:tc>
        <w:tc>
          <w:tcPr>
            <w:tcW w:w="2520" w:type="dxa"/>
            <w:tcBorders>
              <w:top w:val="single" w:sz="4" w:space="0" w:color="auto"/>
              <w:left w:val="single" w:sz="4" w:space="0" w:color="auto"/>
              <w:bottom w:val="single" w:sz="4" w:space="0" w:color="auto"/>
              <w:right w:val="single" w:sz="4" w:space="0" w:color="auto"/>
            </w:tcBorders>
          </w:tcPr>
          <w:p w14:paraId="787C06CF" w14:textId="77777777" w:rsidR="00FD62CF" w:rsidRPr="00474D47" w:rsidRDefault="00FD62CF">
            <w:pPr>
              <w:pStyle w:val="Default"/>
              <w:rPr>
                <w:rFonts w:ascii="Century Gothic" w:hAnsi="Century Gothic"/>
              </w:rPr>
            </w:pPr>
            <w:r w:rsidRPr="00474D47">
              <w:rPr>
                <w:rFonts w:ascii="Century Gothic" w:hAnsi="Century Gothic"/>
              </w:rPr>
              <w:t xml:space="preserve">Building environmental responsibility into products and processes. </w:t>
            </w:r>
          </w:p>
        </w:tc>
      </w:tr>
      <w:tr w:rsidR="00FE67AC" w:rsidRPr="00474D47" w14:paraId="2579FE6F" w14:textId="77777777" w:rsidTr="00511F51">
        <w:tblPrEx>
          <w:tblBorders>
            <w:top w:val="nil"/>
            <w:left w:val="nil"/>
            <w:bottom w:val="nil"/>
            <w:right w:val="nil"/>
            <w:insideH w:val="none" w:sz="0" w:space="0" w:color="auto"/>
            <w:insideV w:val="none" w:sz="0" w:space="0" w:color="auto"/>
          </w:tblBorders>
        </w:tblPrEx>
        <w:trPr>
          <w:trHeight w:val="896"/>
        </w:trPr>
        <w:tc>
          <w:tcPr>
            <w:tcW w:w="1188" w:type="dxa"/>
            <w:tcBorders>
              <w:top w:val="single" w:sz="4" w:space="0" w:color="auto"/>
              <w:left w:val="single" w:sz="4" w:space="0" w:color="auto"/>
              <w:bottom w:val="single" w:sz="4" w:space="0" w:color="auto"/>
              <w:right w:val="single" w:sz="4" w:space="0" w:color="auto"/>
            </w:tcBorders>
          </w:tcPr>
          <w:p w14:paraId="268449B8" w14:textId="77777777" w:rsidR="00FD62CF" w:rsidRPr="00474D47" w:rsidRDefault="00FD62CF">
            <w:pPr>
              <w:pStyle w:val="Default"/>
              <w:rPr>
                <w:rFonts w:ascii="Century Gothic" w:hAnsi="Century Gothic"/>
              </w:rPr>
            </w:pPr>
            <w:r w:rsidRPr="00474D47">
              <w:rPr>
                <w:rFonts w:ascii="Century Gothic" w:hAnsi="Century Gothic"/>
                <w:b/>
                <w:bCs/>
              </w:rPr>
              <w:lastRenderedPageBreak/>
              <w:t xml:space="preserve">6 </w:t>
            </w:r>
          </w:p>
        </w:tc>
        <w:tc>
          <w:tcPr>
            <w:tcW w:w="1080" w:type="dxa"/>
            <w:tcBorders>
              <w:top w:val="single" w:sz="4" w:space="0" w:color="auto"/>
              <w:left w:val="single" w:sz="4" w:space="0" w:color="auto"/>
              <w:bottom w:val="single" w:sz="4" w:space="0" w:color="auto"/>
              <w:right w:val="single" w:sz="4" w:space="0" w:color="auto"/>
            </w:tcBorders>
          </w:tcPr>
          <w:p w14:paraId="3C0CDCEE" w14:textId="77777777" w:rsidR="00FD62CF" w:rsidRPr="00474D47" w:rsidRDefault="00FD62CF">
            <w:pPr>
              <w:pStyle w:val="Default"/>
              <w:rPr>
                <w:rFonts w:ascii="Century Gothic" w:hAnsi="Century Gothic"/>
              </w:rPr>
            </w:pPr>
            <w:r w:rsidRPr="00474D47">
              <w:rPr>
                <w:rFonts w:ascii="Century Gothic" w:hAnsi="Century Gothic"/>
                <w:b/>
                <w:bCs/>
              </w:rPr>
              <w:t xml:space="preserve">Siemens </w:t>
            </w:r>
          </w:p>
        </w:tc>
        <w:tc>
          <w:tcPr>
            <w:tcW w:w="3240" w:type="dxa"/>
            <w:tcBorders>
              <w:top w:val="single" w:sz="4" w:space="0" w:color="auto"/>
              <w:left w:val="single" w:sz="4" w:space="0" w:color="auto"/>
              <w:bottom w:val="single" w:sz="4" w:space="0" w:color="auto"/>
              <w:right w:val="single" w:sz="4" w:space="0" w:color="auto"/>
            </w:tcBorders>
          </w:tcPr>
          <w:p w14:paraId="54845C12" w14:textId="77777777" w:rsidR="00FD62CF" w:rsidRPr="00474D47" w:rsidRDefault="00FD62CF">
            <w:pPr>
              <w:pStyle w:val="Default"/>
              <w:rPr>
                <w:rFonts w:ascii="Century Gothic" w:hAnsi="Century Gothic"/>
              </w:rPr>
            </w:pPr>
            <w:r w:rsidRPr="00474D47">
              <w:rPr>
                <w:rFonts w:ascii="Century Gothic" w:hAnsi="Century Gothic"/>
              </w:rPr>
              <w:t xml:space="preserve">Raising health awareness in India. Fitness, in general, is still not a high priority for most people in India. To change this, the Health Management team at Siemens India introduced the Fit4Life program. </w:t>
            </w:r>
          </w:p>
        </w:tc>
        <w:tc>
          <w:tcPr>
            <w:tcW w:w="1440" w:type="dxa"/>
            <w:tcBorders>
              <w:top w:val="single" w:sz="4" w:space="0" w:color="auto"/>
              <w:left w:val="single" w:sz="4" w:space="0" w:color="auto"/>
              <w:bottom w:val="single" w:sz="4" w:space="0" w:color="auto"/>
              <w:right w:val="single" w:sz="4" w:space="0" w:color="auto"/>
            </w:tcBorders>
          </w:tcPr>
          <w:p w14:paraId="74CCEE8F" w14:textId="77777777" w:rsidR="00FD62CF" w:rsidRPr="00474D47" w:rsidRDefault="00FD62CF">
            <w:pPr>
              <w:pStyle w:val="Default"/>
              <w:rPr>
                <w:rFonts w:ascii="Century Gothic" w:hAnsi="Century Gothic"/>
              </w:rPr>
            </w:pPr>
            <w:r w:rsidRPr="00474D47">
              <w:rPr>
                <w:rFonts w:ascii="Century Gothic" w:hAnsi="Century Gothic"/>
                <w:b/>
                <w:bCs/>
              </w:rPr>
              <w:t xml:space="preserve">Daimler </w:t>
            </w:r>
          </w:p>
        </w:tc>
        <w:tc>
          <w:tcPr>
            <w:tcW w:w="2520" w:type="dxa"/>
            <w:tcBorders>
              <w:top w:val="single" w:sz="4" w:space="0" w:color="auto"/>
              <w:left w:val="single" w:sz="4" w:space="0" w:color="auto"/>
              <w:bottom w:val="single" w:sz="4" w:space="0" w:color="auto"/>
              <w:right w:val="single" w:sz="4" w:space="0" w:color="auto"/>
            </w:tcBorders>
          </w:tcPr>
          <w:p w14:paraId="74E8E3D9" w14:textId="77777777" w:rsidR="00FD62CF" w:rsidRPr="00474D47" w:rsidRDefault="00FD62CF">
            <w:pPr>
              <w:pStyle w:val="Default"/>
              <w:rPr>
                <w:rFonts w:ascii="Century Gothic" w:hAnsi="Century Gothic"/>
              </w:rPr>
            </w:pPr>
            <w:r w:rsidRPr="00474D47">
              <w:rPr>
                <w:rFonts w:ascii="Century Gothic" w:hAnsi="Century Gothic"/>
              </w:rPr>
              <w:t xml:space="preserve">Promote climate protection, conserve valuable resources, and contribute to the preservation of a </w:t>
            </w:r>
            <w:proofErr w:type="spellStart"/>
            <w:r w:rsidRPr="00474D47">
              <w:rPr>
                <w:rFonts w:ascii="Century Gothic" w:hAnsi="Century Gothic"/>
              </w:rPr>
              <w:t>livable</w:t>
            </w:r>
            <w:proofErr w:type="spellEnd"/>
            <w:r w:rsidRPr="00474D47">
              <w:rPr>
                <w:rFonts w:ascii="Century Gothic" w:hAnsi="Century Gothic"/>
              </w:rPr>
              <w:t xml:space="preserve"> environment – at their locations and beyond. </w:t>
            </w:r>
          </w:p>
        </w:tc>
      </w:tr>
      <w:tr w:rsidR="00FE67AC" w:rsidRPr="00474D47" w14:paraId="392F3CFA" w14:textId="77777777" w:rsidTr="00511F51">
        <w:tblPrEx>
          <w:tblBorders>
            <w:top w:val="nil"/>
            <w:left w:val="nil"/>
            <w:bottom w:val="nil"/>
            <w:right w:val="nil"/>
            <w:insideH w:val="none" w:sz="0" w:space="0" w:color="auto"/>
            <w:insideV w:val="none" w:sz="0" w:space="0" w:color="auto"/>
          </w:tblBorders>
        </w:tblPrEx>
        <w:trPr>
          <w:trHeight w:val="1355"/>
        </w:trPr>
        <w:tc>
          <w:tcPr>
            <w:tcW w:w="1188" w:type="dxa"/>
            <w:tcBorders>
              <w:top w:val="single" w:sz="4" w:space="0" w:color="auto"/>
              <w:left w:val="single" w:sz="4" w:space="0" w:color="auto"/>
              <w:bottom w:val="single" w:sz="4" w:space="0" w:color="auto"/>
              <w:right w:val="single" w:sz="4" w:space="0" w:color="auto"/>
            </w:tcBorders>
          </w:tcPr>
          <w:p w14:paraId="5422B2E1" w14:textId="77777777" w:rsidR="00FD62CF" w:rsidRPr="00474D47" w:rsidRDefault="00FD62CF">
            <w:pPr>
              <w:pStyle w:val="Default"/>
              <w:rPr>
                <w:rFonts w:ascii="Century Gothic" w:hAnsi="Century Gothic"/>
              </w:rPr>
            </w:pPr>
            <w:r w:rsidRPr="00474D47">
              <w:rPr>
                <w:rFonts w:ascii="Century Gothic" w:hAnsi="Century Gothic"/>
                <w:b/>
                <w:bCs/>
              </w:rPr>
              <w:t xml:space="preserve">7 </w:t>
            </w:r>
          </w:p>
        </w:tc>
        <w:tc>
          <w:tcPr>
            <w:tcW w:w="1080" w:type="dxa"/>
            <w:tcBorders>
              <w:top w:val="single" w:sz="4" w:space="0" w:color="auto"/>
              <w:left w:val="single" w:sz="4" w:space="0" w:color="auto"/>
              <w:bottom w:val="single" w:sz="4" w:space="0" w:color="auto"/>
              <w:right w:val="single" w:sz="4" w:space="0" w:color="auto"/>
            </w:tcBorders>
          </w:tcPr>
          <w:p w14:paraId="52353150" w14:textId="77777777" w:rsidR="00FD62CF" w:rsidRPr="00474D47" w:rsidRDefault="00FD62CF">
            <w:pPr>
              <w:pStyle w:val="Default"/>
              <w:rPr>
                <w:rFonts w:ascii="Century Gothic" w:hAnsi="Century Gothic"/>
              </w:rPr>
            </w:pPr>
            <w:r w:rsidRPr="00474D47">
              <w:rPr>
                <w:rFonts w:ascii="Century Gothic" w:hAnsi="Century Gothic"/>
                <w:b/>
                <w:bCs/>
              </w:rPr>
              <w:t xml:space="preserve">Larsen &amp; Toubro </w:t>
            </w:r>
          </w:p>
        </w:tc>
        <w:tc>
          <w:tcPr>
            <w:tcW w:w="3240" w:type="dxa"/>
            <w:tcBorders>
              <w:top w:val="single" w:sz="4" w:space="0" w:color="auto"/>
              <w:left w:val="single" w:sz="4" w:space="0" w:color="auto"/>
              <w:bottom w:val="single" w:sz="4" w:space="0" w:color="auto"/>
              <w:right w:val="single" w:sz="4" w:space="0" w:color="auto"/>
            </w:tcBorders>
          </w:tcPr>
          <w:p w14:paraId="5DB1A027" w14:textId="77777777" w:rsidR="00FD62CF" w:rsidRPr="00474D47" w:rsidRDefault="00FD62CF">
            <w:pPr>
              <w:pStyle w:val="Default"/>
              <w:rPr>
                <w:rFonts w:ascii="Century Gothic" w:hAnsi="Century Gothic"/>
              </w:rPr>
            </w:pPr>
            <w:r w:rsidRPr="00474D47">
              <w:rPr>
                <w:rFonts w:ascii="Century Gothic" w:hAnsi="Century Gothic"/>
              </w:rPr>
              <w:t xml:space="preserve">L&amp;T's participates in building a healthy community through continuing initiatives in several areas of healthcare, with a focus on mother &amp; child care and HIV/AIDS awareness. </w:t>
            </w:r>
          </w:p>
        </w:tc>
        <w:tc>
          <w:tcPr>
            <w:tcW w:w="1440" w:type="dxa"/>
            <w:tcBorders>
              <w:top w:val="single" w:sz="4" w:space="0" w:color="auto"/>
              <w:left w:val="single" w:sz="4" w:space="0" w:color="auto"/>
              <w:bottom w:val="single" w:sz="4" w:space="0" w:color="auto"/>
              <w:right w:val="single" w:sz="4" w:space="0" w:color="auto"/>
            </w:tcBorders>
          </w:tcPr>
          <w:p w14:paraId="0259ED0F" w14:textId="77777777" w:rsidR="00FD62CF" w:rsidRPr="00474D47" w:rsidRDefault="00FD62CF">
            <w:pPr>
              <w:pStyle w:val="Default"/>
              <w:rPr>
                <w:rFonts w:ascii="Century Gothic" w:hAnsi="Century Gothic"/>
              </w:rPr>
            </w:pPr>
            <w:r w:rsidRPr="00474D47">
              <w:rPr>
                <w:rFonts w:ascii="Century Gothic" w:hAnsi="Century Gothic"/>
                <w:b/>
                <w:bCs/>
              </w:rPr>
              <w:t xml:space="preserve">Volkswagen </w:t>
            </w:r>
          </w:p>
        </w:tc>
        <w:tc>
          <w:tcPr>
            <w:tcW w:w="2520" w:type="dxa"/>
            <w:tcBorders>
              <w:top w:val="single" w:sz="4" w:space="0" w:color="auto"/>
              <w:left w:val="single" w:sz="4" w:space="0" w:color="auto"/>
              <w:bottom w:val="single" w:sz="4" w:space="0" w:color="auto"/>
              <w:right w:val="single" w:sz="4" w:space="0" w:color="auto"/>
            </w:tcBorders>
          </w:tcPr>
          <w:p w14:paraId="4EE819B6" w14:textId="77777777" w:rsidR="00FD62CF" w:rsidRPr="00474D47" w:rsidRDefault="00FD62CF">
            <w:pPr>
              <w:pStyle w:val="Default"/>
              <w:rPr>
                <w:rFonts w:ascii="Century Gothic" w:hAnsi="Century Gothic"/>
              </w:rPr>
            </w:pPr>
            <w:r w:rsidRPr="00474D47">
              <w:rPr>
                <w:rFonts w:ascii="Century Gothic" w:hAnsi="Century Gothic"/>
              </w:rPr>
              <w:t xml:space="preserve">Offering employees vocational qualifications and continuing professional development in vehicle and production technology. This represents one of Volkswagen India’s contributions to sustainable regional development. </w:t>
            </w:r>
          </w:p>
        </w:tc>
      </w:tr>
      <w:tr w:rsidR="00FE67AC" w:rsidRPr="00474D47" w14:paraId="7C9AA4C1" w14:textId="77777777" w:rsidTr="00511F51">
        <w:tblPrEx>
          <w:tblBorders>
            <w:top w:val="nil"/>
            <w:left w:val="nil"/>
            <w:bottom w:val="nil"/>
            <w:right w:val="nil"/>
            <w:insideH w:val="none" w:sz="0" w:space="0" w:color="auto"/>
            <w:insideV w:val="none" w:sz="0" w:space="0" w:color="auto"/>
          </w:tblBorders>
        </w:tblPrEx>
        <w:trPr>
          <w:trHeight w:val="800"/>
        </w:trPr>
        <w:tc>
          <w:tcPr>
            <w:tcW w:w="1188" w:type="dxa"/>
            <w:tcBorders>
              <w:top w:val="single" w:sz="4" w:space="0" w:color="auto"/>
              <w:left w:val="single" w:sz="4" w:space="0" w:color="auto"/>
              <w:bottom w:val="single" w:sz="4" w:space="0" w:color="auto"/>
              <w:right w:val="single" w:sz="4" w:space="0" w:color="auto"/>
            </w:tcBorders>
          </w:tcPr>
          <w:p w14:paraId="644315D7" w14:textId="77777777" w:rsidR="00FD62CF" w:rsidRPr="00474D47" w:rsidRDefault="00FD62CF">
            <w:pPr>
              <w:pStyle w:val="Default"/>
              <w:rPr>
                <w:rFonts w:ascii="Century Gothic" w:hAnsi="Century Gothic"/>
              </w:rPr>
            </w:pPr>
            <w:r w:rsidRPr="00474D47">
              <w:rPr>
                <w:rFonts w:ascii="Century Gothic" w:hAnsi="Century Gothic"/>
                <w:b/>
                <w:bCs/>
              </w:rPr>
              <w:t xml:space="preserve">8 </w:t>
            </w:r>
          </w:p>
        </w:tc>
        <w:tc>
          <w:tcPr>
            <w:tcW w:w="1080" w:type="dxa"/>
            <w:tcBorders>
              <w:top w:val="single" w:sz="4" w:space="0" w:color="auto"/>
              <w:left w:val="single" w:sz="4" w:space="0" w:color="auto"/>
              <w:bottom w:val="single" w:sz="4" w:space="0" w:color="auto"/>
              <w:right w:val="single" w:sz="4" w:space="0" w:color="auto"/>
            </w:tcBorders>
          </w:tcPr>
          <w:p w14:paraId="7CA9BCD5" w14:textId="77777777" w:rsidR="00FD62CF" w:rsidRPr="00474D47" w:rsidRDefault="00FD62CF">
            <w:pPr>
              <w:pStyle w:val="Default"/>
              <w:rPr>
                <w:rFonts w:ascii="Century Gothic" w:hAnsi="Century Gothic"/>
              </w:rPr>
            </w:pPr>
            <w:r w:rsidRPr="00474D47">
              <w:rPr>
                <w:rFonts w:ascii="Century Gothic" w:hAnsi="Century Gothic"/>
                <w:b/>
                <w:bCs/>
              </w:rPr>
              <w:t xml:space="preserve">Coca-Cola India </w:t>
            </w:r>
          </w:p>
        </w:tc>
        <w:tc>
          <w:tcPr>
            <w:tcW w:w="3240" w:type="dxa"/>
            <w:tcBorders>
              <w:top w:val="single" w:sz="4" w:space="0" w:color="auto"/>
              <w:left w:val="single" w:sz="4" w:space="0" w:color="auto"/>
              <w:bottom w:val="single" w:sz="4" w:space="0" w:color="auto"/>
              <w:right w:val="single" w:sz="4" w:space="0" w:color="auto"/>
            </w:tcBorders>
          </w:tcPr>
          <w:p w14:paraId="16BE2E85" w14:textId="77777777" w:rsidR="00FD62CF" w:rsidRPr="00474D47" w:rsidRDefault="00FD62CF">
            <w:pPr>
              <w:pStyle w:val="Default"/>
              <w:rPr>
                <w:rFonts w:ascii="Century Gothic" w:hAnsi="Century Gothic"/>
              </w:rPr>
            </w:pPr>
            <w:r w:rsidRPr="00474D47">
              <w:rPr>
                <w:rFonts w:ascii="Century Gothic" w:hAnsi="Century Gothic"/>
              </w:rPr>
              <w:t xml:space="preserve">Coca-Cola India has supported community programmes with a focus on education, health and water conservation. The Company has commissioned 400 rainwater harvesting systems, provided clean drinking water to more than 100 schools, supported school projects and driven reform in sustainable packaging, disaster relief and rehabilitation”. </w:t>
            </w:r>
          </w:p>
        </w:tc>
        <w:tc>
          <w:tcPr>
            <w:tcW w:w="1440" w:type="dxa"/>
            <w:tcBorders>
              <w:top w:val="single" w:sz="4" w:space="0" w:color="auto"/>
              <w:left w:val="single" w:sz="4" w:space="0" w:color="auto"/>
              <w:bottom w:val="single" w:sz="4" w:space="0" w:color="auto"/>
              <w:right w:val="single" w:sz="4" w:space="0" w:color="auto"/>
            </w:tcBorders>
          </w:tcPr>
          <w:p w14:paraId="190B509A" w14:textId="77777777" w:rsidR="00FD62CF" w:rsidRPr="00474D47" w:rsidRDefault="00FD62CF">
            <w:pPr>
              <w:pStyle w:val="Default"/>
              <w:rPr>
                <w:rFonts w:ascii="Century Gothic" w:hAnsi="Century Gothic"/>
              </w:rPr>
            </w:pPr>
            <w:r w:rsidRPr="00474D47">
              <w:rPr>
                <w:rFonts w:ascii="Century Gothic" w:hAnsi="Century Gothic"/>
                <w:b/>
                <w:bCs/>
              </w:rPr>
              <w:t xml:space="preserve">Sony </w:t>
            </w:r>
          </w:p>
        </w:tc>
        <w:tc>
          <w:tcPr>
            <w:tcW w:w="2520" w:type="dxa"/>
            <w:tcBorders>
              <w:top w:val="single" w:sz="4" w:space="0" w:color="auto"/>
              <w:left w:val="single" w:sz="4" w:space="0" w:color="auto"/>
              <w:bottom w:val="single" w:sz="4" w:space="0" w:color="auto"/>
              <w:right w:val="single" w:sz="4" w:space="0" w:color="auto"/>
            </w:tcBorders>
          </w:tcPr>
          <w:p w14:paraId="621FE4D5" w14:textId="77777777" w:rsidR="00FD62CF" w:rsidRPr="00474D47" w:rsidRDefault="00FD62CF">
            <w:pPr>
              <w:pStyle w:val="Default"/>
              <w:rPr>
                <w:rFonts w:ascii="Century Gothic" w:hAnsi="Century Gothic"/>
              </w:rPr>
            </w:pPr>
            <w:r w:rsidRPr="00474D47">
              <w:rPr>
                <w:rFonts w:ascii="Century Gothic" w:hAnsi="Century Gothic"/>
              </w:rPr>
              <w:t xml:space="preserve">As an official FIFA partner, Sony launched </w:t>
            </w:r>
            <w:r w:rsidRPr="00474D47">
              <w:rPr>
                <w:rFonts w:ascii="Century Gothic" w:hAnsi="Century Gothic"/>
                <w:b/>
                <w:bCs/>
              </w:rPr>
              <w:t xml:space="preserve">"Dream Goal 2014," </w:t>
            </w:r>
            <w:r w:rsidRPr="00474D47">
              <w:rPr>
                <w:rFonts w:ascii="Century Gothic" w:hAnsi="Century Gothic"/>
              </w:rPr>
              <w:t xml:space="preserve">a special CSR program conducted in conjunction with the 2014 FIFA World Cup Brazil™. This program, made possible through collaboration across the Sony Group in partnership with participating NGOs worldwide, showcases a wide range of online and offline initiatives that are expected to benefit approximately 30,000 children in </w:t>
            </w:r>
            <w:r w:rsidRPr="00474D47">
              <w:rPr>
                <w:rFonts w:ascii="Century Gothic" w:hAnsi="Century Gothic"/>
              </w:rPr>
              <w:lastRenderedPageBreak/>
              <w:t xml:space="preserve">Latin America, Africa and Asia. </w:t>
            </w:r>
          </w:p>
        </w:tc>
      </w:tr>
      <w:tr w:rsidR="00FE67AC" w:rsidRPr="00474D47" w14:paraId="7432EDB5" w14:textId="77777777" w:rsidTr="00511F51">
        <w:tblPrEx>
          <w:tblBorders>
            <w:top w:val="nil"/>
            <w:left w:val="nil"/>
            <w:bottom w:val="nil"/>
            <w:right w:val="nil"/>
            <w:insideH w:val="none" w:sz="0" w:space="0" w:color="auto"/>
            <w:insideV w:val="none" w:sz="0" w:space="0" w:color="auto"/>
          </w:tblBorders>
        </w:tblPrEx>
        <w:trPr>
          <w:trHeight w:val="1126"/>
        </w:trPr>
        <w:tc>
          <w:tcPr>
            <w:tcW w:w="1188" w:type="dxa"/>
            <w:tcBorders>
              <w:top w:val="single" w:sz="4" w:space="0" w:color="auto"/>
              <w:left w:val="single" w:sz="4" w:space="0" w:color="auto"/>
              <w:bottom w:val="single" w:sz="4" w:space="0" w:color="auto"/>
              <w:right w:val="single" w:sz="4" w:space="0" w:color="auto"/>
            </w:tcBorders>
          </w:tcPr>
          <w:p w14:paraId="53AF7719" w14:textId="77777777" w:rsidR="00FD62CF" w:rsidRPr="00474D47" w:rsidRDefault="00FD62CF">
            <w:pPr>
              <w:pStyle w:val="Default"/>
              <w:rPr>
                <w:rFonts w:ascii="Century Gothic" w:hAnsi="Century Gothic"/>
              </w:rPr>
            </w:pPr>
            <w:r w:rsidRPr="00474D47">
              <w:rPr>
                <w:rFonts w:ascii="Century Gothic" w:hAnsi="Century Gothic"/>
                <w:b/>
                <w:bCs/>
              </w:rPr>
              <w:lastRenderedPageBreak/>
              <w:t xml:space="preserve">9 </w:t>
            </w:r>
          </w:p>
        </w:tc>
        <w:tc>
          <w:tcPr>
            <w:tcW w:w="1080" w:type="dxa"/>
            <w:tcBorders>
              <w:top w:val="single" w:sz="4" w:space="0" w:color="auto"/>
              <w:left w:val="single" w:sz="4" w:space="0" w:color="auto"/>
              <w:bottom w:val="single" w:sz="4" w:space="0" w:color="auto"/>
              <w:right w:val="single" w:sz="4" w:space="0" w:color="auto"/>
            </w:tcBorders>
          </w:tcPr>
          <w:p w14:paraId="0D78E502" w14:textId="77777777" w:rsidR="00FD62CF" w:rsidRPr="00474D47" w:rsidRDefault="00FD62CF">
            <w:pPr>
              <w:pStyle w:val="Default"/>
              <w:rPr>
                <w:rFonts w:ascii="Century Gothic" w:hAnsi="Century Gothic"/>
              </w:rPr>
            </w:pPr>
            <w:r w:rsidRPr="00474D47">
              <w:rPr>
                <w:rFonts w:ascii="Century Gothic" w:hAnsi="Century Gothic"/>
                <w:b/>
                <w:bCs/>
              </w:rPr>
              <w:t xml:space="preserve">Steel Authority of India </w:t>
            </w:r>
          </w:p>
        </w:tc>
        <w:tc>
          <w:tcPr>
            <w:tcW w:w="3240" w:type="dxa"/>
            <w:tcBorders>
              <w:top w:val="single" w:sz="4" w:space="0" w:color="auto"/>
              <w:left w:val="single" w:sz="4" w:space="0" w:color="auto"/>
              <w:bottom w:val="single" w:sz="4" w:space="0" w:color="auto"/>
              <w:right w:val="single" w:sz="4" w:space="0" w:color="auto"/>
            </w:tcBorders>
          </w:tcPr>
          <w:p w14:paraId="71F638EB" w14:textId="77777777" w:rsidR="00FE67AC" w:rsidRPr="00474D47" w:rsidRDefault="00FD62CF">
            <w:pPr>
              <w:pStyle w:val="Default"/>
              <w:rPr>
                <w:rFonts w:ascii="Century Gothic" w:hAnsi="Century Gothic"/>
              </w:rPr>
            </w:pPr>
            <w:r w:rsidRPr="00474D47">
              <w:rPr>
                <w:rFonts w:ascii="Century Gothic" w:hAnsi="Century Gothic"/>
              </w:rPr>
              <w:t xml:space="preserve">SAIL has supported maintenance of monuments in Delhi’s Lodhi Gardens, and </w:t>
            </w:r>
            <w:proofErr w:type="spellStart"/>
            <w:r w:rsidRPr="00474D47">
              <w:rPr>
                <w:rFonts w:ascii="Century Gothic" w:hAnsi="Century Gothic"/>
              </w:rPr>
              <w:t>Vedvyas</w:t>
            </w:r>
            <w:proofErr w:type="spellEnd"/>
            <w:r w:rsidRPr="00474D47">
              <w:rPr>
                <w:rFonts w:ascii="Century Gothic" w:hAnsi="Century Gothic"/>
              </w:rPr>
              <w:t xml:space="preserve">, Saraswati </w:t>
            </w:r>
            <w:proofErr w:type="spellStart"/>
            <w:r w:rsidRPr="00474D47">
              <w:rPr>
                <w:rFonts w:ascii="Century Gothic" w:hAnsi="Century Gothic"/>
              </w:rPr>
              <w:t>kund</w:t>
            </w:r>
            <w:proofErr w:type="spellEnd"/>
            <w:r w:rsidRPr="00474D47">
              <w:rPr>
                <w:rFonts w:ascii="Century Gothic" w:hAnsi="Century Gothic"/>
              </w:rPr>
              <w:t xml:space="preserve"> in Rourkela. To take care of distinct features of tribal culture, a 5-day Chhattisgarh Lok Kala Mahotsav is celebrated every year in </w:t>
            </w:r>
            <w:proofErr w:type="spellStart"/>
            <w:r w:rsidRPr="00474D47">
              <w:rPr>
                <w:rFonts w:ascii="Century Gothic" w:hAnsi="Century Gothic"/>
              </w:rPr>
              <w:t>Bhilai</w:t>
            </w:r>
            <w:proofErr w:type="spellEnd"/>
            <w:r w:rsidRPr="00474D47">
              <w:rPr>
                <w:rFonts w:ascii="Century Gothic" w:hAnsi="Century Gothic"/>
              </w:rPr>
              <w:t xml:space="preserve"> and </w:t>
            </w:r>
          </w:p>
          <w:p w14:paraId="0DF27C3F" w14:textId="77777777" w:rsidR="00FE67AC" w:rsidRPr="00474D47" w:rsidRDefault="00FE67AC" w:rsidP="00FE67AC">
            <w:pPr>
              <w:pStyle w:val="Default"/>
              <w:rPr>
                <w:rFonts w:ascii="Century Gothic" w:hAnsi="Century Gothic"/>
              </w:rPr>
            </w:pPr>
            <w:r w:rsidRPr="00474D47">
              <w:rPr>
                <w:rFonts w:ascii="Century Gothic" w:hAnsi="Century Gothic"/>
              </w:rPr>
              <w:t xml:space="preserve">nearby places in which more than 600 artistes participate. To promote local culture and games, various Gramin </w:t>
            </w:r>
            <w:proofErr w:type="spellStart"/>
            <w:r w:rsidRPr="00474D47">
              <w:rPr>
                <w:rFonts w:ascii="Century Gothic" w:hAnsi="Century Gothic"/>
              </w:rPr>
              <w:t>Lokotsavs</w:t>
            </w:r>
            <w:proofErr w:type="spellEnd"/>
            <w:r w:rsidRPr="00474D47">
              <w:rPr>
                <w:rFonts w:ascii="Century Gothic" w:hAnsi="Century Gothic"/>
              </w:rPr>
              <w:t xml:space="preserve"> and Gramin athletics competitions are organised by SAIL at different locations throughout the year. </w:t>
            </w:r>
          </w:p>
          <w:p w14:paraId="2A952D84" w14:textId="77777777" w:rsidR="00FD62CF" w:rsidRPr="00474D47" w:rsidRDefault="00FD62CF">
            <w:pPr>
              <w:pStyle w:val="Default"/>
              <w:rPr>
                <w:rFonts w:ascii="Century Gothic" w:hAnsi="Century Gothic"/>
              </w:rPr>
            </w:pPr>
          </w:p>
        </w:tc>
        <w:tc>
          <w:tcPr>
            <w:tcW w:w="1440" w:type="dxa"/>
            <w:tcBorders>
              <w:top w:val="single" w:sz="4" w:space="0" w:color="auto"/>
              <w:left w:val="single" w:sz="4" w:space="0" w:color="auto"/>
              <w:bottom w:val="single" w:sz="4" w:space="0" w:color="auto"/>
              <w:right w:val="single" w:sz="4" w:space="0" w:color="auto"/>
            </w:tcBorders>
          </w:tcPr>
          <w:p w14:paraId="37FFF65F" w14:textId="77777777" w:rsidR="00FD62CF" w:rsidRPr="00474D47" w:rsidRDefault="00FD62CF">
            <w:pPr>
              <w:pStyle w:val="Default"/>
              <w:rPr>
                <w:rFonts w:ascii="Century Gothic" w:hAnsi="Century Gothic"/>
              </w:rPr>
            </w:pPr>
            <w:r w:rsidRPr="00474D47">
              <w:rPr>
                <w:rFonts w:ascii="Century Gothic" w:hAnsi="Century Gothic"/>
                <w:b/>
                <w:bCs/>
              </w:rPr>
              <w:t xml:space="preserve">Colgate Palmolive </w:t>
            </w:r>
          </w:p>
        </w:tc>
        <w:tc>
          <w:tcPr>
            <w:tcW w:w="2520" w:type="dxa"/>
            <w:tcBorders>
              <w:top w:val="single" w:sz="4" w:space="0" w:color="auto"/>
              <w:left w:val="single" w:sz="4" w:space="0" w:color="auto"/>
              <w:bottom w:val="single" w:sz="4" w:space="0" w:color="auto"/>
              <w:right w:val="single" w:sz="4" w:space="0" w:color="auto"/>
            </w:tcBorders>
          </w:tcPr>
          <w:p w14:paraId="719B770C" w14:textId="77777777" w:rsidR="00FD62CF" w:rsidRPr="00474D47" w:rsidRDefault="00FD62CF">
            <w:pPr>
              <w:pStyle w:val="Default"/>
              <w:rPr>
                <w:rFonts w:ascii="Century Gothic" w:hAnsi="Century Gothic"/>
              </w:rPr>
            </w:pPr>
            <w:r w:rsidRPr="00474D47">
              <w:rPr>
                <w:rFonts w:ascii="Century Gothic" w:hAnsi="Century Gothic"/>
              </w:rPr>
              <w:t xml:space="preserve">Free dental health care packs, including samples, are also distributed by the company to encourage good oral hygiene. </w:t>
            </w:r>
          </w:p>
        </w:tc>
      </w:tr>
      <w:tr w:rsidR="00FE67AC" w:rsidRPr="00474D47" w14:paraId="613A2D33" w14:textId="77777777" w:rsidTr="00511F51">
        <w:tblPrEx>
          <w:tblBorders>
            <w:top w:val="nil"/>
            <w:left w:val="nil"/>
            <w:bottom w:val="nil"/>
            <w:right w:val="nil"/>
            <w:insideH w:val="none" w:sz="0" w:space="0" w:color="auto"/>
            <w:insideV w:val="none" w:sz="0" w:space="0" w:color="auto"/>
          </w:tblBorders>
        </w:tblPrEx>
        <w:trPr>
          <w:trHeight w:val="1126"/>
        </w:trPr>
        <w:tc>
          <w:tcPr>
            <w:tcW w:w="1188" w:type="dxa"/>
            <w:tcBorders>
              <w:top w:val="single" w:sz="4" w:space="0" w:color="auto"/>
              <w:left w:val="single" w:sz="4" w:space="0" w:color="auto"/>
              <w:bottom w:val="single" w:sz="4" w:space="0" w:color="auto"/>
              <w:right w:val="single" w:sz="4" w:space="0" w:color="auto"/>
            </w:tcBorders>
          </w:tcPr>
          <w:p w14:paraId="60D63DC0" w14:textId="77777777" w:rsidR="00FE67AC" w:rsidRPr="00474D47" w:rsidRDefault="00FE67AC">
            <w:pPr>
              <w:pStyle w:val="Default"/>
              <w:rPr>
                <w:rFonts w:ascii="Century Gothic" w:hAnsi="Century Gothic"/>
                <w:b/>
                <w:bCs/>
              </w:rPr>
            </w:pPr>
            <w:r w:rsidRPr="00474D47">
              <w:rPr>
                <w:rFonts w:ascii="Century Gothic" w:hAnsi="Century Gothic"/>
                <w:b/>
                <w:bCs/>
              </w:rPr>
              <w:t xml:space="preserve">10 </w:t>
            </w:r>
          </w:p>
        </w:tc>
        <w:tc>
          <w:tcPr>
            <w:tcW w:w="1080" w:type="dxa"/>
            <w:tcBorders>
              <w:top w:val="single" w:sz="4" w:space="0" w:color="auto"/>
              <w:left w:val="single" w:sz="4" w:space="0" w:color="auto"/>
              <w:bottom w:val="single" w:sz="4" w:space="0" w:color="auto"/>
              <w:right w:val="single" w:sz="4" w:space="0" w:color="auto"/>
            </w:tcBorders>
          </w:tcPr>
          <w:p w14:paraId="160BD87A" w14:textId="77777777" w:rsidR="00FE67AC" w:rsidRPr="00474D47" w:rsidRDefault="00FE67AC">
            <w:pPr>
              <w:pStyle w:val="Default"/>
              <w:rPr>
                <w:rFonts w:ascii="Century Gothic" w:hAnsi="Century Gothic"/>
                <w:b/>
                <w:bCs/>
              </w:rPr>
            </w:pPr>
            <w:r w:rsidRPr="00474D47">
              <w:rPr>
                <w:rFonts w:ascii="Century Gothic" w:hAnsi="Century Gothic"/>
                <w:b/>
                <w:bCs/>
              </w:rPr>
              <w:t xml:space="preserve">Infosys </w:t>
            </w:r>
          </w:p>
        </w:tc>
        <w:tc>
          <w:tcPr>
            <w:tcW w:w="3240" w:type="dxa"/>
            <w:tcBorders>
              <w:top w:val="single" w:sz="4" w:space="0" w:color="auto"/>
              <w:left w:val="single" w:sz="4" w:space="0" w:color="auto"/>
              <w:bottom w:val="single" w:sz="4" w:space="0" w:color="auto"/>
              <w:right w:val="single" w:sz="4" w:space="0" w:color="auto"/>
            </w:tcBorders>
          </w:tcPr>
          <w:p w14:paraId="5F7C7F1C" w14:textId="77777777" w:rsidR="00FE67AC" w:rsidRPr="00474D47" w:rsidRDefault="00FE67AC">
            <w:pPr>
              <w:pStyle w:val="Default"/>
              <w:rPr>
                <w:rFonts w:ascii="Century Gothic" w:hAnsi="Century Gothic"/>
              </w:rPr>
            </w:pPr>
            <w:r w:rsidRPr="00474D47">
              <w:rPr>
                <w:rFonts w:ascii="Century Gothic" w:hAnsi="Century Gothic"/>
              </w:rPr>
              <w:t xml:space="preserve">Provide schools with computers it has also helped build 60,000 school libraries, Nirmala </w:t>
            </w:r>
            <w:proofErr w:type="spellStart"/>
            <w:r w:rsidRPr="00474D47">
              <w:rPr>
                <w:rFonts w:ascii="Century Gothic" w:hAnsi="Century Gothic"/>
              </w:rPr>
              <w:t>shouchalayas</w:t>
            </w:r>
            <w:proofErr w:type="spellEnd"/>
            <w:r w:rsidRPr="00474D47">
              <w:rPr>
                <w:rFonts w:ascii="Century Gothic" w:hAnsi="Century Gothic"/>
              </w:rPr>
              <w:t xml:space="preserve">. </w:t>
            </w:r>
          </w:p>
        </w:tc>
        <w:tc>
          <w:tcPr>
            <w:tcW w:w="1440" w:type="dxa"/>
            <w:tcBorders>
              <w:top w:val="single" w:sz="4" w:space="0" w:color="auto"/>
              <w:left w:val="single" w:sz="4" w:space="0" w:color="auto"/>
              <w:bottom w:val="single" w:sz="4" w:space="0" w:color="auto"/>
              <w:right w:val="single" w:sz="4" w:space="0" w:color="auto"/>
            </w:tcBorders>
          </w:tcPr>
          <w:p w14:paraId="46253741" w14:textId="77777777" w:rsidR="00FE67AC" w:rsidRPr="00474D47" w:rsidRDefault="00FE67AC">
            <w:pPr>
              <w:pStyle w:val="Default"/>
              <w:rPr>
                <w:rFonts w:ascii="Century Gothic" w:hAnsi="Century Gothic"/>
                <w:b/>
                <w:bCs/>
              </w:rPr>
            </w:pPr>
            <w:r w:rsidRPr="00474D47">
              <w:rPr>
                <w:rFonts w:ascii="Century Gothic" w:hAnsi="Century Gothic"/>
                <w:b/>
                <w:bCs/>
              </w:rPr>
              <w:t xml:space="preserve">Lego Group </w:t>
            </w:r>
          </w:p>
        </w:tc>
        <w:tc>
          <w:tcPr>
            <w:tcW w:w="2520" w:type="dxa"/>
            <w:tcBorders>
              <w:top w:val="single" w:sz="4" w:space="0" w:color="auto"/>
              <w:left w:val="single" w:sz="4" w:space="0" w:color="auto"/>
              <w:bottom w:val="single" w:sz="4" w:space="0" w:color="auto"/>
              <w:right w:val="single" w:sz="4" w:space="0" w:color="auto"/>
            </w:tcBorders>
          </w:tcPr>
          <w:p w14:paraId="1CC5898A" w14:textId="77777777" w:rsidR="00FE67AC" w:rsidRPr="00474D47" w:rsidRDefault="00FE67AC">
            <w:pPr>
              <w:pStyle w:val="Default"/>
              <w:rPr>
                <w:rFonts w:ascii="Century Gothic" w:hAnsi="Century Gothic"/>
              </w:rPr>
            </w:pPr>
            <w:r w:rsidRPr="00474D47">
              <w:rPr>
                <w:rFonts w:ascii="Century Gothic" w:hAnsi="Century Gothic"/>
              </w:rPr>
              <w:t xml:space="preserve">In 2013 the LEGO Group became the first – and remains the only - toy company to be named a World Wildlife Fund (WWF) Climate Savers Partner. One of the world’s largest conservation organisations, WWF collaborates with leading global companies committed to setting ambitious targets to reduce greenhouse gas (GHG) emissions. Through its Climate Savers program, WWF encourages its partners to transform into low-carbon leaders, </w:t>
            </w:r>
            <w:r w:rsidRPr="00474D47">
              <w:rPr>
                <w:rFonts w:ascii="Century Gothic" w:hAnsi="Century Gothic"/>
              </w:rPr>
              <w:lastRenderedPageBreak/>
              <w:t xml:space="preserve">acting as change agents within their sphere </w:t>
            </w:r>
          </w:p>
        </w:tc>
      </w:tr>
    </w:tbl>
    <w:p w14:paraId="0FE4F4F7" w14:textId="77777777" w:rsidR="00511F51" w:rsidRDefault="00511F51" w:rsidP="00FE67AC">
      <w:pPr>
        <w:pStyle w:val="Default"/>
        <w:rPr>
          <w:rFonts w:ascii="Century Gothic" w:eastAsia="Times New Roman" w:hAnsi="Century Gothic" w:cs="Arial"/>
          <w:color w:val="111111"/>
          <w:kern w:val="36"/>
          <w:lang w:eastAsia="en-IN"/>
        </w:rPr>
      </w:pPr>
    </w:p>
    <w:p w14:paraId="5D966FBC" w14:textId="77777777" w:rsidR="00FE67AC" w:rsidRDefault="00FE67AC" w:rsidP="00FE67AC">
      <w:pPr>
        <w:pStyle w:val="Default"/>
        <w:rPr>
          <w:rFonts w:ascii="Century Gothic" w:hAnsi="Century Gothic"/>
          <w:b/>
          <w:bCs/>
        </w:rPr>
      </w:pPr>
      <w:r w:rsidRPr="00474D47">
        <w:rPr>
          <w:rFonts w:ascii="Century Gothic" w:hAnsi="Century Gothic"/>
          <w:b/>
          <w:bCs/>
        </w:rPr>
        <w:t xml:space="preserve"> Impact </w:t>
      </w:r>
    </w:p>
    <w:p w14:paraId="6F496E7D" w14:textId="77777777" w:rsidR="00511F51" w:rsidRPr="00474D47" w:rsidRDefault="00511F51" w:rsidP="00FE67AC">
      <w:pPr>
        <w:pStyle w:val="Default"/>
        <w:rPr>
          <w:rFonts w:ascii="Century Gothic" w:hAnsi="Century Gothic"/>
        </w:rPr>
      </w:pPr>
    </w:p>
    <w:p w14:paraId="6F20A087" w14:textId="77777777" w:rsidR="00FE67AC" w:rsidRPr="00474D47" w:rsidRDefault="00FE67AC" w:rsidP="00511F51">
      <w:pPr>
        <w:pStyle w:val="Default"/>
        <w:numPr>
          <w:ilvl w:val="0"/>
          <w:numId w:val="1"/>
        </w:numPr>
        <w:spacing w:after="25"/>
        <w:rPr>
          <w:rFonts w:ascii="Century Gothic" w:hAnsi="Century Gothic"/>
        </w:rPr>
      </w:pPr>
      <w:r w:rsidRPr="00474D47">
        <w:rPr>
          <w:rFonts w:ascii="Century Gothic" w:hAnsi="Century Gothic"/>
        </w:rPr>
        <w:t xml:space="preserve">The ICC has tied up with McGrath Foundation, Cancer Society of New Zealand, Room to Read and Think Wise for its Corporate Social Responsibility </w:t>
      </w:r>
      <w:r w:rsidR="0027175C">
        <w:rPr>
          <w:rFonts w:ascii="Century Gothic" w:hAnsi="Century Gothic"/>
        </w:rPr>
        <w:t>(CSR)*</w:t>
      </w:r>
      <w:r w:rsidRPr="00474D47">
        <w:rPr>
          <w:rFonts w:ascii="Century Gothic" w:hAnsi="Century Gothic"/>
        </w:rPr>
        <w:t xml:space="preserve"> partnerships during the 2015 World Cup in Australia and New Zealand. The ICC will once again be working with Room to Read and will also partner with UNAIDS and UNICEF to deliver the global cricket AIDS awareness partnership THINK WISE. </w:t>
      </w:r>
    </w:p>
    <w:p w14:paraId="51BB4344" w14:textId="680A52C4" w:rsidR="00FE67AC" w:rsidRPr="00D752BA" w:rsidRDefault="00FE67AC" w:rsidP="00D752BA">
      <w:pPr>
        <w:pStyle w:val="Default"/>
        <w:numPr>
          <w:ilvl w:val="0"/>
          <w:numId w:val="1"/>
        </w:numPr>
        <w:spacing w:after="25"/>
        <w:rPr>
          <w:rFonts w:ascii="Century Gothic" w:hAnsi="Century Gothic"/>
        </w:rPr>
      </w:pPr>
      <w:r w:rsidRPr="00474D47">
        <w:rPr>
          <w:rFonts w:ascii="Century Gothic" w:hAnsi="Century Gothic"/>
        </w:rPr>
        <w:t xml:space="preserve">Corporates to Pump in Rs. </w:t>
      </w:r>
      <w:r w:rsidR="00D752BA">
        <w:rPr>
          <w:rFonts w:ascii="Century Gothic" w:hAnsi="Century Gothic"/>
        </w:rPr>
        <w:t>25933</w:t>
      </w:r>
      <w:r w:rsidR="0051687C">
        <w:rPr>
          <w:rFonts w:ascii="Century Gothic" w:hAnsi="Century Gothic"/>
        </w:rPr>
        <w:t xml:space="preserve"> Crore towards CSR in 20</w:t>
      </w:r>
      <w:r w:rsidR="00D752BA">
        <w:rPr>
          <w:rFonts w:ascii="Century Gothic" w:hAnsi="Century Gothic"/>
        </w:rPr>
        <w:t>21</w:t>
      </w:r>
      <w:r w:rsidR="0051687C">
        <w:rPr>
          <w:rFonts w:ascii="Century Gothic" w:hAnsi="Century Gothic"/>
        </w:rPr>
        <w:t>-</w:t>
      </w:r>
      <w:r w:rsidR="00D752BA">
        <w:rPr>
          <w:rFonts w:ascii="Century Gothic" w:hAnsi="Century Gothic"/>
        </w:rPr>
        <w:t>22</w:t>
      </w:r>
      <w:r w:rsidRPr="00D752BA">
        <w:rPr>
          <w:rFonts w:ascii="Century Gothic" w:hAnsi="Century Gothic"/>
        </w:rPr>
        <w:t xml:space="preserve"> </w:t>
      </w:r>
    </w:p>
    <w:p w14:paraId="18107B05" w14:textId="449B7079" w:rsidR="00FE67AC" w:rsidRPr="00474D47" w:rsidRDefault="0051687C" w:rsidP="00511F51">
      <w:pPr>
        <w:pStyle w:val="Default"/>
        <w:numPr>
          <w:ilvl w:val="0"/>
          <w:numId w:val="1"/>
        </w:numPr>
        <w:spacing w:after="25"/>
        <w:rPr>
          <w:rFonts w:ascii="Century Gothic" w:hAnsi="Century Gothic"/>
        </w:rPr>
      </w:pPr>
      <w:r>
        <w:rPr>
          <w:rFonts w:ascii="Century Gothic" w:hAnsi="Century Gothic"/>
        </w:rPr>
        <w:t>Reliance Industries Ltd.</w:t>
      </w:r>
      <w:r w:rsidR="00FE67AC" w:rsidRPr="00474D47">
        <w:rPr>
          <w:rFonts w:ascii="Century Gothic" w:hAnsi="Century Gothic"/>
        </w:rPr>
        <w:t xml:space="preserve"> CSR Spend Crosses Rs. </w:t>
      </w:r>
      <w:r w:rsidR="00D752BA">
        <w:rPr>
          <w:rFonts w:ascii="Century Gothic" w:hAnsi="Century Gothic"/>
        </w:rPr>
        <w:t>812</w:t>
      </w:r>
      <w:r>
        <w:rPr>
          <w:rFonts w:ascii="Century Gothic" w:hAnsi="Century Gothic"/>
        </w:rPr>
        <w:t xml:space="preserve"> Crore in </w:t>
      </w:r>
      <w:r w:rsidR="00D752BA">
        <w:rPr>
          <w:rFonts w:ascii="Century Gothic" w:hAnsi="Century Gothic"/>
        </w:rPr>
        <w:t>2021-22</w:t>
      </w:r>
    </w:p>
    <w:p w14:paraId="4B4C3732" w14:textId="77777777" w:rsidR="00FE67AC" w:rsidRPr="00474D47" w:rsidRDefault="0051687C" w:rsidP="00511F51">
      <w:pPr>
        <w:pStyle w:val="Default"/>
        <w:numPr>
          <w:ilvl w:val="0"/>
          <w:numId w:val="1"/>
        </w:numPr>
        <w:rPr>
          <w:rFonts w:ascii="Century Gothic" w:hAnsi="Century Gothic"/>
        </w:rPr>
      </w:pPr>
      <w:r>
        <w:rPr>
          <w:rFonts w:ascii="Century Gothic" w:hAnsi="Century Gothic"/>
        </w:rPr>
        <w:t>ONGC</w:t>
      </w:r>
      <w:r w:rsidR="00FE67AC" w:rsidRPr="00474D47">
        <w:rPr>
          <w:rFonts w:ascii="Century Gothic" w:hAnsi="Century Gothic"/>
        </w:rPr>
        <w:t xml:space="preserve"> to Contribute Rs. </w:t>
      </w:r>
      <w:r>
        <w:rPr>
          <w:rFonts w:ascii="Century Gothic" w:hAnsi="Century Gothic"/>
        </w:rPr>
        <w:t>504</w:t>
      </w:r>
      <w:r w:rsidR="00FE67AC" w:rsidRPr="00474D47">
        <w:rPr>
          <w:rFonts w:ascii="Century Gothic" w:hAnsi="Century Gothic"/>
        </w:rPr>
        <w:t xml:space="preserve"> Crore towards CSR. </w:t>
      </w:r>
    </w:p>
    <w:p w14:paraId="45EE64D6" w14:textId="77777777" w:rsidR="00FE67AC" w:rsidRDefault="00FE67AC" w:rsidP="00FE67AC">
      <w:pPr>
        <w:pStyle w:val="Default"/>
        <w:rPr>
          <w:rFonts w:ascii="Century Gothic" w:hAnsi="Century Gothic"/>
        </w:rPr>
      </w:pPr>
    </w:p>
    <w:p w14:paraId="1E46579C" w14:textId="77777777" w:rsidR="0003426D" w:rsidRPr="0003426D" w:rsidRDefault="0003426D" w:rsidP="0003426D">
      <w:pPr>
        <w:pStyle w:val="Default"/>
        <w:rPr>
          <w:rFonts w:ascii="Century Gothic" w:hAnsi="Century Gothic"/>
        </w:rPr>
      </w:pPr>
      <w:r w:rsidRPr="0003426D">
        <w:rPr>
          <w:rFonts w:ascii="Century Gothic" w:hAnsi="Century Gothic"/>
        </w:rPr>
        <w:t>According to official data, 1,186 organizations met the required level of expenditure in FY22, and 10,443 enterprises exceeded the authorized profit for CSR initiatives. Nevertheless, 3,929 businesses spent nothing and 3,065 spent less than the allotted sum.</w:t>
      </w:r>
    </w:p>
    <w:p w14:paraId="0B9BB598" w14:textId="77777777" w:rsidR="0003426D" w:rsidRPr="0003426D" w:rsidRDefault="0003426D" w:rsidP="0003426D">
      <w:pPr>
        <w:pStyle w:val="Default"/>
        <w:rPr>
          <w:rFonts w:ascii="Century Gothic" w:hAnsi="Century Gothic"/>
        </w:rPr>
      </w:pPr>
    </w:p>
    <w:p w14:paraId="7374AD0A" w14:textId="6F924B5A" w:rsidR="0003426D" w:rsidRPr="00474D47" w:rsidRDefault="0003426D" w:rsidP="0003426D">
      <w:pPr>
        <w:pStyle w:val="Default"/>
        <w:rPr>
          <w:rFonts w:ascii="Century Gothic" w:hAnsi="Century Gothic"/>
        </w:rPr>
      </w:pPr>
      <w:r w:rsidRPr="0003426D">
        <w:rPr>
          <w:rFonts w:ascii="Century Gothic" w:hAnsi="Century Gothic"/>
        </w:rPr>
        <w:t xml:space="preserve">A company that violates CSR guidelines faces fines of between Rs 50,000 and Rs 25 lakh. The company's defaulting officers may also face fines of between Rs. 50,000 and Rs. 5 </w:t>
      </w:r>
      <w:proofErr w:type="gramStart"/>
      <w:r w:rsidRPr="0003426D">
        <w:rPr>
          <w:rFonts w:ascii="Century Gothic" w:hAnsi="Century Gothic"/>
        </w:rPr>
        <w:t>lakh</w:t>
      </w:r>
      <w:proofErr w:type="gramEnd"/>
      <w:r w:rsidRPr="0003426D">
        <w:rPr>
          <w:rFonts w:ascii="Century Gothic" w:hAnsi="Century Gothic"/>
        </w:rPr>
        <w:t>, as well as a maximum sentence of three years in prison.</w:t>
      </w:r>
    </w:p>
    <w:p w14:paraId="6391E72D" w14:textId="77777777" w:rsidR="0003426D" w:rsidRDefault="0003426D" w:rsidP="00FE67AC">
      <w:pPr>
        <w:pStyle w:val="Default"/>
        <w:rPr>
          <w:rFonts w:ascii="Century Gothic" w:hAnsi="Century Gothic"/>
          <w:b/>
          <w:bCs/>
        </w:rPr>
      </w:pPr>
    </w:p>
    <w:p w14:paraId="1C36E7EF" w14:textId="77777777" w:rsidR="0003426D" w:rsidRDefault="0003426D" w:rsidP="00FE67AC">
      <w:pPr>
        <w:pStyle w:val="Default"/>
        <w:rPr>
          <w:rFonts w:ascii="Century Gothic" w:hAnsi="Century Gothic"/>
          <w:b/>
          <w:bCs/>
        </w:rPr>
      </w:pPr>
    </w:p>
    <w:p w14:paraId="659F4041" w14:textId="6F5EA042" w:rsidR="00FE67AC" w:rsidRDefault="00FE67AC" w:rsidP="00FE67AC">
      <w:pPr>
        <w:pStyle w:val="Default"/>
        <w:rPr>
          <w:rFonts w:ascii="Century Gothic" w:hAnsi="Century Gothic"/>
          <w:b/>
          <w:bCs/>
        </w:rPr>
      </w:pPr>
      <w:r w:rsidRPr="00474D47">
        <w:rPr>
          <w:rFonts w:ascii="Century Gothic" w:hAnsi="Century Gothic"/>
          <w:b/>
          <w:bCs/>
        </w:rPr>
        <w:t xml:space="preserve">Conclusion </w:t>
      </w:r>
    </w:p>
    <w:p w14:paraId="4EE5DD5B" w14:textId="77777777" w:rsidR="0003426D" w:rsidRDefault="00FE67AC" w:rsidP="0003426D">
      <w:r w:rsidRPr="00474D47">
        <w:rPr>
          <w:rFonts w:ascii="Century Gothic" w:hAnsi="Century Gothic"/>
          <w:sz w:val="24"/>
          <w:szCs w:val="24"/>
        </w:rPr>
        <w:t xml:space="preserve">It can be concluded that Social corporate responsibility and the maintenance of </w:t>
      </w:r>
      <w:r w:rsidRPr="00474D47">
        <w:rPr>
          <w:rFonts w:ascii="Century Gothic" w:hAnsi="Century Gothic"/>
          <w:b/>
          <w:bCs/>
          <w:sz w:val="24"/>
          <w:szCs w:val="24"/>
        </w:rPr>
        <w:t xml:space="preserve">high ethical standards </w:t>
      </w:r>
      <w:r w:rsidRPr="00474D47">
        <w:rPr>
          <w:rFonts w:ascii="Century Gothic" w:hAnsi="Century Gothic"/>
          <w:sz w:val="24"/>
          <w:szCs w:val="24"/>
        </w:rPr>
        <w:t>is not an option but an obligation for all business. What can’t be measured can’t be improved. That was the spirit behind our effort to gather data on how much listed firms are concentrating on CSR currently. It turned out to be one of the most difficult exercises we have undertaken. Despite reaching out to them individually, we realised that there are many, even among the top 100 firms by revenue, who don’t report their CSR spends or even declare the social causes they support. That’s because they aren’t required to do so by law.</w:t>
      </w:r>
      <w:r w:rsidR="0003426D" w:rsidRPr="0003426D">
        <w:t xml:space="preserve"> </w:t>
      </w:r>
    </w:p>
    <w:p w14:paraId="3B2D96F8" w14:textId="6E6FB7AA" w:rsidR="0003426D" w:rsidRPr="0003426D" w:rsidRDefault="0003426D" w:rsidP="0003426D">
      <w:pPr>
        <w:rPr>
          <w:rFonts w:ascii="Century Gothic" w:hAnsi="Century Gothic"/>
          <w:sz w:val="24"/>
          <w:szCs w:val="24"/>
        </w:rPr>
      </w:pPr>
      <w:r w:rsidRPr="0003426D">
        <w:rPr>
          <w:rFonts w:ascii="Century Gothic" w:hAnsi="Century Gothic"/>
          <w:sz w:val="24"/>
          <w:szCs w:val="24"/>
        </w:rPr>
        <w:t>CSR is beneficial to business. Most investors regard CSR as evidence of ethical corporate behavior that reduces risk. According to a 2022 study, CSR can improve a company's bottom line by producing value, encouraging innovation, strengthening consumer and employee interactions, and expanding growth opportunities.</w:t>
      </w:r>
    </w:p>
    <w:p w14:paraId="2970E7A3" w14:textId="7106031D" w:rsidR="00FD62CF" w:rsidRDefault="0003426D" w:rsidP="0003426D">
      <w:pPr>
        <w:rPr>
          <w:rFonts w:ascii="Century Gothic" w:hAnsi="Century Gothic"/>
          <w:sz w:val="24"/>
          <w:szCs w:val="24"/>
        </w:rPr>
      </w:pPr>
      <w:r w:rsidRPr="0003426D">
        <w:rPr>
          <w:rFonts w:ascii="Century Gothic" w:hAnsi="Century Gothic"/>
          <w:sz w:val="24"/>
          <w:szCs w:val="24"/>
        </w:rPr>
        <w:t>CSR has the potential to boost a company's competitiveness, reduce financing costs, and boost total economic value. Furthermore, it is the way of the future. Our earth is being harmed by business as usual. Using business to help others has the ability to save it.</w:t>
      </w:r>
    </w:p>
    <w:p w14:paraId="60258B2E" w14:textId="77777777" w:rsidR="00D752BA" w:rsidRDefault="00D752BA" w:rsidP="00FE67AC">
      <w:pPr>
        <w:rPr>
          <w:rFonts w:ascii="Century Gothic" w:hAnsi="Century Gothic"/>
          <w:sz w:val="24"/>
          <w:szCs w:val="24"/>
        </w:rPr>
      </w:pPr>
    </w:p>
    <w:p w14:paraId="4E2467A5" w14:textId="77777777" w:rsidR="00D752BA" w:rsidRDefault="00D752BA" w:rsidP="00FE67AC">
      <w:pPr>
        <w:rPr>
          <w:rFonts w:ascii="Century Gothic" w:hAnsi="Century Gothic"/>
          <w:sz w:val="24"/>
          <w:szCs w:val="24"/>
        </w:rPr>
      </w:pPr>
    </w:p>
    <w:p w14:paraId="6B7332E0" w14:textId="77777777" w:rsidR="00FE67AC" w:rsidRPr="00474D47" w:rsidRDefault="00FE67AC" w:rsidP="00FE67AC">
      <w:pPr>
        <w:pStyle w:val="Default"/>
        <w:rPr>
          <w:rFonts w:ascii="Century Gothic" w:hAnsi="Century Gothic"/>
        </w:rPr>
      </w:pPr>
      <w:r w:rsidRPr="00474D47">
        <w:rPr>
          <w:rFonts w:ascii="Century Gothic" w:hAnsi="Century Gothic"/>
          <w:b/>
          <w:bCs/>
        </w:rPr>
        <w:t xml:space="preserve">Reference </w:t>
      </w:r>
    </w:p>
    <w:p w14:paraId="3D73B356" w14:textId="77777777" w:rsidR="00FE67AC" w:rsidRPr="00474D47" w:rsidRDefault="00FE67AC" w:rsidP="00FE67AC">
      <w:pPr>
        <w:pStyle w:val="Default"/>
        <w:rPr>
          <w:rFonts w:ascii="Century Gothic" w:hAnsi="Century Gothic"/>
        </w:rPr>
      </w:pPr>
      <w:r w:rsidRPr="00474D47">
        <w:rPr>
          <w:rFonts w:ascii="Century Gothic" w:hAnsi="Century Gothic"/>
        </w:rPr>
        <w:t xml:space="preserve">Baker, M. "Companies in Crisis- What to do when it all goes wrong". Mallenbaker.net. </w:t>
      </w:r>
    </w:p>
    <w:p w14:paraId="1AB3BCBE" w14:textId="77777777" w:rsidR="00FE67AC" w:rsidRPr="00474D47" w:rsidRDefault="00FE67AC" w:rsidP="00FE67AC">
      <w:pPr>
        <w:pStyle w:val="Default"/>
        <w:rPr>
          <w:rFonts w:ascii="Century Gothic" w:hAnsi="Century Gothic"/>
        </w:rPr>
      </w:pPr>
    </w:p>
    <w:p w14:paraId="7C5C77F9" w14:textId="77777777" w:rsidR="00FE67AC" w:rsidRPr="00474D47" w:rsidRDefault="00FE67AC" w:rsidP="00FE67AC">
      <w:pPr>
        <w:pStyle w:val="Default"/>
        <w:rPr>
          <w:rFonts w:ascii="Century Gothic" w:hAnsi="Century Gothic"/>
        </w:rPr>
      </w:pPr>
      <w:r w:rsidRPr="00474D47">
        <w:rPr>
          <w:rFonts w:ascii="Century Gothic" w:hAnsi="Century Gothic"/>
        </w:rPr>
        <w:t xml:space="preserve">Bhattacharya, CB; Sen, Sankar; </w:t>
      </w:r>
      <w:proofErr w:type="spellStart"/>
      <w:r w:rsidRPr="00474D47">
        <w:rPr>
          <w:rFonts w:ascii="Century Gothic" w:hAnsi="Century Gothic"/>
        </w:rPr>
        <w:t>Korschun</w:t>
      </w:r>
      <w:proofErr w:type="spellEnd"/>
      <w:r w:rsidRPr="00474D47">
        <w:rPr>
          <w:rFonts w:ascii="Century Gothic" w:hAnsi="Century Gothic"/>
        </w:rPr>
        <w:t xml:space="preserve">, Daniel (2011). </w:t>
      </w:r>
      <w:r w:rsidRPr="00474D47">
        <w:rPr>
          <w:rFonts w:ascii="Century Gothic" w:hAnsi="Century Gothic"/>
          <w:i/>
          <w:iCs/>
        </w:rPr>
        <w:t>Leveraging Corporate Social Responsibility: The Stakeholder Route to Business and Social Value</w:t>
      </w:r>
      <w:r w:rsidRPr="00474D47">
        <w:rPr>
          <w:rFonts w:ascii="Century Gothic" w:hAnsi="Century Gothic"/>
        </w:rPr>
        <w:t xml:space="preserve">. Cambridge: UK: Cambridge University Press. </w:t>
      </w:r>
    </w:p>
    <w:p w14:paraId="02737915" w14:textId="77777777" w:rsidR="00FE67AC" w:rsidRPr="00474D47" w:rsidRDefault="00FE67AC" w:rsidP="00FE67AC">
      <w:pPr>
        <w:pStyle w:val="Default"/>
        <w:rPr>
          <w:rFonts w:ascii="Century Gothic" w:hAnsi="Century Gothic"/>
        </w:rPr>
      </w:pPr>
    </w:p>
    <w:p w14:paraId="22F8C437" w14:textId="77777777" w:rsidR="00FE67AC" w:rsidRPr="00474D47" w:rsidRDefault="00FE67AC" w:rsidP="00FE67AC">
      <w:pPr>
        <w:pStyle w:val="Default"/>
        <w:rPr>
          <w:rFonts w:ascii="Century Gothic" w:hAnsi="Century Gothic"/>
        </w:rPr>
      </w:pPr>
      <w:r w:rsidRPr="00474D47">
        <w:rPr>
          <w:rFonts w:ascii="Century Gothic" w:hAnsi="Century Gothic"/>
        </w:rPr>
        <w:t xml:space="preserve">Corporate Socialism Unethically Masquerades as "Corporate Social Responsibility"" Ethics-Based Marketing. </w:t>
      </w:r>
    </w:p>
    <w:p w14:paraId="3C8C448E" w14:textId="77777777" w:rsidR="00FE67AC" w:rsidRPr="00474D47" w:rsidRDefault="00FE67AC" w:rsidP="00FE67AC">
      <w:pPr>
        <w:pStyle w:val="Default"/>
        <w:rPr>
          <w:rFonts w:ascii="Century Gothic" w:hAnsi="Century Gothic"/>
        </w:rPr>
      </w:pPr>
    </w:p>
    <w:p w14:paraId="6C2ECC82" w14:textId="77777777" w:rsidR="00FE67AC" w:rsidRPr="00474D47" w:rsidRDefault="00FE67AC" w:rsidP="00FE67AC">
      <w:pPr>
        <w:pStyle w:val="Default"/>
        <w:rPr>
          <w:rFonts w:ascii="Century Gothic" w:hAnsi="Century Gothic"/>
        </w:rPr>
      </w:pPr>
      <w:r w:rsidRPr="00474D47">
        <w:rPr>
          <w:rFonts w:ascii="Century Gothic" w:hAnsi="Century Gothic"/>
        </w:rPr>
        <w:t xml:space="preserve">Ethics and Corporate Social Responsibility: Why Giants Fall, Ronald R. Sims., Praeger, 2003Corporate Social Responsibility in India, Sanjay K Agarwal, SAGE Publications India Private Limited. </w:t>
      </w:r>
    </w:p>
    <w:p w14:paraId="5A6877A8" w14:textId="77777777" w:rsidR="00FE67AC" w:rsidRPr="00474D47" w:rsidRDefault="00FE67AC" w:rsidP="00FE67AC">
      <w:pPr>
        <w:pStyle w:val="Default"/>
        <w:rPr>
          <w:rFonts w:ascii="Century Gothic" w:hAnsi="Century Gothic"/>
        </w:rPr>
      </w:pPr>
    </w:p>
    <w:p w14:paraId="74C35F8A" w14:textId="77777777" w:rsidR="00FE67AC" w:rsidRPr="00474D47" w:rsidRDefault="00FE67AC" w:rsidP="00FE67AC">
      <w:pPr>
        <w:pStyle w:val="Default"/>
        <w:rPr>
          <w:rFonts w:ascii="Century Gothic" w:hAnsi="Century Gothic"/>
        </w:rPr>
      </w:pPr>
      <w:r w:rsidRPr="00474D47">
        <w:rPr>
          <w:rFonts w:ascii="Century Gothic" w:hAnsi="Century Gothic"/>
        </w:rPr>
        <w:t xml:space="preserve">Forbes magazine </w:t>
      </w:r>
    </w:p>
    <w:p w14:paraId="06352679" w14:textId="77777777" w:rsidR="00FE67AC" w:rsidRPr="00474D47" w:rsidRDefault="00FE67AC" w:rsidP="00FE67AC">
      <w:pPr>
        <w:pStyle w:val="Default"/>
        <w:rPr>
          <w:rFonts w:ascii="Century Gothic" w:hAnsi="Century Gothic"/>
        </w:rPr>
      </w:pPr>
      <w:r w:rsidRPr="00474D47">
        <w:rPr>
          <w:rFonts w:ascii="Century Gothic" w:hAnsi="Century Gothic"/>
        </w:rPr>
        <w:t xml:space="preserve">Sullivan, N.; </w:t>
      </w:r>
      <w:proofErr w:type="spellStart"/>
      <w:r w:rsidRPr="00474D47">
        <w:rPr>
          <w:rFonts w:ascii="Century Gothic" w:hAnsi="Century Gothic"/>
        </w:rPr>
        <w:t>Schiafo</w:t>
      </w:r>
      <w:proofErr w:type="spellEnd"/>
      <w:r w:rsidRPr="00474D47">
        <w:rPr>
          <w:rFonts w:ascii="Century Gothic" w:hAnsi="Century Gothic"/>
        </w:rPr>
        <w:t xml:space="preserve">, R. (June 12, 2005). "Talking Green, Acting Dirty] (Op-Ed)." New York Times. </w:t>
      </w:r>
    </w:p>
    <w:p w14:paraId="4011B4D1" w14:textId="77777777" w:rsidR="00FE67AC" w:rsidRPr="00474D47" w:rsidRDefault="00FE67AC" w:rsidP="00FE67AC">
      <w:pPr>
        <w:pStyle w:val="Default"/>
        <w:rPr>
          <w:rFonts w:ascii="Century Gothic" w:hAnsi="Century Gothic"/>
        </w:rPr>
      </w:pPr>
    </w:p>
    <w:p w14:paraId="02528CFF" w14:textId="77777777" w:rsidR="00FE67AC" w:rsidRPr="00474D47" w:rsidRDefault="00FE67AC" w:rsidP="00FE67AC">
      <w:pPr>
        <w:pStyle w:val="Default"/>
        <w:rPr>
          <w:rFonts w:ascii="Century Gothic" w:hAnsi="Century Gothic"/>
        </w:rPr>
      </w:pPr>
      <w:r w:rsidRPr="00474D47">
        <w:rPr>
          <w:rFonts w:ascii="Century Gothic" w:hAnsi="Century Gothic"/>
        </w:rPr>
        <w:t xml:space="preserve">The Economic Times Thilmany, J. (September 2007). "Supporting Ethical Employees" </w:t>
      </w:r>
      <w:r w:rsidRPr="00474D47">
        <w:rPr>
          <w:rFonts w:ascii="Century Gothic" w:hAnsi="Century Gothic"/>
          <w:b/>
          <w:bCs/>
        </w:rPr>
        <w:t xml:space="preserve">52 </w:t>
      </w:r>
      <w:r w:rsidRPr="00474D47">
        <w:rPr>
          <w:rFonts w:ascii="Century Gothic" w:hAnsi="Century Gothic"/>
        </w:rPr>
        <w:t>(2). HR Magazine. pp. 105–110.</w:t>
      </w:r>
    </w:p>
    <w:p w14:paraId="33F7C8A9" w14:textId="77777777" w:rsidR="00474D47" w:rsidRPr="00474D47" w:rsidRDefault="00474D47" w:rsidP="00FE67AC">
      <w:pPr>
        <w:pStyle w:val="Default"/>
        <w:rPr>
          <w:rFonts w:ascii="Century Gothic" w:hAnsi="Century Gothic"/>
        </w:rPr>
      </w:pPr>
    </w:p>
    <w:p w14:paraId="43D9D3D0"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 xml:space="preserve">Jamali, D., and </w:t>
      </w:r>
      <w:proofErr w:type="spellStart"/>
      <w:proofErr w:type="gramStart"/>
      <w:r w:rsidRPr="00474D47">
        <w:rPr>
          <w:rFonts w:ascii="Century Gothic" w:hAnsi="Century Gothic" w:cs="TimesNewRomanPSMT"/>
          <w:sz w:val="24"/>
          <w:szCs w:val="24"/>
        </w:rPr>
        <w:t>Mirshak,R</w:t>
      </w:r>
      <w:proofErr w:type="spellEnd"/>
      <w:r w:rsidRPr="00474D47">
        <w:rPr>
          <w:rFonts w:ascii="Century Gothic" w:hAnsi="Century Gothic" w:cs="TimesNewRomanPSMT"/>
          <w:sz w:val="24"/>
          <w:szCs w:val="24"/>
        </w:rPr>
        <w:t>.</w:t>
      </w:r>
      <w:proofErr w:type="gramEnd"/>
      <w:r w:rsidRPr="00474D47">
        <w:rPr>
          <w:rFonts w:ascii="Century Gothic" w:hAnsi="Century Gothic" w:cs="TimesNewRomanPSMT"/>
          <w:sz w:val="24"/>
          <w:szCs w:val="24"/>
        </w:rPr>
        <w:t>(2010).Business-conflict linkages: Revisiting MNCs, CSR, and</w:t>
      </w:r>
    </w:p>
    <w:p w14:paraId="169FA9EF"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conflict, Journal of Business Ethics, 93(3), pg 443.</w:t>
      </w:r>
    </w:p>
    <w:p w14:paraId="0646E15D" w14:textId="77777777" w:rsidR="00474D47" w:rsidRPr="00474D47" w:rsidRDefault="00474D47" w:rsidP="00474D47">
      <w:pPr>
        <w:autoSpaceDE w:val="0"/>
        <w:autoSpaceDN w:val="0"/>
        <w:adjustRightInd w:val="0"/>
        <w:spacing w:before="0" w:beforeAutospacing="0" w:after="0"/>
        <w:rPr>
          <w:rFonts w:ascii="Century Gothic" w:hAnsi="Century Gothic" w:cs="Symbol"/>
          <w:sz w:val="24"/>
          <w:szCs w:val="24"/>
        </w:rPr>
      </w:pPr>
    </w:p>
    <w:p w14:paraId="68404E5A"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Kahn, J. (2001, April 11). Standoff brings calls to boycott Chinese goods, New York Times, p. A-1.</w:t>
      </w:r>
    </w:p>
    <w:p w14:paraId="060ABAED" w14:textId="77777777" w:rsidR="00474D47" w:rsidRPr="00474D47" w:rsidRDefault="00474D47" w:rsidP="00474D47">
      <w:pPr>
        <w:autoSpaceDE w:val="0"/>
        <w:autoSpaceDN w:val="0"/>
        <w:adjustRightInd w:val="0"/>
        <w:spacing w:before="0" w:beforeAutospacing="0" w:after="0"/>
        <w:rPr>
          <w:rFonts w:ascii="Century Gothic" w:hAnsi="Century Gothic" w:cs="Symbol"/>
          <w:sz w:val="24"/>
          <w:szCs w:val="24"/>
        </w:rPr>
      </w:pPr>
      <w:r w:rsidRPr="00474D47">
        <w:rPr>
          <w:rFonts w:ascii="Century Gothic" w:hAnsi="Century Gothic" w:cs="Symbol"/>
          <w:sz w:val="24"/>
          <w:szCs w:val="24"/>
        </w:rPr>
        <w:t xml:space="preserve"> </w:t>
      </w:r>
    </w:p>
    <w:p w14:paraId="64B1BC9C" w14:textId="016C7B4B"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Clark, William H., and Babson, Elizabeth K. (2012). Business Organizations: When “Business Purpose” Disappears; How Benefit Corporations are Redefining the Purpose of Business</w:t>
      </w:r>
      <w:r w:rsidR="0003426D">
        <w:rPr>
          <w:rFonts w:ascii="Century Gothic" w:hAnsi="Century Gothic" w:cs="TimesNewRomanPSMT"/>
          <w:sz w:val="24"/>
          <w:szCs w:val="24"/>
        </w:rPr>
        <w:t xml:space="preserve"> </w:t>
      </w:r>
      <w:r w:rsidRPr="00474D47">
        <w:rPr>
          <w:rFonts w:ascii="Century Gothic" w:hAnsi="Century Gothic" w:cs="TimesNewRomanPSMT"/>
          <w:sz w:val="24"/>
          <w:szCs w:val="24"/>
        </w:rPr>
        <w:t>organizations. William Mitchell Law Review, Vol. 38, pg. 817-844.</w:t>
      </w:r>
    </w:p>
    <w:p w14:paraId="119D9473" w14:textId="77777777" w:rsidR="00474D47" w:rsidRPr="00474D47" w:rsidRDefault="00474D47" w:rsidP="00474D47">
      <w:pPr>
        <w:autoSpaceDE w:val="0"/>
        <w:autoSpaceDN w:val="0"/>
        <w:adjustRightInd w:val="0"/>
        <w:spacing w:before="0" w:beforeAutospacing="0" w:after="0"/>
        <w:rPr>
          <w:rFonts w:ascii="Century Gothic" w:hAnsi="Century Gothic" w:cs="Symbol"/>
          <w:sz w:val="24"/>
          <w:szCs w:val="24"/>
        </w:rPr>
      </w:pPr>
    </w:p>
    <w:p w14:paraId="6554C935"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 xml:space="preserve">Hossain, M. and </w:t>
      </w:r>
      <w:proofErr w:type="spellStart"/>
      <w:r w:rsidRPr="00474D47">
        <w:rPr>
          <w:rFonts w:ascii="Century Gothic" w:hAnsi="Century Gothic" w:cs="TimesNewRomanPSMT"/>
          <w:sz w:val="24"/>
          <w:szCs w:val="24"/>
        </w:rPr>
        <w:t>Reaz</w:t>
      </w:r>
      <w:proofErr w:type="spellEnd"/>
      <w:r w:rsidRPr="00474D47">
        <w:rPr>
          <w:rFonts w:ascii="Century Gothic" w:hAnsi="Century Gothic" w:cs="TimesNewRomanPSMT"/>
          <w:sz w:val="24"/>
          <w:szCs w:val="24"/>
        </w:rPr>
        <w:t xml:space="preserve">,(2007), The determinants and characteristics of voluntary disclosures </w:t>
      </w:r>
      <w:proofErr w:type="spellStart"/>
      <w:r w:rsidRPr="00474D47">
        <w:rPr>
          <w:rFonts w:ascii="Century Gothic" w:hAnsi="Century Gothic" w:cs="TimesNewRomanPSMT"/>
          <w:sz w:val="24"/>
          <w:szCs w:val="24"/>
        </w:rPr>
        <w:t>byIndian</w:t>
      </w:r>
      <w:proofErr w:type="spellEnd"/>
      <w:r w:rsidRPr="00474D47">
        <w:rPr>
          <w:rFonts w:ascii="Century Gothic" w:hAnsi="Century Gothic" w:cs="TimesNewRomanPSMT"/>
          <w:sz w:val="24"/>
          <w:szCs w:val="24"/>
        </w:rPr>
        <w:t xml:space="preserve"> companies, Corporate Social Responsibility and Environmental Management,14(5),274-288.</w:t>
      </w:r>
    </w:p>
    <w:p w14:paraId="00B7D066"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p>
    <w:p w14:paraId="26C279E0" w14:textId="77777777" w:rsidR="00474D47" w:rsidRPr="00474D47" w:rsidRDefault="00474D47" w:rsidP="00474D47">
      <w:pPr>
        <w:autoSpaceDE w:val="0"/>
        <w:autoSpaceDN w:val="0"/>
        <w:adjustRightInd w:val="0"/>
        <w:spacing w:before="0" w:beforeAutospacing="0" w:after="0"/>
        <w:rPr>
          <w:rFonts w:ascii="Century Gothic" w:hAnsi="Century Gothic" w:cs="TimesNewRomanPSMT"/>
          <w:sz w:val="24"/>
          <w:szCs w:val="24"/>
        </w:rPr>
      </w:pPr>
      <w:r w:rsidRPr="00474D47">
        <w:rPr>
          <w:rFonts w:ascii="Century Gothic" w:hAnsi="Century Gothic" w:cs="TimesNewRomanPSMT"/>
          <w:sz w:val="24"/>
          <w:szCs w:val="24"/>
        </w:rPr>
        <w:t>Mishra, S. and Damodar, S. (2010). Does Corporate Social Responsibility Influence Firm</w:t>
      </w:r>
    </w:p>
    <w:p w14:paraId="0DCA4F49" w14:textId="77777777" w:rsidR="00474D47" w:rsidRPr="00474D47" w:rsidRDefault="00474D47" w:rsidP="00474D47">
      <w:pPr>
        <w:pStyle w:val="Default"/>
        <w:rPr>
          <w:rFonts w:ascii="Century Gothic" w:hAnsi="Century Gothic"/>
        </w:rPr>
      </w:pPr>
      <w:r w:rsidRPr="00474D47">
        <w:rPr>
          <w:rFonts w:ascii="Century Gothic" w:hAnsi="Century Gothic" w:cs="TimesNewRomanPSMT"/>
        </w:rPr>
        <w:t>Performance of Indian Companies, Journal of Business Ethics, 95(4), 571-601.</w:t>
      </w:r>
    </w:p>
    <w:sectPr w:rsidR="00474D47" w:rsidRPr="00474D47" w:rsidSect="00127E96">
      <w:pgSz w:w="11906" w:h="16838"/>
      <w:pgMar w:top="720" w:right="1196"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ITC Charter Com">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5A2267"/>
    <w:multiLevelType w:val="hybridMultilevel"/>
    <w:tmpl w:val="FAF88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B915C2F"/>
    <w:multiLevelType w:val="multilevel"/>
    <w:tmpl w:val="7314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973426">
    <w:abstractNumId w:val="0"/>
  </w:num>
  <w:num w:numId="2" w16cid:durableId="1391030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555F2"/>
    <w:rsid w:val="0003426D"/>
    <w:rsid w:val="00053E1D"/>
    <w:rsid w:val="000D68A4"/>
    <w:rsid w:val="000D6E98"/>
    <w:rsid w:val="00127E96"/>
    <w:rsid w:val="00136CBB"/>
    <w:rsid w:val="002555F2"/>
    <w:rsid w:val="0027175C"/>
    <w:rsid w:val="003A2CDE"/>
    <w:rsid w:val="00423E97"/>
    <w:rsid w:val="00474D47"/>
    <w:rsid w:val="004A2054"/>
    <w:rsid w:val="00511F51"/>
    <w:rsid w:val="0051687C"/>
    <w:rsid w:val="00773C69"/>
    <w:rsid w:val="007D7D31"/>
    <w:rsid w:val="007E2B10"/>
    <w:rsid w:val="008235AF"/>
    <w:rsid w:val="00D752BA"/>
    <w:rsid w:val="00DD17CC"/>
    <w:rsid w:val="00EA589B"/>
    <w:rsid w:val="00FD62CF"/>
    <w:rsid w:val="00FE67A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B73EB"/>
  <w15:docId w15:val="{87BC3759-54FE-462C-B000-6C5FD60B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before="100" w:beforeAutospacing="1"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C69"/>
    <w:rPr>
      <w:rFonts w:cs="Mangal"/>
    </w:rPr>
  </w:style>
  <w:style w:type="paragraph" w:styleId="Heading1">
    <w:name w:val="heading 1"/>
    <w:basedOn w:val="Normal"/>
    <w:link w:val="Heading1Char"/>
    <w:uiPriority w:val="9"/>
    <w:qFormat/>
    <w:rsid w:val="002555F2"/>
    <w:pPr>
      <w:spacing w:after="100" w:afterAutospacing="1"/>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55F2"/>
    <w:rPr>
      <w:rFonts w:ascii="Times New Roman" w:eastAsia="Times New Roman" w:hAnsi="Times New Roman" w:cs="Times New Roman"/>
      <w:b/>
      <w:bCs/>
      <w:kern w:val="36"/>
      <w:sz w:val="48"/>
      <w:szCs w:val="48"/>
      <w:lang w:eastAsia="en-IN"/>
    </w:rPr>
  </w:style>
  <w:style w:type="paragraph" w:customStyle="1" w:styleId="Default">
    <w:name w:val="Default"/>
    <w:rsid w:val="00FD62CF"/>
    <w:pPr>
      <w:autoSpaceDE w:val="0"/>
      <w:autoSpaceDN w:val="0"/>
      <w:adjustRightInd w:val="0"/>
      <w:spacing w:before="0" w:beforeAutospacing="0" w:after="0"/>
    </w:pPr>
    <w:rPr>
      <w:rFonts w:ascii="Times New Roman" w:hAnsi="Times New Roman" w:cs="Times New Roman"/>
      <w:color w:val="000000"/>
      <w:sz w:val="24"/>
      <w:szCs w:val="24"/>
    </w:rPr>
  </w:style>
  <w:style w:type="paragraph" w:customStyle="1" w:styleId="Pa12">
    <w:name w:val="Pa12"/>
    <w:basedOn w:val="Default"/>
    <w:next w:val="Default"/>
    <w:uiPriority w:val="99"/>
    <w:rsid w:val="00FD62CF"/>
    <w:pPr>
      <w:spacing w:line="221" w:lineRule="atLeast"/>
    </w:pPr>
    <w:rPr>
      <w:rFonts w:ascii="ITC Charter Com" w:hAnsi="ITC Charter Com" w:cstheme="minorBidi"/>
      <w:color w:val="auto"/>
    </w:rPr>
  </w:style>
  <w:style w:type="character" w:customStyle="1" w:styleId="A3">
    <w:name w:val="A3"/>
    <w:uiPriority w:val="99"/>
    <w:rsid w:val="00FD62CF"/>
    <w:rPr>
      <w:rFonts w:cs="ITC Charter Com"/>
      <w:color w:val="000000"/>
      <w:sz w:val="18"/>
      <w:szCs w:val="18"/>
    </w:rPr>
  </w:style>
  <w:style w:type="paragraph" w:styleId="BalloonText">
    <w:name w:val="Balloon Text"/>
    <w:basedOn w:val="Normal"/>
    <w:link w:val="BalloonTextChar"/>
    <w:uiPriority w:val="99"/>
    <w:semiHidden/>
    <w:unhideWhenUsed/>
    <w:rsid w:val="00474D47"/>
    <w:pPr>
      <w:spacing w:before="0" w:after="0"/>
    </w:pPr>
    <w:rPr>
      <w:rFonts w:ascii="Tahoma" w:hAnsi="Tahoma"/>
      <w:sz w:val="16"/>
      <w:szCs w:val="14"/>
    </w:rPr>
  </w:style>
  <w:style w:type="character" w:customStyle="1" w:styleId="BalloonTextChar">
    <w:name w:val="Balloon Text Char"/>
    <w:basedOn w:val="DefaultParagraphFont"/>
    <w:link w:val="BalloonText"/>
    <w:uiPriority w:val="99"/>
    <w:semiHidden/>
    <w:rsid w:val="00474D47"/>
    <w:rPr>
      <w:rFonts w:ascii="Tahoma" w:hAnsi="Tahoma" w:cs="Mangal"/>
      <w:sz w:val="16"/>
      <w:szCs w:val="14"/>
    </w:rPr>
  </w:style>
  <w:style w:type="character" w:styleId="Hyperlink">
    <w:name w:val="Hyperlink"/>
    <w:basedOn w:val="DefaultParagraphFont"/>
    <w:uiPriority w:val="99"/>
    <w:semiHidden/>
    <w:unhideWhenUsed/>
    <w:rsid w:val="000D6E98"/>
    <w:rPr>
      <w:color w:val="0000FF"/>
      <w:u w:val="single"/>
    </w:rPr>
  </w:style>
  <w:style w:type="table" w:styleId="TableGrid">
    <w:name w:val="Table Grid"/>
    <w:basedOn w:val="TableNormal"/>
    <w:uiPriority w:val="59"/>
    <w:rsid w:val="0003426D"/>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451266">
      <w:bodyDiv w:val="1"/>
      <w:marLeft w:val="0"/>
      <w:marRight w:val="0"/>
      <w:marTop w:val="0"/>
      <w:marBottom w:val="0"/>
      <w:divBdr>
        <w:top w:val="none" w:sz="0" w:space="0" w:color="auto"/>
        <w:left w:val="none" w:sz="0" w:space="0" w:color="auto"/>
        <w:bottom w:val="none" w:sz="0" w:space="0" w:color="auto"/>
        <w:right w:val="none" w:sz="0" w:space="0" w:color="auto"/>
      </w:divBdr>
    </w:div>
    <w:div w:id="1074205473">
      <w:bodyDiv w:val="1"/>
      <w:marLeft w:val="0"/>
      <w:marRight w:val="0"/>
      <w:marTop w:val="0"/>
      <w:marBottom w:val="0"/>
      <w:divBdr>
        <w:top w:val="none" w:sz="0" w:space="0" w:color="auto"/>
        <w:left w:val="none" w:sz="0" w:space="0" w:color="auto"/>
        <w:bottom w:val="none" w:sz="0" w:space="0" w:color="auto"/>
        <w:right w:val="none" w:sz="0" w:space="0" w:color="auto"/>
      </w:divBdr>
    </w:div>
    <w:div w:id="1353458761">
      <w:bodyDiv w:val="1"/>
      <w:marLeft w:val="0"/>
      <w:marRight w:val="0"/>
      <w:marTop w:val="0"/>
      <w:marBottom w:val="0"/>
      <w:divBdr>
        <w:top w:val="none" w:sz="0" w:space="0" w:color="auto"/>
        <w:left w:val="none" w:sz="0" w:space="0" w:color="auto"/>
        <w:bottom w:val="none" w:sz="0" w:space="0" w:color="auto"/>
        <w:right w:val="none" w:sz="0" w:space="0" w:color="auto"/>
      </w:divBdr>
    </w:div>
    <w:div w:id="1399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wa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1</Pages>
  <Words>3448</Words>
  <Characters>19657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DSPAKSINGH</dc:creator>
  <cp:lastModifiedBy>Ranjeet Singh</cp:lastModifiedBy>
  <cp:revision>7</cp:revision>
  <dcterms:created xsi:type="dcterms:W3CDTF">2018-10-28T19:48:00Z</dcterms:created>
  <dcterms:modified xsi:type="dcterms:W3CDTF">2024-04-04T09:57:00Z</dcterms:modified>
</cp:coreProperties>
</file>