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0EA" w:rsidRDefault="005F00EA" w:rsidP="007B4A25">
      <w:pPr>
        <w:jc w:val="center"/>
        <w:rPr>
          <w:rFonts w:ascii="Times New Roman" w:hAnsi="Times New Roman" w:cs="Times New Roman"/>
          <w:b/>
        </w:rPr>
      </w:pPr>
      <w:r>
        <w:rPr>
          <w:rFonts w:ascii="Times New Roman" w:hAnsi="Times New Roman" w:cs="Times New Roman"/>
          <w:b/>
        </w:rPr>
        <w:t>REVIEW ON MUCOADHESIVE MICROSPHERES</w:t>
      </w:r>
    </w:p>
    <w:p w:rsidR="005F00EA" w:rsidRDefault="005F00EA" w:rsidP="005F00EA">
      <w:pPr>
        <w:pStyle w:val="normal0"/>
        <w:pBdr>
          <w:top w:val="nil"/>
          <w:left w:val="nil"/>
          <w:bottom w:val="nil"/>
          <w:right w:val="nil"/>
          <w:between w:val="nil"/>
        </w:pBd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Karre Supriya</w:t>
      </w:r>
      <w:r w:rsidRPr="000A308F">
        <w:rPr>
          <w:rFonts w:ascii="Times New Roman" w:eastAsia="Times New Roman" w:hAnsi="Times New Roman" w:cs="Times New Roman"/>
          <w:b/>
          <w:color w:val="000000"/>
          <w:sz w:val="24"/>
          <w:szCs w:val="24"/>
          <w:vertAlign w:val="superscript"/>
        </w:rPr>
        <w:t>1</w:t>
      </w:r>
      <w:r>
        <w:rPr>
          <w:rFonts w:ascii="Times New Roman" w:eastAsia="Times New Roman" w:hAnsi="Times New Roman" w:cs="Times New Roman"/>
          <w:b/>
          <w:color w:val="000000"/>
          <w:sz w:val="24"/>
          <w:szCs w:val="24"/>
        </w:rPr>
        <w:t xml:space="preserve">, Kothuri Jyothi </w:t>
      </w:r>
      <w:r w:rsidRPr="005F00EA">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Ch. Shanthi Priya</w:t>
      </w:r>
      <w:r w:rsidRPr="000A308F">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S. Rohini Reddy</w:t>
      </w:r>
      <w:r w:rsidRPr="000A308F">
        <w:rPr>
          <w:rFonts w:ascii="Times New Roman" w:eastAsia="Times New Roman" w:hAnsi="Times New Roman" w:cs="Times New Roman"/>
          <w:b/>
          <w:color w:val="000000"/>
          <w:sz w:val="24"/>
          <w:szCs w:val="24"/>
          <w:vertAlign w:val="superscript"/>
        </w:rPr>
        <w:t>4</w:t>
      </w:r>
      <w:r>
        <w:rPr>
          <w:rFonts w:ascii="Times New Roman" w:eastAsia="Times New Roman" w:hAnsi="Times New Roman" w:cs="Times New Roman"/>
          <w:b/>
          <w:color w:val="000000"/>
          <w:sz w:val="24"/>
          <w:szCs w:val="24"/>
        </w:rPr>
        <w:t>.</w:t>
      </w:r>
    </w:p>
    <w:p w:rsidR="005F00EA" w:rsidRPr="000D2D95" w:rsidRDefault="005F00EA" w:rsidP="005F00EA">
      <w:pPr>
        <w:pStyle w:val="normal0"/>
        <w:pBdr>
          <w:top w:val="nil"/>
          <w:left w:val="nil"/>
          <w:bottom w:val="nil"/>
          <w:right w:val="nil"/>
          <w:between w:val="nil"/>
        </w:pBdr>
        <w:rPr>
          <w:rFonts w:ascii="Times New Roman" w:eastAsia="Times New Roman" w:hAnsi="Times New Roman" w:cs="Times New Roman"/>
          <w:color w:val="000000"/>
          <w:sz w:val="24"/>
          <w:szCs w:val="24"/>
        </w:rPr>
      </w:pPr>
      <w:r w:rsidRPr="000D2D95">
        <w:rPr>
          <w:rFonts w:ascii="Times New Roman" w:eastAsia="Times New Roman" w:hAnsi="Times New Roman" w:cs="Times New Roman"/>
          <w:color w:val="000000"/>
          <w:sz w:val="24"/>
          <w:szCs w:val="24"/>
          <w:vertAlign w:val="superscript"/>
        </w:rPr>
        <w:t xml:space="preserve">1 </w:t>
      </w:r>
      <w:r>
        <w:rPr>
          <w:rFonts w:ascii="Times New Roman" w:eastAsia="Times New Roman" w:hAnsi="Times New Roman" w:cs="Times New Roman"/>
          <w:color w:val="000000"/>
          <w:sz w:val="24"/>
          <w:szCs w:val="24"/>
        </w:rPr>
        <w:t xml:space="preserve">Student, Department of Pharmaceutics, </w:t>
      </w:r>
      <w:r w:rsidRPr="000D2D95">
        <w:rPr>
          <w:rFonts w:ascii="Times New Roman" w:eastAsia="Times New Roman" w:hAnsi="Times New Roman" w:cs="Times New Roman"/>
          <w:color w:val="000000"/>
          <w:sz w:val="24"/>
          <w:szCs w:val="24"/>
        </w:rPr>
        <w:t>Sarojini Naidu Vanita Pharmacy Maha Vidyalaya, Tarnaka, Hyderab</w:t>
      </w:r>
      <w:r>
        <w:rPr>
          <w:rFonts w:ascii="Times New Roman" w:eastAsia="Times New Roman" w:hAnsi="Times New Roman" w:cs="Times New Roman"/>
          <w:color w:val="000000"/>
          <w:sz w:val="24"/>
          <w:szCs w:val="24"/>
        </w:rPr>
        <w:t>ad</w:t>
      </w:r>
      <w:r w:rsidRPr="000D2D95">
        <w:rPr>
          <w:rFonts w:ascii="Times New Roman" w:eastAsia="Times New Roman" w:hAnsi="Times New Roman" w:cs="Times New Roman"/>
          <w:color w:val="000000"/>
          <w:sz w:val="24"/>
          <w:szCs w:val="24"/>
        </w:rPr>
        <w:t>.</w:t>
      </w:r>
    </w:p>
    <w:p w:rsidR="005F00EA" w:rsidRPr="000D2D95" w:rsidRDefault="005F00EA" w:rsidP="005F00EA">
      <w:pPr>
        <w:pStyle w:val="normal0"/>
        <w:pBdr>
          <w:top w:val="nil"/>
          <w:left w:val="nil"/>
          <w:bottom w:val="nil"/>
          <w:right w:val="nil"/>
          <w:between w:val="nil"/>
        </w:pBdr>
        <w:rPr>
          <w:rFonts w:ascii="Times New Roman" w:eastAsia="Times New Roman" w:hAnsi="Times New Roman" w:cs="Times New Roman"/>
          <w:color w:val="000000"/>
          <w:sz w:val="24"/>
          <w:szCs w:val="24"/>
        </w:rPr>
      </w:pPr>
      <w:r w:rsidRPr="000D2D95">
        <w:rPr>
          <w:rFonts w:ascii="Times New Roman" w:eastAsia="Times New Roman" w:hAnsi="Times New Roman" w:cs="Times New Roman"/>
          <w:color w:val="000000"/>
          <w:sz w:val="24"/>
          <w:szCs w:val="24"/>
          <w:vertAlign w:val="superscript"/>
        </w:rPr>
        <w:t>2</w:t>
      </w:r>
      <w:r>
        <w:rPr>
          <w:rFonts w:ascii="Times New Roman" w:eastAsia="Times New Roman" w:hAnsi="Times New Roman" w:cs="Times New Roman"/>
          <w:color w:val="000000"/>
          <w:sz w:val="24"/>
          <w:szCs w:val="24"/>
          <w:vertAlign w:val="superscript"/>
        </w:rPr>
        <w:t xml:space="preserve"> </w:t>
      </w:r>
      <w:r w:rsidRPr="000D2D95">
        <w:rPr>
          <w:rFonts w:ascii="Times New Roman" w:eastAsia="Times New Roman" w:hAnsi="Times New Roman" w:cs="Times New Roman"/>
          <w:color w:val="000000"/>
          <w:sz w:val="24"/>
          <w:szCs w:val="24"/>
        </w:rPr>
        <w:t xml:space="preserve">Student, </w:t>
      </w:r>
      <w:r>
        <w:rPr>
          <w:rFonts w:ascii="Times New Roman" w:eastAsia="Times New Roman" w:hAnsi="Times New Roman" w:cs="Times New Roman"/>
          <w:color w:val="000000"/>
          <w:sz w:val="24"/>
          <w:szCs w:val="24"/>
        </w:rPr>
        <w:t>Department of Pharmaceutics,</w:t>
      </w:r>
      <w:r w:rsidRPr="000D2D95">
        <w:rPr>
          <w:rFonts w:ascii="Times New Roman" w:eastAsia="Times New Roman" w:hAnsi="Times New Roman" w:cs="Times New Roman"/>
          <w:color w:val="000000"/>
          <w:sz w:val="24"/>
          <w:szCs w:val="24"/>
        </w:rPr>
        <w:t xml:space="preserve"> Sarojini Naidu Vanita Pharmacy Maha Vidyalaya, Tarnaka, Hyderab</w:t>
      </w:r>
      <w:r>
        <w:rPr>
          <w:rFonts w:ascii="Times New Roman" w:eastAsia="Times New Roman" w:hAnsi="Times New Roman" w:cs="Times New Roman"/>
          <w:color w:val="000000"/>
          <w:sz w:val="24"/>
          <w:szCs w:val="24"/>
        </w:rPr>
        <w:t>ad</w:t>
      </w:r>
      <w:r w:rsidRPr="000D2D95">
        <w:rPr>
          <w:rFonts w:ascii="Times New Roman" w:eastAsia="Times New Roman" w:hAnsi="Times New Roman" w:cs="Times New Roman"/>
          <w:color w:val="000000"/>
          <w:sz w:val="24"/>
          <w:szCs w:val="24"/>
        </w:rPr>
        <w:t>.</w:t>
      </w:r>
    </w:p>
    <w:p w:rsidR="005F00EA" w:rsidRPr="000D2D95" w:rsidRDefault="005F00EA" w:rsidP="005F00EA">
      <w:pPr>
        <w:pStyle w:val="normal0"/>
        <w:pBdr>
          <w:top w:val="nil"/>
          <w:left w:val="nil"/>
          <w:bottom w:val="nil"/>
          <w:right w:val="nil"/>
          <w:between w:val="nil"/>
        </w:pBdr>
        <w:rPr>
          <w:rFonts w:ascii="Times New Roman" w:eastAsia="Times New Roman" w:hAnsi="Times New Roman" w:cs="Times New Roman"/>
          <w:color w:val="000000"/>
          <w:sz w:val="24"/>
          <w:szCs w:val="24"/>
        </w:rPr>
      </w:pPr>
      <w:r w:rsidRPr="000D2D95">
        <w:rPr>
          <w:rFonts w:ascii="Times New Roman" w:eastAsia="Times New Roman" w:hAnsi="Times New Roman" w:cs="Times New Roman"/>
          <w:color w:val="000000"/>
          <w:sz w:val="24"/>
          <w:szCs w:val="24"/>
          <w:vertAlign w:val="superscript"/>
        </w:rPr>
        <w:t>3</w:t>
      </w:r>
      <w:r w:rsidRPr="000D2D95">
        <w:rPr>
          <w:rFonts w:ascii="Times New Roman" w:eastAsia="Times New Roman" w:hAnsi="Times New Roman" w:cs="Times New Roman"/>
          <w:color w:val="000000"/>
          <w:sz w:val="24"/>
          <w:szCs w:val="24"/>
        </w:rPr>
        <w:t>Associate Professor,</w:t>
      </w:r>
      <w:r>
        <w:rPr>
          <w:rFonts w:ascii="Times New Roman" w:eastAsia="Times New Roman" w:hAnsi="Times New Roman" w:cs="Times New Roman"/>
          <w:color w:val="000000"/>
          <w:sz w:val="24"/>
          <w:szCs w:val="24"/>
        </w:rPr>
        <w:t xml:space="preserve"> Department of Pharmaceutics,</w:t>
      </w:r>
      <w:r w:rsidRPr="000D2D95">
        <w:rPr>
          <w:rFonts w:ascii="Times New Roman" w:eastAsia="Times New Roman" w:hAnsi="Times New Roman" w:cs="Times New Roman"/>
          <w:color w:val="000000"/>
          <w:sz w:val="24"/>
          <w:szCs w:val="24"/>
        </w:rPr>
        <w:t xml:space="preserve"> Sarojini Naidu Vanita Pharmacy Maha Vidyalaya, Tarnaka, Hyderab</w:t>
      </w:r>
      <w:r>
        <w:rPr>
          <w:rFonts w:ascii="Times New Roman" w:eastAsia="Times New Roman" w:hAnsi="Times New Roman" w:cs="Times New Roman"/>
          <w:color w:val="000000"/>
          <w:sz w:val="24"/>
          <w:szCs w:val="24"/>
        </w:rPr>
        <w:t>ad</w:t>
      </w:r>
      <w:r w:rsidRPr="000D2D95">
        <w:rPr>
          <w:rFonts w:ascii="Times New Roman" w:eastAsia="Times New Roman" w:hAnsi="Times New Roman" w:cs="Times New Roman"/>
          <w:color w:val="000000"/>
          <w:sz w:val="24"/>
          <w:szCs w:val="24"/>
        </w:rPr>
        <w:t>.</w:t>
      </w:r>
    </w:p>
    <w:p w:rsidR="005F00EA" w:rsidRPr="000D2D95" w:rsidRDefault="005F00EA" w:rsidP="005F00EA">
      <w:pPr>
        <w:pStyle w:val="normal0"/>
        <w:pBdr>
          <w:top w:val="nil"/>
          <w:left w:val="nil"/>
          <w:bottom w:val="nil"/>
          <w:right w:val="nil"/>
          <w:between w:val="nil"/>
        </w:pBdr>
        <w:rPr>
          <w:rFonts w:ascii="Times New Roman" w:eastAsia="Times New Roman" w:hAnsi="Times New Roman" w:cs="Times New Roman"/>
          <w:color w:val="000000"/>
          <w:sz w:val="24"/>
          <w:szCs w:val="24"/>
        </w:rPr>
      </w:pPr>
      <w:r w:rsidRPr="000D2D95">
        <w:rPr>
          <w:rFonts w:ascii="Times New Roman" w:eastAsia="Times New Roman" w:hAnsi="Times New Roman" w:cs="Times New Roman"/>
          <w:color w:val="000000"/>
          <w:sz w:val="24"/>
          <w:szCs w:val="24"/>
          <w:vertAlign w:val="superscript"/>
        </w:rPr>
        <w:t>4</w:t>
      </w:r>
      <w:r w:rsidRPr="000D2D95">
        <w:rPr>
          <w:rFonts w:ascii="Times New Roman" w:eastAsia="Times New Roman" w:hAnsi="Times New Roman" w:cs="Times New Roman"/>
          <w:color w:val="000000"/>
          <w:sz w:val="24"/>
          <w:szCs w:val="24"/>
        </w:rPr>
        <w:t xml:space="preserve">Associate Professor, </w:t>
      </w:r>
      <w:r>
        <w:rPr>
          <w:rFonts w:ascii="Times New Roman" w:eastAsia="Times New Roman" w:hAnsi="Times New Roman" w:cs="Times New Roman"/>
          <w:color w:val="000000"/>
          <w:sz w:val="24"/>
          <w:szCs w:val="24"/>
        </w:rPr>
        <w:t xml:space="preserve">Department of Pharmaceutics, </w:t>
      </w:r>
      <w:r w:rsidRPr="000D2D95">
        <w:rPr>
          <w:rFonts w:ascii="Times New Roman" w:eastAsia="Times New Roman" w:hAnsi="Times New Roman" w:cs="Times New Roman"/>
          <w:color w:val="000000"/>
          <w:sz w:val="24"/>
          <w:szCs w:val="24"/>
        </w:rPr>
        <w:t>Sarojini Naidu Vanita Pharmacy Maha Vidyalaya, Tarnaka, Hyderab</w:t>
      </w:r>
      <w:r>
        <w:rPr>
          <w:rFonts w:ascii="Times New Roman" w:eastAsia="Times New Roman" w:hAnsi="Times New Roman" w:cs="Times New Roman"/>
          <w:color w:val="000000"/>
          <w:sz w:val="24"/>
          <w:szCs w:val="24"/>
        </w:rPr>
        <w:t>ad</w:t>
      </w:r>
      <w:r w:rsidRPr="000D2D95">
        <w:rPr>
          <w:rFonts w:ascii="Times New Roman" w:eastAsia="Times New Roman" w:hAnsi="Times New Roman" w:cs="Times New Roman"/>
          <w:color w:val="000000"/>
          <w:sz w:val="24"/>
          <w:szCs w:val="24"/>
        </w:rPr>
        <w:t>.</w:t>
      </w:r>
    </w:p>
    <w:p w:rsidR="005F00EA" w:rsidRDefault="005F00EA" w:rsidP="0037619D">
      <w:pPr>
        <w:rPr>
          <w:rFonts w:ascii="Times New Roman" w:hAnsi="Times New Roman" w:cs="Times New Roman"/>
          <w:b/>
        </w:rPr>
      </w:pPr>
    </w:p>
    <w:p w:rsidR="004228A3" w:rsidRPr="0062484E" w:rsidRDefault="0037619D" w:rsidP="0037619D">
      <w:pPr>
        <w:rPr>
          <w:rFonts w:ascii="Times New Roman" w:hAnsi="Times New Roman" w:cs="Times New Roman"/>
        </w:rPr>
      </w:pPr>
      <w:r w:rsidRPr="0062484E">
        <w:rPr>
          <w:rFonts w:ascii="Times New Roman" w:hAnsi="Times New Roman" w:cs="Times New Roman"/>
          <w:b/>
        </w:rPr>
        <w:t>ABSTRACT</w:t>
      </w:r>
    </w:p>
    <w:p w:rsidR="004A02DA" w:rsidRPr="0062484E" w:rsidRDefault="004228A3" w:rsidP="009F6D64">
      <w:pPr>
        <w:jc w:val="both"/>
        <w:rPr>
          <w:rFonts w:ascii="Times New Roman" w:hAnsi="Times New Roman" w:cs="Times New Roman"/>
        </w:rPr>
      </w:pPr>
      <w:r w:rsidRPr="0062484E">
        <w:rPr>
          <w:rFonts w:ascii="Times New Roman" w:hAnsi="Times New Roman" w:cs="Times New Roman"/>
        </w:rPr>
        <w:t>Mucoadhesive microspheres have emerged as promising carriers for drug delivery due to their ability to adhere to mucosal surfaces, thereby prolonging residence time and enhancing therapeutic efficacy</w:t>
      </w:r>
      <w:r w:rsidR="009F6D64" w:rsidRPr="0062484E">
        <w:rPr>
          <w:rFonts w:ascii="Times New Roman" w:hAnsi="Times New Roman" w:cs="Times New Roman"/>
        </w:rPr>
        <w:t xml:space="preserve"> </w:t>
      </w:r>
      <w:r w:rsidR="006E59B3" w:rsidRPr="0062484E">
        <w:rPr>
          <w:rFonts w:ascii="Times New Roman" w:hAnsi="Times New Roman" w:cs="Times New Roman"/>
        </w:rPr>
        <w:t>of various drugs, particularly those targeting mucosal surfaces</w:t>
      </w:r>
      <w:r w:rsidR="00F506A6" w:rsidRPr="0062484E">
        <w:rPr>
          <w:rFonts w:ascii="Times New Roman" w:hAnsi="Times New Roman" w:cs="Times New Roman"/>
        </w:rPr>
        <w:t>. Microspheres constitute an important part of the novel drug delivery system by virtue of their small size and efficient carrying capacity. Due to their long residence time, bioadhesive characteristics mucoadhesion can be coupled to microspheres to develop mucoadhesive microspheres</w:t>
      </w:r>
      <w:r w:rsidR="00307185" w:rsidRPr="0062484E">
        <w:rPr>
          <w:rFonts w:ascii="Times New Roman" w:hAnsi="Times New Roman" w:cs="Times New Roman"/>
        </w:rPr>
        <w:t>.</w:t>
      </w:r>
      <w:r w:rsidR="009F6D64" w:rsidRPr="0062484E">
        <w:rPr>
          <w:rFonts w:ascii="Times New Roman" w:hAnsi="Times New Roman" w:cs="Times New Roman"/>
        </w:rPr>
        <w:t xml:space="preserve"> </w:t>
      </w:r>
      <w:r w:rsidR="00EA172D" w:rsidRPr="0062484E">
        <w:rPr>
          <w:rFonts w:ascii="Times New Roman" w:hAnsi="Times New Roman" w:cs="Times New Roman"/>
        </w:rPr>
        <w:t xml:space="preserve">Mucoadhesive Microspheres exhibit a prolonged residence time at the site of application or absorption and facilitate an intimate contact with the underlying absorption surface and thus contribute to improved and better therapeutic performance of drugs and also Mucoadhesive microspheres have advantages like efficient absorption and enhanced bioavailability of the drugs due to a high Surface to volume ratio, a much more intimate contact with the mucus layer, controlled and sustained release of drug from Dosage form and specific targeting of drugs to the absorption site. Mucoadhesive microspheres have been developed for oral, Buccal, nasal, ocular, rectal and vaginal for either systemic or local effects. </w:t>
      </w:r>
      <w:r w:rsidR="004A02DA" w:rsidRPr="0062484E">
        <w:rPr>
          <w:rFonts w:ascii="Times New Roman" w:hAnsi="Times New Roman" w:cs="Times New Roman"/>
        </w:rPr>
        <w:t xml:space="preserve"> It is an ideal targeting system with high saf</w:t>
      </w:r>
      <w:r w:rsidR="009F6D64" w:rsidRPr="0062484E">
        <w:rPr>
          <w:rFonts w:ascii="Times New Roman" w:hAnsi="Times New Roman" w:cs="Times New Roman"/>
        </w:rPr>
        <w:t>e</w:t>
      </w:r>
      <w:r w:rsidR="004A02DA" w:rsidRPr="0062484E">
        <w:rPr>
          <w:rFonts w:ascii="Times New Roman" w:hAnsi="Times New Roman" w:cs="Times New Roman"/>
        </w:rPr>
        <w:t xml:space="preserve">ty Profile. This review article gives the information about mucoadhesion and theories of mucoadhesion. It also contains a number </w:t>
      </w:r>
      <w:r w:rsidR="009F6D64" w:rsidRPr="0062484E">
        <w:rPr>
          <w:rFonts w:ascii="Times New Roman" w:hAnsi="Times New Roman" w:cs="Times New Roman"/>
        </w:rPr>
        <w:t xml:space="preserve">of </w:t>
      </w:r>
      <w:r w:rsidR="004A02DA" w:rsidRPr="0062484E">
        <w:rPr>
          <w:rFonts w:ascii="Times New Roman" w:hAnsi="Times New Roman" w:cs="Times New Roman"/>
        </w:rPr>
        <w:t>available methods of preparation of mucoadhesive microspheres.</w:t>
      </w:r>
    </w:p>
    <w:p w:rsidR="009F6D64" w:rsidRPr="0062484E" w:rsidRDefault="009F6D64" w:rsidP="009F6D64">
      <w:pPr>
        <w:jc w:val="both"/>
        <w:rPr>
          <w:rFonts w:ascii="Times New Roman" w:hAnsi="Times New Roman" w:cs="Times New Roman"/>
        </w:rPr>
      </w:pPr>
      <w:r w:rsidRPr="0062484E">
        <w:rPr>
          <w:rFonts w:ascii="Times New Roman" w:hAnsi="Times New Roman" w:cs="Times New Roman"/>
          <w:b/>
        </w:rPr>
        <w:t>Keywords:</w:t>
      </w:r>
      <w:r w:rsidRPr="0062484E">
        <w:rPr>
          <w:rFonts w:ascii="Times New Roman" w:hAnsi="Times New Roman" w:cs="Times New Roman"/>
        </w:rPr>
        <w:t xml:space="preserve"> Mucoadhesive, Microspheres</w:t>
      </w:r>
    </w:p>
    <w:p w:rsidR="00D87405" w:rsidRPr="0062484E" w:rsidRDefault="009F6D64" w:rsidP="009F6D64">
      <w:pPr>
        <w:rPr>
          <w:rFonts w:ascii="Times New Roman" w:hAnsi="Times New Roman" w:cs="Times New Roman"/>
          <w:b/>
          <w:bCs/>
        </w:rPr>
      </w:pPr>
      <w:r w:rsidRPr="0062484E">
        <w:rPr>
          <w:rFonts w:ascii="Times New Roman" w:hAnsi="Times New Roman" w:cs="Times New Roman"/>
          <w:b/>
          <w:bCs/>
        </w:rPr>
        <w:t>1.</w:t>
      </w:r>
      <w:r w:rsidR="00D87405" w:rsidRPr="0062484E">
        <w:rPr>
          <w:rFonts w:ascii="Times New Roman" w:hAnsi="Times New Roman" w:cs="Times New Roman"/>
          <w:b/>
          <w:bCs/>
        </w:rPr>
        <w:t>Introduction</w:t>
      </w:r>
    </w:p>
    <w:p w:rsidR="002552B7" w:rsidRPr="0062484E" w:rsidRDefault="009E6248" w:rsidP="009F6D64">
      <w:pPr>
        <w:jc w:val="both"/>
        <w:rPr>
          <w:rFonts w:ascii="Times New Roman" w:hAnsi="Times New Roman" w:cs="Times New Roman"/>
        </w:rPr>
      </w:pPr>
      <w:r w:rsidRPr="0062484E">
        <w:rPr>
          <w:rFonts w:ascii="Times New Roman" w:hAnsi="Times New Roman" w:cs="Times New Roman"/>
        </w:rPr>
        <w:t>Mucoadhesive microspheres represent a promising strategy in the field of drug delivery, offering numerous advantages over conventional dosage forms. These microspheres are designed to adhere to mucosal surfac</w:t>
      </w:r>
      <w:r w:rsidR="009F6D64" w:rsidRPr="0062484E">
        <w:rPr>
          <w:rFonts w:ascii="Times New Roman" w:hAnsi="Times New Roman" w:cs="Times New Roman"/>
        </w:rPr>
        <w:t>es, such as those found in the g</w:t>
      </w:r>
      <w:r w:rsidRPr="0062484E">
        <w:rPr>
          <w:rFonts w:ascii="Times New Roman" w:hAnsi="Times New Roman" w:cs="Times New Roman"/>
        </w:rPr>
        <w:t>astro</w:t>
      </w:r>
      <w:r w:rsidR="009F6D64" w:rsidRPr="0062484E">
        <w:rPr>
          <w:rFonts w:ascii="Times New Roman" w:hAnsi="Times New Roman" w:cs="Times New Roman"/>
        </w:rPr>
        <w:t xml:space="preserve"> i</w:t>
      </w:r>
      <w:r w:rsidRPr="0062484E">
        <w:rPr>
          <w:rFonts w:ascii="Times New Roman" w:hAnsi="Times New Roman" w:cs="Times New Roman"/>
        </w:rPr>
        <w:t>ntestinal tract, respiratory tract, and ocular tissues, leading to prolonged drug residence time and enhanced therapeutic outcomes</w:t>
      </w:r>
      <w:r w:rsidR="00656A64" w:rsidRPr="0062484E">
        <w:rPr>
          <w:rFonts w:ascii="Times New Roman" w:hAnsi="Times New Roman" w:cs="Times New Roman"/>
        </w:rPr>
        <w:t>.</w:t>
      </w:r>
    </w:p>
    <w:p w:rsidR="0035763D" w:rsidRPr="0062484E" w:rsidRDefault="0016391B" w:rsidP="009F6D64">
      <w:pPr>
        <w:jc w:val="both"/>
        <w:rPr>
          <w:rFonts w:ascii="Times New Roman" w:hAnsi="Times New Roman" w:cs="Times New Roman"/>
        </w:rPr>
      </w:pPr>
      <w:r w:rsidRPr="0062484E">
        <w:rPr>
          <w:rFonts w:ascii="Times New Roman" w:hAnsi="Times New Roman" w:cs="Times New Roman"/>
        </w:rPr>
        <w:t xml:space="preserve">Microspheres are defined as small, insoluble, free-Flowing spherical particles consisting of a polymer matrix and drug And their sizes from about 50 nm to about 2 mm. Free-flowing </w:t>
      </w:r>
      <w:r w:rsidRPr="0062484E">
        <w:rPr>
          <w:rFonts w:ascii="Times New Roman" w:hAnsi="Times New Roman" w:cs="Times New Roman"/>
        </w:rPr>
        <w:lastRenderedPageBreak/>
        <w:t>powders And granulates are needed for a variety o</w:t>
      </w:r>
      <w:r w:rsidR="009F6D64" w:rsidRPr="0062484E">
        <w:rPr>
          <w:rFonts w:ascii="Times New Roman" w:hAnsi="Times New Roman" w:cs="Times New Roman"/>
        </w:rPr>
        <w:t>f industrial processes. These, h</w:t>
      </w:r>
      <w:r w:rsidRPr="0062484E">
        <w:rPr>
          <w:rFonts w:ascii="Times New Roman" w:hAnsi="Times New Roman" w:cs="Times New Roman"/>
        </w:rPr>
        <w:t xml:space="preserve">owever, do not always meet the exact standards which modern Manufacturing demands of them, due to their varying grain, </w:t>
      </w:r>
      <w:r w:rsidR="00307185" w:rsidRPr="0062484E">
        <w:rPr>
          <w:rFonts w:ascii="Times New Roman" w:hAnsi="Times New Roman" w:cs="Times New Roman"/>
        </w:rPr>
        <w:t>size, Distribution</w:t>
      </w:r>
      <w:r w:rsidRPr="0062484E">
        <w:rPr>
          <w:rFonts w:ascii="Times New Roman" w:hAnsi="Times New Roman" w:cs="Times New Roman"/>
        </w:rPr>
        <w:t xml:space="preserve">, and odd shapes. </w:t>
      </w:r>
    </w:p>
    <w:p w:rsidR="00EE39D3" w:rsidRPr="0062484E" w:rsidRDefault="009F6D64">
      <w:pPr>
        <w:rPr>
          <w:rFonts w:ascii="Times New Roman" w:hAnsi="Times New Roman" w:cs="Times New Roman"/>
          <w:b/>
          <w:bCs/>
        </w:rPr>
      </w:pPr>
      <w:r w:rsidRPr="0062484E">
        <w:rPr>
          <w:rFonts w:ascii="Times New Roman" w:hAnsi="Times New Roman" w:cs="Times New Roman"/>
          <w:b/>
          <w:bCs/>
        </w:rPr>
        <w:t xml:space="preserve">1.1 </w:t>
      </w:r>
      <w:r w:rsidR="0035763D" w:rsidRPr="0062484E">
        <w:rPr>
          <w:rFonts w:ascii="Times New Roman" w:hAnsi="Times New Roman" w:cs="Times New Roman"/>
          <w:b/>
          <w:bCs/>
        </w:rPr>
        <w:t>Types of microspheres</w:t>
      </w:r>
    </w:p>
    <w:p w:rsidR="00C92993" w:rsidRPr="0062484E" w:rsidRDefault="00C92993">
      <w:pPr>
        <w:rPr>
          <w:rFonts w:ascii="Times New Roman" w:hAnsi="Times New Roman" w:cs="Times New Roman"/>
        </w:rPr>
      </w:pPr>
      <w:r w:rsidRPr="0062484E">
        <w:rPr>
          <w:rFonts w:ascii="Times New Roman" w:hAnsi="Times New Roman" w:cs="Times New Roman"/>
        </w:rPr>
        <w:t>Mucoadhesive microspheres,</w:t>
      </w:r>
      <w:r w:rsidR="009F6D64" w:rsidRPr="0062484E">
        <w:rPr>
          <w:rFonts w:ascii="Times New Roman" w:hAnsi="Times New Roman" w:cs="Times New Roman"/>
        </w:rPr>
        <w:t xml:space="preserve"> </w:t>
      </w:r>
      <w:r w:rsidRPr="0062484E">
        <w:rPr>
          <w:rFonts w:ascii="Times New Roman" w:hAnsi="Times New Roman" w:cs="Times New Roman"/>
        </w:rPr>
        <w:t>magnetic microspheres, floating Microspheres, radioactive microspheres, biodegradable polymeric Microspheres, and synthetic polymeric microspheres</w:t>
      </w:r>
      <w:r w:rsidR="009F6D64" w:rsidRPr="0062484E">
        <w:rPr>
          <w:rFonts w:ascii="Times New Roman" w:hAnsi="Times New Roman" w:cs="Times New Roman"/>
        </w:rPr>
        <w:t>.</w:t>
      </w:r>
    </w:p>
    <w:p w:rsidR="009F6D64" w:rsidRPr="0062484E" w:rsidRDefault="009F6D64">
      <w:pPr>
        <w:rPr>
          <w:rFonts w:ascii="Times New Roman" w:hAnsi="Times New Roman" w:cs="Times New Roman"/>
        </w:rPr>
      </w:pPr>
      <w:r w:rsidRPr="0062484E">
        <w:rPr>
          <w:rFonts w:ascii="Times New Roman" w:hAnsi="Times New Roman" w:cs="Times New Roman"/>
          <w:noProof/>
          <w:lang w:val="en-US" w:eastAsia="en-US"/>
        </w:rPr>
        <w:drawing>
          <wp:anchor distT="0" distB="0" distL="114300" distR="114300" simplePos="0" relativeHeight="251674624" behindDoc="0" locked="0" layoutInCell="1" allowOverlap="1">
            <wp:simplePos x="0" y="0"/>
            <wp:positionH relativeFrom="column">
              <wp:posOffset>314325</wp:posOffset>
            </wp:positionH>
            <wp:positionV relativeFrom="paragraph">
              <wp:posOffset>235585</wp:posOffset>
            </wp:positionV>
            <wp:extent cx="4572000" cy="2943225"/>
            <wp:effectExtent l="19050" t="0" r="0" b="0"/>
            <wp:wrapTopAndBottom/>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72000" cy="2943225"/>
                    </a:xfrm>
                    <a:prstGeom prst="rect">
                      <a:avLst/>
                    </a:prstGeom>
                  </pic:spPr>
                </pic:pic>
              </a:graphicData>
            </a:graphic>
          </wp:anchor>
        </w:drawing>
      </w:r>
    </w:p>
    <w:p w:rsidR="00801393" w:rsidRPr="0062484E" w:rsidRDefault="00801393" w:rsidP="00801393">
      <w:pPr>
        <w:jc w:val="both"/>
        <w:rPr>
          <w:rFonts w:ascii="Times New Roman" w:hAnsi="Times New Roman" w:cs="Times New Roman"/>
          <w:b/>
          <w:bCs/>
        </w:rPr>
      </w:pPr>
      <w:r w:rsidRPr="0062484E">
        <w:rPr>
          <w:rFonts w:ascii="Times New Roman" w:hAnsi="Times New Roman" w:cs="Times New Roman"/>
          <w:b/>
          <w:bCs/>
        </w:rPr>
        <w:t>Advantages</w:t>
      </w:r>
    </w:p>
    <w:p w:rsidR="00801393" w:rsidRPr="0062484E" w:rsidRDefault="00801393" w:rsidP="00801393">
      <w:pPr>
        <w:pStyle w:val="ListParagraph"/>
        <w:numPr>
          <w:ilvl w:val="0"/>
          <w:numId w:val="7"/>
        </w:numPr>
        <w:jc w:val="both"/>
        <w:rPr>
          <w:rFonts w:ascii="Times New Roman" w:hAnsi="Times New Roman" w:cs="Times New Roman"/>
        </w:rPr>
      </w:pPr>
      <w:r w:rsidRPr="0062484E">
        <w:rPr>
          <w:rFonts w:ascii="Times New Roman" w:hAnsi="Times New Roman" w:cs="Times New Roman"/>
        </w:rPr>
        <w:t>As a result of adhesion and intimate contact, the formulation stays longer at the delivery site improving API bioavailability using lower API concentrations for disease treatment</w:t>
      </w:r>
    </w:p>
    <w:p w:rsidR="00801393" w:rsidRPr="0062484E" w:rsidRDefault="00801393" w:rsidP="00801393">
      <w:pPr>
        <w:pStyle w:val="ListParagraph"/>
        <w:numPr>
          <w:ilvl w:val="0"/>
          <w:numId w:val="7"/>
        </w:numPr>
        <w:jc w:val="both"/>
        <w:rPr>
          <w:rFonts w:ascii="Times New Roman" w:hAnsi="Times New Roman" w:cs="Times New Roman"/>
        </w:rPr>
      </w:pPr>
      <w:r w:rsidRPr="0062484E">
        <w:rPr>
          <w:rFonts w:ascii="Times New Roman" w:hAnsi="Times New Roman" w:cs="Times New Roman"/>
        </w:rPr>
        <w:t>The use of specific bioadhesive molecules allows For possible targeting of particularsites or Tissues, for example the gastrointestinal (GI) Tract.</w:t>
      </w:r>
    </w:p>
    <w:p w:rsidR="00801393" w:rsidRPr="0062484E" w:rsidRDefault="00801393" w:rsidP="00801393">
      <w:pPr>
        <w:pStyle w:val="ListParagraph"/>
        <w:numPr>
          <w:ilvl w:val="0"/>
          <w:numId w:val="7"/>
        </w:numPr>
        <w:jc w:val="both"/>
        <w:rPr>
          <w:rFonts w:ascii="Times New Roman" w:hAnsi="Times New Roman" w:cs="Times New Roman"/>
        </w:rPr>
      </w:pPr>
      <w:r w:rsidRPr="0062484E">
        <w:rPr>
          <w:rFonts w:ascii="Times New Roman" w:hAnsi="Times New Roman" w:cs="Times New Roman"/>
        </w:rPr>
        <w:t>Offers an excellent route, for the systemic Delivery of drugs with high first-pass Metabolism, there by offering a greater Bioavailability</w:t>
      </w:r>
    </w:p>
    <w:p w:rsidR="00801393" w:rsidRPr="0062484E" w:rsidRDefault="00801393" w:rsidP="00801393">
      <w:pPr>
        <w:pStyle w:val="ListParagraph"/>
        <w:numPr>
          <w:ilvl w:val="0"/>
          <w:numId w:val="7"/>
        </w:numPr>
        <w:jc w:val="both"/>
        <w:rPr>
          <w:rFonts w:ascii="Times New Roman" w:hAnsi="Times New Roman" w:cs="Times New Roman"/>
        </w:rPr>
      </w:pPr>
      <w:r w:rsidRPr="0062484E">
        <w:rPr>
          <w:rFonts w:ascii="Times New Roman" w:hAnsi="Times New Roman" w:cs="Times New Roman"/>
        </w:rPr>
        <w:t>Prolonged and sustained release of drug.</w:t>
      </w:r>
    </w:p>
    <w:p w:rsidR="00801393" w:rsidRPr="0062484E" w:rsidRDefault="00801393" w:rsidP="00801393">
      <w:pPr>
        <w:jc w:val="both"/>
        <w:rPr>
          <w:rFonts w:ascii="Times New Roman" w:hAnsi="Times New Roman" w:cs="Times New Roman"/>
          <w:b/>
          <w:bCs/>
        </w:rPr>
      </w:pPr>
      <w:r w:rsidRPr="0062484E">
        <w:rPr>
          <w:rFonts w:ascii="Times New Roman" w:hAnsi="Times New Roman" w:cs="Times New Roman"/>
          <w:b/>
          <w:bCs/>
        </w:rPr>
        <w:t>Disadvantages</w:t>
      </w:r>
    </w:p>
    <w:p w:rsidR="00801393" w:rsidRPr="0062484E" w:rsidRDefault="00801393" w:rsidP="00801393">
      <w:pPr>
        <w:pStyle w:val="ListParagraph"/>
        <w:numPr>
          <w:ilvl w:val="0"/>
          <w:numId w:val="7"/>
        </w:numPr>
        <w:jc w:val="both"/>
        <w:rPr>
          <w:rFonts w:ascii="Times New Roman" w:hAnsi="Times New Roman" w:cs="Times New Roman"/>
        </w:rPr>
      </w:pPr>
      <w:r w:rsidRPr="0062484E">
        <w:rPr>
          <w:rFonts w:ascii="Times New Roman" w:hAnsi="Times New Roman" w:cs="Times New Roman"/>
        </w:rPr>
        <w:t>The release rate may vary from a variety of factors like food and the rate of transit though gut, mucin turnover rate etc.</w:t>
      </w:r>
    </w:p>
    <w:p w:rsidR="00801393" w:rsidRPr="0062484E" w:rsidRDefault="00801393" w:rsidP="00801393">
      <w:pPr>
        <w:pStyle w:val="ListParagraph"/>
        <w:numPr>
          <w:ilvl w:val="0"/>
          <w:numId w:val="7"/>
        </w:numPr>
        <w:jc w:val="both"/>
        <w:rPr>
          <w:rFonts w:ascii="Times New Roman" w:hAnsi="Times New Roman" w:cs="Times New Roman"/>
        </w:rPr>
      </w:pPr>
      <w:r w:rsidRPr="0062484E">
        <w:rPr>
          <w:rFonts w:ascii="Times New Roman" w:hAnsi="Times New Roman" w:cs="Times New Roman"/>
        </w:rPr>
        <w:t>Any loss of integrity in release pattern of the dosage form may lead to potential toxicity.</w:t>
      </w:r>
    </w:p>
    <w:p w:rsidR="00801393" w:rsidRPr="0062484E" w:rsidRDefault="00801393" w:rsidP="00801393">
      <w:pPr>
        <w:pStyle w:val="ListParagraph"/>
        <w:numPr>
          <w:ilvl w:val="0"/>
          <w:numId w:val="7"/>
        </w:numPr>
        <w:jc w:val="both"/>
        <w:rPr>
          <w:rFonts w:ascii="Times New Roman" w:hAnsi="Times New Roman" w:cs="Times New Roman"/>
        </w:rPr>
      </w:pPr>
      <w:r w:rsidRPr="0062484E">
        <w:rPr>
          <w:rFonts w:ascii="Times New Roman" w:hAnsi="Times New Roman" w:cs="Times New Roman"/>
        </w:rPr>
        <w:t>Differences in the release rate can be found from one dose to another.</w:t>
      </w:r>
    </w:p>
    <w:p w:rsidR="009F6D64" w:rsidRPr="0062484E" w:rsidRDefault="009F6D64" w:rsidP="00801393">
      <w:pPr>
        <w:tabs>
          <w:tab w:val="left" w:pos="3735"/>
        </w:tabs>
        <w:rPr>
          <w:rFonts w:ascii="Times New Roman" w:hAnsi="Times New Roman" w:cs="Times New Roman"/>
          <w:b/>
          <w:bCs/>
        </w:rPr>
      </w:pPr>
      <w:r w:rsidRPr="0062484E">
        <w:rPr>
          <w:rFonts w:ascii="Times New Roman" w:hAnsi="Times New Roman" w:cs="Times New Roman"/>
          <w:b/>
          <w:bCs/>
        </w:rPr>
        <w:t>1.2 Mechanism of mucoadhesion</w:t>
      </w:r>
      <w:r w:rsidR="00801393" w:rsidRPr="0062484E">
        <w:rPr>
          <w:rFonts w:ascii="Times New Roman" w:hAnsi="Times New Roman" w:cs="Times New Roman"/>
          <w:b/>
          <w:bCs/>
        </w:rPr>
        <w:tab/>
      </w:r>
    </w:p>
    <w:p w:rsidR="00504513" w:rsidRPr="0062484E" w:rsidRDefault="00504513" w:rsidP="00CB1374">
      <w:pPr>
        <w:jc w:val="both"/>
        <w:rPr>
          <w:rFonts w:ascii="Times New Roman" w:hAnsi="Times New Roman" w:cs="Times New Roman"/>
        </w:rPr>
      </w:pPr>
      <w:r w:rsidRPr="0062484E">
        <w:rPr>
          <w:rFonts w:ascii="Times New Roman" w:hAnsi="Times New Roman" w:cs="Times New Roman"/>
        </w:rPr>
        <w:lastRenderedPageBreak/>
        <w:t>Mucoadhesion or bioadhesion can be defined as the State in which two materials, at least one of which is Biological in nature, are held together for a prolonged Time period by means of interfacial forces</w:t>
      </w:r>
      <w:r w:rsidR="0036549C" w:rsidRPr="0062484E">
        <w:rPr>
          <w:rFonts w:ascii="Times New Roman" w:hAnsi="Times New Roman" w:cs="Times New Roman"/>
        </w:rPr>
        <w:t>.</w:t>
      </w:r>
    </w:p>
    <w:p w:rsidR="0091506C" w:rsidRPr="0062484E" w:rsidRDefault="0091506C" w:rsidP="00CB1374">
      <w:pPr>
        <w:jc w:val="both"/>
        <w:rPr>
          <w:rFonts w:ascii="Times New Roman" w:hAnsi="Times New Roman" w:cs="Times New Roman"/>
        </w:rPr>
      </w:pPr>
      <w:r w:rsidRPr="0062484E">
        <w:rPr>
          <w:rFonts w:ascii="Times New Roman" w:hAnsi="Times New Roman" w:cs="Times New Roman"/>
        </w:rPr>
        <w:t>The mechanism of adhesion of certain macromolecules To the surface of a mucous tissue is not well understood Yet. The mucoadhesive must spread over the substrate to Initiate close contact and increase surface contact, Promoting the diffusion of its chains within the mucus. Attraction and repulsion forces arise and, for a Mucoadhesive to be successf</w:t>
      </w:r>
      <w:r w:rsidR="00CB1374" w:rsidRPr="0062484E">
        <w:rPr>
          <w:rFonts w:ascii="Times New Roman" w:hAnsi="Times New Roman" w:cs="Times New Roman"/>
        </w:rPr>
        <w:t>ul, the attraction forces must d</w:t>
      </w:r>
      <w:r w:rsidRPr="0062484E">
        <w:rPr>
          <w:rFonts w:ascii="Times New Roman" w:hAnsi="Times New Roman" w:cs="Times New Roman"/>
        </w:rPr>
        <w:t>ominate. Each step can be facilitated by the nature ofThe dosage form and how it is administered. For example, A partially hydrated polymer can be absorbed by the</w:t>
      </w:r>
      <w:r w:rsidR="00CB1374" w:rsidRPr="0062484E">
        <w:rPr>
          <w:rFonts w:ascii="Times New Roman" w:hAnsi="Times New Roman" w:cs="Times New Roman"/>
        </w:rPr>
        <w:t xml:space="preserve"> s</w:t>
      </w:r>
      <w:r w:rsidRPr="0062484E">
        <w:rPr>
          <w:rFonts w:ascii="Times New Roman" w:hAnsi="Times New Roman" w:cs="Times New Roman"/>
        </w:rPr>
        <w:t>ubstrate because of the at</w:t>
      </w:r>
      <w:r w:rsidR="00CB1374" w:rsidRPr="0062484E">
        <w:rPr>
          <w:rFonts w:ascii="Times New Roman" w:hAnsi="Times New Roman" w:cs="Times New Roman"/>
        </w:rPr>
        <w:t>traction by the surface water.</w:t>
      </w:r>
    </w:p>
    <w:p w:rsidR="00F70D0D" w:rsidRPr="0062484E" w:rsidRDefault="0091506C" w:rsidP="00CB1374">
      <w:pPr>
        <w:jc w:val="both"/>
        <w:rPr>
          <w:rFonts w:ascii="Times New Roman" w:hAnsi="Times New Roman" w:cs="Times New Roman"/>
        </w:rPr>
      </w:pPr>
      <w:r w:rsidRPr="0062484E">
        <w:rPr>
          <w:rFonts w:ascii="Times New Roman" w:hAnsi="Times New Roman" w:cs="Times New Roman"/>
        </w:rPr>
        <w:t>The mechanism of muc</w:t>
      </w:r>
      <w:r w:rsidR="00CB1374" w:rsidRPr="0062484E">
        <w:rPr>
          <w:rFonts w:ascii="Times New Roman" w:hAnsi="Times New Roman" w:cs="Times New Roman"/>
        </w:rPr>
        <w:t>oadhesion is generally divided i</w:t>
      </w:r>
      <w:r w:rsidRPr="0062484E">
        <w:rPr>
          <w:rFonts w:ascii="Times New Roman" w:hAnsi="Times New Roman" w:cs="Times New Roman"/>
        </w:rPr>
        <w:t>nto two steps: the contact stage and the consolidation Stage. The first stage i</w:t>
      </w:r>
      <w:r w:rsidR="00CB1374" w:rsidRPr="0062484E">
        <w:rPr>
          <w:rFonts w:ascii="Times New Roman" w:hAnsi="Times New Roman" w:cs="Times New Roman"/>
        </w:rPr>
        <w:t>s characterized by the contact b</w:t>
      </w:r>
      <w:r w:rsidRPr="0062484E">
        <w:rPr>
          <w:rFonts w:ascii="Times New Roman" w:hAnsi="Times New Roman" w:cs="Times New Roman"/>
        </w:rPr>
        <w:t>etween the mucoadhesive and the mucus membrane, With spreading and swelling of the formulation, initiating Its deep contact with the mucus laye</w:t>
      </w:r>
      <w:r w:rsidR="00F70D0D" w:rsidRPr="0062484E">
        <w:rPr>
          <w:rFonts w:ascii="Times New Roman" w:hAnsi="Times New Roman" w:cs="Times New Roman"/>
        </w:rPr>
        <w:t>r</w:t>
      </w:r>
    </w:p>
    <w:p w:rsidR="00A01ECA" w:rsidRPr="0062484E" w:rsidRDefault="00A01ECA" w:rsidP="00CB1374">
      <w:pPr>
        <w:jc w:val="both"/>
        <w:rPr>
          <w:rFonts w:ascii="Times New Roman" w:hAnsi="Times New Roman" w:cs="Times New Roman"/>
        </w:rPr>
      </w:pPr>
      <w:r w:rsidRPr="0062484E">
        <w:rPr>
          <w:rFonts w:ascii="Times New Roman" w:hAnsi="Times New Roman" w:cs="Times New Roman"/>
        </w:rPr>
        <w:t>Mucoadhesion is a complex phenomenon which involves wetting, adsorption and interpenetration of polymer chains.</w:t>
      </w:r>
    </w:p>
    <w:p w:rsidR="00A01ECA" w:rsidRPr="0062484E" w:rsidRDefault="00A01ECA" w:rsidP="00CB1374">
      <w:pPr>
        <w:tabs>
          <w:tab w:val="left" w:pos="6583"/>
        </w:tabs>
        <w:jc w:val="both"/>
        <w:rPr>
          <w:rFonts w:ascii="Times New Roman" w:hAnsi="Times New Roman" w:cs="Times New Roman"/>
        </w:rPr>
      </w:pPr>
      <w:r w:rsidRPr="0062484E">
        <w:rPr>
          <w:rFonts w:ascii="Times New Roman" w:hAnsi="Times New Roman" w:cs="Times New Roman"/>
        </w:rPr>
        <w:t>The mechanism of mucoadhesion is as followed:</w:t>
      </w:r>
      <w:r w:rsidR="00CB1374" w:rsidRPr="0062484E">
        <w:rPr>
          <w:rFonts w:ascii="Times New Roman" w:hAnsi="Times New Roman" w:cs="Times New Roman"/>
        </w:rPr>
        <w:tab/>
      </w:r>
    </w:p>
    <w:p w:rsidR="00A01ECA" w:rsidRPr="0062484E" w:rsidRDefault="00A01ECA" w:rsidP="00CB1374">
      <w:pPr>
        <w:jc w:val="both"/>
        <w:rPr>
          <w:rFonts w:ascii="Times New Roman" w:hAnsi="Times New Roman" w:cs="Times New Roman"/>
        </w:rPr>
      </w:pPr>
      <w:r w:rsidRPr="0062484E">
        <w:rPr>
          <w:rFonts w:ascii="Times New Roman" w:hAnsi="Times New Roman" w:cs="Times New Roman"/>
        </w:rPr>
        <w:t xml:space="preserve">The first step is followed by the Intimate contact between a mucoadhesive delivery system and mucosal membrane (where the wetting or swelling Phenomenon takes place) </w:t>
      </w:r>
    </w:p>
    <w:p w:rsidR="00A01ECA" w:rsidRPr="0062484E" w:rsidRDefault="00A01ECA" w:rsidP="00CB1374">
      <w:pPr>
        <w:jc w:val="both"/>
        <w:rPr>
          <w:rFonts w:ascii="Times New Roman" w:hAnsi="Times New Roman" w:cs="Times New Roman"/>
        </w:rPr>
      </w:pPr>
      <w:r w:rsidRPr="0062484E">
        <w:rPr>
          <w:rFonts w:ascii="Times New Roman" w:hAnsi="Times New Roman" w:cs="Times New Roman"/>
        </w:rPr>
        <w:t>The second step is finally Penetration of the mucoadhesive delivery system into the tissue or into the surface of the mucous membrane which in</w:t>
      </w:r>
      <w:r w:rsidR="00CB1374" w:rsidRPr="0062484E">
        <w:rPr>
          <w:rFonts w:ascii="Times New Roman" w:hAnsi="Times New Roman" w:cs="Times New Roman"/>
        </w:rPr>
        <w:t xml:space="preserve"> </w:t>
      </w:r>
      <w:r w:rsidRPr="0062484E">
        <w:rPr>
          <w:rFonts w:ascii="Times New Roman" w:hAnsi="Times New Roman" w:cs="Times New Roman"/>
        </w:rPr>
        <w:t>turn</w:t>
      </w:r>
      <w:r w:rsidR="00CB1374" w:rsidRPr="0062484E">
        <w:rPr>
          <w:rFonts w:ascii="Times New Roman" w:hAnsi="Times New Roman" w:cs="Times New Roman"/>
        </w:rPr>
        <w:t xml:space="preserve"> s</w:t>
      </w:r>
      <w:r w:rsidRPr="0062484E">
        <w:rPr>
          <w:rFonts w:ascii="Times New Roman" w:hAnsi="Times New Roman" w:cs="Times New Roman"/>
        </w:rPr>
        <w:t>hows its therapeutic activity.</w:t>
      </w:r>
    </w:p>
    <w:p w:rsidR="00734926" w:rsidRPr="0062484E" w:rsidRDefault="00CB1374" w:rsidP="00CB1374">
      <w:pPr>
        <w:pStyle w:val="ListParagraph"/>
        <w:jc w:val="both"/>
        <w:rPr>
          <w:rFonts w:ascii="Times New Roman" w:hAnsi="Times New Roman" w:cs="Times New Roman"/>
        </w:rPr>
      </w:pPr>
      <w:r w:rsidRPr="0062484E">
        <w:rPr>
          <w:rFonts w:ascii="Times New Roman" w:hAnsi="Times New Roman" w:cs="Times New Roman"/>
          <w:noProof/>
          <w:lang w:val="en-US" w:eastAsia="en-US"/>
        </w:rPr>
        <w:drawing>
          <wp:inline distT="0" distB="0" distL="0" distR="0">
            <wp:extent cx="4451810" cy="2571750"/>
            <wp:effectExtent l="19050" t="0" r="5890" b="0"/>
            <wp:docPr id="13" name="Picture 5" descr="C:\Users\PC\Desktop\Mechanism-of-Mucoadhe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Desktop\Mechanism-of-Mucoadhesion.png"/>
                    <pic:cNvPicPr>
                      <a:picLocks noChangeAspect="1" noChangeArrowheads="1"/>
                    </pic:cNvPicPr>
                  </pic:nvPicPr>
                  <pic:blipFill>
                    <a:blip r:embed="rId8"/>
                    <a:srcRect/>
                    <a:stretch>
                      <a:fillRect/>
                    </a:stretch>
                  </pic:blipFill>
                  <pic:spPr bwMode="auto">
                    <a:xfrm>
                      <a:off x="0" y="0"/>
                      <a:ext cx="4457700" cy="2575152"/>
                    </a:xfrm>
                    <a:prstGeom prst="rect">
                      <a:avLst/>
                    </a:prstGeom>
                    <a:noFill/>
                    <a:ln w="9525">
                      <a:noFill/>
                      <a:miter lim="800000"/>
                      <a:headEnd/>
                      <a:tailEnd/>
                    </a:ln>
                  </pic:spPr>
                </pic:pic>
              </a:graphicData>
            </a:graphic>
          </wp:inline>
        </w:drawing>
      </w:r>
    </w:p>
    <w:p w:rsidR="0099572A" w:rsidRPr="0062484E" w:rsidRDefault="0099572A" w:rsidP="00734926">
      <w:pPr>
        <w:pStyle w:val="ListParagraph"/>
        <w:rPr>
          <w:rFonts w:ascii="Times New Roman" w:hAnsi="Times New Roman" w:cs="Times New Roman"/>
        </w:rPr>
      </w:pPr>
    </w:p>
    <w:p w:rsidR="001B3DB7" w:rsidRPr="0062484E" w:rsidRDefault="00CB1374" w:rsidP="001B3DB7">
      <w:pPr>
        <w:rPr>
          <w:rFonts w:ascii="Times New Roman" w:hAnsi="Times New Roman" w:cs="Times New Roman"/>
          <w:b/>
          <w:bCs/>
        </w:rPr>
      </w:pPr>
      <w:r w:rsidRPr="0062484E">
        <w:rPr>
          <w:rFonts w:ascii="Times New Roman" w:hAnsi="Times New Roman" w:cs="Times New Roman"/>
          <w:b/>
          <w:bCs/>
        </w:rPr>
        <w:t xml:space="preserve">1.3 </w:t>
      </w:r>
      <w:r w:rsidR="001B3DB7" w:rsidRPr="0062484E">
        <w:rPr>
          <w:rFonts w:ascii="Times New Roman" w:hAnsi="Times New Roman" w:cs="Times New Roman"/>
          <w:b/>
          <w:bCs/>
        </w:rPr>
        <w:t>THEORIES OF MUCOADHESION</w:t>
      </w:r>
    </w:p>
    <w:p w:rsidR="006A5187" w:rsidRPr="0062484E" w:rsidRDefault="006A5187" w:rsidP="001B3DB7">
      <w:pPr>
        <w:rPr>
          <w:rFonts w:ascii="Times New Roman" w:hAnsi="Times New Roman" w:cs="Times New Roman"/>
          <w:b/>
        </w:rPr>
      </w:pPr>
      <w:r w:rsidRPr="0062484E">
        <w:rPr>
          <w:rFonts w:ascii="Times New Roman" w:hAnsi="Times New Roman" w:cs="Times New Roman"/>
          <w:b/>
        </w:rPr>
        <w:t>Electronic theory:</w:t>
      </w:r>
    </w:p>
    <w:p w:rsidR="00CB1374" w:rsidRPr="0062484E" w:rsidRDefault="006A5187" w:rsidP="001B3DB7">
      <w:pPr>
        <w:rPr>
          <w:rFonts w:ascii="Times New Roman" w:hAnsi="Times New Roman" w:cs="Times New Roman"/>
        </w:rPr>
      </w:pPr>
      <w:r w:rsidRPr="0062484E">
        <w:rPr>
          <w:rFonts w:ascii="Times New Roman" w:hAnsi="Times New Roman" w:cs="Times New Roman"/>
        </w:rPr>
        <w:lastRenderedPageBreak/>
        <w:t xml:space="preserve"> Involves the formation </w:t>
      </w:r>
      <w:r w:rsidR="00CB1374" w:rsidRPr="0062484E">
        <w:rPr>
          <w:rFonts w:ascii="Times New Roman" w:hAnsi="Times New Roman" w:cs="Times New Roman"/>
        </w:rPr>
        <w:t>of an electric double layer at t</w:t>
      </w:r>
      <w:r w:rsidRPr="0062484E">
        <w:rPr>
          <w:rFonts w:ascii="Times New Roman" w:hAnsi="Times New Roman" w:cs="Times New Roman"/>
        </w:rPr>
        <w:t>he mucoadhesive interface by the transfer of Electrons between th</w:t>
      </w:r>
      <w:r w:rsidR="00CB1374" w:rsidRPr="0062484E">
        <w:rPr>
          <w:rFonts w:ascii="Times New Roman" w:hAnsi="Times New Roman" w:cs="Times New Roman"/>
        </w:rPr>
        <w:t>e mucoadhesive polymer and the m</w:t>
      </w:r>
      <w:r w:rsidRPr="0062484E">
        <w:rPr>
          <w:rFonts w:ascii="Times New Roman" w:hAnsi="Times New Roman" w:cs="Times New Roman"/>
        </w:rPr>
        <w:t>ucin glycoprotein network</w:t>
      </w:r>
    </w:p>
    <w:p w:rsidR="006A5187" w:rsidRPr="0062484E" w:rsidRDefault="006A5187" w:rsidP="00CB1374">
      <w:pPr>
        <w:tabs>
          <w:tab w:val="left" w:pos="2010"/>
        </w:tabs>
        <w:rPr>
          <w:rFonts w:ascii="Times New Roman" w:hAnsi="Times New Roman" w:cs="Times New Roman"/>
          <w:b/>
        </w:rPr>
      </w:pPr>
      <w:r w:rsidRPr="0062484E">
        <w:rPr>
          <w:rFonts w:ascii="Times New Roman" w:hAnsi="Times New Roman" w:cs="Times New Roman"/>
          <w:b/>
        </w:rPr>
        <w:t>Wetting theory:</w:t>
      </w:r>
      <w:r w:rsidR="00CB1374" w:rsidRPr="0062484E">
        <w:rPr>
          <w:rFonts w:ascii="Times New Roman" w:hAnsi="Times New Roman" w:cs="Times New Roman"/>
          <w:b/>
        </w:rPr>
        <w:tab/>
      </w:r>
    </w:p>
    <w:p w:rsidR="006A5187" w:rsidRPr="0062484E" w:rsidRDefault="006A5187" w:rsidP="00CB1374">
      <w:pPr>
        <w:jc w:val="both"/>
        <w:rPr>
          <w:rFonts w:ascii="Times New Roman" w:hAnsi="Times New Roman" w:cs="Times New Roman"/>
        </w:rPr>
      </w:pPr>
      <w:r w:rsidRPr="0062484E">
        <w:rPr>
          <w:rFonts w:ascii="Times New Roman" w:hAnsi="Times New Roman" w:cs="Times New Roman"/>
        </w:rPr>
        <w:t>States that if the c</w:t>
      </w:r>
      <w:r w:rsidR="00CB1374" w:rsidRPr="0062484E">
        <w:rPr>
          <w:rFonts w:ascii="Times New Roman" w:hAnsi="Times New Roman" w:cs="Times New Roman"/>
        </w:rPr>
        <w:t>ontact angle of liquids on the s</w:t>
      </w:r>
      <w:r w:rsidRPr="0062484E">
        <w:rPr>
          <w:rFonts w:ascii="Times New Roman" w:hAnsi="Times New Roman" w:cs="Times New Roman"/>
        </w:rPr>
        <w:t xml:space="preserve">ubstrate surface is </w:t>
      </w:r>
      <w:r w:rsidR="00CB1374" w:rsidRPr="0062484E">
        <w:rPr>
          <w:rFonts w:ascii="Times New Roman" w:hAnsi="Times New Roman" w:cs="Times New Roman"/>
        </w:rPr>
        <w:t>lower, then there is a greater a</w:t>
      </w:r>
      <w:r w:rsidRPr="0062484E">
        <w:rPr>
          <w:rFonts w:ascii="Times New Roman" w:hAnsi="Times New Roman" w:cs="Times New Roman"/>
        </w:rPr>
        <w:t>ffinity for the liquid to</w:t>
      </w:r>
      <w:r w:rsidR="00CB1374" w:rsidRPr="0062484E">
        <w:rPr>
          <w:rFonts w:ascii="Times New Roman" w:hAnsi="Times New Roman" w:cs="Times New Roman"/>
        </w:rPr>
        <w:t xml:space="preserve"> the substrate surface. If two s</w:t>
      </w:r>
      <w:r w:rsidRPr="0062484E">
        <w:rPr>
          <w:rFonts w:ascii="Times New Roman" w:hAnsi="Times New Roman" w:cs="Times New Roman"/>
        </w:rPr>
        <w:t>uch substrate surface are brought incontact with Each other in the presence of liquid, the liquid may act As an adhesive amongst the substrate surface.</w:t>
      </w:r>
    </w:p>
    <w:p w:rsidR="006A5187" w:rsidRPr="0062484E" w:rsidRDefault="006A5187" w:rsidP="00CB1374">
      <w:pPr>
        <w:jc w:val="both"/>
        <w:rPr>
          <w:rFonts w:ascii="Times New Roman" w:hAnsi="Times New Roman" w:cs="Times New Roman"/>
          <w:b/>
        </w:rPr>
      </w:pPr>
      <w:r w:rsidRPr="0062484E">
        <w:rPr>
          <w:rFonts w:ascii="Times New Roman" w:hAnsi="Times New Roman" w:cs="Times New Roman"/>
          <w:b/>
        </w:rPr>
        <w:t>Absorption theory:</w:t>
      </w:r>
    </w:p>
    <w:p w:rsidR="006A5187" w:rsidRPr="0062484E" w:rsidRDefault="006A5187" w:rsidP="00CB1374">
      <w:pPr>
        <w:jc w:val="both"/>
        <w:rPr>
          <w:rFonts w:ascii="Times New Roman" w:hAnsi="Times New Roman" w:cs="Times New Roman"/>
        </w:rPr>
      </w:pPr>
      <w:r w:rsidRPr="0062484E">
        <w:rPr>
          <w:rFonts w:ascii="Times New Roman" w:hAnsi="Times New Roman" w:cs="Times New Roman"/>
        </w:rPr>
        <w:t xml:space="preserve"> According to this theory , after an initial contact Between two surfaces, the material adheres because Surface force acting between the atoms in two Surfaces. Two types of chemical bonds resulting from These forces can be distinguished as primary chemical Bonds of covalent nature and secondary chemical Bonds having many different forces of attraction, Including electrostatic forces, vander wall forces, Hydrogen and hydrophobic bonds.</w:t>
      </w:r>
    </w:p>
    <w:p w:rsidR="006A5187" w:rsidRPr="0062484E" w:rsidRDefault="006A5187" w:rsidP="00CB1374">
      <w:pPr>
        <w:jc w:val="both"/>
        <w:rPr>
          <w:rFonts w:ascii="Times New Roman" w:hAnsi="Times New Roman" w:cs="Times New Roman"/>
          <w:b/>
        </w:rPr>
      </w:pPr>
      <w:r w:rsidRPr="0062484E">
        <w:rPr>
          <w:rFonts w:ascii="Times New Roman" w:hAnsi="Times New Roman" w:cs="Times New Roman"/>
          <w:b/>
        </w:rPr>
        <w:t>Diffusion theory:</w:t>
      </w:r>
    </w:p>
    <w:p w:rsidR="00A22520" w:rsidRPr="0062484E" w:rsidRDefault="00CB1374" w:rsidP="00CB1374">
      <w:pPr>
        <w:jc w:val="both"/>
        <w:rPr>
          <w:rFonts w:ascii="Times New Roman" w:hAnsi="Times New Roman" w:cs="Times New Roman"/>
        </w:rPr>
      </w:pPr>
      <w:r w:rsidRPr="0062484E">
        <w:rPr>
          <w:rFonts w:ascii="Times New Roman" w:hAnsi="Times New Roman" w:cs="Times New Roman"/>
          <w:noProof/>
          <w:lang w:val="en-US" w:eastAsia="en-US"/>
        </w:rPr>
        <w:drawing>
          <wp:anchor distT="0" distB="0" distL="114300" distR="114300" simplePos="0" relativeHeight="251666432" behindDoc="0" locked="0" layoutInCell="1" allowOverlap="1">
            <wp:simplePos x="0" y="0"/>
            <wp:positionH relativeFrom="column">
              <wp:posOffset>-19050</wp:posOffset>
            </wp:positionH>
            <wp:positionV relativeFrom="paragraph">
              <wp:posOffset>692150</wp:posOffset>
            </wp:positionV>
            <wp:extent cx="5629275" cy="3590925"/>
            <wp:effectExtent l="1905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629275" cy="3590925"/>
                    </a:xfrm>
                    <a:prstGeom prst="rect">
                      <a:avLst/>
                    </a:prstGeom>
                  </pic:spPr>
                </pic:pic>
              </a:graphicData>
            </a:graphic>
          </wp:anchor>
        </w:drawing>
      </w:r>
      <w:r w:rsidR="006A5187" w:rsidRPr="0062484E">
        <w:rPr>
          <w:rFonts w:ascii="Times New Roman" w:hAnsi="Times New Roman" w:cs="Times New Roman"/>
        </w:rPr>
        <w:t xml:space="preserve"> According to this theory, the polymer chains and the Mucus mix to a sufficient depth to create a semi Permanent adhesive bond. The exact depth to which The polymer chain penetrates the mucus depends on The diffusion coef</w:t>
      </w:r>
      <w:r w:rsidRPr="0062484E">
        <w:rPr>
          <w:rFonts w:ascii="Times New Roman" w:hAnsi="Times New Roman" w:cs="Times New Roman"/>
        </w:rPr>
        <w:t>ficient and the time of contact</w:t>
      </w:r>
    </w:p>
    <w:p w:rsidR="00A22520" w:rsidRPr="0062484E" w:rsidRDefault="00A22520" w:rsidP="001B3DB7">
      <w:pPr>
        <w:rPr>
          <w:rFonts w:ascii="Times New Roman" w:hAnsi="Times New Roman" w:cs="Times New Roman"/>
        </w:rPr>
      </w:pPr>
    </w:p>
    <w:p w:rsidR="00C320A5" w:rsidRPr="0062484E" w:rsidRDefault="00CB1374" w:rsidP="00C320A5">
      <w:pPr>
        <w:rPr>
          <w:rFonts w:ascii="Times New Roman" w:hAnsi="Times New Roman" w:cs="Times New Roman"/>
          <w:b/>
          <w:bCs/>
        </w:rPr>
      </w:pPr>
      <w:r w:rsidRPr="0062484E">
        <w:rPr>
          <w:rFonts w:ascii="Times New Roman" w:hAnsi="Times New Roman" w:cs="Times New Roman"/>
          <w:b/>
          <w:bCs/>
        </w:rPr>
        <w:t>1.4 Polymers Used In Formulating Mucoadhesive Drug Delivery System</w:t>
      </w:r>
    </w:p>
    <w:p w:rsidR="00801393" w:rsidRPr="0062484E" w:rsidRDefault="00801393" w:rsidP="00801393">
      <w:pPr>
        <w:jc w:val="both"/>
        <w:rPr>
          <w:rFonts w:ascii="Times New Roman" w:hAnsi="Times New Roman" w:cs="Times New Roman"/>
          <w:b/>
        </w:rPr>
      </w:pPr>
      <w:r w:rsidRPr="0062484E">
        <w:rPr>
          <w:rFonts w:ascii="Times New Roman" w:hAnsi="Times New Roman" w:cs="Times New Roman"/>
          <w:b/>
        </w:rPr>
        <w:t xml:space="preserve">First generation mucoadhesive polymers </w:t>
      </w:r>
    </w:p>
    <w:p w:rsidR="00801393" w:rsidRPr="0062484E" w:rsidRDefault="00801393" w:rsidP="00801393">
      <w:pPr>
        <w:jc w:val="both"/>
        <w:rPr>
          <w:rFonts w:ascii="Times New Roman" w:hAnsi="Times New Roman" w:cs="Times New Roman"/>
        </w:rPr>
      </w:pPr>
      <w:r w:rsidRPr="0062484E">
        <w:rPr>
          <w:rFonts w:ascii="Times New Roman" w:hAnsi="Times New Roman" w:cs="Times New Roman"/>
        </w:rPr>
        <w:lastRenderedPageBreak/>
        <w:t xml:space="preserve">First-generation mucoadhesive polymers may be divided into three main sub-categories, namely: Anionic polymers, Cationic polymers and non-ionic polymers. Among these anionic and cationic polymers have been exhibits the greatest mucoadhesive strength.  </w:t>
      </w:r>
    </w:p>
    <w:p w:rsidR="00801393" w:rsidRPr="0062484E" w:rsidRDefault="00801393" w:rsidP="00801393">
      <w:pPr>
        <w:jc w:val="both"/>
        <w:rPr>
          <w:rFonts w:ascii="Times New Roman" w:hAnsi="Times New Roman" w:cs="Times New Roman"/>
          <w:b/>
        </w:rPr>
      </w:pPr>
      <w:r w:rsidRPr="0062484E">
        <w:rPr>
          <w:rFonts w:ascii="Times New Roman" w:hAnsi="Times New Roman" w:cs="Times New Roman"/>
          <w:b/>
        </w:rPr>
        <w:t xml:space="preserve">Anionic polymers </w:t>
      </w:r>
    </w:p>
    <w:p w:rsidR="00801393" w:rsidRPr="0062484E" w:rsidRDefault="00801393" w:rsidP="00801393">
      <w:pPr>
        <w:jc w:val="both"/>
        <w:rPr>
          <w:rFonts w:ascii="Times New Roman" w:hAnsi="Times New Roman" w:cs="Times New Roman"/>
        </w:rPr>
      </w:pPr>
      <w:r w:rsidRPr="0062484E">
        <w:rPr>
          <w:rFonts w:ascii="Times New Roman" w:hAnsi="Times New Roman" w:cs="Times New Roman"/>
        </w:rPr>
        <w:t>Anionic polymers are the most widely employed mucoadhesive polymers within pharmaceutical formulation due to their high mucoadhesive functionality and low toxicity. These include alginates, carrageenan, poly(- acrylic acid) (PAA) and its weakly cross-linked derivatives and sodium carboxymethylcellulose (NaCMC). PAA and NaCMC possess excellent mucoadhesive characteristics due to the formation of strong hydrogen bonding interactions with mucin 23 . Polycarbophil and carbomer (Carbopol, PAA derivatives have been studied extensively as mucoadhesive platforms for drug delivery to the GI tract.</w:t>
      </w:r>
    </w:p>
    <w:p w:rsidR="00801393" w:rsidRPr="0062484E" w:rsidRDefault="00801393" w:rsidP="00801393">
      <w:pPr>
        <w:jc w:val="both"/>
        <w:rPr>
          <w:rFonts w:ascii="Times New Roman" w:hAnsi="Times New Roman" w:cs="Times New Roman"/>
        </w:rPr>
      </w:pPr>
      <w:r w:rsidRPr="0062484E">
        <w:rPr>
          <w:rFonts w:ascii="Times New Roman" w:hAnsi="Times New Roman" w:cs="Times New Roman"/>
        </w:rPr>
        <w:t>Carbomers are cross-linked with allyl sucrose or allylpentaerythritol, whereas polycarbophil polymers are cross-linked with divinyl glycol. Both compounds have the same acrylic backbone but vary in their cross-link density that is often tailored to suit pharmaceutical or cosmetic performan.</w:t>
      </w:r>
    </w:p>
    <w:p w:rsidR="00801393" w:rsidRPr="0062484E" w:rsidRDefault="00801393" w:rsidP="00801393">
      <w:pPr>
        <w:jc w:val="both"/>
        <w:rPr>
          <w:rFonts w:ascii="Times New Roman" w:hAnsi="Times New Roman" w:cs="Times New Roman"/>
          <w:b/>
        </w:rPr>
      </w:pPr>
      <w:r w:rsidRPr="0062484E">
        <w:rPr>
          <w:rFonts w:ascii="Times New Roman" w:hAnsi="Times New Roman" w:cs="Times New Roman"/>
          <w:b/>
        </w:rPr>
        <w:t xml:space="preserve">Cationic polymers </w:t>
      </w:r>
    </w:p>
    <w:p w:rsidR="00801393" w:rsidRPr="0062484E" w:rsidRDefault="00801393" w:rsidP="00801393">
      <w:pPr>
        <w:jc w:val="both"/>
        <w:rPr>
          <w:rFonts w:ascii="Times New Roman" w:hAnsi="Times New Roman" w:cs="Times New Roman"/>
        </w:rPr>
      </w:pPr>
      <w:r w:rsidRPr="0062484E">
        <w:rPr>
          <w:rFonts w:ascii="Times New Roman" w:hAnsi="Times New Roman" w:cs="Times New Roman"/>
        </w:rPr>
        <w:t>Chitosan is a cationic polysaccharide, the most abundant polysaccharide in the world, next to cellulose. The most explored mucoadhesive polymers, chitosan is gaining increasing importance due to its good biocompatibility, biodegradability and due to their favourable toxicological 27.The linearity of chitosan molecules also ensures sufficient chain flexibility for interpenetration 28 . Chitosan may provide improved drug delivery via mucoadhesive mechanism; it has also been shown to enhance drug absorption via the paracellular route through neutralization of fixed anionic sites within the tight junctions between mucosal cells.</w:t>
      </w:r>
    </w:p>
    <w:p w:rsidR="00801393" w:rsidRPr="0062484E" w:rsidRDefault="00801393" w:rsidP="00801393">
      <w:pPr>
        <w:jc w:val="both"/>
        <w:rPr>
          <w:rFonts w:ascii="Times New Roman" w:hAnsi="Times New Roman" w:cs="Times New Roman"/>
          <w:b/>
        </w:rPr>
      </w:pPr>
      <w:r w:rsidRPr="0062484E">
        <w:rPr>
          <w:rFonts w:ascii="Times New Roman" w:hAnsi="Times New Roman" w:cs="Times New Roman"/>
          <w:b/>
        </w:rPr>
        <w:t xml:space="preserve">Novel second-generation mucoadhesives </w:t>
      </w:r>
      <w:r w:rsidR="003C0ADE" w:rsidRPr="0062484E">
        <w:rPr>
          <w:rFonts w:ascii="Times New Roman" w:hAnsi="Times New Roman" w:cs="Times New Roman"/>
          <w:b/>
        </w:rPr>
        <w:t>polymers</w:t>
      </w:r>
      <w:r w:rsidRPr="0062484E">
        <w:rPr>
          <w:rFonts w:ascii="Times New Roman" w:hAnsi="Times New Roman" w:cs="Times New Roman"/>
          <w:b/>
        </w:rPr>
        <w:t xml:space="preserve"> </w:t>
      </w:r>
    </w:p>
    <w:p w:rsidR="00801393" w:rsidRPr="0062484E" w:rsidRDefault="00801393" w:rsidP="00801393">
      <w:pPr>
        <w:jc w:val="both"/>
        <w:rPr>
          <w:rFonts w:ascii="Times New Roman" w:hAnsi="Times New Roman" w:cs="Times New Roman"/>
          <w:b/>
        </w:rPr>
      </w:pPr>
      <w:r w:rsidRPr="0062484E">
        <w:rPr>
          <w:rFonts w:ascii="Times New Roman" w:hAnsi="Times New Roman" w:cs="Times New Roman"/>
          <w:b/>
        </w:rPr>
        <w:t>Second generation includes</w:t>
      </w:r>
      <w:r w:rsidR="003C0ADE" w:rsidRPr="0062484E">
        <w:rPr>
          <w:rFonts w:ascii="Times New Roman" w:hAnsi="Times New Roman" w:cs="Times New Roman"/>
          <w:b/>
        </w:rPr>
        <w:t xml:space="preserve"> lectins and thiolated polymers</w:t>
      </w:r>
    </w:p>
    <w:p w:rsidR="00801393" w:rsidRPr="0062484E" w:rsidRDefault="00801393" w:rsidP="00801393">
      <w:pPr>
        <w:jc w:val="both"/>
        <w:rPr>
          <w:rFonts w:ascii="Times New Roman" w:hAnsi="Times New Roman" w:cs="Times New Roman"/>
        </w:rPr>
      </w:pPr>
      <w:r w:rsidRPr="0062484E">
        <w:rPr>
          <w:rFonts w:ascii="Times New Roman" w:hAnsi="Times New Roman" w:cs="Times New Roman"/>
          <w:b/>
        </w:rPr>
        <w:t xml:space="preserve">Lectin </w:t>
      </w:r>
      <w:r w:rsidRPr="0062484E">
        <w:rPr>
          <w:rFonts w:ascii="Times New Roman" w:hAnsi="Times New Roman" w:cs="Times New Roman"/>
        </w:rPr>
        <w:t>these are generally defined as proteins or glycoprotein complexes of non-immune origin that are able to bind sugars selectiv</w:t>
      </w:r>
      <w:r w:rsidR="003C0ADE" w:rsidRPr="0062484E">
        <w:rPr>
          <w:rFonts w:ascii="Times New Roman" w:hAnsi="Times New Roman" w:cs="Times New Roman"/>
        </w:rPr>
        <w:t>ely in a non-covalent manner</w:t>
      </w:r>
      <w:r w:rsidRPr="0062484E">
        <w:rPr>
          <w:rFonts w:ascii="Times New Roman" w:hAnsi="Times New Roman" w:cs="Times New Roman"/>
        </w:rPr>
        <w:t>. Lectins are capable of attaching themselves to carbohydrates on the mucus or epithelial cell surface and have been extensively studied, notably for dru</w:t>
      </w:r>
      <w:r w:rsidR="003C0ADE" w:rsidRPr="0062484E">
        <w:rPr>
          <w:rFonts w:ascii="Times New Roman" w:hAnsi="Times New Roman" w:cs="Times New Roman"/>
        </w:rPr>
        <w:t>g-targeting applications</w:t>
      </w:r>
      <w:r w:rsidRPr="0062484E">
        <w:rPr>
          <w:rFonts w:ascii="Times New Roman" w:hAnsi="Times New Roman" w:cs="Times New Roman"/>
        </w:rPr>
        <w:t>. These second-generation bioadhesives not only provide for cellular binding, but also for subsequent endo- and transcytosis.</w:t>
      </w:r>
    </w:p>
    <w:p w:rsidR="00B4024A" w:rsidRPr="0062484E" w:rsidRDefault="00801393" w:rsidP="003C0ADE">
      <w:pPr>
        <w:jc w:val="both"/>
        <w:rPr>
          <w:rFonts w:ascii="Times New Roman" w:hAnsi="Times New Roman" w:cs="Times New Roman"/>
        </w:rPr>
      </w:pPr>
      <w:r w:rsidRPr="0062484E">
        <w:rPr>
          <w:rFonts w:ascii="Times New Roman" w:hAnsi="Times New Roman" w:cs="Times New Roman"/>
          <w:b/>
        </w:rPr>
        <w:t>Thiolated polymers,</w:t>
      </w:r>
      <w:r w:rsidRPr="0062484E">
        <w:rPr>
          <w:rFonts w:ascii="Times New Roman" w:hAnsi="Times New Roman" w:cs="Times New Roman"/>
        </w:rPr>
        <w:t xml:space="preserve"> also designated thiomers, are hydrophilic macromolecules exhibiting free thiol groups on the polymeric backbone. Due to these functional groups, various features of polyacrylates and cellulose derivative</w:t>
      </w:r>
      <w:r w:rsidR="003C0ADE" w:rsidRPr="0062484E">
        <w:rPr>
          <w:rFonts w:ascii="Times New Roman" w:hAnsi="Times New Roman" w:cs="Times New Roman"/>
        </w:rPr>
        <w:t xml:space="preserve">s were strongly improved </w:t>
      </w:r>
      <w:r w:rsidRPr="0062484E">
        <w:rPr>
          <w:rFonts w:ascii="Times New Roman" w:hAnsi="Times New Roman" w:cs="Times New Roman"/>
        </w:rPr>
        <w:t xml:space="preserve">. The presence of thiol groups in the polymer allows the formation of stable covalents bonds with cysteine-rich subdomains of mucus glycoproteins leading to increased residence time </w:t>
      </w:r>
      <w:r w:rsidR="003C0ADE" w:rsidRPr="0062484E">
        <w:rPr>
          <w:rFonts w:ascii="Times New Roman" w:hAnsi="Times New Roman" w:cs="Times New Roman"/>
        </w:rPr>
        <w:t>and improved bioavailability</w:t>
      </w:r>
      <w:r w:rsidRPr="0062484E">
        <w:rPr>
          <w:rFonts w:ascii="Times New Roman" w:hAnsi="Times New Roman" w:cs="Times New Roman"/>
        </w:rPr>
        <w:t>. Other advantageous mucoadhesive properties of thiolated polymers include improved tensile strength, rapid swelling, and water uptake behavior. .e.g-various thiolated polymers include chitosan-thioglycolic acid,chitosan-thioethylamidine, alginate-cysteine.</w:t>
      </w:r>
    </w:p>
    <w:p w:rsidR="00071FBC" w:rsidRPr="0062484E" w:rsidRDefault="00383ABF" w:rsidP="00516B95">
      <w:pPr>
        <w:rPr>
          <w:rFonts w:ascii="Times New Roman" w:hAnsi="Times New Roman" w:cs="Times New Roman"/>
          <w:b/>
          <w:bCs/>
        </w:rPr>
      </w:pPr>
      <w:r w:rsidRPr="0062484E">
        <w:rPr>
          <w:rFonts w:ascii="Times New Roman" w:hAnsi="Times New Roman" w:cs="Times New Roman"/>
          <w:b/>
          <w:bCs/>
        </w:rPr>
        <w:lastRenderedPageBreak/>
        <w:t>1.5 Method Of Preparation Of Mucoadhesive Microspheres</w:t>
      </w:r>
    </w:p>
    <w:p w:rsidR="003C0ADE" w:rsidRPr="0062484E" w:rsidRDefault="004E2BBB" w:rsidP="003C0ADE">
      <w:pPr>
        <w:rPr>
          <w:rFonts w:ascii="Times New Roman" w:hAnsi="Times New Roman" w:cs="Times New Roman"/>
        </w:rPr>
      </w:pPr>
      <w:r w:rsidRPr="0062484E">
        <w:rPr>
          <w:rFonts w:ascii="Times New Roman" w:hAnsi="Times New Roman" w:cs="Times New Roman"/>
        </w:rPr>
        <w:t>Mucoadhesive microspheres can be prepared by using different techniques like</w:t>
      </w:r>
    </w:p>
    <w:p w:rsidR="00383ABF" w:rsidRPr="0062484E" w:rsidRDefault="00F64D6F" w:rsidP="00383ABF">
      <w:pPr>
        <w:tabs>
          <w:tab w:val="left" w:pos="2415"/>
        </w:tabs>
        <w:rPr>
          <w:rFonts w:ascii="Times New Roman" w:hAnsi="Times New Roman" w:cs="Times New Roman"/>
          <w:b/>
        </w:rPr>
      </w:pPr>
      <w:r w:rsidRPr="0062484E">
        <w:rPr>
          <w:rFonts w:ascii="Times New Roman" w:hAnsi="Times New Roman" w:cs="Times New Roman"/>
          <w:b/>
        </w:rPr>
        <w:t>Complex Coacervation</w:t>
      </w:r>
      <w:r w:rsidR="00383ABF" w:rsidRPr="0062484E">
        <w:rPr>
          <w:rFonts w:ascii="Times New Roman" w:hAnsi="Times New Roman" w:cs="Times New Roman"/>
          <w:b/>
        </w:rPr>
        <w:tab/>
      </w:r>
    </w:p>
    <w:p w:rsidR="003C0ADE" w:rsidRPr="0062484E" w:rsidRDefault="003C0ADE" w:rsidP="00383ABF">
      <w:pPr>
        <w:tabs>
          <w:tab w:val="left" w:pos="1125"/>
        </w:tabs>
        <w:rPr>
          <w:rFonts w:ascii="Times New Roman" w:hAnsi="Times New Roman" w:cs="Times New Roman"/>
        </w:rPr>
      </w:pPr>
      <w:r w:rsidRPr="0062484E">
        <w:rPr>
          <w:rFonts w:ascii="Times New Roman" w:hAnsi="Times New Roman" w:cs="Times New Roman"/>
          <w:noProof/>
          <w:lang w:val="en-US" w:eastAsia="en-US"/>
        </w:rPr>
        <w:drawing>
          <wp:anchor distT="0" distB="0" distL="114300" distR="114300" simplePos="0" relativeHeight="251676672" behindDoc="0" locked="0" layoutInCell="1" allowOverlap="1">
            <wp:simplePos x="0" y="0"/>
            <wp:positionH relativeFrom="column">
              <wp:posOffset>733425</wp:posOffset>
            </wp:positionH>
            <wp:positionV relativeFrom="paragraph">
              <wp:posOffset>1539240</wp:posOffset>
            </wp:positionV>
            <wp:extent cx="4394835" cy="2647950"/>
            <wp:effectExtent l="19050" t="0" r="5715" b="0"/>
            <wp:wrapTopAndBottom/>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94835" cy="2647950"/>
                    </a:xfrm>
                    <a:prstGeom prst="rect">
                      <a:avLst/>
                    </a:prstGeom>
                  </pic:spPr>
                </pic:pic>
              </a:graphicData>
            </a:graphic>
          </wp:anchor>
        </w:drawing>
      </w:r>
      <w:r w:rsidRPr="0062484E">
        <w:rPr>
          <w:rFonts w:ascii="Times New Roman" w:hAnsi="Times New Roman" w:cs="Times New Roman"/>
        </w:rPr>
        <w:t>Principle of this method is under suitable conditions when solutions of two hydrophilic colloids were mixed, result into a separation of liquid precipitate. In this Method the coating material phase, prepared by dissolving immiscible polymer in a suitable vehicle and the core material is dispersed in a solution of the coatingPolymer under constant stirring. Microencapsulation was achieved by utilizing one of the methods of phase separation, that is, by changing the temperature of the Polymer solution; by changing the pH of the medium, by adding a salt or an incompatible polymer or a non-solvent to the polymer solution; by inducing a Polymer polymer interaction. Generally coating is hardened by thermal cross linking or desolvation techniques, to form a self sustaining microsphere.</w:t>
      </w:r>
    </w:p>
    <w:p w:rsidR="00966674" w:rsidRPr="0062484E" w:rsidRDefault="00966674" w:rsidP="003C0ADE">
      <w:pPr>
        <w:rPr>
          <w:rFonts w:ascii="Times New Roman" w:hAnsi="Times New Roman" w:cs="Times New Roman"/>
        </w:rPr>
      </w:pPr>
    </w:p>
    <w:p w:rsidR="00A71F0A" w:rsidRPr="0062484E" w:rsidRDefault="00966674" w:rsidP="003C0ADE">
      <w:pPr>
        <w:rPr>
          <w:rFonts w:ascii="Times New Roman" w:hAnsi="Times New Roman" w:cs="Times New Roman"/>
          <w:b/>
        </w:rPr>
      </w:pPr>
      <w:r w:rsidRPr="0062484E">
        <w:rPr>
          <w:rFonts w:ascii="Times New Roman" w:hAnsi="Times New Roman" w:cs="Times New Roman"/>
          <w:b/>
        </w:rPr>
        <w:t>Hot Melt Microencapsulation</w:t>
      </w:r>
    </w:p>
    <w:p w:rsidR="003C0ADE" w:rsidRPr="0062484E" w:rsidRDefault="003A32B9" w:rsidP="003C0ADE">
      <w:pPr>
        <w:jc w:val="both"/>
        <w:rPr>
          <w:rFonts w:ascii="Times New Roman" w:hAnsi="Times New Roman" w:cs="Times New Roman"/>
        </w:rPr>
      </w:pPr>
      <w:r w:rsidRPr="0062484E">
        <w:rPr>
          <w:rFonts w:ascii="Times New Roman" w:hAnsi="Times New Roman" w:cs="Times New Roman"/>
        </w:rPr>
        <w:t>Microspheres of polyanhydride copolymer of poly bis(p-carboxyphenoxy) propane anhydride with sebacic acid were firstly prepared by this method</w:t>
      </w:r>
      <w:r w:rsidR="00D04A6A" w:rsidRPr="0062484E">
        <w:rPr>
          <w:rFonts w:ascii="Times New Roman" w:hAnsi="Times New Roman" w:cs="Times New Roman"/>
        </w:rPr>
        <w:t>.</w:t>
      </w:r>
      <w:r w:rsidR="003C0ADE" w:rsidRPr="0062484E">
        <w:rPr>
          <w:rFonts w:ascii="Times New Roman" w:hAnsi="Times New Roman" w:cs="Times New Roman"/>
        </w:rPr>
        <w:t xml:space="preserve"> In this m</w:t>
      </w:r>
      <w:r w:rsidRPr="0062484E">
        <w:rPr>
          <w:rFonts w:ascii="Times New Roman" w:hAnsi="Times New Roman" w:cs="Times New Roman"/>
        </w:rPr>
        <w:t>et</w:t>
      </w:r>
      <w:r w:rsidR="003C0ADE" w:rsidRPr="0062484E">
        <w:rPr>
          <w:rFonts w:ascii="Times New Roman" w:hAnsi="Times New Roman" w:cs="Times New Roman"/>
        </w:rPr>
        <w:t>h</w:t>
      </w:r>
      <w:r w:rsidRPr="0062484E">
        <w:rPr>
          <w:rFonts w:ascii="Times New Roman" w:hAnsi="Times New Roman" w:cs="Times New Roman"/>
        </w:rPr>
        <w:t>od the polymer is firstly melted and then the solid drug particles are added to it with continuous mixing. The prepared mixture is then suspended in a non</w:t>
      </w:r>
      <w:r w:rsidR="001D496D" w:rsidRPr="0062484E">
        <w:rPr>
          <w:rFonts w:ascii="Times New Roman" w:hAnsi="Times New Roman" w:cs="Times New Roman"/>
        </w:rPr>
        <w:t>-</w:t>
      </w:r>
      <w:r w:rsidRPr="0062484E">
        <w:rPr>
          <w:rFonts w:ascii="Times New Roman" w:hAnsi="Times New Roman" w:cs="Times New Roman"/>
        </w:rPr>
        <w:t>Miscible solvent like silicone oil with stirring and heated at the temperature above the melting point of the polymer with continuous stirring so as to get stabilized Emulsion. The formed emulsion is cooled to solidify polymer particles followed by filtration and washing of the microspheres with petroleum ether.</w:t>
      </w:r>
    </w:p>
    <w:p w:rsidR="00807D4F" w:rsidRPr="0062484E" w:rsidRDefault="00807D4F" w:rsidP="003C0ADE">
      <w:pPr>
        <w:jc w:val="both"/>
        <w:rPr>
          <w:rFonts w:ascii="Times New Roman" w:hAnsi="Times New Roman" w:cs="Times New Roman"/>
          <w:b/>
        </w:rPr>
      </w:pPr>
      <w:r w:rsidRPr="0062484E">
        <w:rPr>
          <w:rFonts w:ascii="Times New Roman" w:hAnsi="Times New Roman" w:cs="Times New Roman"/>
          <w:b/>
        </w:rPr>
        <w:t>Single Emulsion Technique</w:t>
      </w:r>
    </w:p>
    <w:p w:rsidR="003C0ADE" w:rsidRPr="0062484E" w:rsidRDefault="00807D4F" w:rsidP="003C0ADE">
      <w:pPr>
        <w:jc w:val="both"/>
        <w:rPr>
          <w:rFonts w:ascii="Times New Roman" w:hAnsi="Times New Roman" w:cs="Times New Roman"/>
        </w:rPr>
      </w:pPr>
      <w:r w:rsidRPr="0062484E">
        <w:rPr>
          <w:rFonts w:ascii="Times New Roman" w:hAnsi="Times New Roman" w:cs="Times New Roman"/>
        </w:rPr>
        <w:t xml:space="preserve">The microspheres of natural polymers are prepared by single emulsion technique. The polymers and drug are dissolved or dispersed in aqueous medium followed By dispersion in organic medium e.g. oil, results in formation of globules, and then the dispersed globule are </w:t>
      </w:r>
      <w:r w:rsidRPr="0062484E">
        <w:rPr>
          <w:rFonts w:ascii="Times New Roman" w:hAnsi="Times New Roman" w:cs="Times New Roman"/>
        </w:rPr>
        <w:lastRenderedPageBreak/>
        <w:t>cross linked by either of heat or by using the Chemical cross-linkers. The chemical cross-linkers used are formaldehyde, glutaraldehyde, diacid chloride etc.</w:t>
      </w:r>
    </w:p>
    <w:p w:rsidR="00070EB8" w:rsidRPr="0062484E" w:rsidRDefault="003C0ADE" w:rsidP="003C0ADE">
      <w:pPr>
        <w:jc w:val="both"/>
        <w:rPr>
          <w:rFonts w:ascii="Times New Roman" w:hAnsi="Times New Roman" w:cs="Times New Roman"/>
        </w:rPr>
      </w:pPr>
      <w:r w:rsidRPr="0062484E">
        <w:rPr>
          <w:rFonts w:ascii="Times New Roman" w:hAnsi="Times New Roman" w:cs="Times New Roman"/>
          <w:noProof/>
          <w:lang w:val="en-US" w:eastAsia="en-US"/>
        </w:rPr>
        <w:drawing>
          <wp:anchor distT="0" distB="0" distL="114300" distR="114300" simplePos="0" relativeHeight="251669504" behindDoc="0" locked="0" layoutInCell="1" allowOverlap="1">
            <wp:simplePos x="0" y="0"/>
            <wp:positionH relativeFrom="column">
              <wp:posOffset>552450</wp:posOffset>
            </wp:positionH>
            <wp:positionV relativeFrom="paragraph">
              <wp:posOffset>354965</wp:posOffset>
            </wp:positionV>
            <wp:extent cx="3990975" cy="1533525"/>
            <wp:effectExtent l="19050" t="0" r="952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38966" b="39368"/>
                    <a:stretch/>
                  </pic:blipFill>
                  <pic:spPr bwMode="auto">
                    <a:xfrm>
                      <a:off x="0" y="0"/>
                      <a:ext cx="3990975" cy="15335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F65D19" w:rsidRPr="0062484E" w:rsidRDefault="00F65D19" w:rsidP="003C0ADE">
      <w:pPr>
        <w:rPr>
          <w:rFonts w:ascii="Times New Roman" w:hAnsi="Times New Roman" w:cs="Times New Roman"/>
          <w:b/>
        </w:rPr>
      </w:pPr>
      <w:r w:rsidRPr="0062484E">
        <w:rPr>
          <w:rFonts w:ascii="Times New Roman" w:hAnsi="Times New Roman" w:cs="Times New Roman"/>
          <w:b/>
        </w:rPr>
        <w:t xml:space="preserve">Double Emulsion Method </w:t>
      </w:r>
    </w:p>
    <w:p w:rsidR="00383ABF" w:rsidRPr="0062484E" w:rsidRDefault="00383ABF" w:rsidP="0062484E">
      <w:pPr>
        <w:jc w:val="both"/>
        <w:rPr>
          <w:rFonts w:ascii="Times New Roman" w:hAnsi="Times New Roman" w:cs="Times New Roman"/>
        </w:rPr>
      </w:pPr>
      <w:r w:rsidRPr="0062484E">
        <w:rPr>
          <w:rFonts w:ascii="Times New Roman" w:hAnsi="Times New Roman" w:cs="Times New Roman"/>
          <w:noProof/>
          <w:lang w:val="en-US" w:eastAsia="en-US"/>
        </w:rPr>
        <w:drawing>
          <wp:anchor distT="0" distB="0" distL="114300" distR="114300" simplePos="0" relativeHeight="251670528" behindDoc="0" locked="0" layoutInCell="1" allowOverlap="1">
            <wp:simplePos x="0" y="0"/>
            <wp:positionH relativeFrom="column">
              <wp:posOffset>676275</wp:posOffset>
            </wp:positionH>
            <wp:positionV relativeFrom="paragraph">
              <wp:posOffset>1224915</wp:posOffset>
            </wp:positionV>
            <wp:extent cx="3990975" cy="1876425"/>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529" t="38304" r="-529" b="38496"/>
                    <a:stretch/>
                  </pic:blipFill>
                  <pic:spPr bwMode="auto">
                    <a:xfrm>
                      <a:off x="0" y="0"/>
                      <a:ext cx="3990975" cy="18764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F65D19" w:rsidRPr="0062484E">
        <w:rPr>
          <w:rFonts w:ascii="Times New Roman" w:hAnsi="Times New Roman" w:cs="Times New Roman"/>
        </w:rPr>
        <w:t>This method is firstly described by Ogawa Y et al. In year 1988, and is the most widely used method of microencapsulation 11. In this method an aqueous solutionOf drug and polymer is added to the organic phase with vigorous stirring to get primary water-in-oil emulsion. This emulsion was then poured to a large volume Of water containing an emulsifier like polyvinyl alcohol or polyvinylpyrrolidone, under stirring, to get the multiple emulsions (w/o/w); and stirring was continued Until most of the organic solvent evaporates, leaving solid microspheres. The microspheres are then washed and dried.</w:t>
      </w:r>
    </w:p>
    <w:p w:rsidR="00A017C6" w:rsidRPr="0062484E" w:rsidRDefault="000340DE" w:rsidP="003C0ADE">
      <w:pPr>
        <w:rPr>
          <w:rFonts w:ascii="Times New Roman" w:hAnsi="Times New Roman" w:cs="Times New Roman"/>
          <w:b/>
        </w:rPr>
      </w:pPr>
      <w:r w:rsidRPr="0062484E">
        <w:rPr>
          <w:rFonts w:ascii="Times New Roman" w:hAnsi="Times New Roman" w:cs="Times New Roman"/>
          <w:b/>
        </w:rPr>
        <w:t>Solvent evaporation technique</w:t>
      </w:r>
    </w:p>
    <w:p w:rsidR="000340DE" w:rsidRPr="0062484E" w:rsidRDefault="000340DE" w:rsidP="003C0ADE">
      <w:pPr>
        <w:jc w:val="both"/>
        <w:rPr>
          <w:rFonts w:ascii="Times New Roman" w:hAnsi="Times New Roman" w:cs="Times New Roman"/>
        </w:rPr>
      </w:pPr>
      <w:r w:rsidRPr="0062484E">
        <w:rPr>
          <w:rFonts w:ascii="Times New Roman" w:hAnsi="Times New Roman" w:cs="Times New Roman"/>
        </w:rPr>
        <w:t>In this technique the drug is dissolved in polymer which was previously dissolved in chloroform and the resulting solution is added to aqueous phase containing 0.2 % sodium of PVP as emulsifying agent. The above mixture was agitated at 500 rpm then the drug and polymer (eudragit) was transformed into fine dropletWhich solidified into rigid microspheres by solvent evaporation and then collected by</w:t>
      </w:r>
      <w:r w:rsidR="003C0ADE" w:rsidRPr="0062484E">
        <w:rPr>
          <w:rFonts w:ascii="Times New Roman" w:hAnsi="Times New Roman" w:cs="Times New Roman"/>
        </w:rPr>
        <w:t xml:space="preserve"> </w:t>
      </w:r>
      <w:r w:rsidRPr="0062484E">
        <w:rPr>
          <w:rFonts w:ascii="Times New Roman" w:hAnsi="Times New Roman" w:cs="Times New Roman"/>
        </w:rPr>
        <w:t>filtration and washed with demineralised water and desiccated at room Temperature for 24 hrs. Aceclofenac microspheres were prepared by this technique.</w:t>
      </w:r>
    </w:p>
    <w:p w:rsidR="00414942" w:rsidRPr="0062484E" w:rsidRDefault="003C0ADE" w:rsidP="003C0ADE">
      <w:pPr>
        <w:rPr>
          <w:rFonts w:ascii="Times New Roman" w:hAnsi="Times New Roman" w:cs="Times New Roman"/>
          <w:b/>
        </w:rPr>
      </w:pPr>
      <w:r w:rsidRPr="0062484E">
        <w:rPr>
          <w:rFonts w:ascii="Times New Roman" w:hAnsi="Times New Roman" w:cs="Times New Roman"/>
          <w:b/>
        </w:rPr>
        <w:t>Ionotropic Gelation</w:t>
      </w:r>
    </w:p>
    <w:p w:rsidR="00383ABF" w:rsidRPr="0062484E" w:rsidRDefault="00414942" w:rsidP="00383ABF">
      <w:pPr>
        <w:jc w:val="both"/>
        <w:rPr>
          <w:rFonts w:ascii="Times New Roman" w:hAnsi="Times New Roman" w:cs="Times New Roman"/>
        </w:rPr>
      </w:pPr>
      <w:r w:rsidRPr="0062484E">
        <w:rPr>
          <w:rFonts w:ascii="Times New Roman" w:hAnsi="Times New Roman" w:cs="Times New Roman"/>
        </w:rPr>
        <w:t xml:space="preserve">This method was developed by Lim F and Moss RD14. Using this method Microspheres are formed by dissolving the gel-type polymers, such as alginate, in an Aqueous solution followed by suspending the active ingredient in the mixture and extruding the solution </w:t>
      </w:r>
      <w:r w:rsidRPr="0062484E">
        <w:rPr>
          <w:rFonts w:ascii="Times New Roman" w:hAnsi="Times New Roman" w:cs="Times New Roman"/>
        </w:rPr>
        <w:lastRenderedPageBreak/>
        <w:t>through needle to produce m</w:t>
      </w:r>
      <w:r w:rsidR="00383ABF" w:rsidRPr="0062484E">
        <w:rPr>
          <w:rFonts w:ascii="Times New Roman" w:hAnsi="Times New Roman" w:cs="Times New Roman"/>
        </w:rPr>
        <w:t xml:space="preserve">icro droplets which fall into a </w:t>
      </w:r>
      <w:r w:rsidRPr="0062484E">
        <w:rPr>
          <w:rFonts w:ascii="Times New Roman" w:hAnsi="Times New Roman" w:cs="Times New Roman"/>
        </w:rPr>
        <w:t>hardening solution containing calcium chloride under stirring at low speed. Divalent calcium ions present in the hardening s</w:t>
      </w:r>
      <w:r w:rsidR="00383ABF" w:rsidRPr="0062484E">
        <w:rPr>
          <w:rFonts w:ascii="Times New Roman" w:hAnsi="Times New Roman" w:cs="Times New Roman"/>
        </w:rPr>
        <w:t>olution crosslink the polymer, f</w:t>
      </w:r>
      <w:r w:rsidRPr="0062484E">
        <w:rPr>
          <w:rFonts w:ascii="Times New Roman" w:hAnsi="Times New Roman" w:cs="Times New Roman"/>
        </w:rPr>
        <w:t>orming gelled microspheres.</w:t>
      </w:r>
    </w:p>
    <w:p w:rsidR="00E503AE" w:rsidRPr="0062484E" w:rsidRDefault="00A33C90" w:rsidP="00F64D6F">
      <w:pPr>
        <w:rPr>
          <w:rFonts w:ascii="Times New Roman" w:hAnsi="Times New Roman" w:cs="Times New Roman"/>
        </w:rPr>
      </w:pPr>
      <w:r w:rsidRPr="0062484E">
        <w:rPr>
          <w:rFonts w:ascii="Times New Roman" w:hAnsi="Times New Roman" w:cs="Times New Roman"/>
          <w:noProof/>
          <w:lang w:val="en-US" w:eastAsia="en-US"/>
        </w:rPr>
        <w:drawing>
          <wp:anchor distT="0" distB="0" distL="114300" distR="114300" simplePos="0" relativeHeight="251672576" behindDoc="0" locked="0" layoutInCell="1" allowOverlap="1">
            <wp:simplePos x="0" y="0"/>
            <wp:positionH relativeFrom="column">
              <wp:posOffset>1511935</wp:posOffset>
            </wp:positionH>
            <wp:positionV relativeFrom="paragraph">
              <wp:posOffset>89535</wp:posOffset>
            </wp:positionV>
            <wp:extent cx="2806065" cy="2155190"/>
            <wp:effectExtent l="1905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06065" cy="2155190"/>
                    </a:xfrm>
                    <a:prstGeom prst="rect">
                      <a:avLst/>
                    </a:prstGeom>
                  </pic:spPr>
                </pic:pic>
              </a:graphicData>
            </a:graphic>
          </wp:anchor>
        </w:drawing>
      </w:r>
    </w:p>
    <w:p w:rsidR="00FE1B0F" w:rsidRPr="0062484E" w:rsidRDefault="00383ABF" w:rsidP="00383ABF">
      <w:pPr>
        <w:rPr>
          <w:rFonts w:ascii="Times New Roman" w:hAnsi="Times New Roman" w:cs="Times New Roman"/>
          <w:b/>
        </w:rPr>
      </w:pPr>
      <w:r w:rsidRPr="0062484E">
        <w:rPr>
          <w:rFonts w:ascii="Times New Roman" w:hAnsi="Times New Roman" w:cs="Times New Roman"/>
          <w:b/>
        </w:rPr>
        <w:t xml:space="preserve">Phase Inversion Method </w:t>
      </w:r>
    </w:p>
    <w:p w:rsidR="006D5AF2" w:rsidRPr="0062484E" w:rsidRDefault="00FE1B0F" w:rsidP="00383ABF">
      <w:pPr>
        <w:jc w:val="both"/>
        <w:rPr>
          <w:rFonts w:ascii="Times New Roman" w:hAnsi="Times New Roman" w:cs="Times New Roman"/>
        </w:rPr>
      </w:pPr>
      <w:r w:rsidRPr="0062484E">
        <w:rPr>
          <w:rFonts w:ascii="Times New Roman" w:hAnsi="Times New Roman" w:cs="Times New Roman"/>
        </w:rPr>
        <w:t>The method involves addition of drug into dilute polymeric solution, in methylene chloride; and resultant mixture is poured into</w:t>
      </w:r>
      <w:r w:rsidR="006D5AF2" w:rsidRPr="0062484E">
        <w:rPr>
          <w:rFonts w:ascii="Times New Roman" w:hAnsi="Times New Roman" w:cs="Times New Roman"/>
        </w:rPr>
        <w:t>an unstirred bath of strong non-Solvent, petroleum ether, in a ratio of 1: 100. Microspheres produced are then clarified, washed with petroleum ether and air dried</w:t>
      </w:r>
    </w:p>
    <w:p w:rsidR="00E24214" w:rsidRPr="0062484E" w:rsidRDefault="00383ABF" w:rsidP="00383ABF">
      <w:pPr>
        <w:rPr>
          <w:rFonts w:ascii="Times New Roman" w:hAnsi="Times New Roman" w:cs="Times New Roman"/>
          <w:b/>
        </w:rPr>
      </w:pPr>
      <w:r w:rsidRPr="0062484E">
        <w:rPr>
          <w:rFonts w:ascii="Times New Roman" w:hAnsi="Times New Roman" w:cs="Times New Roman"/>
          <w:b/>
        </w:rPr>
        <w:t>Spray Drying</w:t>
      </w:r>
    </w:p>
    <w:p w:rsidR="008F552C" w:rsidRPr="0062484E" w:rsidRDefault="005402A8" w:rsidP="00383ABF">
      <w:pPr>
        <w:jc w:val="both"/>
        <w:rPr>
          <w:rFonts w:ascii="Times New Roman" w:hAnsi="Times New Roman" w:cs="Times New Roman"/>
        </w:rPr>
      </w:pPr>
      <w:r w:rsidRPr="0062484E">
        <w:rPr>
          <w:rFonts w:ascii="Times New Roman" w:hAnsi="Times New Roman" w:cs="Times New Roman"/>
        </w:rPr>
        <w:t>This method involves dissolving/dispersing of the drug into the polymer solution which is then spray dried. By this method the size of microspheres can</w:t>
      </w:r>
      <w:r w:rsidR="00383ABF" w:rsidRPr="0062484E">
        <w:rPr>
          <w:rFonts w:ascii="Times New Roman" w:hAnsi="Times New Roman" w:cs="Times New Roman"/>
        </w:rPr>
        <w:t xml:space="preserve"> be c</w:t>
      </w:r>
      <w:r w:rsidRPr="0062484E">
        <w:rPr>
          <w:rFonts w:ascii="Times New Roman" w:hAnsi="Times New Roman" w:cs="Times New Roman"/>
        </w:rPr>
        <w:t>ontrolled by manipulating the rate of spraying, feeding rate of polymer drug solution, nozzle size, and the drying temperature</w:t>
      </w:r>
    </w:p>
    <w:p w:rsidR="00A07517" w:rsidRPr="0062484E" w:rsidRDefault="00A07517" w:rsidP="00F64D6F">
      <w:pPr>
        <w:rPr>
          <w:rFonts w:ascii="Times New Roman" w:hAnsi="Times New Roman" w:cs="Times New Roman"/>
        </w:rPr>
      </w:pPr>
    </w:p>
    <w:p w:rsidR="002D19B0" w:rsidRPr="0062484E" w:rsidRDefault="00DA6145" w:rsidP="00F64D6F">
      <w:pPr>
        <w:rPr>
          <w:rFonts w:ascii="Times New Roman" w:hAnsi="Times New Roman" w:cs="Times New Roman"/>
        </w:rPr>
      </w:pPr>
      <w:r w:rsidRPr="0062484E">
        <w:rPr>
          <w:rFonts w:ascii="Times New Roman" w:hAnsi="Times New Roman" w:cs="Times New Roman"/>
          <w:noProof/>
          <w:lang w:val="en-US" w:eastAsia="en-US"/>
        </w:rPr>
        <w:lastRenderedPageBreak/>
        <w:drawing>
          <wp:anchor distT="0" distB="0" distL="114300" distR="114300" simplePos="0" relativeHeight="251671552" behindDoc="0" locked="0" layoutInCell="1" allowOverlap="1">
            <wp:simplePos x="0" y="0"/>
            <wp:positionH relativeFrom="column">
              <wp:posOffset>1441450</wp:posOffset>
            </wp:positionH>
            <wp:positionV relativeFrom="paragraph">
              <wp:posOffset>99695</wp:posOffset>
            </wp:positionV>
            <wp:extent cx="3087370" cy="3024505"/>
            <wp:effectExtent l="1905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8332" b="20085"/>
                    <a:stretch/>
                  </pic:blipFill>
                  <pic:spPr bwMode="auto">
                    <a:xfrm>
                      <a:off x="0" y="0"/>
                      <a:ext cx="3087370" cy="302450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2D19B0" w:rsidRPr="0062484E" w:rsidRDefault="00383ABF" w:rsidP="00F64D6F">
      <w:pPr>
        <w:rPr>
          <w:rFonts w:ascii="Times New Roman" w:hAnsi="Times New Roman" w:cs="Times New Roman"/>
          <w:b/>
          <w:bCs/>
        </w:rPr>
      </w:pPr>
      <w:r w:rsidRPr="0062484E">
        <w:rPr>
          <w:rFonts w:ascii="Times New Roman" w:hAnsi="Times New Roman" w:cs="Times New Roman"/>
          <w:b/>
          <w:bCs/>
        </w:rPr>
        <w:t>Evaluation of Mucoadhesive Mic</w:t>
      </w:r>
      <w:r w:rsidR="0062484E" w:rsidRPr="0062484E">
        <w:rPr>
          <w:rFonts w:ascii="Times New Roman" w:hAnsi="Times New Roman" w:cs="Times New Roman"/>
          <w:b/>
          <w:bCs/>
        </w:rPr>
        <w:t>rospheres</w:t>
      </w:r>
    </w:p>
    <w:p w:rsidR="00EB21B5" w:rsidRPr="0062484E" w:rsidRDefault="00EB21B5" w:rsidP="0062484E">
      <w:pPr>
        <w:rPr>
          <w:rFonts w:ascii="Times New Roman" w:hAnsi="Times New Roman" w:cs="Times New Roman"/>
          <w:b/>
        </w:rPr>
      </w:pPr>
      <w:r w:rsidRPr="0062484E">
        <w:rPr>
          <w:rFonts w:ascii="Times New Roman" w:hAnsi="Times New Roman" w:cs="Times New Roman"/>
          <w:b/>
        </w:rPr>
        <w:t>Interaction study by TLC/</w:t>
      </w:r>
      <w:r w:rsidR="0062484E" w:rsidRPr="0062484E">
        <w:rPr>
          <w:rFonts w:ascii="Times New Roman" w:hAnsi="Times New Roman" w:cs="Times New Roman"/>
          <w:b/>
        </w:rPr>
        <w:t xml:space="preserve"> FTIR.IR spectroscopic studies</w:t>
      </w:r>
    </w:p>
    <w:p w:rsidR="00803A5F" w:rsidRPr="0062484E" w:rsidRDefault="00EB21B5" w:rsidP="00F64D6F">
      <w:pPr>
        <w:rPr>
          <w:rFonts w:ascii="Times New Roman" w:hAnsi="Times New Roman" w:cs="Times New Roman"/>
        </w:rPr>
      </w:pPr>
      <w:r w:rsidRPr="0062484E">
        <w:rPr>
          <w:rFonts w:ascii="Times New Roman" w:hAnsi="Times New Roman" w:cs="Times New Roman"/>
        </w:rPr>
        <w:t>The IR spectra of the free drug and the microspheres are recorded. The identical peaks corresponding tothe functional groups features confirm that neither the Polymer nor the method of preparation has affected the drug stability.</w:t>
      </w:r>
    </w:p>
    <w:p w:rsidR="00EB21B5" w:rsidRPr="0062484E" w:rsidRDefault="00EB21B5" w:rsidP="007A0D4D">
      <w:pPr>
        <w:pStyle w:val="ListParagraph"/>
        <w:numPr>
          <w:ilvl w:val="0"/>
          <w:numId w:val="8"/>
        </w:numPr>
        <w:rPr>
          <w:rFonts w:ascii="Times New Roman" w:hAnsi="Times New Roman" w:cs="Times New Roman"/>
          <w:b/>
        </w:rPr>
      </w:pPr>
      <w:r w:rsidRPr="0062484E">
        <w:rPr>
          <w:rFonts w:ascii="Times New Roman" w:hAnsi="Times New Roman" w:cs="Times New Roman"/>
          <w:b/>
        </w:rPr>
        <w:t>Thin layer chromatographic studies</w:t>
      </w:r>
    </w:p>
    <w:p w:rsidR="00EB21B5" w:rsidRPr="0062484E" w:rsidRDefault="00EB21B5" w:rsidP="00F64D6F">
      <w:pPr>
        <w:rPr>
          <w:rFonts w:ascii="Times New Roman" w:hAnsi="Times New Roman" w:cs="Times New Roman"/>
        </w:rPr>
      </w:pPr>
      <w:r w:rsidRPr="0062484E">
        <w:rPr>
          <w:rFonts w:ascii="Times New Roman" w:hAnsi="Times New Roman" w:cs="Times New Roman"/>
        </w:rPr>
        <w:t xml:space="preserve">The drug stability in the prepared microspheres can also be tested by the TLC method. The Rf values </w:t>
      </w:r>
      <w:r w:rsidR="007A0D4D" w:rsidRPr="0062484E">
        <w:rPr>
          <w:rFonts w:ascii="Times New Roman" w:hAnsi="Times New Roman" w:cs="Times New Roman"/>
        </w:rPr>
        <w:t>of the</w:t>
      </w:r>
      <w:r w:rsidRPr="0062484E">
        <w:rPr>
          <w:rFonts w:ascii="Times New Roman" w:hAnsi="Times New Roman" w:cs="Times New Roman"/>
        </w:rPr>
        <w:t xml:space="preserve"> prepared microsphe</w:t>
      </w:r>
      <w:r w:rsidR="0062484E" w:rsidRPr="0062484E">
        <w:rPr>
          <w:rFonts w:ascii="Times New Roman" w:hAnsi="Times New Roman" w:cs="Times New Roman"/>
        </w:rPr>
        <w:t>res can be compared with the Rf v</w:t>
      </w:r>
      <w:r w:rsidRPr="0062484E">
        <w:rPr>
          <w:rFonts w:ascii="Times New Roman" w:hAnsi="Times New Roman" w:cs="Times New Roman"/>
        </w:rPr>
        <w:t xml:space="preserve">alue of the pure drug. The values indicate </w:t>
      </w:r>
      <w:r w:rsidR="003B5A5F" w:rsidRPr="0062484E">
        <w:rPr>
          <w:rFonts w:ascii="Times New Roman" w:hAnsi="Times New Roman" w:cs="Times New Roman"/>
        </w:rPr>
        <w:t>the drug</w:t>
      </w:r>
      <w:r w:rsidRPr="0062484E">
        <w:rPr>
          <w:rFonts w:ascii="Times New Roman" w:hAnsi="Times New Roman" w:cs="Times New Roman"/>
        </w:rPr>
        <w:t xml:space="preserve"> stability.</w:t>
      </w:r>
    </w:p>
    <w:p w:rsidR="00F40FA0" w:rsidRPr="0062484E" w:rsidRDefault="00F40FA0" w:rsidP="0062484E">
      <w:pPr>
        <w:rPr>
          <w:rFonts w:ascii="Times New Roman" w:hAnsi="Times New Roman" w:cs="Times New Roman"/>
        </w:rPr>
      </w:pPr>
      <w:r w:rsidRPr="0062484E">
        <w:rPr>
          <w:rFonts w:ascii="Times New Roman" w:hAnsi="Times New Roman" w:cs="Times New Roman"/>
          <w:b/>
        </w:rPr>
        <w:t xml:space="preserve">Particle size distribution of prepared </w:t>
      </w:r>
      <w:r w:rsidR="0062484E" w:rsidRPr="0062484E">
        <w:rPr>
          <w:rFonts w:ascii="Times New Roman" w:hAnsi="Times New Roman" w:cs="Times New Roman"/>
          <w:b/>
        </w:rPr>
        <w:t>microspheres:</w:t>
      </w:r>
      <w:r w:rsidR="0062484E" w:rsidRPr="0062484E">
        <w:rPr>
          <w:rFonts w:ascii="Times New Roman" w:hAnsi="Times New Roman" w:cs="Times New Roman"/>
        </w:rPr>
        <w:t xml:space="preserve"> Carried out using o</w:t>
      </w:r>
      <w:r w:rsidRPr="0062484E">
        <w:rPr>
          <w:rFonts w:ascii="Times New Roman" w:hAnsi="Times New Roman" w:cs="Times New Roman"/>
        </w:rPr>
        <w:t>ptical</w:t>
      </w:r>
      <w:r w:rsidR="0062484E" w:rsidRPr="0062484E">
        <w:rPr>
          <w:rFonts w:ascii="Times New Roman" w:hAnsi="Times New Roman" w:cs="Times New Roman"/>
        </w:rPr>
        <w:t xml:space="preserve"> m</w:t>
      </w:r>
      <w:r w:rsidRPr="0062484E">
        <w:rPr>
          <w:rFonts w:ascii="Times New Roman" w:hAnsi="Times New Roman" w:cs="Times New Roman"/>
        </w:rPr>
        <w:t>icroscopy</w:t>
      </w:r>
    </w:p>
    <w:p w:rsidR="00F40FA0" w:rsidRPr="0062484E" w:rsidRDefault="00F40FA0" w:rsidP="007A0D4D">
      <w:pPr>
        <w:pStyle w:val="ListParagraph"/>
        <w:numPr>
          <w:ilvl w:val="0"/>
          <w:numId w:val="7"/>
        </w:numPr>
        <w:rPr>
          <w:rFonts w:ascii="Times New Roman" w:hAnsi="Times New Roman" w:cs="Times New Roman"/>
          <w:b/>
        </w:rPr>
      </w:pPr>
      <w:r w:rsidRPr="0062484E">
        <w:rPr>
          <w:rFonts w:ascii="Times New Roman" w:hAnsi="Times New Roman" w:cs="Times New Roman"/>
          <w:b/>
        </w:rPr>
        <w:t>Optical microscopy</w:t>
      </w:r>
    </w:p>
    <w:p w:rsidR="00F40FA0" w:rsidRPr="0062484E" w:rsidRDefault="00F40FA0" w:rsidP="00F64D6F">
      <w:pPr>
        <w:rPr>
          <w:rFonts w:ascii="Times New Roman" w:hAnsi="Times New Roman" w:cs="Times New Roman"/>
        </w:rPr>
      </w:pPr>
      <w:r w:rsidRPr="0062484E">
        <w:rPr>
          <w:rFonts w:ascii="Times New Roman" w:hAnsi="Times New Roman" w:cs="Times New Roman"/>
        </w:rPr>
        <w:t xml:space="preserve">This method is used to determine particle size of microspheres by using optical microscope (MeizerOPTIK) The measurement is done under 45x (10x eye piece And 45x objective) and100 particles </w:t>
      </w:r>
      <w:r w:rsidR="007A0D4D" w:rsidRPr="0062484E">
        <w:rPr>
          <w:rFonts w:ascii="Times New Roman" w:hAnsi="Times New Roman" w:cs="Times New Roman"/>
        </w:rPr>
        <w:t>are calculated</w:t>
      </w:r>
      <w:r w:rsidRPr="0062484E">
        <w:rPr>
          <w:rFonts w:ascii="Times New Roman" w:hAnsi="Times New Roman" w:cs="Times New Roman"/>
        </w:rPr>
        <w:t>.</w:t>
      </w:r>
    </w:p>
    <w:p w:rsidR="00FB04A2" w:rsidRPr="0062484E" w:rsidRDefault="00FB04A2" w:rsidP="0062484E">
      <w:pPr>
        <w:rPr>
          <w:rFonts w:ascii="Times New Roman" w:hAnsi="Times New Roman" w:cs="Times New Roman"/>
          <w:b/>
        </w:rPr>
      </w:pPr>
      <w:r w:rsidRPr="0062484E">
        <w:rPr>
          <w:rFonts w:ascii="Times New Roman" w:hAnsi="Times New Roman" w:cs="Times New Roman"/>
          <w:b/>
        </w:rPr>
        <w:t>Surface topography by Sca</w:t>
      </w:r>
      <w:r w:rsidR="0062484E" w:rsidRPr="0062484E">
        <w:rPr>
          <w:rFonts w:ascii="Times New Roman" w:hAnsi="Times New Roman" w:cs="Times New Roman"/>
          <w:b/>
        </w:rPr>
        <w:t>nning Electron Microscopy (SEM)</w:t>
      </w:r>
    </w:p>
    <w:p w:rsidR="00C60B0D" w:rsidRPr="0062484E" w:rsidRDefault="00C60B0D" w:rsidP="00FB04A2">
      <w:pPr>
        <w:pStyle w:val="ListParagraph"/>
        <w:rPr>
          <w:rFonts w:ascii="Times New Roman" w:hAnsi="Times New Roman" w:cs="Times New Roman"/>
        </w:rPr>
      </w:pPr>
      <w:r w:rsidRPr="0062484E">
        <w:rPr>
          <w:rFonts w:ascii="Times New Roman" w:hAnsi="Times New Roman" w:cs="Times New Roman"/>
        </w:rPr>
        <w:t xml:space="preserve">SEM of the microspheres shows the surface morphology of the microspheres like their shape </w:t>
      </w:r>
      <w:r w:rsidR="00642C1B" w:rsidRPr="0062484E">
        <w:rPr>
          <w:rFonts w:ascii="Times New Roman" w:hAnsi="Times New Roman" w:cs="Times New Roman"/>
        </w:rPr>
        <w:t>and size</w:t>
      </w:r>
      <w:r w:rsidRPr="0062484E">
        <w:rPr>
          <w:rFonts w:ascii="Times New Roman" w:hAnsi="Times New Roman" w:cs="Times New Roman"/>
        </w:rPr>
        <w:t xml:space="preserve">. </w:t>
      </w:r>
    </w:p>
    <w:p w:rsidR="003E4DFC" w:rsidRPr="0062484E" w:rsidRDefault="00C60B0D" w:rsidP="003E4DFC">
      <w:pPr>
        <w:pStyle w:val="ListParagraph"/>
        <w:numPr>
          <w:ilvl w:val="0"/>
          <w:numId w:val="7"/>
        </w:numPr>
        <w:rPr>
          <w:rFonts w:ascii="Times New Roman" w:hAnsi="Times New Roman" w:cs="Times New Roman"/>
          <w:b/>
        </w:rPr>
      </w:pPr>
      <w:r w:rsidRPr="0062484E">
        <w:rPr>
          <w:rFonts w:ascii="Times New Roman" w:hAnsi="Times New Roman" w:cs="Times New Roman"/>
          <w:b/>
        </w:rPr>
        <w:t>Scanning electron microscopy (SEM)</w:t>
      </w:r>
    </w:p>
    <w:p w:rsidR="00C60B0D" w:rsidRPr="0062484E" w:rsidRDefault="00C60B0D" w:rsidP="003E4DFC">
      <w:pPr>
        <w:pStyle w:val="ListParagraph"/>
        <w:rPr>
          <w:rFonts w:ascii="Times New Roman" w:hAnsi="Times New Roman" w:cs="Times New Roman"/>
        </w:rPr>
      </w:pPr>
      <w:r w:rsidRPr="0062484E">
        <w:rPr>
          <w:rFonts w:ascii="Times New Roman" w:hAnsi="Times New Roman" w:cs="Times New Roman"/>
        </w:rPr>
        <w:t>Surface morphology of microspheres is determined by the method SEM. In this method microspheres are mounted directly on the SEM sample slub with the help Of double sided sticking tape and coated with gold film under reduced pressure.</w:t>
      </w:r>
    </w:p>
    <w:p w:rsidR="000F3D68" w:rsidRPr="0062484E" w:rsidRDefault="000F3D68" w:rsidP="00F64D6F">
      <w:pPr>
        <w:rPr>
          <w:rFonts w:ascii="Times New Roman" w:hAnsi="Times New Roman" w:cs="Times New Roman"/>
          <w:b/>
        </w:rPr>
      </w:pPr>
      <w:r w:rsidRPr="0062484E">
        <w:rPr>
          <w:rFonts w:ascii="Times New Roman" w:hAnsi="Times New Roman" w:cs="Times New Roman"/>
          <w:b/>
        </w:rPr>
        <w:lastRenderedPageBreak/>
        <w:t>EntrapmentEfficiency:-</w:t>
      </w:r>
    </w:p>
    <w:p w:rsidR="000F3D68" w:rsidRPr="0062484E" w:rsidRDefault="000F3D68" w:rsidP="00F64D6F">
      <w:pPr>
        <w:rPr>
          <w:rFonts w:ascii="Times New Roman" w:hAnsi="Times New Roman" w:cs="Times New Roman"/>
        </w:rPr>
      </w:pPr>
      <w:r w:rsidRPr="0062484E">
        <w:rPr>
          <w:rFonts w:ascii="Times New Roman" w:hAnsi="Times New Roman" w:cs="Times New Roman"/>
        </w:rPr>
        <w:t xml:space="preserve">The entrapment efficiency of the microspheres or the percent entrapment can be determined by keeping the microspheres into the buffer solution and allowing Lysing. The lysate obtained is filtered or centrifuged and then subjected for determination of active constituents as per monograph requirement. The percent </w:t>
      </w:r>
    </w:p>
    <w:p w:rsidR="000F3D68" w:rsidRPr="0062484E" w:rsidRDefault="000F3D68" w:rsidP="00F64D6F">
      <w:pPr>
        <w:rPr>
          <w:rFonts w:ascii="Times New Roman" w:hAnsi="Times New Roman" w:cs="Times New Roman"/>
        </w:rPr>
      </w:pPr>
      <w:r w:rsidRPr="0062484E">
        <w:rPr>
          <w:rFonts w:ascii="Times New Roman" w:hAnsi="Times New Roman" w:cs="Times New Roman"/>
        </w:rPr>
        <w:t>Entrapment efficiency is calculated using following equat</w:t>
      </w:r>
      <w:r w:rsidR="00797AEB" w:rsidRPr="0062484E">
        <w:rPr>
          <w:rFonts w:ascii="Times New Roman" w:hAnsi="Times New Roman" w:cs="Times New Roman"/>
        </w:rPr>
        <w:t xml:space="preserve">ion </w:t>
      </w:r>
    </w:p>
    <w:p w:rsidR="000F3D68" w:rsidRPr="0062484E" w:rsidRDefault="000F3D68" w:rsidP="00F64D6F">
      <w:pPr>
        <w:rPr>
          <w:rFonts w:ascii="Times New Roman" w:hAnsi="Times New Roman" w:cs="Times New Roman"/>
        </w:rPr>
      </w:pPr>
      <w:r w:rsidRPr="0062484E">
        <w:rPr>
          <w:rFonts w:ascii="Times New Roman" w:hAnsi="Times New Roman" w:cs="Times New Roman"/>
        </w:rPr>
        <w:t>% Entrapment = Actual content/Theoretical content x 100</w:t>
      </w:r>
    </w:p>
    <w:p w:rsidR="000E45B8" w:rsidRPr="0062484E" w:rsidRDefault="0062484E" w:rsidP="00F64D6F">
      <w:pPr>
        <w:rPr>
          <w:rFonts w:ascii="Times New Roman" w:hAnsi="Times New Roman" w:cs="Times New Roman"/>
          <w:b/>
        </w:rPr>
      </w:pPr>
      <w:r w:rsidRPr="0062484E">
        <w:rPr>
          <w:rFonts w:ascii="Times New Roman" w:hAnsi="Times New Roman" w:cs="Times New Roman"/>
          <w:b/>
        </w:rPr>
        <w:t>Bulk density</w:t>
      </w:r>
    </w:p>
    <w:p w:rsidR="000E45B8" w:rsidRPr="0062484E" w:rsidRDefault="000E45B8" w:rsidP="00F64D6F">
      <w:pPr>
        <w:rPr>
          <w:rFonts w:ascii="Times New Roman" w:hAnsi="Times New Roman" w:cs="Times New Roman"/>
        </w:rPr>
      </w:pPr>
      <w:r w:rsidRPr="0062484E">
        <w:rPr>
          <w:rFonts w:ascii="Times New Roman" w:hAnsi="Times New Roman" w:cs="Times New Roman"/>
        </w:rPr>
        <w:t xml:space="preserve">The microspheres fabricated are weighed and transferred to a 10-ml glass graduated cylinder. </w:t>
      </w:r>
      <w:r w:rsidR="007040A5" w:rsidRPr="0062484E">
        <w:rPr>
          <w:rFonts w:ascii="Times New Roman" w:hAnsi="Times New Roman" w:cs="Times New Roman"/>
        </w:rPr>
        <w:t>The cylinder</w:t>
      </w:r>
      <w:r w:rsidRPr="0062484E">
        <w:rPr>
          <w:rFonts w:ascii="Times New Roman" w:hAnsi="Times New Roman" w:cs="Times New Roman"/>
        </w:rPr>
        <w:t xml:space="preserve"> is tapped using an </w:t>
      </w:r>
      <w:r w:rsidR="007040A5" w:rsidRPr="0062484E">
        <w:rPr>
          <w:rFonts w:ascii="Times New Roman" w:hAnsi="Times New Roman" w:cs="Times New Roman"/>
        </w:rPr>
        <w:t>auto trap</w:t>
      </w:r>
      <w:r w:rsidRPr="0062484E">
        <w:rPr>
          <w:rFonts w:ascii="Times New Roman" w:hAnsi="Times New Roman" w:cs="Times New Roman"/>
        </w:rPr>
        <w:t xml:space="preserve"> until the microsphere bed Volume is stabilized. The bulk density is estimated by the ratio of microsphere weight to the final volume of the tapped microsphere bed.</w:t>
      </w:r>
    </w:p>
    <w:p w:rsidR="008D5731" w:rsidRPr="0062484E" w:rsidRDefault="0062484E" w:rsidP="00F64D6F">
      <w:pPr>
        <w:rPr>
          <w:rFonts w:ascii="Times New Roman" w:hAnsi="Times New Roman" w:cs="Times New Roman"/>
          <w:b/>
        </w:rPr>
      </w:pPr>
      <w:r w:rsidRPr="0062484E">
        <w:rPr>
          <w:rFonts w:ascii="Times New Roman" w:hAnsi="Times New Roman" w:cs="Times New Roman"/>
          <w:b/>
        </w:rPr>
        <w:t>In vitro drug release studies</w:t>
      </w:r>
    </w:p>
    <w:p w:rsidR="008D5731" w:rsidRPr="0062484E" w:rsidRDefault="008D5731" w:rsidP="00F64D6F">
      <w:pPr>
        <w:rPr>
          <w:rFonts w:ascii="Times New Roman" w:hAnsi="Times New Roman" w:cs="Times New Roman"/>
        </w:rPr>
      </w:pPr>
      <w:r w:rsidRPr="0062484E">
        <w:rPr>
          <w:rFonts w:ascii="Times New Roman" w:hAnsi="Times New Roman" w:cs="Times New Roman"/>
        </w:rPr>
        <w:t xml:space="preserve">In-vitro release studies can be performed according to USP XXII type 2 dissolution apparatus at suitablepH conditions. The temperature should be maintained at 37±0.5°C and the rotation speed of100 rpm. Then 5 ml of sample should be withdrawn at various time intervals and replenished with </w:t>
      </w:r>
      <w:r w:rsidR="00713FF9" w:rsidRPr="0062484E">
        <w:rPr>
          <w:rFonts w:ascii="Times New Roman" w:hAnsi="Times New Roman" w:cs="Times New Roman"/>
        </w:rPr>
        <w:t>an equal</w:t>
      </w:r>
      <w:r w:rsidRPr="0062484E">
        <w:rPr>
          <w:rFonts w:ascii="Times New Roman" w:hAnsi="Times New Roman" w:cs="Times New Roman"/>
        </w:rPr>
        <w:t xml:space="preserve"> volume of fresh Dissolution media. The drug content in the sample can be analyzedspectrophotometrical</w:t>
      </w:r>
      <w:r w:rsidR="0062484E" w:rsidRPr="0062484E">
        <w:rPr>
          <w:rFonts w:ascii="Times New Roman" w:hAnsi="Times New Roman" w:cs="Times New Roman"/>
        </w:rPr>
        <w:t>ly at specific wavelength (nm).</w:t>
      </w:r>
    </w:p>
    <w:p w:rsidR="0062484E" w:rsidRPr="0062484E" w:rsidRDefault="0062484E" w:rsidP="00F64D6F">
      <w:pPr>
        <w:rPr>
          <w:rFonts w:ascii="Times New Roman" w:hAnsi="Times New Roman" w:cs="Times New Roman"/>
        </w:rPr>
      </w:pPr>
      <w:r w:rsidRPr="0062484E">
        <w:rPr>
          <w:rFonts w:ascii="Times New Roman" w:hAnsi="Times New Roman" w:cs="Times New Roman"/>
        </w:rPr>
        <w:t>References:</w:t>
      </w:r>
    </w:p>
    <w:p w:rsidR="0062484E" w:rsidRP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Jain N.K, Controlled and Novel drug delivery, 4th ed .2001.P. 236-237.</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Chaturvedi G, Saha R, A Review on Microsphere Technology And Its Application, Birla institute of technolog</w:t>
      </w:r>
      <w:r>
        <w:rPr>
          <w:rFonts w:ascii="Times New Roman" w:hAnsi="Times New Roman" w:cs="Times New Roman"/>
        </w:rPr>
        <w:t>y and sciences, 2009, 56-58.</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 xml:space="preserve">Sinha V R, Bansal K, Kaushik R, Kumria R, Trehan A, Polycaprolactone Carvalho FC, Bruschi ML, Evangelista RC, Gremio MPD, Mucoadhesive drug delivery system, Brazilian Journal of Pharmaceutical </w:t>
      </w:r>
      <w:r>
        <w:rPr>
          <w:rFonts w:ascii="Times New Roman" w:hAnsi="Times New Roman" w:cs="Times New Roman"/>
        </w:rPr>
        <w:t>Sciences, 2010, 46(1), 1-17.</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Parmar H, Bakliwal S, Gujarathi N, Rane B, Pawar S, Different method of formulation and evaluation microspheres and nanospheres, International Journal of Pharma</w:t>
      </w:r>
      <w:r>
        <w:rPr>
          <w:rFonts w:ascii="Times New Roman" w:hAnsi="Times New Roman" w:cs="Times New Roman"/>
        </w:rPr>
        <w:t>ceutics, 2004, 278(1), 1–23.</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 xml:space="preserve">Mathiowitz E ,Langer R,Polyanhydride microspheres as drug carriers I: Hot-melt microencapsulation, Journal of controlled Release, 1987, </w:t>
      </w:r>
      <w:r>
        <w:rPr>
          <w:rFonts w:ascii="Times New Roman" w:hAnsi="Times New Roman" w:cs="Times New Roman"/>
        </w:rPr>
        <w:t>5(1), 13-22.</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Gabor F, Wirth M, Jurkovich B, Haberl I, Theyer G, Walcher G, Hamilton G, Lectin mediated bioadhesion: Proteolytic stability and binding characteristics of wheat germ agglutinin and Solanum tuberosum lectin on Caco-2, HT-29 and human colonocytes, Journal of Contro</w:t>
      </w:r>
      <w:r>
        <w:rPr>
          <w:rFonts w:ascii="Times New Roman" w:hAnsi="Times New Roman" w:cs="Times New Roman"/>
        </w:rPr>
        <w:t>lled Release, 1997,49,27-37.</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Haas J, Lehr CM, Developments in the area of bioadhesive drug delivery systems, Expert Opinion on Biologi</w:t>
      </w:r>
      <w:r>
        <w:rPr>
          <w:rFonts w:ascii="Times New Roman" w:hAnsi="Times New Roman" w:cs="Times New Roman"/>
        </w:rPr>
        <w:t>cal Therapy, 2002,2,287-298.</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Peppas NA, Buri P, Surface interfacial and molecular aspects of polymer bioadhesion on soft tissue, journal of Controll</w:t>
      </w:r>
      <w:r>
        <w:rPr>
          <w:rFonts w:ascii="Times New Roman" w:hAnsi="Times New Roman" w:cs="Times New Roman"/>
        </w:rPr>
        <w:t>ed Release, 1985,2,257-275.</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lastRenderedPageBreak/>
        <w:t>Shaikh R, Singh TRR, Garland MJ, Donnelly RF, Mucoadhesive Drug Delivery Systems, Journal of Pharmacy and Bioallied S</w:t>
      </w:r>
      <w:r>
        <w:rPr>
          <w:rFonts w:ascii="Times New Roman" w:hAnsi="Times New Roman" w:cs="Times New Roman"/>
        </w:rPr>
        <w:t>ciences, 2011, 3(1),89-100.</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Alexander A, Tripathi DK, Verma T, Patel S, Mechanism responsible for mucoadhesion of mucoadhesive drug delivery system, International Journal of Applied Biology and Pharmaceutical Techn</w:t>
      </w:r>
      <w:r>
        <w:rPr>
          <w:rFonts w:ascii="Times New Roman" w:hAnsi="Times New Roman" w:cs="Times New Roman"/>
        </w:rPr>
        <w:t>ology, 2011, 2(1), 434-445.</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Mathew ST, Devi GS, Prasanth VV, Vinod B, NSAIDs as microspheres, The International Journal o</w:t>
      </w:r>
      <w:r>
        <w:rPr>
          <w:rFonts w:ascii="Times New Roman" w:hAnsi="Times New Roman" w:cs="Times New Roman"/>
        </w:rPr>
        <w:t>f Pharmacology ,2008,6,1-9.</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Lee JW, Park JH, Robinson JR, Bioadhesive based dosage forms : The next generation, Journal of Pharmaceutica</w:t>
      </w:r>
      <w:r>
        <w:rPr>
          <w:rFonts w:ascii="Times New Roman" w:hAnsi="Times New Roman" w:cs="Times New Roman"/>
        </w:rPr>
        <w:t>l Sciences 2000,89,850-866.</w:t>
      </w:r>
    </w:p>
    <w:p w:rsidR="0062484E" w:rsidRDefault="0062484E" w:rsidP="0062484E">
      <w:pPr>
        <w:pStyle w:val="ListParagraph"/>
        <w:numPr>
          <w:ilvl w:val="0"/>
          <w:numId w:val="13"/>
        </w:numPr>
        <w:rPr>
          <w:rFonts w:ascii="Times New Roman" w:hAnsi="Times New Roman" w:cs="Times New Roman"/>
        </w:rPr>
      </w:pPr>
      <w:r w:rsidRPr="0062484E">
        <w:rPr>
          <w:rFonts w:ascii="Times New Roman" w:hAnsi="Times New Roman" w:cs="Times New Roman"/>
        </w:rPr>
        <w:t>Hagerstrom H, Edsman K, Stromme M,Low-frequency dielectric spectroscopy as a tool for studying the compatibility between pharmaceutical gels and mucus tissue, Journal of Pharmaceutical Science</w:t>
      </w:r>
      <w:r>
        <w:rPr>
          <w:rFonts w:ascii="Times New Roman" w:hAnsi="Times New Roman" w:cs="Times New Roman"/>
        </w:rPr>
        <w:t>s,2003,92,1869–1881.</w:t>
      </w:r>
    </w:p>
    <w:p w:rsidR="00D1362C" w:rsidRPr="0062484E" w:rsidRDefault="00D1362C" w:rsidP="00F64D6F">
      <w:pPr>
        <w:rPr>
          <w:rFonts w:ascii="Times New Roman" w:hAnsi="Times New Roman" w:cs="Times New Roman"/>
        </w:rPr>
      </w:pPr>
    </w:p>
    <w:p w:rsidR="000F4CE3" w:rsidRPr="0062484E" w:rsidRDefault="000F4CE3" w:rsidP="00801393">
      <w:pPr>
        <w:pStyle w:val="ListParagraph"/>
        <w:jc w:val="center"/>
        <w:rPr>
          <w:rFonts w:ascii="Times New Roman" w:hAnsi="Times New Roman" w:cs="Times New Roman"/>
        </w:rPr>
      </w:pPr>
    </w:p>
    <w:p w:rsidR="00994825" w:rsidRPr="0062484E" w:rsidRDefault="00994825" w:rsidP="00D30BA1">
      <w:pPr>
        <w:pStyle w:val="ListParagraph"/>
        <w:rPr>
          <w:rFonts w:ascii="Times New Roman" w:hAnsi="Times New Roman" w:cs="Times New Roman"/>
        </w:rPr>
      </w:pPr>
    </w:p>
    <w:p w:rsidR="00071FBC" w:rsidRPr="0062484E" w:rsidRDefault="00071FBC" w:rsidP="00F64D6F">
      <w:pPr>
        <w:rPr>
          <w:rFonts w:ascii="Times New Roman" w:hAnsi="Times New Roman" w:cs="Times New Roman"/>
        </w:rPr>
      </w:pPr>
    </w:p>
    <w:sectPr w:rsidR="00071FBC" w:rsidRPr="0062484E" w:rsidSect="005C561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229" w:rsidRDefault="00516229" w:rsidP="009F6D64">
      <w:pPr>
        <w:spacing w:after="0" w:line="240" w:lineRule="auto"/>
      </w:pPr>
      <w:r>
        <w:separator/>
      </w:r>
    </w:p>
  </w:endnote>
  <w:endnote w:type="continuationSeparator" w:id="1">
    <w:p w:rsidR="00516229" w:rsidRDefault="00516229" w:rsidP="009F6D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229" w:rsidRDefault="00516229" w:rsidP="009F6D64">
      <w:pPr>
        <w:spacing w:after="0" w:line="240" w:lineRule="auto"/>
      </w:pPr>
      <w:r>
        <w:separator/>
      </w:r>
    </w:p>
  </w:footnote>
  <w:footnote w:type="continuationSeparator" w:id="1">
    <w:p w:rsidR="00516229" w:rsidRDefault="00516229" w:rsidP="009F6D6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A7542"/>
    <w:multiLevelType w:val="hybridMultilevel"/>
    <w:tmpl w:val="AE3A7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6547D"/>
    <w:multiLevelType w:val="hybridMultilevel"/>
    <w:tmpl w:val="EF3A255C"/>
    <w:lvl w:ilvl="0" w:tplc="FFFFFFFF">
      <w:numFmt w:val="bullet"/>
      <w:lvlText w:val="•"/>
      <w:lvlJc w:val="left"/>
      <w:pPr>
        <w:ind w:left="108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D8733B"/>
    <w:multiLevelType w:val="hybridMultilevel"/>
    <w:tmpl w:val="E514D9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142BF"/>
    <w:multiLevelType w:val="hybridMultilevel"/>
    <w:tmpl w:val="D4AEC76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C816472"/>
    <w:multiLevelType w:val="hybridMultilevel"/>
    <w:tmpl w:val="9CC4B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37C48"/>
    <w:multiLevelType w:val="hybridMultilevel"/>
    <w:tmpl w:val="4C720D8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nsid w:val="2A967360"/>
    <w:multiLevelType w:val="hybridMultilevel"/>
    <w:tmpl w:val="15CED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96C3615"/>
    <w:multiLevelType w:val="hybridMultilevel"/>
    <w:tmpl w:val="9FBC86FE"/>
    <w:lvl w:ilvl="0" w:tplc="FFFFFFFF">
      <w:numFmt w:val="bullet"/>
      <w:lvlText w:val="•"/>
      <w:lvlJc w:val="left"/>
      <w:pPr>
        <w:ind w:left="720" w:hanging="360"/>
      </w:pPr>
      <w:rPr>
        <w:rFonts w:ascii="Aptos" w:eastAsiaTheme="minorEastAsia" w:hAnsi="Aptos"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C4E4E39"/>
    <w:multiLevelType w:val="hybridMultilevel"/>
    <w:tmpl w:val="3594F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00F531A"/>
    <w:multiLevelType w:val="hybridMultilevel"/>
    <w:tmpl w:val="CB26E856"/>
    <w:lvl w:ilvl="0" w:tplc="FFFFFFFF">
      <w:numFmt w:val="bullet"/>
      <w:lvlText w:val="•"/>
      <w:lvlJc w:val="left"/>
      <w:pPr>
        <w:ind w:left="720" w:hanging="360"/>
      </w:pPr>
      <w:rPr>
        <w:rFonts w:ascii="Aptos" w:eastAsiaTheme="minorEastAsia"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A917E9"/>
    <w:multiLevelType w:val="hybridMultilevel"/>
    <w:tmpl w:val="175A4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C590BB3"/>
    <w:multiLevelType w:val="hybridMultilevel"/>
    <w:tmpl w:val="FD461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0096244"/>
    <w:multiLevelType w:val="hybridMultilevel"/>
    <w:tmpl w:val="69569C26"/>
    <w:lvl w:ilvl="0" w:tplc="FFFFFFFF">
      <w:numFmt w:val="bullet"/>
      <w:lvlText w:val="•"/>
      <w:lvlJc w:val="left"/>
      <w:pPr>
        <w:ind w:left="1080" w:hanging="360"/>
      </w:pPr>
      <w:rPr>
        <w:rFonts w:ascii="Aptos" w:eastAsiaTheme="minorEastAsia"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6"/>
  </w:num>
  <w:num w:numId="3">
    <w:abstractNumId w:val="12"/>
  </w:num>
  <w:num w:numId="4">
    <w:abstractNumId w:val="1"/>
  </w:num>
  <w:num w:numId="5">
    <w:abstractNumId w:val="7"/>
  </w:num>
  <w:num w:numId="6">
    <w:abstractNumId w:val="3"/>
  </w:num>
  <w:num w:numId="7">
    <w:abstractNumId w:val="10"/>
  </w:num>
  <w:num w:numId="8">
    <w:abstractNumId w:val="8"/>
  </w:num>
  <w:num w:numId="9">
    <w:abstractNumId w:val="5"/>
  </w:num>
  <w:num w:numId="10">
    <w:abstractNumId w:val="2"/>
  </w:num>
  <w:num w:numId="11">
    <w:abstractNumId w:val="11"/>
  </w:num>
  <w:num w:numId="12">
    <w:abstractNumId w:val="4"/>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E6248"/>
    <w:rsid w:val="00023E89"/>
    <w:rsid w:val="000340DE"/>
    <w:rsid w:val="00054995"/>
    <w:rsid w:val="00063888"/>
    <w:rsid w:val="00066C76"/>
    <w:rsid w:val="00070EB8"/>
    <w:rsid w:val="00071FBC"/>
    <w:rsid w:val="00095C48"/>
    <w:rsid w:val="000B0E37"/>
    <w:rsid w:val="000E45B8"/>
    <w:rsid w:val="000E79C6"/>
    <w:rsid w:val="000F3D68"/>
    <w:rsid w:val="000F4CE3"/>
    <w:rsid w:val="00100BCC"/>
    <w:rsid w:val="00115FD8"/>
    <w:rsid w:val="00127688"/>
    <w:rsid w:val="0016391B"/>
    <w:rsid w:val="0018612A"/>
    <w:rsid w:val="001862F5"/>
    <w:rsid w:val="001925AD"/>
    <w:rsid w:val="001B3DB7"/>
    <w:rsid w:val="001D496D"/>
    <w:rsid w:val="001D7315"/>
    <w:rsid w:val="001F410E"/>
    <w:rsid w:val="001F6012"/>
    <w:rsid w:val="002233C7"/>
    <w:rsid w:val="002247CC"/>
    <w:rsid w:val="0024711E"/>
    <w:rsid w:val="002552B7"/>
    <w:rsid w:val="00256E12"/>
    <w:rsid w:val="002668B7"/>
    <w:rsid w:val="002870F2"/>
    <w:rsid w:val="002A0DB2"/>
    <w:rsid w:val="002A1187"/>
    <w:rsid w:val="002C4590"/>
    <w:rsid w:val="002D19B0"/>
    <w:rsid w:val="002D2F26"/>
    <w:rsid w:val="002F2010"/>
    <w:rsid w:val="00307185"/>
    <w:rsid w:val="00337D8B"/>
    <w:rsid w:val="00351B43"/>
    <w:rsid w:val="0035558D"/>
    <w:rsid w:val="0035763D"/>
    <w:rsid w:val="0036549C"/>
    <w:rsid w:val="0037619D"/>
    <w:rsid w:val="00383ABF"/>
    <w:rsid w:val="003A32B9"/>
    <w:rsid w:val="003B1EE3"/>
    <w:rsid w:val="003B5A5F"/>
    <w:rsid w:val="003C0ADE"/>
    <w:rsid w:val="003E4DFC"/>
    <w:rsid w:val="00414942"/>
    <w:rsid w:val="004218F9"/>
    <w:rsid w:val="004228A3"/>
    <w:rsid w:val="004A02DA"/>
    <w:rsid w:val="004A7552"/>
    <w:rsid w:val="004E2BBB"/>
    <w:rsid w:val="00504513"/>
    <w:rsid w:val="0050535C"/>
    <w:rsid w:val="00516229"/>
    <w:rsid w:val="00516B95"/>
    <w:rsid w:val="005200E0"/>
    <w:rsid w:val="005402A8"/>
    <w:rsid w:val="00574410"/>
    <w:rsid w:val="005C0639"/>
    <w:rsid w:val="005C1FC2"/>
    <w:rsid w:val="005C561F"/>
    <w:rsid w:val="005D1651"/>
    <w:rsid w:val="005F00EA"/>
    <w:rsid w:val="005F37C0"/>
    <w:rsid w:val="0062484E"/>
    <w:rsid w:val="00642C1B"/>
    <w:rsid w:val="00653ED1"/>
    <w:rsid w:val="00656A64"/>
    <w:rsid w:val="00663C6F"/>
    <w:rsid w:val="006811D7"/>
    <w:rsid w:val="006A5187"/>
    <w:rsid w:val="006B3099"/>
    <w:rsid w:val="006D5AF2"/>
    <w:rsid w:val="006E59B3"/>
    <w:rsid w:val="007040A5"/>
    <w:rsid w:val="00713FF9"/>
    <w:rsid w:val="00726453"/>
    <w:rsid w:val="00734926"/>
    <w:rsid w:val="007520CF"/>
    <w:rsid w:val="00780C05"/>
    <w:rsid w:val="00784031"/>
    <w:rsid w:val="00797AEB"/>
    <w:rsid w:val="007A0D4D"/>
    <w:rsid w:val="007A3C8E"/>
    <w:rsid w:val="007B4A25"/>
    <w:rsid w:val="007F33F6"/>
    <w:rsid w:val="00801393"/>
    <w:rsid w:val="00803A5F"/>
    <w:rsid w:val="00807D4F"/>
    <w:rsid w:val="008159E4"/>
    <w:rsid w:val="00897887"/>
    <w:rsid w:val="008A529D"/>
    <w:rsid w:val="008D2F0D"/>
    <w:rsid w:val="008D42BB"/>
    <w:rsid w:val="008D5731"/>
    <w:rsid w:val="008F552C"/>
    <w:rsid w:val="0091506C"/>
    <w:rsid w:val="00915532"/>
    <w:rsid w:val="0093609F"/>
    <w:rsid w:val="00942E5B"/>
    <w:rsid w:val="00966674"/>
    <w:rsid w:val="00976920"/>
    <w:rsid w:val="00994825"/>
    <w:rsid w:val="0099572A"/>
    <w:rsid w:val="00996D2C"/>
    <w:rsid w:val="009B09EA"/>
    <w:rsid w:val="009E6248"/>
    <w:rsid w:val="009F6D64"/>
    <w:rsid w:val="00A017C6"/>
    <w:rsid w:val="00A01ECA"/>
    <w:rsid w:val="00A07517"/>
    <w:rsid w:val="00A17F28"/>
    <w:rsid w:val="00A22520"/>
    <w:rsid w:val="00A33C90"/>
    <w:rsid w:val="00A42770"/>
    <w:rsid w:val="00A70AD2"/>
    <w:rsid w:val="00A71F0A"/>
    <w:rsid w:val="00A96114"/>
    <w:rsid w:val="00AF6BD2"/>
    <w:rsid w:val="00B16041"/>
    <w:rsid w:val="00B4024A"/>
    <w:rsid w:val="00B462DA"/>
    <w:rsid w:val="00B508C5"/>
    <w:rsid w:val="00B8378F"/>
    <w:rsid w:val="00C12927"/>
    <w:rsid w:val="00C22CF8"/>
    <w:rsid w:val="00C320A5"/>
    <w:rsid w:val="00C40147"/>
    <w:rsid w:val="00C40906"/>
    <w:rsid w:val="00C51AC6"/>
    <w:rsid w:val="00C60B0D"/>
    <w:rsid w:val="00C92993"/>
    <w:rsid w:val="00CA3E6B"/>
    <w:rsid w:val="00CB0097"/>
    <w:rsid w:val="00CB1374"/>
    <w:rsid w:val="00CF6CCE"/>
    <w:rsid w:val="00D04A6A"/>
    <w:rsid w:val="00D1362C"/>
    <w:rsid w:val="00D14C27"/>
    <w:rsid w:val="00D276F8"/>
    <w:rsid w:val="00D30BA1"/>
    <w:rsid w:val="00D47034"/>
    <w:rsid w:val="00D72D1C"/>
    <w:rsid w:val="00D835D0"/>
    <w:rsid w:val="00D87405"/>
    <w:rsid w:val="00D96C3A"/>
    <w:rsid w:val="00D97033"/>
    <w:rsid w:val="00DA6145"/>
    <w:rsid w:val="00DB59BA"/>
    <w:rsid w:val="00DC54DF"/>
    <w:rsid w:val="00DF3082"/>
    <w:rsid w:val="00DF5096"/>
    <w:rsid w:val="00E24214"/>
    <w:rsid w:val="00E503AE"/>
    <w:rsid w:val="00E61B0E"/>
    <w:rsid w:val="00E743F0"/>
    <w:rsid w:val="00E977B8"/>
    <w:rsid w:val="00EA172D"/>
    <w:rsid w:val="00EB21B5"/>
    <w:rsid w:val="00ED164B"/>
    <w:rsid w:val="00ED22DB"/>
    <w:rsid w:val="00ED449E"/>
    <w:rsid w:val="00ED565C"/>
    <w:rsid w:val="00EE39D3"/>
    <w:rsid w:val="00F35D2F"/>
    <w:rsid w:val="00F40FA0"/>
    <w:rsid w:val="00F437F6"/>
    <w:rsid w:val="00F506A6"/>
    <w:rsid w:val="00F55E78"/>
    <w:rsid w:val="00F64D6F"/>
    <w:rsid w:val="00F65D19"/>
    <w:rsid w:val="00F70D0D"/>
    <w:rsid w:val="00F76B33"/>
    <w:rsid w:val="00FB04A2"/>
    <w:rsid w:val="00FD55EA"/>
    <w:rsid w:val="00FE1B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4"/>
        <w:lang w:val="en-GB" w:eastAsia="en-GB"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61F"/>
  </w:style>
  <w:style w:type="paragraph" w:styleId="Heading1">
    <w:name w:val="heading 1"/>
    <w:basedOn w:val="Normal"/>
    <w:next w:val="Normal"/>
    <w:link w:val="Heading1Char"/>
    <w:uiPriority w:val="9"/>
    <w:qFormat/>
    <w:rsid w:val="009E62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2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2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2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2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2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2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2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2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2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2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2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2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2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2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2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2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248"/>
    <w:rPr>
      <w:rFonts w:eastAsiaTheme="majorEastAsia" w:cstheme="majorBidi"/>
      <w:color w:val="272727" w:themeColor="text1" w:themeTint="D8"/>
    </w:rPr>
  </w:style>
  <w:style w:type="paragraph" w:styleId="Title">
    <w:name w:val="Title"/>
    <w:basedOn w:val="Normal"/>
    <w:next w:val="Normal"/>
    <w:link w:val="TitleChar"/>
    <w:uiPriority w:val="10"/>
    <w:qFormat/>
    <w:rsid w:val="009E62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2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2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2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248"/>
    <w:pPr>
      <w:spacing w:before="160"/>
      <w:jc w:val="center"/>
    </w:pPr>
    <w:rPr>
      <w:i/>
      <w:iCs/>
      <w:color w:val="404040" w:themeColor="text1" w:themeTint="BF"/>
    </w:rPr>
  </w:style>
  <w:style w:type="character" w:customStyle="1" w:styleId="QuoteChar">
    <w:name w:val="Quote Char"/>
    <w:basedOn w:val="DefaultParagraphFont"/>
    <w:link w:val="Quote"/>
    <w:uiPriority w:val="29"/>
    <w:rsid w:val="009E6248"/>
    <w:rPr>
      <w:i/>
      <w:iCs/>
      <w:color w:val="404040" w:themeColor="text1" w:themeTint="BF"/>
    </w:rPr>
  </w:style>
  <w:style w:type="paragraph" w:styleId="ListParagraph">
    <w:name w:val="List Paragraph"/>
    <w:basedOn w:val="Normal"/>
    <w:uiPriority w:val="34"/>
    <w:qFormat/>
    <w:rsid w:val="009E6248"/>
    <w:pPr>
      <w:ind w:left="720"/>
      <w:contextualSpacing/>
    </w:pPr>
  </w:style>
  <w:style w:type="character" w:styleId="IntenseEmphasis">
    <w:name w:val="Intense Emphasis"/>
    <w:basedOn w:val="DefaultParagraphFont"/>
    <w:uiPriority w:val="21"/>
    <w:qFormat/>
    <w:rsid w:val="009E6248"/>
    <w:rPr>
      <w:i/>
      <w:iCs/>
      <w:color w:val="0F4761" w:themeColor="accent1" w:themeShade="BF"/>
    </w:rPr>
  </w:style>
  <w:style w:type="paragraph" w:styleId="IntenseQuote">
    <w:name w:val="Intense Quote"/>
    <w:basedOn w:val="Normal"/>
    <w:next w:val="Normal"/>
    <w:link w:val="IntenseQuoteChar"/>
    <w:uiPriority w:val="30"/>
    <w:qFormat/>
    <w:rsid w:val="009E62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248"/>
    <w:rPr>
      <w:i/>
      <w:iCs/>
      <w:color w:val="0F4761" w:themeColor="accent1" w:themeShade="BF"/>
    </w:rPr>
  </w:style>
  <w:style w:type="character" w:styleId="IntenseReference">
    <w:name w:val="Intense Reference"/>
    <w:basedOn w:val="DefaultParagraphFont"/>
    <w:uiPriority w:val="32"/>
    <w:qFormat/>
    <w:rsid w:val="009E6248"/>
    <w:rPr>
      <w:b/>
      <w:bCs/>
      <w:smallCaps/>
      <w:color w:val="0F4761" w:themeColor="accent1" w:themeShade="BF"/>
      <w:spacing w:val="5"/>
    </w:rPr>
  </w:style>
  <w:style w:type="paragraph" w:styleId="Header">
    <w:name w:val="header"/>
    <w:basedOn w:val="Normal"/>
    <w:link w:val="HeaderChar"/>
    <w:uiPriority w:val="99"/>
    <w:semiHidden/>
    <w:unhideWhenUsed/>
    <w:rsid w:val="009F6D6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F6D64"/>
  </w:style>
  <w:style w:type="paragraph" w:styleId="Footer">
    <w:name w:val="footer"/>
    <w:basedOn w:val="Normal"/>
    <w:link w:val="FooterChar"/>
    <w:uiPriority w:val="99"/>
    <w:semiHidden/>
    <w:unhideWhenUsed/>
    <w:rsid w:val="009F6D6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F6D64"/>
  </w:style>
  <w:style w:type="paragraph" w:styleId="BalloonText">
    <w:name w:val="Balloon Text"/>
    <w:basedOn w:val="Normal"/>
    <w:link w:val="BalloonTextChar"/>
    <w:uiPriority w:val="99"/>
    <w:semiHidden/>
    <w:unhideWhenUsed/>
    <w:rsid w:val="00CB13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374"/>
    <w:rPr>
      <w:rFonts w:ascii="Tahoma" w:hAnsi="Tahoma" w:cs="Tahoma"/>
      <w:sz w:val="16"/>
      <w:szCs w:val="16"/>
    </w:rPr>
  </w:style>
  <w:style w:type="paragraph" w:customStyle="1" w:styleId="normal0">
    <w:name w:val="normal"/>
    <w:rsid w:val="005F00EA"/>
    <w:pPr>
      <w:spacing w:line="259" w:lineRule="auto"/>
    </w:pPr>
    <w:rPr>
      <w:rFonts w:ascii="Calibri" w:eastAsia="Calibri" w:hAnsi="Calibri" w:cs="Calibri"/>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ksupriya483@gmail.com</dc:creator>
  <cp:lastModifiedBy>PC</cp:lastModifiedBy>
  <cp:revision>4</cp:revision>
  <dcterms:created xsi:type="dcterms:W3CDTF">2024-04-01T10:56:00Z</dcterms:created>
  <dcterms:modified xsi:type="dcterms:W3CDTF">2024-04-02T05:10:00Z</dcterms:modified>
</cp:coreProperties>
</file>