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7BD" w:rsidRPr="00E5725C" w:rsidRDefault="00E143EA" w:rsidP="00984FA2">
      <w:pPr>
        <w:spacing w:after="0" w:line="240" w:lineRule="auto"/>
        <w:jc w:val="center"/>
        <w:rPr>
          <w:rFonts w:ascii="Times New Roman" w:hAnsi="Times New Roman" w:cs="Times New Roman"/>
          <w:b/>
          <w:bCs/>
          <w:sz w:val="32"/>
          <w:szCs w:val="28"/>
          <w:lang w:val="en-US"/>
        </w:rPr>
      </w:pPr>
      <w:r w:rsidRPr="00E5725C">
        <w:rPr>
          <w:rFonts w:ascii="Times New Roman" w:hAnsi="Times New Roman" w:cs="Times New Roman"/>
          <w:b/>
          <w:bCs/>
          <w:sz w:val="32"/>
          <w:szCs w:val="28"/>
        </w:rPr>
        <w:t>Cinnamomum Camphora</w:t>
      </w:r>
      <w:r w:rsidR="00E5725C" w:rsidRPr="00E5725C">
        <w:rPr>
          <w:rFonts w:ascii="Times New Roman" w:hAnsi="Times New Roman" w:cs="Times New Roman"/>
          <w:b/>
          <w:bCs/>
          <w:sz w:val="32"/>
          <w:szCs w:val="28"/>
        </w:rPr>
        <w:t xml:space="preserve"> oil </w:t>
      </w:r>
      <w:r w:rsidRPr="00E5725C">
        <w:rPr>
          <w:rFonts w:ascii="Times New Roman" w:hAnsi="Times New Roman" w:cs="Times New Roman"/>
          <w:b/>
          <w:bCs/>
          <w:sz w:val="32"/>
          <w:szCs w:val="28"/>
        </w:rPr>
        <w:t>(Camphor) is Anti-oxidant</w:t>
      </w:r>
      <w:r w:rsidR="00E5725C" w:rsidRPr="00E5725C">
        <w:rPr>
          <w:rFonts w:ascii="Times New Roman" w:hAnsi="Times New Roman" w:cs="Times New Roman"/>
          <w:b/>
          <w:bCs/>
          <w:sz w:val="32"/>
          <w:szCs w:val="28"/>
        </w:rPr>
        <w:t xml:space="preserve"> activity by several uses</w:t>
      </w:r>
    </w:p>
    <w:p w:rsidR="00C10F72" w:rsidRDefault="00C10F72" w:rsidP="00AD050B">
      <w:pPr>
        <w:spacing w:after="0" w:line="240" w:lineRule="auto"/>
        <w:rPr>
          <w:rFonts w:ascii="Times New Roman" w:hAnsi="Times New Roman" w:cs="Times New Roman"/>
          <w:b/>
          <w:bCs/>
          <w:lang w:val="en-US"/>
        </w:rPr>
      </w:pPr>
    </w:p>
    <w:p w:rsidR="00F4752A" w:rsidRDefault="004D2E23" w:rsidP="00AD050B">
      <w:pPr>
        <w:spacing w:after="0" w:line="360" w:lineRule="auto"/>
        <w:jc w:val="center"/>
        <w:rPr>
          <w:rFonts w:ascii="Times New Roman" w:hAnsi="Times New Roman" w:cs="Times New Roman"/>
          <w:b/>
          <w:bCs/>
          <w:lang w:val="en-US"/>
        </w:rPr>
      </w:pPr>
      <w:r>
        <w:rPr>
          <w:rFonts w:ascii="Times New Roman" w:hAnsi="Times New Roman" w:cs="Times New Roman"/>
          <w:b/>
          <w:bCs/>
          <w:lang w:val="en-US"/>
        </w:rPr>
        <w:t>Ms. Roshanee</w:t>
      </w:r>
      <w:r w:rsidR="00F4752A">
        <w:rPr>
          <w:rFonts w:ascii="Times New Roman" w:hAnsi="Times New Roman" w:cs="Times New Roman"/>
          <w:b/>
          <w:bCs/>
          <w:lang w:val="en-US"/>
        </w:rPr>
        <w:t xml:space="preserve"> D. Agrawal</w:t>
      </w:r>
      <w:r>
        <w:rPr>
          <w:rFonts w:ascii="Times New Roman" w:hAnsi="Times New Roman" w:cs="Times New Roman"/>
          <w:b/>
          <w:bCs/>
          <w:lang w:val="en-US"/>
        </w:rPr>
        <w:t xml:space="preserve"> </w:t>
      </w:r>
      <w:r w:rsidR="00F4752A">
        <w:rPr>
          <w:rFonts w:ascii="Times New Roman" w:hAnsi="Times New Roman" w:cs="Times New Roman"/>
          <w:b/>
          <w:bCs/>
          <w:lang w:val="en-US"/>
        </w:rPr>
        <w:t>(Assistant Professor)</w:t>
      </w:r>
    </w:p>
    <w:p w:rsidR="00F4752A" w:rsidRDefault="00F4752A" w:rsidP="00AD050B">
      <w:pPr>
        <w:spacing w:after="0" w:line="360" w:lineRule="auto"/>
        <w:jc w:val="center"/>
        <w:rPr>
          <w:rFonts w:ascii="Times New Roman" w:hAnsi="Times New Roman" w:cs="Times New Roman"/>
          <w:b/>
          <w:bCs/>
          <w:lang w:val="en-US"/>
        </w:rPr>
      </w:pPr>
      <w:r>
        <w:rPr>
          <w:rFonts w:ascii="Times New Roman" w:hAnsi="Times New Roman" w:cs="Times New Roman"/>
          <w:b/>
          <w:bCs/>
          <w:lang w:val="en-US"/>
        </w:rPr>
        <w:t>Department of Pharmacognosy</w:t>
      </w:r>
    </w:p>
    <w:p w:rsidR="00C10F72" w:rsidRDefault="00C10F72" w:rsidP="00AD050B">
      <w:pPr>
        <w:spacing w:after="0" w:line="360" w:lineRule="auto"/>
        <w:jc w:val="center"/>
        <w:rPr>
          <w:rFonts w:ascii="Times New Roman" w:hAnsi="Times New Roman" w:cs="Times New Roman"/>
          <w:b/>
          <w:bCs/>
          <w:lang w:val="en-US"/>
        </w:rPr>
      </w:pPr>
      <w:r>
        <w:rPr>
          <w:rFonts w:ascii="Times New Roman" w:hAnsi="Times New Roman" w:cs="Times New Roman"/>
          <w:b/>
          <w:bCs/>
          <w:lang w:val="en-US"/>
        </w:rPr>
        <w:t>Aditya Institute of Pharmacy, Chalisgaon</w:t>
      </w:r>
    </w:p>
    <w:p w:rsidR="00C81CB8" w:rsidRDefault="00C81CB8">
      <w:pPr>
        <w:rPr>
          <w:rFonts w:ascii="Times New Roman" w:hAnsi="Times New Roman" w:cs="Times New Roman"/>
          <w:b/>
          <w:bCs/>
          <w:sz w:val="28"/>
          <w:szCs w:val="24"/>
          <w:lang w:val="en-US"/>
        </w:rPr>
      </w:pPr>
    </w:p>
    <w:p w:rsidR="00C81CB8" w:rsidRDefault="00C81CB8">
      <w:pPr>
        <w:rPr>
          <w:rFonts w:ascii="Times New Roman" w:hAnsi="Times New Roman" w:cs="Times New Roman"/>
          <w:b/>
          <w:bCs/>
          <w:sz w:val="28"/>
          <w:szCs w:val="24"/>
          <w:lang w:val="en-US"/>
        </w:rPr>
      </w:pPr>
    </w:p>
    <w:p w:rsidR="002B07BD" w:rsidRDefault="00AB4E06">
      <w:pPr>
        <w:rPr>
          <w:rFonts w:ascii="Times New Roman" w:hAnsi="Times New Roman" w:cs="Times New Roman"/>
          <w:b/>
          <w:bCs/>
          <w:sz w:val="28"/>
          <w:szCs w:val="24"/>
        </w:rPr>
      </w:pPr>
      <w:r>
        <w:rPr>
          <w:rFonts w:ascii="Times New Roman" w:hAnsi="Times New Roman" w:cs="Times New Roman"/>
          <w:b/>
          <w:bCs/>
          <w:sz w:val="28"/>
          <w:szCs w:val="24"/>
          <w:lang w:val="en-US"/>
        </w:rPr>
        <w:t>Abstract-</w:t>
      </w:r>
      <w:r>
        <w:rPr>
          <w:rFonts w:ascii="Times New Roman" w:hAnsi="Times New Roman" w:cs="Times New Roman"/>
          <w:b/>
          <w:bCs/>
          <w:sz w:val="28"/>
          <w:szCs w:val="24"/>
        </w:rPr>
        <w:t xml:space="preserve"> </w:t>
      </w:r>
    </w:p>
    <w:p w:rsidR="002B07BD" w:rsidRDefault="00AB4E06">
      <w:pPr>
        <w:spacing w:line="360" w:lineRule="auto"/>
        <w:rPr>
          <w:rFonts w:ascii="Times New Roman" w:hAnsi="Times New Roman" w:cs="Times New Roman"/>
          <w:sz w:val="24"/>
          <w:szCs w:val="22"/>
        </w:rPr>
      </w:pPr>
      <w:r>
        <w:rPr>
          <w:rFonts w:ascii="Times New Roman" w:hAnsi="Times New Roman" w:cs="Times New Roman"/>
          <w:sz w:val="24"/>
          <w:szCs w:val="22"/>
        </w:rPr>
        <w:t xml:space="preserve">This work used a compound coacervation process to create microcapsules of </w:t>
      </w:r>
      <w:proofErr w:type="spellStart"/>
      <w:r>
        <w:rPr>
          <w:rFonts w:ascii="Times New Roman" w:hAnsi="Times New Roman" w:cs="Times New Roman"/>
          <w:sz w:val="24"/>
          <w:szCs w:val="22"/>
        </w:rPr>
        <w:t>gelatin</w:t>
      </w:r>
      <w:proofErr w:type="spellEnd"/>
      <w:r>
        <w:rPr>
          <w:rFonts w:ascii="Times New Roman" w:hAnsi="Times New Roman" w:cs="Times New Roman"/>
          <w:sz w:val="24"/>
          <w:szCs w:val="22"/>
        </w:rPr>
        <w:t xml:space="preserve">, </w:t>
      </w:r>
      <w:proofErr w:type="spellStart"/>
      <w:proofErr w:type="gramStart"/>
      <w:r>
        <w:rPr>
          <w:rFonts w:ascii="Times New Roman" w:hAnsi="Times New Roman" w:cs="Times New Roman"/>
          <w:sz w:val="24"/>
          <w:szCs w:val="22"/>
        </w:rPr>
        <w:t>arabic</w:t>
      </w:r>
      <w:proofErr w:type="spellEnd"/>
      <w:proofErr w:type="gramEnd"/>
      <w:r>
        <w:rPr>
          <w:rFonts w:ascii="Times New Roman" w:hAnsi="Times New Roman" w:cs="Times New Roman"/>
          <w:sz w:val="24"/>
          <w:szCs w:val="22"/>
        </w:rPr>
        <w:t xml:space="preserve"> gum, camphor oil, and polystyrene. The parameters of oil/wall volume ratio, emulsification stirring </w:t>
      </w:r>
      <w:proofErr w:type="gramStart"/>
      <w:r>
        <w:rPr>
          <w:rFonts w:ascii="Times New Roman" w:hAnsi="Times New Roman" w:cs="Times New Roman"/>
          <w:sz w:val="24"/>
          <w:szCs w:val="22"/>
        </w:rPr>
        <w:t>speed,</w:t>
      </w:r>
      <w:proofErr w:type="gramEnd"/>
      <w:r>
        <w:rPr>
          <w:rFonts w:ascii="Times New Roman" w:hAnsi="Times New Roman" w:cs="Times New Roman"/>
          <w:sz w:val="24"/>
          <w:szCs w:val="22"/>
        </w:rPr>
        <w:t xml:space="preserve"> cross-linking agent concentration, treatment time, and oil release qualities were studied. To optimize the continuous release effect of camphor oil, oil-soluble polystyrene (PS) was used as Agent that provides a sustained release. The camphor oil release curves were expressed using the exponential equation where represents the camphor oil concentration in the operation environment, </w:t>
      </w:r>
    </w:p>
    <w:p w:rsidR="002B07BD" w:rsidRDefault="004F2FB0">
      <w:pPr>
        <w:spacing w:line="360" w:lineRule="auto"/>
        <w:jc w:val="both"/>
        <w:rPr>
          <w:rFonts w:ascii="Times New Roman" w:hAnsi="Times New Roman" w:cs="Times New Roman"/>
          <w:b/>
          <w:bCs/>
          <w:sz w:val="24"/>
          <w:szCs w:val="22"/>
        </w:rPr>
      </w:pPr>
      <w:r>
        <w:rPr>
          <w:rFonts w:ascii="Times New Roman" w:hAnsi="Times New Roman" w:cs="Times New Roman"/>
          <w:b/>
          <w:bCs/>
          <w:sz w:val="28"/>
          <w:szCs w:val="24"/>
        </w:rPr>
        <w:t xml:space="preserve">Key Words </w:t>
      </w:r>
      <w:r>
        <w:rPr>
          <w:rFonts w:ascii="Times New Roman" w:hAnsi="Times New Roman" w:cs="Times New Roman"/>
          <w:b/>
          <w:bCs/>
          <w:sz w:val="24"/>
          <w:szCs w:val="22"/>
        </w:rPr>
        <w:t xml:space="preserve">- </w:t>
      </w:r>
      <w:r w:rsidR="00AB4E06">
        <w:rPr>
          <w:rFonts w:ascii="Times New Roman" w:hAnsi="Times New Roman" w:cs="Times New Roman"/>
          <w:sz w:val="24"/>
          <w:szCs w:val="22"/>
        </w:rPr>
        <w:t xml:space="preserve">camphor oil, </w:t>
      </w:r>
      <w:proofErr w:type="spellStart"/>
      <w:r w:rsidR="00A12393">
        <w:rPr>
          <w:rFonts w:ascii="Times New Roman" w:hAnsi="Times New Roman" w:cs="Times New Roman"/>
          <w:sz w:val="24"/>
          <w:szCs w:val="22"/>
        </w:rPr>
        <w:t>antirheumatic</w:t>
      </w:r>
      <w:proofErr w:type="spellEnd"/>
      <w:r w:rsidR="00A12393">
        <w:rPr>
          <w:rFonts w:ascii="Times New Roman" w:hAnsi="Times New Roman" w:cs="Times New Roman"/>
          <w:sz w:val="24"/>
          <w:szCs w:val="22"/>
        </w:rPr>
        <w:t xml:space="preserve">, antispasmodic, </w:t>
      </w:r>
      <w:proofErr w:type="spellStart"/>
      <w:r w:rsidR="00A12393">
        <w:rPr>
          <w:rFonts w:ascii="Times New Roman" w:hAnsi="Times New Roman" w:cs="Times New Roman"/>
          <w:sz w:val="24"/>
          <w:szCs w:val="22"/>
        </w:rPr>
        <w:t>cardiotonic</w:t>
      </w:r>
      <w:proofErr w:type="spellEnd"/>
      <w:r w:rsidR="00A12393">
        <w:rPr>
          <w:rFonts w:ascii="Times New Roman" w:hAnsi="Times New Roman" w:cs="Times New Roman"/>
          <w:sz w:val="24"/>
          <w:szCs w:val="22"/>
        </w:rPr>
        <w:t>, carminative, diaphoretic, sedative</w:t>
      </w:r>
    </w:p>
    <w:p w:rsidR="002B07BD" w:rsidRDefault="00AB4E06">
      <w:pPr>
        <w:rPr>
          <w:rFonts w:ascii="Times New Roman" w:hAnsi="Times New Roman" w:cs="Times New Roman"/>
          <w:b/>
          <w:bCs/>
          <w:sz w:val="28"/>
          <w:szCs w:val="24"/>
        </w:rPr>
      </w:pPr>
      <w:r>
        <w:rPr>
          <w:rFonts w:ascii="Times New Roman" w:hAnsi="Times New Roman" w:cs="Times New Roman"/>
          <w:b/>
          <w:bCs/>
          <w:sz w:val="28"/>
          <w:szCs w:val="24"/>
        </w:rPr>
        <w:t>Introduction-</w:t>
      </w:r>
    </w:p>
    <w:p w:rsidR="009908F5" w:rsidRPr="00E42FA0" w:rsidRDefault="00AB4E06" w:rsidP="00E42FA0">
      <w:pPr>
        <w:spacing w:line="360" w:lineRule="auto"/>
        <w:jc w:val="both"/>
        <w:rPr>
          <w:rFonts w:ascii="Times New Roman" w:hAnsi="Times New Roman" w:cs="Times New Roman"/>
          <w:sz w:val="24"/>
          <w:szCs w:val="22"/>
        </w:rPr>
      </w:pPr>
      <w:r>
        <w:rPr>
          <w:rFonts w:ascii="Times New Roman" w:hAnsi="Times New Roman" w:cs="Times New Roman"/>
          <w:sz w:val="24"/>
          <w:szCs w:val="22"/>
        </w:rPr>
        <w:t>When camphor is extracted, oil known as camphor oil is released and is utilized in medicine. Analgesic is one of camphor oil's medicinal qualities</w:t>
      </w:r>
      <w:r>
        <w:rPr>
          <w:rFonts w:ascii="Times New Roman" w:hAnsi="Times New Roman" w:cs="Times New Roman"/>
        </w:rPr>
        <w:t>,</w:t>
      </w:r>
      <w:r>
        <w:rPr>
          <w:rFonts w:ascii="Times New Roman" w:hAnsi="Times New Roman" w:cs="Times New Roman"/>
          <w:sz w:val="24"/>
          <w:szCs w:val="22"/>
        </w:rPr>
        <w:t xml:space="preserve"> laxative, insecticide, stimulant, rubefacient, antidepressant, antiseptic, cardiac, carminative, diuretic, febrifuge, hypertensive, and vulnerary Nevertheless, the application environment has an impact on the short life of camphor oil due to its volatility. Therefore, numerous studies looked into encapsulating volatile oil with a type of micro-porous wall membrane to optimize the sustained release effect.</w:t>
      </w:r>
      <w:r>
        <w:rPr>
          <w:rFonts w:ascii="Times New Roman" w:hAnsi="Times New Roman" w:cs="Times New Roman"/>
        </w:rPr>
        <w:t xml:space="preserve"> </w:t>
      </w:r>
      <w:r>
        <w:rPr>
          <w:rFonts w:ascii="Times New Roman" w:hAnsi="Times New Roman" w:cs="Times New Roman"/>
          <w:sz w:val="24"/>
          <w:szCs w:val="22"/>
        </w:rPr>
        <w:t xml:space="preserve">This study looked at the connection between the </w:t>
      </w:r>
      <w:proofErr w:type="spellStart"/>
      <w:r>
        <w:rPr>
          <w:rFonts w:ascii="Times New Roman" w:hAnsi="Times New Roman" w:cs="Times New Roman"/>
          <w:sz w:val="24"/>
          <w:szCs w:val="22"/>
        </w:rPr>
        <w:t>gelatin</w:t>
      </w:r>
      <w:proofErr w:type="spellEnd"/>
      <w:r>
        <w:rPr>
          <w:rFonts w:ascii="Times New Roman" w:hAnsi="Times New Roman" w:cs="Times New Roman"/>
          <w:sz w:val="24"/>
          <w:szCs w:val="22"/>
        </w:rPr>
        <w:t xml:space="preserve">-gum </w:t>
      </w:r>
      <w:proofErr w:type="spellStart"/>
      <w:proofErr w:type="gramStart"/>
      <w:r>
        <w:rPr>
          <w:rFonts w:ascii="Times New Roman" w:hAnsi="Times New Roman" w:cs="Times New Roman"/>
          <w:sz w:val="24"/>
          <w:szCs w:val="22"/>
        </w:rPr>
        <w:t>arabic</w:t>
      </w:r>
      <w:proofErr w:type="spellEnd"/>
      <w:proofErr w:type="gramEnd"/>
      <w:r>
        <w:rPr>
          <w:rFonts w:ascii="Times New Roman" w:hAnsi="Times New Roman" w:cs="Times New Roman"/>
          <w:sz w:val="24"/>
          <w:szCs w:val="22"/>
        </w:rPr>
        <w:t xml:space="preserve"> complex wall membrane that was created under different circumstances and the sustained release </w:t>
      </w:r>
      <w:proofErr w:type="spellStart"/>
      <w:r>
        <w:rPr>
          <w:rFonts w:ascii="Times New Roman" w:hAnsi="Times New Roman" w:cs="Times New Roman"/>
          <w:sz w:val="24"/>
          <w:szCs w:val="22"/>
        </w:rPr>
        <w:t>behavior</w:t>
      </w:r>
      <w:proofErr w:type="spellEnd"/>
      <w:r>
        <w:rPr>
          <w:rFonts w:ascii="Times New Roman" w:hAnsi="Times New Roman" w:cs="Times New Roman"/>
          <w:sz w:val="24"/>
          <w:szCs w:val="22"/>
        </w:rPr>
        <w:t xml:space="preserve"> of camphor oil. Additionally, different amounts of oil-soluble polystyrene (PS) were utilized as a sustaining agent to enhanc</w:t>
      </w:r>
      <w:r w:rsidR="00FE51CD">
        <w:rPr>
          <w:rFonts w:ascii="Times New Roman" w:hAnsi="Times New Roman" w:cs="Times New Roman"/>
          <w:sz w:val="24"/>
          <w:szCs w:val="22"/>
        </w:rPr>
        <w:t>e the release characteristics</w:t>
      </w:r>
      <w:r w:rsidR="00B51C12">
        <w:rPr>
          <w:rFonts w:ascii="Times New Roman" w:hAnsi="Times New Roman" w:cs="Times New Roman"/>
          <w:sz w:val="24"/>
          <w:szCs w:val="22"/>
        </w:rPr>
        <w:t>.</w:t>
      </w:r>
    </w:p>
    <w:p w:rsidR="009908F5" w:rsidRDefault="009908F5" w:rsidP="00E921F1">
      <w:pPr>
        <w:pStyle w:val="NormalWeb"/>
        <w:spacing w:before="0" w:beforeAutospacing="0" w:after="0" w:afterAutospacing="0"/>
        <w:rPr>
          <w:b/>
          <w:bCs/>
          <w:sz w:val="28"/>
          <w:szCs w:val="28"/>
        </w:rPr>
      </w:pPr>
    </w:p>
    <w:p w:rsidR="009908F5" w:rsidRDefault="001D139E" w:rsidP="001D139E">
      <w:pPr>
        <w:pStyle w:val="NormalWeb"/>
        <w:spacing w:before="0" w:beforeAutospacing="0" w:after="0" w:afterAutospacing="0"/>
        <w:jc w:val="center"/>
        <w:rPr>
          <w:b/>
          <w:bCs/>
          <w:sz w:val="28"/>
          <w:szCs w:val="28"/>
        </w:rPr>
      </w:pPr>
      <w:r w:rsidRPr="00B900A5">
        <w:rPr>
          <w:noProof/>
        </w:rPr>
        <w:lastRenderedPageBreak/>
        <w:drawing>
          <wp:inline distT="0" distB="0" distL="0" distR="0" wp14:anchorId="49866F65" wp14:editId="456C5560">
            <wp:extent cx="2162175" cy="1828800"/>
            <wp:effectExtent l="0" t="0" r="9525" b="0"/>
            <wp:docPr id="3" name="Picture 3" descr="C:\Users\hp\AppData\Local\Packages\Microsoft.Windows.Photos_8wekyb3d8bbwe\TempState\ShareServiceTempFolder\Campho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AppData\Local\Packages\Microsoft.Windows.Photos_8wekyb3d8bbwe\TempState\ShareServiceTempFolder\Camphor.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2175" cy="1828800"/>
                    </a:xfrm>
                    <a:prstGeom prst="rect">
                      <a:avLst/>
                    </a:prstGeom>
                    <a:noFill/>
                    <a:ln>
                      <a:noFill/>
                    </a:ln>
                  </pic:spPr>
                </pic:pic>
              </a:graphicData>
            </a:graphic>
          </wp:inline>
        </w:drawing>
      </w:r>
    </w:p>
    <w:p w:rsidR="009908F5" w:rsidRDefault="009908F5" w:rsidP="00E921F1">
      <w:pPr>
        <w:pStyle w:val="NormalWeb"/>
        <w:spacing w:before="0" w:beforeAutospacing="0" w:after="0" w:afterAutospacing="0"/>
        <w:rPr>
          <w:b/>
          <w:bCs/>
          <w:sz w:val="28"/>
          <w:szCs w:val="28"/>
        </w:rPr>
      </w:pPr>
    </w:p>
    <w:p w:rsidR="009908F5" w:rsidRDefault="009908F5" w:rsidP="00E921F1">
      <w:pPr>
        <w:pStyle w:val="NormalWeb"/>
        <w:spacing w:before="0" w:beforeAutospacing="0" w:after="0" w:afterAutospacing="0"/>
        <w:rPr>
          <w:b/>
          <w:bCs/>
          <w:sz w:val="28"/>
          <w:szCs w:val="28"/>
        </w:rPr>
      </w:pPr>
    </w:p>
    <w:p w:rsidR="00E921F1" w:rsidRDefault="00E921F1" w:rsidP="00E921F1">
      <w:pPr>
        <w:pStyle w:val="NormalWeb"/>
        <w:spacing w:before="0" w:beforeAutospacing="0" w:after="0" w:afterAutospacing="0"/>
        <w:rPr>
          <w:b/>
          <w:bCs/>
          <w:sz w:val="28"/>
          <w:szCs w:val="28"/>
        </w:rPr>
      </w:pPr>
      <w:r>
        <w:rPr>
          <w:b/>
          <w:bCs/>
          <w:sz w:val="28"/>
          <w:szCs w:val="28"/>
        </w:rPr>
        <w:t>Collection and Cultivation of camphor-</w:t>
      </w:r>
    </w:p>
    <w:p w:rsidR="00E921F1" w:rsidRDefault="00E921F1" w:rsidP="00E921F1">
      <w:pPr>
        <w:pStyle w:val="NormalWeb"/>
        <w:spacing w:before="0" w:beforeAutospacing="0" w:after="0" w:afterAutospacing="0"/>
        <w:rPr>
          <w:b/>
          <w:bCs/>
          <w:sz w:val="28"/>
          <w:szCs w:val="28"/>
        </w:rPr>
      </w:pPr>
    </w:p>
    <w:p w:rsidR="00E921F1" w:rsidRDefault="00E921F1" w:rsidP="00E921F1">
      <w:pPr>
        <w:pStyle w:val="NormalWeb"/>
        <w:spacing w:before="0" w:beforeAutospacing="0" w:after="0" w:afterAutospacing="0" w:line="360" w:lineRule="auto"/>
        <w:jc w:val="both"/>
        <w:rPr>
          <w:b/>
          <w:bCs/>
          <w:sz w:val="28"/>
          <w:szCs w:val="28"/>
        </w:rPr>
      </w:pPr>
      <w:r>
        <w:t xml:space="preserve">Steam is used to extract camphor oil from chipped wood, root stumps, and branches, which is then vacuum-pressed and filtered. After vacuum distillation and rectification, the oil is filtered and separated into three fractions: white, yellow, and brown camphor. Only white camphor oil is used, and it smells clear and fresh. Brown and yellow camphor, which contains </w:t>
      </w:r>
      <w:proofErr w:type="spellStart"/>
      <w:r>
        <w:t>safrole</w:t>
      </w:r>
      <w:proofErr w:type="spellEnd"/>
      <w:r>
        <w:t>, is poisonous and carcinogenic and should not be used in aromatherapy.</w:t>
      </w:r>
    </w:p>
    <w:p w:rsidR="00E921F1" w:rsidRDefault="00E921F1" w:rsidP="00E921F1">
      <w:pPr>
        <w:pStyle w:val="NormalWeb"/>
        <w:spacing w:before="0" w:beforeAutospacing="0" w:after="0" w:afterAutospacing="0" w:line="360" w:lineRule="auto"/>
        <w:jc w:val="both"/>
        <w:rPr>
          <w:b/>
          <w:bCs/>
          <w:sz w:val="28"/>
          <w:szCs w:val="28"/>
        </w:rPr>
      </w:pPr>
      <w:r>
        <w:t xml:space="preserve">Camphor Oil's long-lasting scent, which is similar to menthol and can be described as chilly, clean, clear, thin, brilliant, and piercing, has been shown in aromatherapy to stimulate fuller and deeper breathing. As a result, it is often used in </w:t>
      </w:r>
      <w:proofErr w:type="spellStart"/>
      <w:r>
        <w:t>vapor</w:t>
      </w:r>
      <w:proofErr w:type="spellEnd"/>
      <w:r>
        <w:t xml:space="preserve"> rubs to relieve a clogged respiratory system by cleaning the lungs and alleviating bronchitis and pneumonia symptoms.</w:t>
      </w:r>
    </w:p>
    <w:p w:rsidR="00E921F1" w:rsidRDefault="00E921F1" w:rsidP="00890F45">
      <w:pPr>
        <w:pStyle w:val="NormalWeb"/>
        <w:spacing w:before="0" w:beforeAutospacing="0" w:after="0" w:afterAutospacing="0" w:line="360" w:lineRule="auto"/>
        <w:jc w:val="both"/>
      </w:pPr>
      <w:r>
        <w:t xml:space="preserve">Camphor Essential Oil's cooling properties, when applied cosmetically or topically, can relieve inflammation, redness, sores, insect bites, itching, irritation, rashes, acne, sprains, and muscular aches and pains, including those associated with arthritis and rheumatism. Camphor Oil is used medicinally to stimulate and improve circulation as well as the function of the body's other systems, such as digestion, excretion, metabolism, and secretion. Precautions Camphor oil is </w:t>
      </w:r>
      <w:proofErr w:type="gramStart"/>
      <w:r>
        <w:t>a strong</w:t>
      </w:r>
      <w:proofErr w:type="gramEnd"/>
      <w:r>
        <w:t xml:space="preserve"> oil that should be handled with caution. It is not commonly used in aromatherapy because it is classified as a </w:t>
      </w:r>
      <w:proofErr w:type="spellStart"/>
      <w:r>
        <w:t>convulsant</w:t>
      </w:r>
      <w:proofErr w:type="spellEnd"/>
      <w:r>
        <w:t xml:space="preserve"> and neurotoxic. Overdosing can cause convulsions and vomiting, thus pregnant women, epileptics, and asthmatics should avoid using it.</w:t>
      </w:r>
    </w:p>
    <w:p w:rsidR="00F268F1" w:rsidRDefault="00F268F1">
      <w:pPr>
        <w:spacing w:line="360" w:lineRule="auto"/>
        <w:jc w:val="both"/>
        <w:rPr>
          <w:rFonts w:ascii="Times New Roman" w:eastAsia="Times New Roman" w:hAnsi="Times New Roman" w:cs="Times New Roman"/>
          <w:b/>
          <w:bCs/>
          <w:sz w:val="28"/>
          <w:szCs w:val="28"/>
          <w:lang w:eastAsia="en-IN"/>
        </w:rPr>
      </w:pPr>
    </w:p>
    <w:p w:rsidR="001D69DE" w:rsidRDefault="001D69DE">
      <w:pPr>
        <w:spacing w:line="360" w:lineRule="auto"/>
        <w:jc w:val="both"/>
        <w:rPr>
          <w:rFonts w:ascii="Times New Roman" w:hAnsi="Times New Roman" w:cs="Times New Roman"/>
          <w:b/>
          <w:bCs/>
          <w:sz w:val="28"/>
          <w:szCs w:val="24"/>
        </w:rPr>
      </w:pPr>
    </w:p>
    <w:p w:rsidR="009C5178" w:rsidRDefault="009C5178" w:rsidP="003421EB">
      <w:pPr>
        <w:spacing w:line="360" w:lineRule="auto"/>
        <w:rPr>
          <w:rFonts w:ascii="Times New Roman" w:hAnsi="Times New Roman" w:cs="Times New Roman"/>
          <w:b/>
          <w:bCs/>
          <w:sz w:val="28"/>
          <w:szCs w:val="24"/>
        </w:rPr>
      </w:pPr>
    </w:p>
    <w:p w:rsidR="002B07BD" w:rsidRDefault="00AB4E06" w:rsidP="003421EB">
      <w:pPr>
        <w:spacing w:line="360" w:lineRule="auto"/>
        <w:rPr>
          <w:rFonts w:ascii="Times New Roman" w:hAnsi="Times New Roman" w:cs="Times New Roman"/>
          <w:b/>
          <w:bCs/>
          <w:sz w:val="32"/>
          <w:szCs w:val="28"/>
        </w:rPr>
      </w:pPr>
      <w:bookmarkStart w:id="0" w:name="_GoBack"/>
      <w:bookmarkEnd w:id="0"/>
      <w:r>
        <w:rPr>
          <w:rFonts w:ascii="Times New Roman" w:hAnsi="Times New Roman" w:cs="Times New Roman"/>
          <w:b/>
          <w:bCs/>
          <w:sz w:val="28"/>
          <w:szCs w:val="24"/>
        </w:rPr>
        <w:lastRenderedPageBreak/>
        <w:t>Description of Cinnamomum Camphora-</w:t>
      </w:r>
      <w:r w:rsidR="003421EB">
        <w:rPr>
          <w:rFonts w:ascii="Times New Roman" w:hAnsi="Times New Roman" w:cs="Times New Roman"/>
          <w:b/>
          <w:bCs/>
          <w:sz w:val="28"/>
          <w:szCs w:val="24"/>
        </w:rPr>
        <w:t xml:space="preserve">                   </w:t>
      </w:r>
    </w:p>
    <w:p w:rsidR="002B07BD" w:rsidRDefault="00AB4E06">
      <w:pPr>
        <w:spacing w:line="360" w:lineRule="auto"/>
        <w:jc w:val="both"/>
        <w:rPr>
          <w:rFonts w:ascii="Times New Roman" w:hAnsi="Times New Roman" w:cs="Times New Roman"/>
          <w:sz w:val="24"/>
          <w:szCs w:val="22"/>
        </w:rPr>
      </w:pPr>
      <w:proofErr w:type="gramStart"/>
      <w:r>
        <w:rPr>
          <w:rFonts w:ascii="Times New Roman" w:hAnsi="Times New Roman" w:cs="Times New Roman"/>
          <w:sz w:val="24"/>
          <w:szCs w:val="22"/>
        </w:rPr>
        <w:t>Kingdom  Plantae</w:t>
      </w:r>
      <w:proofErr w:type="gramEnd"/>
      <w:r>
        <w:rPr>
          <w:rFonts w:ascii="Times New Roman" w:hAnsi="Times New Roman" w:cs="Times New Roman"/>
          <w:sz w:val="24"/>
          <w:szCs w:val="22"/>
        </w:rPr>
        <w:t xml:space="preserve"> Order – </w:t>
      </w:r>
      <w:proofErr w:type="spellStart"/>
      <w:r>
        <w:rPr>
          <w:rFonts w:ascii="Times New Roman" w:hAnsi="Times New Roman" w:cs="Times New Roman"/>
          <w:sz w:val="24"/>
          <w:szCs w:val="22"/>
        </w:rPr>
        <w:t>Laurales</w:t>
      </w:r>
      <w:proofErr w:type="spellEnd"/>
      <w:r w:rsidR="00B900A5">
        <w:rPr>
          <w:rFonts w:ascii="Times New Roman" w:hAnsi="Times New Roman" w:cs="Times New Roman"/>
          <w:sz w:val="24"/>
          <w:szCs w:val="22"/>
        </w:rPr>
        <w:t xml:space="preserve">   </w:t>
      </w:r>
    </w:p>
    <w:p w:rsidR="002B07BD" w:rsidRDefault="00AB4E06">
      <w:pPr>
        <w:spacing w:line="360" w:lineRule="auto"/>
        <w:jc w:val="both"/>
        <w:rPr>
          <w:rFonts w:ascii="Times New Roman" w:hAnsi="Times New Roman" w:cs="Times New Roman"/>
          <w:sz w:val="24"/>
          <w:szCs w:val="22"/>
        </w:rPr>
      </w:pPr>
      <w:r>
        <w:rPr>
          <w:rFonts w:ascii="Times New Roman" w:hAnsi="Times New Roman" w:cs="Times New Roman"/>
          <w:sz w:val="24"/>
          <w:szCs w:val="22"/>
        </w:rPr>
        <w:t xml:space="preserve">Family – </w:t>
      </w:r>
      <w:proofErr w:type="spellStart"/>
      <w:r>
        <w:rPr>
          <w:rFonts w:ascii="Times New Roman" w:hAnsi="Times New Roman" w:cs="Times New Roman"/>
          <w:sz w:val="24"/>
          <w:szCs w:val="22"/>
        </w:rPr>
        <w:t>Lauraceae</w:t>
      </w:r>
      <w:proofErr w:type="spellEnd"/>
      <w:r>
        <w:rPr>
          <w:rFonts w:ascii="Times New Roman" w:hAnsi="Times New Roman" w:cs="Times New Roman"/>
          <w:sz w:val="24"/>
          <w:szCs w:val="22"/>
        </w:rPr>
        <w:t xml:space="preserve"> </w:t>
      </w:r>
    </w:p>
    <w:p w:rsidR="002B07BD" w:rsidRDefault="00AB4E06">
      <w:pPr>
        <w:spacing w:line="360" w:lineRule="auto"/>
        <w:jc w:val="both"/>
        <w:rPr>
          <w:rFonts w:ascii="Times New Roman" w:hAnsi="Times New Roman" w:cs="Times New Roman"/>
          <w:sz w:val="24"/>
          <w:szCs w:val="22"/>
        </w:rPr>
      </w:pPr>
      <w:r>
        <w:rPr>
          <w:rFonts w:ascii="Times New Roman" w:hAnsi="Times New Roman" w:cs="Times New Roman"/>
          <w:sz w:val="24"/>
          <w:szCs w:val="22"/>
        </w:rPr>
        <w:t xml:space="preserve">Genus – Cinnamomum </w:t>
      </w:r>
    </w:p>
    <w:p w:rsidR="002B07BD" w:rsidRDefault="00AB4E06">
      <w:pPr>
        <w:spacing w:line="360" w:lineRule="auto"/>
        <w:jc w:val="both"/>
        <w:rPr>
          <w:rFonts w:ascii="Times New Roman" w:hAnsi="Times New Roman" w:cs="Times New Roman"/>
          <w:sz w:val="24"/>
          <w:szCs w:val="22"/>
        </w:rPr>
      </w:pPr>
      <w:r>
        <w:rPr>
          <w:rFonts w:ascii="Times New Roman" w:hAnsi="Times New Roman" w:cs="Times New Roman"/>
          <w:sz w:val="24"/>
          <w:szCs w:val="22"/>
        </w:rPr>
        <w:t xml:space="preserve">Species – </w:t>
      </w:r>
      <w:proofErr w:type="spellStart"/>
      <w:r>
        <w:rPr>
          <w:rFonts w:ascii="Times New Roman" w:hAnsi="Times New Roman" w:cs="Times New Roman"/>
          <w:sz w:val="24"/>
          <w:szCs w:val="22"/>
        </w:rPr>
        <w:t>C.camphora</w:t>
      </w:r>
      <w:proofErr w:type="spellEnd"/>
      <w:r>
        <w:rPr>
          <w:rFonts w:ascii="Times New Roman" w:hAnsi="Times New Roman" w:cs="Times New Roman"/>
          <w:sz w:val="24"/>
          <w:szCs w:val="22"/>
        </w:rPr>
        <w:t xml:space="preserve"> </w:t>
      </w:r>
    </w:p>
    <w:p w:rsidR="002B07BD" w:rsidRDefault="00AB4E06">
      <w:pPr>
        <w:spacing w:line="360" w:lineRule="auto"/>
        <w:jc w:val="both"/>
        <w:rPr>
          <w:rFonts w:ascii="Times New Roman" w:hAnsi="Times New Roman" w:cs="Times New Roman"/>
          <w:sz w:val="24"/>
          <w:szCs w:val="22"/>
        </w:rPr>
      </w:pPr>
      <w:r>
        <w:rPr>
          <w:rFonts w:ascii="Times New Roman" w:hAnsi="Times New Roman" w:cs="Times New Roman"/>
          <w:sz w:val="24"/>
          <w:szCs w:val="22"/>
        </w:rPr>
        <w:t xml:space="preserve">Common name – </w:t>
      </w:r>
      <w:proofErr w:type="spellStart"/>
      <w:r>
        <w:rPr>
          <w:rFonts w:ascii="Times New Roman" w:hAnsi="Times New Roman" w:cs="Times New Roman"/>
          <w:sz w:val="24"/>
          <w:szCs w:val="22"/>
        </w:rPr>
        <w:t>Kapur</w:t>
      </w:r>
      <w:proofErr w:type="spellEnd"/>
    </w:p>
    <w:p w:rsidR="002B07BD" w:rsidRDefault="00AB4E06" w:rsidP="0066321E">
      <w:pPr>
        <w:jc w:val="center"/>
        <w:rPr>
          <w:rFonts w:ascii="Times New Roman" w:hAnsi="Times New Roman" w:cs="Times New Roman"/>
          <w:sz w:val="24"/>
          <w:szCs w:val="22"/>
        </w:rPr>
      </w:pPr>
      <w:r>
        <w:rPr>
          <w:rFonts w:ascii="Times New Roman" w:hAnsi="Times New Roman" w:cs="Times New Roman"/>
          <w:noProof/>
          <w:sz w:val="24"/>
          <w:szCs w:val="22"/>
          <w:lang w:eastAsia="en-IN"/>
        </w:rPr>
        <w:drawing>
          <wp:inline distT="0" distB="0" distL="0" distR="0">
            <wp:extent cx="1657350" cy="1485900"/>
            <wp:effectExtent l="0" t="0" r="0" b="0"/>
            <wp:docPr id="1" name="Picture 1" descr="C:\Users\hp\Desktop\screen_shot_2021-06-25_at_12.05.43_am71655805372159666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hp\Desktop\screen_shot_2021-06-25_at_12.05.43_am716558053721596661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660338" cy="1488579"/>
                    </a:xfrm>
                    <a:prstGeom prst="rect">
                      <a:avLst/>
                    </a:prstGeom>
                    <a:noFill/>
                    <a:ln>
                      <a:noFill/>
                    </a:ln>
                  </pic:spPr>
                </pic:pic>
              </a:graphicData>
            </a:graphic>
          </wp:inline>
        </w:drawing>
      </w:r>
    </w:p>
    <w:p w:rsidR="00A82416" w:rsidRDefault="00AB4E06">
      <w:pPr>
        <w:rPr>
          <w:rFonts w:ascii="Times New Roman" w:hAnsi="Times New Roman" w:cs="Times New Roman"/>
          <w:b/>
          <w:bCs/>
          <w:sz w:val="28"/>
          <w:szCs w:val="24"/>
        </w:rPr>
      </w:pPr>
      <w:r>
        <w:rPr>
          <w:rFonts w:ascii="Times New Roman" w:hAnsi="Times New Roman" w:cs="Times New Roman"/>
          <w:b/>
          <w:bCs/>
          <w:sz w:val="28"/>
          <w:szCs w:val="24"/>
        </w:rPr>
        <w:t>Cinnamomum</w:t>
      </w:r>
      <w:r w:rsidR="00A82416">
        <w:rPr>
          <w:rFonts w:ascii="Times New Roman" w:hAnsi="Times New Roman" w:cs="Times New Roman"/>
          <w:b/>
          <w:bCs/>
          <w:sz w:val="28"/>
          <w:szCs w:val="24"/>
        </w:rPr>
        <w:t xml:space="preserve"> Camphora: </w:t>
      </w:r>
    </w:p>
    <w:p w:rsidR="002B07BD" w:rsidRDefault="00A82416">
      <w:pPr>
        <w:rPr>
          <w:rFonts w:ascii="Times New Roman" w:hAnsi="Times New Roman" w:cs="Times New Roman"/>
          <w:b/>
          <w:bCs/>
          <w:sz w:val="32"/>
          <w:szCs w:val="28"/>
        </w:rPr>
      </w:pPr>
      <w:r>
        <w:rPr>
          <w:rFonts w:ascii="Times New Roman" w:hAnsi="Times New Roman" w:cs="Times New Roman"/>
          <w:b/>
          <w:bCs/>
          <w:sz w:val="28"/>
          <w:szCs w:val="24"/>
        </w:rPr>
        <w:t>Medical Applications</w:t>
      </w:r>
    </w:p>
    <w:p w:rsidR="00C22486" w:rsidRDefault="00AB4E06" w:rsidP="00C22486">
      <w:pPr>
        <w:spacing w:after="0" w:line="360" w:lineRule="auto"/>
        <w:jc w:val="both"/>
        <w:rPr>
          <w:rFonts w:ascii="Times New Roman" w:hAnsi="Times New Roman" w:cs="Times New Roman"/>
          <w:sz w:val="24"/>
          <w:szCs w:val="22"/>
        </w:rPr>
      </w:pPr>
      <w:r>
        <w:rPr>
          <w:rFonts w:ascii="Times New Roman" w:hAnsi="Times New Roman" w:cs="Times New Roman"/>
          <w:sz w:val="24"/>
          <w:szCs w:val="22"/>
        </w:rPr>
        <w:t xml:space="preserve">Camphor has a long history of use as </w:t>
      </w:r>
      <w:r w:rsidR="000A522D">
        <w:rPr>
          <w:rFonts w:ascii="Times New Roman" w:hAnsi="Times New Roman" w:cs="Times New Roman"/>
          <w:sz w:val="24"/>
          <w:szCs w:val="22"/>
        </w:rPr>
        <w:t>an</w:t>
      </w:r>
      <w:r>
        <w:rPr>
          <w:rFonts w:ascii="Times New Roman" w:hAnsi="Times New Roman" w:cs="Times New Roman"/>
          <w:sz w:val="24"/>
          <w:szCs w:val="22"/>
        </w:rPr>
        <w:t xml:space="preserve"> herb. Historically, it was used to cure hysteria internally, but in current herbal medicine, it is primarily utilized as an essential oil. </w:t>
      </w:r>
      <w:r>
        <w:rPr>
          <w:rFonts w:ascii="Times New Roman" w:hAnsi="Times New Roman" w:cs="Times New Roman"/>
          <w:sz w:val="24"/>
          <w:szCs w:val="22"/>
        </w:rPr>
        <w:br/>
        <w:t xml:space="preserve">It is not recommended for use. The wood and leaves have several medicinal properties, including analgesic, antispasmodic, odontalgic, rubefacient, and stimulating effects. </w:t>
      </w:r>
    </w:p>
    <w:p w:rsidR="0085711A" w:rsidRPr="009F1306" w:rsidRDefault="00AB4E06" w:rsidP="009F1306">
      <w:pPr>
        <w:spacing w:after="0" w:line="360" w:lineRule="auto"/>
        <w:jc w:val="both"/>
        <w:rPr>
          <w:rFonts w:ascii="Times New Roman" w:hAnsi="Times New Roman" w:cs="Times New Roman"/>
          <w:sz w:val="24"/>
          <w:szCs w:val="22"/>
        </w:rPr>
      </w:pPr>
      <w:r>
        <w:rPr>
          <w:rFonts w:ascii="Times New Roman" w:hAnsi="Times New Roman" w:cs="Times New Roman"/>
          <w:sz w:val="24"/>
          <w:szCs w:val="22"/>
        </w:rPr>
        <w:t xml:space="preserve">An infusion can be inhaled to treat colds and lung disorders. Distilling essential oil from the tree's chipped branches, trunk, and wood, as well as its leaves and twigs, is the most ideal method of use. Typically, wood between 24-40 years old is used. The essential oil has several medicinal properties, including anthelmintic, </w:t>
      </w:r>
      <w:proofErr w:type="spellStart"/>
      <w:r>
        <w:rPr>
          <w:rFonts w:ascii="Times New Roman" w:hAnsi="Times New Roman" w:cs="Times New Roman"/>
          <w:sz w:val="24"/>
          <w:szCs w:val="22"/>
        </w:rPr>
        <w:t>antirheumatic</w:t>
      </w:r>
      <w:proofErr w:type="spellEnd"/>
      <w:r>
        <w:rPr>
          <w:rFonts w:ascii="Times New Roman" w:hAnsi="Times New Roman" w:cs="Times New Roman"/>
          <w:sz w:val="24"/>
          <w:szCs w:val="22"/>
        </w:rPr>
        <w:t xml:space="preserve">, </w:t>
      </w:r>
      <w:proofErr w:type="gramStart"/>
      <w:r>
        <w:rPr>
          <w:rFonts w:ascii="Times New Roman" w:hAnsi="Times New Roman" w:cs="Times New Roman"/>
          <w:sz w:val="24"/>
          <w:szCs w:val="22"/>
        </w:rPr>
        <w:t>antispasmodic</w:t>
      </w:r>
      <w:proofErr w:type="gramEnd"/>
      <w:r>
        <w:rPr>
          <w:rFonts w:ascii="Times New Roman" w:hAnsi="Times New Roman" w:cs="Times New Roman"/>
          <w:sz w:val="24"/>
          <w:szCs w:val="22"/>
        </w:rPr>
        <w:t xml:space="preserve">, </w:t>
      </w:r>
      <w:proofErr w:type="spellStart"/>
      <w:r>
        <w:rPr>
          <w:rFonts w:ascii="Times New Roman" w:hAnsi="Times New Roman" w:cs="Times New Roman"/>
          <w:sz w:val="24"/>
          <w:szCs w:val="22"/>
        </w:rPr>
        <w:t>cardiotonic</w:t>
      </w:r>
      <w:proofErr w:type="spellEnd"/>
      <w:r>
        <w:rPr>
          <w:rFonts w:ascii="Times New Roman" w:hAnsi="Times New Roman" w:cs="Times New Roman"/>
          <w:sz w:val="24"/>
          <w:szCs w:val="22"/>
        </w:rPr>
        <w:t>, carminative, diaphoretic, sedative, and tonic.</w:t>
      </w:r>
      <w:r>
        <w:rPr>
          <w:rFonts w:ascii="Times New Roman" w:hAnsi="Times New Roman" w:cs="Times New Roman"/>
          <w:sz w:val="28"/>
          <w:szCs w:val="24"/>
        </w:rPr>
        <w:t xml:space="preserve"> </w:t>
      </w:r>
      <w:r>
        <w:rPr>
          <w:rFonts w:ascii="Times New Roman" w:hAnsi="Times New Roman" w:cs="Times New Roman"/>
          <w:sz w:val="24"/>
          <w:szCs w:val="22"/>
        </w:rPr>
        <w:t>External uses include liniments for joint and muscular pain, balms for chilblains, chapped lips, cold sores, skin illnesses, and an inhalant for bronchial congestion. The oil may be absorbed through the skin, potentially causing systemic toxicity. Arom</w:t>
      </w:r>
      <w:r w:rsidR="009F1306">
        <w:rPr>
          <w:rFonts w:ascii="Times New Roman" w:hAnsi="Times New Roman" w:cs="Times New Roman"/>
          <w:sz w:val="24"/>
          <w:szCs w:val="22"/>
        </w:rPr>
        <w:t>atherapy uses essential oils</w:t>
      </w:r>
    </w:p>
    <w:p w:rsidR="002C6E07" w:rsidRPr="00E8221E" w:rsidRDefault="002C6E07" w:rsidP="002C6E07">
      <w:pPr>
        <w:pStyle w:val="NormalWeb"/>
        <w:rPr>
          <w:b/>
          <w:bCs/>
        </w:rPr>
      </w:pPr>
    </w:p>
    <w:p w:rsidR="00D86076" w:rsidRDefault="00D86076" w:rsidP="00AD68E7">
      <w:pPr>
        <w:pStyle w:val="NormalWeb"/>
        <w:spacing w:before="0" w:beforeAutospacing="0" w:after="0" w:afterAutospacing="0" w:line="360" w:lineRule="auto"/>
        <w:rPr>
          <w:b/>
          <w:bCs/>
          <w:sz w:val="28"/>
          <w:szCs w:val="28"/>
          <w:u w:val="single"/>
        </w:rPr>
      </w:pPr>
    </w:p>
    <w:p w:rsidR="00D86076" w:rsidRDefault="00D86076" w:rsidP="00AD68E7">
      <w:pPr>
        <w:pStyle w:val="NormalWeb"/>
        <w:spacing w:before="0" w:beforeAutospacing="0" w:after="0" w:afterAutospacing="0" w:line="360" w:lineRule="auto"/>
        <w:rPr>
          <w:b/>
          <w:bCs/>
          <w:sz w:val="28"/>
          <w:szCs w:val="28"/>
          <w:u w:val="single"/>
        </w:rPr>
      </w:pPr>
    </w:p>
    <w:p w:rsidR="00D86076" w:rsidRDefault="00D86076" w:rsidP="00AD68E7">
      <w:pPr>
        <w:pStyle w:val="NormalWeb"/>
        <w:spacing w:before="0" w:beforeAutospacing="0" w:after="0" w:afterAutospacing="0" w:line="360" w:lineRule="auto"/>
        <w:rPr>
          <w:b/>
          <w:bCs/>
          <w:sz w:val="28"/>
          <w:szCs w:val="28"/>
          <w:u w:val="single"/>
        </w:rPr>
      </w:pPr>
    </w:p>
    <w:p w:rsidR="00AD68E7" w:rsidRPr="000F697D" w:rsidRDefault="00AD68E7" w:rsidP="00AD68E7">
      <w:pPr>
        <w:pStyle w:val="NormalWeb"/>
        <w:spacing w:before="0" w:beforeAutospacing="0" w:after="0" w:afterAutospacing="0" w:line="360" w:lineRule="auto"/>
        <w:rPr>
          <w:b/>
          <w:bCs/>
          <w:sz w:val="28"/>
          <w:szCs w:val="28"/>
          <w:u w:val="single"/>
        </w:rPr>
      </w:pPr>
      <w:r w:rsidRPr="000F697D">
        <w:rPr>
          <w:b/>
          <w:bCs/>
          <w:sz w:val="28"/>
          <w:szCs w:val="28"/>
          <w:u w:val="single"/>
        </w:rPr>
        <w:t>Camphor is used as semisolid preparation in pharmaceuticals.</w:t>
      </w:r>
    </w:p>
    <w:p w:rsidR="00AD68E7" w:rsidRDefault="00AD68E7" w:rsidP="002C6E07">
      <w:pPr>
        <w:pStyle w:val="NormalWeb"/>
      </w:pPr>
    </w:p>
    <w:p w:rsidR="00E8221E" w:rsidRDefault="00E8221E" w:rsidP="002C6E07">
      <w:pPr>
        <w:pStyle w:val="NormalWeb"/>
      </w:pPr>
      <w:r>
        <w:rPr>
          <w:noProof/>
        </w:rPr>
        <mc:AlternateContent>
          <mc:Choice Requires="wps">
            <w:drawing>
              <wp:anchor distT="0" distB="0" distL="114300" distR="114300" simplePos="0" relativeHeight="251659264" behindDoc="0" locked="0" layoutInCell="1" allowOverlap="1" wp14:anchorId="7AA6973D" wp14:editId="6404ED27">
                <wp:simplePos x="0" y="0"/>
                <wp:positionH relativeFrom="column">
                  <wp:posOffset>1905000</wp:posOffset>
                </wp:positionH>
                <wp:positionV relativeFrom="paragraph">
                  <wp:posOffset>-348942</wp:posOffset>
                </wp:positionV>
                <wp:extent cx="2314575" cy="1019175"/>
                <wp:effectExtent l="57150" t="19050" r="66675" b="104775"/>
                <wp:wrapNone/>
                <wp:docPr id="4" name="Explosion 2 4"/>
                <wp:cNvGraphicFramePr/>
                <a:graphic xmlns:a="http://schemas.openxmlformats.org/drawingml/2006/main">
                  <a:graphicData uri="http://schemas.microsoft.com/office/word/2010/wordprocessingShape">
                    <wps:wsp>
                      <wps:cNvSpPr/>
                      <wps:spPr>
                        <a:xfrm>
                          <a:off x="0" y="0"/>
                          <a:ext cx="2314575" cy="1019175"/>
                        </a:xfrm>
                        <a:prstGeom prst="irregularSeal2">
                          <a:avLst/>
                        </a:prstGeom>
                      </wps:spPr>
                      <wps:style>
                        <a:lnRef idx="1">
                          <a:schemeClr val="accent4"/>
                        </a:lnRef>
                        <a:fillRef idx="3">
                          <a:schemeClr val="accent4"/>
                        </a:fillRef>
                        <a:effectRef idx="2">
                          <a:schemeClr val="accent4"/>
                        </a:effectRef>
                        <a:fontRef idx="minor">
                          <a:schemeClr val="lt1"/>
                        </a:fontRef>
                      </wps:style>
                      <wps:txbx>
                        <w:txbxContent>
                          <w:p w:rsidR="00E8221E" w:rsidRDefault="00E8221E" w:rsidP="009F43FC">
                            <w:pPr>
                              <w:pStyle w:val="NormalWeb"/>
                              <w:spacing w:after="0" w:afterAutospacing="0"/>
                              <w:jc w:val="center"/>
                              <w:rPr>
                                <w:b/>
                                <w:bCs/>
                              </w:rPr>
                            </w:pPr>
                            <w:r w:rsidRPr="009F43FC">
                              <w:rPr>
                                <w:b/>
                                <w:bCs/>
                              </w:rPr>
                              <w:t xml:space="preserve">Camphor </w:t>
                            </w:r>
                            <w:proofErr w:type="gramStart"/>
                            <w:r w:rsidRPr="009F43FC">
                              <w:rPr>
                                <w:b/>
                                <w:bCs/>
                              </w:rPr>
                              <w:t>As</w:t>
                            </w:r>
                            <w:proofErr w:type="gramEnd"/>
                            <w:r w:rsidRPr="009F43FC">
                              <w:rPr>
                                <w:b/>
                                <w:bCs/>
                              </w:rPr>
                              <w:t xml:space="preserve"> a Drug</w:t>
                            </w:r>
                          </w:p>
                          <w:p w:rsidR="006C33BA" w:rsidRPr="009F43FC" w:rsidRDefault="006C33BA" w:rsidP="009F43FC">
                            <w:pPr>
                              <w:pStyle w:val="NormalWeb"/>
                              <w:spacing w:after="0" w:afterAutospacing="0"/>
                              <w:jc w:val="center"/>
                              <w:rPr>
                                <w:b/>
                                <w:bCs/>
                              </w:rPr>
                            </w:pPr>
                            <w:r>
                              <w:rPr>
                                <w:b/>
                                <w:bCs/>
                              </w:rPr>
                              <w:t xml:space="preserve"> T</w:t>
                            </w:r>
                          </w:p>
                          <w:p w:rsidR="00E8221E" w:rsidRDefault="00E8221E" w:rsidP="009F43FC">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4" o:spid="_x0000_s1026" type="#_x0000_t72" style="position:absolute;margin-left:150pt;margin-top:-27.5pt;width:182.2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" fillcolor="#413253 [1639]" strokecolor="#795d9b [3047]">
                <v:fill color2="#775c99 [3015]" rotate="t" angle="180" colors="0 #5d417e;52429f #7b58a6;1 #7b57a8" focus="100%" type="gradient">
                  <o:fill v:ext="view" type="gradientUnscaled"/>
                </v:fill>
                <v:shadow on="t" color="black" opacity="22937f" origin=",.5" offset="0,.63889mm"/>
                <v:textbox>
                  <w:txbxContent>
                    <w:p w:rsidR="00E8221E" w:rsidRDefault="00E8221E" w:rsidP="009F43FC">
                      <w:pPr>
                        <w:pStyle w:val="NormalWeb"/>
                        <w:spacing w:after="0" w:afterAutospacing="0"/>
                        <w:jc w:val="center"/>
                        <w:rPr>
                          <w:b/>
                          <w:bCs/>
                        </w:rPr>
                      </w:pPr>
                      <w:r w:rsidRPr="009F43FC">
                        <w:rPr>
                          <w:b/>
                          <w:bCs/>
                        </w:rPr>
                        <w:t xml:space="preserve">Camphor </w:t>
                      </w:r>
                      <w:proofErr w:type="gramStart"/>
                      <w:r w:rsidRPr="009F43FC">
                        <w:rPr>
                          <w:b/>
                          <w:bCs/>
                        </w:rPr>
                        <w:t>As</w:t>
                      </w:r>
                      <w:proofErr w:type="gramEnd"/>
                      <w:r w:rsidRPr="009F43FC">
                        <w:rPr>
                          <w:b/>
                          <w:bCs/>
                        </w:rPr>
                        <w:t xml:space="preserve"> a Drug</w:t>
                      </w:r>
                    </w:p>
                    <w:p w:rsidR="006C33BA" w:rsidRPr="009F43FC" w:rsidRDefault="006C33BA" w:rsidP="009F43FC">
                      <w:pPr>
                        <w:pStyle w:val="NormalWeb"/>
                        <w:spacing w:after="0" w:afterAutospacing="0"/>
                        <w:jc w:val="center"/>
                        <w:rPr>
                          <w:b/>
                          <w:bCs/>
                        </w:rPr>
                      </w:pPr>
                      <w:r>
                        <w:rPr>
                          <w:b/>
                          <w:bCs/>
                        </w:rPr>
                        <w:t xml:space="preserve"> T</w:t>
                      </w:r>
                    </w:p>
                    <w:p w:rsidR="00E8221E" w:rsidRDefault="00E8221E" w:rsidP="009F43FC">
                      <w:pPr>
                        <w:jc w:val="right"/>
                      </w:pPr>
                    </w:p>
                  </w:txbxContent>
                </v:textbox>
              </v:shape>
            </w:pict>
          </mc:Fallback>
        </mc:AlternateContent>
      </w:r>
    </w:p>
    <w:p w:rsidR="00E8221E" w:rsidRDefault="006D1A88" w:rsidP="009F43FC">
      <w:pPr>
        <w:pStyle w:val="NormalWeb"/>
      </w:pPr>
      <w:r>
        <w:rPr>
          <w:noProof/>
        </w:rPr>
        <mc:AlternateContent>
          <mc:Choice Requires="wps">
            <w:drawing>
              <wp:anchor distT="0" distB="0" distL="114300" distR="114300" simplePos="0" relativeHeight="251663360" behindDoc="0" locked="0" layoutInCell="1" allowOverlap="1" wp14:anchorId="295530BB" wp14:editId="443B438F">
                <wp:simplePos x="0" y="0"/>
                <wp:positionH relativeFrom="column">
                  <wp:posOffset>2924175</wp:posOffset>
                </wp:positionH>
                <wp:positionV relativeFrom="paragraph">
                  <wp:posOffset>303530</wp:posOffset>
                </wp:positionV>
                <wp:extent cx="238125" cy="866775"/>
                <wp:effectExtent l="57150" t="38100" r="66675" b="104775"/>
                <wp:wrapNone/>
                <wp:docPr id="8" name="Down Arrow 8"/>
                <wp:cNvGraphicFramePr/>
                <a:graphic xmlns:a="http://schemas.openxmlformats.org/drawingml/2006/main">
                  <a:graphicData uri="http://schemas.microsoft.com/office/word/2010/wordprocessingShape">
                    <wps:wsp>
                      <wps:cNvSpPr/>
                      <wps:spPr>
                        <a:xfrm>
                          <a:off x="0" y="0"/>
                          <a:ext cx="238125" cy="866775"/>
                        </a:xfrm>
                        <a:prstGeom prst="downArrow">
                          <a:avLst>
                            <a:gd name="adj1" fmla="val 50000"/>
                            <a:gd name="adj2" fmla="val 292593"/>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 o:spid="_x0000_s1026" type="#_x0000_t67" style="position:absolute;margin-left:230.25pt;margin-top:23.9pt;width:18.75pt;height:6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" adj="4237" fillcolor="#bfb1d0 [1623]" strokecolor="#795d9b [3047]">
                <v:fill color2="#ece7f1 [503]" rotate="t" angle="180" colors="0 #c9b5e8;22938f #d9cbee;1 #f0eaf9" focus="100%" type="gradient"/>
                <v:shadow on="t" color="black" opacity="24903f" origin=",.5" offset="0,.55556mm"/>
              </v:shape>
            </w:pict>
          </mc:Fallback>
        </mc:AlternateContent>
      </w:r>
      <w:r>
        <w:rPr>
          <w:noProof/>
        </w:rPr>
        <mc:AlternateContent>
          <mc:Choice Requires="wps">
            <w:drawing>
              <wp:anchor distT="0" distB="0" distL="114300" distR="114300" simplePos="0" relativeHeight="251667456" behindDoc="0" locked="0" layoutInCell="1" allowOverlap="1" wp14:anchorId="309BA5AF" wp14:editId="5E2FF128">
                <wp:simplePos x="0" y="0"/>
                <wp:positionH relativeFrom="column">
                  <wp:posOffset>4139565</wp:posOffset>
                </wp:positionH>
                <wp:positionV relativeFrom="paragraph">
                  <wp:posOffset>138430</wp:posOffset>
                </wp:positionV>
                <wp:extent cx="257175" cy="1018540"/>
                <wp:effectExtent l="247650" t="0" r="200025" b="48260"/>
                <wp:wrapNone/>
                <wp:docPr id="10" name="Down Arrow 10"/>
                <wp:cNvGraphicFramePr/>
                <a:graphic xmlns:a="http://schemas.openxmlformats.org/drawingml/2006/main">
                  <a:graphicData uri="http://schemas.microsoft.com/office/word/2010/wordprocessingShape">
                    <wps:wsp>
                      <wps:cNvSpPr/>
                      <wps:spPr>
                        <a:xfrm rot="19799254">
                          <a:off x="0" y="0"/>
                          <a:ext cx="257175" cy="1018540"/>
                        </a:xfrm>
                        <a:prstGeom prst="downArrow">
                          <a:avLst>
                            <a:gd name="adj1" fmla="val 50000"/>
                            <a:gd name="adj2" fmla="val 292593"/>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0" o:spid="_x0000_s1026" type="#_x0000_t67" style="position:absolute;margin-left:325.95pt;margin-top:10.9pt;width:20.25pt;height:80.2pt;rotation:-1966895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" adj="5642" fillcolor="#bfb1d0 [1623]" strokecolor="#795d9b [3047]">
                <v:fill color2="#ece7f1 [503]" rotate="t" angle="180" colors="0 #c9b5e8;22938f #d9cbee;1 #f0eaf9" focus="100%" type="gradient"/>
                <v:shadow on="t" color="black" opacity="24903f" origin=",.5" offset="0,.55556mm"/>
              </v:shape>
            </w:pict>
          </mc:Fallback>
        </mc:AlternateContent>
      </w:r>
      <w:r>
        <w:rPr>
          <w:noProof/>
        </w:rPr>
        <mc:AlternateContent>
          <mc:Choice Requires="wps">
            <w:drawing>
              <wp:anchor distT="0" distB="0" distL="114300" distR="114300" simplePos="0" relativeHeight="251669504" behindDoc="0" locked="0" layoutInCell="1" allowOverlap="1" wp14:anchorId="7043696A" wp14:editId="652FF833">
                <wp:simplePos x="0" y="0"/>
                <wp:positionH relativeFrom="column">
                  <wp:posOffset>1621155</wp:posOffset>
                </wp:positionH>
                <wp:positionV relativeFrom="paragraph">
                  <wp:posOffset>288290</wp:posOffset>
                </wp:positionV>
                <wp:extent cx="238125" cy="995680"/>
                <wp:effectExtent l="247650" t="0" r="180975" b="33020"/>
                <wp:wrapNone/>
                <wp:docPr id="11" name="Down Arrow 11"/>
                <wp:cNvGraphicFramePr/>
                <a:graphic xmlns:a="http://schemas.openxmlformats.org/drawingml/2006/main">
                  <a:graphicData uri="http://schemas.microsoft.com/office/word/2010/wordprocessingShape">
                    <wps:wsp>
                      <wps:cNvSpPr/>
                      <wps:spPr>
                        <a:xfrm rot="2040665">
                          <a:off x="0" y="0"/>
                          <a:ext cx="238125" cy="995680"/>
                        </a:xfrm>
                        <a:prstGeom prst="downArrow">
                          <a:avLst>
                            <a:gd name="adj1" fmla="val 50000"/>
                            <a:gd name="adj2" fmla="val 292593"/>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11" o:spid="_x0000_s1026" type="#_x0000_t67" style="position:absolute;margin-left:127.65pt;margin-top:22.7pt;width:18.75pt;height:78.4pt;rotation:2228950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" adj="6485" fillcolor="#bfb1d0 [1623]" strokecolor="#795d9b [3047]">
                <v:fill color2="#ece7f1 [503]" rotate="t" angle="180" colors="0 #c9b5e8;22938f #d9cbee;1 #f0eaf9" focus="100%" type="gradient"/>
                <v:shadow on="t" color="black" opacity="24903f" origin=",.5" offset="0,.55556mm"/>
              </v:shape>
            </w:pict>
          </mc:Fallback>
        </mc:AlternateContent>
      </w:r>
    </w:p>
    <w:p w:rsidR="00E8221E" w:rsidRDefault="006C33BA" w:rsidP="002C6E07">
      <w:pPr>
        <w:pStyle w:val="NormalWeb"/>
      </w:pPr>
      <w:r>
        <w:t xml:space="preserve">   </w:t>
      </w:r>
    </w:p>
    <w:p w:rsidR="00E8221E" w:rsidRDefault="007A0259" w:rsidP="002C6E07">
      <w:pPr>
        <w:pStyle w:val="NormalWeb"/>
      </w:pPr>
      <w:r>
        <w:rPr>
          <w:noProof/>
        </w:rPr>
        <mc:AlternateContent>
          <mc:Choice Requires="wps">
            <w:drawing>
              <wp:anchor distT="0" distB="0" distL="114300" distR="114300" simplePos="0" relativeHeight="251662336" behindDoc="0" locked="0" layoutInCell="1" allowOverlap="1" wp14:anchorId="0832C059" wp14:editId="1E09D80C">
                <wp:simplePos x="0" y="0"/>
                <wp:positionH relativeFrom="column">
                  <wp:posOffset>4314825</wp:posOffset>
                </wp:positionH>
                <wp:positionV relativeFrom="paragraph">
                  <wp:posOffset>322580</wp:posOffset>
                </wp:positionV>
                <wp:extent cx="2190750" cy="1200150"/>
                <wp:effectExtent l="57150" t="19050" r="19050" b="95250"/>
                <wp:wrapNone/>
                <wp:docPr id="7" name="Explosion 2 7"/>
                <wp:cNvGraphicFramePr/>
                <a:graphic xmlns:a="http://schemas.openxmlformats.org/drawingml/2006/main">
                  <a:graphicData uri="http://schemas.microsoft.com/office/word/2010/wordprocessingShape">
                    <wps:wsp>
                      <wps:cNvSpPr/>
                      <wps:spPr>
                        <a:xfrm>
                          <a:off x="0" y="0"/>
                          <a:ext cx="2190750" cy="1200150"/>
                        </a:xfrm>
                        <a:prstGeom prst="irregularSeal2">
                          <a:avLst/>
                        </a:prstGeom>
                      </wps:spPr>
                      <wps:style>
                        <a:lnRef idx="1">
                          <a:schemeClr val="accent4"/>
                        </a:lnRef>
                        <a:fillRef idx="3">
                          <a:schemeClr val="accent4"/>
                        </a:fillRef>
                        <a:effectRef idx="2">
                          <a:schemeClr val="accent4"/>
                        </a:effectRef>
                        <a:fontRef idx="minor">
                          <a:schemeClr val="lt1"/>
                        </a:fontRef>
                      </wps:style>
                      <wps:txbx>
                        <w:txbxContent>
                          <w:p w:rsidR="009F43FC" w:rsidRPr="006C33BA" w:rsidRDefault="009F43FC" w:rsidP="009F43FC">
                            <w:pPr>
                              <w:pStyle w:val="NormalWeb"/>
                              <w:jc w:val="center"/>
                              <w:rPr>
                                <w:b/>
                                <w:bCs/>
                              </w:rPr>
                            </w:pPr>
                            <w:r w:rsidRPr="006C33BA">
                              <w:rPr>
                                <w:b/>
                                <w:bCs/>
                              </w:rPr>
                              <w:t xml:space="preserve">Camphor </w:t>
                            </w:r>
                            <w:r w:rsidR="00A80865" w:rsidRPr="006C33BA">
                              <w:rPr>
                                <w:b/>
                                <w:bCs/>
                              </w:rPr>
                              <w:t>as</w:t>
                            </w:r>
                            <w:r w:rsidRPr="006C33BA">
                              <w:rPr>
                                <w:b/>
                                <w:bCs/>
                              </w:rPr>
                              <w:t xml:space="preserve"> a </w:t>
                            </w:r>
                            <w:r w:rsidR="006C33BA" w:rsidRPr="006C33BA">
                              <w:rPr>
                                <w:b/>
                                <w:bCs/>
                              </w:rPr>
                              <w:t>Table</w:t>
                            </w:r>
                            <w:r w:rsidR="00CE49E1">
                              <w:rPr>
                                <w:b/>
                                <w:bCs/>
                              </w:rPr>
                              <w:t>t</w:t>
                            </w:r>
                          </w:p>
                          <w:p w:rsidR="009F43FC" w:rsidRDefault="009F43FC" w:rsidP="009F43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Explosion 2 7" o:spid="_x0000_s1027" type="#_x0000_t72" style="position:absolute;margin-left:339.75pt;margin-top:25.4pt;width:172.5pt;height: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" fillcolor="#413253 [1639]" strokecolor="#795d9b [3047]">
                <v:fill color2="#775c99 [3015]" rotate="t" angle="180" colors="0 #5d417e;52429f #7b58a6;1 #7b57a8" focus="100%" type="gradient">
                  <o:fill v:ext="view" type="gradientUnscaled"/>
                </v:fill>
                <v:shadow on="t" color="black" opacity="22937f" origin=",.5" offset="0,.63889mm"/>
                <v:textbox>
                  <w:txbxContent>
                    <w:p w:rsidR="009F43FC" w:rsidRPr="006C33BA" w:rsidRDefault="009F43FC" w:rsidP="009F43FC">
                      <w:pPr>
                        <w:pStyle w:val="NormalWeb"/>
                        <w:jc w:val="center"/>
                        <w:rPr>
                          <w:b/>
                          <w:bCs/>
                        </w:rPr>
                      </w:pPr>
                      <w:r w:rsidRPr="006C33BA">
                        <w:rPr>
                          <w:b/>
                          <w:bCs/>
                        </w:rPr>
                        <w:t xml:space="preserve">Camphor </w:t>
                      </w:r>
                      <w:r w:rsidR="00A80865" w:rsidRPr="006C33BA">
                        <w:rPr>
                          <w:b/>
                          <w:bCs/>
                        </w:rPr>
                        <w:t>as</w:t>
                      </w:r>
                      <w:r w:rsidRPr="006C33BA">
                        <w:rPr>
                          <w:b/>
                          <w:bCs/>
                        </w:rPr>
                        <w:t xml:space="preserve"> a </w:t>
                      </w:r>
                      <w:r w:rsidR="006C33BA" w:rsidRPr="006C33BA">
                        <w:rPr>
                          <w:b/>
                          <w:bCs/>
                        </w:rPr>
                        <w:t>Table</w:t>
                      </w:r>
                      <w:r w:rsidR="00CE49E1">
                        <w:rPr>
                          <w:b/>
                          <w:bCs/>
                        </w:rPr>
                        <w:t>t</w:t>
                      </w:r>
                    </w:p>
                    <w:p w:rsidR="009F43FC" w:rsidRDefault="009F43FC" w:rsidP="009F43FC">
                      <w:pPr>
                        <w:jc w:val="center"/>
                      </w:pPr>
                    </w:p>
                  </w:txbxContent>
                </v:textbox>
              </v:shape>
            </w:pict>
          </mc:Fallback>
        </mc:AlternateContent>
      </w:r>
    </w:p>
    <w:p w:rsidR="00E8221E" w:rsidRDefault="005D32E4" w:rsidP="002C6E07">
      <w:pPr>
        <w:pStyle w:val="NormalWeb"/>
      </w:pPr>
      <w:r>
        <w:rPr>
          <w:noProof/>
        </w:rPr>
        <mc:AlternateContent>
          <mc:Choice Requires="wps">
            <w:drawing>
              <wp:anchor distT="0" distB="0" distL="114300" distR="114300" simplePos="0" relativeHeight="251661312" behindDoc="0" locked="0" layoutInCell="1" allowOverlap="1" wp14:anchorId="4D7D24FB" wp14:editId="55009669">
                <wp:simplePos x="0" y="0"/>
                <wp:positionH relativeFrom="column">
                  <wp:posOffset>2047875</wp:posOffset>
                </wp:positionH>
                <wp:positionV relativeFrom="paragraph">
                  <wp:posOffset>36195</wp:posOffset>
                </wp:positionV>
                <wp:extent cx="2038350" cy="952500"/>
                <wp:effectExtent l="57150" t="19050" r="76200" b="95250"/>
                <wp:wrapNone/>
                <wp:docPr id="6" name="Explosion 2 6"/>
                <wp:cNvGraphicFramePr/>
                <a:graphic xmlns:a="http://schemas.openxmlformats.org/drawingml/2006/main">
                  <a:graphicData uri="http://schemas.microsoft.com/office/word/2010/wordprocessingShape">
                    <wps:wsp>
                      <wps:cNvSpPr/>
                      <wps:spPr>
                        <a:xfrm>
                          <a:off x="0" y="0"/>
                          <a:ext cx="2038350" cy="952500"/>
                        </a:xfrm>
                        <a:prstGeom prst="irregularSeal2">
                          <a:avLst/>
                        </a:prstGeom>
                      </wps:spPr>
                      <wps:style>
                        <a:lnRef idx="1">
                          <a:schemeClr val="accent4"/>
                        </a:lnRef>
                        <a:fillRef idx="3">
                          <a:schemeClr val="accent4"/>
                        </a:fillRef>
                        <a:effectRef idx="2">
                          <a:schemeClr val="accent4"/>
                        </a:effectRef>
                        <a:fontRef idx="minor">
                          <a:schemeClr val="lt1"/>
                        </a:fontRef>
                      </wps:style>
                      <wps:txbx>
                        <w:txbxContent>
                          <w:p w:rsidR="009F43FC" w:rsidRPr="009F43FC" w:rsidRDefault="009F43FC" w:rsidP="009F43FC">
                            <w:pPr>
                              <w:pStyle w:val="NormalWeb"/>
                              <w:jc w:val="center"/>
                              <w:rPr>
                                <w:b/>
                                <w:bCs/>
                              </w:rPr>
                            </w:pPr>
                            <w:r w:rsidRPr="009F43FC">
                              <w:rPr>
                                <w:b/>
                                <w:bCs/>
                              </w:rPr>
                              <w:t xml:space="preserve">Camphor </w:t>
                            </w:r>
                            <w:r w:rsidR="00E74EEE" w:rsidRPr="009F43FC">
                              <w:rPr>
                                <w:b/>
                                <w:bCs/>
                              </w:rPr>
                              <w:t>as</w:t>
                            </w:r>
                            <w:r w:rsidRPr="009F43FC">
                              <w:rPr>
                                <w:b/>
                                <w:bCs/>
                              </w:rPr>
                              <w:t xml:space="preserve"> </w:t>
                            </w:r>
                            <w:proofErr w:type="spellStart"/>
                            <w:proofErr w:type="gramStart"/>
                            <w:r w:rsidRPr="009F43FC">
                              <w:rPr>
                                <w:b/>
                                <w:bCs/>
                              </w:rPr>
                              <w:t>a</w:t>
                            </w:r>
                            <w:proofErr w:type="spellEnd"/>
                            <w:proofErr w:type="gramEnd"/>
                            <w:r w:rsidRPr="009F43FC">
                              <w:rPr>
                                <w:b/>
                                <w:bCs/>
                              </w:rPr>
                              <w:t xml:space="preserve"> Oil</w:t>
                            </w:r>
                          </w:p>
                          <w:p w:rsidR="009F43FC" w:rsidRDefault="009F43FC" w:rsidP="009F43F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id="Explosion 2 6" o:spid="_x0000_s1028" type="#_x0000_t72" style="position:absolute;margin-left:161.25pt;margin-top:2.85pt;width:160.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" fillcolor="#413253 [1639]" strokecolor="#795d9b [3047]">
                <v:fill color2="#775c99 [3015]" rotate="t" angle="180" colors="0 #5d417e;52429f #7b58a6;1 #7b57a8" focus="100%" type="gradient">
                  <o:fill v:ext="view" type="gradientUnscaled"/>
                </v:fill>
                <v:shadow on="t" color="black" opacity="22937f" origin=",.5" offset="0,.63889mm"/>
                <v:textbox>
                  <w:txbxContent>
                    <w:p w:rsidR="009F43FC" w:rsidRPr="009F43FC" w:rsidRDefault="009F43FC" w:rsidP="009F43FC">
                      <w:pPr>
                        <w:pStyle w:val="NormalWeb"/>
                        <w:jc w:val="center"/>
                        <w:rPr>
                          <w:b/>
                          <w:bCs/>
                        </w:rPr>
                      </w:pPr>
                      <w:r w:rsidRPr="009F43FC">
                        <w:rPr>
                          <w:b/>
                          <w:bCs/>
                        </w:rPr>
                        <w:t xml:space="preserve">Camphor </w:t>
                      </w:r>
                      <w:r w:rsidR="00E74EEE" w:rsidRPr="009F43FC">
                        <w:rPr>
                          <w:b/>
                          <w:bCs/>
                        </w:rPr>
                        <w:t>as</w:t>
                      </w:r>
                      <w:r w:rsidRPr="009F43FC">
                        <w:rPr>
                          <w:b/>
                          <w:bCs/>
                        </w:rPr>
                        <w:t xml:space="preserve"> </w:t>
                      </w:r>
                      <w:proofErr w:type="spellStart"/>
                      <w:proofErr w:type="gramStart"/>
                      <w:r w:rsidRPr="009F43FC">
                        <w:rPr>
                          <w:b/>
                          <w:bCs/>
                        </w:rPr>
                        <w:t>a</w:t>
                      </w:r>
                      <w:proofErr w:type="spellEnd"/>
                      <w:proofErr w:type="gramEnd"/>
                      <w:r w:rsidRPr="009F43FC">
                        <w:rPr>
                          <w:b/>
                          <w:bCs/>
                        </w:rPr>
                        <w:t xml:space="preserve"> Oil</w:t>
                      </w:r>
                    </w:p>
                    <w:p w:rsidR="009F43FC" w:rsidRDefault="009F43FC" w:rsidP="009F43FC">
                      <w:pPr>
                        <w:jc w:val="center"/>
                      </w:pPr>
                    </w:p>
                  </w:txbxContent>
                </v:textbox>
              </v:shape>
            </w:pict>
          </mc:Fallback>
        </mc:AlternateContent>
      </w:r>
      <w:r w:rsidR="00920B16">
        <w:rPr>
          <w:noProof/>
        </w:rPr>
        <mc:AlternateContent>
          <mc:Choice Requires="wps">
            <w:drawing>
              <wp:anchor distT="0" distB="0" distL="114300" distR="114300" simplePos="0" relativeHeight="251660288" behindDoc="0" locked="0" layoutInCell="1" allowOverlap="1" wp14:anchorId="12972332" wp14:editId="4B2E01F7">
                <wp:simplePos x="0" y="0"/>
                <wp:positionH relativeFrom="column">
                  <wp:posOffset>-314325</wp:posOffset>
                </wp:positionH>
                <wp:positionV relativeFrom="paragraph">
                  <wp:posOffset>111760</wp:posOffset>
                </wp:positionV>
                <wp:extent cx="1905000" cy="1057275"/>
                <wp:effectExtent l="57150" t="19050" r="19050" b="104775"/>
                <wp:wrapNone/>
                <wp:docPr id="5" name="Explosion 2 5"/>
                <wp:cNvGraphicFramePr/>
                <a:graphic xmlns:a="http://schemas.openxmlformats.org/drawingml/2006/main">
                  <a:graphicData uri="http://schemas.microsoft.com/office/word/2010/wordprocessingShape">
                    <wps:wsp>
                      <wps:cNvSpPr/>
                      <wps:spPr>
                        <a:xfrm>
                          <a:off x="0" y="0"/>
                          <a:ext cx="1905000" cy="1057275"/>
                        </a:xfrm>
                        <a:prstGeom prst="irregularSeal2">
                          <a:avLst/>
                        </a:prstGeom>
                      </wps:spPr>
                      <wps:style>
                        <a:lnRef idx="1">
                          <a:schemeClr val="accent4"/>
                        </a:lnRef>
                        <a:fillRef idx="3">
                          <a:schemeClr val="accent4"/>
                        </a:fillRef>
                        <a:effectRef idx="2">
                          <a:schemeClr val="accent4"/>
                        </a:effectRef>
                        <a:fontRef idx="minor">
                          <a:schemeClr val="lt1"/>
                        </a:fontRef>
                      </wps:style>
                      <wps:txbx>
                        <w:txbxContent>
                          <w:p w:rsidR="000B19E4" w:rsidRPr="000F0E90" w:rsidRDefault="000B19E4" w:rsidP="000B19E4">
                            <w:pPr>
                              <w:jc w:val="center"/>
                              <w:rPr>
                                <w:rFonts w:ascii="Times New Roman" w:hAnsi="Times New Roman" w:cs="Times New Roman"/>
                                <w:b/>
                                <w:bCs/>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80428B">
                              <w:rPr>
                                <w:rFonts w:ascii="Times New Roman" w:hAnsi="Times New Roman" w:cs="Times New Roman"/>
                                <w:b/>
                                <w:bCs/>
                                <w:lang w:val="en-US"/>
                              </w:rPr>
                              <w:t>Camphor Powder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Explosion 2 5" o:spid="_x0000_s1029" type="#_x0000_t72" style="position:absolute;margin-left:-24.75pt;margin-top:8.8pt;width:150pt;height:8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" fillcolor="#413253 [1639]" strokecolor="#795d9b [3047]">
                <v:fill color2="#775c99 [3015]" rotate="t" angle="180" colors="0 #5d417e;52429f #7b58a6;1 #7b57a8" focus="100%" type="gradient">
                  <o:fill v:ext="view" type="gradientUnscaled"/>
                </v:fill>
                <v:shadow on="t" color="black" opacity="22937f" origin=",.5" offset="0,.63889mm"/>
                <v:textbox>
                  <w:txbxContent>
                    <w:p w:rsidR="000B19E4" w:rsidRPr="000F0E90" w:rsidRDefault="000B19E4" w:rsidP="000B19E4">
                      <w:pPr>
                        <w:jc w:val="center"/>
                        <w:rPr>
                          <w:rFonts w:ascii="Times New Roman" w:hAnsi="Times New Roman" w:cs="Times New Roman"/>
                          <w:b/>
                          <w:bCs/>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80428B">
                        <w:rPr>
                          <w:rFonts w:ascii="Times New Roman" w:hAnsi="Times New Roman" w:cs="Times New Roman"/>
                          <w:b/>
                          <w:bCs/>
                          <w:lang w:val="en-US"/>
                        </w:rPr>
                        <w:t>Camphor Powder</w:t>
                      </w:r>
                    </w:p>
                  </w:txbxContent>
                </v:textbox>
              </v:shape>
            </w:pict>
          </mc:Fallback>
        </mc:AlternateContent>
      </w:r>
    </w:p>
    <w:p w:rsidR="00E8221E" w:rsidRDefault="00E8221E" w:rsidP="002C6E07">
      <w:pPr>
        <w:pStyle w:val="NormalWeb"/>
      </w:pPr>
    </w:p>
    <w:p w:rsidR="00EA4A86" w:rsidRDefault="00EA4A86" w:rsidP="0018058F">
      <w:pPr>
        <w:pStyle w:val="NormalWeb"/>
        <w:spacing w:before="0" w:beforeAutospacing="0" w:after="0" w:afterAutospacing="0"/>
        <w:rPr>
          <w:b/>
          <w:bCs/>
          <w:sz w:val="28"/>
          <w:szCs w:val="28"/>
        </w:rPr>
      </w:pPr>
    </w:p>
    <w:p w:rsidR="00DD3144" w:rsidRDefault="00DD3144" w:rsidP="0018058F">
      <w:pPr>
        <w:pStyle w:val="NormalWeb"/>
        <w:spacing w:before="0" w:beforeAutospacing="0" w:after="0" w:afterAutospacing="0"/>
        <w:rPr>
          <w:b/>
          <w:bCs/>
          <w:sz w:val="28"/>
          <w:szCs w:val="28"/>
        </w:rPr>
      </w:pPr>
    </w:p>
    <w:p w:rsidR="00DD3144" w:rsidRDefault="00DD3144" w:rsidP="0018058F">
      <w:pPr>
        <w:pStyle w:val="NormalWeb"/>
        <w:spacing w:before="0" w:beforeAutospacing="0" w:after="0" w:afterAutospacing="0"/>
        <w:rPr>
          <w:b/>
          <w:bCs/>
          <w:sz w:val="28"/>
          <w:szCs w:val="28"/>
        </w:rPr>
      </w:pPr>
    </w:p>
    <w:p w:rsidR="00DD3144" w:rsidRDefault="00DD3144" w:rsidP="0018058F">
      <w:pPr>
        <w:pStyle w:val="NormalWeb"/>
        <w:spacing w:before="0" w:beforeAutospacing="0" w:after="0" w:afterAutospacing="0"/>
        <w:rPr>
          <w:b/>
          <w:bCs/>
          <w:sz w:val="28"/>
          <w:szCs w:val="28"/>
        </w:rPr>
      </w:pPr>
    </w:p>
    <w:p w:rsidR="00DD3144" w:rsidRDefault="00DD3144" w:rsidP="0018058F">
      <w:pPr>
        <w:pStyle w:val="NormalWeb"/>
        <w:spacing w:before="0" w:beforeAutospacing="0" w:after="0" w:afterAutospacing="0"/>
        <w:rPr>
          <w:b/>
          <w:bCs/>
          <w:sz w:val="28"/>
          <w:szCs w:val="28"/>
        </w:rPr>
      </w:pPr>
    </w:p>
    <w:p w:rsidR="006E68D1" w:rsidRDefault="00C36245" w:rsidP="00C36245">
      <w:pPr>
        <w:pStyle w:val="NormalWeb"/>
        <w:spacing w:before="0" w:beforeAutospacing="0" w:after="0" w:afterAutospacing="0"/>
        <w:rPr>
          <w:b/>
          <w:bCs/>
          <w:sz w:val="28"/>
          <w:szCs w:val="28"/>
        </w:rPr>
      </w:pPr>
      <w:r>
        <w:rPr>
          <w:b/>
          <w:bCs/>
          <w:sz w:val="28"/>
          <w:szCs w:val="28"/>
        </w:rPr>
        <w:t xml:space="preserve">     </w:t>
      </w:r>
    </w:p>
    <w:p w:rsidR="006E68D1" w:rsidRDefault="006E68D1" w:rsidP="00C36245">
      <w:pPr>
        <w:pStyle w:val="NormalWeb"/>
        <w:spacing w:before="0" w:beforeAutospacing="0" w:after="0" w:afterAutospacing="0"/>
        <w:rPr>
          <w:b/>
          <w:bCs/>
          <w:sz w:val="28"/>
          <w:szCs w:val="28"/>
        </w:rPr>
      </w:pPr>
    </w:p>
    <w:p w:rsidR="006E68D1" w:rsidRDefault="006E68D1" w:rsidP="00C36245">
      <w:pPr>
        <w:pStyle w:val="NormalWeb"/>
        <w:spacing w:before="0" w:beforeAutospacing="0" w:after="0" w:afterAutospacing="0"/>
        <w:rPr>
          <w:b/>
          <w:bCs/>
          <w:sz w:val="28"/>
          <w:szCs w:val="28"/>
        </w:rPr>
      </w:pPr>
    </w:p>
    <w:p w:rsidR="006E68D1" w:rsidRDefault="006E68D1" w:rsidP="00C36245">
      <w:pPr>
        <w:pStyle w:val="NormalWeb"/>
        <w:spacing w:before="0" w:beforeAutospacing="0" w:after="0" w:afterAutospacing="0"/>
        <w:rPr>
          <w:b/>
          <w:bCs/>
          <w:sz w:val="28"/>
          <w:szCs w:val="28"/>
        </w:rPr>
      </w:pPr>
    </w:p>
    <w:p w:rsidR="006E68D1" w:rsidRDefault="006E68D1" w:rsidP="00C36245">
      <w:pPr>
        <w:pStyle w:val="NormalWeb"/>
        <w:spacing w:before="0" w:beforeAutospacing="0" w:after="0" w:afterAutospacing="0"/>
        <w:rPr>
          <w:b/>
          <w:bCs/>
          <w:sz w:val="28"/>
          <w:szCs w:val="28"/>
        </w:rPr>
      </w:pPr>
    </w:p>
    <w:p w:rsidR="006E68D1" w:rsidRDefault="006E68D1" w:rsidP="00C36245">
      <w:pPr>
        <w:pStyle w:val="NormalWeb"/>
        <w:spacing w:before="0" w:beforeAutospacing="0" w:after="0" w:afterAutospacing="0"/>
        <w:rPr>
          <w:b/>
          <w:bCs/>
          <w:sz w:val="28"/>
          <w:szCs w:val="28"/>
        </w:rPr>
      </w:pPr>
    </w:p>
    <w:p w:rsidR="006E68D1" w:rsidRDefault="006E68D1" w:rsidP="00C36245">
      <w:pPr>
        <w:pStyle w:val="NormalWeb"/>
        <w:spacing w:before="0" w:beforeAutospacing="0" w:after="0" w:afterAutospacing="0"/>
        <w:rPr>
          <w:b/>
          <w:bCs/>
          <w:sz w:val="28"/>
          <w:szCs w:val="28"/>
        </w:rPr>
      </w:pPr>
    </w:p>
    <w:p w:rsidR="006E68D1" w:rsidRDefault="006E68D1" w:rsidP="00C36245">
      <w:pPr>
        <w:pStyle w:val="NormalWeb"/>
        <w:spacing w:before="0" w:beforeAutospacing="0" w:after="0" w:afterAutospacing="0"/>
        <w:rPr>
          <w:b/>
          <w:bCs/>
          <w:sz w:val="28"/>
          <w:szCs w:val="28"/>
        </w:rPr>
      </w:pPr>
    </w:p>
    <w:p w:rsidR="006E68D1" w:rsidRDefault="006E68D1" w:rsidP="00C36245">
      <w:pPr>
        <w:pStyle w:val="NormalWeb"/>
        <w:spacing w:before="0" w:beforeAutospacing="0" w:after="0" w:afterAutospacing="0"/>
        <w:rPr>
          <w:b/>
          <w:bCs/>
          <w:sz w:val="28"/>
          <w:szCs w:val="28"/>
        </w:rPr>
      </w:pPr>
    </w:p>
    <w:p w:rsidR="006E68D1" w:rsidRDefault="006E68D1" w:rsidP="00C36245">
      <w:pPr>
        <w:pStyle w:val="NormalWeb"/>
        <w:spacing w:before="0" w:beforeAutospacing="0" w:after="0" w:afterAutospacing="0"/>
        <w:rPr>
          <w:b/>
          <w:bCs/>
          <w:sz w:val="28"/>
          <w:szCs w:val="28"/>
        </w:rPr>
      </w:pPr>
    </w:p>
    <w:p w:rsidR="006E68D1" w:rsidRDefault="006E68D1" w:rsidP="00C36245">
      <w:pPr>
        <w:pStyle w:val="NormalWeb"/>
        <w:spacing w:before="0" w:beforeAutospacing="0" w:after="0" w:afterAutospacing="0"/>
        <w:rPr>
          <w:b/>
          <w:bCs/>
          <w:sz w:val="28"/>
          <w:szCs w:val="28"/>
        </w:rPr>
      </w:pPr>
    </w:p>
    <w:p w:rsidR="006E68D1" w:rsidRDefault="006E68D1" w:rsidP="00C36245">
      <w:pPr>
        <w:pStyle w:val="NormalWeb"/>
        <w:spacing w:before="0" w:beforeAutospacing="0" w:after="0" w:afterAutospacing="0"/>
        <w:rPr>
          <w:b/>
          <w:bCs/>
          <w:sz w:val="28"/>
          <w:szCs w:val="28"/>
        </w:rPr>
      </w:pPr>
    </w:p>
    <w:p w:rsidR="006E68D1" w:rsidRDefault="006E68D1" w:rsidP="00C36245">
      <w:pPr>
        <w:pStyle w:val="NormalWeb"/>
        <w:spacing w:before="0" w:beforeAutospacing="0" w:after="0" w:afterAutospacing="0"/>
        <w:rPr>
          <w:b/>
          <w:bCs/>
          <w:sz w:val="28"/>
          <w:szCs w:val="28"/>
        </w:rPr>
      </w:pPr>
    </w:p>
    <w:p w:rsidR="006E68D1" w:rsidRDefault="006E68D1" w:rsidP="00C36245">
      <w:pPr>
        <w:pStyle w:val="NormalWeb"/>
        <w:spacing w:before="0" w:beforeAutospacing="0" w:after="0" w:afterAutospacing="0"/>
        <w:rPr>
          <w:b/>
          <w:bCs/>
          <w:sz w:val="28"/>
          <w:szCs w:val="28"/>
        </w:rPr>
      </w:pPr>
    </w:p>
    <w:p w:rsidR="006E68D1" w:rsidRDefault="006E68D1" w:rsidP="00C36245">
      <w:pPr>
        <w:pStyle w:val="NormalWeb"/>
        <w:spacing w:before="0" w:beforeAutospacing="0" w:after="0" w:afterAutospacing="0"/>
        <w:rPr>
          <w:b/>
          <w:bCs/>
          <w:sz w:val="28"/>
          <w:szCs w:val="28"/>
        </w:rPr>
      </w:pPr>
    </w:p>
    <w:p w:rsidR="006E68D1" w:rsidRDefault="006E68D1" w:rsidP="00C36245">
      <w:pPr>
        <w:pStyle w:val="NormalWeb"/>
        <w:spacing w:before="0" w:beforeAutospacing="0" w:after="0" w:afterAutospacing="0"/>
        <w:rPr>
          <w:b/>
          <w:bCs/>
          <w:sz w:val="28"/>
          <w:szCs w:val="28"/>
        </w:rPr>
      </w:pPr>
    </w:p>
    <w:p w:rsidR="006E68D1" w:rsidRDefault="006E68D1" w:rsidP="00C36245">
      <w:pPr>
        <w:pStyle w:val="NormalWeb"/>
        <w:spacing w:before="0" w:beforeAutospacing="0" w:after="0" w:afterAutospacing="0"/>
        <w:rPr>
          <w:b/>
          <w:bCs/>
          <w:sz w:val="28"/>
          <w:szCs w:val="28"/>
        </w:rPr>
      </w:pPr>
    </w:p>
    <w:p w:rsidR="006E68D1" w:rsidRDefault="006E68D1" w:rsidP="00C36245">
      <w:pPr>
        <w:pStyle w:val="NormalWeb"/>
        <w:spacing w:before="0" w:beforeAutospacing="0" w:after="0" w:afterAutospacing="0"/>
        <w:rPr>
          <w:b/>
          <w:bCs/>
          <w:sz w:val="28"/>
          <w:szCs w:val="28"/>
        </w:rPr>
      </w:pPr>
    </w:p>
    <w:p w:rsidR="0018058F" w:rsidRPr="0018058F" w:rsidRDefault="00C36245" w:rsidP="00C36245">
      <w:pPr>
        <w:pStyle w:val="NormalWeb"/>
        <w:spacing w:before="0" w:beforeAutospacing="0" w:after="0" w:afterAutospacing="0"/>
        <w:rPr>
          <w:b/>
          <w:bCs/>
          <w:sz w:val="28"/>
          <w:szCs w:val="28"/>
        </w:rPr>
      </w:pPr>
      <w:r>
        <w:rPr>
          <w:b/>
          <w:bCs/>
          <w:sz w:val="28"/>
          <w:szCs w:val="28"/>
        </w:rPr>
        <w:lastRenderedPageBreak/>
        <w:t xml:space="preserve"> </w:t>
      </w:r>
      <w:r w:rsidR="0018058F" w:rsidRPr="0018058F">
        <w:rPr>
          <w:b/>
          <w:bCs/>
          <w:sz w:val="28"/>
          <w:szCs w:val="28"/>
        </w:rPr>
        <w:t>Uses of Camphor Oil</w:t>
      </w:r>
      <w:r>
        <w:rPr>
          <w:b/>
          <w:bCs/>
          <w:sz w:val="28"/>
          <w:szCs w:val="28"/>
        </w:rPr>
        <w:t xml:space="preserve">                                             </w:t>
      </w:r>
      <w:r w:rsidRPr="006A1BCC">
        <w:rPr>
          <w:noProof/>
        </w:rPr>
        <w:drawing>
          <wp:inline distT="0" distB="0" distL="0" distR="0" wp14:anchorId="3F0E418A" wp14:editId="20F518B0">
            <wp:extent cx="1683884" cy="1333500"/>
            <wp:effectExtent l="0" t="0" r="0" b="0"/>
            <wp:docPr id="16" name="Picture 16" descr="C:\Users\hp\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imag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3884" cy="1333500"/>
                    </a:xfrm>
                    <a:prstGeom prst="rect">
                      <a:avLst/>
                    </a:prstGeom>
                    <a:noFill/>
                    <a:ln>
                      <a:noFill/>
                    </a:ln>
                  </pic:spPr>
                </pic:pic>
              </a:graphicData>
            </a:graphic>
          </wp:inline>
        </w:drawing>
      </w:r>
    </w:p>
    <w:p w:rsidR="002B07BD" w:rsidRDefault="002B07BD" w:rsidP="0018058F">
      <w:pPr>
        <w:spacing w:after="0" w:line="360" w:lineRule="auto"/>
        <w:jc w:val="both"/>
        <w:rPr>
          <w:rFonts w:ascii="Times New Roman" w:hAnsi="Times New Roman" w:cs="Times New Roman"/>
          <w:sz w:val="24"/>
          <w:szCs w:val="22"/>
        </w:rPr>
      </w:pPr>
    </w:p>
    <w:p w:rsidR="002B07BD" w:rsidRPr="00825608" w:rsidRDefault="002C6E07" w:rsidP="00825608">
      <w:pPr>
        <w:pStyle w:val="ListParagraph"/>
        <w:numPr>
          <w:ilvl w:val="0"/>
          <w:numId w:val="1"/>
        </w:numPr>
        <w:spacing w:after="0" w:line="360" w:lineRule="auto"/>
        <w:jc w:val="both"/>
        <w:rPr>
          <w:rFonts w:ascii="Times New Roman" w:hAnsi="Times New Roman" w:cs="Times New Roman"/>
          <w:sz w:val="24"/>
          <w:szCs w:val="22"/>
        </w:rPr>
      </w:pPr>
      <w:r w:rsidRPr="00825608">
        <w:rPr>
          <w:rFonts w:ascii="Times New Roman" w:hAnsi="Times New Roman" w:cs="Times New Roman"/>
          <w:sz w:val="24"/>
          <w:szCs w:val="22"/>
        </w:rPr>
        <w:t xml:space="preserve">Camphor has long been used in natural medicine. Historically, it was used internally to cure hysteria, but in modern herbal medicine, it is primarily utilized as an </w:t>
      </w:r>
      <w:r w:rsidR="00FA567B" w:rsidRPr="00825608">
        <w:rPr>
          <w:rFonts w:ascii="Times New Roman" w:hAnsi="Times New Roman" w:cs="Times New Roman"/>
          <w:sz w:val="24"/>
          <w:szCs w:val="22"/>
        </w:rPr>
        <w:t xml:space="preserve">essential oil and internally. </w:t>
      </w:r>
      <w:r w:rsidR="00004823" w:rsidRPr="00825608">
        <w:rPr>
          <w:rFonts w:ascii="Times New Roman" w:hAnsi="Times New Roman" w:cs="Times New Roman"/>
          <w:sz w:val="24"/>
          <w:szCs w:val="22"/>
        </w:rPr>
        <w:t>.</w:t>
      </w:r>
      <w:r w:rsidRPr="00825608">
        <w:rPr>
          <w:rFonts w:ascii="Times New Roman" w:hAnsi="Times New Roman" w:cs="Times New Roman"/>
          <w:sz w:val="24"/>
          <w:szCs w:val="22"/>
        </w:rPr>
        <w:t>The usage of this product is not recommended. The wood and leaves have analgesic, antispasmodic, odontalgic, rubefacient, and stimulating properties.</w:t>
      </w:r>
    </w:p>
    <w:p w:rsidR="00004823" w:rsidRPr="00825608" w:rsidRDefault="002C6E07" w:rsidP="00825608">
      <w:pPr>
        <w:pStyle w:val="ListParagraph"/>
        <w:numPr>
          <w:ilvl w:val="0"/>
          <w:numId w:val="1"/>
        </w:numPr>
        <w:spacing w:after="0" w:line="360" w:lineRule="auto"/>
        <w:jc w:val="both"/>
        <w:rPr>
          <w:rFonts w:ascii="Times New Roman" w:hAnsi="Times New Roman" w:cs="Times New Roman"/>
          <w:sz w:val="24"/>
          <w:szCs w:val="22"/>
        </w:rPr>
      </w:pPr>
      <w:r w:rsidRPr="00825608">
        <w:rPr>
          <w:rFonts w:ascii="Times New Roman" w:hAnsi="Times New Roman" w:cs="Times New Roman"/>
          <w:sz w:val="24"/>
          <w:szCs w:val="22"/>
        </w:rPr>
        <w:t xml:space="preserve">The essential oil has multiple benefits, including anthelmintic, </w:t>
      </w:r>
      <w:proofErr w:type="spellStart"/>
      <w:r w:rsidRPr="00825608">
        <w:rPr>
          <w:rFonts w:ascii="Times New Roman" w:hAnsi="Times New Roman" w:cs="Times New Roman"/>
          <w:sz w:val="24"/>
          <w:szCs w:val="22"/>
        </w:rPr>
        <w:t>antirheumatic</w:t>
      </w:r>
      <w:proofErr w:type="spellEnd"/>
      <w:r w:rsidRPr="00825608">
        <w:rPr>
          <w:rFonts w:ascii="Times New Roman" w:hAnsi="Times New Roman" w:cs="Times New Roman"/>
          <w:sz w:val="24"/>
          <w:szCs w:val="22"/>
        </w:rPr>
        <w:t xml:space="preserve">, antispasmodic, </w:t>
      </w:r>
      <w:proofErr w:type="spellStart"/>
      <w:r w:rsidRPr="00825608">
        <w:rPr>
          <w:rFonts w:ascii="Times New Roman" w:hAnsi="Times New Roman" w:cs="Times New Roman"/>
          <w:sz w:val="24"/>
          <w:szCs w:val="22"/>
        </w:rPr>
        <w:t>cardiotonic</w:t>
      </w:r>
      <w:proofErr w:type="spellEnd"/>
      <w:r w:rsidRPr="00825608">
        <w:rPr>
          <w:rFonts w:ascii="Times New Roman" w:hAnsi="Times New Roman" w:cs="Times New Roman"/>
          <w:sz w:val="24"/>
          <w:szCs w:val="22"/>
        </w:rPr>
        <w:t>, carminative, diaphoretic, sedative, and tonic propertie</w:t>
      </w:r>
      <w:r w:rsidR="00825608">
        <w:rPr>
          <w:rFonts w:ascii="Times New Roman" w:hAnsi="Times New Roman" w:cs="Times New Roman"/>
          <w:sz w:val="24"/>
          <w:szCs w:val="22"/>
        </w:rPr>
        <w:t xml:space="preserve">s. It </w:t>
      </w:r>
      <w:proofErr w:type="spellStart"/>
      <w:r w:rsidR="00825608">
        <w:rPr>
          <w:rFonts w:ascii="Times New Roman" w:hAnsi="Times New Roman" w:cs="Times New Roman"/>
          <w:sz w:val="24"/>
          <w:szCs w:val="22"/>
        </w:rPr>
        <w:t>isused</w:t>
      </w:r>
      <w:r w:rsidR="006D54C0" w:rsidRPr="00825608">
        <w:rPr>
          <w:rFonts w:ascii="Times New Roman" w:hAnsi="Times New Roman" w:cs="Times New Roman"/>
          <w:sz w:val="24"/>
          <w:szCs w:val="22"/>
        </w:rPr>
        <w:t>externally</w:t>
      </w:r>
      <w:proofErr w:type="spellEnd"/>
      <w:r w:rsidR="006D54C0" w:rsidRPr="00825608">
        <w:rPr>
          <w:rFonts w:ascii="Times New Roman" w:hAnsi="Times New Roman" w:cs="Times New Roman"/>
          <w:sz w:val="24"/>
          <w:szCs w:val="22"/>
        </w:rPr>
        <w:t xml:space="preserve">. </w:t>
      </w:r>
      <w:r w:rsidR="006D54C0" w:rsidRPr="00825608">
        <w:rPr>
          <w:rFonts w:ascii="Times New Roman" w:hAnsi="Times New Roman" w:cs="Times New Roman"/>
          <w:sz w:val="24"/>
          <w:szCs w:val="22"/>
        </w:rPr>
        <w:br/>
      </w:r>
      <w:proofErr w:type="gramStart"/>
      <w:r w:rsidRPr="00825608">
        <w:rPr>
          <w:rFonts w:ascii="Times New Roman" w:hAnsi="Times New Roman" w:cs="Times New Roman"/>
          <w:sz w:val="24"/>
          <w:szCs w:val="22"/>
        </w:rPr>
        <w:t>liniments</w:t>
      </w:r>
      <w:proofErr w:type="gramEnd"/>
      <w:r w:rsidRPr="00825608">
        <w:rPr>
          <w:rFonts w:ascii="Times New Roman" w:hAnsi="Times New Roman" w:cs="Times New Roman"/>
          <w:sz w:val="24"/>
          <w:szCs w:val="22"/>
        </w:rPr>
        <w:t xml:space="preserve"> for alleviating joint and muscle </w:t>
      </w:r>
      <w:proofErr w:type="spellStart"/>
      <w:r w:rsidRPr="00825608">
        <w:rPr>
          <w:rFonts w:ascii="Times New Roman" w:hAnsi="Times New Roman" w:cs="Times New Roman"/>
          <w:sz w:val="24"/>
          <w:szCs w:val="22"/>
        </w:rPr>
        <w:t>discom</w:t>
      </w:r>
      <w:proofErr w:type="spellEnd"/>
      <w:r w:rsidR="007D6B3D">
        <w:rPr>
          <w:rFonts w:ascii="Times New Roman" w:hAnsi="Times New Roman" w:cs="Times New Roman"/>
          <w:sz w:val="24"/>
          <w:szCs w:val="22"/>
        </w:rPr>
        <w:t xml:space="preserve"> fort </w:t>
      </w:r>
      <w:r w:rsidRPr="00825608">
        <w:rPr>
          <w:rFonts w:ascii="Times New Roman" w:hAnsi="Times New Roman" w:cs="Times New Roman"/>
          <w:sz w:val="24"/>
          <w:szCs w:val="22"/>
        </w:rPr>
        <w:t>Balms for chilblains, chapped lips, cold sores, skin illnesses, and inhalation for bronchial congestion.</w:t>
      </w:r>
      <w:r w:rsidR="00186125" w:rsidRPr="00825608">
        <w:rPr>
          <w:rFonts w:ascii="Times New Roman" w:hAnsi="Times New Roman" w:cs="Times New Roman"/>
          <w:sz w:val="28"/>
          <w:szCs w:val="24"/>
        </w:rPr>
        <w:t xml:space="preserve"> </w:t>
      </w:r>
      <w:r w:rsidR="00186125" w:rsidRPr="00825608">
        <w:rPr>
          <w:rFonts w:ascii="Times New Roman" w:hAnsi="Times New Roman" w:cs="Times New Roman"/>
          <w:sz w:val="24"/>
          <w:szCs w:val="22"/>
        </w:rPr>
        <w:t xml:space="preserve">Camphor oil is now being researched for its headaches. </w:t>
      </w:r>
    </w:p>
    <w:p w:rsidR="001513AF" w:rsidRPr="007C3106" w:rsidRDefault="00186125" w:rsidP="007C3106">
      <w:pPr>
        <w:pStyle w:val="ListParagraph"/>
        <w:numPr>
          <w:ilvl w:val="0"/>
          <w:numId w:val="1"/>
        </w:numPr>
        <w:spacing w:after="0" w:line="360" w:lineRule="auto"/>
        <w:jc w:val="both"/>
        <w:rPr>
          <w:rFonts w:ascii="Times New Roman" w:hAnsi="Times New Roman" w:cs="Times New Roman"/>
          <w:sz w:val="28"/>
          <w:szCs w:val="24"/>
        </w:rPr>
      </w:pPr>
      <w:r w:rsidRPr="00825608">
        <w:rPr>
          <w:rFonts w:ascii="Times New Roman" w:hAnsi="Times New Roman" w:cs="Times New Roman"/>
          <w:sz w:val="24"/>
          <w:szCs w:val="22"/>
        </w:rPr>
        <w:t>Essential oils may be effective in treating headaches, including migraine headaches.</w:t>
      </w:r>
      <w:r w:rsidRPr="00825608">
        <w:rPr>
          <w:rFonts w:ascii="Times New Roman" w:hAnsi="Times New Roman" w:cs="Times New Roman"/>
          <w:sz w:val="24"/>
          <w:szCs w:val="22"/>
        </w:rPr>
        <w:br/>
        <w:t>If a person has persistent headaches or migraine headaches, they should seek medical treatment.</w:t>
      </w:r>
    </w:p>
    <w:p w:rsidR="002F6BC8" w:rsidRDefault="001F06DF" w:rsidP="002F6BC8">
      <w:pPr>
        <w:pStyle w:val="ListParagraph"/>
        <w:spacing w:after="0" w:line="360" w:lineRule="auto"/>
        <w:jc w:val="both"/>
        <w:rPr>
          <w:rFonts w:ascii="Times New Roman" w:hAnsi="Times New Roman" w:cs="Times New Roman"/>
          <w:b/>
          <w:bCs/>
          <w:sz w:val="28"/>
          <w:szCs w:val="24"/>
        </w:rPr>
      </w:pPr>
      <w:r>
        <w:rPr>
          <w:noProof/>
          <w:lang w:eastAsia="en-IN"/>
        </w:rPr>
        <w:drawing>
          <wp:inline distT="0" distB="0" distL="0" distR="0" wp14:anchorId="7ED706BE" wp14:editId="1A2A9EFC">
            <wp:extent cx="4486275" cy="3200400"/>
            <wp:effectExtent l="0" t="0" r="0" b="1905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675785" w:rsidRPr="002F6BC8" w:rsidRDefault="00E447C9" w:rsidP="002F6BC8">
      <w:pPr>
        <w:pStyle w:val="ListParagraph"/>
        <w:spacing w:after="0" w:line="360" w:lineRule="auto"/>
        <w:jc w:val="both"/>
        <w:rPr>
          <w:rFonts w:ascii="Times New Roman" w:hAnsi="Times New Roman" w:cs="Times New Roman"/>
          <w:b/>
          <w:bCs/>
          <w:sz w:val="28"/>
          <w:szCs w:val="24"/>
        </w:rPr>
      </w:pPr>
      <w:r w:rsidRPr="002F6BC8">
        <w:rPr>
          <w:rFonts w:ascii="Times New Roman" w:hAnsi="Times New Roman" w:cs="Times New Roman"/>
          <w:b/>
          <w:bCs/>
          <w:sz w:val="28"/>
          <w:szCs w:val="24"/>
        </w:rPr>
        <w:lastRenderedPageBreak/>
        <w:t>Reference-</w:t>
      </w:r>
    </w:p>
    <w:p w:rsidR="00E447C9" w:rsidRPr="00143DFE" w:rsidRDefault="00E447C9" w:rsidP="00143DFE">
      <w:pPr>
        <w:pStyle w:val="ListParagraph"/>
        <w:numPr>
          <w:ilvl w:val="0"/>
          <w:numId w:val="4"/>
        </w:numPr>
        <w:spacing w:after="0" w:line="360" w:lineRule="auto"/>
        <w:jc w:val="both"/>
        <w:rPr>
          <w:rFonts w:ascii="Times New Roman" w:hAnsi="Times New Roman" w:cs="Times New Roman"/>
          <w:sz w:val="24"/>
          <w:szCs w:val="24"/>
        </w:rPr>
      </w:pPr>
      <w:proofErr w:type="spellStart"/>
      <w:r w:rsidRPr="00143DFE">
        <w:rPr>
          <w:rFonts w:ascii="Times New Roman" w:hAnsi="Times New Roman" w:cs="Times New Roman"/>
          <w:sz w:val="24"/>
          <w:szCs w:val="24"/>
        </w:rPr>
        <w:t>Ghanta</w:t>
      </w:r>
      <w:proofErr w:type="spellEnd"/>
      <w:r w:rsidRPr="00143DFE">
        <w:rPr>
          <w:rFonts w:ascii="Times New Roman" w:hAnsi="Times New Roman" w:cs="Times New Roman"/>
          <w:sz w:val="24"/>
          <w:szCs w:val="24"/>
        </w:rPr>
        <w:t xml:space="preserve"> </w:t>
      </w:r>
      <w:proofErr w:type="spellStart"/>
      <w:r w:rsidRPr="00143DFE">
        <w:rPr>
          <w:rFonts w:ascii="Times New Roman" w:hAnsi="Times New Roman" w:cs="Times New Roman"/>
          <w:sz w:val="24"/>
          <w:szCs w:val="24"/>
        </w:rPr>
        <w:t>Vithal</w:t>
      </w:r>
      <w:proofErr w:type="spellEnd"/>
      <w:r w:rsidRPr="00143DFE">
        <w:rPr>
          <w:rFonts w:ascii="Times New Roman" w:hAnsi="Times New Roman" w:cs="Times New Roman"/>
          <w:sz w:val="24"/>
          <w:szCs w:val="24"/>
        </w:rPr>
        <w:t xml:space="preserve"> K., </w:t>
      </w:r>
      <w:proofErr w:type="spellStart"/>
      <w:r w:rsidRPr="00143DFE">
        <w:rPr>
          <w:rFonts w:ascii="Times New Roman" w:hAnsi="Times New Roman" w:cs="Times New Roman"/>
          <w:sz w:val="24"/>
          <w:szCs w:val="24"/>
        </w:rPr>
        <w:t>Hiramoto</w:t>
      </w:r>
      <w:proofErr w:type="spellEnd"/>
      <w:r w:rsidRPr="00143DFE">
        <w:rPr>
          <w:rFonts w:ascii="Times New Roman" w:hAnsi="Times New Roman" w:cs="Times New Roman"/>
          <w:sz w:val="24"/>
          <w:szCs w:val="24"/>
        </w:rPr>
        <w:t xml:space="preserve"> Nancy S., </w:t>
      </w:r>
      <w:proofErr w:type="spellStart"/>
      <w:r w:rsidRPr="00143DFE">
        <w:rPr>
          <w:rFonts w:ascii="Times New Roman" w:hAnsi="Times New Roman" w:cs="Times New Roman"/>
          <w:sz w:val="24"/>
          <w:szCs w:val="24"/>
        </w:rPr>
        <w:t>Solvason</w:t>
      </w:r>
      <w:proofErr w:type="spellEnd"/>
      <w:r w:rsidRPr="00143DFE">
        <w:rPr>
          <w:rFonts w:ascii="Times New Roman" w:hAnsi="Times New Roman" w:cs="Times New Roman"/>
          <w:sz w:val="24"/>
          <w:szCs w:val="24"/>
        </w:rPr>
        <w:t xml:space="preserve"> Brent H., Soong </w:t>
      </w:r>
      <w:proofErr w:type="spellStart"/>
      <w:r w:rsidRPr="00143DFE">
        <w:rPr>
          <w:rFonts w:ascii="Times New Roman" w:hAnsi="Times New Roman" w:cs="Times New Roman"/>
          <w:sz w:val="24"/>
          <w:szCs w:val="24"/>
        </w:rPr>
        <w:t>Seng</w:t>
      </w:r>
      <w:r w:rsidRPr="00143DFE">
        <w:rPr>
          <w:rFonts w:ascii="Times New Roman" w:hAnsi="Times New Roman" w:cs="Times New Roman"/>
          <w:sz w:val="24"/>
          <w:szCs w:val="24"/>
        </w:rPr>
        <w:softHyphen/>
        <w:t>Jaw</w:t>
      </w:r>
      <w:proofErr w:type="spellEnd"/>
      <w:r w:rsidRPr="00143DFE">
        <w:rPr>
          <w:rFonts w:ascii="Times New Roman" w:hAnsi="Times New Roman" w:cs="Times New Roman"/>
          <w:sz w:val="24"/>
          <w:szCs w:val="24"/>
        </w:rPr>
        <w:t xml:space="preserve">, </w:t>
      </w:r>
      <w:proofErr w:type="spellStart"/>
      <w:r w:rsidRPr="00143DFE">
        <w:rPr>
          <w:rFonts w:ascii="Times New Roman" w:hAnsi="Times New Roman" w:cs="Times New Roman"/>
          <w:sz w:val="24"/>
          <w:szCs w:val="24"/>
        </w:rPr>
        <w:t>Hiramoto</w:t>
      </w:r>
      <w:proofErr w:type="spellEnd"/>
      <w:r w:rsidRPr="00143DFE">
        <w:rPr>
          <w:rFonts w:ascii="Times New Roman" w:hAnsi="Times New Roman" w:cs="Times New Roman"/>
          <w:sz w:val="24"/>
          <w:szCs w:val="24"/>
        </w:rPr>
        <w:t xml:space="preserve"> Raymond N. Conditioning: A New Approach to Immunotherapy. American Association for Cancer Research 1990;50:4295</w:t>
      </w:r>
      <w:r w:rsidRPr="00143DFE">
        <w:rPr>
          <w:rFonts w:ascii="Times New Roman" w:hAnsi="Times New Roman" w:cs="Times New Roman"/>
          <w:sz w:val="24"/>
          <w:szCs w:val="24"/>
        </w:rPr>
        <w:softHyphen/>
        <w:t xml:space="preserve">299. </w:t>
      </w:r>
    </w:p>
    <w:p w:rsidR="00E447C9" w:rsidRPr="00143DFE" w:rsidRDefault="00E447C9" w:rsidP="00143DFE">
      <w:pPr>
        <w:pStyle w:val="ListParagraph"/>
        <w:numPr>
          <w:ilvl w:val="0"/>
          <w:numId w:val="4"/>
        </w:numPr>
        <w:spacing w:after="0" w:line="360" w:lineRule="auto"/>
        <w:jc w:val="both"/>
        <w:rPr>
          <w:rFonts w:ascii="Times New Roman" w:hAnsi="Times New Roman" w:cs="Times New Roman"/>
          <w:sz w:val="24"/>
          <w:szCs w:val="24"/>
        </w:rPr>
      </w:pPr>
      <w:proofErr w:type="spellStart"/>
      <w:r w:rsidRPr="00143DFE">
        <w:rPr>
          <w:rFonts w:ascii="Times New Roman" w:hAnsi="Times New Roman" w:cs="Times New Roman"/>
          <w:sz w:val="24"/>
          <w:szCs w:val="24"/>
        </w:rPr>
        <w:t>Kaegi</w:t>
      </w:r>
      <w:proofErr w:type="spellEnd"/>
      <w:r w:rsidRPr="00143DFE">
        <w:rPr>
          <w:rFonts w:ascii="Times New Roman" w:hAnsi="Times New Roman" w:cs="Times New Roman"/>
          <w:sz w:val="24"/>
          <w:szCs w:val="24"/>
        </w:rPr>
        <w:t xml:space="preserve"> Elizabeth. Unconventional Therapies for Cancer: 714</w:t>
      </w:r>
      <w:r w:rsidRPr="00143DFE">
        <w:rPr>
          <w:rFonts w:ascii="Times New Roman" w:hAnsi="Times New Roman" w:cs="Times New Roman"/>
          <w:sz w:val="24"/>
          <w:szCs w:val="24"/>
        </w:rPr>
        <w:softHyphen/>
        <w:t>X. Canadian Medical Association Journal 1998;</w:t>
      </w:r>
      <w:proofErr w:type="gramStart"/>
      <w:r w:rsidRPr="00143DFE">
        <w:rPr>
          <w:rFonts w:ascii="Times New Roman" w:hAnsi="Times New Roman" w:cs="Times New Roman"/>
          <w:sz w:val="24"/>
          <w:szCs w:val="24"/>
        </w:rPr>
        <w:t>158(</w:t>
      </w:r>
      <w:proofErr w:type="gramEnd"/>
      <w:r w:rsidRPr="00143DFE">
        <w:rPr>
          <w:rFonts w:ascii="Times New Roman" w:hAnsi="Times New Roman" w:cs="Times New Roman"/>
          <w:sz w:val="24"/>
          <w:szCs w:val="24"/>
        </w:rPr>
        <w:t>12):1621</w:t>
      </w:r>
      <w:r w:rsidRPr="00143DFE">
        <w:rPr>
          <w:rFonts w:ascii="Times New Roman" w:hAnsi="Times New Roman" w:cs="Times New Roman"/>
          <w:sz w:val="24"/>
          <w:szCs w:val="24"/>
        </w:rPr>
        <w:softHyphen/>
        <w:t xml:space="preserve">624. </w:t>
      </w:r>
    </w:p>
    <w:p w:rsidR="00E447C9" w:rsidRPr="00143DFE" w:rsidRDefault="00E447C9" w:rsidP="00143DFE">
      <w:pPr>
        <w:pStyle w:val="ListParagraph"/>
        <w:numPr>
          <w:ilvl w:val="0"/>
          <w:numId w:val="4"/>
        </w:numPr>
        <w:spacing w:after="0" w:line="360" w:lineRule="auto"/>
        <w:jc w:val="both"/>
        <w:rPr>
          <w:rFonts w:ascii="Times New Roman" w:hAnsi="Times New Roman" w:cs="Times New Roman"/>
          <w:sz w:val="24"/>
          <w:szCs w:val="24"/>
        </w:rPr>
      </w:pPr>
      <w:r w:rsidRPr="00143DFE">
        <w:rPr>
          <w:rFonts w:ascii="Times New Roman" w:hAnsi="Times New Roman" w:cs="Times New Roman"/>
          <w:sz w:val="24"/>
          <w:szCs w:val="24"/>
        </w:rPr>
        <w:t xml:space="preserve">Weiss Lola, Barak Vivian, </w:t>
      </w:r>
      <w:proofErr w:type="spellStart"/>
      <w:r w:rsidRPr="00143DFE">
        <w:rPr>
          <w:rFonts w:ascii="Times New Roman" w:hAnsi="Times New Roman" w:cs="Times New Roman"/>
          <w:sz w:val="24"/>
          <w:szCs w:val="24"/>
        </w:rPr>
        <w:t>Raz</w:t>
      </w:r>
      <w:proofErr w:type="spellEnd"/>
      <w:r w:rsidRPr="00143DFE">
        <w:rPr>
          <w:rFonts w:ascii="Times New Roman" w:hAnsi="Times New Roman" w:cs="Times New Roman"/>
          <w:sz w:val="24"/>
          <w:szCs w:val="24"/>
        </w:rPr>
        <w:t xml:space="preserve"> </w:t>
      </w:r>
      <w:proofErr w:type="spellStart"/>
      <w:r w:rsidRPr="00143DFE">
        <w:rPr>
          <w:rFonts w:ascii="Times New Roman" w:hAnsi="Times New Roman" w:cs="Times New Roman"/>
          <w:sz w:val="24"/>
          <w:szCs w:val="24"/>
        </w:rPr>
        <w:t>Itamar</w:t>
      </w:r>
      <w:proofErr w:type="spellEnd"/>
      <w:r w:rsidRPr="00143DFE">
        <w:rPr>
          <w:rFonts w:ascii="Times New Roman" w:hAnsi="Times New Roman" w:cs="Times New Roman"/>
          <w:sz w:val="24"/>
          <w:szCs w:val="24"/>
        </w:rPr>
        <w:t xml:space="preserve">, Or </w:t>
      </w:r>
      <w:proofErr w:type="spellStart"/>
      <w:r w:rsidRPr="00143DFE">
        <w:rPr>
          <w:rFonts w:ascii="Times New Roman" w:hAnsi="Times New Roman" w:cs="Times New Roman"/>
          <w:sz w:val="24"/>
          <w:szCs w:val="24"/>
        </w:rPr>
        <w:t>Reuven</w:t>
      </w:r>
      <w:proofErr w:type="spellEnd"/>
      <w:r w:rsidRPr="00143DFE">
        <w:rPr>
          <w:rFonts w:ascii="Times New Roman" w:hAnsi="Times New Roman" w:cs="Times New Roman"/>
          <w:sz w:val="24"/>
          <w:szCs w:val="24"/>
        </w:rPr>
        <w:t xml:space="preserve">, </w:t>
      </w:r>
      <w:proofErr w:type="spellStart"/>
      <w:r w:rsidRPr="00143DFE">
        <w:rPr>
          <w:rFonts w:ascii="Times New Roman" w:hAnsi="Times New Roman" w:cs="Times New Roman"/>
          <w:sz w:val="24"/>
          <w:szCs w:val="24"/>
        </w:rPr>
        <w:t>Slavin</w:t>
      </w:r>
      <w:proofErr w:type="spellEnd"/>
      <w:r w:rsidRPr="00143DFE">
        <w:rPr>
          <w:rFonts w:ascii="Times New Roman" w:hAnsi="Times New Roman" w:cs="Times New Roman"/>
          <w:sz w:val="24"/>
          <w:szCs w:val="24"/>
        </w:rPr>
        <w:t xml:space="preserve"> Shimon, Ginsburg </w:t>
      </w:r>
      <w:proofErr w:type="spellStart"/>
      <w:r w:rsidRPr="00143DFE">
        <w:rPr>
          <w:rFonts w:ascii="Times New Roman" w:hAnsi="Times New Roman" w:cs="Times New Roman"/>
          <w:sz w:val="24"/>
          <w:szCs w:val="24"/>
        </w:rPr>
        <w:t>Isaac.Herbal</w:t>
      </w:r>
      <w:proofErr w:type="spellEnd"/>
      <w:r w:rsidRPr="00143DFE">
        <w:rPr>
          <w:rFonts w:ascii="Times New Roman" w:hAnsi="Times New Roman" w:cs="Times New Roman"/>
          <w:sz w:val="24"/>
          <w:szCs w:val="24"/>
        </w:rPr>
        <w:t xml:space="preserve"> Flavonoids Inhibit the Development of Autoimmune Diabetes in NOD Mice: Proposed Mechanisms of Action in the Example of PADMA 28. Alternative Medicine Studies 2011;</w:t>
      </w:r>
      <w:proofErr w:type="gramStart"/>
      <w:r w:rsidRPr="00143DFE">
        <w:rPr>
          <w:rFonts w:ascii="Times New Roman" w:hAnsi="Times New Roman" w:cs="Times New Roman"/>
          <w:sz w:val="24"/>
          <w:szCs w:val="24"/>
        </w:rPr>
        <w:t>1(</w:t>
      </w:r>
      <w:proofErr w:type="gramEnd"/>
      <w:r w:rsidRPr="00143DFE">
        <w:rPr>
          <w:rFonts w:ascii="Times New Roman" w:hAnsi="Times New Roman" w:cs="Times New Roman"/>
          <w:sz w:val="24"/>
          <w:szCs w:val="24"/>
        </w:rPr>
        <w:t>e1):1</w:t>
      </w:r>
      <w:r w:rsidRPr="00143DFE">
        <w:rPr>
          <w:rFonts w:ascii="Times New Roman" w:hAnsi="Times New Roman" w:cs="Times New Roman"/>
          <w:sz w:val="24"/>
          <w:szCs w:val="24"/>
        </w:rPr>
        <w:softHyphen/>
        <w:t xml:space="preserve">6. </w:t>
      </w:r>
    </w:p>
    <w:p w:rsidR="00E447C9" w:rsidRPr="00143DFE" w:rsidRDefault="00E447C9" w:rsidP="00143DFE">
      <w:pPr>
        <w:pStyle w:val="ListParagraph"/>
        <w:numPr>
          <w:ilvl w:val="0"/>
          <w:numId w:val="4"/>
        </w:numPr>
        <w:spacing w:after="0" w:line="360" w:lineRule="auto"/>
        <w:jc w:val="both"/>
        <w:rPr>
          <w:rFonts w:ascii="Times New Roman" w:hAnsi="Times New Roman" w:cs="Times New Roman"/>
          <w:sz w:val="24"/>
          <w:szCs w:val="24"/>
        </w:rPr>
      </w:pPr>
      <w:r w:rsidRPr="00143DFE">
        <w:rPr>
          <w:rFonts w:ascii="Times New Roman" w:hAnsi="Times New Roman" w:cs="Times New Roman"/>
          <w:sz w:val="24"/>
          <w:szCs w:val="24"/>
        </w:rPr>
        <w:t xml:space="preserve">J. Ling, WY Liu. Cytotoxicity of Two New </w:t>
      </w:r>
      <w:proofErr w:type="spellStart"/>
      <w:r w:rsidRPr="00143DFE">
        <w:rPr>
          <w:rFonts w:ascii="Times New Roman" w:hAnsi="Times New Roman" w:cs="Times New Roman"/>
          <w:sz w:val="24"/>
          <w:szCs w:val="24"/>
        </w:rPr>
        <w:t>RibosomeInactivating</w:t>
      </w:r>
      <w:proofErr w:type="spellEnd"/>
      <w:r w:rsidRPr="00143DFE">
        <w:rPr>
          <w:rFonts w:ascii="Times New Roman" w:hAnsi="Times New Roman" w:cs="Times New Roman"/>
          <w:sz w:val="24"/>
          <w:szCs w:val="24"/>
        </w:rPr>
        <w:t xml:space="preserve"> Proteins, </w:t>
      </w:r>
      <w:proofErr w:type="spellStart"/>
      <w:r w:rsidRPr="00143DFE">
        <w:rPr>
          <w:rFonts w:ascii="Times New Roman" w:hAnsi="Times New Roman" w:cs="Times New Roman"/>
          <w:sz w:val="24"/>
          <w:szCs w:val="24"/>
        </w:rPr>
        <w:t>Cinnamomin</w:t>
      </w:r>
      <w:proofErr w:type="spellEnd"/>
      <w:r w:rsidRPr="00143DFE">
        <w:rPr>
          <w:rFonts w:ascii="Times New Roman" w:hAnsi="Times New Roman" w:cs="Times New Roman"/>
          <w:sz w:val="24"/>
          <w:szCs w:val="24"/>
        </w:rPr>
        <w:t xml:space="preserve"> and </w:t>
      </w:r>
      <w:proofErr w:type="spellStart"/>
      <w:r w:rsidRPr="00143DFE">
        <w:rPr>
          <w:rFonts w:ascii="Times New Roman" w:hAnsi="Times New Roman" w:cs="Times New Roman"/>
          <w:sz w:val="24"/>
          <w:szCs w:val="24"/>
        </w:rPr>
        <w:t>Camphorin</w:t>
      </w:r>
      <w:proofErr w:type="spellEnd"/>
      <w:r w:rsidRPr="00143DFE">
        <w:rPr>
          <w:rFonts w:ascii="Times New Roman" w:hAnsi="Times New Roman" w:cs="Times New Roman"/>
          <w:sz w:val="24"/>
          <w:szCs w:val="24"/>
        </w:rPr>
        <w:t xml:space="preserve">, to Carcinoma Cells. Cell </w:t>
      </w:r>
      <w:proofErr w:type="spellStart"/>
      <w:r w:rsidRPr="00143DFE">
        <w:rPr>
          <w:rFonts w:ascii="Times New Roman" w:hAnsi="Times New Roman" w:cs="Times New Roman"/>
          <w:sz w:val="24"/>
          <w:szCs w:val="24"/>
        </w:rPr>
        <w:t>Biochem</w:t>
      </w:r>
      <w:proofErr w:type="spellEnd"/>
      <w:r w:rsidRPr="00143DFE">
        <w:rPr>
          <w:rFonts w:ascii="Times New Roman" w:hAnsi="Times New Roman" w:cs="Times New Roman"/>
          <w:sz w:val="24"/>
          <w:szCs w:val="24"/>
        </w:rPr>
        <w:t xml:space="preserve"> </w:t>
      </w:r>
      <w:proofErr w:type="spellStart"/>
      <w:r w:rsidRPr="00143DFE">
        <w:rPr>
          <w:rFonts w:ascii="Times New Roman" w:hAnsi="Times New Roman" w:cs="Times New Roman"/>
          <w:sz w:val="24"/>
          <w:szCs w:val="24"/>
        </w:rPr>
        <w:t>Funct</w:t>
      </w:r>
      <w:proofErr w:type="spellEnd"/>
      <w:r w:rsidRPr="00143DFE">
        <w:rPr>
          <w:rFonts w:ascii="Times New Roman" w:hAnsi="Times New Roman" w:cs="Times New Roman"/>
          <w:sz w:val="24"/>
          <w:szCs w:val="24"/>
        </w:rPr>
        <w:t xml:space="preserve"> 1996;</w:t>
      </w:r>
      <w:proofErr w:type="gramStart"/>
      <w:r w:rsidRPr="00143DFE">
        <w:rPr>
          <w:rFonts w:ascii="Times New Roman" w:hAnsi="Times New Roman" w:cs="Times New Roman"/>
          <w:sz w:val="24"/>
          <w:szCs w:val="24"/>
        </w:rPr>
        <w:t>14(</w:t>
      </w:r>
      <w:proofErr w:type="gramEnd"/>
      <w:r w:rsidRPr="00143DFE">
        <w:rPr>
          <w:rFonts w:ascii="Times New Roman" w:hAnsi="Times New Roman" w:cs="Times New Roman"/>
          <w:sz w:val="24"/>
          <w:szCs w:val="24"/>
        </w:rPr>
        <w:t>3):157</w:t>
      </w:r>
      <w:r w:rsidRPr="00143DFE">
        <w:rPr>
          <w:rFonts w:ascii="Times New Roman" w:hAnsi="Times New Roman" w:cs="Times New Roman"/>
          <w:sz w:val="24"/>
          <w:szCs w:val="24"/>
        </w:rPr>
        <w:softHyphen/>
        <w:t xml:space="preserve">61. </w:t>
      </w:r>
    </w:p>
    <w:p w:rsidR="00E447C9" w:rsidRPr="00143DFE" w:rsidRDefault="00E447C9" w:rsidP="00143DFE">
      <w:pPr>
        <w:pStyle w:val="ListParagraph"/>
        <w:numPr>
          <w:ilvl w:val="0"/>
          <w:numId w:val="4"/>
        </w:numPr>
        <w:spacing w:after="0" w:line="360" w:lineRule="auto"/>
        <w:jc w:val="both"/>
        <w:rPr>
          <w:rFonts w:ascii="Times New Roman" w:hAnsi="Times New Roman" w:cs="Times New Roman"/>
          <w:sz w:val="24"/>
          <w:szCs w:val="24"/>
        </w:rPr>
      </w:pPr>
      <w:r w:rsidRPr="00143DFE">
        <w:rPr>
          <w:rFonts w:ascii="Times New Roman" w:hAnsi="Times New Roman" w:cs="Times New Roman"/>
          <w:sz w:val="24"/>
          <w:szCs w:val="24"/>
        </w:rPr>
        <w:t xml:space="preserve">LIU </w:t>
      </w:r>
      <w:proofErr w:type="spellStart"/>
      <w:r w:rsidRPr="00143DFE">
        <w:rPr>
          <w:rFonts w:ascii="Times New Roman" w:hAnsi="Times New Roman" w:cs="Times New Roman"/>
          <w:sz w:val="24"/>
          <w:szCs w:val="24"/>
        </w:rPr>
        <w:t>Ren</w:t>
      </w:r>
      <w:r w:rsidRPr="00143DFE">
        <w:rPr>
          <w:rFonts w:ascii="Times New Roman" w:hAnsi="Times New Roman" w:cs="Times New Roman"/>
          <w:sz w:val="24"/>
          <w:szCs w:val="24"/>
        </w:rPr>
        <w:softHyphen/>
        <w:t>shui</w:t>
      </w:r>
      <w:proofErr w:type="spellEnd"/>
      <w:r w:rsidRPr="00143DFE">
        <w:rPr>
          <w:rFonts w:ascii="Times New Roman" w:hAnsi="Times New Roman" w:cs="Times New Roman"/>
          <w:sz w:val="24"/>
          <w:szCs w:val="24"/>
        </w:rPr>
        <w:t xml:space="preserve">, WEI </w:t>
      </w:r>
      <w:proofErr w:type="spellStart"/>
      <w:r w:rsidRPr="00143DFE">
        <w:rPr>
          <w:rFonts w:ascii="Times New Roman" w:hAnsi="Times New Roman" w:cs="Times New Roman"/>
          <w:sz w:val="24"/>
          <w:szCs w:val="24"/>
        </w:rPr>
        <w:t>Guo</w:t>
      </w:r>
      <w:r w:rsidRPr="00143DFE">
        <w:rPr>
          <w:rFonts w:ascii="Times New Roman" w:hAnsi="Times New Roman" w:cs="Times New Roman"/>
          <w:sz w:val="24"/>
          <w:szCs w:val="24"/>
        </w:rPr>
        <w:softHyphen/>
        <w:t>qing</w:t>
      </w:r>
      <w:proofErr w:type="spellEnd"/>
      <w:r w:rsidRPr="00143DFE">
        <w:rPr>
          <w:rFonts w:ascii="Times New Roman" w:hAnsi="Times New Roman" w:cs="Times New Roman"/>
          <w:sz w:val="24"/>
          <w:szCs w:val="24"/>
        </w:rPr>
        <w:t xml:space="preserve">, HE </w:t>
      </w:r>
      <w:proofErr w:type="spellStart"/>
      <w:r w:rsidRPr="00143DFE">
        <w:rPr>
          <w:rFonts w:ascii="Times New Roman" w:hAnsi="Times New Roman" w:cs="Times New Roman"/>
          <w:sz w:val="24"/>
          <w:szCs w:val="24"/>
        </w:rPr>
        <w:t>Wen</w:t>
      </w:r>
      <w:r w:rsidRPr="00143DFE">
        <w:rPr>
          <w:rFonts w:ascii="Times New Roman" w:hAnsi="Times New Roman" w:cs="Times New Roman"/>
          <w:sz w:val="24"/>
          <w:szCs w:val="24"/>
        </w:rPr>
        <w:softHyphen/>
        <w:t>jun</w:t>
      </w:r>
      <w:proofErr w:type="spellEnd"/>
      <w:r w:rsidRPr="00143DFE">
        <w:rPr>
          <w:rFonts w:ascii="Times New Roman" w:hAnsi="Times New Roman" w:cs="Times New Roman"/>
          <w:sz w:val="24"/>
          <w:szCs w:val="24"/>
        </w:rPr>
        <w:t xml:space="preserve">, LIU </w:t>
      </w:r>
      <w:proofErr w:type="spellStart"/>
      <w:r w:rsidRPr="00143DFE">
        <w:rPr>
          <w:rFonts w:ascii="Times New Roman" w:hAnsi="Times New Roman" w:cs="Times New Roman"/>
          <w:sz w:val="24"/>
          <w:szCs w:val="24"/>
        </w:rPr>
        <w:t>Wang</w:t>
      </w:r>
      <w:r w:rsidRPr="00143DFE">
        <w:rPr>
          <w:rFonts w:ascii="Times New Roman" w:hAnsi="Times New Roman" w:cs="Times New Roman"/>
          <w:sz w:val="24"/>
          <w:szCs w:val="24"/>
        </w:rPr>
        <w:softHyphen/>
        <w:t>YI</w:t>
      </w:r>
      <w:proofErr w:type="spellEnd"/>
      <w:r w:rsidRPr="00143DFE">
        <w:rPr>
          <w:rFonts w:ascii="Times New Roman" w:hAnsi="Times New Roman" w:cs="Times New Roman"/>
          <w:sz w:val="24"/>
          <w:szCs w:val="24"/>
        </w:rPr>
        <w:t xml:space="preserve">. </w:t>
      </w:r>
      <w:proofErr w:type="spellStart"/>
      <w:r w:rsidRPr="00143DFE">
        <w:rPr>
          <w:rFonts w:ascii="Times New Roman" w:hAnsi="Times New Roman" w:cs="Times New Roman"/>
          <w:sz w:val="24"/>
          <w:szCs w:val="24"/>
        </w:rPr>
        <w:t>Cinnamomin</w:t>
      </w:r>
      <w:proofErr w:type="spellEnd"/>
      <w:r w:rsidRPr="00143DFE">
        <w:rPr>
          <w:rFonts w:ascii="Times New Roman" w:hAnsi="Times New Roman" w:cs="Times New Roman"/>
          <w:sz w:val="24"/>
          <w:szCs w:val="24"/>
        </w:rPr>
        <w:t xml:space="preserve">, A Type II </w:t>
      </w:r>
      <w:proofErr w:type="spellStart"/>
      <w:r w:rsidRPr="00143DFE">
        <w:rPr>
          <w:rFonts w:ascii="Times New Roman" w:hAnsi="Times New Roman" w:cs="Times New Roman"/>
          <w:sz w:val="24"/>
          <w:szCs w:val="24"/>
        </w:rPr>
        <w:t>RibosomeInactivating</w:t>
      </w:r>
      <w:proofErr w:type="spellEnd"/>
      <w:r w:rsidRPr="00143DFE">
        <w:rPr>
          <w:rFonts w:ascii="Times New Roman" w:hAnsi="Times New Roman" w:cs="Times New Roman"/>
          <w:sz w:val="24"/>
          <w:szCs w:val="24"/>
        </w:rPr>
        <w:t xml:space="preserve"> Protein, Is A Storage Protein in the Seed of the Camphor Tree (Cinnamomum Camphora). Biochemical Society Journal 2002;362:659</w:t>
      </w:r>
      <w:r w:rsidRPr="00143DFE">
        <w:rPr>
          <w:rFonts w:ascii="Times New Roman" w:hAnsi="Times New Roman" w:cs="Times New Roman"/>
          <w:sz w:val="24"/>
          <w:szCs w:val="24"/>
        </w:rPr>
        <w:softHyphen/>
        <w:t xml:space="preserve">63. </w:t>
      </w:r>
    </w:p>
    <w:p w:rsidR="00132720" w:rsidRPr="00143DFE" w:rsidRDefault="00E447C9" w:rsidP="00143DFE">
      <w:pPr>
        <w:pStyle w:val="ListParagraph"/>
        <w:numPr>
          <w:ilvl w:val="0"/>
          <w:numId w:val="4"/>
        </w:numPr>
        <w:spacing w:after="0" w:line="360" w:lineRule="auto"/>
        <w:jc w:val="both"/>
        <w:rPr>
          <w:rFonts w:ascii="Times New Roman" w:hAnsi="Times New Roman" w:cs="Times New Roman"/>
          <w:b/>
          <w:bCs/>
          <w:sz w:val="24"/>
          <w:szCs w:val="24"/>
        </w:rPr>
      </w:pPr>
      <w:r w:rsidRPr="00143DFE">
        <w:rPr>
          <w:rFonts w:ascii="Times New Roman" w:hAnsi="Times New Roman" w:cs="Times New Roman"/>
          <w:sz w:val="24"/>
          <w:szCs w:val="24"/>
        </w:rPr>
        <w:t xml:space="preserve">Kumar M., Ando </w:t>
      </w:r>
      <w:proofErr w:type="spellStart"/>
      <w:r w:rsidRPr="00143DFE">
        <w:rPr>
          <w:rFonts w:ascii="Times New Roman" w:hAnsi="Times New Roman" w:cs="Times New Roman"/>
          <w:sz w:val="24"/>
          <w:szCs w:val="24"/>
        </w:rPr>
        <w:t>Youshinori</w:t>
      </w:r>
      <w:proofErr w:type="spellEnd"/>
      <w:r w:rsidRPr="00143DFE">
        <w:rPr>
          <w:rFonts w:ascii="Times New Roman" w:hAnsi="Times New Roman" w:cs="Times New Roman"/>
          <w:sz w:val="24"/>
          <w:szCs w:val="24"/>
        </w:rPr>
        <w:t xml:space="preserve">. </w:t>
      </w:r>
      <w:proofErr w:type="spellStart"/>
      <w:r w:rsidRPr="00143DFE">
        <w:rPr>
          <w:rFonts w:ascii="Times New Roman" w:hAnsi="Times New Roman" w:cs="Times New Roman"/>
          <w:sz w:val="24"/>
          <w:szCs w:val="24"/>
        </w:rPr>
        <w:t>Single</w:t>
      </w:r>
      <w:r w:rsidRPr="00143DFE">
        <w:rPr>
          <w:rFonts w:ascii="Times New Roman" w:hAnsi="Times New Roman" w:cs="Times New Roman"/>
          <w:sz w:val="24"/>
          <w:szCs w:val="24"/>
        </w:rPr>
        <w:softHyphen/>
        <w:t>wall</w:t>
      </w:r>
      <w:proofErr w:type="spellEnd"/>
      <w:r w:rsidRPr="00143DFE">
        <w:rPr>
          <w:rFonts w:ascii="Times New Roman" w:hAnsi="Times New Roman" w:cs="Times New Roman"/>
          <w:sz w:val="24"/>
          <w:szCs w:val="24"/>
        </w:rPr>
        <w:t xml:space="preserve"> and Multiwall Carbon Nanotubes from </w:t>
      </w:r>
      <w:proofErr w:type="spellStart"/>
      <w:r w:rsidRPr="00143DFE">
        <w:rPr>
          <w:rFonts w:ascii="Times New Roman" w:hAnsi="Times New Roman" w:cs="Times New Roman"/>
          <w:sz w:val="24"/>
          <w:szCs w:val="24"/>
        </w:rPr>
        <w:t>Camphor</w:t>
      </w:r>
      <w:r w:rsidRPr="00143DFE">
        <w:rPr>
          <w:rFonts w:ascii="Times New Roman" w:hAnsi="Times New Roman" w:cs="Times New Roman"/>
          <w:sz w:val="24"/>
          <w:szCs w:val="24"/>
        </w:rPr>
        <w:softHyphen/>
        <w:t>A</w:t>
      </w:r>
      <w:proofErr w:type="spellEnd"/>
      <w:r w:rsidRPr="00143DFE">
        <w:rPr>
          <w:rFonts w:ascii="Times New Roman" w:hAnsi="Times New Roman" w:cs="Times New Roman"/>
          <w:sz w:val="24"/>
          <w:szCs w:val="24"/>
        </w:rPr>
        <w:t xml:space="preserve"> Botanical Hydrocarbon. Diamond and Related Materials 2003;12:1845</w:t>
      </w:r>
      <w:r w:rsidRPr="00143DFE">
        <w:rPr>
          <w:rFonts w:ascii="Times New Roman" w:hAnsi="Times New Roman" w:cs="Times New Roman"/>
          <w:sz w:val="24"/>
          <w:szCs w:val="24"/>
        </w:rPr>
        <w:softHyphen/>
        <w:t>85</w:t>
      </w:r>
    </w:p>
    <w:p w:rsidR="00132720" w:rsidRPr="00143DFE" w:rsidRDefault="00FD3435" w:rsidP="00143DFE">
      <w:pPr>
        <w:pStyle w:val="ListParagraph"/>
        <w:numPr>
          <w:ilvl w:val="0"/>
          <w:numId w:val="4"/>
        </w:numPr>
        <w:spacing w:after="0" w:line="360" w:lineRule="auto"/>
        <w:jc w:val="both"/>
        <w:rPr>
          <w:rFonts w:ascii="Times New Roman" w:hAnsi="Times New Roman" w:cs="Times New Roman"/>
          <w:sz w:val="24"/>
          <w:szCs w:val="24"/>
        </w:rPr>
      </w:pPr>
      <w:r w:rsidRPr="00143DFE">
        <w:rPr>
          <w:rFonts w:ascii="Times New Roman" w:hAnsi="Times New Roman" w:cs="Times New Roman"/>
          <w:sz w:val="24"/>
          <w:szCs w:val="24"/>
        </w:rPr>
        <w:t xml:space="preserve">C.P. Chang, T. </w:t>
      </w:r>
      <w:proofErr w:type="spellStart"/>
      <w:r w:rsidRPr="00143DFE">
        <w:rPr>
          <w:rFonts w:ascii="Times New Roman" w:hAnsi="Times New Roman" w:cs="Times New Roman"/>
          <w:sz w:val="24"/>
          <w:szCs w:val="24"/>
        </w:rPr>
        <w:t>Dobashi</w:t>
      </w:r>
      <w:proofErr w:type="spellEnd"/>
      <w:r w:rsidRPr="00143DFE">
        <w:rPr>
          <w:rFonts w:ascii="Times New Roman" w:hAnsi="Times New Roman" w:cs="Times New Roman"/>
          <w:sz w:val="24"/>
          <w:szCs w:val="24"/>
        </w:rPr>
        <w:t>, C</w:t>
      </w:r>
      <w:r w:rsidR="00132720" w:rsidRPr="00143DFE">
        <w:rPr>
          <w:rFonts w:ascii="Times New Roman" w:hAnsi="Times New Roman" w:cs="Times New Roman"/>
          <w:sz w:val="24"/>
          <w:szCs w:val="24"/>
        </w:rPr>
        <w:t xml:space="preserve">olloids Surf. B 32 (2003) 257. </w:t>
      </w:r>
    </w:p>
    <w:p w:rsidR="00AE77AE" w:rsidRPr="00143DFE" w:rsidRDefault="00FD3435" w:rsidP="00143DFE">
      <w:pPr>
        <w:pStyle w:val="ListParagraph"/>
        <w:numPr>
          <w:ilvl w:val="0"/>
          <w:numId w:val="4"/>
        </w:numPr>
        <w:spacing w:after="0" w:line="360" w:lineRule="auto"/>
        <w:jc w:val="both"/>
        <w:rPr>
          <w:rFonts w:ascii="Times New Roman" w:hAnsi="Times New Roman" w:cs="Times New Roman"/>
          <w:sz w:val="24"/>
          <w:szCs w:val="24"/>
        </w:rPr>
      </w:pPr>
      <w:r w:rsidRPr="00143DFE">
        <w:rPr>
          <w:rFonts w:ascii="Times New Roman" w:hAnsi="Times New Roman" w:cs="Times New Roman"/>
          <w:sz w:val="24"/>
          <w:szCs w:val="24"/>
        </w:rPr>
        <w:t xml:space="preserve">R. </w:t>
      </w:r>
      <w:proofErr w:type="spellStart"/>
      <w:r w:rsidRPr="00143DFE">
        <w:rPr>
          <w:rFonts w:ascii="Times New Roman" w:hAnsi="Times New Roman" w:cs="Times New Roman"/>
          <w:sz w:val="24"/>
          <w:szCs w:val="24"/>
        </w:rPr>
        <w:t>Cortesi</w:t>
      </w:r>
      <w:proofErr w:type="spellEnd"/>
      <w:r w:rsidRPr="00143DFE">
        <w:rPr>
          <w:rFonts w:ascii="Times New Roman" w:hAnsi="Times New Roman" w:cs="Times New Roman"/>
          <w:sz w:val="24"/>
          <w:szCs w:val="24"/>
        </w:rPr>
        <w:t xml:space="preserve">, E. Esposito, M. </w:t>
      </w:r>
      <w:proofErr w:type="spellStart"/>
      <w:r w:rsidRPr="00143DFE">
        <w:rPr>
          <w:rFonts w:ascii="Times New Roman" w:hAnsi="Times New Roman" w:cs="Times New Roman"/>
          <w:sz w:val="24"/>
          <w:szCs w:val="24"/>
        </w:rPr>
        <w:t>Osti</w:t>
      </w:r>
      <w:proofErr w:type="spellEnd"/>
      <w:r w:rsidRPr="00143DFE">
        <w:rPr>
          <w:rFonts w:ascii="Times New Roman" w:hAnsi="Times New Roman" w:cs="Times New Roman"/>
          <w:sz w:val="24"/>
          <w:szCs w:val="24"/>
        </w:rPr>
        <w:t xml:space="preserve">, G. </w:t>
      </w:r>
      <w:proofErr w:type="spellStart"/>
      <w:r w:rsidRPr="00143DFE">
        <w:rPr>
          <w:rFonts w:ascii="Times New Roman" w:hAnsi="Times New Roman" w:cs="Times New Roman"/>
          <w:sz w:val="24"/>
          <w:szCs w:val="24"/>
        </w:rPr>
        <w:t>Squarzoni</w:t>
      </w:r>
      <w:proofErr w:type="spellEnd"/>
      <w:r w:rsidRPr="00143DFE">
        <w:rPr>
          <w:rFonts w:ascii="Times New Roman" w:hAnsi="Times New Roman" w:cs="Times New Roman"/>
          <w:sz w:val="24"/>
          <w:szCs w:val="24"/>
        </w:rPr>
        <w:t xml:space="preserve">, E. </w:t>
      </w:r>
      <w:proofErr w:type="spellStart"/>
      <w:r w:rsidRPr="00143DFE">
        <w:rPr>
          <w:rFonts w:ascii="Times New Roman" w:hAnsi="Times New Roman" w:cs="Times New Roman"/>
          <w:sz w:val="24"/>
          <w:szCs w:val="24"/>
        </w:rPr>
        <w:t>Menegatti</w:t>
      </w:r>
      <w:proofErr w:type="spellEnd"/>
      <w:r w:rsidRPr="00143DFE">
        <w:rPr>
          <w:rFonts w:ascii="Times New Roman" w:hAnsi="Times New Roman" w:cs="Times New Roman"/>
          <w:sz w:val="24"/>
          <w:szCs w:val="24"/>
        </w:rPr>
        <w:t xml:space="preserve">, S.S. Davis, C. </w:t>
      </w:r>
      <w:proofErr w:type="spellStart"/>
      <w:r w:rsidRPr="00143DFE">
        <w:rPr>
          <w:rFonts w:ascii="Times New Roman" w:hAnsi="Times New Roman" w:cs="Times New Roman"/>
          <w:sz w:val="24"/>
          <w:szCs w:val="24"/>
        </w:rPr>
        <w:t>Nastruzzi</w:t>
      </w:r>
      <w:proofErr w:type="spellEnd"/>
      <w:r w:rsidRPr="00143DFE">
        <w:rPr>
          <w:rFonts w:ascii="Times New Roman" w:hAnsi="Times New Roman" w:cs="Times New Roman"/>
          <w:sz w:val="24"/>
          <w:szCs w:val="24"/>
        </w:rPr>
        <w:t>, Eur. J. Pha</w:t>
      </w:r>
      <w:r w:rsidR="00AE77AE" w:rsidRPr="00143DFE">
        <w:rPr>
          <w:rFonts w:ascii="Times New Roman" w:hAnsi="Times New Roman" w:cs="Times New Roman"/>
          <w:sz w:val="24"/>
          <w:szCs w:val="24"/>
        </w:rPr>
        <w:t xml:space="preserve">rm. </w:t>
      </w:r>
      <w:proofErr w:type="spellStart"/>
      <w:r w:rsidR="00AE77AE" w:rsidRPr="00143DFE">
        <w:rPr>
          <w:rFonts w:ascii="Times New Roman" w:hAnsi="Times New Roman" w:cs="Times New Roman"/>
          <w:sz w:val="24"/>
          <w:szCs w:val="24"/>
        </w:rPr>
        <w:t>Biopharm</w:t>
      </w:r>
      <w:proofErr w:type="spellEnd"/>
      <w:r w:rsidR="00AE77AE" w:rsidRPr="00143DFE">
        <w:rPr>
          <w:rFonts w:ascii="Times New Roman" w:hAnsi="Times New Roman" w:cs="Times New Roman"/>
          <w:sz w:val="24"/>
          <w:szCs w:val="24"/>
        </w:rPr>
        <w:t xml:space="preserve">. 47 (1999) 153. </w:t>
      </w:r>
    </w:p>
    <w:p w:rsidR="00AE77AE" w:rsidRPr="00143DFE" w:rsidRDefault="00FD3435" w:rsidP="00143DFE">
      <w:pPr>
        <w:pStyle w:val="ListParagraph"/>
        <w:numPr>
          <w:ilvl w:val="0"/>
          <w:numId w:val="4"/>
        </w:numPr>
        <w:spacing w:after="0" w:line="360" w:lineRule="auto"/>
        <w:jc w:val="both"/>
        <w:rPr>
          <w:rFonts w:ascii="Times New Roman" w:hAnsi="Times New Roman" w:cs="Times New Roman"/>
          <w:sz w:val="24"/>
          <w:szCs w:val="24"/>
        </w:rPr>
      </w:pPr>
      <w:r w:rsidRPr="00143DFE">
        <w:rPr>
          <w:rFonts w:ascii="Times New Roman" w:hAnsi="Times New Roman" w:cs="Times New Roman"/>
          <w:sz w:val="24"/>
          <w:szCs w:val="24"/>
        </w:rPr>
        <w:t xml:space="preserve">D. </w:t>
      </w:r>
      <w:proofErr w:type="spellStart"/>
      <w:r w:rsidRPr="00143DFE">
        <w:rPr>
          <w:rFonts w:ascii="Times New Roman" w:hAnsi="Times New Roman" w:cs="Times New Roman"/>
          <w:sz w:val="24"/>
          <w:szCs w:val="24"/>
        </w:rPr>
        <w:t>Lemoine</w:t>
      </w:r>
      <w:proofErr w:type="spellEnd"/>
      <w:r w:rsidRPr="00143DFE">
        <w:rPr>
          <w:rFonts w:ascii="Times New Roman" w:hAnsi="Times New Roman" w:cs="Times New Roman"/>
          <w:sz w:val="24"/>
          <w:szCs w:val="24"/>
        </w:rPr>
        <w:t xml:space="preserve">, F. </w:t>
      </w:r>
      <w:proofErr w:type="spellStart"/>
      <w:r w:rsidRPr="00143DFE">
        <w:rPr>
          <w:rFonts w:ascii="Times New Roman" w:hAnsi="Times New Roman" w:cs="Times New Roman"/>
          <w:sz w:val="24"/>
          <w:szCs w:val="24"/>
        </w:rPr>
        <w:t>Wauters</w:t>
      </w:r>
      <w:proofErr w:type="spellEnd"/>
      <w:r w:rsidRPr="00143DFE">
        <w:rPr>
          <w:rFonts w:ascii="Times New Roman" w:hAnsi="Times New Roman" w:cs="Times New Roman"/>
          <w:sz w:val="24"/>
          <w:szCs w:val="24"/>
        </w:rPr>
        <w:t xml:space="preserve">, S. </w:t>
      </w:r>
      <w:proofErr w:type="spellStart"/>
      <w:r w:rsidRPr="00143DFE">
        <w:rPr>
          <w:rFonts w:ascii="Times New Roman" w:hAnsi="Times New Roman" w:cs="Times New Roman"/>
          <w:sz w:val="24"/>
          <w:szCs w:val="24"/>
        </w:rPr>
        <w:t>Bouchend’homme</w:t>
      </w:r>
      <w:proofErr w:type="spellEnd"/>
      <w:r w:rsidRPr="00143DFE">
        <w:rPr>
          <w:rFonts w:ascii="Times New Roman" w:hAnsi="Times New Roman" w:cs="Times New Roman"/>
          <w:sz w:val="24"/>
          <w:szCs w:val="24"/>
        </w:rPr>
        <w:t xml:space="preserve">, V. </w:t>
      </w:r>
      <w:proofErr w:type="spellStart"/>
      <w:r w:rsidRPr="00143DFE">
        <w:rPr>
          <w:rFonts w:ascii="Times New Roman" w:hAnsi="Times New Roman" w:cs="Times New Roman"/>
          <w:sz w:val="24"/>
          <w:szCs w:val="24"/>
        </w:rPr>
        <w:t>Preat</w:t>
      </w:r>
      <w:proofErr w:type="spellEnd"/>
      <w:r w:rsidRPr="00143DFE">
        <w:rPr>
          <w:rFonts w:ascii="Times New Roman" w:hAnsi="Times New Roman" w:cs="Times New Roman"/>
          <w:sz w:val="24"/>
          <w:szCs w:val="24"/>
        </w:rPr>
        <w:t xml:space="preserve">, Int. J. Pharm. 176 (1998) 9. </w:t>
      </w:r>
    </w:p>
    <w:p w:rsidR="00AE77AE" w:rsidRPr="00143DFE" w:rsidRDefault="00FD3435" w:rsidP="00143DFE">
      <w:pPr>
        <w:pStyle w:val="ListParagraph"/>
        <w:numPr>
          <w:ilvl w:val="0"/>
          <w:numId w:val="4"/>
        </w:numPr>
        <w:spacing w:after="0" w:line="360" w:lineRule="auto"/>
        <w:jc w:val="both"/>
        <w:rPr>
          <w:rFonts w:ascii="Times New Roman" w:hAnsi="Times New Roman" w:cs="Times New Roman"/>
          <w:sz w:val="24"/>
          <w:szCs w:val="24"/>
        </w:rPr>
      </w:pPr>
      <w:r w:rsidRPr="00143DFE">
        <w:rPr>
          <w:rFonts w:ascii="Times New Roman" w:hAnsi="Times New Roman" w:cs="Times New Roman"/>
          <w:sz w:val="24"/>
          <w:szCs w:val="24"/>
        </w:rPr>
        <w:t xml:space="preserve">A.B. </w:t>
      </w:r>
      <w:proofErr w:type="spellStart"/>
      <w:r w:rsidRPr="00143DFE">
        <w:rPr>
          <w:rFonts w:ascii="Times New Roman" w:hAnsi="Times New Roman" w:cs="Times New Roman"/>
          <w:sz w:val="24"/>
          <w:szCs w:val="24"/>
        </w:rPr>
        <w:t>Pepperman</w:t>
      </w:r>
      <w:proofErr w:type="spellEnd"/>
      <w:r w:rsidRPr="00143DFE">
        <w:rPr>
          <w:rFonts w:ascii="Times New Roman" w:hAnsi="Times New Roman" w:cs="Times New Roman"/>
          <w:sz w:val="24"/>
          <w:szCs w:val="24"/>
        </w:rPr>
        <w:t xml:space="preserve">, J.C.W. </w:t>
      </w:r>
      <w:proofErr w:type="spellStart"/>
      <w:r w:rsidRPr="00143DFE">
        <w:rPr>
          <w:rFonts w:ascii="Times New Roman" w:hAnsi="Times New Roman" w:cs="Times New Roman"/>
          <w:sz w:val="24"/>
          <w:szCs w:val="24"/>
        </w:rPr>
        <w:t>Kuan</w:t>
      </w:r>
      <w:proofErr w:type="spellEnd"/>
      <w:r w:rsidRPr="00143DFE">
        <w:rPr>
          <w:rFonts w:ascii="Times New Roman" w:hAnsi="Times New Roman" w:cs="Times New Roman"/>
          <w:sz w:val="24"/>
          <w:szCs w:val="24"/>
        </w:rPr>
        <w:t xml:space="preserve">, J. Control. Release 34 (1995) 17. </w:t>
      </w:r>
    </w:p>
    <w:p w:rsidR="00DC3533" w:rsidRPr="00143DFE" w:rsidRDefault="00AE77AE" w:rsidP="00143DFE">
      <w:pPr>
        <w:pStyle w:val="ListParagraph"/>
        <w:numPr>
          <w:ilvl w:val="0"/>
          <w:numId w:val="4"/>
        </w:numPr>
        <w:spacing w:after="0" w:line="360" w:lineRule="auto"/>
        <w:jc w:val="both"/>
        <w:rPr>
          <w:rFonts w:ascii="Times New Roman" w:hAnsi="Times New Roman" w:cs="Times New Roman"/>
          <w:sz w:val="24"/>
          <w:szCs w:val="24"/>
        </w:rPr>
      </w:pPr>
      <w:r w:rsidRPr="00143DFE">
        <w:rPr>
          <w:rFonts w:ascii="Times New Roman" w:hAnsi="Times New Roman" w:cs="Times New Roman"/>
          <w:sz w:val="24"/>
          <w:szCs w:val="24"/>
        </w:rPr>
        <w:t>11</w:t>
      </w:r>
      <w:r w:rsidR="00FD3435" w:rsidRPr="00143DFE">
        <w:rPr>
          <w:rFonts w:ascii="Times New Roman" w:hAnsi="Times New Roman" w:cs="Times New Roman"/>
          <w:sz w:val="24"/>
          <w:szCs w:val="24"/>
        </w:rPr>
        <w:t xml:space="preserve"> G. </w:t>
      </w:r>
      <w:proofErr w:type="spellStart"/>
      <w:r w:rsidR="00FD3435" w:rsidRPr="00143DFE">
        <w:rPr>
          <w:rFonts w:ascii="Times New Roman" w:hAnsi="Times New Roman" w:cs="Times New Roman"/>
          <w:sz w:val="24"/>
          <w:szCs w:val="24"/>
        </w:rPr>
        <w:t>Coppi</w:t>
      </w:r>
      <w:proofErr w:type="spellEnd"/>
      <w:r w:rsidR="00FD3435" w:rsidRPr="00143DFE">
        <w:rPr>
          <w:rFonts w:ascii="Times New Roman" w:hAnsi="Times New Roman" w:cs="Times New Roman"/>
          <w:sz w:val="24"/>
          <w:szCs w:val="24"/>
        </w:rPr>
        <w:t xml:space="preserve">, V. </w:t>
      </w:r>
      <w:proofErr w:type="spellStart"/>
      <w:r w:rsidR="00FD3435" w:rsidRPr="00143DFE">
        <w:rPr>
          <w:rFonts w:ascii="Times New Roman" w:hAnsi="Times New Roman" w:cs="Times New Roman"/>
          <w:sz w:val="24"/>
          <w:szCs w:val="24"/>
        </w:rPr>
        <w:t>Iannuccelli</w:t>
      </w:r>
      <w:proofErr w:type="spellEnd"/>
      <w:r w:rsidR="00FD3435" w:rsidRPr="00143DFE">
        <w:rPr>
          <w:rFonts w:ascii="Times New Roman" w:hAnsi="Times New Roman" w:cs="Times New Roman"/>
          <w:sz w:val="24"/>
          <w:szCs w:val="24"/>
        </w:rPr>
        <w:t xml:space="preserve">, E. Leo, M.T. </w:t>
      </w:r>
      <w:proofErr w:type="spellStart"/>
      <w:r w:rsidR="00FD3435" w:rsidRPr="00143DFE">
        <w:rPr>
          <w:rFonts w:ascii="Times New Roman" w:hAnsi="Times New Roman" w:cs="Times New Roman"/>
          <w:sz w:val="24"/>
          <w:szCs w:val="24"/>
        </w:rPr>
        <w:t>Bernabei</w:t>
      </w:r>
      <w:proofErr w:type="spellEnd"/>
      <w:r w:rsidR="00FD3435" w:rsidRPr="00143DFE">
        <w:rPr>
          <w:rFonts w:ascii="Times New Roman" w:hAnsi="Times New Roman" w:cs="Times New Roman"/>
          <w:sz w:val="24"/>
          <w:szCs w:val="24"/>
        </w:rPr>
        <w:t xml:space="preserve">, R. </w:t>
      </w:r>
      <w:proofErr w:type="spellStart"/>
      <w:r w:rsidR="00FD3435" w:rsidRPr="00143DFE">
        <w:rPr>
          <w:rFonts w:ascii="Times New Roman" w:hAnsi="Times New Roman" w:cs="Times New Roman"/>
          <w:sz w:val="24"/>
          <w:szCs w:val="24"/>
        </w:rPr>
        <w:t>Cameroni</w:t>
      </w:r>
      <w:proofErr w:type="spellEnd"/>
      <w:r w:rsidR="00FD3435" w:rsidRPr="00143DFE">
        <w:rPr>
          <w:rFonts w:ascii="Times New Roman" w:hAnsi="Times New Roman" w:cs="Times New Roman"/>
          <w:sz w:val="24"/>
          <w:szCs w:val="24"/>
        </w:rPr>
        <w:t xml:space="preserve">, J. Microencapsulation 19 (2002) 37. [12] T. Sato, T. Yamamoto, S. </w:t>
      </w:r>
      <w:proofErr w:type="spellStart"/>
      <w:r w:rsidR="00FD3435" w:rsidRPr="00143DFE">
        <w:rPr>
          <w:rFonts w:ascii="Times New Roman" w:hAnsi="Times New Roman" w:cs="Times New Roman"/>
          <w:sz w:val="24"/>
          <w:szCs w:val="24"/>
        </w:rPr>
        <w:t>Shibako</w:t>
      </w:r>
      <w:proofErr w:type="spellEnd"/>
      <w:r w:rsidR="00FD3435" w:rsidRPr="00143DFE">
        <w:rPr>
          <w:rFonts w:ascii="Times New Roman" w:hAnsi="Times New Roman" w:cs="Times New Roman"/>
          <w:sz w:val="24"/>
          <w:szCs w:val="24"/>
        </w:rPr>
        <w:t xml:space="preserve">, K. Ichikawa, T. </w:t>
      </w:r>
      <w:proofErr w:type="spellStart"/>
      <w:r w:rsidR="00FD3435" w:rsidRPr="00143DFE">
        <w:rPr>
          <w:rFonts w:ascii="Times New Roman" w:hAnsi="Times New Roman" w:cs="Times New Roman"/>
          <w:sz w:val="24"/>
          <w:szCs w:val="24"/>
        </w:rPr>
        <w:t>Dobashi</w:t>
      </w:r>
      <w:proofErr w:type="spellEnd"/>
      <w:r w:rsidR="00FD3435" w:rsidRPr="00143DFE">
        <w:rPr>
          <w:rFonts w:ascii="Times New Roman" w:hAnsi="Times New Roman" w:cs="Times New Roman"/>
          <w:sz w:val="24"/>
          <w:szCs w:val="24"/>
        </w:rPr>
        <w:t xml:space="preserve">, J. </w:t>
      </w:r>
      <w:proofErr w:type="spellStart"/>
      <w:r w:rsidR="00FD3435" w:rsidRPr="00143DFE">
        <w:rPr>
          <w:rFonts w:ascii="Times New Roman" w:hAnsi="Times New Roman" w:cs="Times New Roman"/>
          <w:sz w:val="24"/>
          <w:szCs w:val="24"/>
        </w:rPr>
        <w:t>Membr</w:t>
      </w:r>
      <w:proofErr w:type="spellEnd"/>
      <w:r w:rsidR="00FD3435" w:rsidRPr="00143DFE">
        <w:rPr>
          <w:rFonts w:ascii="Times New Roman" w:hAnsi="Times New Roman" w:cs="Times New Roman"/>
          <w:sz w:val="24"/>
          <w:szCs w:val="24"/>
        </w:rPr>
        <w:t>. Sci. 213 (2003) 25.</w:t>
      </w:r>
    </w:p>
    <w:p w:rsidR="003B1516" w:rsidRPr="00143DFE" w:rsidRDefault="003B1516" w:rsidP="00143DFE">
      <w:pPr>
        <w:pStyle w:val="ListParagraph"/>
        <w:numPr>
          <w:ilvl w:val="0"/>
          <w:numId w:val="4"/>
        </w:numPr>
        <w:spacing w:after="0" w:line="360" w:lineRule="auto"/>
        <w:jc w:val="both"/>
        <w:rPr>
          <w:rFonts w:ascii="Times New Roman" w:hAnsi="Times New Roman" w:cs="Times New Roman"/>
          <w:sz w:val="24"/>
          <w:szCs w:val="24"/>
        </w:rPr>
      </w:pPr>
      <w:r w:rsidRPr="00143DFE">
        <w:rPr>
          <w:rFonts w:ascii="Times New Roman" w:hAnsi="Times New Roman" w:cs="Times New Roman"/>
          <w:sz w:val="24"/>
          <w:szCs w:val="24"/>
        </w:rPr>
        <w:t>Sabah, A. L., Effect of Camphor on Uterus Histology of Pregnant Rats, 2009. JKAU: Med. Sci. 16, 77-90.</w:t>
      </w:r>
    </w:p>
    <w:p w:rsidR="003B1516" w:rsidRPr="00143DFE" w:rsidRDefault="003B1516" w:rsidP="00143DFE">
      <w:pPr>
        <w:pStyle w:val="ListParagraph"/>
        <w:numPr>
          <w:ilvl w:val="0"/>
          <w:numId w:val="4"/>
        </w:numPr>
        <w:spacing w:after="0" w:line="360" w:lineRule="auto"/>
        <w:jc w:val="both"/>
        <w:rPr>
          <w:rFonts w:ascii="Times New Roman" w:hAnsi="Times New Roman" w:cs="Times New Roman"/>
          <w:sz w:val="24"/>
          <w:szCs w:val="24"/>
        </w:rPr>
      </w:pPr>
      <w:proofErr w:type="spellStart"/>
      <w:r w:rsidRPr="00143DFE">
        <w:rPr>
          <w:rFonts w:ascii="Times New Roman" w:hAnsi="Times New Roman" w:cs="Times New Roman"/>
          <w:sz w:val="24"/>
          <w:szCs w:val="24"/>
        </w:rPr>
        <w:lastRenderedPageBreak/>
        <w:t>Grbic</w:t>
      </w:r>
      <w:proofErr w:type="spellEnd"/>
      <w:r w:rsidRPr="00143DFE">
        <w:rPr>
          <w:rFonts w:ascii="Times New Roman" w:hAnsi="Times New Roman" w:cs="Times New Roman"/>
          <w:sz w:val="24"/>
          <w:szCs w:val="24"/>
        </w:rPr>
        <w:t xml:space="preserve">, G. et al., Effect Of Camphor Essential Oil On Rat Cerebral Cortex Activity As Manifested By Fractal Dimension Changes, 2008. Arch. Biol. Sci. 60, 547-553. </w:t>
      </w:r>
    </w:p>
    <w:p w:rsidR="00711EB6" w:rsidRPr="00143DFE" w:rsidRDefault="003B1516" w:rsidP="00143DFE">
      <w:pPr>
        <w:pStyle w:val="ListParagraph"/>
        <w:numPr>
          <w:ilvl w:val="0"/>
          <w:numId w:val="4"/>
        </w:numPr>
        <w:spacing w:after="0" w:line="360" w:lineRule="auto"/>
        <w:jc w:val="both"/>
        <w:rPr>
          <w:rFonts w:ascii="Times New Roman" w:hAnsi="Times New Roman" w:cs="Times New Roman"/>
          <w:sz w:val="24"/>
          <w:szCs w:val="24"/>
        </w:rPr>
      </w:pPr>
      <w:proofErr w:type="spellStart"/>
      <w:r w:rsidRPr="00143DFE">
        <w:rPr>
          <w:rFonts w:ascii="Times New Roman" w:hAnsi="Times New Roman" w:cs="Times New Roman"/>
          <w:sz w:val="24"/>
          <w:szCs w:val="24"/>
        </w:rPr>
        <w:t>Jamshidzadeh</w:t>
      </w:r>
      <w:proofErr w:type="spellEnd"/>
      <w:r w:rsidRPr="00143DFE">
        <w:rPr>
          <w:rFonts w:ascii="Times New Roman" w:hAnsi="Times New Roman" w:cs="Times New Roman"/>
          <w:sz w:val="24"/>
          <w:szCs w:val="24"/>
        </w:rPr>
        <w:t xml:space="preserve">, A. et al., Effects of Camphor on Sexual </w:t>
      </w:r>
      <w:proofErr w:type="spellStart"/>
      <w:r w:rsidRPr="00143DFE">
        <w:rPr>
          <w:rFonts w:ascii="Times New Roman" w:hAnsi="Times New Roman" w:cs="Times New Roman"/>
          <w:sz w:val="24"/>
          <w:szCs w:val="24"/>
        </w:rPr>
        <w:t>Behaviors</w:t>
      </w:r>
      <w:proofErr w:type="spellEnd"/>
      <w:r w:rsidRPr="00143DFE">
        <w:rPr>
          <w:rFonts w:ascii="Times New Roman" w:hAnsi="Times New Roman" w:cs="Times New Roman"/>
          <w:sz w:val="24"/>
          <w:szCs w:val="24"/>
        </w:rPr>
        <w:t xml:space="preserve"> in Male Rats, 2006. Iranian Journal of Pharmaceutical Sciences 2, 209-214. </w:t>
      </w:r>
    </w:p>
    <w:p w:rsidR="00711EB6" w:rsidRPr="00143DFE" w:rsidRDefault="003B1516" w:rsidP="00143DFE">
      <w:pPr>
        <w:pStyle w:val="ListParagraph"/>
        <w:numPr>
          <w:ilvl w:val="0"/>
          <w:numId w:val="4"/>
        </w:numPr>
        <w:spacing w:after="0" w:line="360" w:lineRule="auto"/>
        <w:jc w:val="both"/>
        <w:rPr>
          <w:rFonts w:ascii="Times New Roman" w:hAnsi="Times New Roman" w:cs="Times New Roman"/>
          <w:sz w:val="24"/>
          <w:szCs w:val="24"/>
        </w:rPr>
      </w:pPr>
      <w:proofErr w:type="spellStart"/>
      <w:r w:rsidRPr="00143DFE">
        <w:rPr>
          <w:rFonts w:ascii="Times New Roman" w:hAnsi="Times New Roman" w:cs="Times New Roman"/>
          <w:sz w:val="24"/>
          <w:szCs w:val="24"/>
        </w:rPr>
        <w:t>Hye</w:t>
      </w:r>
      <w:proofErr w:type="spellEnd"/>
      <w:r w:rsidRPr="00143DFE">
        <w:rPr>
          <w:rFonts w:ascii="Times New Roman" w:hAnsi="Times New Roman" w:cs="Times New Roman"/>
          <w:sz w:val="24"/>
          <w:szCs w:val="24"/>
        </w:rPr>
        <w:t xml:space="preserve">, </w:t>
      </w:r>
      <w:proofErr w:type="spellStart"/>
      <w:proofErr w:type="gramStart"/>
      <w:r w:rsidRPr="00143DFE">
        <w:rPr>
          <w:rFonts w:ascii="Times New Roman" w:hAnsi="Times New Roman" w:cs="Times New Roman"/>
          <w:sz w:val="24"/>
          <w:szCs w:val="24"/>
        </w:rPr>
        <w:t>Ja</w:t>
      </w:r>
      <w:proofErr w:type="spellEnd"/>
      <w:proofErr w:type="gramEnd"/>
      <w:r w:rsidRPr="00143DFE">
        <w:rPr>
          <w:rFonts w:ascii="Times New Roman" w:hAnsi="Times New Roman" w:cs="Times New Roman"/>
          <w:sz w:val="24"/>
          <w:szCs w:val="24"/>
        </w:rPr>
        <w:t xml:space="preserve">. L. et al., In vitro anti-inflammatory and anti-oxidative effects of Cinnamomum </w:t>
      </w:r>
      <w:proofErr w:type="spellStart"/>
      <w:r w:rsidRPr="00143DFE">
        <w:rPr>
          <w:rFonts w:ascii="Times New Roman" w:hAnsi="Times New Roman" w:cs="Times New Roman"/>
          <w:sz w:val="24"/>
          <w:szCs w:val="24"/>
        </w:rPr>
        <w:t>camphora</w:t>
      </w:r>
      <w:proofErr w:type="spellEnd"/>
      <w:r w:rsidRPr="00143DFE">
        <w:rPr>
          <w:rFonts w:ascii="Times New Roman" w:hAnsi="Times New Roman" w:cs="Times New Roman"/>
          <w:sz w:val="24"/>
          <w:szCs w:val="24"/>
        </w:rPr>
        <w:t xml:space="preserve"> extracts, 2006. Journal of </w:t>
      </w:r>
      <w:proofErr w:type="spellStart"/>
      <w:r w:rsidRPr="00143DFE">
        <w:rPr>
          <w:rFonts w:ascii="Times New Roman" w:hAnsi="Times New Roman" w:cs="Times New Roman"/>
          <w:sz w:val="24"/>
          <w:szCs w:val="24"/>
        </w:rPr>
        <w:t>Ethnopharmacology</w:t>
      </w:r>
      <w:proofErr w:type="spellEnd"/>
      <w:r w:rsidRPr="00143DFE">
        <w:rPr>
          <w:rFonts w:ascii="Times New Roman" w:hAnsi="Times New Roman" w:cs="Times New Roman"/>
          <w:sz w:val="24"/>
          <w:szCs w:val="24"/>
        </w:rPr>
        <w:t xml:space="preserve"> 103, 208-216. </w:t>
      </w:r>
    </w:p>
    <w:p w:rsidR="00711EB6" w:rsidRPr="00143DFE" w:rsidRDefault="003B1516" w:rsidP="00143DFE">
      <w:pPr>
        <w:pStyle w:val="ListParagraph"/>
        <w:numPr>
          <w:ilvl w:val="0"/>
          <w:numId w:val="4"/>
        </w:numPr>
        <w:spacing w:after="0" w:line="360" w:lineRule="auto"/>
        <w:jc w:val="both"/>
        <w:rPr>
          <w:rFonts w:ascii="Times New Roman" w:hAnsi="Times New Roman" w:cs="Times New Roman"/>
          <w:sz w:val="24"/>
          <w:szCs w:val="24"/>
        </w:rPr>
      </w:pPr>
      <w:proofErr w:type="spellStart"/>
      <w:r w:rsidRPr="00143DFE">
        <w:rPr>
          <w:rFonts w:ascii="Times New Roman" w:hAnsi="Times New Roman" w:cs="Times New Roman"/>
          <w:sz w:val="24"/>
          <w:szCs w:val="24"/>
        </w:rPr>
        <w:t>Jharna</w:t>
      </w:r>
      <w:proofErr w:type="spellEnd"/>
      <w:r w:rsidRPr="00143DFE">
        <w:rPr>
          <w:rFonts w:ascii="Times New Roman" w:hAnsi="Times New Roman" w:cs="Times New Roman"/>
          <w:sz w:val="24"/>
          <w:szCs w:val="24"/>
        </w:rPr>
        <w:t xml:space="preserve">, M. et al., Evaluation of the clinical efficacy and safety of the herbal cold balm in the treatment of the common cold associated with headache, 2009. The Antiseptic 106, 87-90. </w:t>
      </w:r>
    </w:p>
    <w:p w:rsidR="003B1516" w:rsidRPr="00143DFE" w:rsidRDefault="003B1516" w:rsidP="00143DFE">
      <w:pPr>
        <w:pStyle w:val="ListParagraph"/>
        <w:numPr>
          <w:ilvl w:val="0"/>
          <w:numId w:val="4"/>
        </w:numPr>
        <w:spacing w:after="0" w:line="360" w:lineRule="auto"/>
        <w:jc w:val="both"/>
        <w:rPr>
          <w:rFonts w:ascii="Times New Roman" w:hAnsi="Times New Roman" w:cs="Times New Roman"/>
          <w:b/>
          <w:bCs/>
          <w:sz w:val="24"/>
          <w:szCs w:val="24"/>
        </w:rPr>
      </w:pPr>
      <w:r w:rsidRPr="00143DFE">
        <w:rPr>
          <w:rFonts w:ascii="Times New Roman" w:hAnsi="Times New Roman" w:cs="Times New Roman"/>
          <w:sz w:val="24"/>
          <w:szCs w:val="24"/>
        </w:rPr>
        <w:t xml:space="preserve">Hiroki, T. et al., Identification of </w:t>
      </w:r>
      <w:proofErr w:type="spellStart"/>
      <w:r w:rsidRPr="00143DFE">
        <w:rPr>
          <w:rFonts w:ascii="Times New Roman" w:hAnsi="Times New Roman" w:cs="Times New Roman"/>
          <w:sz w:val="24"/>
          <w:szCs w:val="24"/>
        </w:rPr>
        <w:t>Dimethylmatairesinol</w:t>
      </w:r>
      <w:proofErr w:type="spellEnd"/>
      <w:r w:rsidRPr="00143DFE">
        <w:rPr>
          <w:rFonts w:ascii="Times New Roman" w:hAnsi="Times New Roman" w:cs="Times New Roman"/>
          <w:sz w:val="24"/>
          <w:szCs w:val="24"/>
        </w:rPr>
        <w:t xml:space="preserve"> as an Immunoglobulin E-suppressing component of the leaves of Cinnamomum </w:t>
      </w:r>
      <w:proofErr w:type="spellStart"/>
      <w:r w:rsidRPr="00143DFE">
        <w:rPr>
          <w:rFonts w:ascii="Times New Roman" w:hAnsi="Times New Roman" w:cs="Times New Roman"/>
          <w:sz w:val="24"/>
          <w:szCs w:val="24"/>
        </w:rPr>
        <w:t>camphora</w:t>
      </w:r>
      <w:proofErr w:type="spellEnd"/>
      <w:r w:rsidRPr="00143DFE">
        <w:rPr>
          <w:rFonts w:ascii="Times New Roman" w:hAnsi="Times New Roman" w:cs="Times New Roman"/>
          <w:sz w:val="24"/>
          <w:szCs w:val="24"/>
        </w:rPr>
        <w:t>, 2011. Journal of Health Science 57, 184-187.</w:t>
      </w:r>
    </w:p>
    <w:sectPr w:rsidR="003B1516" w:rsidRPr="00143D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017" w:rsidRDefault="00A53017">
      <w:pPr>
        <w:spacing w:line="240" w:lineRule="auto"/>
      </w:pPr>
      <w:r>
        <w:separator/>
      </w:r>
    </w:p>
  </w:endnote>
  <w:endnote w:type="continuationSeparator" w:id="0">
    <w:p w:rsidR="00A53017" w:rsidRDefault="00A530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017" w:rsidRDefault="00A53017">
      <w:pPr>
        <w:spacing w:after="0"/>
      </w:pPr>
      <w:r>
        <w:separator/>
      </w:r>
    </w:p>
  </w:footnote>
  <w:footnote w:type="continuationSeparator" w:id="0">
    <w:p w:rsidR="00A53017" w:rsidRDefault="00A5301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B454E"/>
    <w:multiLevelType w:val="hybridMultilevel"/>
    <w:tmpl w:val="773216CA"/>
    <w:lvl w:ilvl="0" w:tplc="B694BED4">
      <w:start w:val="1"/>
      <w:numFmt w:val="decimal"/>
      <w:lvlText w:val="%1."/>
      <w:lvlJc w:val="left"/>
      <w:pPr>
        <w:ind w:left="1146" w:hanging="360"/>
      </w:pPr>
      <w:rPr>
        <w:rFonts w:hint="default"/>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
    <w:nsid w:val="42143D1C"/>
    <w:multiLevelType w:val="hybridMultilevel"/>
    <w:tmpl w:val="32544AC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5BFD4E16"/>
    <w:multiLevelType w:val="multilevel"/>
    <w:tmpl w:val="CE8C728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7B9A12C0"/>
    <w:multiLevelType w:val="hybridMultilevel"/>
    <w:tmpl w:val="FA2C11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CFC331C"/>
    <w:multiLevelType w:val="multilevel"/>
    <w:tmpl w:val="0608A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301"/>
    <w:rsid w:val="00004823"/>
    <w:rsid w:val="000438DE"/>
    <w:rsid w:val="00052702"/>
    <w:rsid w:val="000556CC"/>
    <w:rsid w:val="00056141"/>
    <w:rsid w:val="000561C2"/>
    <w:rsid w:val="000A522D"/>
    <w:rsid w:val="000B19E4"/>
    <w:rsid w:val="000B794A"/>
    <w:rsid w:val="000B7D17"/>
    <w:rsid w:val="000F0E90"/>
    <w:rsid w:val="000F697D"/>
    <w:rsid w:val="00121BE4"/>
    <w:rsid w:val="001255D2"/>
    <w:rsid w:val="00132720"/>
    <w:rsid w:val="00143DFE"/>
    <w:rsid w:val="00146BD2"/>
    <w:rsid w:val="001513AF"/>
    <w:rsid w:val="00172BAE"/>
    <w:rsid w:val="0018058F"/>
    <w:rsid w:val="00186125"/>
    <w:rsid w:val="001C3BCC"/>
    <w:rsid w:val="001C6355"/>
    <w:rsid w:val="001D139E"/>
    <w:rsid w:val="001D69DE"/>
    <w:rsid w:val="001F06DF"/>
    <w:rsid w:val="00224DEC"/>
    <w:rsid w:val="00233441"/>
    <w:rsid w:val="002456F1"/>
    <w:rsid w:val="00292F0A"/>
    <w:rsid w:val="002A2B70"/>
    <w:rsid w:val="002B07BD"/>
    <w:rsid w:val="002B5B5C"/>
    <w:rsid w:val="002C6E07"/>
    <w:rsid w:val="002D7BA7"/>
    <w:rsid w:val="002F6BC8"/>
    <w:rsid w:val="003421EB"/>
    <w:rsid w:val="0035481F"/>
    <w:rsid w:val="00356CBF"/>
    <w:rsid w:val="0037105E"/>
    <w:rsid w:val="003B1516"/>
    <w:rsid w:val="003D7AAC"/>
    <w:rsid w:val="003F3E15"/>
    <w:rsid w:val="0041288E"/>
    <w:rsid w:val="0043545B"/>
    <w:rsid w:val="00466CF1"/>
    <w:rsid w:val="00474C3A"/>
    <w:rsid w:val="0049377E"/>
    <w:rsid w:val="004A4A97"/>
    <w:rsid w:val="004B7B90"/>
    <w:rsid w:val="004D2E23"/>
    <w:rsid w:val="004F2FB0"/>
    <w:rsid w:val="004F3DBF"/>
    <w:rsid w:val="004F509A"/>
    <w:rsid w:val="00511360"/>
    <w:rsid w:val="00531130"/>
    <w:rsid w:val="00545503"/>
    <w:rsid w:val="0055246C"/>
    <w:rsid w:val="00590D25"/>
    <w:rsid w:val="005B5C2D"/>
    <w:rsid w:val="005C0CD6"/>
    <w:rsid w:val="005C27F7"/>
    <w:rsid w:val="005D32E4"/>
    <w:rsid w:val="005F4F04"/>
    <w:rsid w:val="0060213B"/>
    <w:rsid w:val="0064170D"/>
    <w:rsid w:val="00646BFE"/>
    <w:rsid w:val="0066321E"/>
    <w:rsid w:val="00675785"/>
    <w:rsid w:val="00691DEA"/>
    <w:rsid w:val="006959FA"/>
    <w:rsid w:val="006A1BCC"/>
    <w:rsid w:val="006C33BA"/>
    <w:rsid w:val="006C431B"/>
    <w:rsid w:val="006D1A88"/>
    <w:rsid w:val="006D54C0"/>
    <w:rsid w:val="006E68D1"/>
    <w:rsid w:val="0070142A"/>
    <w:rsid w:val="00711EB6"/>
    <w:rsid w:val="00712F3F"/>
    <w:rsid w:val="0071449F"/>
    <w:rsid w:val="00737FDF"/>
    <w:rsid w:val="00782DBA"/>
    <w:rsid w:val="007864AE"/>
    <w:rsid w:val="00787248"/>
    <w:rsid w:val="00796337"/>
    <w:rsid w:val="007A0259"/>
    <w:rsid w:val="007C3106"/>
    <w:rsid w:val="007C4B45"/>
    <w:rsid w:val="007D6B3D"/>
    <w:rsid w:val="0080428B"/>
    <w:rsid w:val="00810C1F"/>
    <w:rsid w:val="00825608"/>
    <w:rsid w:val="00836C6A"/>
    <w:rsid w:val="0084034E"/>
    <w:rsid w:val="0085711A"/>
    <w:rsid w:val="008601DB"/>
    <w:rsid w:val="00864F95"/>
    <w:rsid w:val="008842BF"/>
    <w:rsid w:val="00890F45"/>
    <w:rsid w:val="008D375F"/>
    <w:rsid w:val="008E74A2"/>
    <w:rsid w:val="008F22F7"/>
    <w:rsid w:val="008F5D1B"/>
    <w:rsid w:val="009008D2"/>
    <w:rsid w:val="00920B16"/>
    <w:rsid w:val="0095263E"/>
    <w:rsid w:val="00957996"/>
    <w:rsid w:val="00962DC5"/>
    <w:rsid w:val="0098348B"/>
    <w:rsid w:val="00984FA2"/>
    <w:rsid w:val="009908F5"/>
    <w:rsid w:val="009A424D"/>
    <w:rsid w:val="009A7520"/>
    <w:rsid w:val="009C5178"/>
    <w:rsid w:val="009C5260"/>
    <w:rsid w:val="009D072F"/>
    <w:rsid w:val="009D2343"/>
    <w:rsid w:val="009D405E"/>
    <w:rsid w:val="009F1306"/>
    <w:rsid w:val="009F43FC"/>
    <w:rsid w:val="00A02D71"/>
    <w:rsid w:val="00A12393"/>
    <w:rsid w:val="00A53017"/>
    <w:rsid w:val="00A731B5"/>
    <w:rsid w:val="00A7794F"/>
    <w:rsid w:val="00A80865"/>
    <w:rsid w:val="00A82416"/>
    <w:rsid w:val="00AB4E06"/>
    <w:rsid w:val="00AC1016"/>
    <w:rsid w:val="00AD050B"/>
    <w:rsid w:val="00AD0A22"/>
    <w:rsid w:val="00AD533A"/>
    <w:rsid w:val="00AD68E7"/>
    <w:rsid w:val="00AD7A92"/>
    <w:rsid w:val="00AE77AE"/>
    <w:rsid w:val="00B51C12"/>
    <w:rsid w:val="00B7451A"/>
    <w:rsid w:val="00B80705"/>
    <w:rsid w:val="00B87F74"/>
    <w:rsid w:val="00B900A5"/>
    <w:rsid w:val="00BB3C46"/>
    <w:rsid w:val="00BD57AA"/>
    <w:rsid w:val="00C10F72"/>
    <w:rsid w:val="00C22486"/>
    <w:rsid w:val="00C36245"/>
    <w:rsid w:val="00C40EBE"/>
    <w:rsid w:val="00C81CB8"/>
    <w:rsid w:val="00C87994"/>
    <w:rsid w:val="00CA7EB7"/>
    <w:rsid w:val="00CD29ED"/>
    <w:rsid w:val="00CE3299"/>
    <w:rsid w:val="00CE49E1"/>
    <w:rsid w:val="00D25824"/>
    <w:rsid w:val="00D46044"/>
    <w:rsid w:val="00D63108"/>
    <w:rsid w:val="00D64D80"/>
    <w:rsid w:val="00D65C9E"/>
    <w:rsid w:val="00D86076"/>
    <w:rsid w:val="00D86B1F"/>
    <w:rsid w:val="00DA36E1"/>
    <w:rsid w:val="00DC3533"/>
    <w:rsid w:val="00DD3144"/>
    <w:rsid w:val="00DF5141"/>
    <w:rsid w:val="00E03301"/>
    <w:rsid w:val="00E1262B"/>
    <w:rsid w:val="00E143EA"/>
    <w:rsid w:val="00E31191"/>
    <w:rsid w:val="00E31D00"/>
    <w:rsid w:val="00E35831"/>
    <w:rsid w:val="00E42FA0"/>
    <w:rsid w:val="00E43CBC"/>
    <w:rsid w:val="00E447C9"/>
    <w:rsid w:val="00E47D96"/>
    <w:rsid w:val="00E50F11"/>
    <w:rsid w:val="00E5725C"/>
    <w:rsid w:val="00E74EEE"/>
    <w:rsid w:val="00E8221E"/>
    <w:rsid w:val="00E921F1"/>
    <w:rsid w:val="00E97267"/>
    <w:rsid w:val="00EA01C7"/>
    <w:rsid w:val="00EA42D2"/>
    <w:rsid w:val="00EA4A86"/>
    <w:rsid w:val="00EB7C88"/>
    <w:rsid w:val="00EE2417"/>
    <w:rsid w:val="00EF2994"/>
    <w:rsid w:val="00F10995"/>
    <w:rsid w:val="00F268F1"/>
    <w:rsid w:val="00F33FF9"/>
    <w:rsid w:val="00F34C41"/>
    <w:rsid w:val="00F4215D"/>
    <w:rsid w:val="00F46043"/>
    <w:rsid w:val="00F4752A"/>
    <w:rsid w:val="00F51CAB"/>
    <w:rsid w:val="00F85F1D"/>
    <w:rsid w:val="00F94CF7"/>
    <w:rsid w:val="00FA567B"/>
    <w:rsid w:val="00FD0A47"/>
    <w:rsid w:val="00FD3435"/>
    <w:rsid w:val="00FE51CD"/>
    <w:rsid w:val="4B1223EE"/>
    <w:rsid w:val="675D6703"/>
    <w:rsid w:val="78636352"/>
  </w:rsids>
  <m:mathPr>
    <m:mathFont m:val="Cambria Math"/>
    <m:brkBin m:val="before"/>
    <m:brkBinSub m:val="--"/>
    <m:smallFrac m:val="0"/>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IN" w:eastAsia="en-IN"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qFormat/>
    <w:rPr>
      <w:rFonts w:ascii="Tahoma" w:hAnsi="Tahoma" w:cs="Tahoma"/>
      <w:sz w:val="16"/>
      <w:szCs w:val="14"/>
      <w:lang w:eastAsia="en-US"/>
    </w:rPr>
  </w:style>
  <w:style w:type="paragraph" w:styleId="NormalWeb">
    <w:name w:val="Normal (Web)"/>
    <w:basedOn w:val="Normal"/>
    <w:uiPriority w:val="99"/>
    <w:unhideWhenUsed/>
    <w:rsid w:val="00A02D7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A02D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2D71"/>
    <w:rPr>
      <w:sz w:val="22"/>
      <w:lang w:eastAsia="en-US"/>
    </w:rPr>
  </w:style>
  <w:style w:type="paragraph" w:styleId="Footer">
    <w:name w:val="footer"/>
    <w:basedOn w:val="Normal"/>
    <w:link w:val="FooterChar"/>
    <w:uiPriority w:val="99"/>
    <w:unhideWhenUsed/>
    <w:rsid w:val="00A02D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2D71"/>
    <w:rPr>
      <w:sz w:val="22"/>
      <w:lang w:eastAsia="en-US"/>
    </w:rPr>
  </w:style>
  <w:style w:type="paragraph" w:styleId="ListParagraph">
    <w:name w:val="List Paragraph"/>
    <w:basedOn w:val="Normal"/>
    <w:uiPriority w:val="99"/>
    <w:unhideWhenUsed/>
    <w:rsid w:val="000048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IN" w:eastAsia="en-IN"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qFormat/>
    <w:rPr>
      <w:rFonts w:ascii="Tahoma" w:hAnsi="Tahoma" w:cs="Tahoma"/>
      <w:sz w:val="16"/>
      <w:szCs w:val="14"/>
      <w:lang w:eastAsia="en-US"/>
    </w:rPr>
  </w:style>
  <w:style w:type="paragraph" w:styleId="NormalWeb">
    <w:name w:val="Normal (Web)"/>
    <w:basedOn w:val="Normal"/>
    <w:uiPriority w:val="99"/>
    <w:unhideWhenUsed/>
    <w:rsid w:val="00A02D7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A02D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2D71"/>
    <w:rPr>
      <w:sz w:val="22"/>
      <w:lang w:eastAsia="en-US"/>
    </w:rPr>
  </w:style>
  <w:style w:type="paragraph" w:styleId="Footer">
    <w:name w:val="footer"/>
    <w:basedOn w:val="Normal"/>
    <w:link w:val="FooterChar"/>
    <w:uiPriority w:val="99"/>
    <w:unhideWhenUsed/>
    <w:rsid w:val="00A02D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2D71"/>
    <w:rPr>
      <w:sz w:val="22"/>
      <w:lang w:eastAsia="en-US"/>
    </w:rPr>
  </w:style>
  <w:style w:type="paragraph" w:styleId="ListParagraph">
    <w:name w:val="List Paragraph"/>
    <w:basedOn w:val="Normal"/>
    <w:uiPriority w:val="99"/>
    <w:unhideWhenUsed/>
    <w:rsid w:val="000048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8820">
      <w:bodyDiv w:val="1"/>
      <w:marLeft w:val="0"/>
      <w:marRight w:val="0"/>
      <w:marTop w:val="0"/>
      <w:marBottom w:val="0"/>
      <w:divBdr>
        <w:top w:val="none" w:sz="0" w:space="0" w:color="auto"/>
        <w:left w:val="none" w:sz="0" w:space="0" w:color="auto"/>
        <w:bottom w:val="none" w:sz="0" w:space="0" w:color="auto"/>
        <w:right w:val="none" w:sz="0" w:space="0" w:color="auto"/>
      </w:divBdr>
    </w:div>
    <w:div w:id="110437166">
      <w:bodyDiv w:val="1"/>
      <w:marLeft w:val="0"/>
      <w:marRight w:val="0"/>
      <w:marTop w:val="0"/>
      <w:marBottom w:val="0"/>
      <w:divBdr>
        <w:top w:val="none" w:sz="0" w:space="0" w:color="auto"/>
        <w:left w:val="none" w:sz="0" w:space="0" w:color="auto"/>
        <w:bottom w:val="none" w:sz="0" w:space="0" w:color="auto"/>
        <w:right w:val="none" w:sz="0" w:space="0" w:color="auto"/>
      </w:divBdr>
    </w:div>
    <w:div w:id="170681940">
      <w:bodyDiv w:val="1"/>
      <w:marLeft w:val="0"/>
      <w:marRight w:val="0"/>
      <w:marTop w:val="0"/>
      <w:marBottom w:val="0"/>
      <w:divBdr>
        <w:top w:val="none" w:sz="0" w:space="0" w:color="auto"/>
        <w:left w:val="none" w:sz="0" w:space="0" w:color="auto"/>
        <w:bottom w:val="none" w:sz="0" w:space="0" w:color="auto"/>
        <w:right w:val="none" w:sz="0" w:space="0" w:color="auto"/>
      </w:divBdr>
    </w:div>
    <w:div w:id="1150749682">
      <w:bodyDiv w:val="1"/>
      <w:marLeft w:val="0"/>
      <w:marRight w:val="0"/>
      <w:marTop w:val="0"/>
      <w:marBottom w:val="0"/>
      <w:divBdr>
        <w:top w:val="none" w:sz="0" w:space="0" w:color="auto"/>
        <w:left w:val="none" w:sz="0" w:space="0" w:color="auto"/>
        <w:bottom w:val="none" w:sz="0" w:space="0" w:color="auto"/>
        <w:right w:val="none" w:sz="0" w:space="0" w:color="auto"/>
      </w:divBdr>
    </w:div>
    <w:div w:id="1782604507">
      <w:bodyDiv w:val="1"/>
      <w:marLeft w:val="0"/>
      <w:marRight w:val="0"/>
      <w:marTop w:val="0"/>
      <w:marBottom w:val="0"/>
      <w:divBdr>
        <w:top w:val="none" w:sz="0" w:space="0" w:color="auto"/>
        <w:left w:val="none" w:sz="0" w:space="0" w:color="auto"/>
        <w:bottom w:val="none" w:sz="0" w:space="0" w:color="auto"/>
        <w:right w:val="none" w:sz="0" w:space="0" w:color="auto"/>
      </w:divBdr>
    </w:div>
    <w:div w:id="1837574509">
      <w:bodyDiv w:val="1"/>
      <w:marLeft w:val="0"/>
      <w:marRight w:val="0"/>
      <w:marTop w:val="0"/>
      <w:marBottom w:val="0"/>
      <w:divBdr>
        <w:top w:val="none" w:sz="0" w:space="0" w:color="auto"/>
        <w:left w:val="none" w:sz="0" w:space="0" w:color="auto"/>
        <w:bottom w:val="none" w:sz="0" w:space="0" w:color="auto"/>
        <w:right w:val="none" w:sz="0" w:space="0" w:color="auto"/>
      </w:divBdr>
    </w:div>
    <w:div w:id="1972981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9F4FA4-80F4-4900-A609-FB5B4026A26F}"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IN"/>
        </a:p>
      </dgm:t>
    </dgm:pt>
    <dgm:pt modelId="{4FB1E407-5E32-4B3B-A901-D84AB1E0E483}">
      <dgm:prSet phldrT="[Text]" custT="1">
        <dgm:style>
          <a:lnRef idx="2">
            <a:schemeClr val="accent6">
              <a:shade val="50000"/>
            </a:schemeClr>
          </a:lnRef>
          <a:fillRef idx="1">
            <a:schemeClr val="accent6"/>
          </a:fillRef>
          <a:effectRef idx="0">
            <a:schemeClr val="accent6"/>
          </a:effectRef>
          <a:fontRef idx="minor">
            <a:schemeClr val="lt1"/>
          </a:fontRef>
        </dgm:style>
      </dgm:prSet>
      <dgm:spPr>
        <a:xfrm>
          <a:off x="914918" y="2461252"/>
          <a:ext cx="1051470" cy="683455"/>
        </a:xfrm>
        <a:ln/>
      </dgm:spPr>
      <dgm:t>
        <a:bodyPr/>
        <a:lstStyle/>
        <a:p>
          <a:pPr algn="ctr"/>
          <a:r>
            <a:rPr lang="en-IN" sz="1100" b="1">
              <a:solidFill>
                <a:schemeClr val="tx1"/>
              </a:solidFill>
              <a:latin typeface="Times New Roman" pitchFamily="18" charset="0"/>
              <a:ea typeface="+mn-ea"/>
              <a:cs typeface="Times New Roman" pitchFamily="18" charset="0"/>
            </a:rPr>
            <a:t>Provides relieve.</a:t>
          </a:r>
          <a:br>
            <a:rPr lang="en-IN" sz="1100" b="1">
              <a:solidFill>
                <a:schemeClr val="tx1"/>
              </a:solidFill>
              <a:latin typeface="Times New Roman" pitchFamily="18" charset="0"/>
              <a:ea typeface="+mn-ea"/>
              <a:cs typeface="Times New Roman" pitchFamily="18" charset="0"/>
            </a:rPr>
          </a:br>
          <a:endParaRPr lang="en-IN" sz="900" b="1">
            <a:solidFill>
              <a:schemeClr val="tx1"/>
            </a:solidFill>
            <a:latin typeface="Times New Roman" pitchFamily="18" charset="0"/>
            <a:ea typeface="+mn-ea"/>
            <a:cs typeface="Times New Roman" pitchFamily="18" charset="0"/>
          </a:endParaRPr>
        </a:p>
      </dgm:t>
    </dgm:pt>
    <dgm:pt modelId="{8950519A-A4AF-40DE-A5D9-0B627CB48FF7}" type="parTrans" cxnId="{4775D16E-D68A-489E-901E-02E04DD57AB3}">
      <dgm:prSet/>
      <dgm:spPr/>
      <dgm:t>
        <a:bodyPr/>
        <a:lstStyle/>
        <a:p>
          <a:pPr algn="ctr"/>
          <a:endParaRPr lang="en-IN"/>
        </a:p>
      </dgm:t>
    </dgm:pt>
    <dgm:pt modelId="{96105576-B0C4-4300-911C-A63D17A30C3B}" type="sibTrans" cxnId="{4775D16E-D68A-489E-901E-02E04DD57AB3}">
      <dgm:prSet>
        <dgm:style>
          <a:lnRef idx="2">
            <a:schemeClr val="accent6"/>
          </a:lnRef>
          <a:fillRef idx="0">
            <a:schemeClr val="accent6"/>
          </a:fillRef>
          <a:effectRef idx="1">
            <a:schemeClr val="accent6"/>
          </a:effectRef>
          <a:fontRef idx="minor">
            <a:schemeClr val="tx1"/>
          </a:fontRef>
        </dgm:style>
      </dgm:prSet>
      <dgm:spPr>
        <a:xfrm>
          <a:off x="878551" y="329926"/>
          <a:ext cx="2730553" cy="2730553"/>
        </a:xfrm>
        <a:ln>
          <a:tailEnd type="arrow"/>
        </a:ln>
      </dgm:spPr>
      <dgm:t>
        <a:bodyPr/>
        <a:lstStyle/>
        <a:p>
          <a:pPr algn="ctr"/>
          <a:endParaRPr lang="en-IN"/>
        </a:p>
      </dgm:t>
    </dgm:pt>
    <dgm:pt modelId="{A808F2F9-AF67-4651-8E6B-E34B0929314A}">
      <dgm:prSet phldrT="[Text]" custT="1">
        <dgm:style>
          <a:lnRef idx="2">
            <a:schemeClr val="accent6">
              <a:shade val="50000"/>
            </a:schemeClr>
          </a:lnRef>
          <a:fillRef idx="1">
            <a:schemeClr val="accent6"/>
          </a:fillRef>
          <a:effectRef idx="0">
            <a:schemeClr val="accent6"/>
          </a:effectRef>
          <a:fontRef idx="minor">
            <a:schemeClr val="lt1"/>
          </a:fontRef>
        </dgm:style>
      </dgm:prSet>
      <dgm:spPr>
        <a:xfrm>
          <a:off x="418946" y="944354"/>
          <a:ext cx="1051470" cy="683455"/>
        </a:xfrm>
        <a:ln/>
      </dgm:spPr>
      <dgm:t>
        <a:bodyPr/>
        <a:lstStyle/>
        <a:p>
          <a:pPr algn="ctr"/>
          <a:r>
            <a:rPr lang="en-IN" sz="1200" b="1">
              <a:solidFill>
                <a:schemeClr val="tx1"/>
              </a:solidFill>
              <a:latin typeface="Times New Roman" pitchFamily="18" charset="0"/>
              <a:ea typeface="+mn-ea"/>
              <a:cs typeface="Times New Roman" pitchFamily="18" charset="0"/>
            </a:rPr>
            <a:t>Used as a Antioxidan</a:t>
          </a:r>
          <a:r>
            <a:rPr lang="en-IN" sz="1100" b="1">
              <a:solidFill>
                <a:schemeClr val="tx1"/>
              </a:solidFill>
              <a:latin typeface="Times New Roman" pitchFamily="18" charset="0"/>
              <a:ea typeface="+mn-ea"/>
              <a:cs typeface="Times New Roman" pitchFamily="18" charset="0"/>
            </a:rPr>
            <a:t>t</a:t>
          </a:r>
        </a:p>
      </dgm:t>
    </dgm:pt>
    <dgm:pt modelId="{5C69751C-BFED-424A-9A7A-459D48ECB16B}" type="parTrans" cxnId="{C755B089-F1D1-4E93-870D-299F83409561}">
      <dgm:prSet/>
      <dgm:spPr/>
      <dgm:t>
        <a:bodyPr/>
        <a:lstStyle/>
        <a:p>
          <a:pPr algn="ctr"/>
          <a:endParaRPr lang="en-IN"/>
        </a:p>
      </dgm:t>
    </dgm:pt>
    <dgm:pt modelId="{CF74F459-0469-4B8B-A4C4-2CC0488B9BC8}" type="sibTrans" cxnId="{C755B089-F1D1-4E93-870D-299F83409561}">
      <dgm:prSet>
        <dgm:style>
          <a:lnRef idx="2">
            <a:schemeClr val="accent6"/>
          </a:lnRef>
          <a:fillRef idx="0">
            <a:schemeClr val="accent6"/>
          </a:fillRef>
          <a:effectRef idx="1">
            <a:schemeClr val="accent6"/>
          </a:effectRef>
          <a:fontRef idx="minor">
            <a:schemeClr val="tx1"/>
          </a:fontRef>
        </dgm:style>
      </dgm:prSet>
      <dgm:spPr>
        <a:xfrm>
          <a:off x="877860" y="342698"/>
          <a:ext cx="2730553" cy="2730553"/>
        </a:xfrm>
        <a:ln>
          <a:tailEnd type="arrow"/>
        </a:ln>
      </dgm:spPr>
      <dgm:t>
        <a:bodyPr/>
        <a:lstStyle/>
        <a:p>
          <a:pPr algn="ctr"/>
          <a:endParaRPr lang="en-IN"/>
        </a:p>
      </dgm:t>
    </dgm:pt>
    <dgm:pt modelId="{1F17EE76-B50A-4305-9595-C57408CA3C9C}">
      <dgm:prSet>
        <dgm:style>
          <a:lnRef idx="2">
            <a:schemeClr val="accent6">
              <a:shade val="50000"/>
            </a:schemeClr>
          </a:lnRef>
          <a:fillRef idx="1">
            <a:schemeClr val="accent6"/>
          </a:fillRef>
          <a:effectRef idx="0">
            <a:schemeClr val="accent6"/>
          </a:effectRef>
          <a:fontRef idx="minor">
            <a:schemeClr val="lt1"/>
          </a:fontRef>
        </dgm:style>
      </dgm:prSet>
      <dgm:spPr>
        <a:xfrm>
          <a:off x="2519891" y="2470779"/>
          <a:ext cx="1051470" cy="683455"/>
        </a:xfrm>
        <a:ln/>
      </dgm:spPr>
      <dgm:t>
        <a:bodyPr/>
        <a:lstStyle/>
        <a:p>
          <a:pPr algn="ctr"/>
          <a:r>
            <a:rPr lang="en-IN" b="1">
              <a:solidFill>
                <a:schemeClr val="tx1"/>
              </a:solidFill>
              <a:latin typeface="Times New Roman" pitchFamily="18" charset="0"/>
              <a:ea typeface="+mn-ea"/>
              <a:cs typeface="Times New Roman" pitchFamily="18" charset="0"/>
            </a:rPr>
            <a:t>Improve sleep quality</a:t>
          </a:r>
          <a:endParaRPr lang="en-IN">
            <a:solidFill>
              <a:schemeClr val="tx1"/>
            </a:solidFill>
            <a:latin typeface="Times New Roman" pitchFamily="18" charset="0"/>
            <a:ea typeface="+mn-ea"/>
            <a:cs typeface="Times New Roman" pitchFamily="18" charset="0"/>
          </a:endParaRPr>
        </a:p>
      </dgm:t>
    </dgm:pt>
    <dgm:pt modelId="{F292A7B4-9106-46C2-8F97-AA4E1D6D9D24}" type="parTrans" cxnId="{C7E05B37-9BD5-4F00-AD83-643B07A706D3}">
      <dgm:prSet/>
      <dgm:spPr/>
      <dgm:t>
        <a:bodyPr/>
        <a:lstStyle/>
        <a:p>
          <a:pPr algn="ctr"/>
          <a:endParaRPr lang="en-IN"/>
        </a:p>
      </dgm:t>
    </dgm:pt>
    <dgm:pt modelId="{BF1AEC4F-FE60-496C-B2DA-DB4861B38C85}" type="sibTrans" cxnId="{C7E05B37-9BD5-4F00-AD83-643B07A706D3}">
      <dgm:prSet>
        <dgm:style>
          <a:lnRef idx="2">
            <a:schemeClr val="accent6"/>
          </a:lnRef>
          <a:fillRef idx="0">
            <a:schemeClr val="accent6"/>
          </a:fillRef>
          <a:effectRef idx="1">
            <a:schemeClr val="accent6"/>
          </a:effectRef>
          <a:fontRef idx="minor">
            <a:schemeClr val="tx1"/>
          </a:fontRef>
        </dgm:style>
      </dgm:prSet>
      <dgm:spPr>
        <a:xfrm>
          <a:off x="896854" y="338907"/>
          <a:ext cx="2730553" cy="2730553"/>
        </a:xfrm>
        <a:ln>
          <a:tailEnd type="arrow"/>
        </a:ln>
      </dgm:spPr>
      <dgm:t>
        <a:bodyPr/>
        <a:lstStyle/>
        <a:p>
          <a:pPr algn="ctr"/>
          <a:endParaRPr lang="en-IN"/>
        </a:p>
      </dgm:t>
    </dgm:pt>
    <dgm:pt modelId="{B90644D7-FA73-4D68-8320-B596A7B3BE47}">
      <dgm:prSet custT="1">
        <dgm:style>
          <a:lnRef idx="2">
            <a:schemeClr val="accent6">
              <a:shade val="50000"/>
            </a:schemeClr>
          </a:lnRef>
          <a:fillRef idx="1">
            <a:schemeClr val="accent6"/>
          </a:fillRef>
          <a:effectRef idx="0">
            <a:schemeClr val="accent6"/>
          </a:effectRef>
          <a:fontRef idx="minor">
            <a:schemeClr val="lt1"/>
          </a:fontRef>
        </dgm:style>
      </dgm:prSet>
      <dgm:spPr>
        <a:xfrm>
          <a:off x="1717402" y="970"/>
          <a:ext cx="1051470" cy="683455"/>
        </a:xfrm>
        <a:ln/>
      </dgm:spPr>
      <dgm:t>
        <a:bodyPr/>
        <a:lstStyle/>
        <a:p>
          <a:pPr algn="ctr"/>
          <a:r>
            <a:rPr lang="en-IN" sz="1400" b="1">
              <a:solidFill>
                <a:schemeClr val="tx1"/>
              </a:solidFill>
              <a:latin typeface="Times New Roman" pitchFamily="18" charset="0"/>
              <a:ea typeface="+mn-ea"/>
              <a:cs typeface="Times New Roman" pitchFamily="18" charset="0"/>
            </a:rPr>
            <a:t>Enhances</a:t>
          </a:r>
        </a:p>
        <a:p>
          <a:pPr algn="ctr"/>
          <a:r>
            <a:rPr lang="en-IN" sz="1400" b="1">
              <a:solidFill>
                <a:schemeClr val="tx1"/>
              </a:solidFill>
              <a:latin typeface="Times New Roman" pitchFamily="18" charset="0"/>
              <a:ea typeface="+mn-ea"/>
              <a:cs typeface="Times New Roman" pitchFamily="18" charset="0"/>
            </a:rPr>
            <a:t>hair growt</a:t>
          </a:r>
          <a:r>
            <a:rPr lang="en-IN" sz="1100" b="1">
              <a:solidFill>
                <a:schemeClr val="tx1"/>
              </a:solidFill>
              <a:latin typeface="Times New Roman" pitchFamily="18" charset="0"/>
              <a:ea typeface="+mn-ea"/>
              <a:cs typeface="Times New Roman" pitchFamily="18" charset="0"/>
            </a:rPr>
            <a:t>h</a:t>
          </a:r>
        </a:p>
      </dgm:t>
    </dgm:pt>
    <dgm:pt modelId="{70183610-1750-4A80-961D-5F878536171C}" type="parTrans" cxnId="{6DD10508-CC5B-4A52-BACF-8D212FDB37C1}">
      <dgm:prSet/>
      <dgm:spPr/>
      <dgm:t>
        <a:bodyPr/>
        <a:lstStyle/>
        <a:p>
          <a:pPr algn="ctr"/>
          <a:endParaRPr lang="en-IN"/>
        </a:p>
      </dgm:t>
    </dgm:pt>
    <dgm:pt modelId="{E32A1244-AA91-498A-97C9-3D7C3E50EC64}" type="sibTrans" cxnId="{6DD10508-CC5B-4A52-BACF-8D212FDB37C1}">
      <dgm:prSet>
        <dgm:style>
          <a:lnRef idx="2">
            <a:schemeClr val="accent6"/>
          </a:lnRef>
          <a:fillRef idx="0">
            <a:schemeClr val="accent6"/>
          </a:fillRef>
          <a:effectRef idx="1">
            <a:schemeClr val="accent6"/>
          </a:effectRef>
          <a:fontRef idx="minor">
            <a:schemeClr val="tx1"/>
          </a:fontRef>
        </dgm:style>
      </dgm:prSet>
      <dgm:spPr>
        <a:xfrm>
          <a:off x="877860" y="342698"/>
          <a:ext cx="2730553" cy="2730553"/>
        </a:xfrm>
        <a:ln>
          <a:tailEnd type="arrow"/>
        </a:ln>
      </dgm:spPr>
      <dgm:t>
        <a:bodyPr/>
        <a:lstStyle/>
        <a:p>
          <a:pPr algn="ctr"/>
          <a:endParaRPr lang="en-IN"/>
        </a:p>
      </dgm:t>
    </dgm:pt>
    <dgm:pt modelId="{7E06DD19-9107-4B4B-9650-8DF4732BFE87}">
      <dgm:prSet custT="1">
        <dgm:style>
          <a:lnRef idx="2">
            <a:schemeClr val="accent6">
              <a:shade val="50000"/>
            </a:schemeClr>
          </a:lnRef>
          <a:fillRef idx="1">
            <a:schemeClr val="accent6"/>
          </a:fillRef>
          <a:effectRef idx="0">
            <a:schemeClr val="accent6"/>
          </a:effectRef>
          <a:fontRef idx="minor">
            <a:schemeClr val="lt1"/>
          </a:fontRef>
        </dgm:style>
      </dgm:prSet>
      <dgm:spPr>
        <a:xfrm>
          <a:off x="3015857" y="875950"/>
          <a:ext cx="1051470" cy="820263"/>
        </a:xfrm>
        <a:ln/>
      </dgm:spPr>
      <dgm:t>
        <a:bodyPr/>
        <a:lstStyle/>
        <a:p>
          <a:pPr algn="ctr"/>
          <a:r>
            <a:rPr lang="en-IN" sz="1100" b="1">
              <a:solidFill>
                <a:schemeClr val="tx1"/>
              </a:solidFill>
              <a:latin typeface="Times New Roman" pitchFamily="18" charset="0"/>
              <a:ea typeface="+mn-ea"/>
              <a:cs typeface="Times New Roman" pitchFamily="18" charset="0"/>
            </a:rPr>
            <a:t>Lowers</a:t>
          </a:r>
        </a:p>
        <a:p>
          <a:pPr algn="ctr"/>
          <a:r>
            <a:rPr lang="en-IN" sz="1100" b="1">
              <a:solidFill>
                <a:schemeClr val="tx1"/>
              </a:solidFill>
              <a:latin typeface="Times New Roman" pitchFamily="18" charset="0"/>
              <a:ea typeface="+mn-ea"/>
              <a:cs typeface="Times New Roman" pitchFamily="18" charset="0"/>
            </a:rPr>
            <a:t>skin</a:t>
          </a:r>
        </a:p>
        <a:p>
          <a:pPr algn="ctr"/>
          <a:r>
            <a:rPr lang="en-IN" sz="1100" b="1">
              <a:solidFill>
                <a:schemeClr val="tx1"/>
              </a:solidFill>
              <a:latin typeface="Times New Roman" pitchFamily="18" charset="0"/>
              <a:ea typeface="+mn-ea"/>
              <a:cs typeface="Times New Roman" pitchFamily="18" charset="0"/>
            </a:rPr>
            <a:t>sensitivity rashesh</a:t>
          </a:r>
          <a:endParaRPr lang="en-IN" sz="900" b="1">
            <a:solidFill>
              <a:schemeClr val="tx1"/>
            </a:solidFill>
            <a:latin typeface="Times New Roman" pitchFamily="18" charset="0"/>
            <a:ea typeface="+mn-ea"/>
            <a:cs typeface="Times New Roman" pitchFamily="18" charset="0"/>
          </a:endParaRPr>
        </a:p>
      </dgm:t>
    </dgm:pt>
    <dgm:pt modelId="{DA17F40A-BC5E-4815-9A92-F30BFC1AFB63}" type="parTrans" cxnId="{6B4EA4B7-4F74-46E3-A75D-5275BAA4A7F1}">
      <dgm:prSet/>
      <dgm:spPr/>
      <dgm:t>
        <a:bodyPr/>
        <a:lstStyle/>
        <a:p>
          <a:pPr algn="ctr"/>
          <a:endParaRPr lang="en-IN"/>
        </a:p>
      </dgm:t>
    </dgm:pt>
    <dgm:pt modelId="{902B4E01-F5BF-4158-AEAF-897142568D30}" type="sibTrans" cxnId="{6B4EA4B7-4F74-46E3-A75D-5275BAA4A7F1}">
      <dgm:prSet>
        <dgm:style>
          <a:lnRef idx="2">
            <a:schemeClr val="accent6"/>
          </a:lnRef>
          <a:fillRef idx="0">
            <a:schemeClr val="accent6"/>
          </a:fillRef>
          <a:effectRef idx="1">
            <a:schemeClr val="accent6"/>
          </a:effectRef>
          <a:fontRef idx="minor">
            <a:schemeClr val="tx1"/>
          </a:fontRef>
        </dgm:style>
      </dgm:prSet>
      <dgm:spPr>
        <a:xfrm>
          <a:off x="877860" y="342698"/>
          <a:ext cx="2730553" cy="2730553"/>
        </a:xfrm>
        <a:ln>
          <a:tailEnd type="arrow"/>
        </a:ln>
      </dgm:spPr>
      <dgm:t>
        <a:bodyPr/>
        <a:lstStyle/>
        <a:p>
          <a:pPr algn="ctr"/>
          <a:endParaRPr lang="en-IN"/>
        </a:p>
      </dgm:t>
    </dgm:pt>
    <dgm:pt modelId="{07E6BA65-28C1-4B5E-9CF8-F36716E3A5DC}" type="pres">
      <dgm:prSet presAssocID="{109F4FA4-80F4-4900-A609-FB5B4026A26F}" presName="cycle" presStyleCnt="0">
        <dgm:presLayoutVars>
          <dgm:dir/>
          <dgm:resizeHandles val="exact"/>
        </dgm:presLayoutVars>
      </dgm:prSet>
      <dgm:spPr/>
      <dgm:t>
        <a:bodyPr/>
        <a:lstStyle/>
        <a:p>
          <a:endParaRPr lang="en-IN"/>
        </a:p>
      </dgm:t>
    </dgm:pt>
    <dgm:pt modelId="{B4BB0A76-B9AA-4885-B5FF-F27B12CC63B4}" type="pres">
      <dgm:prSet presAssocID="{B90644D7-FA73-4D68-8320-B596A7B3BE47}" presName="node" presStyleLbl="node1" presStyleIdx="0" presStyleCnt="5">
        <dgm:presLayoutVars>
          <dgm:bulletEnabled val="1"/>
        </dgm:presLayoutVars>
      </dgm:prSet>
      <dgm:spPr>
        <a:prstGeom prst="roundRect">
          <a:avLst/>
        </a:prstGeom>
      </dgm:spPr>
      <dgm:t>
        <a:bodyPr/>
        <a:lstStyle/>
        <a:p>
          <a:endParaRPr lang="en-IN"/>
        </a:p>
      </dgm:t>
    </dgm:pt>
    <dgm:pt modelId="{30C3BF7D-FD62-4CBC-BE75-CDC40B45A37C}" type="pres">
      <dgm:prSet presAssocID="{B90644D7-FA73-4D68-8320-B596A7B3BE47}" presName="spNode" presStyleCnt="0"/>
      <dgm:spPr/>
    </dgm:pt>
    <dgm:pt modelId="{09CC13F4-F872-4A69-9AFF-A25C3005C72D}" type="pres">
      <dgm:prSet presAssocID="{E32A1244-AA91-498A-97C9-3D7C3E50EC64}" presName="sibTrans" presStyleLbl="sibTrans1D1" presStyleIdx="0" presStyleCnt="5"/>
      <dgm:spPr>
        <a:custGeom>
          <a:avLst/>
          <a:gdLst/>
          <a:ahLst/>
          <a:cxnLst/>
          <a:rect l="0" t="0" r="0" b="0"/>
          <a:pathLst>
            <a:path>
              <a:moveTo>
                <a:pt x="2017616" y="165929"/>
              </a:moveTo>
              <a:arcTo wR="1365276" hR="1365276" stAng="17912537" swAng="1080983"/>
            </a:path>
          </a:pathLst>
        </a:custGeom>
      </dgm:spPr>
      <dgm:t>
        <a:bodyPr/>
        <a:lstStyle/>
        <a:p>
          <a:endParaRPr lang="en-IN"/>
        </a:p>
      </dgm:t>
    </dgm:pt>
    <dgm:pt modelId="{7DCC25E9-2103-43B1-8120-E3631050AB70}" type="pres">
      <dgm:prSet presAssocID="{7E06DD19-9107-4B4B-9650-8DF4732BFE87}" presName="node" presStyleLbl="node1" presStyleIdx="1" presStyleCnt="5" custScaleY="120017">
        <dgm:presLayoutVars>
          <dgm:bulletEnabled val="1"/>
        </dgm:presLayoutVars>
      </dgm:prSet>
      <dgm:spPr>
        <a:prstGeom prst="roundRect">
          <a:avLst/>
        </a:prstGeom>
      </dgm:spPr>
      <dgm:t>
        <a:bodyPr/>
        <a:lstStyle/>
        <a:p>
          <a:endParaRPr lang="en-IN"/>
        </a:p>
      </dgm:t>
    </dgm:pt>
    <dgm:pt modelId="{65A6C22B-91EA-4CB2-92DC-2E48B7550BD4}" type="pres">
      <dgm:prSet presAssocID="{7E06DD19-9107-4B4B-9650-8DF4732BFE87}" presName="spNode" presStyleCnt="0"/>
      <dgm:spPr/>
    </dgm:pt>
    <dgm:pt modelId="{85825E48-ABB7-4575-89C7-C97540BB677B}" type="pres">
      <dgm:prSet presAssocID="{902B4E01-F5BF-4158-AEAF-897142568D30}" presName="sibTrans" presStyleLbl="sibTrans1D1" presStyleIdx="1" presStyleCnt="5"/>
      <dgm:spPr>
        <a:custGeom>
          <a:avLst/>
          <a:gdLst/>
          <a:ahLst/>
          <a:cxnLst/>
          <a:rect l="0" t="0" r="0" b="0"/>
          <a:pathLst>
            <a:path>
              <a:moveTo>
                <a:pt x="2722321" y="1514979"/>
              </a:moveTo>
              <a:arcTo wR="1365276" hR="1365276" stAng="21977707" swAng="1252998"/>
            </a:path>
          </a:pathLst>
        </a:custGeom>
      </dgm:spPr>
      <dgm:t>
        <a:bodyPr/>
        <a:lstStyle/>
        <a:p>
          <a:endParaRPr lang="en-IN"/>
        </a:p>
      </dgm:t>
    </dgm:pt>
    <dgm:pt modelId="{9D58C152-8ABE-41AD-BBD3-6480717CDD65}" type="pres">
      <dgm:prSet presAssocID="{1F17EE76-B50A-4305-9595-C57408CA3C9C}" presName="node" presStyleLbl="node1" presStyleIdx="2" presStyleCnt="5">
        <dgm:presLayoutVars>
          <dgm:bulletEnabled val="1"/>
        </dgm:presLayoutVars>
      </dgm:prSet>
      <dgm:spPr>
        <a:prstGeom prst="roundRect">
          <a:avLst/>
        </a:prstGeom>
      </dgm:spPr>
      <dgm:t>
        <a:bodyPr/>
        <a:lstStyle/>
        <a:p>
          <a:endParaRPr lang="en-IN"/>
        </a:p>
      </dgm:t>
    </dgm:pt>
    <dgm:pt modelId="{E33AF19E-1C91-4DF8-8895-8AEE5FF17457}" type="pres">
      <dgm:prSet presAssocID="{1F17EE76-B50A-4305-9595-C57408CA3C9C}" presName="spNode" presStyleCnt="0"/>
      <dgm:spPr/>
    </dgm:pt>
    <dgm:pt modelId="{720102A1-5458-4D67-9386-4D580078FEE8}" type="pres">
      <dgm:prSet presAssocID="{BF1AEC4F-FE60-496C-B2DA-DB4861B38C85}" presName="sibTrans" presStyleLbl="sibTrans1D1" presStyleIdx="2" presStyleCnt="5"/>
      <dgm:spPr>
        <a:custGeom>
          <a:avLst/>
          <a:gdLst/>
          <a:ahLst/>
          <a:cxnLst/>
          <a:rect l="0" t="0" r="0" b="0"/>
          <a:pathLst>
            <a:path>
              <a:moveTo>
                <a:pt x="1513588" y="2722474"/>
              </a:moveTo>
              <a:arcTo wR="1365276" hR="1365276" stAng="5025814" swAng="846040"/>
            </a:path>
          </a:pathLst>
        </a:custGeom>
      </dgm:spPr>
      <dgm:t>
        <a:bodyPr/>
        <a:lstStyle/>
        <a:p>
          <a:endParaRPr lang="en-IN"/>
        </a:p>
      </dgm:t>
    </dgm:pt>
    <dgm:pt modelId="{E2C249F0-4826-4D76-A104-D647C1A1B8D4}" type="pres">
      <dgm:prSet presAssocID="{4FB1E407-5E32-4B3B-A901-D84AB1E0E483}" presName="node" presStyleLbl="node1" presStyleIdx="3" presStyleCnt="5" custRadScaleRad="99436" custRadScaleInc="984">
        <dgm:presLayoutVars>
          <dgm:bulletEnabled val="1"/>
        </dgm:presLayoutVars>
      </dgm:prSet>
      <dgm:spPr>
        <a:prstGeom prst="roundRect">
          <a:avLst/>
        </a:prstGeom>
      </dgm:spPr>
      <dgm:t>
        <a:bodyPr/>
        <a:lstStyle/>
        <a:p>
          <a:endParaRPr lang="en-IN"/>
        </a:p>
      </dgm:t>
    </dgm:pt>
    <dgm:pt modelId="{76142499-78B5-4D59-8DC7-A08937DD7943}" type="pres">
      <dgm:prSet presAssocID="{4FB1E407-5E32-4B3B-A901-D84AB1E0E483}" presName="spNode" presStyleCnt="0"/>
      <dgm:spPr/>
    </dgm:pt>
    <dgm:pt modelId="{2C8F24C8-663D-4682-BCA2-1375AF113FAD}" type="pres">
      <dgm:prSet presAssocID="{96105576-B0C4-4300-911C-A63D17A30C3B}" presName="sibTrans" presStyleLbl="sibTrans1D1" presStyleIdx="3" presStyleCnt="5"/>
      <dgm:spPr>
        <a:custGeom>
          <a:avLst/>
          <a:gdLst/>
          <a:ahLst/>
          <a:cxnLst/>
          <a:rect l="0" t="0" r="0" b="0"/>
          <a:pathLst>
            <a:path>
              <a:moveTo>
                <a:pt x="147368" y="1982269"/>
              </a:moveTo>
              <a:arcTo wR="1365276" hR="1365276" stAng="9187992" swAng="1345893"/>
            </a:path>
          </a:pathLst>
        </a:custGeom>
      </dgm:spPr>
      <dgm:t>
        <a:bodyPr/>
        <a:lstStyle/>
        <a:p>
          <a:endParaRPr lang="en-IN"/>
        </a:p>
      </dgm:t>
    </dgm:pt>
    <dgm:pt modelId="{F813C5BB-6786-4E3E-BB04-CAF6BCB18F36}" type="pres">
      <dgm:prSet presAssocID="{A808F2F9-AF67-4651-8E6B-E34B0929314A}" presName="node" presStyleLbl="node1" presStyleIdx="4" presStyleCnt="5">
        <dgm:presLayoutVars>
          <dgm:bulletEnabled val="1"/>
        </dgm:presLayoutVars>
      </dgm:prSet>
      <dgm:spPr>
        <a:prstGeom prst="roundRect">
          <a:avLst/>
        </a:prstGeom>
      </dgm:spPr>
      <dgm:t>
        <a:bodyPr/>
        <a:lstStyle/>
        <a:p>
          <a:endParaRPr lang="en-IN"/>
        </a:p>
      </dgm:t>
    </dgm:pt>
    <dgm:pt modelId="{F46F2DC4-62ED-4AB2-9704-D549E21CA636}" type="pres">
      <dgm:prSet presAssocID="{A808F2F9-AF67-4651-8E6B-E34B0929314A}" presName="spNode" presStyleCnt="0"/>
      <dgm:spPr/>
    </dgm:pt>
    <dgm:pt modelId="{99805637-D7C0-47C7-AEB9-606D838A80A7}" type="pres">
      <dgm:prSet presAssocID="{CF74F459-0469-4B8B-A4C4-2CC0488B9BC8}" presName="sibTrans" presStyleLbl="sibTrans1D1" presStyleIdx="4" presStyleCnt="5"/>
      <dgm:spPr>
        <a:custGeom>
          <a:avLst/>
          <a:gdLst/>
          <a:ahLst/>
          <a:cxnLst/>
          <a:rect l="0" t="0" r="0" b="0"/>
          <a:pathLst>
            <a:path>
              <a:moveTo>
                <a:pt x="328404" y="477089"/>
              </a:moveTo>
              <a:arcTo wR="1365276" hR="1365276" stAng="13235006" swAng="1211593"/>
            </a:path>
          </a:pathLst>
        </a:custGeom>
      </dgm:spPr>
      <dgm:t>
        <a:bodyPr/>
        <a:lstStyle/>
        <a:p>
          <a:endParaRPr lang="en-IN"/>
        </a:p>
      </dgm:t>
    </dgm:pt>
  </dgm:ptLst>
  <dgm:cxnLst>
    <dgm:cxn modelId="{2052A6D5-FE61-4154-9A67-49E06E0F8223}" type="presOf" srcId="{BF1AEC4F-FE60-496C-B2DA-DB4861B38C85}" destId="{720102A1-5458-4D67-9386-4D580078FEE8}" srcOrd="0" destOrd="0" presId="urn:microsoft.com/office/officeart/2005/8/layout/cycle5"/>
    <dgm:cxn modelId="{6B4EA4B7-4F74-46E3-A75D-5275BAA4A7F1}" srcId="{109F4FA4-80F4-4900-A609-FB5B4026A26F}" destId="{7E06DD19-9107-4B4B-9650-8DF4732BFE87}" srcOrd="1" destOrd="0" parTransId="{DA17F40A-BC5E-4815-9A92-F30BFC1AFB63}" sibTransId="{902B4E01-F5BF-4158-AEAF-897142568D30}"/>
    <dgm:cxn modelId="{A1C597DB-00D9-4507-99B8-60CB154A2C23}" type="presOf" srcId="{109F4FA4-80F4-4900-A609-FB5B4026A26F}" destId="{07E6BA65-28C1-4B5E-9CF8-F36716E3A5DC}" srcOrd="0" destOrd="0" presId="urn:microsoft.com/office/officeart/2005/8/layout/cycle5"/>
    <dgm:cxn modelId="{6772EBED-B684-4894-B9E5-1EBB685F85D8}" type="presOf" srcId="{4FB1E407-5E32-4B3B-A901-D84AB1E0E483}" destId="{E2C249F0-4826-4D76-A104-D647C1A1B8D4}" srcOrd="0" destOrd="0" presId="urn:microsoft.com/office/officeart/2005/8/layout/cycle5"/>
    <dgm:cxn modelId="{B4AB888D-FCF3-40D4-9BFC-E46CDB61118E}" type="presOf" srcId="{1F17EE76-B50A-4305-9595-C57408CA3C9C}" destId="{9D58C152-8ABE-41AD-BBD3-6480717CDD65}" srcOrd="0" destOrd="0" presId="urn:microsoft.com/office/officeart/2005/8/layout/cycle5"/>
    <dgm:cxn modelId="{36D2985F-3EFE-4314-927A-C1FF90188223}" type="presOf" srcId="{CF74F459-0469-4B8B-A4C4-2CC0488B9BC8}" destId="{99805637-D7C0-47C7-AEB9-606D838A80A7}" srcOrd="0" destOrd="0" presId="urn:microsoft.com/office/officeart/2005/8/layout/cycle5"/>
    <dgm:cxn modelId="{D8E7B45C-1112-4B3F-A85C-EA41EA95A621}" type="presOf" srcId="{96105576-B0C4-4300-911C-A63D17A30C3B}" destId="{2C8F24C8-663D-4682-BCA2-1375AF113FAD}" srcOrd="0" destOrd="0" presId="urn:microsoft.com/office/officeart/2005/8/layout/cycle5"/>
    <dgm:cxn modelId="{D3149152-5200-48C9-A070-862C98F6C9F8}" type="presOf" srcId="{B90644D7-FA73-4D68-8320-B596A7B3BE47}" destId="{B4BB0A76-B9AA-4885-B5FF-F27B12CC63B4}" srcOrd="0" destOrd="0" presId="urn:microsoft.com/office/officeart/2005/8/layout/cycle5"/>
    <dgm:cxn modelId="{17FA4408-C9CF-4A0A-B547-762C17EBD535}" type="presOf" srcId="{7E06DD19-9107-4B4B-9650-8DF4732BFE87}" destId="{7DCC25E9-2103-43B1-8120-E3631050AB70}" srcOrd="0" destOrd="0" presId="urn:microsoft.com/office/officeart/2005/8/layout/cycle5"/>
    <dgm:cxn modelId="{C755B089-F1D1-4E93-870D-299F83409561}" srcId="{109F4FA4-80F4-4900-A609-FB5B4026A26F}" destId="{A808F2F9-AF67-4651-8E6B-E34B0929314A}" srcOrd="4" destOrd="0" parTransId="{5C69751C-BFED-424A-9A7A-459D48ECB16B}" sibTransId="{CF74F459-0469-4B8B-A4C4-2CC0488B9BC8}"/>
    <dgm:cxn modelId="{C59E500C-C980-4765-BC44-C4A4A93FC4F7}" type="presOf" srcId="{902B4E01-F5BF-4158-AEAF-897142568D30}" destId="{85825E48-ABB7-4575-89C7-C97540BB677B}" srcOrd="0" destOrd="0" presId="urn:microsoft.com/office/officeart/2005/8/layout/cycle5"/>
    <dgm:cxn modelId="{6DD10508-CC5B-4A52-BACF-8D212FDB37C1}" srcId="{109F4FA4-80F4-4900-A609-FB5B4026A26F}" destId="{B90644D7-FA73-4D68-8320-B596A7B3BE47}" srcOrd="0" destOrd="0" parTransId="{70183610-1750-4A80-961D-5F878536171C}" sibTransId="{E32A1244-AA91-498A-97C9-3D7C3E50EC64}"/>
    <dgm:cxn modelId="{709DC12D-C012-4B29-9212-338E09F9FF73}" type="presOf" srcId="{A808F2F9-AF67-4651-8E6B-E34B0929314A}" destId="{F813C5BB-6786-4E3E-BB04-CAF6BCB18F36}" srcOrd="0" destOrd="0" presId="urn:microsoft.com/office/officeart/2005/8/layout/cycle5"/>
    <dgm:cxn modelId="{FA6A7DF5-8D3E-4391-8B5C-A5730E800FD5}" type="presOf" srcId="{E32A1244-AA91-498A-97C9-3D7C3E50EC64}" destId="{09CC13F4-F872-4A69-9AFF-A25C3005C72D}" srcOrd="0" destOrd="0" presId="urn:microsoft.com/office/officeart/2005/8/layout/cycle5"/>
    <dgm:cxn modelId="{C7E05B37-9BD5-4F00-AD83-643B07A706D3}" srcId="{109F4FA4-80F4-4900-A609-FB5B4026A26F}" destId="{1F17EE76-B50A-4305-9595-C57408CA3C9C}" srcOrd="2" destOrd="0" parTransId="{F292A7B4-9106-46C2-8F97-AA4E1D6D9D24}" sibTransId="{BF1AEC4F-FE60-496C-B2DA-DB4861B38C85}"/>
    <dgm:cxn modelId="{4775D16E-D68A-489E-901E-02E04DD57AB3}" srcId="{109F4FA4-80F4-4900-A609-FB5B4026A26F}" destId="{4FB1E407-5E32-4B3B-A901-D84AB1E0E483}" srcOrd="3" destOrd="0" parTransId="{8950519A-A4AF-40DE-A5D9-0B627CB48FF7}" sibTransId="{96105576-B0C4-4300-911C-A63D17A30C3B}"/>
    <dgm:cxn modelId="{E0AB73B6-D70B-458F-A919-47D6FEF8E9B0}" type="presParOf" srcId="{07E6BA65-28C1-4B5E-9CF8-F36716E3A5DC}" destId="{B4BB0A76-B9AA-4885-B5FF-F27B12CC63B4}" srcOrd="0" destOrd="0" presId="urn:microsoft.com/office/officeart/2005/8/layout/cycle5"/>
    <dgm:cxn modelId="{EB2CCCB8-0658-4E1B-B6DE-28F9723DAEBA}" type="presParOf" srcId="{07E6BA65-28C1-4B5E-9CF8-F36716E3A5DC}" destId="{30C3BF7D-FD62-4CBC-BE75-CDC40B45A37C}" srcOrd="1" destOrd="0" presId="urn:microsoft.com/office/officeart/2005/8/layout/cycle5"/>
    <dgm:cxn modelId="{571970FB-3B57-460A-A034-D5A06B4328D1}" type="presParOf" srcId="{07E6BA65-28C1-4B5E-9CF8-F36716E3A5DC}" destId="{09CC13F4-F872-4A69-9AFF-A25C3005C72D}" srcOrd="2" destOrd="0" presId="urn:microsoft.com/office/officeart/2005/8/layout/cycle5"/>
    <dgm:cxn modelId="{27CB7011-7D31-4889-B01D-588D5B2958A2}" type="presParOf" srcId="{07E6BA65-28C1-4B5E-9CF8-F36716E3A5DC}" destId="{7DCC25E9-2103-43B1-8120-E3631050AB70}" srcOrd="3" destOrd="0" presId="urn:microsoft.com/office/officeart/2005/8/layout/cycle5"/>
    <dgm:cxn modelId="{558AA77E-AFF8-4AEB-A9B6-49CC033F714F}" type="presParOf" srcId="{07E6BA65-28C1-4B5E-9CF8-F36716E3A5DC}" destId="{65A6C22B-91EA-4CB2-92DC-2E48B7550BD4}" srcOrd="4" destOrd="0" presId="urn:microsoft.com/office/officeart/2005/8/layout/cycle5"/>
    <dgm:cxn modelId="{FE6A8C51-B5C1-4D9C-8703-8C24595DD067}" type="presParOf" srcId="{07E6BA65-28C1-4B5E-9CF8-F36716E3A5DC}" destId="{85825E48-ABB7-4575-89C7-C97540BB677B}" srcOrd="5" destOrd="0" presId="urn:microsoft.com/office/officeart/2005/8/layout/cycle5"/>
    <dgm:cxn modelId="{6DB4F936-60BA-4F16-9503-7AF53C36D042}" type="presParOf" srcId="{07E6BA65-28C1-4B5E-9CF8-F36716E3A5DC}" destId="{9D58C152-8ABE-41AD-BBD3-6480717CDD65}" srcOrd="6" destOrd="0" presId="urn:microsoft.com/office/officeart/2005/8/layout/cycle5"/>
    <dgm:cxn modelId="{6E368F70-9DFB-49A4-B250-1C33FCA93DD1}" type="presParOf" srcId="{07E6BA65-28C1-4B5E-9CF8-F36716E3A5DC}" destId="{E33AF19E-1C91-4DF8-8895-8AEE5FF17457}" srcOrd="7" destOrd="0" presId="urn:microsoft.com/office/officeart/2005/8/layout/cycle5"/>
    <dgm:cxn modelId="{4370D0C0-BAE2-4C77-BA1D-2F17D143610C}" type="presParOf" srcId="{07E6BA65-28C1-4B5E-9CF8-F36716E3A5DC}" destId="{720102A1-5458-4D67-9386-4D580078FEE8}" srcOrd="8" destOrd="0" presId="urn:microsoft.com/office/officeart/2005/8/layout/cycle5"/>
    <dgm:cxn modelId="{3ACC70AC-C056-4383-B010-750D679FC062}" type="presParOf" srcId="{07E6BA65-28C1-4B5E-9CF8-F36716E3A5DC}" destId="{E2C249F0-4826-4D76-A104-D647C1A1B8D4}" srcOrd="9" destOrd="0" presId="urn:microsoft.com/office/officeart/2005/8/layout/cycle5"/>
    <dgm:cxn modelId="{6B2F1DDB-0E94-447B-8D13-F312883D98FF}" type="presParOf" srcId="{07E6BA65-28C1-4B5E-9CF8-F36716E3A5DC}" destId="{76142499-78B5-4D59-8DC7-A08937DD7943}" srcOrd="10" destOrd="0" presId="urn:microsoft.com/office/officeart/2005/8/layout/cycle5"/>
    <dgm:cxn modelId="{EB8AA16E-9641-47FB-8A30-D74D7AE0FFE3}" type="presParOf" srcId="{07E6BA65-28C1-4B5E-9CF8-F36716E3A5DC}" destId="{2C8F24C8-663D-4682-BCA2-1375AF113FAD}" srcOrd="11" destOrd="0" presId="urn:microsoft.com/office/officeart/2005/8/layout/cycle5"/>
    <dgm:cxn modelId="{AC9B1122-3B16-4B08-9183-52EF0FD5EFCA}" type="presParOf" srcId="{07E6BA65-28C1-4B5E-9CF8-F36716E3A5DC}" destId="{F813C5BB-6786-4E3E-BB04-CAF6BCB18F36}" srcOrd="12" destOrd="0" presId="urn:microsoft.com/office/officeart/2005/8/layout/cycle5"/>
    <dgm:cxn modelId="{EA3FCA3A-8EB8-4C72-8EC4-886EC5CB2CB0}" type="presParOf" srcId="{07E6BA65-28C1-4B5E-9CF8-F36716E3A5DC}" destId="{F46F2DC4-62ED-4AB2-9704-D549E21CA636}" srcOrd="13" destOrd="0" presId="urn:microsoft.com/office/officeart/2005/8/layout/cycle5"/>
    <dgm:cxn modelId="{B3742F8A-C9A6-40B2-8A1E-784EF11642C6}" type="presParOf" srcId="{07E6BA65-28C1-4B5E-9CF8-F36716E3A5DC}" destId="{99805637-D7C0-47C7-AEB9-606D838A80A7}" srcOrd="14" destOrd="0" presId="urn:microsoft.com/office/officeart/2005/8/layout/cycle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BB0A76-B9AA-4885-B5FF-F27B12CC63B4}">
      <dsp:nvSpPr>
        <dsp:cNvPr id="0" name=""/>
        <dsp:cNvSpPr/>
      </dsp:nvSpPr>
      <dsp:spPr>
        <a:xfrm>
          <a:off x="1717402" y="970"/>
          <a:ext cx="1051470" cy="683455"/>
        </a:xfrm>
        <a:prstGeom prst="roundRect">
          <a:avLst/>
        </a:prstGeom>
        <a:solidFill>
          <a:schemeClr val="accent6"/>
        </a:solidFill>
        <a:ln w="25400" cap="flat" cmpd="sng" algn="ctr">
          <a:solidFill>
            <a:schemeClr val="accent6">
              <a:shade val="50000"/>
            </a:schemeClr>
          </a:solidFill>
          <a:prstDash val="solid"/>
        </a:ln>
        <a:effectLst/>
      </dsp:spPr>
      <dsp:style>
        <a:lnRef idx="2">
          <a:schemeClr val="accent6">
            <a:shade val="50000"/>
          </a:schemeClr>
        </a:lnRef>
        <a:fillRef idx="1">
          <a:schemeClr val="accent6"/>
        </a:fillRef>
        <a:effectRef idx="0">
          <a:schemeClr val="accent6"/>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IN" sz="1400" b="1" kern="1200">
              <a:solidFill>
                <a:schemeClr val="tx1"/>
              </a:solidFill>
              <a:latin typeface="Times New Roman" pitchFamily="18" charset="0"/>
              <a:ea typeface="+mn-ea"/>
              <a:cs typeface="Times New Roman" pitchFamily="18" charset="0"/>
            </a:rPr>
            <a:t>Enhances</a:t>
          </a:r>
        </a:p>
        <a:p>
          <a:pPr lvl="0" algn="ctr" defTabSz="622300">
            <a:lnSpc>
              <a:spcPct val="90000"/>
            </a:lnSpc>
            <a:spcBef>
              <a:spcPct val="0"/>
            </a:spcBef>
            <a:spcAft>
              <a:spcPct val="35000"/>
            </a:spcAft>
          </a:pPr>
          <a:r>
            <a:rPr lang="en-IN" sz="1400" b="1" kern="1200">
              <a:solidFill>
                <a:schemeClr val="tx1"/>
              </a:solidFill>
              <a:latin typeface="Times New Roman" pitchFamily="18" charset="0"/>
              <a:ea typeface="+mn-ea"/>
              <a:cs typeface="Times New Roman" pitchFamily="18" charset="0"/>
            </a:rPr>
            <a:t>hair growt</a:t>
          </a:r>
          <a:r>
            <a:rPr lang="en-IN" sz="1100" b="1" kern="1200">
              <a:solidFill>
                <a:schemeClr val="tx1"/>
              </a:solidFill>
              <a:latin typeface="Times New Roman" pitchFamily="18" charset="0"/>
              <a:ea typeface="+mn-ea"/>
              <a:cs typeface="Times New Roman" pitchFamily="18" charset="0"/>
            </a:rPr>
            <a:t>h</a:t>
          </a:r>
        </a:p>
      </dsp:txBody>
      <dsp:txXfrm>
        <a:off x="1750766" y="34334"/>
        <a:ext cx="984742" cy="616727"/>
      </dsp:txXfrm>
    </dsp:sp>
    <dsp:sp modelId="{09CC13F4-F872-4A69-9AFF-A25C3005C72D}">
      <dsp:nvSpPr>
        <dsp:cNvPr id="0" name=""/>
        <dsp:cNvSpPr/>
      </dsp:nvSpPr>
      <dsp:spPr>
        <a:xfrm>
          <a:off x="877860" y="342698"/>
          <a:ext cx="2730553" cy="2730553"/>
        </a:xfrm>
        <a:custGeom>
          <a:avLst/>
          <a:gdLst/>
          <a:ahLst/>
          <a:cxnLst/>
          <a:rect l="0" t="0" r="0" b="0"/>
          <a:pathLst>
            <a:path>
              <a:moveTo>
                <a:pt x="2017616" y="165929"/>
              </a:moveTo>
              <a:arcTo wR="1365276" hR="1365276" stAng="17912537" swAng="1080983"/>
            </a:path>
          </a:pathLst>
        </a:custGeom>
        <a:noFill/>
        <a:ln w="25400" cap="flat" cmpd="sng" algn="ctr">
          <a:solidFill>
            <a:schemeClr val="accent6"/>
          </a:solidFill>
          <a:prstDash val="solid"/>
          <a:tailEnd type="arrow"/>
        </a:ln>
        <a:effectLst>
          <a:outerShdw blurRad="40000" dist="20000" dir="5400000" rotWithShape="0">
            <a:srgbClr val="000000">
              <a:alpha val="38000"/>
            </a:srgbClr>
          </a:outerShdw>
        </a:effectLst>
      </dsp:spPr>
      <dsp:style>
        <a:lnRef idx="2">
          <a:schemeClr val="accent6"/>
        </a:lnRef>
        <a:fillRef idx="0">
          <a:schemeClr val="accent6"/>
        </a:fillRef>
        <a:effectRef idx="1">
          <a:schemeClr val="accent6"/>
        </a:effectRef>
        <a:fontRef idx="minor">
          <a:schemeClr val="tx1"/>
        </a:fontRef>
      </dsp:style>
    </dsp:sp>
    <dsp:sp modelId="{7DCC25E9-2103-43B1-8120-E3631050AB70}">
      <dsp:nvSpPr>
        <dsp:cNvPr id="0" name=""/>
        <dsp:cNvSpPr/>
      </dsp:nvSpPr>
      <dsp:spPr>
        <a:xfrm>
          <a:off x="3015857" y="875950"/>
          <a:ext cx="1051470" cy="820263"/>
        </a:xfrm>
        <a:prstGeom prst="roundRect">
          <a:avLst/>
        </a:prstGeom>
        <a:solidFill>
          <a:schemeClr val="accent6"/>
        </a:solidFill>
        <a:ln w="25400" cap="flat" cmpd="sng" algn="ctr">
          <a:solidFill>
            <a:schemeClr val="accent6">
              <a:shade val="50000"/>
            </a:schemeClr>
          </a:solidFill>
          <a:prstDash val="solid"/>
        </a:ln>
        <a:effectLst/>
      </dsp:spPr>
      <dsp:style>
        <a:lnRef idx="2">
          <a:schemeClr val="accent6">
            <a:shade val="50000"/>
          </a:schemeClr>
        </a:lnRef>
        <a:fillRef idx="1">
          <a:schemeClr val="accent6"/>
        </a:fillRef>
        <a:effectRef idx="0">
          <a:schemeClr val="accent6"/>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N" sz="1100" b="1" kern="1200">
              <a:solidFill>
                <a:schemeClr val="tx1"/>
              </a:solidFill>
              <a:latin typeface="Times New Roman" pitchFamily="18" charset="0"/>
              <a:ea typeface="+mn-ea"/>
              <a:cs typeface="Times New Roman" pitchFamily="18" charset="0"/>
            </a:rPr>
            <a:t>Lowers</a:t>
          </a:r>
        </a:p>
        <a:p>
          <a:pPr lvl="0" algn="ctr" defTabSz="488950">
            <a:lnSpc>
              <a:spcPct val="90000"/>
            </a:lnSpc>
            <a:spcBef>
              <a:spcPct val="0"/>
            </a:spcBef>
            <a:spcAft>
              <a:spcPct val="35000"/>
            </a:spcAft>
          </a:pPr>
          <a:r>
            <a:rPr lang="en-IN" sz="1100" b="1" kern="1200">
              <a:solidFill>
                <a:schemeClr val="tx1"/>
              </a:solidFill>
              <a:latin typeface="Times New Roman" pitchFamily="18" charset="0"/>
              <a:ea typeface="+mn-ea"/>
              <a:cs typeface="Times New Roman" pitchFamily="18" charset="0"/>
            </a:rPr>
            <a:t>skin</a:t>
          </a:r>
        </a:p>
        <a:p>
          <a:pPr lvl="0" algn="ctr" defTabSz="488950">
            <a:lnSpc>
              <a:spcPct val="90000"/>
            </a:lnSpc>
            <a:spcBef>
              <a:spcPct val="0"/>
            </a:spcBef>
            <a:spcAft>
              <a:spcPct val="35000"/>
            </a:spcAft>
          </a:pPr>
          <a:r>
            <a:rPr lang="en-IN" sz="1100" b="1" kern="1200">
              <a:solidFill>
                <a:schemeClr val="tx1"/>
              </a:solidFill>
              <a:latin typeface="Times New Roman" pitchFamily="18" charset="0"/>
              <a:ea typeface="+mn-ea"/>
              <a:cs typeface="Times New Roman" pitchFamily="18" charset="0"/>
            </a:rPr>
            <a:t>sensitivity rashesh</a:t>
          </a:r>
          <a:endParaRPr lang="en-IN" sz="900" b="1" kern="1200">
            <a:solidFill>
              <a:schemeClr val="tx1"/>
            </a:solidFill>
            <a:latin typeface="Times New Roman" pitchFamily="18" charset="0"/>
            <a:ea typeface="+mn-ea"/>
            <a:cs typeface="Times New Roman" pitchFamily="18" charset="0"/>
          </a:endParaRPr>
        </a:p>
      </dsp:txBody>
      <dsp:txXfrm>
        <a:off x="3055899" y="915992"/>
        <a:ext cx="971386" cy="740179"/>
      </dsp:txXfrm>
    </dsp:sp>
    <dsp:sp modelId="{85825E48-ABB7-4575-89C7-C97540BB677B}">
      <dsp:nvSpPr>
        <dsp:cNvPr id="0" name=""/>
        <dsp:cNvSpPr/>
      </dsp:nvSpPr>
      <dsp:spPr>
        <a:xfrm>
          <a:off x="877860" y="342698"/>
          <a:ext cx="2730553" cy="2730553"/>
        </a:xfrm>
        <a:custGeom>
          <a:avLst/>
          <a:gdLst/>
          <a:ahLst/>
          <a:cxnLst/>
          <a:rect l="0" t="0" r="0" b="0"/>
          <a:pathLst>
            <a:path>
              <a:moveTo>
                <a:pt x="2722321" y="1514979"/>
              </a:moveTo>
              <a:arcTo wR="1365276" hR="1365276" stAng="21977707" swAng="1252998"/>
            </a:path>
          </a:pathLst>
        </a:custGeom>
        <a:noFill/>
        <a:ln w="25400" cap="flat" cmpd="sng" algn="ctr">
          <a:solidFill>
            <a:schemeClr val="accent6"/>
          </a:solidFill>
          <a:prstDash val="solid"/>
          <a:tailEnd type="arrow"/>
        </a:ln>
        <a:effectLst>
          <a:outerShdw blurRad="40000" dist="20000" dir="5400000" rotWithShape="0">
            <a:srgbClr val="000000">
              <a:alpha val="38000"/>
            </a:srgbClr>
          </a:outerShdw>
        </a:effectLst>
      </dsp:spPr>
      <dsp:style>
        <a:lnRef idx="2">
          <a:schemeClr val="accent6"/>
        </a:lnRef>
        <a:fillRef idx="0">
          <a:schemeClr val="accent6"/>
        </a:fillRef>
        <a:effectRef idx="1">
          <a:schemeClr val="accent6"/>
        </a:effectRef>
        <a:fontRef idx="minor">
          <a:schemeClr val="tx1"/>
        </a:fontRef>
      </dsp:style>
    </dsp:sp>
    <dsp:sp modelId="{9D58C152-8ABE-41AD-BBD3-6480717CDD65}">
      <dsp:nvSpPr>
        <dsp:cNvPr id="0" name=""/>
        <dsp:cNvSpPr/>
      </dsp:nvSpPr>
      <dsp:spPr>
        <a:xfrm>
          <a:off x="2519891" y="2470779"/>
          <a:ext cx="1051470" cy="683455"/>
        </a:xfrm>
        <a:prstGeom prst="roundRect">
          <a:avLst/>
        </a:prstGeom>
        <a:solidFill>
          <a:schemeClr val="accent6"/>
        </a:solidFill>
        <a:ln w="25400" cap="flat" cmpd="sng" algn="ctr">
          <a:solidFill>
            <a:schemeClr val="accent6">
              <a:shade val="50000"/>
            </a:schemeClr>
          </a:solidFill>
          <a:prstDash val="solid"/>
        </a:ln>
        <a:effectLst/>
      </dsp:spPr>
      <dsp:style>
        <a:lnRef idx="2">
          <a:schemeClr val="accent6">
            <a:shade val="50000"/>
          </a:schemeClr>
        </a:lnRef>
        <a:fillRef idx="1">
          <a:schemeClr val="accent6"/>
        </a:fillRef>
        <a:effectRef idx="0">
          <a:schemeClr val="accent6"/>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IN" sz="1300" b="1" kern="1200">
              <a:solidFill>
                <a:schemeClr val="tx1"/>
              </a:solidFill>
              <a:latin typeface="Times New Roman" pitchFamily="18" charset="0"/>
              <a:ea typeface="+mn-ea"/>
              <a:cs typeface="Times New Roman" pitchFamily="18" charset="0"/>
            </a:rPr>
            <a:t>Improve sleep quality</a:t>
          </a:r>
          <a:endParaRPr lang="en-IN" sz="1300" kern="1200">
            <a:solidFill>
              <a:schemeClr val="tx1"/>
            </a:solidFill>
            <a:latin typeface="Times New Roman" pitchFamily="18" charset="0"/>
            <a:ea typeface="+mn-ea"/>
            <a:cs typeface="Times New Roman" pitchFamily="18" charset="0"/>
          </a:endParaRPr>
        </a:p>
      </dsp:txBody>
      <dsp:txXfrm>
        <a:off x="2553255" y="2504143"/>
        <a:ext cx="984742" cy="616727"/>
      </dsp:txXfrm>
    </dsp:sp>
    <dsp:sp modelId="{720102A1-5458-4D67-9386-4D580078FEE8}">
      <dsp:nvSpPr>
        <dsp:cNvPr id="0" name=""/>
        <dsp:cNvSpPr/>
      </dsp:nvSpPr>
      <dsp:spPr>
        <a:xfrm>
          <a:off x="896854" y="338907"/>
          <a:ext cx="2730553" cy="2730553"/>
        </a:xfrm>
        <a:custGeom>
          <a:avLst/>
          <a:gdLst/>
          <a:ahLst/>
          <a:cxnLst/>
          <a:rect l="0" t="0" r="0" b="0"/>
          <a:pathLst>
            <a:path>
              <a:moveTo>
                <a:pt x="1513588" y="2722474"/>
              </a:moveTo>
              <a:arcTo wR="1365276" hR="1365276" stAng="5025814" swAng="846040"/>
            </a:path>
          </a:pathLst>
        </a:custGeom>
        <a:noFill/>
        <a:ln w="25400" cap="flat" cmpd="sng" algn="ctr">
          <a:solidFill>
            <a:schemeClr val="accent6"/>
          </a:solidFill>
          <a:prstDash val="solid"/>
          <a:tailEnd type="arrow"/>
        </a:ln>
        <a:effectLst>
          <a:outerShdw blurRad="40000" dist="20000" dir="5400000" rotWithShape="0">
            <a:srgbClr val="000000">
              <a:alpha val="38000"/>
            </a:srgbClr>
          </a:outerShdw>
        </a:effectLst>
      </dsp:spPr>
      <dsp:style>
        <a:lnRef idx="2">
          <a:schemeClr val="accent6"/>
        </a:lnRef>
        <a:fillRef idx="0">
          <a:schemeClr val="accent6"/>
        </a:fillRef>
        <a:effectRef idx="1">
          <a:schemeClr val="accent6"/>
        </a:effectRef>
        <a:fontRef idx="minor">
          <a:schemeClr val="tx1"/>
        </a:fontRef>
      </dsp:style>
    </dsp:sp>
    <dsp:sp modelId="{E2C249F0-4826-4D76-A104-D647C1A1B8D4}">
      <dsp:nvSpPr>
        <dsp:cNvPr id="0" name=""/>
        <dsp:cNvSpPr/>
      </dsp:nvSpPr>
      <dsp:spPr>
        <a:xfrm>
          <a:off x="914918" y="2461252"/>
          <a:ext cx="1051470" cy="683455"/>
        </a:xfrm>
        <a:prstGeom prst="roundRect">
          <a:avLst/>
        </a:prstGeom>
        <a:solidFill>
          <a:schemeClr val="accent6"/>
        </a:solidFill>
        <a:ln w="25400" cap="flat" cmpd="sng" algn="ctr">
          <a:solidFill>
            <a:schemeClr val="accent6">
              <a:shade val="50000"/>
            </a:schemeClr>
          </a:solidFill>
          <a:prstDash val="solid"/>
        </a:ln>
        <a:effectLst/>
      </dsp:spPr>
      <dsp:style>
        <a:lnRef idx="2">
          <a:schemeClr val="accent6">
            <a:shade val="50000"/>
          </a:schemeClr>
        </a:lnRef>
        <a:fillRef idx="1">
          <a:schemeClr val="accent6"/>
        </a:fillRef>
        <a:effectRef idx="0">
          <a:schemeClr val="accent6"/>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N" sz="1100" b="1" kern="1200">
              <a:solidFill>
                <a:schemeClr val="tx1"/>
              </a:solidFill>
              <a:latin typeface="Times New Roman" pitchFamily="18" charset="0"/>
              <a:ea typeface="+mn-ea"/>
              <a:cs typeface="Times New Roman" pitchFamily="18" charset="0"/>
            </a:rPr>
            <a:t>Provides relieve.</a:t>
          </a:r>
          <a:br>
            <a:rPr lang="en-IN" sz="1100" b="1" kern="1200">
              <a:solidFill>
                <a:schemeClr val="tx1"/>
              </a:solidFill>
              <a:latin typeface="Times New Roman" pitchFamily="18" charset="0"/>
              <a:ea typeface="+mn-ea"/>
              <a:cs typeface="Times New Roman" pitchFamily="18" charset="0"/>
            </a:rPr>
          </a:br>
          <a:endParaRPr lang="en-IN" sz="900" b="1" kern="1200">
            <a:solidFill>
              <a:schemeClr val="tx1"/>
            </a:solidFill>
            <a:latin typeface="Times New Roman" pitchFamily="18" charset="0"/>
            <a:ea typeface="+mn-ea"/>
            <a:cs typeface="Times New Roman" pitchFamily="18" charset="0"/>
          </a:endParaRPr>
        </a:p>
      </dsp:txBody>
      <dsp:txXfrm>
        <a:off x="948282" y="2494616"/>
        <a:ext cx="984742" cy="616727"/>
      </dsp:txXfrm>
    </dsp:sp>
    <dsp:sp modelId="{2C8F24C8-663D-4682-BCA2-1375AF113FAD}">
      <dsp:nvSpPr>
        <dsp:cNvPr id="0" name=""/>
        <dsp:cNvSpPr/>
      </dsp:nvSpPr>
      <dsp:spPr>
        <a:xfrm>
          <a:off x="878551" y="329926"/>
          <a:ext cx="2730553" cy="2730553"/>
        </a:xfrm>
        <a:custGeom>
          <a:avLst/>
          <a:gdLst/>
          <a:ahLst/>
          <a:cxnLst/>
          <a:rect l="0" t="0" r="0" b="0"/>
          <a:pathLst>
            <a:path>
              <a:moveTo>
                <a:pt x="147368" y="1982269"/>
              </a:moveTo>
              <a:arcTo wR="1365276" hR="1365276" stAng="9187992" swAng="1345893"/>
            </a:path>
          </a:pathLst>
        </a:custGeom>
        <a:noFill/>
        <a:ln w="25400" cap="flat" cmpd="sng" algn="ctr">
          <a:solidFill>
            <a:schemeClr val="accent6"/>
          </a:solidFill>
          <a:prstDash val="solid"/>
          <a:tailEnd type="arrow"/>
        </a:ln>
        <a:effectLst>
          <a:outerShdw blurRad="40000" dist="20000" dir="5400000" rotWithShape="0">
            <a:srgbClr val="000000">
              <a:alpha val="38000"/>
            </a:srgbClr>
          </a:outerShdw>
        </a:effectLst>
      </dsp:spPr>
      <dsp:style>
        <a:lnRef idx="2">
          <a:schemeClr val="accent6"/>
        </a:lnRef>
        <a:fillRef idx="0">
          <a:schemeClr val="accent6"/>
        </a:fillRef>
        <a:effectRef idx="1">
          <a:schemeClr val="accent6"/>
        </a:effectRef>
        <a:fontRef idx="minor">
          <a:schemeClr val="tx1"/>
        </a:fontRef>
      </dsp:style>
    </dsp:sp>
    <dsp:sp modelId="{F813C5BB-6786-4E3E-BB04-CAF6BCB18F36}">
      <dsp:nvSpPr>
        <dsp:cNvPr id="0" name=""/>
        <dsp:cNvSpPr/>
      </dsp:nvSpPr>
      <dsp:spPr>
        <a:xfrm>
          <a:off x="418946" y="944354"/>
          <a:ext cx="1051470" cy="683455"/>
        </a:xfrm>
        <a:prstGeom prst="roundRect">
          <a:avLst/>
        </a:prstGeom>
        <a:solidFill>
          <a:schemeClr val="accent6"/>
        </a:solidFill>
        <a:ln w="25400" cap="flat" cmpd="sng" algn="ctr">
          <a:solidFill>
            <a:schemeClr val="accent6">
              <a:shade val="50000"/>
            </a:schemeClr>
          </a:solidFill>
          <a:prstDash val="solid"/>
        </a:ln>
        <a:effectLst/>
      </dsp:spPr>
      <dsp:style>
        <a:lnRef idx="2">
          <a:schemeClr val="accent6">
            <a:shade val="50000"/>
          </a:schemeClr>
        </a:lnRef>
        <a:fillRef idx="1">
          <a:schemeClr val="accent6"/>
        </a:fillRef>
        <a:effectRef idx="0">
          <a:schemeClr val="accent6"/>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IN" sz="1200" b="1" kern="1200">
              <a:solidFill>
                <a:schemeClr val="tx1"/>
              </a:solidFill>
              <a:latin typeface="Times New Roman" pitchFamily="18" charset="0"/>
              <a:ea typeface="+mn-ea"/>
              <a:cs typeface="Times New Roman" pitchFamily="18" charset="0"/>
            </a:rPr>
            <a:t>Used as a Antioxidan</a:t>
          </a:r>
          <a:r>
            <a:rPr lang="en-IN" sz="1100" b="1" kern="1200">
              <a:solidFill>
                <a:schemeClr val="tx1"/>
              </a:solidFill>
              <a:latin typeface="Times New Roman" pitchFamily="18" charset="0"/>
              <a:ea typeface="+mn-ea"/>
              <a:cs typeface="Times New Roman" pitchFamily="18" charset="0"/>
            </a:rPr>
            <a:t>t</a:t>
          </a:r>
        </a:p>
      </dsp:txBody>
      <dsp:txXfrm>
        <a:off x="452310" y="977718"/>
        <a:ext cx="984742" cy="616727"/>
      </dsp:txXfrm>
    </dsp:sp>
    <dsp:sp modelId="{99805637-D7C0-47C7-AEB9-606D838A80A7}">
      <dsp:nvSpPr>
        <dsp:cNvPr id="0" name=""/>
        <dsp:cNvSpPr/>
      </dsp:nvSpPr>
      <dsp:spPr>
        <a:xfrm>
          <a:off x="877860" y="342698"/>
          <a:ext cx="2730553" cy="2730553"/>
        </a:xfrm>
        <a:custGeom>
          <a:avLst/>
          <a:gdLst/>
          <a:ahLst/>
          <a:cxnLst/>
          <a:rect l="0" t="0" r="0" b="0"/>
          <a:pathLst>
            <a:path>
              <a:moveTo>
                <a:pt x="328404" y="477089"/>
              </a:moveTo>
              <a:arcTo wR="1365276" hR="1365276" stAng="13235006" swAng="1211593"/>
            </a:path>
          </a:pathLst>
        </a:custGeom>
        <a:noFill/>
        <a:ln w="25400" cap="flat" cmpd="sng" algn="ctr">
          <a:solidFill>
            <a:schemeClr val="accent6"/>
          </a:solidFill>
          <a:prstDash val="solid"/>
          <a:tailEnd type="arrow"/>
        </a:ln>
        <a:effectLst>
          <a:outerShdw blurRad="40000" dist="20000" dir="5400000" rotWithShape="0">
            <a:srgbClr val="000000">
              <a:alpha val="38000"/>
            </a:srgbClr>
          </a:outerShdw>
        </a:effectLst>
      </dsp:spPr>
      <dsp:style>
        <a:lnRef idx="2">
          <a:schemeClr val="accent6"/>
        </a:lnRef>
        <a:fillRef idx="0">
          <a:schemeClr val="accent6"/>
        </a:fillRef>
        <a:effectRef idx="1">
          <a:schemeClr val="accent6"/>
        </a:effectRef>
        <a:fontRef idx="minor">
          <a:schemeClr val="tx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7</Pages>
  <Words>1249</Words>
  <Characters>7120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hp</cp:lastModifiedBy>
  <cp:revision>250</cp:revision>
  <dcterms:created xsi:type="dcterms:W3CDTF">2024-02-14T20:48:00Z</dcterms:created>
  <dcterms:modified xsi:type="dcterms:W3CDTF">2024-02-27T00:09:00Z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9A432C092EA2414B9CA51DBB1FA6B5A2_12</vt:lpwstr>
  </property>
</Properties>
</file>