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55DF" w:rsidRPr="00070379" w:rsidRDefault="001D5F97" w:rsidP="00070379">
      <w:pPr>
        <w:spacing w:after="0" w:line="360" w:lineRule="auto"/>
        <w:contextualSpacing/>
        <w:jc w:val="center"/>
        <w:rPr>
          <w:rFonts w:ascii="Times New Roman" w:hAnsi="Times New Roman" w:cs="Times New Roman"/>
          <w:b/>
          <w:sz w:val="24"/>
          <w:szCs w:val="24"/>
        </w:rPr>
      </w:pPr>
      <w:r w:rsidRPr="00070379">
        <w:rPr>
          <w:rFonts w:ascii="Times New Roman" w:eastAsia="Times New Roman" w:hAnsi="Times New Roman" w:cs="Times New Roman"/>
          <w:b/>
          <w:color w:val="000000"/>
          <w:sz w:val="24"/>
          <w:szCs w:val="24"/>
        </w:rPr>
        <w:t xml:space="preserve">ANALYSIS OF CASHLESS TRANSACTION BY TRIBAL USERS OF SOUTHERN RAJASTHAN  </w:t>
      </w:r>
    </w:p>
    <w:p w:rsidR="00070379" w:rsidRDefault="00070379" w:rsidP="00070379">
      <w:pPr>
        <w:spacing w:after="0" w:line="360" w:lineRule="auto"/>
        <w:contextualSpacing/>
        <w:jc w:val="center"/>
        <w:rPr>
          <w:rFonts w:ascii="Times New Roman" w:hAnsi="Times New Roman" w:cs="Times New Roman"/>
          <w:sz w:val="24"/>
          <w:szCs w:val="24"/>
        </w:rPr>
      </w:pPr>
    </w:p>
    <w:p w:rsidR="006B3E36" w:rsidRPr="00070379" w:rsidRDefault="006B3E36" w:rsidP="00070379">
      <w:pPr>
        <w:spacing w:after="0" w:line="360" w:lineRule="auto"/>
        <w:contextualSpacing/>
        <w:jc w:val="center"/>
        <w:rPr>
          <w:rFonts w:ascii="Times New Roman" w:hAnsi="Times New Roman" w:cs="Times New Roman"/>
          <w:b/>
          <w:sz w:val="24"/>
          <w:szCs w:val="24"/>
        </w:rPr>
      </w:pPr>
      <w:r w:rsidRPr="00070379">
        <w:rPr>
          <w:rFonts w:ascii="Times New Roman" w:hAnsi="Times New Roman" w:cs="Times New Roman"/>
          <w:sz w:val="24"/>
          <w:szCs w:val="24"/>
        </w:rPr>
        <w:t>Author</w:t>
      </w:r>
      <w:r w:rsidRPr="00070379">
        <w:rPr>
          <w:rFonts w:ascii="Times New Roman" w:hAnsi="Times New Roman" w:cs="Times New Roman"/>
          <w:b/>
          <w:sz w:val="24"/>
          <w:szCs w:val="24"/>
        </w:rPr>
        <w:t xml:space="preserve"> </w:t>
      </w:r>
    </w:p>
    <w:p w:rsidR="004160D6" w:rsidRDefault="004160D6" w:rsidP="00070379">
      <w:pPr>
        <w:spacing w:line="360" w:lineRule="auto"/>
        <w:contextualSpacing/>
        <w:jc w:val="both"/>
        <w:rPr>
          <w:rFonts w:ascii="Times New Roman" w:eastAsia="Times New Roman" w:hAnsi="Times New Roman" w:cs="Times New Roman"/>
          <w:sz w:val="24"/>
          <w:szCs w:val="24"/>
        </w:rPr>
      </w:pPr>
      <w:r w:rsidRPr="00070379">
        <w:rPr>
          <w:rFonts w:ascii="Times New Roman" w:eastAsia="Times New Roman" w:hAnsi="Times New Roman" w:cs="Times New Roman"/>
          <w:b/>
          <w:bCs/>
          <w:kern w:val="36"/>
          <w:sz w:val="24"/>
          <w:szCs w:val="24"/>
        </w:rPr>
        <w:t xml:space="preserve">Dr. </w:t>
      </w:r>
      <w:proofErr w:type="spellStart"/>
      <w:r w:rsidRPr="00070379">
        <w:rPr>
          <w:rFonts w:ascii="Times New Roman" w:eastAsia="Times New Roman" w:hAnsi="Times New Roman" w:cs="Times New Roman"/>
          <w:b/>
          <w:bCs/>
          <w:kern w:val="36"/>
          <w:sz w:val="24"/>
          <w:szCs w:val="24"/>
        </w:rPr>
        <w:t>Neelu</w:t>
      </w:r>
      <w:proofErr w:type="spellEnd"/>
      <w:r w:rsidRPr="00070379">
        <w:rPr>
          <w:rFonts w:ascii="Times New Roman" w:eastAsia="Times New Roman" w:hAnsi="Times New Roman" w:cs="Times New Roman"/>
          <w:b/>
          <w:bCs/>
          <w:kern w:val="36"/>
          <w:sz w:val="24"/>
          <w:szCs w:val="24"/>
        </w:rPr>
        <w:t xml:space="preserve"> </w:t>
      </w:r>
      <w:proofErr w:type="spellStart"/>
      <w:r w:rsidRPr="00070379">
        <w:rPr>
          <w:rFonts w:ascii="Times New Roman" w:eastAsia="Times New Roman" w:hAnsi="Times New Roman" w:cs="Times New Roman"/>
          <w:b/>
          <w:bCs/>
          <w:kern w:val="36"/>
          <w:sz w:val="24"/>
          <w:szCs w:val="24"/>
        </w:rPr>
        <w:t>Jhala</w:t>
      </w:r>
      <w:proofErr w:type="spellEnd"/>
      <w:r w:rsidRPr="00070379">
        <w:rPr>
          <w:rFonts w:ascii="Times New Roman" w:eastAsia="Times New Roman" w:hAnsi="Times New Roman" w:cs="Times New Roman"/>
          <w:sz w:val="24"/>
          <w:szCs w:val="24"/>
        </w:rPr>
        <w:t xml:space="preserve">, Assistant Professor, Faculty of Science, </w:t>
      </w:r>
      <w:proofErr w:type="spellStart"/>
      <w:r w:rsidRPr="00070379">
        <w:rPr>
          <w:rFonts w:ascii="Times New Roman" w:eastAsia="Times New Roman" w:hAnsi="Times New Roman" w:cs="Times New Roman"/>
          <w:sz w:val="24"/>
          <w:szCs w:val="24"/>
        </w:rPr>
        <w:t>Bhupal</w:t>
      </w:r>
      <w:proofErr w:type="spellEnd"/>
      <w:r w:rsidRPr="00070379">
        <w:rPr>
          <w:rFonts w:ascii="Times New Roman" w:eastAsia="Times New Roman" w:hAnsi="Times New Roman" w:cs="Times New Roman"/>
          <w:sz w:val="24"/>
          <w:szCs w:val="24"/>
        </w:rPr>
        <w:t xml:space="preserve"> Nobles’ University, Udaipur.</w:t>
      </w:r>
    </w:p>
    <w:p w:rsidR="00EE78D7" w:rsidRPr="00070379" w:rsidRDefault="00EE78D7" w:rsidP="00070379">
      <w:pPr>
        <w:spacing w:line="360" w:lineRule="auto"/>
        <w:contextualSpacing/>
        <w:jc w:val="both"/>
        <w:rPr>
          <w:rFonts w:ascii="Times New Roman" w:eastAsia="Times New Roman" w:hAnsi="Times New Roman" w:cs="Times New Roman"/>
          <w:sz w:val="24"/>
          <w:szCs w:val="24"/>
        </w:rPr>
      </w:pPr>
    </w:p>
    <w:p w:rsidR="009D6C2D" w:rsidRPr="00070379" w:rsidRDefault="009D6C2D" w:rsidP="00070379">
      <w:pPr>
        <w:spacing w:line="360" w:lineRule="auto"/>
        <w:contextualSpacing/>
        <w:rPr>
          <w:rFonts w:ascii="Times New Roman" w:eastAsia="Times New Roman" w:hAnsi="Times New Roman" w:cs="Times New Roman"/>
          <w:sz w:val="24"/>
          <w:szCs w:val="24"/>
        </w:rPr>
      </w:pPr>
      <w:r w:rsidRPr="00070379">
        <w:rPr>
          <w:rFonts w:ascii="Times New Roman" w:eastAsia="Times New Roman" w:hAnsi="Times New Roman" w:cs="Times New Roman"/>
          <w:b/>
          <w:sz w:val="24"/>
          <w:szCs w:val="24"/>
        </w:rPr>
        <w:t xml:space="preserve">Dr. </w:t>
      </w:r>
      <w:proofErr w:type="spellStart"/>
      <w:r w:rsidRPr="00070379">
        <w:rPr>
          <w:rFonts w:ascii="Times New Roman" w:eastAsia="Times New Roman" w:hAnsi="Times New Roman" w:cs="Times New Roman"/>
          <w:b/>
          <w:sz w:val="24"/>
          <w:szCs w:val="24"/>
        </w:rPr>
        <w:t>Nisha</w:t>
      </w:r>
      <w:proofErr w:type="spellEnd"/>
      <w:r w:rsidRPr="00070379">
        <w:rPr>
          <w:rFonts w:ascii="Times New Roman" w:eastAsia="Times New Roman" w:hAnsi="Times New Roman" w:cs="Times New Roman"/>
          <w:b/>
          <w:sz w:val="24"/>
          <w:szCs w:val="24"/>
        </w:rPr>
        <w:t xml:space="preserve"> </w:t>
      </w:r>
      <w:proofErr w:type="spellStart"/>
      <w:r w:rsidRPr="00070379">
        <w:rPr>
          <w:rFonts w:ascii="Times New Roman" w:eastAsia="Times New Roman" w:hAnsi="Times New Roman" w:cs="Times New Roman"/>
          <w:b/>
          <w:sz w:val="24"/>
          <w:szCs w:val="24"/>
        </w:rPr>
        <w:t>Tanwar</w:t>
      </w:r>
      <w:proofErr w:type="spellEnd"/>
      <w:r w:rsidRPr="00070379">
        <w:rPr>
          <w:rFonts w:ascii="Times New Roman" w:eastAsia="Times New Roman" w:hAnsi="Times New Roman" w:cs="Times New Roman"/>
          <w:b/>
          <w:sz w:val="24"/>
          <w:szCs w:val="24"/>
        </w:rPr>
        <w:t>,</w:t>
      </w:r>
      <w:r w:rsidRPr="00070379">
        <w:rPr>
          <w:rFonts w:ascii="Times New Roman" w:eastAsia="Times New Roman" w:hAnsi="Times New Roman" w:cs="Times New Roman"/>
          <w:sz w:val="24"/>
          <w:szCs w:val="24"/>
        </w:rPr>
        <w:t xml:space="preserve"> Assistant Professor, Faculty of Science, </w:t>
      </w:r>
      <w:proofErr w:type="spellStart"/>
      <w:r w:rsidRPr="00070379">
        <w:rPr>
          <w:rFonts w:ascii="Times New Roman" w:eastAsia="Times New Roman" w:hAnsi="Times New Roman" w:cs="Times New Roman"/>
          <w:sz w:val="24"/>
          <w:szCs w:val="24"/>
        </w:rPr>
        <w:t>Bhupal</w:t>
      </w:r>
      <w:proofErr w:type="spellEnd"/>
      <w:r w:rsidRPr="00070379">
        <w:rPr>
          <w:rFonts w:ascii="Times New Roman" w:eastAsia="Times New Roman" w:hAnsi="Times New Roman" w:cs="Times New Roman"/>
          <w:sz w:val="24"/>
          <w:szCs w:val="24"/>
        </w:rPr>
        <w:t xml:space="preserve"> Nobles’ University, Udaipur.</w:t>
      </w:r>
    </w:p>
    <w:p w:rsidR="00310D89" w:rsidRPr="00070379" w:rsidRDefault="00310D89" w:rsidP="00070379">
      <w:pPr>
        <w:spacing w:after="0" w:line="360" w:lineRule="auto"/>
        <w:contextualSpacing/>
        <w:jc w:val="center"/>
        <w:rPr>
          <w:rFonts w:ascii="Times New Roman" w:hAnsi="Times New Roman" w:cs="Times New Roman"/>
          <w:b/>
          <w:sz w:val="24"/>
          <w:szCs w:val="24"/>
        </w:rPr>
      </w:pPr>
    </w:p>
    <w:p w:rsidR="00BB51C6" w:rsidRPr="00070379" w:rsidRDefault="00B97B49" w:rsidP="00070379">
      <w:pPr>
        <w:spacing w:after="0" w:line="360" w:lineRule="auto"/>
        <w:contextualSpacing/>
        <w:jc w:val="center"/>
        <w:rPr>
          <w:rFonts w:ascii="Times New Roman" w:hAnsi="Times New Roman" w:cs="Times New Roman"/>
          <w:b/>
          <w:sz w:val="24"/>
          <w:szCs w:val="24"/>
        </w:rPr>
      </w:pPr>
      <w:r w:rsidRPr="00070379">
        <w:rPr>
          <w:rFonts w:ascii="Times New Roman" w:hAnsi="Times New Roman" w:cs="Times New Roman"/>
          <w:b/>
          <w:sz w:val="24"/>
          <w:szCs w:val="24"/>
        </w:rPr>
        <w:t>Abst</w:t>
      </w:r>
      <w:r w:rsidR="00DE503D" w:rsidRPr="00070379">
        <w:rPr>
          <w:rFonts w:ascii="Times New Roman" w:hAnsi="Times New Roman" w:cs="Times New Roman"/>
          <w:b/>
          <w:sz w:val="24"/>
          <w:szCs w:val="24"/>
        </w:rPr>
        <w:t>r</w:t>
      </w:r>
      <w:r w:rsidRPr="00070379">
        <w:rPr>
          <w:rFonts w:ascii="Times New Roman" w:hAnsi="Times New Roman" w:cs="Times New Roman"/>
          <w:b/>
          <w:sz w:val="24"/>
          <w:szCs w:val="24"/>
        </w:rPr>
        <w:t>a</w:t>
      </w:r>
      <w:r w:rsidR="00DE503D" w:rsidRPr="00070379">
        <w:rPr>
          <w:rFonts w:ascii="Times New Roman" w:hAnsi="Times New Roman" w:cs="Times New Roman"/>
          <w:b/>
          <w:sz w:val="24"/>
          <w:szCs w:val="24"/>
        </w:rPr>
        <w:t>ct</w:t>
      </w:r>
    </w:p>
    <w:p w:rsidR="00B661A9" w:rsidRPr="00070379" w:rsidRDefault="00FA5276" w:rsidP="00070379">
      <w:pPr>
        <w:spacing w:after="0" w:line="360" w:lineRule="auto"/>
        <w:contextualSpacing/>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In the era of internet and smart phone</w:t>
      </w:r>
      <w:r w:rsidR="00985815" w:rsidRPr="00070379">
        <w:rPr>
          <w:rFonts w:ascii="Times New Roman" w:hAnsi="Times New Roman" w:cs="Times New Roman"/>
          <w:color w:val="000000" w:themeColor="text1"/>
          <w:sz w:val="24"/>
          <w:szCs w:val="24"/>
        </w:rPr>
        <w:t>,</w:t>
      </w:r>
      <w:r w:rsidR="003756C2" w:rsidRPr="00070379">
        <w:rPr>
          <w:rFonts w:ascii="Times New Roman" w:hAnsi="Times New Roman" w:cs="Times New Roman"/>
          <w:color w:val="000000" w:themeColor="text1"/>
          <w:sz w:val="24"/>
          <w:szCs w:val="24"/>
        </w:rPr>
        <w:t xml:space="preserve"> </w:t>
      </w:r>
      <w:r w:rsidR="00B661A9" w:rsidRPr="00070379">
        <w:rPr>
          <w:rFonts w:ascii="Times New Roman" w:hAnsi="Times New Roman" w:cs="Times New Roman"/>
          <w:color w:val="000000" w:themeColor="text1"/>
          <w:sz w:val="24"/>
          <w:szCs w:val="24"/>
        </w:rPr>
        <w:t xml:space="preserve">Digital </w:t>
      </w:r>
      <w:proofErr w:type="gramStart"/>
      <w:r w:rsidR="00B661A9" w:rsidRPr="00070379">
        <w:rPr>
          <w:rFonts w:ascii="Times New Roman" w:hAnsi="Times New Roman" w:cs="Times New Roman"/>
          <w:color w:val="000000" w:themeColor="text1"/>
          <w:sz w:val="24"/>
          <w:szCs w:val="24"/>
        </w:rPr>
        <w:t xml:space="preserve">wallets </w:t>
      </w:r>
      <w:r w:rsidR="006B3E87" w:rsidRPr="00070379">
        <w:rPr>
          <w:rFonts w:ascii="Times New Roman" w:hAnsi="Times New Roman" w:cs="Times New Roman"/>
          <w:color w:val="000000" w:themeColor="text1"/>
          <w:sz w:val="24"/>
          <w:szCs w:val="24"/>
        </w:rPr>
        <w:t xml:space="preserve"> </w:t>
      </w:r>
      <w:r w:rsidR="00B661A9" w:rsidRPr="00070379">
        <w:rPr>
          <w:rFonts w:ascii="Times New Roman" w:hAnsi="Times New Roman" w:cs="Times New Roman"/>
          <w:color w:val="000000" w:themeColor="text1"/>
          <w:sz w:val="24"/>
          <w:szCs w:val="24"/>
        </w:rPr>
        <w:t>are</w:t>
      </w:r>
      <w:proofErr w:type="gramEnd"/>
      <w:r w:rsidR="00B661A9" w:rsidRPr="00070379">
        <w:rPr>
          <w:rFonts w:ascii="Times New Roman" w:hAnsi="Times New Roman" w:cs="Times New Roman"/>
          <w:color w:val="000000" w:themeColor="text1"/>
          <w:sz w:val="24"/>
          <w:szCs w:val="24"/>
        </w:rPr>
        <w:t xml:space="preserve"> quite popular and used by </w:t>
      </w:r>
      <w:r w:rsidR="006B3E87" w:rsidRPr="00070379">
        <w:rPr>
          <w:rFonts w:ascii="Times New Roman" w:hAnsi="Times New Roman" w:cs="Times New Roman"/>
          <w:color w:val="000000" w:themeColor="text1"/>
          <w:sz w:val="24"/>
          <w:szCs w:val="24"/>
        </w:rPr>
        <w:t xml:space="preserve">huge number of people </w:t>
      </w:r>
      <w:r w:rsidR="00B661A9" w:rsidRPr="00070379">
        <w:rPr>
          <w:rFonts w:ascii="Times New Roman" w:hAnsi="Times New Roman" w:cs="Times New Roman"/>
          <w:color w:val="000000" w:themeColor="text1"/>
          <w:sz w:val="24"/>
          <w:szCs w:val="24"/>
        </w:rPr>
        <w:t xml:space="preserve"> for the payments </w:t>
      </w:r>
      <w:r w:rsidR="006B3E87" w:rsidRPr="00070379">
        <w:rPr>
          <w:rFonts w:ascii="Times New Roman" w:hAnsi="Times New Roman" w:cs="Times New Roman"/>
          <w:color w:val="000000" w:themeColor="text1"/>
          <w:sz w:val="24"/>
          <w:szCs w:val="24"/>
        </w:rPr>
        <w:t>and</w:t>
      </w:r>
      <w:r w:rsidR="00B661A9" w:rsidRPr="00070379">
        <w:rPr>
          <w:rFonts w:ascii="Times New Roman" w:hAnsi="Times New Roman" w:cs="Times New Roman"/>
          <w:color w:val="000000" w:themeColor="text1"/>
          <w:sz w:val="24"/>
          <w:szCs w:val="24"/>
        </w:rPr>
        <w:t xml:space="preserve"> receipts. People use different mobile applications</w:t>
      </w:r>
      <w:r w:rsidR="006B3E87" w:rsidRPr="00070379">
        <w:rPr>
          <w:rFonts w:ascii="Times New Roman" w:hAnsi="Times New Roman" w:cs="Times New Roman"/>
          <w:color w:val="000000" w:themeColor="text1"/>
          <w:sz w:val="24"/>
          <w:szCs w:val="24"/>
        </w:rPr>
        <w:t xml:space="preserve"> for digital transaction</w:t>
      </w:r>
      <w:r w:rsidR="00B661A9" w:rsidRPr="00070379">
        <w:rPr>
          <w:rFonts w:ascii="Times New Roman" w:hAnsi="Times New Roman" w:cs="Times New Roman"/>
          <w:color w:val="000000" w:themeColor="text1"/>
          <w:sz w:val="24"/>
          <w:szCs w:val="24"/>
        </w:rPr>
        <w:t xml:space="preserve"> like </w:t>
      </w:r>
      <w:proofErr w:type="spellStart"/>
      <w:r w:rsidR="00B661A9" w:rsidRPr="00070379">
        <w:rPr>
          <w:rFonts w:ascii="Times New Roman" w:hAnsi="Times New Roman" w:cs="Times New Roman"/>
          <w:color w:val="000000" w:themeColor="text1"/>
          <w:sz w:val="24"/>
          <w:szCs w:val="24"/>
        </w:rPr>
        <w:t>PayTm</w:t>
      </w:r>
      <w:proofErr w:type="spellEnd"/>
      <w:r w:rsidR="00B661A9" w:rsidRPr="00070379">
        <w:rPr>
          <w:rFonts w:ascii="Times New Roman" w:hAnsi="Times New Roman" w:cs="Times New Roman"/>
          <w:color w:val="000000" w:themeColor="text1"/>
          <w:sz w:val="24"/>
          <w:szCs w:val="24"/>
        </w:rPr>
        <w:t xml:space="preserve">, Google pay, </w:t>
      </w:r>
      <w:proofErr w:type="spellStart"/>
      <w:r w:rsidR="00B661A9" w:rsidRPr="00070379">
        <w:rPr>
          <w:rFonts w:ascii="Times New Roman" w:hAnsi="Times New Roman" w:cs="Times New Roman"/>
          <w:color w:val="000000" w:themeColor="text1"/>
          <w:sz w:val="24"/>
          <w:szCs w:val="24"/>
        </w:rPr>
        <w:t>Phonepe</w:t>
      </w:r>
      <w:proofErr w:type="spellEnd"/>
      <w:r w:rsidR="00B661A9" w:rsidRPr="00070379">
        <w:rPr>
          <w:rFonts w:ascii="Times New Roman" w:hAnsi="Times New Roman" w:cs="Times New Roman"/>
          <w:color w:val="000000" w:themeColor="text1"/>
          <w:sz w:val="24"/>
          <w:szCs w:val="24"/>
        </w:rPr>
        <w:t xml:space="preserve">, </w:t>
      </w:r>
      <w:proofErr w:type="spellStart"/>
      <w:r w:rsidR="00B661A9" w:rsidRPr="00070379">
        <w:rPr>
          <w:rFonts w:ascii="Times New Roman" w:hAnsi="Times New Roman" w:cs="Times New Roman"/>
          <w:color w:val="000000" w:themeColor="text1"/>
          <w:sz w:val="24"/>
          <w:szCs w:val="24"/>
        </w:rPr>
        <w:t>Mobikwik</w:t>
      </w:r>
      <w:proofErr w:type="spellEnd"/>
      <w:r w:rsidR="00B661A9" w:rsidRPr="00070379">
        <w:rPr>
          <w:rFonts w:ascii="Times New Roman" w:hAnsi="Times New Roman" w:cs="Times New Roman"/>
          <w:color w:val="000000" w:themeColor="text1"/>
          <w:sz w:val="24"/>
          <w:szCs w:val="24"/>
        </w:rPr>
        <w:t>, etc. It was intrinsic inclination to find whether there is easiness in usage</w:t>
      </w:r>
      <w:r w:rsidR="004160D6" w:rsidRPr="00070379">
        <w:rPr>
          <w:rFonts w:ascii="Times New Roman" w:hAnsi="Times New Roman" w:cs="Times New Roman"/>
          <w:color w:val="000000" w:themeColor="text1"/>
          <w:sz w:val="24"/>
          <w:szCs w:val="24"/>
        </w:rPr>
        <w:t xml:space="preserve"> or </w:t>
      </w:r>
      <w:proofErr w:type="gramStart"/>
      <w:r w:rsidR="004160D6" w:rsidRPr="00070379">
        <w:rPr>
          <w:rFonts w:ascii="Times New Roman" w:hAnsi="Times New Roman" w:cs="Times New Roman"/>
          <w:color w:val="000000" w:themeColor="text1"/>
          <w:sz w:val="24"/>
          <w:szCs w:val="24"/>
        </w:rPr>
        <w:t>user are</w:t>
      </w:r>
      <w:proofErr w:type="gramEnd"/>
      <w:r w:rsidR="004160D6" w:rsidRPr="00070379">
        <w:rPr>
          <w:rFonts w:ascii="Times New Roman" w:hAnsi="Times New Roman" w:cs="Times New Roman"/>
          <w:color w:val="000000" w:themeColor="text1"/>
          <w:sz w:val="24"/>
          <w:szCs w:val="24"/>
        </w:rPr>
        <w:t xml:space="preserve"> confidante while using the Digital wallet.</w:t>
      </w:r>
      <w:r w:rsidR="00B661A9" w:rsidRPr="00070379">
        <w:rPr>
          <w:rFonts w:ascii="Times New Roman" w:hAnsi="Times New Roman" w:cs="Times New Roman"/>
          <w:color w:val="000000" w:themeColor="text1"/>
          <w:sz w:val="24"/>
          <w:szCs w:val="24"/>
        </w:rPr>
        <w:t xml:space="preserve">  </w:t>
      </w:r>
      <w:proofErr w:type="gramStart"/>
      <w:r w:rsidR="00B661A9" w:rsidRPr="00070379">
        <w:rPr>
          <w:rFonts w:ascii="Times New Roman" w:hAnsi="Times New Roman" w:cs="Times New Roman"/>
          <w:color w:val="000000" w:themeColor="text1"/>
          <w:sz w:val="24"/>
          <w:szCs w:val="24"/>
        </w:rPr>
        <w:t xml:space="preserve">The level of usage of </w:t>
      </w:r>
      <w:r w:rsidR="006B3E87" w:rsidRPr="00070379">
        <w:rPr>
          <w:rFonts w:ascii="Times New Roman" w:hAnsi="Times New Roman" w:cs="Times New Roman"/>
          <w:color w:val="000000" w:themeColor="text1"/>
          <w:sz w:val="24"/>
          <w:szCs w:val="24"/>
        </w:rPr>
        <w:t xml:space="preserve">Digital wallets </w:t>
      </w:r>
      <w:r w:rsidR="00B661A9" w:rsidRPr="00070379">
        <w:rPr>
          <w:rFonts w:ascii="Times New Roman" w:hAnsi="Times New Roman" w:cs="Times New Roman"/>
          <w:color w:val="000000" w:themeColor="text1"/>
          <w:sz w:val="24"/>
          <w:szCs w:val="24"/>
        </w:rPr>
        <w:t xml:space="preserve">in different </w:t>
      </w:r>
      <w:r w:rsidR="004160D6" w:rsidRPr="00070379">
        <w:rPr>
          <w:rFonts w:ascii="Times New Roman" w:hAnsi="Times New Roman" w:cs="Times New Roman"/>
          <w:color w:val="000000" w:themeColor="text1"/>
          <w:sz w:val="24"/>
          <w:szCs w:val="24"/>
        </w:rPr>
        <w:t>type of users</w:t>
      </w:r>
      <w:r w:rsidR="00B661A9" w:rsidRPr="00070379">
        <w:rPr>
          <w:rFonts w:ascii="Times New Roman" w:hAnsi="Times New Roman" w:cs="Times New Roman"/>
          <w:color w:val="000000" w:themeColor="text1"/>
          <w:sz w:val="24"/>
          <w:szCs w:val="24"/>
        </w:rPr>
        <w:t>.</w:t>
      </w:r>
      <w:proofErr w:type="gramEnd"/>
      <w:r w:rsidR="00B661A9" w:rsidRPr="00070379">
        <w:rPr>
          <w:rFonts w:ascii="Times New Roman" w:hAnsi="Times New Roman" w:cs="Times New Roman"/>
          <w:color w:val="000000" w:themeColor="text1"/>
          <w:sz w:val="24"/>
          <w:szCs w:val="24"/>
        </w:rPr>
        <w:t xml:space="preserve"> In this research an effort was made to find out whether these different </w:t>
      </w:r>
      <w:r w:rsidR="004160D6" w:rsidRPr="00070379">
        <w:rPr>
          <w:rFonts w:ascii="Times New Roman" w:hAnsi="Times New Roman" w:cs="Times New Roman"/>
          <w:color w:val="000000" w:themeColor="text1"/>
          <w:sz w:val="24"/>
          <w:szCs w:val="24"/>
        </w:rPr>
        <w:t>users</w:t>
      </w:r>
      <w:r w:rsidR="00B661A9" w:rsidRPr="00070379">
        <w:rPr>
          <w:rFonts w:ascii="Times New Roman" w:hAnsi="Times New Roman" w:cs="Times New Roman"/>
          <w:color w:val="000000" w:themeColor="text1"/>
          <w:sz w:val="24"/>
          <w:szCs w:val="24"/>
        </w:rPr>
        <w:t xml:space="preserve"> feel the same comfort and easiness in transactions through </w:t>
      </w:r>
      <w:r w:rsidR="004160D6" w:rsidRPr="00070379">
        <w:rPr>
          <w:rFonts w:ascii="Times New Roman" w:hAnsi="Times New Roman" w:cs="Times New Roman"/>
          <w:color w:val="000000" w:themeColor="text1"/>
          <w:sz w:val="24"/>
          <w:szCs w:val="24"/>
        </w:rPr>
        <w:t>digital wallet</w:t>
      </w:r>
      <w:r w:rsidR="00B661A9" w:rsidRPr="00070379">
        <w:rPr>
          <w:rFonts w:ascii="Times New Roman" w:hAnsi="Times New Roman" w:cs="Times New Roman"/>
          <w:color w:val="000000" w:themeColor="text1"/>
          <w:sz w:val="24"/>
          <w:szCs w:val="24"/>
        </w:rPr>
        <w:t xml:space="preserve">. For that purpose this exploratory research work was done in </w:t>
      </w:r>
      <w:r w:rsidRPr="00070379">
        <w:rPr>
          <w:rFonts w:ascii="Times New Roman" w:hAnsi="Times New Roman" w:cs="Times New Roman"/>
          <w:color w:val="000000" w:themeColor="text1"/>
          <w:sz w:val="24"/>
          <w:szCs w:val="24"/>
        </w:rPr>
        <w:t xml:space="preserve">tribal area of </w:t>
      </w:r>
      <w:r w:rsidR="00B661A9" w:rsidRPr="00070379">
        <w:rPr>
          <w:rFonts w:ascii="Times New Roman" w:hAnsi="Times New Roman" w:cs="Times New Roman"/>
          <w:color w:val="000000" w:themeColor="text1"/>
          <w:sz w:val="24"/>
          <w:szCs w:val="24"/>
        </w:rPr>
        <w:t>Rajasthan</w:t>
      </w:r>
      <w:r w:rsidR="004160D6" w:rsidRPr="00070379">
        <w:rPr>
          <w:rFonts w:ascii="Times New Roman" w:hAnsi="Times New Roman" w:cs="Times New Roman"/>
          <w:color w:val="000000" w:themeColor="text1"/>
          <w:sz w:val="24"/>
          <w:szCs w:val="24"/>
        </w:rPr>
        <w:t xml:space="preserve"> </w:t>
      </w:r>
      <w:proofErr w:type="gramStart"/>
      <w:r w:rsidR="004160D6" w:rsidRPr="00070379">
        <w:rPr>
          <w:rFonts w:ascii="Times New Roman" w:hAnsi="Times New Roman" w:cs="Times New Roman"/>
          <w:color w:val="000000" w:themeColor="text1"/>
          <w:sz w:val="24"/>
          <w:szCs w:val="24"/>
        </w:rPr>
        <w:t>specially</w:t>
      </w:r>
      <w:proofErr w:type="gramEnd"/>
      <w:r w:rsidR="004160D6" w:rsidRPr="00070379">
        <w:rPr>
          <w:rFonts w:ascii="Times New Roman" w:hAnsi="Times New Roman" w:cs="Times New Roman"/>
          <w:color w:val="000000" w:themeColor="text1"/>
          <w:sz w:val="24"/>
          <w:szCs w:val="24"/>
        </w:rPr>
        <w:t xml:space="preserve"> southern</w:t>
      </w:r>
      <w:r w:rsidR="00B661A9" w:rsidRPr="00070379">
        <w:rPr>
          <w:rFonts w:ascii="Times New Roman" w:hAnsi="Times New Roman" w:cs="Times New Roman"/>
          <w:color w:val="000000" w:themeColor="text1"/>
          <w:sz w:val="24"/>
          <w:szCs w:val="24"/>
        </w:rPr>
        <w:t xml:space="preserve">. </w:t>
      </w:r>
      <w:r w:rsidR="00AB44F3" w:rsidRPr="00070379">
        <w:rPr>
          <w:rFonts w:ascii="Times New Roman" w:hAnsi="Times New Roman" w:cs="Times New Roman"/>
          <w:color w:val="000000" w:themeColor="text1"/>
          <w:sz w:val="24"/>
          <w:szCs w:val="24"/>
        </w:rPr>
        <w:t xml:space="preserve">With the help of a structured questionnaire the opinion of </w:t>
      </w:r>
      <w:r w:rsidR="004160D6" w:rsidRPr="00070379">
        <w:rPr>
          <w:rFonts w:ascii="Times New Roman" w:hAnsi="Times New Roman" w:cs="Times New Roman"/>
          <w:color w:val="000000" w:themeColor="text1"/>
          <w:sz w:val="24"/>
          <w:szCs w:val="24"/>
        </w:rPr>
        <w:t>6</w:t>
      </w:r>
      <w:r w:rsidR="006B3E87" w:rsidRPr="00070379">
        <w:rPr>
          <w:rFonts w:ascii="Times New Roman" w:hAnsi="Times New Roman" w:cs="Times New Roman"/>
          <w:color w:val="000000" w:themeColor="text1"/>
          <w:sz w:val="24"/>
          <w:szCs w:val="24"/>
        </w:rPr>
        <w:t>00</w:t>
      </w:r>
      <w:r w:rsidR="00AB44F3" w:rsidRPr="00070379">
        <w:rPr>
          <w:rFonts w:ascii="Times New Roman" w:hAnsi="Times New Roman" w:cs="Times New Roman"/>
          <w:color w:val="000000" w:themeColor="text1"/>
          <w:sz w:val="24"/>
          <w:szCs w:val="24"/>
        </w:rPr>
        <w:t xml:space="preserve"> respondents was collected, analyzed and tested through </w:t>
      </w:r>
      <w:r w:rsidR="006B3E87" w:rsidRPr="00070379">
        <w:rPr>
          <w:rFonts w:ascii="Times New Roman" w:hAnsi="Times New Roman" w:cs="Times New Roman"/>
          <w:color w:val="000000" w:themeColor="text1"/>
          <w:sz w:val="24"/>
          <w:szCs w:val="24"/>
        </w:rPr>
        <w:t>ANOVA</w:t>
      </w:r>
      <w:r w:rsidR="00AB44F3" w:rsidRPr="00070379">
        <w:rPr>
          <w:rFonts w:ascii="Times New Roman" w:hAnsi="Times New Roman" w:cs="Times New Roman"/>
          <w:color w:val="000000" w:themeColor="text1"/>
          <w:sz w:val="24"/>
          <w:szCs w:val="24"/>
        </w:rPr>
        <w:t>.</w:t>
      </w:r>
    </w:p>
    <w:p w:rsidR="00ED47B9" w:rsidRPr="00070379" w:rsidRDefault="00ED47B9" w:rsidP="00070379">
      <w:pPr>
        <w:spacing w:after="0" w:line="360" w:lineRule="auto"/>
        <w:contextualSpacing/>
        <w:jc w:val="both"/>
        <w:rPr>
          <w:rFonts w:ascii="Times New Roman" w:hAnsi="Times New Roman" w:cs="Times New Roman"/>
          <w:sz w:val="24"/>
          <w:szCs w:val="24"/>
        </w:rPr>
      </w:pPr>
    </w:p>
    <w:p w:rsidR="00DE503D" w:rsidRPr="00070379" w:rsidRDefault="00540E0A" w:rsidP="00070379">
      <w:pPr>
        <w:spacing w:after="0" w:line="360" w:lineRule="auto"/>
        <w:contextualSpacing/>
        <w:jc w:val="both"/>
        <w:rPr>
          <w:rFonts w:ascii="Times New Roman" w:hAnsi="Times New Roman" w:cs="Times New Roman"/>
          <w:b/>
          <w:sz w:val="24"/>
          <w:szCs w:val="24"/>
        </w:rPr>
      </w:pPr>
      <w:r w:rsidRPr="00070379">
        <w:rPr>
          <w:rFonts w:ascii="Times New Roman" w:hAnsi="Times New Roman" w:cs="Times New Roman"/>
          <w:b/>
          <w:sz w:val="24"/>
          <w:szCs w:val="24"/>
        </w:rPr>
        <w:t>Key words:</w:t>
      </w:r>
      <w:r w:rsidR="002D2217" w:rsidRPr="00070379">
        <w:rPr>
          <w:rFonts w:ascii="Times New Roman" w:eastAsia="Times New Roman" w:hAnsi="Times New Roman" w:cs="Times New Roman"/>
          <w:b/>
          <w:sz w:val="24"/>
          <w:szCs w:val="24"/>
        </w:rPr>
        <w:t xml:space="preserve"> </w:t>
      </w:r>
      <w:r w:rsidR="006B3E87" w:rsidRPr="00070379">
        <w:rPr>
          <w:rFonts w:ascii="Times New Roman" w:hAnsi="Times New Roman" w:cs="Times New Roman"/>
          <w:b/>
          <w:color w:val="000000" w:themeColor="text1"/>
          <w:sz w:val="24"/>
          <w:szCs w:val="24"/>
        </w:rPr>
        <w:t>Digital wallets</w:t>
      </w:r>
      <w:r w:rsidR="00AB44F3" w:rsidRPr="00070379">
        <w:rPr>
          <w:rFonts w:ascii="Times New Roman" w:hAnsi="Times New Roman" w:cs="Times New Roman"/>
          <w:b/>
          <w:color w:val="000000" w:themeColor="text1"/>
          <w:sz w:val="24"/>
          <w:szCs w:val="24"/>
        </w:rPr>
        <w:t>, transactions, age groups</w:t>
      </w:r>
      <w:r w:rsidR="004160D6" w:rsidRPr="00070379">
        <w:rPr>
          <w:rFonts w:ascii="Times New Roman" w:hAnsi="Times New Roman" w:cs="Times New Roman"/>
          <w:b/>
          <w:color w:val="000000" w:themeColor="text1"/>
          <w:sz w:val="24"/>
          <w:szCs w:val="24"/>
        </w:rPr>
        <w:t>,</w:t>
      </w:r>
      <w:r w:rsidR="00FA5276" w:rsidRPr="00070379">
        <w:rPr>
          <w:rFonts w:ascii="Times New Roman" w:hAnsi="Times New Roman" w:cs="Times New Roman"/>
          <w:b/>
          <w:color w:val="000000" w:themeColor="text1"/>
          <w:sz w:val="24"/>
          <w:szCs w:val="24"/>
        </w:rPr>
        <w:t xml:space="preserve"> </w:t>
      </w:r>
      <w:r w:rsidR="004160D6" w:rsidRPr="00070379">
        <w:rPr>
          <w:rFonts w:ascii="Times New Roman" w:hAnsi="Times New Roman" w:cs="Times New Roman"/>
          <w:b/>
          <w:color w:val="000000" w:themeColor="text1"/>
          <w:sz w:val="24"/>
          <w:szCs w:val="24"/>
        </w:rPr>
        <w:t>confidence</w:t>
      </w:r>
    </w:p>
    <w:p w:rsidR="004160D6" w:rsidRPr="00070379" w:rsidRDefault="004160D6" w:rsidP="00070379">
      <w:pPr>
        <w:spacing w:after="0" w:line="360" w:lineRule="auto"/>
        <w:contextualSpacing/>
        <w:jc w:val="center"/>
        <w:rPr>
          <w:rFonts w:ascii="Times New Roman" w:hAnsi="Times New Roman" w:cs="Times New Roman"/>
          <w:sz w:val="24"/>
          <w:szCs w:val="24"/>
        </w:rPr>
      </w:pPr>
    </w:p>
    <w:p w:rsidR="003B7937" w:rsidRPr="00070379" w:rsidRDefault="00A16AC0" w:rsidP="00070379">
      <w:pPr>
        <w:spacing w:line="360" w:lineRule="auto"/>
        <w:contextualSpacing/>
        <w:rPr>
          <w:rFonts w:ascii="Times New Roman" w:hAnsi="Times New Roman" w:cs="Times New Roman"/>
          <w:b/>
          <w:sz w:val="24"/>
          <w:szCs w:val="24"/>
        </w:rPr>
      </w:pPr>
      <w:r w:rsidRPr="00070379">
        <w:rPr>
          <w:rFonts w:ascii="Times New Roman" w:hAnsi="Times New Roman" w:cs="Times New Roman"/>
          <w:b/>
          <w:sz w:val="24"/>
          <w:szCs w:val="24"/>
        </w:rPr>
        <w:t>1- Introduction:</w:t>
      </w:r>
    </w:p>
    <w:p w:rsidR="00E57422" w:rsidRPr="00070379" w:rsidRDefault="00E57422" w:rsidP="00070379">
      <w:pPr>
        <w:spacing w:after="0" w:line="360" w:lineRule="auto"/>
        <w:contextualSpacing/>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Use of internet and technology is changing the life. It has made the life quiet fast. People search so many things on Google. They use internet to increase their knowledge. The level of awareness has also increased but the usage by different age groups is different. Whether this is due to the comfort level felt by different age groups or due to the due to any other reason; it is important to be known for the techno entrepreneurs.  Post demonetization and during Covid-19 pandemic use of e-wallets and digital payments have increased considerably.  People have developed faith in e-wallets, transactions in e-wallets are transparent and followed by the messages and balance is also shown instantly.  </w:t>
      </w:r>
    </w:p>
    <w:p w:rsidR="00E57422" w:rsidRPr="00070379" w:rsidRDefault="00E57422" w:rsidP="00070379">
      <w:pPr>
        <w:spacing w:after="0" w:line="360" w:lineRule="auto"/>
        <w:contextualSpacing/>
        <w:jc w:val="both"/>
        <w:rPr>
          <w:rFonts w:ascii="Times New Roman" w:hAnsi="Times New Roman" w:cs="Times New Roman"/>
          <w:sz w:val="24"/>
          <w:szCs w:val="24"/>
        </w:rPr>
      </w:pPr>
      <w:r w:rsidRPr="00070379">
        <w:rPr>
          <w:rFonts w:ascii="Times New Roman" w:hAnsi="Times New Roman" w:cs="Times New Roman"/>
          <w:color w:val="000000" w:themeColor="text1"/>
          <w:sz w:val="24"/>
          <w:szCs w:val="24"/>
        </w:rPr>
        <w:lastRenderedPageBreak/>
        <w:t xml:space="preserve">It has been observed that there are differences between youngsters, middle aged and elder as far as the uses of e-wallets are concerned.  Is it due to the easiness level felt during transactions via e- </w:t>
      </w:r>
      <w:proofErr w:type="gramStart"/>
      <w:r w:rsidRPr="00070379">
        <w:rPr>
          <w:rFonts w:ascii="Times New Roman" w:hAnsi="Times New Roman" w:cs="Times New Roman"/>
          <w:color w:val="000000" w:themeColor="text1"/>
          <w:sz w:val="24"/>
          <w:szCs w:val="24"/>
        </w:rPr>
        <w:t>wallets.</w:t>
      </w:r>
      <w:proofErr w:type="gramEnd"/>
      <w:r w:rsidRPr="00070379">
        <w:rPr>
          <w:rFonts w:ascii="Times New Roman" w:hAnsi="Times New Roman" w:cs="Times New Roman"/>
          <w:color w:val="000000" w:themeColor="text1"/>
          <w:sz w:val="24"/>
          <w:szCs w:val="24"/>
        </w:rPr>
        <w:t xml:space="preserve">  Whether they intend to use e-wallets but due to the difficult interfaces quit the idea of using e-wallets and resort to traditional method of payments.  To understand all these aspects this study was taken into hand.</w:t>
      </w:r>
    </w:p>
    <w:p w:rsidR="00D97731" w:rsidRPr="00070379" w:rsidRDefault="00D97731" w:rsidP="00070379">
      <w:pPr>
        <w:spacing w:after="0" w:line="360" w:lineRule="auto"/>
        <w:contextualSpacing/>
        <w:jc w:val="both"/>
        <w:rPr>
          <w:rFonts w:ascii="Times New Roman" w:hAnsi="Times New Roman" w:cs="Times New Roman"/>
          <w:sz w:val="24"/>
          <w:szCs w:val="24"/>
        </w:rPr>
      </w:pPr>
      <w:r w:rsidRPr="00070379">
        <w:rPr>
          <w:rFonts w:ascii="Times New Roman" w:hAnsi="Times New Roman" w:cs="Times New Roman"/>
          <w:sz w:val="24"/>
          <w:szCs w:val="24"/>
        </w:rPr>
        <w:t xml:space="preserve">Level of customer satisfaction is influenced by age, occupation and marital status. Satisfaction of users is directly associated with price, quality and comfort of service. Use of advanced IT tools and better software are required in this competitive era. (Nikhil </w:t>
      </w:r>
      <w:proofErr w:type="spellStart"/>
      <w:r w:rsidRPr="00070379">
        <w:rPr>
          <w:rFonts w:ascii="Times New Roman" w:hAnsi="Times New Roman" w:cs="Times New Roman"/>
          <w:sz w:val="24"/>
          <w:szCs w:val="24"/>
        </w:rPr>
        <w:t>Menaria</w:t>
      </w:r>
      <w:proofErr w:type="spellEnd"/>
      <w:r w:rsidRPr="00070379">
        <w:rPr>
          <w:rFonts w:ascii="Times New Roman" w:hAnsi="Times New Roman" w:cs="Times New Roman"/>
          <w:sz w:val="24"/>
          <w:szCs w:val="24"/>
        </w:rPr>
        <w:t xml:space="preserve"> and </w:t>
      </w:r>
      <w:proofErr w:type="spellStart"/>
      <w:r w:rsidRPr="00070379">
        <w:rPr>
          <w:rFonts w:ascii="Times New Roman" w:hAnsi="Times New Roman" w:cs="Times New Roman"/>
          <w:sz w:val="24"/>
          <w:szCs w:val="24"/>
        </w:rPr>
        <w:t>Anurag</w:t>
      </w:r>
      <w:proofErr w:type="spellEnd"/>
      <w:r w:rsidRPr="00070379">
        <w:rPr>
          <w:rFonts w:ascii="Times New Roman" w:hAnsi="Times New Roman" w:cs="Times New Roman"/>
          <w:sz w:val="24"/>
          <w:szCs w:val="24"/>
        </w:rPr>
        <w:t xml:space="preserve"> Mehta, 2019)</w:t>
      </w:r>
      <w:r w:rsidR="00E2088A" w:rsidRPr="00070379">
        <w:rPr>
          <w:rFonts w:ascii="Times New Roman" w:hAnsi="Times New Roman" w:cs="Times New Roman"/>
          <w:sz w:val="24"/>
          <w:szCs w:val="24"/>
          <w:vertAlign w:val="superscript"/>
        </w:rPr>
        <w:t>1</w:t>
      </w:r>
    </w:p>
    <w:p w:rsidR="00D97731" w:rsidRPr="00070379" w:rsidRDefault="00D97731" w:rsidP="00070379">
      <w:pPr>
        <w:spacing w:after="0" w:line="360" w:lineRule="auto"/>
        <w:contextualSpacing/>
        <w:jc w:val="both"/>
        <w:rPr>
          <w:rFonts w:ascii="Times New Roman" w:hAnsi="Times New Roman" w:cs="Times New Roman"/>
          <w:sz w:val="24"/>
          <w:szCs w:val="24"/>
        </w:rPr>
      </w:pPr>
      <w:r w:rsidRPr="00070379">
        <w:rPr>
          <w:rFonts w:ascii="Times New Roman" w:hAnsi="Times New Roman" w:cs="Times New Roman"/>
          <w:sz w:val="24"/>
          <w:szCs w:val="24"/>
        </w:rPr>
        <w:t>Loyalty of customers can be increased only by providing satisfactory services with consistency. Rise in market share and benefits of economies of large scale can also be availed through user oriented efficient services. (</w:t>
      </w:r>
      <w:proofErr w:type="spellStart"/>
      <w:r w:rsidRPr="00070379">
        <w:rPr>
          <w:rFonts w:ascii="Times New Roman" w:hAnsi="Times New Roman" w:cs="Times New Roman"/>
          <w:sz w:val="24"/>
          <w:szCs w:val="24"/>
        </w:rPr>
        <w:t>Anurag</w:t>
      </w:r>
      <w:proofErr w:type="spellEnd"/>
      <w:r w:rsidRPr="00070379">
        <w:rPr>
          <w:rFonts w:ascii="Times New Roman" w:hAnsi="Times New Roman" w:cs="Times New Roman"/>
          <w:sz w:val="24"/>
          <w:szCs w:val="24"/>
        </w:rPr>
        <w:t xml:space="preserve"> Mehta and </w:t>
      </w:r>
      <w:proofErr w:type="spellStart"/>
      <w:r w:rsidRPr="00070379">
        <w:rPr>
          <w:rFonts w:ascii="Times New Roman" w:hAnsi="Times New Roman" w:cs="Times New Roman"/>
          <w:sz w:val="24"/>
          <w:szCs w:val="24"/>
        </w:rPr>
        <w:t>Preeti</w:t>
      </w:r>
      <w:proofErr w:type="spellEnd"/>
      <w:r w:rsidRPr="00070379">
        <w:rPr>
          <w:rFonts w:ascii="Times New Roman" w:hAnsi="Times New Roman" w:cs="Times New Roman"/>
          <w:sz w:val="24"/>
          <w:szCs w:val="24"/>
        </w:rPr>
        <w:t xml:space="preserve"> </w:t>
      </w:r>
      <w:proofErr w:type="spellStart"/>
      <w:r w:rsidRPr="00070379">
        <w:rPr>
          <w:rFonts w:ascii="Times New Roman" w:hAnsi="Times New Roman" w:cs="Times New Roman"/>
          <w:sz w:val="24"/>
          <w:szCs w:val="24"/>
        </w:rPr>
        <w:t>Dogra</w:t>
      </w:r>
      <w:proofErr w:type="spellEnd"/>
      <w:r w:rsidRPr="00070379">
        <w:rPr>
          <w:rFonts w:ascii="Times New Roman" w:hAnsi="Times New Roman" w:cs="Times New Roman"/>
          <w:sz w:val="24"/>
          <w:szCs w:val="24"/>
        </w:rPr>
        <w:t>, 2017)</w:t>
      </w:r>
      <w:r w:rsidR="00E2088A" w:rsidRPr="00070379">
        <w:rPr>
          <w:rFonts w:ascii="Times New Roman" w:hAnsi="Times New Roman" w:cs="Times New Roman"/>
          <w:sz w:val="24"/>
          <w:szCs w:val="24"/>
          <w:vertAlign w:val="superscript"/>
        </w:rPr>
        <w:t>2</w:t>
      </w:r>
    </w:p>
    <w:p w:rsidR="00D97731" w:rsidRPr="00070379" w:rsidRDefault="00D97731" w:rsidP="00070379">
      <w:pPr>
        <w:spacing w:after="0" w:line="360" w:lineRule="auto"/>
        <w:contextualSpacing/>
        <w:jc w:val="both"/>
        <w:rPr>
          <w:rFonts w:ascii="Times New Roman" w:hAnsi="Times New Roman" w:cs="Times New Roman"/>
          <w:sz w:val="24"/>
          <w:szCs w:val="24"/>
        </w:rPr>
      </w:pPr>
      <w:r w:rsidRPr="00070379">
        <w:rPr>
          <w:rFonts w:ascii="Times New Roman" w:hAnsi="Times New Roman" w:cs="Times New Roman"/>
          <w:sz w:val="24"/>
          <w:szCs w:val="24"/>
        </w:rPr>
        <w:t xml:space="preserve">Tremendous growth of internet and mobile users in India has played big role in rise of electronic payments. Supportive government policy of Digital India has also helped in use of e-wallets. </w:t>
      </w:r>
      <w:proofErr w:type="gramStart"/>
      <w:r w:rsidRPr="00070379">
        <w:rPr>
          <w:rFonts w:ascii="Times New Roman" w:hAnsi="Times New Roman" w:cs="Times New Roman"/>
          <w:sz w:val="24"/>
          <w:szCs w:val="24"/>
        </w:rPr>
        <w:t>Level of education of users also determine</w:t>
      </w:r>
      <w:proofErr w:type="gramEnd"/>
      <w:r w:rsidRPr="00070379">
        <w:rPr>
          <w:rFonts w:ascii="Times New Roman" w:hAnsi="Times New Roman" w:cs="Times New Roman"/>
          <w:sz w:val="24"/>
          <w:szCs w:val="24"/>
        </w:rPr>
        <w:t xml:space="preserve"> the frequency of usage of e-wallets.</w:t>
      </w:r>
      <w:r w:rsidRPr="00070379">
        <w:rPr>
          <w:rFonts w:ascii="Times New Roman" w:hAnsi="Times New Roman" w:cs="Times New Roman"/>
          <w:color w:val="000000" w:themeColor="text1"/>
          <w:sz w:val="24"/>
          <w:szCs w:val="24"/>
        </w:rPr>
        <w:t xml:space="preserve"> (</w:t>
      </w:r>
      <w:proofErr w:type="spellStart"/>
      <w:r w:rsidRPr="00070379">
        <w:rPr>
          <w:rFonts w:ascii="Times New Roman" w:hAnsi="Times New Roman" w:cs="Times New Roman"/>
          <w:color w:val="000000" w:themeColor="text1"/>
          <w:sz w:val="24"/>
          <w:szCs w:val="24"/>
        </w:rPr>
        <w:t>Shamsher</w:t>
      </w:r>
      <w:proofErr w:type="spellEnd"/>
      <w:r w:rsidRPr="00070379">
        <w:rPr>
          <w:rFonts w:ascii="Times New Roman" w:hAnsi="Times New Roman" w:cs="Times New Roman"/>
          <w:color w:val="000000" w:themeColor="text1"/>
          <w:sz w:val="24"/>
          <w:szCs w:val="24"/>
        </w:rPr>
        <w:t xml:space="preserve"> Singh and Ravish </w:t>
      </w:r>
      <w:proofErr w:type="spellStart"/>
      <w:r w:rsidRPr="00070379">
        <w:rPr>
          <w:rFonts w:ascii="Times New Roman" w:hAnsi="Times New Roman" w:cs="Times New Roman"/>
          <w:color w:val="000000" w:themeColor="text1"/>
          <w:sz w:val="24"/>
          <w:szCs w:val="24"/>
        </w:rPr>
        <w:t>Rana</w:t>
      </w:r>
      <w:proofErr w:type="spellEnd"/>
      <w:r w:rsidRPr="00070379">
        <w:rPr>
          <w:rFonts w:ascii="Times New Roman" w:hAnsi="Times New Roman" w:cs="Times New Roman"/>
          <w:color w:val="000000" w:themeColor="text1"/>
          <w:sz w:val="24"/>
          <w:szCs w:val="24"/>
        </w:rPr>
        <w:t>, 2017)</w:t>
      </w:r>
      <w:r w:rsidR="00E2088A" w:rsidRPr="00070379">
        <w:rPr>
          <w:rFonts w:ascii="Times New Roman" w:hAnsi="Times New Roman" w:cs="Times New Roman"/>
          <w:color w:val="000000" w:themeColor="text1"/>
          <w:sz w:val="24"/>
          <w:szCs w:val="24"/>
          <w:vertAlign w:val="superscript"/>
        </w:rPr>
        <w:t>3</w:t>
      </w:r>
    </w:p>
    <w:p w:rsidR="00D97731" w:rsidRPr="00070379" w:rsidRDefault="00D97731" w:rsidP="00070379">
      <w:pPr>
        <w:spacing w:after="0" w:line="360" w:lineRule="auto"/>
        <w:contextualSpacing/>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Acceptance of digital wallet depends on its easiness and convenience of use. When users find the software or mobile application easy to understand and self explanatory, he uses it frequently. (Hem </w:t>
      </w:r>
      <w:proofErr w:type="spellStart"/>
      <w:r w:rsidRPr="00070379">
        <w:rPr>
          <w:rFonts w:ascii="Times New Roman" w:hAnsi="Times New Roman" w:cs="Times New Roman"/>
          <w:color w:val="000000" w:themeColor="text1"/>
          <w:sz w:val="24"/>
          <w:szCs w:val="24"/>
        </w:rPr>
        <w:t>Shweta</w:t>
      </w:r>
      <w:proofErr w:type="spellEnd"/>
      <w:r w:rsidRPr="00070379">
        <w:rPr>
          <w:rFonts w:ascii="Times New Roman" w:hAnsi="Times New Roman" w:cs="Times New Roman"/>
          <w:color w:val="000000" w:themeColor="text1"/>
          <w:sz w:val="24"/>
          <w:szCs w:val="24"/>
        </w:rPr>
        <w:t xml:space="preserve"> </w:t>
      </w:r>
      <w:proofErr w:type="spellStart"/>
      <w:r w:rsidRPr="00070379">
        <w:rPr>
          <w:rFonts w:ascii="Times New Roman" w:hAnsi="Times New Roman" w:cs="Times New Roman"/>
          <w:color w:val="000000" w:themeColor="text1"/>
          <w:sz w:val="24"/>
          <w:szCs w:val="24"/>
        </w:rPr>
        <w:t>Rathore</w:t>
      </w:r>
      <w:proofErr w:type="spellEnd"/>
      <w:r w:rsidRPr="00070379">
        <w:rPr>
          <w:rFonts w:ascii="Times New Roman" w:hAnsi="Times New Roman" w:cs="Times New Roman"/>
          <w:color w:val="000000" w:themeColor="text1"/>
          <w:sz w:val="24"/>
          <w:szCs w:val="24"/>
        </w:rPr>
        <w:t>, 2016)</w:t>
      </w:r>
      <w:r w:rsidR="00E2088A" w:rsidRPr="00070379">
        <w:rPr>
          <w:rFonts w:ascii="Times New Roman" w:hAnsi="Times New Roman" w:cs="Times New Roman"/>
          <w:color w:val="000000" w:themeColor="text1"/>
          <w:sz w:val="24"/>
          <w:szCs w:val="24"/>
          <w:vertAlign w:val="superscript"/>
        </w:rPr>
        <w:t>4</w:t>
      </w:r>
      <w:r w:rsidRPr="00070379">
        <w:rPr>
          <w:rFonts w:ascii="Times New Roman" w:hAnsi="Times New Roman" w:cs="Times New Roman"/>
          <w:color w:val="000000" w:themeColor="text1"/>
          <w:sz w:val="24"/>
          <w:szCs w:val="24"/>
        </w:rPr>
        <w:t xml:space="preserve">  </w:t>
      </w:r>
    </w:p>
    <w:p w:rsidR="00C6389A" w:rsidRPr="00070379" w:rsidRDefault="00C6389A" w:rsidP="00070379">
      <w:pPr>
        <w:spacing w:after="0" w:line="360" w:lineRule="auto"/>
        <w:contextualSpacing/>
        <w:jc w:val="both"/>
        <w:rPr>
          <w:rFonts w:ascii="Times New Roman" w:hAnsi="Times New Roman" w:cs="Times New Roman"/>
          <w:color w:val="000000" w:themeColor="text1"/>
          <w:sz w:val="24"/>
          <w:szCs w:val="24"/>
        </w:rPr>
      </w:pPr>
    </w:p>
    <w:p w:rsidR="00C6389A" w:rsidRPr="00070379" w:rsidRDefault="00C6389A" w:rsidP="00070379">
      <w:pPr>
        <w:spacing w:after="0" w:line="360" w:lineRule="auto"/>
        <w:contextualSpacing/>
        <w:jc w:val="both"/>
        <w:rPr>
          <w:rFonts w:ascii="Times New Roman" w:hAnsi="Times New Roman" w:cs="Times New Roman"/>
          <w:sz w:val="24"/>
          <w:szCs w:val="24"/>
        </w:rPr>
      </w:pPr>
      <w:r w:rsidRPr="00070379">
        <w:rPr>
          <w:rFonts w:ascii="Times New Roman" w:hAnsi="Times New Roman" w:cs="Times New Roman"/>
          <w:sz w:val="24"/>
          <w:szCs w:val="24"/>
        </w:rPr>
        <w:t>Quality of service and convenience in use are key factors for user satisfaction. Image of the brand also make much difference. Service providers must provide high quality service consistently to build its image in competitive market where lots of options are available. (</w:t>
      </w:r>
      <w:proofErr w:type="spellStart"/>
      <w:r w:rsidRPr="00070379">
        <w:rPr>
          <w:rFonts w:ascii="Times New Roman" w:hAnsi="Times New Roman" w:cs="Times New Roman"/>
          <w:sz w:val="24"/>
          <w:szCs w:val="24"/>
        </w:rPr>
        <w:t>Alpesh</w:t>
      </w:r>
      <w:proofErr w:type="spellEnd"/>
      <w:r w:rsidRPr="00070379">
        <w:rPr>
          <w:rFonts w:ascii="Times New Roman" w:hAnsi="Times New Roman" w:cs="Times New Roman"/>
          <w:sz w:val="24"/>
          <w:szCs w:val="24"/>
        </w:rPr>
        <w:t xml:space="preserve"> A. </w:t>
      </w:r>
      <w:proofErr w:type="spellStart"/>
      <w:r w:rsidRPr="00070379">
        <w:rPr>
          <w:rFonts w:ascii="Times New Roman" w:hAnsi="Times New Roman" w:cs="Times New Roman"/>
          <w:sz w:val="24"/>
          <w:szCs w:val="24"/>
        </w:rPr>
        <w:t>Soni</w:t>
      </w:r>
      <w:proofErr w:type="spellEnd"/>
      <w:r w:rsidRPr="00070379">
        <w:rPr>
          <w:rFonts w:ascii="Times New Roman" w:hAnsi="Times New Roman" w:cs="Times New Roman"/>
          <w:sz w:val="24"/>
          <w:szCs w:val="24"/>
        </w:rPr>
        <w:t xml:space="preserve"> and </w:t>
      </w:r>
      <w:proofErr w:type="spellStart"/>
      <w:r w:rsidRPr="00070379">
        <w:rPr>
          <w:rFonts w:ascii="Times New Roman" w:hAnsi="Times New Roman" w:cs="Times New Roman"/>
          <w:sz w:val="24"/>
          <w:szCs w:val="24"/>
        </w:rPr>
        <w:t>Anurag</w:t>
      </w:r>
      <w:proofErr w:type="spellEnd"/>
      <w:r w:rsidRPr="00070379">
        <w:rPr>
          <w:rFonts w:ascii="Times New Roman" w:hAnsi="Times New Roman" w:cs="Times New Roman"/>
          <w:sz w:val="24"/>
          <w:szCs w:val="24"/>
        </w:rPr>
        <w:t xml:space="preserve"> Mehta, 2019)</w:t>
      </w:r>
      <w:r w:rsidRPr="00070379">
        <w:rPr>
          <w:rFonts w:ascii="Times New Roman" w:hAnsi="Times New Roman" w:cs="Times New Roman"/>
          <w:sz w:val="24"/>
          <w:szCs w:val="24"/>
          <w:vertAlign w:val="superscript"/>
        </w:rPr>
        <w:t>1</w:t>
      </w:r>
    </w:p>
    <w:p w:rsidR="00C6389A" w:rsidRPr="00070379" w:rsidRDefault="00C6389A" w:rsidP="00070379">
      <w:pPr>
        <w:spacing w:after="0" w:line="360" w:lineRule="auto"/>
        <w:contextualSpacing/>
        <w:jc w:val="both"/>
        <w:rPr>
          <w:rFonts w:ascii="Times New Roman" w:hAnsi="Times New Roman" w:cs="Times New Roman"/>
          <w:color w:val="000000" w:themeColor="text1"/>
          <w:sz w:val="24"/>
          <w:szCs w:val="24"/>
        </w:rPr>
      </w:pPr>
    </w:p>
    <w:p w:rsidR="00C6389A" w:rsidRPr="00070379" w:rsidRDefault="00C6389A" w:rsidP="00070379">
      <w:pPr>
        <w:spacing w:after="0" w:line="360" w:lineRule="auto"/>
        <w:contextualSpacing/>
        <w:jc w:val="both"/>
        <w:rPr>
          <w:rFonts w:ascii="Times New Roman" w:hAnsi="Times New Roman" w:cs="Times New Roman"/>
          <w:sz w:val="24"/>
          <w:szCs w:val="24"/>
        </w:rPr>
      </w:pPr>
      <w:r w:rsidRPr="00070379">
        <w:rPr>
          <w:rFonts w:ascii="Times New Roman" w:hAnsi="Times New Roman" w:cs="Times New Roman"/>
          <w:sz w:val="24"/>
          <w:szCs w:val="24"/>
        </w:rPr>
        <w:t>Use of digital wallets for receipts and payments depends on perceived risk, perceived utility, life style and technology readiness of the users. If all these factors are positive usage of digital wallets increases. (</w:t>
      </w:r>
      <w:proofErr w:type="spellStart"/>
      <w:r w:rsidRPr="00070379">
        <w:rPr>
          <w:rFonts w:ascii="Times New Roman" w:hAnsi="Times New Roman" w:cs="Times New Roman"/>
          <w:bCs/>
          <w:iCs/>
          <w:sz w:val="24"/>
          <w:szCs w:val="24"/>
        </w:rPr>
        <w:t>Priyanka</w:t>
      </w:r>
      <w:proofErr w:type="spellEnd"/>
      <w:r w:rsidRPr="00070379">
        <w:rPr>
          <w:rFonts w:ascii="Times New Roman" w:hAnsi="Times New Roman" w:cs="Times New Roman"/>
          <w:bCs/>
          <w:iCs/>
          <w:sz w:val="24"/>
          <w:szCs w:val="24"/>
        </w:rPr>
        <w:t xml:space="preserve"> Jain and </w:t>
      </w:r>
      <w:proofErr w:type="spellStart"/>
      <w:r w:rsidRPr="00070379">
        <w:rPr>
          <w:rFonts w:ascii="Times New Roman" w:hAnsi="Times New Roman" w:cs="Times New Roman"/>
          <w:bCs/>
          <w:iCs/>
          <w:sz w:val="24"/>
          <w:szCs w:val="24"/>
        </w:rPr>
        <w:t>Shuchi</w:t>
      </w:r>
      <w:proofErr w:type="spellEnd"/>
      <w:r w:rsidRPr="00070379">
        <w:rPr>
          <w:rFonts w:ascii="Times New Roman" w:hAnsi="Times New Roman" w:cs="Times New Roman"/>
          <w:bCs/>
          <w:iCs/>
          <w:sz w:val="24"/>
          <w:szCs w:val="24"/>
        </w:rPr>
        <w:t xml:space="preserve"> </w:t>
      </w:r>
      <w:proofErr w:type="spellStart"/>
      <w:r w:rsidRPr="00070379">
        <w:rPr>
          <w:rFonts w:ascii="Times New Roman" w:hAnsi="Times New Roman" w:cs="Times New Roman"/>
          <w:bCs/>
          <w:iCs/>
          <w:sz w:val="24"/>
          <w:szCs w:val="24"/>
        </w:rPr>
        <w:t>Singhal</w:t>
      </w:r>
      <w:proofErr w:type="spellEnd"/>
      <w:r w:rsidRPr="00070379">
        <w:rPr>
          <w:rFonts w:ascii="Times New Roman" w:hAnsi="Times New Roman" w:cs="Times New Roman"/>
          <w:bCs/>
          <w:iCs/>
          <w:sz w:val="24"/>
          <w:szCs w:val="24"/>
        </w:rPr>
        <w:t>, 2019)</w:t>
      </w:r>
      <w:r w:rsidRPr="00070379">
        <w:rPr>
          <w:rFonts w:ascii="Times New Roman" w:hAnsi="Times New Roman" w:cs="Times New Roman"/>
          <w:bCs/>
          <w:iCs/>
          <w:sz w:val="24"/>
          <w:szCs w:val="24"/>
          <w:vertAlign w:val="superscript"/>
        </w:rPr>
        <w:t>2</w:t>
      </w:r>
    </w:p>
    <w:p w:rsidR="00C6389A" w:rsidRPr="00070379" w:rsidRDefault="00C6389A" w:rsidP="00070379">
      <w:pPr>
        <w:spacing w:after="0" w:line="360" w:lineRule="auto"/>
        <w:contextualSpacing/>
        <w:jc w:val="both"/>
        <w:rPr>
          <w:rFonts w:ascii="Times New Roman" w:hAnsi="Times New Roman" w:cs="Times New Roman"/>
          <w:sz w:val="24"/>
          <w:szCs w:val="24"/>
        </w:rPr>
      </w:pPr>
      <w:r w:rsidRPr="00070379">
        <w:rPr>
          <w:rFonts w:ascii="Times New Roman" w:hAnsi="Times New Roman" w:cs="Times New Roman"/>
          <w:sz w:val="24"/>
          <w:szCs w:val="24"/>
        </w:rPr>
        <w:t>Customers’ data has to be protected and never disclosed to outsiders. Companies have huge data base and it need to be managed prudently and good relationship should be maintained providing services as per need and complaints of clients. (</w:t>
      </w:r>
      <w:proofErr w:type="spellStart"/>
      <w:r w:rsidRPr="00070379">
        <w:rPr>
          <w:rFonts w:ascii="Times New Roman" w:hAnsi="Times New Roman" w:cs="Times New Roman"/>
          <w:sz w:val="24"/>
          <w:szCs w:val="24"/>
        </w:rPr>
        <w:t>Anurag</w:t>
      </w:r>
      <w:proofErr w:type="spellEnd"/>
      <w:r w:rsidRPr="00070379">
        <w:rPr>
          <w:rFonts w:ascii="Times New Roman" w:hAnsi="Times New Roman" w:cs="Times New Roman"/>
          <w:sz w:val="24"/>
          <w:szCs w:val="24"/>
        </w:rPr>
        <w:t xml:space="preserve"> Mehta and </w:t>
      </w:r>
      <w:proofErr w:type="spellStart"/>
      <w:r w:rsidRPr="00070379">
        <w:rPr>
          <w:rFonts w:ascii="Times New Roman" w:hAnsi="Times New Roman" w:cs="Times New Roman"/>
          <w:sz w:val="24"/>
          <w:szCs w:val="24"/>
        </w:rPr>
        <w:t>Arshi</w:t>
      </w:r>
      <w:proofErr w:type="spellEnd"/>
      <w:r w:rsidRPr="00070379">
        <w:rPr>
          <w:rFonts w:ascii="Times New Roman" w:hAnsi="Times New Roman" w:cs="Times New Roman"/>
          <w:sz w:val="24"/>
          <w:szCs w:val="24"/>
        </w:rPr>
        <w:t xml:space="preserve"> </w:t>
      </w:r>
      <w:proofErr w:type="spellStart"/>
      <w:r w:rsidRPr="00070379">
        <w:rPr>
          <w:rFonts w:ascii="Times New Roman" w:hAnsi="Times New Roman" w:cs="Times New Roman"/>
          <w:sz w:val="24"/>
          <w:szCs w:val="24"/>
        </w:rPr>
        <w:t>Baig</w:t>
      </w:r>
      <w:proofErr w:type="spellEnd"/>
      <w:r w:rsidRPr="00070379">
        <w:rPr>
          <w:rFonts w:ascii="Times New Roman" w:hAnsi="Times New Roman" w:cs="Times New Roman"/>
          <w:sz w:val="24"/>
          <w:szCs w:val="24"/>
        </w:rPr>
        <w:t>, 2018)</w:t>
      </w:r>
      <w:r w:rsidRPr="00070379">
        <w:rPr>
          <w:rFonts w:ascii="Times New Roman" w:hAnsi="Times New Roman" w:cs="Times New Roman"/>
          <w:sz w:val="24"/>
          <w:szCs w:val="24"/>
          <w:vertAlign w:val="superscript"/>
        </w:rPr>
        <w:t>3</w:t>
      </w:r>
    </w:p>
    <w:p w:rsidR="00C6389A" w:rsidRPr="00070379" w:rsidRDefault="00C6389A" w:rsidP="00070379">
      <w:pPr>
        <w:spacing w:after="0" w:line="360" w:lineRule="auto"/>
        <w:contextualSpacing/>
        <w:jc w:val="both"/>
        <w:rPr>
          <w:rFonts w:ascii="Times New Roman" w:hAnsi="Times New Roman" w:cs="Times New Roman"/>
          <w:sz w:val="24"/>
          <w:szCs w:val="24"/>
        </w:rPr>
      </w:pPr>
      <w:r w:rsidRPr="00070379">
        <w:rPr>
          <w:rFonts w:ascii="Times New Roman" w:hAnsi="Times New Roman" w:cs="Times New Roman"/>
          <w:sz w:val="24"/>
          <w:szCs w:val="24"/>
        </w:rPr>
        <w:lastRenderedPageBreak/>
        <w:t>Mobile wallets are considered very convenient both in payments and money transfer. The information provided to mobile wallets is password protected and kept absolutely safe by e-wallets. Triple layer security is provided by e-wallets. (</w:t>
      </w:r>
      <w:proofErr w:type="spellStart"/>
      <w:r w:rsidRPr="00070379">
        <w:rPr>
          <w:rFonts w:ascii="Times New Roman" w:hAnsi="Times New Roman" w:cs="Times New Roman"/>
          <w:sz w:val="24"/>
          <w:szCs w:val="24"/>
        </w:rPr>
        <w:t>Praiseye</w:t>
      </w:r>
      <w:proofErr w:type="spellEnd"/>
      <w:r w:rsidRPr="00070379">
        <w:rPr>
          <w:rFonts w:ascii="Times New Roman" w:hAnsi="Times New Roman" w:cs="Times New Roman"/>
          <w:sz w:val="24"/>
          <w:szCs w:val="24"/>
        </w:rPr>
        <w:t xml:space="preserve"> T. and Florence John, 2018)</w:t>
      </w:r>
      <w:r w:rsidRPr="00070379">
        <w:rPr>
          <w:rFonts w:ascii="Times New Roman" w:hAnsi="Times New Roman" w:cs="Times New Roman"/>
          <w:sz w:val="24"/>
          <w:szCs w:val="24"/>
          <w:vertAlign w:val="superscript"/>
        </w:rPr>
        <w:t>4</w:t>
      </w:r>
    </w:p>
    <w:p w:rsidR="00C6389A" w:rsidRPr="00070379" w:rsidRDefault="00C6389A" w:rsidP="00070379">
      <w:pPr>
        <w:spacing w:after="0" w:line="360" w:lineRule="auto"/>
        <w:contextualSpacing/>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Information technology is playing important role in development of financial services. Fraudulent activities are also increasing so fear is there among users. Research has shown that 70% of the users have positive attitude towards digital payments. They are confident in transacting with e-wallets. (Krishna Reddy and </w:t>
      </w:r>
      <w:proofErr w:type="spellStart"/>
      <w:r w:rsidRPr="00070379">
        <w:rPr>
          <w:rFonts w:ascii="Times New Roman" w:hAnsi="Times New Roman" w:cs="Times New Roman"/>
          <w:color w:val="000000" w:themeColor="text1"/>
          <w:sz w:val="24"/>
          <w:szCs w:val="24"/>
        </w:rPr>
        <w:t>Sudhir</w:t>
      </w:r>
      <w:proofErr w:type="spellEnd"/>
      <w:r w:rsidRPr="00070379">
        <w:rPr>
          <w:rFonts w:ascii="Times New Roman" w:hAnsi="Times New Roman" w:cs="Times New Roman"/>
          <w:color w:val="000000" w:themeColor="text1"/>
          <w:sz w:val="24"/>
          <w:szCs w:val="24"/>
        </w:rPr>
        <w:t xml:space="preserve"> M. Reddy, 2015)</w:t>
      </w:r>
      <w:r w:rsidRPr="00070379">
        <w:rPr>
          <w:rFonts w:ascii="Times New Roman" w:hAnsi="Times New Roman" w:cs="Times New Roman"/>
          <w:color w:val="000000" w:themeColor="text1"/>
          <w:sz w:val="24"/>
          <w:szCs w:val="24"/>
          <w:vertAlign w:val="superscript"/>
        </w:rPr>
        <w:t>5</w:t>
      </w:r>
    </w:p>
    <w:p w:rsidR="004160D6" w:rsidRPr="00070379" w:rsidRDefault="004160D6" w:rsidP="00070379">
      <w:pPr>
        <w:spacing w:after="0" w:line="360" w:lineRule="auto"/>
        <w:contextualSpacing/>
        <w:jc w:val="both"/>
        <w:rPr>
          <w:rFonts w:ascii="Times New Roman" w:hAnsi="Times New Roman" w:cs="Times New Roman"/>
          <w:color w:val="000000" w:themeColor="text1"/>
          <w:sz w:val="24"/>
          <w:szCs w:val="24"/>
        </w:rPr>
      </w:pPr>
    </w:p>
    <w:p w:rsidR="00A16AC0" w:rsidRPr="00070379" w:rsidRDefault="00A16AC0" w:rsidP="00070379">
      <w:pPr>
        <w:spacing w:line="360" w:lineRule="auto"/>
        <w:contextualSpacing/>
        <w:rPr>
          <w:rFonts w:ascii="Times New Roman" w:hAnsi="Times New Roman" w:cs="Times New Roman"/>
          <w:b/>
          <w:sz w:val="24"/>
          <w:szCs w:val="24"/>
        </w:rPr>
      </w:pPr>
      <w:r w:rsidRPr="00070379">
        <w:rPr>
          <w:rFonts w:ascii="Times New Roman" w:hAnsi="Times New Roman" w:cs="Times New Roman"/>
          <w:b/>
          <w:sz w:val="24"/>
          <w:szCs w:val="24"/>
        </w:rPr>
        <w:t>2- Research objectives</w:t>
      </w:r>
      <w:r w:rsidR="00FC1E97" w:rsidRPr="00070379">
        <w:rPr>
          <w:rFonts w:ascii="Times New Roman" w:hAnsi="Times New Roman" w:cs="Times New Roman"/>
          <w:b/>
          <w:sz w:val="24"/>
          <w:szCs w:val="24"/>
        </w:rPr>
        <w:t xml:space="preserve"> and hypothesis</w:t>
      </w:r>
      <w:r w:rsidRPr="00070379">
        <w:rPr>
          <w:rFonts w:ascii="Times New Roman" w:hAnsi="Times New Roman" w:cs="Times New Roman"/>
          <w:b/>
          <w:sz w:val="24"/>
          <w:szCs w:val="24"/>
        </w:rPr>
        <w:t>:</w:t>
      </w:r>
    </w:p>
    <w:p w:rsidR="00D2229F" w:rsidRPr="00070379" w:rsidRDefault="00D2229F" w:rsidP="00070379">
      <w:pPr>
        <w:spacing w:line="360" w:lineRule="auto"/>
        <w:contextualSpacing/>
        <w:rPr>
          <w:rFonts w:ascii="Times New Roman" w:hAnsi="Times New Roman" w:cs="Times New Roman"/>
          <w:sz w:val="24"/>
          <w:szCs w:val="24"/>
        </w:rPr>
      </w:pPr>
      <w:r w:rsidRPr="00070379">
        <w:rPr>
          <w:rFonts w:ascii="Times New Roman" w:hAnsi="Times New Roman" w:cs="Times New Roman"/>
          <w:sz w:val="24"/>
          <w:szCs w:val="24"/>
        </w:rPr>
        <w:t>The research was done to s</w:t>
      </w:r>
      <w:r w:rsidR="001D5083" w:rsidRPr="00070379">
        <w:rPr>
          <w:rFonts w:ascii="Times New Roman" w:hAnsi="Times New Roman" w:cs="Times New Roman"/>
          <w:sz w:val="24"/>
          <w:szCs w:val="24"/>
        </w:rPr>
        <w:t>tudy</w:t>
      </w:r>
      <w:r w:rsidR="00FC1E97" w:rsidRPr="00070379">
        <w:rPr>
          <w:rFonts w:ascii="Times New Roman" w:hAnsi="Times New Roman" w:cs="Times New Roman"/>
          <w:sz w:val="24"/>
          <w:szCs w:val="24"/>
        </w:rPr>
        <w:t xml:space="preserve"> </w:t>
      </w:r>
      <w:r w:rsidR="005520D9" w:rsidRPr="00070379">
        <w:rPr>
          <w:rFonts w:ascii="Times New Roman" w:hAnsi="Times New Roman" w:cs="Times New Roman"/>
          <w:sz w:val="24"/>
          <w:szCs w:val="24"/>
        </w:rPr>
        <w:t xml:space="preserve">the </w:t>
      </w:r>
      <w:r w:rsidR="003C2E5B" w:rsidRPr="00070379">
        <w:rPr>
          <w:rFonts w:ascii="Times New Roman" w:hAnsi="Times New Roman" w:cs="Times New Roman"/>
          <w:sz w:val="24"/>
          <w:szCs w:val="24"/>
        </w:rPr>
        <w:t xml:space="preserve">easiness of </w:t>
      </w:r>
      <w:proofErr w:type="gramStart"/>
      <w:r w:rsidRPr="00070379">
        <w:rPr>
          <w:rFonts w:ascii="Times New Roman" w:hAnsi="Times New Roman" w:cs="Times New Roman"/>
          <w:sz w:val="24"/>
          <w:szCs w:val="24"/>
        </w:rPr>
        <w:t xml:space="preserve">cashless </w:t>
      </w:r>
      <w:r w:rsidR="003C2E5B" w:rsidRPr="00070379">
        <w:rPr>
          <w:rFonts w:ascii="Times New Roman" w:hAnsi="Times New Roman" w:cs="Times New Roman"/>
          <w:sz w:val="24"/>
          <w:szCs w:val="24"/>
        </w:rPr>
        <w:t xml:space="preserve"> transactions</w:t>
      </w:r>
      <w:proofErr w:type="gramEnd"/>
      <w:r w:rsidRPr="00070379">
        <w:rPr>
          <w:rFonts w:ascii="Times New Roman" w:hAnsi="Times New Roman" w:cs="Times New Roman"/>
          <w:sz w:val="24"/>
          <w:szCs w:val="24"/>
        </w:rPr>
        <w:t xml:space="preserve"> among different age groups and also to study the </w:t>
      </w:r>
      <w:r w:rsidR="00C6389A" w:rsidRPr="00070379">
        <w:rPr>
          <w:rFonts w:ascii="Times New Roman" w:hAnsi="Times New Roman" w:cs="Times New Roman"/>
          <w:sz w:val="24"/>
          <w:szCs w:val="24"/>
        </w:rPr>
        <w:t xml:space="preserve"> confidence</w:t>
      </w:r>
      <w:r w:rsidR="00C6389A" w:rsidRPr="00070379">
        <w:rPr>
          <w:rFonts w:ascii="Times New Roman" w:eastAsia="Times New Roman" w:hAnsi="Times New Roman" w:cs="Times New Roman"/>
          <w:color w:val="000000"/>
          <w:sz w:val="24"/>
          <w:szCs w:val="24"/>
        </w:rPr>
        <w:t xml:space="preserve"> while transacting through </w:t>
      </w:r>
      <w:r w:rsidRPr="00070379">
        <w:rPr>
          <w:rFonts w:ascii="Times New Roman" w:eastAsia="Times New Roman" w:hAnsi="Times New Roman" w:cs="Times New Roman"/>
          <w:color w:val="000000"/>
          <w:sz w:val="24"/>
          <w:szCs w:val="24"/>
        </w:rPr>
        <w:t>digital wallet or different bank c</w:t>
      </w:r>
      <w:r w:rsidR="00E85587" w:rsidRPr="00070379">
        <w:rPr>
          <w:rFonts w:ascii="Times New Roman" w:eastAsia="Times New Roman" w:hAnsi="Times New Roman" w:cs="Times New Roman"/>
          <w:color w:val="000000"/>
          <w:sz w:val="24"/>
          <w:szCs w:val="24"/>
        </w:rPr>
        <w:t>a</w:t>
      </w:r>
      <w:r w:rsidRPr="00070379">
        <w:rPr>
          <w:rFonts w:ascii="Times New Roman" w:eastAsia="Times New Roman" w:hAnsi="Times New Roman" w:cs="Times New Roman"/>
          <w:color w:val="000000"/>
          <w:sz w:val="24"/>
          <w:szCs w:val="24"/>
        </w:rPr>
        <w:t>rds</w:t>
      </w:r>
      <w:r w:rsidR="00C6389A" w:rsidRPr="00070379">
        <w:rPr>
          <w:rFonts w:ascii="Times New Roman" w:eastAsia="Times New Roman" w:hAnsi="Times New Roman" w:cs="Times New Roman"/>
          <w:color w:val="000000"/>
          <w:sz w:val="24"/>
          <w:szCs w:val="24"/>
        </w:rPr>
        <w:t xml:space="preserve"> in youngsters and middle age male users.</w:t>
      </w:r>
      <w:r w:rsidRPr="00070379">
        <w:rPr>
          <w:rFonts w:ascii="Times New Roman" w:eastAsia="Times New Roman" w:hAnsi="Times New Roman" w:cs="Times New Roman"/>
          <w:color w:val="000000"/>
          <w:sz w:val="24"/>
          <w:szCs w:val="24"/>
        </w:rPr>
        <w:t xml:space="preserve"> </w:t>
      </w:r>
      <w:r w:rsidRPr="00070379">
        <w:rPr>
          <w:rFonts w:ascii="Times New Roman" w:hAnsi="Times New Roman" w:cs="Times New Roman"/>
          <w:sz w:val="24"/>
          <w:szCs w:val="24"/>
        </w:rPr>
        <w:t xml:space="preserve">There is no significant difference related to easiness of e-wallet transactions among different age groups. There is no significant difference related to easiness of </w:t>
      </w:r>
      <w:r w:rsidR="00FC1E97" w:rsidRPr="00070379">
        <w:rPr>
          <w:rFonts w:ascii="Times New Roman" w:hAnsi="Times New Roman" w:cs="Times New Roman"/>
          <w:sz w:val="24"/>
          <w:szCs w:val="24"/>
        </w:rPr>
        <w:t xml:space="preserve">digital </w:t>
      </w:r>
      <w:r w:rsidR="00051F04" w:rsidRPr="00070379">
        <w:rPr>
          <w:rFonts w:ascii="Times New Roman" w:hAnsi="Times New Roman" w:cs="Times New Roman"/>
          <w:sz w:val="24"/>
          <w:szCs w:val="24"/>
        </w:rPr>
        <w:t>wallet</w:t>
      </w:r>
      <w:r w:rsidRPr="00070379">
        <w:rPr>
          <w:rFonts w:ascii="Times New Roman" w:hAnsi="Times New Roman" w:cs="Times New Roman"/>
          <w:sz w:val="24"/>
          <w:szCs w:val="24"/>
        </w:rPr>
        <w:t xml:space="preserve"> transactions among different age groups.</w:t>
      </w:r>
    </w:p>
    <w:p w:rsidR="00A16AC0" w:rsidRPr="00070379" w:rsidRDefault="00FC1E97" w:rsidP="00070379">
      <w:pPr>
        <w:spacing w:line="360" w:lineRule="auto"/>
        <w:contextualSpacing/>
        <w:rPr>
          <w:rFonts w:ascii="Times New Roman" w:hAnsi="Times New Roman" w:cs="Times New Roman"/>
          <w:b/>
          <w:sz w:val="24"/>
          <w:szCs w:val="24"/>
        </w:rPr>
      </w:pPr>
      <w:r w:rsidRPr="00070379">
        <w:rPr>
          <w:rFonts w:ascii="Times New Roman" w:hAnsi="Times New Roman" w:cs="Times New Roman"/>
          <w:b/>
          <w:sz w:val="24"/>
          <w:szCs w:val="24"/>
        </w:rPr>
        <w:t>3</w:t>
      </w:r>
      <w:r w:rsidR="00A16AC0" w:rsidRPr="00070379">
        <w:rPr>
          <w:rFonts w:ascii="Times New Roman" w:hAnsi="Times New Roman" w:cs="Times New Roman"/>
          <w:b/>
          <w:sz w:val="24"/>
          <w:szCs w:val="24"/>
        </w:rPr>
        <w:t xml:space="preserve">- Research </w:t>
      </w:r>
      <w:r w:rsidR="00766F3A" w:rsidRPr="00070379">
        <w:rPr>
          <w:rFonts w:ascii="Times New Roman" w:hAnsi="Times New Roman" w:cs="Times New Roman"/>
          <w:b/>
          <w:sz w:val="24"/>
          <w:szCs w:val="24"/>
        </w:rPr>
        <w:t>sample</w:t>
      </w:r>
      <w:r w:rsidR="00A16AC0" w:rsidRPr="00070379">
        <w:rPr>
          <w:rFonts w:ascii="Times New Roman" w:hAnsi="Times New Roman" w:cs="Times New Roman"/>
          <w:b/>
          <w:sz w:val="24"/>
          <w:szCs w:val="24"/>
        </w:rPr>
        <w:t>:</w:t>
      </w:r>
    </w:p>
    <w:p w:rsidR="00766F3A" w:rsidRPr="00070379" w:rsidRDefault="00B27CAE" w:rsidP="00070379">
      <w:pPr>
        <w:spacing w:line="360" w:lineRule="auto"/>
        <w:contextualSpacing/>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100 digital wallet</w:t>
      </w:r>
      <w:r w:rsidR="00766F3A" w:rsidRPr="00070379">
        <w:rPr>
          <w:rFonts w:ascii="Times New Roman" w:hAnsi="Times New Roman" w:cs="Times New Roman"/>
          <w:color w:val="000000" w:themeColor="text1"/>
          <w:sz w:val="24"/>
          <w:szCs w:val="24"/>
        </w:rPr>
        <w:t xml:space="preserve"> </w:t>
      </w:r>
      <w:r w:rsidR="008A6002" w:rsidRPr="00070379">
        <w:rPr>
          <w:rFonts w:ascii="Times New Roman" w:hAnsi="Times New Roman" w:cs="Times New Roman"/>
          <w:color w:val="000000" w:themeColor="text1"/>
          <w:sz w:val="24"/>
          <w:szCs w:val="24"/>
        </w:rPr>
        <w:t xml:space="preserve">male </w:t>
      </w:r>
      <w:r w:rsidR="00766F3A" w:rsidRPr="00070379">
        <w:rPr>
          <w:rFonts w:ascii="Times New Roman" w:hAnsi="Times New Roman" w:cs="Times New Roman"/>
          <w:color w:val="000000" w:themeColor="text1"/>
          <w:sz w:val="24"/>
          <w:szCs w:val="24"/>
        </w:rPr>
        <w:t xml:space="preserve">users of three age groups were randomly selected </w:t>
      </w:r>
      <w:r w:rsidR="00FC1E97" w:rsidRPr="00070379">
        <w:rPr>
          <w:rFonts w:ascii="Times New Roman" w:hAnsi="Times New Roman" w:cs="Times New Roman"/>
          <w:color w:val="000000" w:themeColor="text1"/>
          <w:sz w:val="24"/>
          <w:szCs w:val="24"/>
        </w:rPr>
        <w:t xml:space="preserve">from </w:t>
      </w:r>
      <w:proofErr w:type="gramStart"/>
      <w:r w:rsidR="00FC1E97" w:rsidRPr="00070379">
        <w:rPr>
          <w:rFonts w:ascii="Times New Roman" w:hAnsi="Times New Roman" w:cs="Times New Roman"/>
          <w:color w:val="000000" w:themeColor="text1"/>
          <w:sz w:val="24"/>
          <w:szCs w:val="24"/>
        </w:rPr>
        <w:t>tribal</w:t>
      </w:r>
      <w:r w:rsidR="00766F3A" w:rsidRPr="00070379">
        <w:rPr>
          <w:rFonts w:ascii="Times New Roman" w:hAnsi="Times New Roman" w:cs="Times New Roman"/>
          <w:color w:val="000000" w:themeColor="text1"/>
          <w:sz w:val="24"/>
          <w:szCs w:val="24"/>
        </w:rPr>
        <w:t xml:space="preserve"> </w:t>
      </w:r>
      <w:r w:rsidR="00FC1E97" w:rsidRPr="00070379">
        <w:rPr>
          <w:rFonts w:ascii="Times New Roman" w:hAnsi="Times New Roman" w:cs="Times New Roman"/>
          <w:color w:val="000000" w:themeColor="text1"/>
          <w:sz w:val="24"/>
          <w:szCs w:val="24"/>
        </w:rPr>
        <w:t xml:space="preserve"> area</w:t>
      </w:r>
      <w:proofErr w:type="gramEnd"/>
      <w:r w:rsidR="00FC1E97" w:rsidRPr="00070379">
        <w:rPr>
          <w:rFonts w:ascii="Times New Roman" w:hAnsi="Times New Roman" w:cs="Times New Roman"/>
          <w:color w:val="000000" w:themeColor="text1"/>
          <w:sz w:val="24"/>
          <w:szCs w:val="24"/>
        </w:rPr>
        <w:t xml:space="preserve"> </w:t>
      </w:r>
      <w:r w:rsidR="00766F3A" w:rsidRPr="00070379">
        <w:rPr>
          <w:rFonts w:ascii="Times New Roman" w:hAnsi="Times New Roman" w:cs="Times New Roman"/>
          <w:color w:val="000000" w:themeColor="text1"/>
          <w:sz w:val="24"/>
          <w:szCs w:val="24"/>
        </w:rPr>
        <w:t xml:space="preserve">of Rajasthan namely </w:t>
      </w:r>
      <w:r w:rsidR="00FC1E97" w:rsidRPr="00070379">
        <w:rPr>
          <w:rFonts w:ascii="Times New Roman" w:hAnsi="Times New Roman" w:cs="Times New Roman"/>
          <w:sz w:val="24"/>
          <w:szCs w:val="24"/>
        </w:rPr>
        <w:t xml:space="preserve">Udaipur, </w:t>
      </w:r>
      <w:proofErr w:type="spellStart"/>
      <w:r w:rsidR="00FC1E97" w:rsidRPr="00070379">
        <w:rPr>
          <w:rFonts w:ascii="Times New Roman" w:hAnsi="Times New Roman" w:cs="Times New Roman"/>
          <w:sz w:val="24"/>
          <w:szCs w:val="24"/>
        </w:rPr>
        <w:t>Dungarpur</w:t>
      </w:r>
      <w:proofErr w:type="spellEnd"/>
      <w:r w:rsidR="00FC1E97" w:rsidRPr="00070379">
        <w:rPr>
          <w:rFonts w:ascii="Times New Roman" w:hAnsi="Times New Roman" w:cs="Times New Roman"/>
          <w:sz w:val="24"/>
          <w:szCs w:val="24"/>
        </w:rPr>
        <w:t xml:space="preserve">, and </w:t>
      </w:r>
      <w:proofErr w:type="spellStart"/>
      <w:r w:rsidR="00FC1E97" w:rsidRPr="00070379">
        <w:rPr>
          <w:rFonts w:ascii="Times New Roman" w:hAnsi="Times New Roman" w:cs="Times New Roman"/>
          <w:sz w:val="24"/>
          <w:szCs w:val="24"/>
        </w:rPr>
        <w:t>Banswara</w:t>
      </w:r>
      <w:proofErr w:type="spellEnd"/>
      <w:r w:rsidR="00766F3A" w:rsidRPr="00070379">
        <w:rPr>
          <w:rFonts w:ascii="Times New Roman" w:hAnsi="Times New Roman" w:cs="Times New Roman"/>
          <w:sz w:val="24"/>
          <w:szCs w:val="24"/>
        </w:rPr>
        <w:t xml:space="preserve"> </w:t>
      </w:r>
      <w:r w:rsidR="00766F3A" w:rsidRPr="00070379">
        <w:rPr>
          <w:rFonts w:ascii="Times New Roman" w:hAnsi="Times New Roman" w:cs="Times New Roman"/>
          <w:color w:val="000000" w:themeColor="text1"/>
          <w:sz w:val="24"/>
          <w:szCs w:val="24"/>
        </w:rPr>
        <w:t>Respondents’ age groups were 20 to 30 years, 31 to 50 years and above 50 years</w:t>
      </w:r>
      <w:r w:rsidR="00FC1E97" w:rsidRPr="00070379">
        <w:rPr>
          <w:rFonts w:ascii="Times New Roman" w:hAnsi="Times New Roman" w:cs="Times New Roman"/>
          <w:color w:val="000000" w:themeColor="text1"/>
          <w:sz w:val="24"/>
          <w:szCs w:val="24"/>
        </w:rPr>
        <w:t>.</w:t>
      </w:r>
    </w:p>
    <w:p w:rsidR="00A16AC0" w:rsidRPr="00070379" w:rsidRDefault="00A16AC0" w:rsidP="00070379">
      <w:pPr>
        <w:spacing w:line="360" w:lineRule="auto"/>
        <w:contextualSpacing/>
        <w:rPr>
          <w:rFonts w:ascii="Times New Roman" w:hAnsi="Times New Roman" w:cs="Times New Roman"/>
          <w:b/>
          <w:sz w:val="24"/>
          <w:szCs w:val="24"/>
        </w:rPr>
      </w:pPr>
      <w:r w:rsidRPr="00070379">
        <w:rPr>
          <w:rFonts w:ascii="Times New Roman" w:hAnsi="Times New Roman" w:cs="Times New Roman"/>
          <w:b/>
          <w:sz w:val="24"/>
          <w:szCs w:val="24"/>
        </w:rPr>
        <w:t xml:space="preserve">5- </w:t>
      </w:r>
      <w:r w:rsidR="00B27CAE" w:rsidRPr="00070379">
        <w:rPr>
          <w:rFonts w:ascii="Times New Roman" w:hAnsi="Times New Roman" w:cs="Times New Roman"/>
          <w:b/>
          <w:sz w:val="24"/>
          <w:szCs w:val="24"/>
        </w:rPr>
        <w:t>Data</w:t>
      </w:r>
      <w:r w:rsidRPr="00070379">
        <w:rPr>
          <w:rFonts w:ascii="Times New Roman" w:hAnsi="Times New Roman" w:cs="Times New Roman"/>
          <w:b/>
          <w:sz w:val="24"/>
          <w:szCs w:val="24"/>
        </w:rPr>
        <w:t xml:space="preserve"> analysis:</w:t>
      </w:r>
    </w:p>
    <w:p w:rsidR="008A6002" w:rsidRPr="00070379" w:rsidRDefault="00B27CAE" w:rsidP="00070379">
      <w:pPr>
        <w:spacing w:line="360" w:lineRule="auto"/>
        <w:contextualSpacing/>
        <w:jc w:val="both"/>
        <w:rPr>
          <w:rFonts w:ascii="Times New Roman" w:hAnsi="Times New Roman" w:cs="Times New Roman"/>
          <w:color w:val="000000" w:themeColor="text1"/>
          <w:sz w:val="24"/>
          <w:szCs w:val="24"/>
        </w:rPr>
      </w:pPr>
      <w:proofErr w:type="gramStart"/>
      <w:r w:rsidRPr="00070379">
        <w:rPr>
          <w:rFonts w:ascii="Times New Roman" w:hAnsi="Times New Roman" w:cs="Times New Roman"/>
          <w:color w:val="000000" w:themeColor="text1"/>
          <w:sz w:val="24"/>
          <w:szCs w:val="24"/>
        </w:rPr>
        <w:t xml:space="preserve">In </w:t>
      </w:r>
      <w:r w:rsidR="00EC34B5" w:rsidRPr="00070379">
        <w:rPr>
          <w:rFonts w:ascii="Times New Roman" w:hAnsi="Times New Roman" w:cs="Times New Roman"/>
          <w:color w:val="000000" w:themeColor="text1"/>
          <w:sz w:val="24"/>
          <w:szCs w:val="24"/>
        </w:rPr>
        <w:t xml:space="preserve"> 20</w:t>
      </w:r>
      <w:proofErr w:type="gramEnd"/>
      <w:r w:rsidR="00EC34B5" w:rsidRPr="00070379">
        <w:rPr>
          <w:rFonts w:ascii="Times New Roman" w:hAnsi="Times New Roman" w:cs="Times New Roman"/>
          <w:color w:val="000000" w:themeColor="text1"/>
          <w:sz w:val="24"/>
          <w:szCs w:val="24"/>
        </w:rPr>
        <w:t xml:space="preserve"> to 30 years </w:t>
      </w:r>
      <w:r w:rsidRPr="00070379">
        <w:rPr>
          <w:rFonts w:ascii="Times New Roman" w:hAnsi="Times New Roman" w:cs="Times New Roman"/>
          <w:color w:val="000000" w:themeColor="text1"/>
          <w:sz w:val="24"/>
          <w:szCs w:val="24"/>
        </w:rPr>
        <w:t>digital wallet</w:t>
      </w:r>
      <w:r w:rsidR="00EC34B5" w:rsidRPr="00070379">
        <w:rPr>
          <w:rFonts w:ascii="Times New Roman" w:hAnsi="Times New Roman" w:cs="Times New Roman"/>
          <w:color w:val="000000" w:themeColor="text1"/>
          <w:sz w:val="24"/>
          <w:szCs w:val="24"/>
        </w:rPr>
        <w:t xml:space="preserve"> users are concerned 5</w:t>
      </w:r>
      <w:r w:rsidRPr="00070379">
        <w:rPr>
          <w:rFonts w:ascii="Times New Roman" w:hAnsi="Times New Roman" w:cs="Times New Roman"/>
          <w:color w:val="000000" w:themeColor="text1"/>
          <w:sz w:val="24"/>
          <w:szCs w:val="24"/>
        </w:rPr>
        <w:t>6</w:t>
      </w:r>
      <w:r w:rsidR="00EC34B5" w:rsidRPr="00070379">
        <w:rPr>
          <w:rFonts w:ascii="Times New Roman" w:hAnsi="Times New Roman" w:cs="Times New Roman"/>
          <w:color w:val="000000" w:themeColor="text1"/>
          <w:sz w:val="24"/>
          <w:szCs w:val="24"/>
        </w:rPr>
        <w:t>% felt it is easy t</w:t>
      </w:r>
      <w:r w:rsidR="00FC1E97" w:rsidRPr="00070379">
        <w:rPr>
          <w:rFonts w:ascii="Times New Roman" w:hAnsi="Times New Roman" w:cs="Times New Roman"/>
          <w:color w:val="000000" w:themeColor="text1"/>
          <w:sz w:val="24"/>
          <w:szCs w:val="24"/>
        </w:rPr>
        <w:t>o transact while 11</w:t>
      </w:r>
      <w:r w:rsidR="00EC34B5" w:rsidRPr="00070379">
        <w:rPr>
          <w:rFonts w:ascii="Times New Roman" w:hAnsi="Times New Roman" w:cs="Times New Roman"/>
          <w:color w:val="000000" w:themeColor="text1"/>
          <w:sz w:val="24"/>
          <w:szCs w:val="24"/>
        </w:rPr>
        <w:t xml:space="preserve">% felt somewhat easy. </w:t>
      </w:r>
      <w:r w:rsidR="00FC1E97" w:rsidRPr="00070379">
        <w:rPr>
          <w:rFonts w:ascii="Times New Roman" w:hAnsi="Times New Roman" w:cs="Times New Roman"/>
          <w:color w:val="000000" w:themeColor="text1"/>
          <w:sz w:val="24"/>
          <w:szCs w:val="24"/>
        </w:rPr>
        <w:t>4</w:t>
      </w:r>
      <w:r w:rsidR="00EC34B5" w:rsidRPr="00070379">
        <w:rPr>
          <w:rFonts w:ascii="Times New Roman" w:hAnsi="Times New Roman" w:cs="Times New Roman"/>
          <w:color w:val="000000" w:themeColor="text1"/>
          <w:sz w:val="24"/>
          <w:szCs w:val="24"/>
        </w:rPr>
        <w:t>% users felt it is not e</w:t>
      </w:r>
      <w:r w:rsidR="009209E9" w:rsidRPr="00070379">
        <w:rPr>
          <w:rFonts w:ascii="Times New Roman" w:hAnsi="Times New Roman" w:cs="Times New Roman"/>
          <w:color w:val="000000" w:themeColor="text1"/>
          <w:sz w:val="24"/>
          <w:szCs w:val="24"/>
        </w:rPr>
        <w:t xml:space="preserve">asy and they were dissatisfied </w:t>
      </w:r>
      <w:r w:rsidR="00EC34B5" w:rsidRPr="00070379">
        <w:rPr>
          <w:rFonts w:ascii="Times New Roman" w:hAnsi="Times New Roman" w:cs="Times New Roman"/>
          <w:color w:val="000000" w:themeColor="text1"/>
          <w:sz w:val="24"/>
          <w:szCs w:val="24"/>
        </w:rPr>
        <w:t>with the simplicity and easy nature of transaction</w:t>
      </w:r>
      <w:r w:rsidR="009209E9" w:rsidRPr="00070379">
        <w:rPr>
          <w:rFonts w:ascii="Times New Roman" w:hAnsi="Times New Roman" w:cs="Times New Roman"/>
          <w:color w:val="000000" w:themeColor="text1"/>
          <w:sz w:val="24"/>
          <w:szCs w:val="24"/>
        </w:rPr>
        <w:t>.</w:t>
      </w:r>
      <w:r w:rsidR="00EC34B5" w:rsidRPr="00070379">
        <w:rPr>
          <w:rFonts w:ascii="Times New Roman" w:hAnsi="Times New Roman" w:cs="Times New Roman"/>
          <w:color w:val="000000" w:themeColor="text1"/>
          <w:sz w:val="24"/>
          <w:szCs w:val="24"/>
        </w:rPr>
        <w:t xml:space="preserve">  </w:t>
      </w:r>
      <w:r w:rsidR="009209E9" w:rsidRPr="00070379">
        <w:rPr>
          <w:rFonts w:ascii="Times New Roman" w:hAnsi="Times New Roman" w:cs="Times New Roman"/>
          <w:color w:val="000000" w:themeColor="text1"/>
          <w:sz w:val="24"/>
          <w:szCs w:val="24"/>
        </w:rPr>
        <w:t>Average score</w:t>
      </w:r>
      <w:r w:rsidR="00EC34B5" w:rsidRPr="00070379">
        <w:rPr>
          <w:rFonts w:ascii="Times New Roman" w:hAnsi="Times New Roman" w:cs="Times New Roman"/>
          <w:color w:val="000000" w:themeColor="text1"/>
          <w:sz w:val="24"/>
          <w:szCs w:val="24"/>
        </w:rPr>
        <w:t xml:space="preserve"> on 5 point scale </w:t>
      </w:r>
      <w:r w:rsidR="008A6002" w:rsidRPr="00070379">
        <w:rPr>
          <w:rFonts w:ascii="Times New Roman" w:hAnsi="Times New Roman" w:cs="Times New Roman"/>
          <w:color w:val="000000" w:themeColor="text1"/>
          <w:sz w:val="24"/>
          <w:szCs w:val="24"/>
        </w:rPr>
        <w:t xml:space="preserve">was </w:t>
      </w:r>
      <w:r w:rsidR="00FC1E97" w:rsidRPr="00070379">
        <w:rPr>
          <w:rFonts w:ascii="Times New Roman" w:hAnsi="Times New Roman" w:cs="Times New Roman"/>
          <w:color w:val="000000" w:themeColor="text1"/>
          <w:sz w:val="24"/>
          <w:szCs w:val="24"/>
        </w:rPr>
        <w:t>3.26</w:t>
      </w:r>
      <w:r w:rsidR="008A6002" w:rsidRPr="00070379">
        <w:rPr>
          <w:rFonts w:ascii="Times New Roman" w:hAnsi="Times New Roman" w:cs="Times New Roman"/>
          <w:color w:val="000000" w:themeColor="text1"/>
          <w:sz w:val="24"/>
          <w:szCs w:val="24"/>
        </w:rPr>
        <w:t xml:space="preserve"> i.e. 6</w:t>
      </w:r>
      <w:r w:rsidR="00FC1E97" w:rsidRPr="00070379">
        <w:rPr>
          <w:rFonts w:ascii="Times New Roman" w:hAnsi="Times New Roman" w:cs="Times New Roman"/>
          <w:color w:val="000000" w:themeColor="text1"/>
          <w:sz w:val="24"/>
          <w:szCs w:val="24"/>
        </w:rPr>
        <w:t>2</w:t>
      </w:r>
      <w:r w:rsidR="008A6002" w:rsidRPr="00070379">
        <w:rPr>
          <w:rFonts w:ascii="Times New Roman" w:hAnsi="Times New Roman" w:cs="Times New Roman"/>
          <w:color w:val="000000" w:themeColor="text1"/>
          <w:sz w:val="24"/>
          <w:szCs w:val="24"/>
        </w:rPr>
        <w:t>.50%</w:t>
      </w:r>
      <w:r w:rsidR="00EC34B5" w:rsidRPr="00070379">
        <w:rPr>
          <w:rFonts w:ascii="Times New Roman" w:hAnsi="Times New Roman" w:cs="Times New Roman"/>
          <w:color w:val="000000" w:themeColor="text1"/>
          <w:sz w:val="24"/>
          <w:szCs w:val="24"/>
        </w:rPr>
        <w:t xml:space="preserve">. </w:t>
      </w:r>
    </w:p>
    <w:p w:rsidR="00093A28" w:rsidRPr="00070379" w:rsidRDefault="00093A28" w:rsidP="00070379">
      <w:pPr>
        <w:spacing w:line="360" w:lineRule="auto"/>
        <w:contextualSpacing/>
        <w:jc w:val="center"/>
        <w:rPr>
          <w:rFonts w:ascii="Times New Roman" w:hAnsi="Times New Roman" w:cs="Times New Roman"/>
          <w:b/>
          <w:sz w:val="24"/>
          <w:szCs w:val="24"/>
        </w:rPr>
      </w:pPr>
      <w:r w:rsidRPr="00070379">
        <w:rPr>
          <w:rFonts w:ascii="Times New Roman" w:hAnsi="Times New Roman" w:cs="Times New Roman"/>
          <w:b/>
          <w:sz w:val="24"/>
          <w:szCs w:val="24"/>
        </w:rPr>
        <w:t>Table 1</w:t>
      </w:r>
      <w:r w:rsidR="00F633B6" w:rsidRPr="00070379">
        <w:rPr>
          <w:rFonts w:ascii="Times New Roman" w:hAnsi="Times New Roman" w:cs="Times New Roman"/>
          <w:b/>
          <w:sz w:val="24"/>
          <w:szCs w:val="24"/>
        </w:rPr>
        <w:t xml:space="preserve">: </w:t>
      </w:r>
      <w:r w:rsidR="00FC1E97" w:rsidRPr="00070379">
        <w:rPr>
          <w:rFonts w:ascii="Times New Roman" w:hAnsi="Times New Roman" w:cs="Times New Roman"/>
          <w:b/>
          <w:sz w:val="24"/>
          <w:szCs w:val="24"/>
        </w:rPr>
        <w:t xml:space="preserve">Cashless transaction </w:t>
      </w:r>
      <w:proofErr w:type="spellStart"/>
      <w:r w:rsidR="00FC1E97" w:rsidRPr="00070379">
        <w:rPr>
          <w:rFonts w:ascii="Times New Roman" w:hAnsi="Times New Roman" w:cs="Times New Roman"/>
          <w:b/>
          <w:sz w:val="24"/>
          <w:szCs w:val="24"/>
        </w:rPr>
        <w:t>comfortability</w:t>
      </w:r>
      <w:proofErr w:type="spellEnd"/>
      <w:r w:rsidR="00FC1E97" w:rsidRPr="00070379">
        <w:rPr>
          <w:rFonts w:ascii="Times New Roman" w:hAnsi="Times New Roman" w:cs="Times New Roman"/>
          <w:b/>
          <w:sz w:val="24"/>
          <w:szCs w:val="24"/>
        </w:rPr>
        <w:t xml:space="preserve"> in </w:t>
      </w:r>
      <w:r w:rsidR="00FC1E97" w:rsidRPr="00070379">
        <w:rPr>
          <w:rFonts w:ascii="Times New Roman" w:eastAsia="Times New Roman" w:hAnsi="Times New Roman" w:cs="Times New Roman"/>
          <w:b/>
          <w:color w:val="000000"/>
          <w:sz w:val="24"/>
          <w:szCs w:val="24"/>
        </w:rPr>
        <w:t xml:space="preserve">20 to </w:t>
      </w:r>
      <w:r w:rsidR="00D66FEF" w:rsidRPr="00070379">
        <w:rPr>
          <w:rFonts w:ascii="Times New Roman" w:eastAsia="Times New Roman" w:hAnsi="Times New Roman" w:cs="Times New Roman"/>
          <w:b/>
          <w:color w:val="000000"/>
          <w:sz w:val="24"/>
          <w:szCs w:val="24"/>
        </w:rPr>
        <w:t>30 years</w:t>
      </w:r>
      <w:r w:rsidR="00FC1E97" w:rsidRPr="00070379">
        <w:rPr>
          <w:rFonts w:ascii="Times New Roman" w:eastAsia="Times New Roman" w:hAnsi="Times New Roman" w:cs="Times New Roman"/>
          <w:b/>
          <w:color w:val="000000"/>
          <w:sz w:val="24"/>
          <w:szCs w:val="24"/>
        </w:rPr>
        <w:t xml:space="preserve"> age customers</w:t>
      </w:r>
    </w:p>
    <w:tbl>
      <w:tblPr>
        <w:tblW w:w="7750" w:type="dxa"/>
        <w:jc w:val="center"/>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2"/>
        <w:gridCol w:w="2143"/>
        <w:gridCol w:w="963"/>
        <w:gridCol w:w="2022"/>
      </w:tblGrid>
      <w:tr w:rsidR="001F2083" w:rsidRPr="00070379" w:rsidTr="00D66FEF">
        <w:trPr>
          <w:trHeight w:val="300"/>
          <w:jc w:val="center"/>
        </w:trPr>
        <w:tc>
          <w:tcPr>
            <w:tcW w:w="2622" w:type="dxa"/>
            <w:shd w:val="clear" w:color="auto" w:fill="auto"/>
            <w:noWrap/>
            <w:vAlign w:val="bottom"/>
            <w:hideMark/>
          </w:tcPr>
          <w:p w:rsidR="001F2083" w:rsidRPr="00070379" w:rsidRDefault="001F2083"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Level</w:t>
            </w:r>
          </w:p>
        </w:tc>
        <w:tc>
          <w:tcPr>
            <w:tcW w:w="2143" w:type="dxa"/>
            <w:shd w:val="clear" w:color="auto" w:fill="auto"/>
            <w:noWrap/>
            <w:vAlign w:val="bottom"/>
            <w:hideMark/>
          </w:tcPr>
          <w:p w:rsidR="001F2083" w:rsidRPr="00070379" w:rsidRDefault="001F2083"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No. of users</w:t>
            </w:r>
          </w:p>
        </w:tc>
        <w:tc>
          <w:tcPr>
            <w:tcW w:w="963" w:type="dxa"/>
            <w:shd w:val="clear" w:color="auto" w:fill="auto"/>
            <w:noWrap/>
            <w:vAlign w:val="bottom"/>
            <w:hideMark/>
          </w:tcPr>
          <w:p w:rsidR="001F2083" w:rsidRPr="00070379" w:rsidRDefault="001F2083"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Weight</w:t>
            </w:r>
          </w:p>
        </w:tc>
        <w:tc>
          <w:tcPr>
            <w:tcW w:w="2022" w:type="dxa"/>
            <w:shd w:val="clear" w:color="auto" w:fill="auto"/>
            <w:noWrap/>
            <w:vAlign w:val="bottom"/>
            <w:hideMark/>
          </w:tcPr>
          <w:p w:rsidR="001F2083" w:rsidRPr="00070379" w:rsidRDefault="001F2083"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Score</w:t>
            </w:r>
          </w:p>
        </w:tc>
      </w:tr>
      <w:tr w:rsidR="001F2083" w:rsidRPr="00070379" w:rsidTr="00D66FEF">
        <w:trPr>
          <w:trHeight w:val="300"/>
          <w:jc w:val="center"/>
        </w:trPr>
        <w:tc>
          <w:tcPr>
            <w:tcW w:w="2622" w:type="dxa"/>
            <w:shd w:val="clear" w:color="auto" w:fill="auto"/>
            <w:noWrap/>
            <w:vAlign w:val="bottom"/>
            <w:hideMark/>
          </w:tcPr>
          <w:p w:rsidR="001F2083" w:rsidRPr="00070379" w:rsidRDefault="00B27CAE"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Extremely</w:t>
            </w:r>
            <w:r w:rsidR="001F2083" w:rsidRPr="00070379">
              <w:rPr>
                <w:rFonts w:ascii="Times New Roman" w:eastAsia="Times New Roman" w:hAnsi="Times New Roman" w:cs="Times New Roman"/>
                <w:color w:val="000000"/>
                <w:sz w:val="24"/>
                <w:szCs w:val="24"/>
              </w:rPr>
              <w:t xml:space="preserve"> satisfied</w:t>
            </w:r>
          </w:p>
        </w:tc>
        <w:tc>
          <w:tcPr>
            <w:tcW w:w="2143" w:type="dxa"/>
            <w:shd w:val="clear" w:color="auto" w:fill="auto"/>
            <w:noWrap/>
            <w:vAlign w:val="bottom"/>
            <w:hideMark/>
          </w:tcPr>
          <w:p w:rsidR="001F2083"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56</w:t>
            </w:r>
          </w:p>
        </w:tc>
        <w:tc>
          <w:tcPr>
            <w:tcW w:w="963" w:type="dxa"/>
            <w:shd w:val="clear" w:color="auto" w:fill="auto"/>
            <w:noWrap/>
            <w:vAlign w:val="bottom"/>
            <w:hideMark/>
          </w:tcPr>
          <w:p w:rsidR="001F2083" w:rsidRPr="00070379" w:rsidRDefault="001F2083"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4</w:t>
            </w:r>
          </w:p>
        </w:tc>
        <w:tc>
          <w:tcPr>
            <w:tcW w:w="2022" w:type="dxa"/>
            <w:shd w:val="clear" w:color="auto" w:fill="auto"/>
            <w:noWrap/>
            <w:vAlign w:val="bottom"/>
            <w:hideMark/>
          </w:tcPr>
          <w:p w:rsidR="001F2083"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224</w:t>
            </w:r>
          </w:p>
        </w:tc>
      </w:tr>
      <w:tr w:rsidR="001F2083" w:rsidRPr="00070379" w:rsidTr="00D66FEF">
        <w:trPr>
          <w:trHeight w:val="300"/>
          <w:jc w:val="center"/>
        </w:trPr>
        <w:tc>
          <w:tcPr>
            <w:tcW w:w="2622" w:type="dxa"/>
            <w:shd w:val="clear" w:color="auto" w:fill="auto"/>
            <w:noWrap/>
            <w:vAlign w:val="bottom"/>
            <w:hideMark/>
          </w:tcPr>
          <w:p w:rsidR="001F2083" w:rsidRPr="00070379" w:rsidRDefault="001F2083"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Satisfied</w:t>
            </w:r>
          </w:p>
        </w:tc>
        <w:tc>
          <w:tcPr>
            <w:tcW w:w="2143" w:type="dxa"/>
            <w:shd w:val="clear" w:color="auto" w:fill="auto"/>
            <w:noWrap/>
            <w:vAlign w:val="bottom"/>
            <w:hideMark/>
          </w:tcPr>
          <w:p w:rsidR="001F2083"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24</w:t>
            </w:r>
          </w:p>
        </w:tc>
        <w:tc>
          <w:tcPr>
            <w:tcW w:w="963" w:type="dxa"/>
            <w:shd w:val="clear" w:color="auto" w:fill="auto"/>
            <w:noWrap/>
            <w:vAlign w:val="bottom"/>
            <w:hideMark/>
          </w:tcPr>
          <w:p w:rsidR="001F2083" w:rsidRPr="00070379" w:rsidRDefault="001F2083"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w:t>
            </w:r>
          </w:p>
        </w:tc>
        <w:tc>
          <w:tcPr>
            <w:tcW w:w="2022" w:type="dxa"/>
            <w:shd w:val="clear" w:color="auto" w:fill="auto"/>
            <w:noWrap/>
            <w:vAlign w:val="bottom"/>
            <w:hideMark/>
          </w:tcPr>
          <w:p w:rsidR="001F2083"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72</w:t>
            </w:r>
          </w:p>
        </w:tc>
      </w:tr>
      <w:tr w:rsidR="001F2083" w:rsidRPr="00070379" w:rsidTr="00D66FEF">
        <w:trPr>
          <w:trHeight w:val="300"/>
          <w:jc w:val="center"/>
        </w:trPr>
        <w:tc>
          <w:tcPr>
            <w:tcW w:w="2622" w:type="dxa"/>
            <w:shd w:val="clear" w:color="auto" w:fill="auto"/>
            <w:noWrap/>
            <w:vAlign w:val="bottom"/>
            <w:hideMark/>
          </w:tcPr>
          <w:p w:rsidR="001F2083" w:rsidRPr="00070379" w:rsidRDefault="001F2083"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Somewhat satisfied</w:t>
            </w:r>
          </w:p>
        </w:tc>
        <w:tc>
          <w:tcPr>
            <w:tcW w:w="2143" w:type="dxa"/>
            <w:shd w:val="clear" w:color="auto" w:fill="auto"/>
            <w:noWrap/>
            <w:vAlign w:val="bottom"/>
            <w:hideMark/>
          </w:tcPr>
          <w:p w:rsidR="001F2083"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11</w:t>
            </w:r>
          </w:p>
        </w:tc>
        <w:tc>
          <w:tcPr>
            <w:tcW w:w="963" w:type="dxa"/>
            <w:shd w:val="clear" w:color="auto" w:fill="auto"/>
            <w:noWrap/>
            <w:vAlign w:val="bottom"/>
            <w:hideMark/>
          </w:tcPr>
          <w:p w:rsidR="001F2083" w:rsidRPr="00070379" w:rsidRDefault="001F2083"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w:t>
            </w:r>
          </w:p>
        </w:tc>
        <w:tc>
          <w:tcPr>
            <w:tcW w:w="2022" w:type="dxa"/>
            <w:shd w:val="clear" w:color="auto" w:fill="auto"/>
            <w:noWrap/>
            <w:vAlign w:val="bottom"/>
            <w:hideMark/>
          </w:tcPr>
          <w:p w:rsidR="001F2083"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22</w:t>
            </w:r>
          </w:p>
        </w:tc>
      </w:tr>
      <w:tr w:rsidR="001F2083" w:rsidRPr="00070379" w:rsidTr="00D66FEF">
        <w:trPr>
          <w:trHeight w:val="300"/>
          <w:jc w:val="center"/>
        </w:trPr>
        <w:tc>
          <w:tcPr>
            <w:tcW w:w="2622" w:type="dxa"/>
            <w:shd w:val="clear" w:color="auto" w:fill="auto"/>
            <w:noWrap/>
            <w:vAlign w:val="bottom"/>
            <w:hideMark/>
          </w:tcPr>
          <w:p w:rsidR="001F2083" w:rsidRPr="00070379" w:rsidRDefault="001F2083"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Dissatisfied</w:t>
            </w:r>
          </w:p>
        </w:tc>
        <w:tc>
          <w:tcPr>
            <w:tcW w:w="2143" w:type="dxa"/>
            <w:shd w:val="clear" w:color="auto" w:fill="auto"/>
            <w:noWrap/>
            <w:vAlign w:val="bottom"/>
            <w:hideMark/>
          </w:tcPr>
          <w:p w:rsidR="001F2083"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8</w:t>
            </w:r>
          </w:p>
        </w:tc>
        <w:tc>
          <w:tcPr>
            <w:tcW w:w="963" w:type="dxa"/>
            <w:shd w:val="clear" w:color="auto" w:fill="auto"/>
            <w:noWrap/>
            <w:vAlign w:val="bottom"/>
            <w:hideMark/>
          </w:tcPr>
          <w:p w:rsidR="001F2083" w:rsidRPr="00070379" w:rsidRDefault="001F2083"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w:t>
            </w:r>
          </w:p>
        </w:tc>
        <w:tc>
          <w:tcPr>
            <w:tcW w:w="2022" w:type="dxa"/>
            <w:shd w:val="clear" w:color="auto" w:fill="auto"/>
            <w:noWrap/>
            <w:vAlign w:val="bottom"/>
            <w:hideMark/>
          </w:tcPr>
          <w:p w:rsidR="001F2083"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8</w:t>
            </w:r>
          </w:p>
        </w:tc>
      </w:tr>
      <w:tr w:rsidR="001F2083" w:rsidRPr="00070379" w:rsidTr="00D66FEF">
        <w:trPr>
          <w:trHeight w:val="300"/>
          <w:jc w:val="center"/>
        </w:trPr>
        <w:tc>
          <w:tcPr>
            <w:tcW w:w="2622" w:type="dxa"/>
            <w:shd w:val="clear" w:color="auto" w:fill="auto"/>
            <w:noWrap/>
            <w:vAlign w:val="bottom"/>
            <w:hideMark/>
          </w:tcPr>
          <w:p w:rsidR="001F2083" w:rsidRPr="00070379" w:rsidRDefault="001F2083"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Highly Dissatisfied</w:t>
            </w:r>
          </w:p>
        </w:tc>
        <w:tc>
          <w:tcPr>
            <w:tcW w:w="2143" w:type="dxa"/>
            <w:shd w:val="clear" w:color="auto" w:fill="auto"/>
            <w:noWrap/>
            <w:vAlign w:val="bottom"/>
            <w:hideMark/>
          </w:tcPr>
          <w:p w:rsidR="001F2083"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w:t>
            </w:r>
          </w:p>
        </w:tc>
        <w:tc>
          <w:tcPr>
            <w:tcW w:w="963" w:type="dxa"/>
            <w:shd w:val="clear" w:color="auto" w:fill="auto"/>
            <w:noWrap/>
            <w:vAlign w:val="bottom"/>
            <w:hideMark/>
          </w:tcPr>
          <w:p w:rsidR="001F2083" w:rsidRPr="00070379" w:rsidRDefault="001F2083"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c>
          <w:tcPr>
            <w:tcW w:w="2022" w:type="dxa"/>
            <w:shd w:val="clear" w:color="auto" w:fill="auto"/>
            <w:noWrap/>
            <w:vAlign w:val="bottom"/>
            <w:hideMark/>
          </w:tcPr>
          <w:p w:rsidR="001F2083" w:rsidRPr="00070379" w:rsidRDefault="001F2083"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r>
      <w:tr w:rsidR="001F2083" w:rsidRPr="00070379" w:rsidTr="00D66FEF">
        <w:trPr>
          <w:trHeight w:val="300"/>
          <w:jc w:val="center"/>
        </w:trPr>
        <w:tc>
          <w:tcPr>
            <w:tcW w:w="2622" w:type="dxa"/>
            <w:shd w:val="clear" w:color="auto" w:fill="auto"/>
            <w:noWrap/>
            <w:vAlign w:val="bottom"/>
            <w:hideMark/>
          </w:tcPr>
          <w:p w:rsidR="001F2083" w:rsidRPr="00070379" w:rsidRDefault="001F2083"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Total</w:t>
            </w:r>
          </w:p>
        </w:tc>
        <w:tc>
          <w:tcPr>
            <w:tcW w:w="2143" w:type="dxa"/>
            <w:shd w:val="clear" w:color="auto" w:fill="auto"/>
            <w:noWrap/>
            <w:vAlign w:val="bottom"/>
            <w:hideMark/>
          </w:tcPr>
          <w:p w:rsidR="001F2083" w:rsidRPr="00070379" w:rsidRDefault="001F2083"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100</w:t>
            </w:r>
          </w:p>
        </w:tc>
        <w:tc>
          <w:tcPr>
            <w:tcW w:w="963" w:type="dxa"/>
            <w:shd w:val="clear" w:color="auto" w:fill="auto"/>
            <w:noWrap/>
            <w:vAlign w:val="bottom"/>
            <w:hideMark/>
          </w:tcPr>
          <w:p w:rsidR="001F2083" w:rsidRPr="00070379" w:rsidRDefault="001F2083"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w:t>
            </w:r>
          </w:p>
        </w:tc>
        <w:tc>
          <w:tcPr>
            <w:tcW w:w="2022" w:type="dxa"/>
            <w:shd w:val="clear" w:color="auto" w:fill="auto"/>
            <w:noWrap/>
            <w:vAlign w:val="bottom"/>
            <w:hideMark/>
          </w:tcPr>
          <w:p w:rsidR="001F2083"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326</w:t>
            </w:r>
          </w:p>
        </w:tc>
      </w:tr>
    </w:tbl>
    <w:p w:rsidR="00093A28" w:rsidRPr="00070379" w:rsidRDefault="00093A28" w:rsidP="00070379">
      <w:pPr>
        <w:spacing w:line="360" w:lineRule="auto"/>
        <w:contextualSpacing/>
        <w:jc w:val="center"/>
        <w:rPr>
          <w:rFonts w:ascii="Times New Roman" w:hAnsi="Times New Roman" w:cs="Times New Roman"/>
          <w:b/>
          <w:sz w:val="24"/>
          <w:szCs w:val="24"/>
        </w:rPr>
      </w:pPr>
    </w:p>
    <w:p w:rsidR="008A6002" w:rsidRPr="00070379" w:rsidRDefault="008A6002" w:rsidP="00070379">
      <w:pPr>
        <w:spacing w:line="360" w:lineRule="auto"/>
        <w:contextualSpacing/>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lastRenderedPageBreak/>
        <w:t xml:space="preserve">As far as 31 to 50 years e-wallet users are concerned </w:t>
      </w:r>
      <w:r w:rsidR="00FC1E97" w:rsidRPr="00070379">
        <w:rPr>
          <w:rFonts w:ascii="Times New Roman" w:hAnsi="Times New Roman" w:cs="Times New Roman"/>
          <w:color w:val="000000" w:themeColor="text1"/>
          <w:sz w:val="24"/>
          <w:szCs w:val="24"/>
        </w:rPr>
        <w:t>16</w:t>
      </w:r>
      <w:r w:rsidRPr="00070379">
        <w:rPr>
          <w:rFonts w:ascii="Times New Roman" w:hAnsi="Times New Roman" w:cs="Times New Roman"/>
          <w:color w:val="000000" w:themeColor="text1"/>
          <w:sz w:val="24"/>
          <w:szCs w:val="24"/>
        </w:rPr>
        <w:t xml:space="preserve">% felt it is easy to transact while </w:t>
      </w:r>
      <w:r w:rsidR="00FC1E97" w:rsidRPr="00070379">
        <w:rPr>
          <w:rFonts w:ascii="Times New Roman" w:hAnsi="Times New Roman" w:cs="Times New Roman"/>
          <w:color w:val="000000" w:themeColor="text1"/>
          <w:sz w:val="24"/>
          <w:szCs w:val="24"/>
        </w:rPr>
        <w:t>41</w:t>
      </w:r>
      <w:r w:rsidRPr="00070379">
        <w:rPr>
          <w:rFonts w:ascii="Times New Roman" w:hAnsi="Times New Roman" w:cs="Times New Roman"/>
          <w:color w:val="000000" w:themeColor="text1"/>
          <w:sz w:val="24"/>
          <w:szCs w:val="24"/>
        </w:rPr>
        <w:t xml:space="preserve">% felt somewhat easy. </w:t>
      </w:r>
      <w:r w:rsidR="004E63E2" w:rsidRPr="00070379">
        <w:rPr>
          <w:rFonts w:ascii="Times New Roman" w:hAnsi="Times New Roman" w:cs="Times New Roman"/>
          <w:color w:val="000000" w:themeColor="text1"/>
          <w:sz w:val="24"/>
          <w:szCs w:val="24"/>
        </w:rPr>
        <w:t>22</w:t>
      </w:r>
      <w:r w:rsidRPr="00070379">
        <w:rPr>
          <w:rFonts w:ascii="Times New Roman" w:hAnsi="Times New Roman" w:cs="Times New Roman"/>
          <w:color w:val="000000" w:themeColor="text1"/>
          <w:sz w:val="24"/>
          <w:szCs w:val="24"/>
        </w:rPr>
        <w:t xml:space="preserve">% users felt it is not easy and they were dissatisfied with the simplicity and easy nature of transaction.  Average score on 5 point scale was </w:t>
      </w:r>
      <w:r w:rsidR="004E63E2" w:rsidRPr="00070379">
        <w:rPr>
          <w:rFonts w:ascii="Times New Roman" w:hAnsi="Times New Roman" w:cs="Times New Roman"/>
          <w:color w:val="000000" w:themeColor="text1"/>
          <w:sz w:val="24"/>
          <w:szCs w:val="24"/>
        </w:rPr>
        <w:t>229</w:t>
      </w:r>
      <w:r w:rsidRPr="00070379">
        <w:rPr>
          <w:rFonts w:ascii="Times New Roman" w:hAnsi="Times New Roman" w:cs="Times New Roman"/>
          <w:color w:val="000000" w:themeColor="text1"/>
          <w:sz w:val="24"/>
          <w:szCs w:val="24"/>
        </w:rPr>
        <w:t xml:space="preserve"> i.e. 5</w:t>
      </w:r>
      <w:r w:rsidR="004E63E2" w:rsidRPr="00070379">
        <w:rPr>
          <w:rFonts w:ascii="Times New Roman" w:hAnsi="Times New Roman" w:cs="Times New Roman"/>
          <w:color w:val="000000" w:themeColor="text1"/>
          <w:sz w:val="24"/>
          <w:szCs w:val="24"/>
        </w:rPr>
        <w:t>1</w:t>
      </w:r>
      <w:r w:rsidRPr="00070379">
        <w:rPr>
          <w:rFonts w:ascii="Times New Roman" w:hAnsi="Times New Roman" w:cs="Times New Roman"/>
          <w:color w:val="000000" w:themeColor="text1"/>
          <w:sz w:val="24"/>
          <w:szCs w:val="24"/>
        </w:rPr>
        <w:t xml:space="preserve">.25%. </w:t>
      </w:r>
    </w:p>
    <w:p w:rsidR="00CC531F" w:rsidRPr="00070379" w:rsidRDefault="00CC531F" w:rsidP="00070379">
      <w:pPr>
        <w:spacing w:line="360" w:lineRule="auto"/>
        <w:contextualSpacing/>
        <w:jc w:val="center"/>
        <w:rPr>
          <w:rFonts w:ascii="Times New Roman" w:hAnsi="Times New Roman" w:cs="Times New Roman"/>
          <w:b/>
          <w:sz w:val="24"/>
          <w:szCs w:val="24"/>
        </w:rPr>
      </w:pPr>
      <w:r w:rsidRPr="00070379">
        <w:rPr>
          <w:rFonts w:ascii="Times New Roman" w:hAnsi="Times New Roman" w:cs="Times New Roman"/>
          <w:b/>
          <w:sz w:val="24"/>
          <w:szCs w:val="24"/>
        </w:rPr>
        <w:t xml:space="preserve">Table 2: </w:t>
      </w:r>
      <w:r w:rsidR="00FC1E97" w:rsidRPr="00070379">
        <w:rPr>
          <w:rFonts w:ascii="Times New Roman" w:hAnsi="Times New Roman" w:cs="Times New Roman"/>
          <w:b/>
          <w:sz w:val="24"/>
          <w:szCs w:val="24"/>
        </w:rPr>
        <w:t>Cashless transaction comfort</w:t>
      </w:r>
      <w:r w:rsidR="009D6C2D" w:rsidRPr="00070379">
        <w:rPr>
          <w:rFonts w:ascii="Times New Roman" w:hAnsi="Times New Roman" w:cs="Times New Roman"/>
          <w:b/>
          <w:sz w:val="24"/>
          <w:szCs w:val="24"/>
        </w:rPr>
        <w:t xml:space="preserve"> </w:t>
      </w:r>
      <w:r w:rsidR="00FC1E97" w:rsidRPr="00070379">
        <w:rPr>
          <w:rFonts w:ascii="Times New Roman" w:hAnsi="Times New Roman" w:cs="Times New Roman"/>
          <w:b/>
          <w:sz w:val="24"/>
          <w:szCs w:val="24"/>
        </w:rPr>
        <w:t xml:space="preserve">ability in </w:t>
      </w:r>
      <w:r w:rsidR="00FC1E97" w:rsidRPr="00070379">
        <w:rPr>
          <w:rFonts w:ascii="Times New Roman" w:eastAsia="Times New Roman" w:hAnsi="Times New Roman" w:cs="Times New Roman"/>
          <w:b/>
          <w:color w:val="000000"/>
          <w:sz w:val="24"/>
          <w:szCs w:val="24"/>
        </w:rPr>
        <w:t xml:space="preserve">31 to 50 years age customers </w:t>
      </w:r>
    </w:p>
    <w:tbl>
      <w:tblPr>
        <w:tblW w:w="6826" w:type="dxa"/>
        <w:jc w:val="center"/>
        <w:tblInd w:w="-450" w:type="dxa"/>
        <w:tblLook w:val="04A0" w:firstRow="1" w:lastRow="0" w:firstColumn="1" w:lastColumn="0" w:noHBand="0" w:noVBand="1"/>
      </w:tblPr>
      <w:tblGrid>
        <w:gridCol w:w="2645"/>
        <w:gridCol w:w="1751"/>
        <w:gridCol w:w="1200"/>
        <w:gridCol w:w="1230"/>
      </w:tblGrid>
      <w:tr w:rsidR="00CC531F" w:rsidRPr="00070379" w:rsidTr="00CC531F">
        <w:trPr>
          <w:trHeight w:val="300"/>
          <w:jc w:val="center"/>
        </w:trPr>
        <w:tc>
          <w:tcPr>
            <w:tcW w:w="26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Level</w:t>
            </w:r>
          </w:p>
        </w:tc>
        <w:tc>
          <w:tcPr>
            <w:tcW w:w="1751" w:type="dxa"/>
            <w:tcBorders>
              <w:top w:val="single" w:sz="4" w:space="0" w:color="auto"/>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No. of users</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Weight</w:t>
            </w:r>
          </w:p>
        </w:tc>
        <w:tc>
          <w:tcPr>
            <w:tcW w:w="1230" w:type="dxa"/>
            <w:tcBorders>
              <w:top w:val="single" w:sz="4" w:space="0" w:color="auto"/>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Score</w:t>
            </w:r>
          </w:p>
        </w:tc>
      </w:tr>
      <w:tr w:rsidR="00CC531F" w:rsidRPr="00070379" w:rsidTr="00CC531F">
        <w:trPr>
          <w:trHeight w:val="300"/>
          <w:jc w:val="center"/>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Highly satisfied</w:t>
            </w:r>
          </w:p>
        </w:tc>
        <w:tc>
          <w:tcPr>
            <w:tcW w:w="1751" w:type="dxa"/>
            <w:tcBorders>
              <w:top w:val="nil"/>
              <w:left w:val="nil"/>
              <w:bottom w:val="single" w:sz="4" w:space="0" w:color="auto"/>
              <w:right w:val="single" w:sz="4" w:space="0" w:color="auto"/>
            </w:tcBorders>
            <w:shd w:val="clear" w:color="auto" w:fill="auto"/>
            <w:noWrap/>
            <w:vAlign w:val="bottom"/>
            <w:hideMark/>
          </w:tcPr>
          <w:p w:rsidR="00CC531F" w:rsidRPr="00070379" w:rsidRDefault="00DF295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xml:space="preserve">          16</w:t>
            </w:r>
          </w:p>
        </w:tc>
        <w:tc>
          <w:tcPr>
            <w:tcW w:w="1200"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4</w:t>
            </w:r>
          </w:p>
        </w:tc>
        <w:tc>
          <w:tcPr>
            <w:tcW w:w="1230"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64</w:t>
            </w:r>
          </w:p>
        </w:tc>
      </w:tr>
      <w:tr w:rsidR="00CC531F" w:rsidRPr="00070379" w:rsidTr="00CC531F">
        <w:trPr>
          <w:trHeight w:val="300"/>
          <w:jc w:val="center"/>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Satisfied</w:t>
            </w:r>
          </w:p>
        </w:tc>
        <w:tc>
          <w:tcPr>
            <w:tcW w:w="1751" w:type="dxa"/>
            <w:tcBorders>
              <w:top w:val="nil"/>
              <w:left w:val="nil"/>
              <w:bottom w:val="single" w:sz="4" w:space="0" w:color="auto"/>
              <w:right w:val="single" w:sz="4" w:space="0" w:color="auto"/>
            </w:tcBorders>
            <w:shd w:val="clear" w:color="auto" w:fill="auto"/>
            <w:noWrap/>
            <w:vAlign w:val="bottom"/>
            <w:hideMark/>
          </w:tcPr>
          <w:p w:rsidR="00CC531F"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4</w:t>
            </w:r>
            <w:r w:rsidR="00CC531F" w:rsidRPr="00070379">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w:t>
            </w:r>
          </w:p>
        </w:tc>
        <w:tc>
          <w:tcPr>
            <w:tcW w:w="1230"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123</w:t>
            </w:r>
          </w:p>
        </w:tc>
      </w:tr>
      <w:tr w:rsidR="00CC531F" w:rsidRPr="00070379" w:rsidTr="00CC531F">
        <w:trPr>
          <w:trHeight w:val="300"/>
          <w:jc w:val="center"/>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Somewhat satisfied</w:t>
            </w:r>
          </w:p>
        </w:tc>
        <w:tc>
          <w:tcPr>
            <w:tcW w:w="1751" w:type="dxa"/>
            <w:tcBorders>
              <w:top w:val="nil"/>
              <w:left w:val="nil"/>
              <w:bottom w:val="single" w:sz="4" w:space="0" w:color="auto"/>
              <w:right w:val="single" w:sz="4" w:space="0" w:color="auto"/>
            </w:tcBorders>
            <w:shd w:val="clear" w:color="auto" w:fill="auto"/>
            <w:noWrap/>
            <w:vAlign w:val="bottom"/>
            <w:hideMark/>
          </w:tcPr>
          <w:p w:rsidR="00CC531F" w:rsidRPr="00070379" w:rsidRDefault="00DF295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w:t>
            </w:r>
            <w:r w:rsidR="005E5E11" w:rsidRPr="00070379">
              <w:rPr>
                <w:rFonts w:ascii="Times New Roman" w:eastAsia="Times New Roman" w:hAnsi="Times New Roman" w:cs="Times New Roman"/>
                <w:color w:val="000000"/>
                <w:sz w:val="24"/>
                <w:szCs w:val="24"/>
              </w:rPr>
              <w:t>1</w:t>
            </w:r>
          </w:p>
        </w:tc>
        <w:tc>
          <w:tcPr>
            <w:tcW w:w="1200"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w:t>
            </w:r>
          </w:p>
        </w:tc>
        <w:tc>
          <w:tcPr>
            <w:tcW w:w="1230"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24</w:t>
            </w:r>
          </w:p>
        </w:tc>
      </w:tr>
      <w:tr w:rsidR="00CC531F" w:rsidRPr="00070379" w:rsidTr="00CC531F">
        <w:trPr>
          <w:trHeight w:val="300"/>
          <w:jc w:val="center"/>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Dissatisfied</w:t>
            </w:r>
          </w:p>
        </w:tc>
        <w:tc>
          <w:tcPr>
            <w:tcW w:w="1751"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xml:space="preserve">           </w:t>
            </w:r>
            <w:r w:rsidR="00DF2956" w:rsidRPr="00070379">
              <w:rPr>
                <w:rFonts w:ascii="Times New Roman" w:eastAsia="Times New Roman" w:hAnsi="Times New Roman" w:cs="Times New Roman"/>
                <w:color w:val="000000"/>
                <w:sz w:val="24"/>
                <w:szCs w:val="24"/>
              </w:rPr>
              <w:t>1</w:t>
            </w:r>
            <w:r w:rsidRPr="00070379">
              <w:rPr>
                <w:rFonts w:ascii="Times New Roman" w:eastAsia="Times New Roman" w:hAnsi="Times New Roman" w:cs="Times New Roman"/>
                <w:color w:val="000000"/>
                <w:sz w:val="24"/>
                <w:szCs w:val="24"/>
              </w:rPr>
              <w:t>8</w:t>
            </w:r>
          </w:p>
        </w:tc>
        <w:tc>
          <w:tcPr>
            <w:tcW w:w="1200"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w:t>
            </w:r>
          </w:p>
        </w:tc>
        <w:tc>
          <w:tcPr>
            <w:tcW w:w="1230"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18</w:t>
            </w:r>
          </w:p>
        </w:tc>
      </w:tr>
      <w:tr w:rsidR="00CC531F" w:rsidRPr="00070379" w:rsidTr="00CC531F">
        <w:trPr>
          <w:trHeight w:val="300"/>
          <w:jc w:val="center"/>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Highly Dissatisfied</w:t>
            </w:r>
          </w:p>
        </w:tc>
        <w:tc>
          <w:tcPr>
            <w:tcW w:w="1751" w:type="dxa"/>
            <w:tcBorders>
              <w:top w:val="nil"/>
              <w:left w:val="nil"/>
              <w:bottom w:val="single" w:sz="4" w:space="0" w:color="auto"/>
              <w:right w:val="single" w:sz="4" w:space="0" w:color="auto"/>
            </w:tcBorders>
            <w:shd w:val="clear" w:color="auto" w:fill="auto"/>
            <w:noWrap/>
            <w:vAlign w:val="bottom"/>
            <w:hideMark/>
          </w:tcPr>
          <w:p w:rsidR="00CC531F" w:rsidRPr="00070379" w:rsidRDefault="00DF295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xml:space="preserve">           </w:t>
            </w:r>
            <w:r w:rsidR="005E5E11" w:rsidRPr="00070379">
              <w:rPr>
                <w:rFonts w:ascii="Times New Roman" w:eastAsia="Times New Roman" w:hAnsi="Times New Roman" w:cs="Times New Roman"/>
                <w:color w:val="000000"/>
                <w:sz w:val="24"/>
                <w:szCs w:val="24"/>
              </w:rPr>
              <w:t>4</w:t>
            </w:r>
          </w:p>
        </w:tc>
        <w:tc>
          <w:tcPr>
            <w:tcW w:w="1200"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c>
          <w:tcPr>
            <w:tcW w:w="1230"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r>
      <w:tr w:rsidR="00CC531F" w:rsidRPr="00070379" w:rsidTr="00CC531F">
        <w:trPr>
          <w:trHeight w:val="300"/>
          <w:jc w:val="center"/>
        </w:trPr>
        <w:tc>
          <w:tcPr>
            <w:tcW w:w="2645"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Total</w:t>
            </w:r>
          </w:p>
        </w:tc>
        <w:tc>
          <w:tcPr>
            <w:tcW w:w="1751"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100</w:t>
            </w:r>
          </w:p>
        </w:tc>
        <w:tc>
          <w:tcPr>
            <w:tcW w:w="1200"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w:t>
            </w:r>
          </w:p>
        </w:tc>
        <w:tc>
          <w:tcPr>
            <w:tcW w:w="1230"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229</w:t>
            </w:r>
          </w:p>
        </w:tc>
      </w:tr>
    </w:tbl>
    <w:p w:rsidR="00CC531F" w:rsidRPr="00070379" w:rsidRDefault="00CC531F" w:rsidP="00070379">
      <w:pPr>
        <w:spacing w:line="360" w:lineRule="auto"/>
        <w:contextualSpacing/>
        <w:jc w:val="center"/>
        <w:rPr>
          <w:rFonts w:ascii="Times New Roman" w:hAnsi="Times New Roman" w:cs="Times New Roman"/>
          <w:b/>
          <w:sz w:val="24"/>
          <w:szCs w:val="24"/>
        </w:rPr>
      </w:pPr>
    </w:p>
    <w:p w:rsidR="008A6002" w:rsidRPr="00070379" w:rsidRDefault="008A6002" w:rsidP="00070379">
      <w:pPr>
        <w:spacing w:line="360" w:lineRule="auto"/>
        <w:contextualSpacing/>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As far as above 50 years e-wallet users are concerned only </w:t>
      </w:r>
      <w:r w:rsidR="00E85587" w:rsidRPr="00070379">
        <w:rPr>
          <w:rFonts w:ascii="Times New Roman" w:hAnsi="Times New Roman" w:cs="Times New Roman"/>
          <w:color w:val="000000" w:themeColor="text1"/>
          <w:sz w:val="24"/>
          <w:szCs w:val="24"/>
        </w:rPr>
        <w:t>30</w:t>
      </w:r>
      <w:r w:rsidRPr="00070379">
        <w:rPr>
          <w:rFonts w:ascii="Times New Roman" w:hAnsi="Times New Roman" w:cs="Times New Roman"/>
          <w:color w:val="000000" w:themeColor="text1"/>
          <w:sz w:val="24"/>
          <w:szCs w:val="24"/>
        </w:rPr>
        <w:t xml:space="preserve">% felt it is easy to transact while </w:t>
      </w:r>
      <w:r w:rsidR="004E63E2" w:rsidRPr="00070379">
        <w:rPr>
          <w:rFonts w:ascii="Times New Roman" w:hAnsi="Times New Roman" w:cs="Times New Roman"/>
          <w:color w:val="000000" w:themeColor="text1"/>
          <w:sz w:val="24"/>
          <w:szCs w:val="24"/>
        </w:rPr>
        <w:t>14</w:t>
      </w:r>
      <w:r w:rsidRPr="00070379">
        <w:rPr>
          <w:rFonts w:ascii="Times New Roman" w:hAnsi="Times New Roman" w:cs="Times New Roman"/>
          <w:color w:val="000000" w:themeColor="text1"/>
          <w:sz w:val="24"/>
          <w:szCs w:val="24"/>
        </w:rPr>
        <w:t xml:space="preserve">% felt somewhat easy. </w:t>
      </w:r>
      <w:r w:rsidR="00E85587" w:rsidRPr="00070379">
        <w:rPr>
          <w:rFonts w:ascii="Times New Roman" w:hAnsi="Times New Roman" w:cs="Times New Roman"/>
          <w:color w:val="000000" w:themeColor="text1"/>
          <w:sz w:val="24"/>
          <w:szCs w:val="24"/>
        </w:rPr>
        <w:t>56</w:t>
      </w:r>
      <w:r w:rsidRPr="00070379">
        <w:rPr>
          <w:rFonts w:ascii="Times New Roman" w:hAnsi="Times New Roman" w:cs="Times New Roman"/>
          <w:color w:val="000000" w:themeColor="text1"/>
          <w:sz w:val="24"/>
          <w:szCs w:val="24"/>
        </w:rPr>
        <w:t>% users felt it is not easy and they were dissatisfied with the simplicity and easy nature of transaction.  Average score on 5 point scale was 1.</w:t>
      </w:r>
      <w:r w:rsidR="004E63E2" w:rsidRPr="00070379">
        <w:rPr>
          <w:rFonts w:ascii="Times New Roman" w:hAnsi="Times New Roman" w:cs="Times New Roman"/>
          <w:color w:val="000000" w:themeColor="text1"/>
          <w:sz w:val="24"/>
          <w:szCs w:val="24"/>
        </w:rPr>
        <w:t>64</w:t>
      </w:r>
      <w:r w:rsidRPr="00070379">
        <w:rPr>
          <w:rFonts w:ascii="Times New Roman" w:hAnsi="Times New Roman" w:cs="Times New Roman"/>
          <w:color w:val="000000" w:themeColor="text1"/>
          <w:sz w:val="24"/>
          <w:szCs w:val="24"/>
        </w:rPr>
        <w:t xml:space="preserve"> i.e. 3</w:t>
      </w:r>
      <w:r w:rsidR="004E63E2" w:rsidRPr="00070379">
        <w:rPr>
          <w:rFonts w:ascii="Times New Roman" w:hAnsi="Times New Roman" w:cs="Times New Roman"/>
          <w:color w:val="000000" w:themeColor="text1"/>
          <w:sz w:val="24"/>
          <w:szCs w:val="24"/>
        </w:rPr>
        <w:t>8</w:t>
      </w:r>
      <w:r w:rsidRPr="00070379">
        <w:rPr>
          <w:rFonts w:ascii="Times New Roman" w:hAnsi="Times New Roman" w:cs="Times New Roman"/>
          <w:color w:val="000000" w:themeColor="text1"/>
          <w:sz w:val="24"/>
          <w:szCs w:val="24"/>
        </w:rPr>
        <w:t xml:space="preserve">.50%. </w:t>
      </w:r>
    </w:p>
    <w:p w:rsidR="00CC531F" w:rsidRPr="00070379" w:rsidRDefault="00CC531F" w:rsidP="00070379">
      <w:pPr>
        <w:spacing w:line="360" w:lineRule="auto"/>
        <w:contextualSpacing/>
        <w:jc w:val="center"/>
        <w:rPr>
          <w:rFonts w:ascii="Times New Roman" w:hAnsi="Times New Roman" w:cs="Times New Roman"/>
          <w:b/>
          <w:sz w:val="24"/>
          <w:szCs w:val="24"/>
        </w:rPr>
      </w:pPr>
      <w:r w:rsidRPr="00070379">
        <w:rPr>
          <w:rFonts w:ascii="Times New Roman" w:hAnsi="Times New Roman" w:cs="Times New Roman"/>
          <w:b/>
          <w:sz w:val="24"/>
          <w:szCs w:val="24"/>
        </w:rPr>
        <w:t xml:space="preserve">Table 3: </w:t>
      </w:r>
      <w:r w:rsidR="00FC1E97" w:rsidRPr="00070379">
        <w:rPr>
          <w:rFonts w:ascii="Times New Roman" w:hAnsi="Times New Roman" w:cs="Times New Roman"/>
          <w:b/>
          <w:sz w:val="24"/>
          <w:szCs w:val="24"/>
        </w:rPr>
        <w:t xml:space="preserve">Cashless transaction </w:t>
      </w:r>
      <w:proofErr w:type="spellStart"/>
      <w:r w:rsidR="00FC1E97" w:rsidRPr="00070379">
        <w:rPr>
          <w:rFonts w:ascii="Times New Roman" w:hAnsi="Times New Roman" w:cs="Times New Roman"/>
          <w:b/>
          <w:sz w:val="24"/>
          <w:szCs w:val="24"/>
        </w:rPr>
        <w:t>comfortability</w:t>
      </w:r>
      <w:proofErr w:type="spellEnd"/>
      <w:r w:rsidR="00FC1E97" w:rsidRPr="00070379">
        <w:rPr>
          <w:rFonts w:ascii="Times New Roman" w:hAnsi="Times New Roman" w:cs="Times New Roman"/>
          <w:b/>
          <w:sz w:val="24"/>
          <w:szCs w:val="24"/>
        </w:rPr>
        <w:t xml:space="preserve"> in </w:t>
      </w:r>
      <w:r w:rsidR="00FC1E97" w:rsidRPr="00070379">
        <w:rPr>
          <w:rFonts w:ascii="Times New Roman" w:eastAsia="Times New Roman" w:hAnsi="Times New Roman" w:cs="Times New Roman"/>
          <w:b/>
          <w:color w:val="000000"/>
          <w:sz w:val="24"/>
          <w:szCs w:val="24"/>
        </w:rPr>
        <w:t>above</w:t>
      </w:r>
      <w:r w:rsidR="004E63E2" w:rsidRPr="00070379">
        <w:rPr>
          <w:rFonts w:ascii="Times New Roman" w:eastAsia="Times New Roman" w:hAnsi="Times New Roman" w:cs="Times New Roman"/>
          <w:b/>
          <w:color w:val="000000"/>
          <w:sz w:val="24"/>
          <w:szCs w:val="24"/>
        </w:rPr>
        <w:t xml:space="preserve"> </w:t>
      </w:r>
      <w:r w:rsidR="00FC1E97" w:rsidRPr="00070379">
        <w:rPr>
          <w:rFonts w:ascii="Times New Roman" w:eastAsia="Times New Roman" w:hAnsi="Times New Roman" w:cs="Times New Roman"/>
          <w:b/>
          <w:color w:val="000000"/>
          <w:sz w:val="24"/>
          <w:szCs w:val="24"/>
        </w:rPr>
        <w:t xml:space="preserve">50 </w:t>
      </w:r>
      <w:proofErr w:type="gramStart"/>
      <w:r w:rsidR="00FC1E97" w:rsidRPr="00070379">
        <w:rPr>
          <w:rFonts w:ascii="Times New Roman" w:eastAsia="Times New Roman" w:hAnsi="Times New Roman" w:cs="Times New Roman"/>
          <w:b/>
          <w:color w:val="000000"/>
          <w:sz w:val="24"/>
          <w:szCs w:val="24"/>
        </w:rPr>
        <w:t>years  age</w:t>
      </w:r>
      <w:proofErr w:type="gramEnd"/>
      <w:r w:rsidR="00FC1E97" w:rsidRPr="00070379">
        <w:rPr>
          <w:rFonts w:ascii="Times New Roman" w:eastAsia="Times New Roman" w:hAnsi="Times New Roman" w:cs="Times New Roman"/>
          <w:b/>
          <w:color w:val="000000"/>
          <w:sz w:val="24"/>
          <w:szCs w:val="24"/>
        </w:rPr>
        <w:t xml:space="preserve"> customers</w:t>
      </w:r>
      <w:r w:rsidRPr="00070379">
        <w:rPr>
          <w:rFonts w:ascii="Times New Roman" w:hAnsi="Times New Roman" w:cs="Times New Roman"/>
          <w:b/>
          <w:sz w:val="24"/>
          <w:szCs w:val="24"/>
        </w:rPr>
        <w:t xml:space="preserve"> </w:t>
      </w:r>
      <w:r w:rsidRPr="00070379">
        <w:rPr>
          <w:rFonts w:ascii="Times New Roman" w:eastAsia="Times New Roman" w:hAnsi="Times New Roman" w:cs="Times New Roman"/>
          <w:b/>
          <w:color w:val="000000"/>
          <w:sz w:val="24"/>
          <w:szCs w:val="24"/>
        </w:rPr>
        <w:t>years)</w:t>
      </w:r>
    </w:p>
    <w:tbl>
      <w:tblPr>
        <w:tblW w:w="7033" w:type="dxa"/>
        <w:jc w:val="center"/>
        <w:tblInd w:w="-451" w:type="dxa"/>
        <w:tblLook w:val="04A0" w:firstRow="1" w:lastRow="0" w:firstColumn="1" w:lastColumn="0" w:noHBand="0" w:noVBand="1"/>
      </w:tblPr>
      <w:tblGrid>
        <w:gridCol w:w="2646"/>
        <w:gridCol w:w="1681"/>
        <w:gridCol w:w="1156"/>
        <w:gridCol w:w="1550"/>
      </w:tblGrid>
      <w:tr w:rsidR="00CC531F" w:rsidRPr="00070379" w:rsidTr="00CC531F">
        <w:trPr>
          <w:trHeight w:val="300"/>
          <w:jc w:val="center"/>
        </w:trPr>
        <w:tc>
          <w:tcPr>
            <w:tcW w:w="26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Level</w:t>
            </w:r>
          </w:p>
        </w:tc>
        <w:tc>
          <w:tcPr>
            <w:tcW w:w="1681" w:type="dxa"/>
            <w:tcBorders>
              <w:top w:val="single" w:sz="4" w:space="0" w:color="auto"/>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No. of users</w:t>
            </w:r>
          </w:p>
        </w:tc>
        <w:tc>
          <w:tcPr>
            <w:tcW w:w="1156" w:type="dxa"/>
            <w:tcBorders>
              <w:top w:val="single" w:sz="4" w:space="0" w:color="auto"/>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Weight</w:t>
            </w:r>
          </w:p>
        </w:tc>
        <w:tc>
          <w:tcPr>
            <w:tcW w:w="1550" w:type="dxa"/>
            <w:tcBorders>
              <w:top w:val="single" w:sz="4" w:space="0" w:color="auto"/>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Score</w:t>
            </w:r>
          </w:p>
        </w:tc>
      </w:tr>
      <w:tr w:rsidR="00CC531F" w:rsidRPr="00070379" w:rsidTr="00FC1E97">
        <w:trPr>
          <w:trHeight w:val="242"/>
          <w:jc w:val="center"/>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Highly satisfied</w:t>
            </w:r>
          </w:p>
        </w:tc>
        <w:tc>
          <w:tcPr>
            <w:tcW w:w="1681"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14</w:t>
            </w:r>
          </w:p>
        </w:tc>
        <w:tc>
          <w:tcPr>
            <w:tcW w:w="1156"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4</w:t>
            </w:r>
          </w:p>
        </w:tc>
        <w:tc>
          <w:tcPr>
            <w:tcW w:w="1550"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5</w:t>
            </w:r>
            <w:r w:rsidR="00CC531F" w:rsidRPr="00070379">
              <w:rPr>
                <w:rFonts w:ascii="Times New Roman" w:eastAsia="Times New Roman" w:hAnsi="Times New Roman" w:cs="Times New Roman"/>
                <w:color w:val="000000"/>
                <w:sz w:val="24"/>
                <w:szCs w:val="24"/>
              </w:rPr>
              <w:t>6</w:t>
            </w:r>
          </w:p>
        </w:tc>
      </w:tr>
      <w:tr w:rsidR="00CC531F" w:rsidRPr="00070379" w:rsidTr="00CC531F">
        <w:trPr>
          <w:trHeight w:val="300"/>
          <w:jc w:val="center"/>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Satisfied</w:t>
            </w:r>
          </w:p>
        </w:tc>
        <w:tc>
          <w:tcPr>
            <w:tcW w:w="1681"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16</w:t>
            </w:r>
          </w:p>
        </w:tc>
        <w:tc>
          <w:tcPr>
            <w:tcW w:w="1156"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w:t>
            </w:r>
          </w:p>
        </w:tc>
        <w:tc>
          <w:tcPr>
            <w:tcW w:w="1550"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48</w:t>
            </w:r>
          </w:p>
        </w:tc>
      </w:tr>
      <w:tr w:rsidR="00CC531F" w:rsidRPr="00070379" w:rsidTr="00CC531F">
        <w:trPr>
          <w:trHeight w:val="300"/>
          <w:jc w:val="center"/>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Somewhat satisfied</w:t>
            </w:r>
          </w:p>
        </w:tc>
        <w:tc>
          <w:tcPr>
            <w:tcW w:w="1681"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14</w:t>
            </w:r>
          </w:p>
        </w:tc>
        <w:tc>
          <w:tcPr>
            <w:tcW w:w="1156"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w:t>
            </w:r>
          </w:p>
        </w:tc>
        <w:tc>
          <w:tcPr>
            <w:tcW w:w="1550"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28</w:t>
            </w:r>
          </w:p>
        </w:tc>
      </w:tr>
      <w:tr w:rsidR="00CC531F" w:rsidRPr="00070379" w:rsidTr="00CC531F">
        <w:trPr>
          <w:trHeight w:val="300"/>
          <w:jc w:val="center"/>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Dissatisfied</w:t>
            </w:r>
          </w:p>
        </w:tc>
        <w:tc>
          <w:tcPr>
            <w:tcW w:w="1681"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32</w:t>
            </w:r>
          </w:p>
        </w:tc>
        <w:tc>
          <w:tcPr>
            <w:tcW w:w="1156"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w:t>
            </w:r>
          </w:p>
        </w:tc>
        <w:tc>
          <w:tcPr>
            <w:tcW w:w="1550"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32</w:t>
            </w:r>
          </w:p>
        </w:tc>
      </w:tr>
      <w:tr w:rsidR="00CC531F" w:rsidRPr="00070379" w:rsidTr="00CC531F">
        <w:trPr>
          <w:trHeight w:val="300"/>
          <w:jc w:val="center"/>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Highly Dissatisfied</w:t>
            </w:r>
          </w:p>
        </w:tc>
        <w:tc>
          <w:tcPr>
            <w:tcW w:w="1681"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xml:space="preserve">          24</w:t>
            </w:r>
          </w:p>
        </w:tc>
        <w:tc>
          <w:tcPr>
            <w:tcW w:w="1156"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c>
          <w:tcPr>
            <w:tcW w:w="1550"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r>
      <w:tr w:rsidR="00CC531F" w:rsidRPr="00070379" w:rsidTr="00CC531F">
        <w:trPr>
          <w:trHeight w:val="300"/>
          <w:jc w:val="center"/>
        </w:trPr>
        <w:tc>
          <w:tcPr>
            <w:tcW w:w="2646" w:type="dxa"/>
            <w:tcBorders>
              <w:top w:val="nil"/>
              <w:left w:val="single" w:sz="4" w:space="0" w:color="auto"/>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Total</w:t>
            </w:r>
          </w:p>
        </w:tc>
        <w:tc>
          <w:tcPr>
            <w:tcW w:w="1681"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100</w:t>
            </w:r>
          </w:p>
        </w:tc>
        <w:tc>
          <w:tcPr>
            <w:tcW w:w="1156" w:type="dxa"/>
            <w:tcBorders>
              <w:top w:val="nil"/>
              <w:left w:val="nil"/>
              <w:bottom w:val="single" w:sz="4" w:space="0" w:color="auto"/>
              <w:right w:val="single" w:sz="4" w:space="0" w:color="auto"/>
            </w:tcBorders>
            <w:shd w:val="clear" w:color="auto" w:fill="auto"/>
            <w:noWrap/>
            <w:vAlign w:val="bottom"/>
            <w:hideMark/>
          </w:tcPr>
          <w:p w:rsidR="00CC531F" w:rsidRPr="00070379" w:rsidRDefault="00CC531F"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w:t>
            </w:r>
          </w:p>
        </w:tc>
        <w:tc>
          <w:tcPr>
            <w:tcW w:w="1550" w:type="dxa"/>
            <w:tcBorders>
              <w:top w:val="nil"/>
              <w:left w:val="nil"/>
              <w:bottom w:val="single" w:sz="4" w:space="0" w:color="auto"/>
              <w:right w:val="single" w:sz="4" w:space="0" w:color="auto"/>
            </w:tcBorders>
            <w:shd w:val="clear" w:color="auto" w:fill="auto"/>
            <w:noWrap/>
            <w:vAlign w:val="bottom"/>
            <w:hideMark/>
          </w:tcPr>
          <w:p w:rsidR="00CC531F" w:rsidRPr="00070379" w:rsidRDefault="005E5E11"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164</w:t>
            </w:r>
          </w:p>
        </w:tc>
      </w:tr>
    </w:tbl>
    <w:p w:rsidR="00CC531F" w:rsidRPr="00070379" w:rsidRDefault="00CC531F" w:rsidP="00070379">
      <w:pPr>
        <w:spacing w:line="360" w:lineRule="auto"/>
        <w:contextualSpacing/>
        <w:jc w:val="center"/>
        <w:rPr>
          <w:rFonts w:ascii="Times New Roman" w:hAnsi="Times New Roman" w:cs="Times New Roman"/>
          <w:b/>
          <w:sz w:val="24"/>
          <w:szCs w:val="24"/>
        </w:rPr>
      </w:pPr>
    </w:p>
    <w:p w:rsidR="00093A28" w:rsidRPr="00070379" w:rsidRDefault="00093A28" w:rsidP="00070379">
      <w:pPr>
        <w:spacing w:line="360" w:lineRule="auto"/>
        <w:contextualSpacing/>
        <w:jc w:val="center"/>
        <w:rPr>
          <w:rFonts w:ascii="Times New Roman" w:hAnsi="Times New Roman" w:cs="Times New Roman"/>
          <w:b/>
          <w:sz w:val="24"/>
          <w:szCs w:val="24"/>
        </w:rPr>
      </w:pPr>
      <w:bookmarkStart w:id="0" w:name="OLE_LINK1"/>
      <w:r w:rsidRPr="00070379">
        <w:rPr>
          <w:rFonts w:ascii="Times New Roman" w:hAnsi="Times New Roman" w:cs="Times New Roman"/>
          <w:b/>
          <w:sz w:val="24"/>
          <w:szCs w:val="24"/>
        </w:rPr>
        <w:t xml:space="preserve">Chart </w:t>
      </w:r>
      <w:proofErr w:type="gramStart"/>
      <w:r w:rsidRPr="00070379">
        <w:rPr>
          <w:rFonts w:ascii="Times New Roman" w:hAnsi="Times New Roman" w:cs="Times New Roman"/>
          <w:b/>
          <w:sz w:val="24"/>
          <w:szCs w:val="24"/>
        </w:rPr>
        <w:t>1</w:t>
      </w:r>
      <w:r w:rsidR="00003C38" w:rsidRPr="00070379">
        <w:rPr>
          <w:rFonts w:ascii="Times New Roman" w:hAnsi="Times New Roman" w:cs="Times New Roman"/>
          <w:b/>
          <w:sz w:val="24"/>
          <w:szCs w:val="24"/>
        </w:rPr>
        <w:t xml:space="preserve"> Comparative </w:t>
      </w:r>
      <w:r w:rsidR="00051F04" w:rsidRPr="00070379">
        <w:rPr>
          <w:rFonts w:ascii="Times New Roman" w:hAnsi="Times New Roman" w:cs="Times New Roman"/>
          <w:b/>
          <w:sz w:val="24"/>
          <w:szCs w:val="24"/>
        </w:rPr>
        <w:t>of Cashless transaction comfort ability</w:t>
      </w:r>
      <w:proofErr w:type="gramEnd"/>
      <w:r w:rsidR="00051F04" w:rsidRPr="00070379">
        <w:rPr>
          <w:rFonts w:ascii="Times New Roman" w:hAnsi="Times New Roman" w:cs="Times New Roman"/>
          <w:b/>
          <w:sz w:val="24"/>
          <w:szCs w:val="24"/>
        </w:rPr>
        <w:t xml:space="preserve"> in </w:t>
      </w:r>
      <w:r w:rsidR="00051F04" w:rsidRPr="00070379">
        <w:rPr>
          <w:rFonts w:ascii="Times New Roman" w:eastAsia="Times New Roman" w:hAnsi="Times New Roman" w:cs="Times New Roman"/>
          <w:b/>
          <w:color w:val="000000"/>
          <w:sz w:val="24"/>
          <w:szCs w:val="24"/>
        </w:rPr>
        <w:t>different age group uses</w:t>
      </w:r>
    </w:p>
    <w:p w:rsidR="00A27B3D" w:rsidRPr="00070379" w:rsidRDefault="00A27B3D" w:rsidP="00070379">
      <w:pPr>
        <w:spacing w:line="360" w:lineRule="auto"/>
        <w:contextualSpacing/>
        <w:jc w:val="center"/>
        <w:rPr>
          <w:rFonts w:ascii="Times New Roman" w:hAnsi="Times New Roman" w:cs="Times New Roman"/>
          <w:b/>
          <w:sz w:val="24"/>
          <w:szCs w:val="24"/>
        </w:rPr>
      </w:pPr>
      <w:r w:rsidRPr="00070379">
        <w:rPr>
          <w:rFonts w:ascii="Times New Roman" w:hAnsi="Times New Roman" w:cs="Times New Roman"/>
          <w:b/>
          <w:noProof/>
          <w:sz w:val="24"/>
          <w:szCs w:val="24"/>
        </w:rPr>
        <w:lastRenderedPageBreak/>
        <w:drawing>
          <wp:inline distT="0" distB="0" distL="0" distR="0" wp14:anchorId="1A3DBEC7" wp14:editId="4DCCA000">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bookmarkEnd w:id="0"/>
    <w:p w:rsidR="00635ABB" w:rsidRPr="00070379" w:rsidRDefault="009D6C2D" w:rsidP="00070379">
      <w:pPr>
        <w:spacing w:line="360" w:lineRule="auto"/>
        <w:contextualSpacing/>
        <w:jc w:val="both"/>
        <w:rPr>
          <w:rFonts w:ascii="Times New Roman" w:hAnsi="Times New Roman" w:cs="Times New Roman"/>
          <w:color w:val="000000" w:themeColor="text1"/>
          <w:sz w:val="24"/>
          <w:szCs w:val="24"/>
        </w:rPr>
      </w:pPr>
      <w:proofErr w:type="gramStart"/>
      <w:r w:rsidRPr="00070379">
        <w:rPr>
          <w:rFonts w:ascii="Times New Roman" w:hAnsi="Times New Roman" w:cs="Times New Roman"/>
          <w:color w:val="000000" w:themeColor="text1"/>
          <w:sz w:val="24"/>
          <w:szCs w:val="24"/>
        </w:rPr>
        <w:t xml:space="preserve">The </w:t>
      </w:r>
      <w:r w:rsidR="00635ABB" w:rsidRPr="00070379">
        <w:rPr>
          <w:rFonts w:ascii="Times New Roman" w:hAnsi="Times New Roman" w:cs="Times New Roman"/>
          <w:color w:val="000000" w:themeColor="text1"/>
          <w:sz w:val="24"/>
          <w:szCs w:val="24"/>
        </w:rPr>
        <w:t xml:space="preserve"> average</w:t>
      </w:r>
      <w:proofErr w:type="gramEnd"/>
      <w:r w:rsidR="00635ABB" w:rsidRPr="00070379">
        <w:rPr>
          <w:rFonts w:ascii="Times New Roman" w:hAnsi="Times New Roman" w:cs="Times New Roman"/>
          <w:color w:val="000000" w:themeColor="text1"/>
          <w:sz w:val="24"/>
          <w:szCs w:val="24"/>
        </w:rPr>
        <w:t xml:space="preserve"> level of </w:t>
      </w:r>
      <w:proofErr w:type="spellStart"/>
      <w:r w:rsidRPr="00070379">
        <w:rPr>
          <w:rFonts w:ascii="Times New Roman" w:hAnsi="Times New Roman" w:cs="Times New Roman"/>
          <w:color w:val="000000" w:themeColor="text1"/>
          <w:sz w:val="24"/>
          <w:szCs w:val="24"/>
        </w:rPr>
        <w:t>comfotability</w:t>
      </w:r>
      <w:proofErr w:type="spellEnd"/>
      <w:r w:rsidRPr="00070379">
        <w:rPr>
          <w:rFonts w:ascii="Times New Roman" w:hAnsi="Times New Roman" w:cs="Times New Roman"/>
          <w:color w:val="000000" w:themeColor="text1"/>
          <w:sz w:val="24"/>
          <w:szCs w:val="24"/>
        </w:rPr>
        <w:t xml:space="preserve"> and </w:t>
      </w:r>
      <w:r w:rsidR="00635ABB" w:rsidRPr="00070379">
        <w:rPr>
          <w:rFonts w:ascii="Times New Roman" w:hAnsi="Times New Roman" w:cs="Times New Roman"/>
          <w:color w:val="000000" w:themeColor="text1"/>
          <w:sz w:val="24"/>
          <w:szCs w:val="24"/>
        </w:rPr>
        <w:t>easiness felt by the different age groups and compare them</w:t>
      </w:r>
      <w:r w:rsidRPr="00070379">
        <w:rPr>
          <w:rFonts w:ascii="Times New Roman" w:hAnsi="Times New Roman" w:cs="Times New Roman"/>
          <w:color w:val="000000" w:themeColor="text1"/>
          <w:sz w:val="24"/>
          <w:szCs w:val="24"/>
        </w:rPr>
        <w:t xml:space="preserve">, </w:t>
      </w:r>
      <w:r w:rsidR="00635ABB" w:rsidRPr="00070379">
        <w:rPr>
          <w:rFonts w:ascii="Times New Roman" w:hAnsi="Times New Roman" w:cs="Times New Roman"/>
          <w:color w:val="000000" w:themeColor="text1"/>
          <w:sz w:val="24"/>
          <w:szCs w:val="24"/>
        </w:rPr>
        <w:t xml:space="preserve"> we find the difference is quite big but whether it is statistically significant we conducted an analysis of variance test.  As per ANOVA test the </w:t>
      </w:r>
      <w:r w:rsidRPr="00070379">
        <w:rPr>
          <w:rFonts w:ascii="Times New Roman" w:hAnsi="Times New Roman" w:cs="Times New Roman"/>
          <w:color w:val="000000" w:themeColor="text1"/>
          <w:sz w:val="24"/>
          <w:szCs w:val="24"/>
        </w:rPr>
        <w:t xml:space="preserve">calculate value of </w:t>
      </w:r>
      <w:r w:rsidR="00635ABB" w:rsidRPr="00070379">
        <w:rPr>
          <w:rFonts w:ascii="Times New Roman" w:hAnsi="Times New Roman" w:cs="Times New Roman"/>
          <w:color w:val="000000" w:themeColor="text1"/>
          <w:sz w:val="24"/>
          <w:szCs w:val="24"/>
        </w:rPr>
        <w:t xml:space="preserve">F value is </w:t>
      </w:r>
      <w:r w:rsidRPr="00070379">
        <w:rPr>
          <w:rFonts w:ascii="Times New Roman" w:eastAsia="Times New Roman" w:hAnsi="Times New Roman" w:cs="Times New Roman"/>
          <w:color w:val="000000"/>
          <w:sz w:val="24"/>
          <w:szCs w:val="24"/>
        </w:rPr>
        <w:t xml:space="preserve">9.866 </w:t>
      </w:r>
      <w:r w:rsidR="00635ABB" w:rsidRPr="00070379">
        <w:rPr>
          <w:rFonts w:ascii="Times New Roman" w:hAnsi="Times New Roman" w:cs="Times New Roman"/>
          <w:color w:val="000000" w:themeColor="text1"/>
          <w:sz w:val="24"/>
          <w:szCs w:val="24"/>
        </w:rPr>
        <w:t>which is more than its table value 3.09</w:t>
      </w:r>
      <w:r w:rsidRPr="00070379">
        <w:rPr>
          <w:rFonts w:ascii="Times New Roman" w:hAnsi="Times New Roman" w:cs="Times New Roman"/>
          <w:color w:val="000000" w:themeColor="text1"/>
          <w:sz w:val="24"/>
          <w:szCs w:val="24"/>
        </w:rPr>
        <w:t xml:space="preserve"> at 5 % level of significance. So we reject the null hypothesis and conclude that the there is a significant difference in cashless transaction between the different age group of the tribal. </w:t>
      </w:r>
    </w:p>
    <w:p w:rsidR="00BE1B86" w:rsidRPr="00070379" w:rsidRDefault="00ED47B9" w:rsidP="00070379">
      <w:pPr>
        <w:spacing w:after="0" w:line="360" w:lineRule="auto"/>
        <w:contextualSpacing/>
        <w:jc w:val="center"/>
        <w:rPr>
          <w:rFonts w:ascii="Times New Roman" w:hAnsi="Times New Roman" w:cs="Times New Roman"/>
          <w:b/>
          <w:sz w:val="24"/>
          <w:szCs w:val="24"/>
        </w:rPr>
      </w:pPr>
      <w:r w:rsidRPr="00070379">
        <w:rPr>
          <w:rFonts w:ascii="Times New Roman" w:hAnsi="Times New Roman" w:cs="Times New Roman"/>
          <w:b/>
          <w:sz w:val="24"/>
          <w:szCs w:val="24"/>
        </w:rPr>
        <w:t>Table 4</w:t>
      </w:r>
    </w:p>
    <w:p w:rsidR="00BE1B86" w:rsidRPr="00070379" w:rsidRDefault="00BE1B86" w:rsidP="00070379">
      <w:pPr>
        <w:spacing w:after="0" w:line="360" w:lineRule="auto"/>
        <w:contextualSpacing/>
        <w:jc w:val="center"/>
        <w:rPr>
          <w:rFonts w:ascii="Times New Roman" w:hAnsi="Times New Roman" w:cs="Times New Roman"/>
          <w:b/>
          <w:sz w:val="24"/>
          <w:szCs w:val="24"/>
        </w:rPr>
      </w:pPr>
      <w:r w:rsidRPr="00070379">
        <w:rPr>
          <w:rFonts w:ascii="Times New Roman" w:hAnsi="Times New Roman" w:cs="Times New Roman"/>
          <w:b/>
          <w:sz w:val="24"/>
          <w:szCs w:val="24"/>
        </w:rPr>
        <w:t xml:space="preserve">ANOVA test </w:t>
      </w:r>
    </w:p>
    <w:tbl>
      <w:tblPr>
        <w:tblW w:w="8190" w:type="dxa"/>
        <w:jc w:val="center"/>
        <w:tblInd w:w="-252" w:type="dxa"/>
        <w:tblLook w:val="04A0" w:firstRow="1" w:lastRow="0" w:firstColumn="1" w:lastColumn="0" w:noHBand="0" w:noVBand="1"/>
      </w:tblPr>
      <w:tblGrid>
        <w:gridCol w:w="1884"/>
        <w:gridCol w:w="1960"/>
        <w:gridCol w:w="1646"/>
        <w:gridCol w:w="1800"/>
        <w:gridCol w:w="900"/>
      </w:tblGrid>
      <w:tr w:rsidR="009D6C2D" w:rsidRPr="00070379" w:rsidTr="009D6C2D">
        <w:trPr>
          <w:trHeight w:val="420"/>
          <w:jc w:val="center"/>
        </w:trPr>
        <w:tc>
          <w:tcPr>
            <w:tcW w:w="188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D6C2D" w:rsidRPr="00070379" w:rsidRDefault="009D6C2D"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w:t>
            </w:r>
          </w:p>
        </w:tc>
        <w:tc>
          <w:tcPr>
            <w:tcW w:w="1960" w:type="dxa"/>
            <w:tcBorders>
              <w:top w:val="single" w:sz="4" w:space="0" w:color="auto"/>
              <w:left w:val="nil"/>
              <w:bottom w:val="single" w:sz="4" w:space="0" w:color="auto"/>
              <w:right w:val="single" w:sz="4" w:space="0" w:color="auto"/>
            </w:tcBorders>
            <w:shd w:val="clear" w:color="auto" w:fill="auto"/>
            <w:vAlign w:val="bottom"/>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Sum of Squares</w:t>
            </w:r>
          </w:p>
        </w:tc>
        <w:tc>
          <w:tcPr>
            <w:tcW w:w="1646" w:type="dxa"/>
            <w:tcBorders>
              <w:top w:val="single" w:sz="4" w:space="0" w:color="auto"/>
              <w:left w:val="nil"/>
              <w:bottom w:val="single" w:sz="4" w:space="0" w:color="auto"/>
              <w:right w:val="single" w:sz="4" w:space="0" w:color="auto"/>
            </w:tcBorders>
            <w:shd w:val="clear" w:color="auto" w:fill="auto"/>
            <w:vAlign w:val="bottom"/>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Degree of freedom</w:t>
            </w:r>
          </w:p>
        </w:tc>
        <w:tc>
          <w:tcPr>
            <w:tcW w:w="1800" w:type="dxa"/>
            <w:tcBorders>
              <w:top w:val="single" w:sz="4" w:space="0" w:color="auto"/>
              <w:left w:val="nil"/>
              <w:bottom w:val="single" w:sz="4" w:space="0" w:color="auto"/>
              <w:right w:val="single" w:sz="4" w:space="0" w:color="auto"/>
            </w:tcBorders>
            <w:shd w:val="clear" w:color="auto" w:fill="auto"/>
            <w:vAlign w:val="bottom"/>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Mean Square</w:t>
            </w:r>
          </w:p>
        </w:tc>
        <w:tc>
          <w:tcPr>
            <w:tcW w:w="900" w:type="dxa"/>
            <w:tcBorders>
              <w:top w:val="single" w:sz="4" w:space="0" w:color="auto"/>
              <w:left w:val="nil"/>
              <w:bottom w:val="single" w:sz="4" w:space="0" w:color="auto"/>
              <w:right w:val="single" w:sz="4" w:space="0" w:color="auto"/>
            </w:tcBorders>
            <w:shd w:val="clear" w:color="auto" w:fill="auto"/>
            <w:vAlign w:val="bottom"/>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F</w:t>
            </w:r>
          </w:p>
        </w:tc>
      </w:tr>
      <w:tr w:rsidR="009D6C2D" w:rsidRPr="00070379" w:rsidTr="009D6C2D">
        <w:trPr>
          <w:trHeight w:val="494"/>
          <w:jc w:val="center"/>
        </w:trPr>
        <w:tc>
          <w:tcPr>
            <w:tcW w:w="1884" w:type="dxa"/>
            <w:tcBorders>
              <w:top w:val="nil"/>
              <w:left w:val="single" w:sz="4" w:space="0" w:color="auto"/>
              <w:bottom w:val="single" w:sz="4" w:space="0" w:color="auto"/>
              <w:right w:val="single" w:sz="4" w:space="0" w:color="auto"/>
            </w:tcBorders>
            <w:shd w:val="clear" w:color="auto" w:fill="auto"/>
            <w:hideMark/>
          </w:tcPr>
          <w:p w:rsidR="009D6C2D" w:rsidRPr="00070379" w:rsidRDefault="009D6C2D"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Between Groups</w:t>
            </w:r>
          </w:p>
        </w:tc>
        <w:tc>
          <w:tcPr>
            <w:tcW w:w="1960" w:type="dxa"/>
            <w:tcBorders>
              <w:top w:val="nil"/>
              <w:left w:val="nil"/>
              <w:bottom w:val="single" w:sz="4" w:space="0" w:color="auto"/>
              <w:right w:val="single" w:sz="4" w:space="0" w:color="auto"/>
            </w:tcBorders>
            <w:shd w:val="clear" w:color="auto" w:fill="auto"/>
            <w:noWrap/>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3.25</w:t>
            </w:r>
          </w:p>
        </w:tc>
        <w:tc>
          <w:tcPr>
            <w:tcW w:w="1646" w:type="dxa"/>
            <w:tcBorders>
              <w:top w:val="nil"/>
              <w:left w:val="nil"/>
              <w:bottom w:val="single" w:sz="4" w:space="0" w:color="auto"/>
              <w:right w:val="single" w:sz="4" w:space="0" w:color="auto"/>
            </w:tcBorders>
            <w:shd w:val="clear" w:color="auto" w:fill="auto"/>
            <w:noWrap/>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w:t>
            </w:r>
          </w:p>
        </w:tc>
        <w:tc>
          <w:tcPr>
            <w:tcW w:w="1800" w:type="dxa"/>
            <w:tcBorders>
              <w:top w:val="nil"/>
              <w:left w:val="nil"/>
              <w:bottom w:val="single" w:sz="4" w:space="0" w:color="auto"/>
              <w:right w:val="single" w:sz="4" w:space="0" w:color="auto"/>
            </w:tcBorders>
            <w:shd w:val="clear" w:color="auto" w:fill="auto"/>
            <w:noWrap/>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1.625</w:t>
            </w:r>
          </w:p>
        </w:tc>
        <w:tc>
          <w:tcPr>
            <w:tcW w:w="900" w:type="dxa"/>
            <w:tcBorders>
              <w:top w:val="nil"/>
              <w:left w:val="nil"/>
              <w:bottom w:val="single" w:sz="4" w:space="0" w:color="auto"/>
              <w:right w:val="single" w:sz="4" w:space="0" w:color="auto"/>
            </w:tcBorders>
            <w:shd w:val="clear" w:color="auto" w:fill="auto"/>
            <w:noWrap/>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9.866</w:t>
            </w:r>
          </w:p>
        </w:tc>
      </w:tr>
      <w:tr w:rsidR="009D6C2D" w:rsidRPr="00070379" w:rsidTr="009D6C2D">
        <w:trPr>
          <w:trHeight w:val="240"/>
          <w:jc w:val="center"/>
        </w:trPr>
        <w:tc>
          <w:tcPr>
            <w:tcW w:w="1884" w:type="dxa"/>
            <w:tcBorders>
              <w:top w:val="nil"/>
              <w:left w:val="single" w:sz="4" w:space="0" w:color="auto"/>
              <w:bottom w:val="single" w:sz="4" w:space="0" w:color="auto"/>
              <w:right w:val="single" w:sz="4" w:space="0" w:color="auto"/>
            </w:tcBorders>
            <w:shd w:val="clear" w:color="auto" w:fill="auto"/>
            <w:hideMark/>
          </w:tcPr>
          <w:p w:rsidR="009D6C2D" w:rsidRPr="00070379" w:rsidRDefault="009D6C2D"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Within Groups</w:t>
            </w:r>
          </w:p>
        </w:tc>
        <w:tc>
          <w:tcPr>
            <w:tcW w:w="1960" w:type="dxa"/>
            <w:tcBorders>
              <w:top w:val="nil"/>
              <w:left w:val="nil"/>
              <w:bottom w:val="single" w:sz="4" w:space="0" w:color="auto"/>
              <w:right w:val="single" w:sz="4" w:space="0" w:color="auto"/>
            </w:tcBorders>
            <w:shd w:val="clear" w:color="auto" w:fill="auto"/>
            <w:noWrap/>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51.57</w:t>
            </w:r>
          </w:p>
        </w:tc>
        <w:tc>
          <w:tcPr>
            <w:tcW w:w="1646" w:type="dxa"/>
            <w:tcBorders>
              <w:top w:val="nil"/>
              <w:left w:val="nil"/>
              <w:bottom w:val="single" w:sz="4" w:space="0" w:color="auto"/>
              <w:right w:val="single" w:sz="4" w:space="0" w:color="auto"/>
            </w:tcBorders>
            <w:shd w:val="clear" w:color="auto" w:fill="auto"/>
            <w:noWrap/>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314</w:t>
            </w:r>
          </w:p>
        </w:tc>
        <w:tc>
          <w:tcPr>
            <w:tcW w:w="1800" w:type="dxa"/>
            <w:tcBorders>
              <w:top w:val="nil"/>
              <w:left w:val="nil"/>
              <w:bottom w:val="single" w:sz="4" w:space="0" w:color="auto"/>
              <w:right w:val="single" w:sz="4" w:space="0" w:color="auto"/>
            </w:tcBorders>
            <w:shd w:val="clear" w:color="auto" w:fill="auto"/>
            <w:noWrap/>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0.1642</w:t>
            </w:r>
          </w:p>
        </w:tc>
        <w:tc>
          <w:tcPr>
            <w:tcW w:w="900" w:type="dxa"/>
            <w:tcBorders>
              <w:top w:val="nil"/>
              <w:left w:val="nil"/>
              <w:bottom w:val="single" w:sz="4" w:space="0" w:color="auto"/>
              <w:right w:val="single" w:sz="4" w:space="0" w:color="auto"/>
            </w:tcBorders>
            <w:shd w:val="clear" w:color="auto" w:fill="auto"/>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w:t>
            </w:r>
          </w:p>
        </w:tc>
      </w:tr>
      <w:tr w:rsidR="009D6C2D" w:rsidRPr="00070379" w:rsidTr="009D6C2D">
        <w:trPr>
          <w:trHeight w:val="240"/>
          <w:jc w:val="center"/>
        </w:trPr>
        <w:tc>
          <w:tcPr>
            <w:tcW w:w="1884" w:type="dxa"/>
            <w:tcBorders>
              <w:top w:val="nil"/>
              <w:left w:val="single" w:sz="4" w:space="0" w:color="auto"/>
              <w:bottom w:val="single" w:sz="4" w:space="0" w:color="auto"/>
              <w:right w:val="single" w:sz="4" w:space="0" w:color="auto"/>
            </w:tcBorders>
            <w:shd w:val="clear" w:color="auto" w:fill="auto"/>
            <w:hideMark/>
          </w:tcPr>
          <w:p w:rsidR="009D6C2D" w:rsidRPr="00070379" w:rsidRDefault="009D6C2D"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Total</w:t>
            </w:r>
          </w:p>
        </w:tc>
        <w:tc>
          <w:tcPr>
            <w:tcW w:w="1960" w:type="dxa"/>
            <w:tcBorders>
              <w:top w:val="nil"/>
              <w:left w:val="nil"/>
              <w:bottom w:val="single" w:sz="4" w:space="0" w:color="auto"/>
              <w:right w:val="single" w:sz="4" w:space="0" w:color="auto"/>
            </w:tcBorders>
            <w:shd w:val="clear" w:color="auto" w:fill="auto"/>
            <w:noWrap/>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51.85</w:t>
            </w:r>
          </w:p>
        </w:tc>
        <w:tc>
          <w:tcPr>
            <w:tcW w:w="1646" w:type="dxa"/>
            <w:tcBorders>
              <w:top w:val="nil"/>
              <w:left w:val="nil"/>
              <w:bottom w:val="single" w:sz="4" w:space="0" w:color="auto"/>
              <w:right w:val="single" w:sz="4" w:space="0" w:color="auto"/>
            </w:tcBorders>
            <w:shd w:val="clear" w:color="auto" w:fill="auto"/>
            <w:noWrap/>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359</w:t>
            </w:r>
          </w:p>
        </w:tc>
        <w:tc>
          <w:tcPr>
            <w:tcW w:w="1800" w:type="dxa"/>
            <w:tcBorders>
              <w:top w:val="nil"/>
              <w:left w:val="nil"/>
              <w:bottom w:val="single" w:sz="4" w:space="0" w:color="auto"/>
              <w:right w:val="single" w:sz="4" w:space="0" w:color="auto"/>
            </w:tcBorders>
            <w:shd w:val="clear" w:color="auto" w:fill="auto"/>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w:t>
            </w:r>
          </w:p>
        </w:tc>
        <w:tc>
          <w:tcPr>
            <w:tcW w:w="900" w:type="dxa"/>
            <w:tcBorders>
              <w:top w:val="nil"/>
              <w:left w:val="nil"/>
              <w:bottom w:val="single" w:sz="4" w:space="0" w:color="auto"/>
              <w:right w:val="single" w:sz="4" w:space="0" w:color="auto"/>
            </w:tcBorders>
            <w:shd w:val="clear" w:color="auto" w:fill="auto"/>
            <w:hideMark/>
          </w:tcPr>
          <w:p w:rsidR="009D6C2D" w:rsidRPr="00070379" w:rsidRDefault="009D6C2D"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w:t>
            </w:r>
          </w:p>
        </w:tc>
      </w:tr>
    </w:tbl>
    <w:p w:rsidR="00051F04" w:rsidRPr="00070379" w:rsidRDefault="00051F04" w:rsidP="00070379">
      <w:pPr>
        <w:spacing w:line="360" w:lineRule="auto"/>
        <w:contextualSpacing/>
        <w:jc w:val="both"/>
        <w:rPr>
          <w:rFonts w:ascii="Times New Roman" w:hAnsi="Times New Roman" w:cs="Times New Roman"/>
          <w:b/>
          <w:sz w:val="24"/>
          <w:szCs w:val="24"/>
        </w:rPr>
      </w:pPr>
    </w:p>
    <w:p w:rsidR="00051F04" w:rsidRPr="00070379" w:rsidRDefault="00051F04" w:rsidP="00070379">
      <w:pPr>
        <w:spacing w:line="360" w:lineRule="auto"/>
        <w:contextualSpacing/>
        <w:jc w:val="both"/>
        <w:rPr>
          <w:rFonts w:ascii="Times New Roman" w:hAnsi="Times New Roman" w:cs="Times New Roman"/>
          <w:b/>
          <w:sz w:val="24"/>
          <w:szCs w:val="24"/>
        </w:rPr>
      </w:pPr>
      <w:r w:rsidRPr="00070379">
        <w:rPr>
          <w:rFonts w:ascii="Times New Roman" w:hAnsi="Times New Roman" w:cs="Times New Roman"/>
          <w:b/>
          <w:sz w:val="24"/>
          <w:szCs w:val="24"/>
        </w:rPr>
        <w:t xml:space="preserve">Cashless transaction </w:t>
      </w:r>
      <w:r w:rsidRPr="00070379">
        <w:rPr>
          <w:rFonts w:ascii="Times New Roman" w:eastAsia="Times New Roman" w:hAnsi="Times New Roman" w:cs="Times New Roman"/>
          <w:b/>
          <w:color w:val="000000"/>
          <w:sz w:val="24"/>
          <w:szCs w:val="24"/>
        </w:rPr>
        <w:t xml:space="preserve">Confidence in tribal </w:t>
      </w:r>
      <w:proofErr w:type="spellStart"/>
      <w:r w:rsidRPr="00070379">
        <w:rPr>
          <w:rFonts w:ascii="Times New Roman" w:eastAsia="Times New Roman" w:hAnsi="Times New Roman" w:cs="Times New Roman"/>
          <w:b/>
          <w:color w:val="000000"/>
          <w:sz w:val="24"/>
          <w:szCs w:val="24"/>
        </w:rPr>
        <w:t>usres</w:t>
      </w:r>
      <w:proofErr w:type="spellEnd"/>
      <w:r w:rsidRPr="00070379">
        <w:rPr>
          <w:rFonts w:ascii="Times New Roman" w:eastAsia="Times New Roman" w:hAnsi="Times New Roman" w:cs="Times New Roman"/>
          <w:b/>
          <w:color w:val="000000"/>
          <w:sz w:val="24"/>
          <w:szCs w:val="24"/>
        </w:rPr>
        <w:t xml:space="preserve"> of southern Rajasthan</w:t>
      </w:r>
    </w:p>
    <w:p w:rsidR="00791394" w:rsidRPr="00070379" w:rsidRDefault="00791394" w:rsidP="00070379">
      <w:pPr>
        <w:spacing w:line="360" w:lineRule="auto"/>
        <w:contextualSpacing/>
        <w:jc w:val="both"/>
        <w:rPr>
          <w:rFonts w:ascii="Times New Roman" w:hAnsi="Times New Roman" w:cs="Times New Roman"/>
          <w:sz w:val="24"/>
          <w:szCs w:val="24"/>
        </w:rPr>
      </w:pPr>
      <w:r w:rsidRPr="00070379">
        <w:rPr>
          <w:rFonts w:ascii="Times New Roman" w:hAnsi="Times New Roman" w:cs="Times New Roman"/>
          <w:color w:val="000000" w:themeColor="text1"/>
          <w:sz w:val="24"/>
          <w:szCs w:val="24"/>
        </w:rPr>
        <w:t xml:space="preserve">From the collected data the </w:t>
      </w:r>
      <w:r w:rsidR="00966236" w:rsidRPr="00070379">
        <w:rPr>
          <w:rFonts w:ascii="Times New Roman" w:hAnsi="Times New Roman" w:cs="Times New Roman"/>
          <w:color w:val="000000" w:themeColor="text1"/>
          <w:sz w:val="24"/>
          <w:szCs w:val="24"/>
        </w:rPr>
        <w:t xml:space="preserve">below </w:t>
      </w:r>
      <w:r w:rsidRPr="00070379">
        <w:rPr>
          <w:rFonts w:ascii="Times New Roman" w:hAnsi="Times New Roman" w:cs="Times New Roman"/>
          <w:color w:val="000000" w:themeColor="text1"/>
          <w:sz w:val="24"/>
          <w:szCs w:val="24"/>
        </w:rPr>
        <w:t xml:space="preserve">table  shows </w:t>
      </w:r>
      <w:r w:rsidR="00966236" w:rsidRPr="00070379">
        <w:rPr>
          <w:rFonts w:ascii="Times New Roman" w:hAnsi="Times New Roman" w:cs="Times New Roman"/>
          <w:color w:val="000000" w:themeColor="text1"/>
          <w:sz w:val="24"/>
          <w:szCs w:val="24"/>
        </w:rPr>
        <w:t>51</w:t>
      </w:r>
      <w:r w:rsidRPr="00070379">
        <w:rPr>
          <w:rFonts w:ascii="Times New Roman" w:hAnsi="Times New Roman" w:cs="Times New Roman"/>
          <w:color w:val="000000" w:themeColor="text1"/>
          <w:sz w:val="24"/>
          <w:szCs w:val="24"/>
        </w:rPr>
        <w:t>% of the youngsters feel confident while transacting through e-wallets while</w:t>
      </w:r>
      <w:r w:rsidR="00966236" w:rsidRPr="00070379">
        <w:rPr>
          <w:rFonts w:ascii="Times New Roman" w:hAnsi="Times New Roman" w:cs="Times New Roman"/>
          <w:color w:val="000000" w:themeColor="text1"/>
          <w:sz w:val="24"/>
          <w:szCs w:val="24"/>
        </w:rPr>
        <w:t xml:space="preserve"> 9</w:t>
      </w:r>
      <w:r w:rsidRPr="00070379">
        <w:rPr>
          <w:rFonts w:ascii="Times New Roman" w:hAnsi="Times New Roman" w:cs="Times New Roman"/>
          <w:color w:val="000000" w:themeColor="text1"/>
          <w:sz w:val="24"/>
          <w:szCs w:val="24"/>
        </w:rPr>
        <w:t>% are somewhat confident only 1% is not confident. Their overall satisfaction and confidence level was 3.06 i.e. 76.50% which is really very good.</w:t>
      </w:r>
    </w:p>
    <w:p w:rsidR="00791394" w:rsidRPr="00070379" w:rsidRDefault="00ED47B9" w:rsidP="00070379">
      <w:pPr>
        <w:spacing w:line="360" w:lineRule="auto"/>
        <w:contextualSpacing/>
        <w:jc w:val="center"/>
        <w:rPr>
          <w:rFonts w:ascii="Times New Roman" w:eastAsia="Times New Roman" w:hAnsi="Times New Roman" w:cs="Times New Roman"/>
          <w:b/>
          <w:color w:val="000000"/>
          <w:sz w:val="24"/>
          <w:szCs w:val="24"/>
        </w:rPr>
      </w:pPr>
      <w:r w:rsidRPr="00070379">
        <w:rPr>
          <w:rFonts w:ascii="Times New Roman" w:hAnsi="Times New Roman" w:cs="Times New Roman"/>
          <w:b/>
          <w:sz w:val="24"/>
          <w:szCs w:val="24"/>
        </w:rPr>
        <w:t>Table 5</w:t>
      </w:r>
      <w:r w:rsidR="00791394" w:rsidRPr="00070379">
        <w:rPr>
          <w:rFonts w:ascii="Times New Roman" w:hAnsi="Times New Roman" w:cs="Times New Roman"/>
          <w:b/>
          <w:sz w:val="24"/>
          <w:szCs w:val="24"/>
        </w:rPr>
        <w:t xml:space="preserve"> </w:t>
      </w:r>
      <w:r w:rsidR="00B01FA9" w:rsidRPr="00070379">
        <w:rPr>
          <w:rFonts w:ascii="Times New Roman" w:hAnsi="Times New Roman" w:cs="Times New Roman"/>
          <w:b/>
          <w:sz w:val="24"/>
          <w:szCs w:val="24"/>
        </w:rPr>
        <w:t xml:space="preserve">Cashless transaction </w:t>
      </w:r>
      <w:r w:rsidR="00791394" w:rsidRPr="00070379">
        <w:rPr>
          <w:rFonts w:ascii="Times New Roman" w:eastAsia="Times New Roman" w:hAnsi="Times New Roman" w:cs="Times New Roman"/>
          <w:b/>
          <w:color w:val="000000"/>
          <w:sz w:val="24"/>
          <w:szCs w:val="24"/>
        </w:rPr>
        <w:t xml:space="preserve">Confidence </w:t>
      </w:r>
      <w:r w:rsidR="00B01FA9" w:rsidRPr="00070379">
        <w:rPr>
          <w:rFonts w:ascii="Times New Roman" w:eastAsia="Times New Roman" w:hAnsi="Times New Roman" w:cs="Times New Roman"/>
          <w:b/>
          <w:color w:val="000000"/>
          <w:sz w:val="24"/>
          <w:szCs w:val="24"/>
        </w:rPr>
        <w:t>in young generation</w:t>
      </w:r>
      <w:r w:rsidR="00791394" w:rsidRPr="00070379">
        <w:rPr>
          <w:rFonts w:ascii="Times New Roman" w:eastAsia="Times New Roman" w:hAnsi="Times New Roman" w:cs="Times New Roman"/>
          <w:b/>
          <w:color w:val="000000"/>
          <w:sz w:val="24"/>
          <w:szCs w:val="24"/>
        </w:rPr>
        <w:t xml:space="preserve"> </w:t>
      </w:r>
    </w:p>
    <w:tbl>
      <w:tblPr>
        <w:tblW w:w="7984" w:type="dxa"/>
        <w:jc w:val="center"/>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4"/>
        <w:gridCol w:w="2038"/>
        <w:gridCol w:w="1155"/>
        <w:gridCol w:w="1887"/>
      </w:tblGrid>
      <w:tr w:rsidR="00791394" w:rsidRPr="00070379" w:rsidTr="00D12EBF">
        <w:trPr>
          <w:trHeight w:val="312"/>
          <w:jc w:val="center"/>
        </w:trPr>
        <w:tc>
          <w:tcPr>
            <w:tcW w:w="2904" w:type="dxa"/>
            <w:shd w:val="clear" w:color="auto" w:fill="auto"/>
            <w:noWrap/>
            <w:vAlign w:val="bottom"/>
            <w:hideMark/>
          </w:tcPr>
          <w:p w:rsidR="00791394" w:rsidRPr="00070379" w:rsidRDefault="00791394"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Level</w:t>
            </w:r>
          </w:p>
        </w:tc>
        <w:tc>
          <w:tcPr>
            <w:tcW w:w="2038" w:type="dxa"/>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No. of users</w:t>
            </w:r>
          </w:p>
        </w:tc>
        <w:tc>
          <w:tcPr>
            <w:tcW w:w="1155" w:type="dxa"/>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Weight</w:t>
            </w:r>
          </w:p>
        </w:tc>
        <w:tc>
          <w:tcPr>
            <w:tcW w:w="1887" w:type="dxa"/>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Weighted score</w:t>
            </w:r>
          </w:p>
        </w:tc>
      </w:tr>
      <w:tr w:rsidR="00791394" w:rsidRPr="00070379" w:rsidTr="00D12EBF">
        <w:trPr>
          <w:trHeight w:val="300"/>
          <w:jc w:val="center"/>
        </w:trPr>
        <w:tc>
          <w:tcPr>
            <w:tcW w:w="2904" w:type="dxa"/>
            <w:shd w:val="clear" w:color="auto" w:fill="auto"/>
            <w:noWrap/>
            <w:vAlign w:val="bottom"/>
            <w:hideMark/>
          </w:tcPr>
          <w:p w:rsidR="00791394" w:rsidRPr="00070379" w:rsidRDefault="00B27CAE"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lastRenderedPageBreak/>
              <w:t>Extremely</w:t>
            </w:r>
            <w:r w:rsidR="00791394" w:rsidRPr="00070379">
              <w:rPr>
                <w:rFonts w:ascii="Times New Roman" w:eastAsia="Times New Roman" w:hAnsi="Times New Roman" w:cs="Times New Roman"/>
                <w:color w:val="000000"/>
                <w:sz w:val="24"/>
                <w:szCs w:val="24"/>
              </w:rPr>
              <w:t xml:space="preserve"> </w:t>
            </w:r>
            <w:r w:rsidR="00966236" w:rsidRPr="00070379">
              <w:rPr>
                <w:rFonts w:ascii="Times New Roman" w:eastAsia="Times New Roman" w:hAnsi="Times New Roman" w:cs="Times New Roman"/>
                <w:color w:val="000000"/>
                <w:sz w:val="24"/>
                <w:szCs w:val="24"/>
              </w:rPr>
              <w:t>confident</w:t>
            </w:r>
          </w:p>
        </w:tc>
        <w:tc>
          <w:tcPr>
            <w:tcW w:w="2038" w:type="dxa"/>
            <w:shd w:val="clear" w:color="auto" w:fill="auto"/>
            <w:noWrap/>
            <w:vAlign w:val="bottom"/>
            <w:hideMark/>
          </w:tcPr>
          <w:p w:rsidR="00791394" w:rsidRPr="00070379" w:rsidRDefault="00B27CAE"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5</w:t>
            </w:r>
            <w:r w:rsidR="00966236" w:rsidRPr="00070379">
              <w:rPr>
                <w:rFonts w:ascii="Times New Roman" w:eastAsia="Times New Roman" w:hAnsi="Times New Roman" w:cs="Times New Roman"/>
                <w:color w:val="000000"/>
                <w:sz w:val="24"/>
                <w:szCs w:val="24"/>
              </w:rPr>
              <w:t>1</w:t>
            </w:r>
          </w:p>
        </w:tc>
        <w:tc>
          <w:tcPr>
            <w:tcW w:w="1155" w:type="dxa"/>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4</w:t>
            </w:r>
          </w:p>
        </w:tc>
        <w:tc>
          <w:tcPr>
            <w:tcW w:w="1887" w:type="dxa"/>
            <w:shd w:val="clear" w:color="auto" w:fill="auto"/>
            <w:noWrap/>
            <w:vAlign w:val="bottom"/>
            <w:hideMark/>
          </w:tcPr>
          <w:p w:rsidR="00791394"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204</w:t>
            </w:r>
          </w:p>
        </w:tc>
      </w:tr>
      <w:tr w:rsidR="00791394" w:rsidRPr="00070379" w:rsidTr="00B27CAE">
        <w:trPr>
          <w:trHeight w:val="530"/>
          <w:jc w:val="center"/>
        </w:trPr>
        <w:tc>
          <w:tcPr>
            <w:tcW w:w="2904" w:type="dxa"/>
            <w:shd w:val="clear" w:color="auto" w:fill="auto"/>
            <w:noWrap/>
            <w:vAlign w:val="bottom"/>
            <w:hideMark/>
          </w:tcPr>
          <w:p w:rsidR="00791394" w:rsidRPr="00070379" w:rsidRDefault="0096623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Confident</w:t>
            </w:r>
          </w:p>
        </w:tc>
        <w:tc>
          <w:tcPr>
            <w:tcW w:w="2038" w:type="dxa"/>
            <w:shd w:val="clear" w:color="auto" w:fill="auto"/>
            <w:noWrap/>
            <w:vAlign w:val="bottom"/>
            <w:hideMark/>
          </w:tcPr>
          <w:p w:rsidR="00791394"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39</w:t>
            </w:r>
          </w:p>
        </w:tc>
        <w:tc>
          <w:tcPr>
            <w:tcW w:w="1155" w:type="dxa"/>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w:t>
            </w:r>
          </w:p>
        </w:tc>
        <w:tc>
          <w:tcPr>
            <w:tcW w:w="1887" w:type="dxa"/>
            <w:shd w:val="clear" w:color="auto" w:fill="auto"/>
            <w:noWrap/>
            <w:vAlign w:val="bottom"/>
            <w:hideMark/>
          </w:tcPr>
          <w:p w:rsidR="00791394"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117</w:t>
            </w:r>
          </w:p>
        </w:tc>
      </w:tr>
      <w:tr w:rsidR="00791394" w:rsidRPr="00070379" w:rsidTr="00D12EBF">
        <w:trPr>
          <w:trHeight w:val="300"/>
          <w:jc w:val="center"/>
        </w:trPr>
        <w:tc>
          <w:tcPr>
            <w:tcW w:w="2904" w:type="dxa"/>
            <w:shd w:val="clear" w:color="auto" w:fill="auto"/>
            <w:noWrap/>
            <w:vAlign w:val="bottom"/>
            <w:hideMark/>
          </w:tcPr>
          <w:p w:rsidR="00791394" w:rsidRPr="00070379" w:rsidRDefault="0096623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Somewhat confident</w:t>
            </w:r>
          </w:p>
        </w:tc>
        <w:tc>
          <w:tcPr>
            <w:tcW w:w="2038" w:type="dxa"/>
            <w:shd w:val="clear" w:color="auto" w:fill="auto"/>
            <w:noWrap/>
            <w:vAlign w:val="bottom"/>
            <w:hideMark/>
          </w:tcPr>
          <w:p w:rsidR="00791394"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9</w:t>
            </w:r>
          </w:p>
        </w:tc>
        <w:tc>
          <w:tcPr>
            <w:tcW w:w="1155" w:type="dxa"/>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w:t>
            </w:r>
          </w:p>
        </w:tc>
        <w:tc>
          <w:tcPr>
            <w:tcW w:w="1887" w:type="dxa"/>
            <w:shd w:val="clear" w:color="auto" w:fill="auto"/>
            <w:noWrap/>
            <w:vAlign w:val="bottom"/>
            <w:hideMark/>
          </w:tcPr>
          <w:p w:rsidR="00791394"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18</w:t>
            </w:r>
          </w:p>
        </w:tc>
      </w:tr>
      <w:tr w:rsidR="00791394" w:rsidRPr="00070379" w:rsidTr="00D12EBF">
        <w:trPr>
          <w:trHeight w:val="300"/>
          <w:jc w:val="center"/>
        </w:trPr>
        <w:tc>
          <w:tcPr>
            <w:tcW w:w="2904" w:type="dxa"/>
            <w:shd w:val="clear" w:color="auto" w:fill="auto"/>
            <w:noWrap/>
            <w:vAlign w:val="bottom"/>
            <w:hideMark/>
          </w:tcPr>
          <w:p w:rsidR="00791394" w:rsidRPr="00070379" w:rsidRDefault="0096623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Not confident</w:t>
            </w:r>
          </w:p>
        </w:tc>
        <w:tc>
          <w:tcPr>
            <w:tcW w:w="2038" w:type="dxa"/>
            <w:shd w:val="clear" w:color="auto" w:fill="auto"/>
            <w:noWrap/>
            <w:vAlign w:val="bottom"/>
            <w:hideMark/>
          </w:tcPr>
          <w:p w:rsidR="00791394" w:rsidRPr="00070379" w:rsidRDefault="00B27CAE"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w:t>
            </w:r>
          </w:p>
        </w:tc>
        <w:tc>
          <w:tcPr>
            <w:tcW w:w="1155" w:type="dxa"/>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w:t>
            </w:r>
          </w:p>
        </w:tc>
        <w:tc>
          <w:tcPr>
            <w:tcW w:w="1887" w:type="dxa"/>
            <w:shd w:val="clear" w:color="auto" w:fill="auto"/>
            <w:noWrap/>
            <w:vAlign w:val="bottom"/>
            <w:hideMark/>
          </w:tcPr>
          <w:p w:rsidR="00791394" w:rsidRPr="00070379" w:rsidRDefault="00B27CAE"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w:t>
            </w:r>
          </w:p>
        </w:tc>
      </w:tr>
      <w:tr w:rsidR="00791394" w:rsidRPr="00070379" w:rsidTr="00D12EBF">
        <w:trPr>
          <w:trHeight w:val="300"/>
          <w:jc w:val="center"/>
        </w:trPr>
        <w:tc>
          <w:tcPr>
            <w:tcW w:w="2904" w:type="dxa"/>
            <w:shd w:val="clear" w:color="auto" w:fill="auto"/>
            <w:noWrap/>
            <w:vAlign w:val="bottom"/>
            <w:hideMark/>
          </w:tcPr>
          <w:p w:rsidR="00791394" w:rsidRPr="00070379" w:rsidRDefault="0096623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Highly not confident</w:t>
            </w:r>
          </w:p>
        </w:tc>
        <w:tc>
          <w:tcPr>
            <w:tcW w:w="2038" w:type="dxa"/>
            <w:shd w:val="clear" w:color="auto" w:fill="auto"/>
            <w:noWrap/>
            <w:vAlign w:val="bottom"/>
            <w:hideMark/>
          </w:tcPr>
          <w:p w:rsidR="00791394" w:rsidRPr="00070379" w:rsidRDefault="00B27CAE"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c>
          <w:tcPr>
            <w:tcW w:w="1155" w:type="dxa"/>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c>
          <w:tcPr>
            <w:tcW w:w="1887" w:type="dxa"/>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r>
      <w:tr w:rsidR="00791394" w:rsidRPr="00070379" w:rsidTr="00D12EBF">
        <w:trPr>
          <w:trHeight w:val="300"/>
          <w:jc w:val="center"/>
        </w:trPr>
        <w:tc>
          <w:tcPr>
            <w:tcW w:w="2904" w:type="dxa"/>
            <w:shd w:val="clear" w:color="auto" w:fill="auto"/>
            <w:noWrap/>
            <w:vAlign w:val="bottom"/>
            <w:hideMark/>
          </w:tcPr>
          <w:p w:rsidR="00791394" w:rsidRPr="00070379" w:rsidRDefault="00791394"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Total</w:t>
            </w:r>
          </w:p>
        </w:tc>
        <w:tc>
          <w:tcPr>
            <w:tcW w:w="2038" w:type="dxa"/>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100</w:t>
            </w:r>
          </w:p>
        </w:tc>
        <w:tc>
          <w:tcPr>
            <w:tcW w:w="1155" w:type="dxa"/>
            <w:shd w:val="clear" w:color="auto" w:fill="auto"/>
            <w:noWrap/>
            <w:vAlign w:val="bottom"/>
            <w:hideMark/>
          </w:tcPr>
          <w:p w:rsidR="00791394" w:rsidRPr="00070379" w:rsidRDefault="00791394"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w:t>
            </w:r>
          </w:p>
        </w:tc>
        <w:tc>
          <w:tcPr>
            <w:tcW w:w="1887" w:type="dxa"/>
            <w:shd w:val="clear" w:color="auto" w:fill="auto"/>
            <w:noWrap/>
            <w:vAlign w:val="bottom"/>
            <w:hideMark/>
          </w:tcPr>
          <w:p w:rsidR="00791394"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340</w:t>
            </w:r>
          </w:p>
        </w:tc>
      </w:tr>
    </w:tbl>
    <w:p w:rsidR="00791394" w:rsidRPr="00070379" w:rsidRDefault="00791394" w:rsidP="00070379">
      <w:pPr>
        <w:spacing w:line="360" w:lineRule="auto"/>
        <w:contextualSpacing/>
        <w:jc w:val="center"/>
        <w:rPr>
          <w:rFonts w:ascii="Times New Roman" w:hAnsi="Times New Roman" w:cs="Times New Roman"/>
          <w:b/>
          <w:sz w:val="24"/>
          <w:szCs w:val="24"/>
        </w:rPr>
      </w:pPr>
    </w:p>
    <w:p w:rsidR="00791394" w:rsidRPr="00070379" w:rsidRDefault="00791394" w:rsidP="00070379">
      <w:pPr>
        <w:spacing w:line="360" w:lineRule="auto"/>
        <w:contextualSpacing/>
        <w:jc w:val="both"/>
        <w:rPr>
          <w:rFonts w:ascii="Times New Roman" w:hAnsi="Times New Roman" w:cs="Times New Roman"/>
          <w:sz w:val="24"/>
          <w:szCs w:val="24"/>
        </w:rPr>
      </w:pPr>
      <w:r w:rsidRPr="00070379">
        <w:rPr>
          <w:rFonts w:ascii="Times New Roman" w:hAnsi="Times New Roman" w:cs="Times New Roman"/>
          <w:color w:val="000000" w:themeColor="text1"/>
          <w:sz w:val="24"/>
          <w:szCs w:val="24"/>
        </w:rPr>
        <w:t xml:space="preserve">As far as the middle-aged growth is concerned </w:t>
      </w:r>
      <w:r w:rsidR="00E85587" w:rsidRPr="00070379">
        <w:rPr>
          <w:rFonts w:ascii="Times New Roman" w:hAnsi="Times New Roman" w:cs="Times New Roman"/>
          <w:color w:val="000000" w:themeColor="text1"/>
          <w:sz w:val="24"/>
          <w:szCs w:val="24"/>
        </w:rPr>
        <w:t>51</w:t>
      </w:r>
      <w:r w:rsidRPr="00070379">
        <w:rPr>
          <w:rFonts w:ascii="Times New Roman" w:hAnsi="Times New Roman" w:cs="Times New Roman"/>
          <w:color w:val="000000" w:themeColor="text1"/>
          <w:sz w:val="24"/>
          <w:szCs w:val="24"/>
        </w:rPr>
        <w:t>% users are confident and satisfied while 2</w:t>
      </w:r>
      <w:r w:rsidR="00E85587" w:rsidRPr="00070379">
        <w:rPr>
          <w:rFonts w:ascii="Times New Roman" w:hAnsi="Times New Roman" w:cs="Times New Roman"/>
          <w:color w:val="000000" w:themeColor="text1"/>
          <w:sz w:val="24"/>
          <w:szCs w:val="24"/>
        </w:rPr>
        <w:t>7</w:t>
      </w:r>
      <w:r w:rsidRPr="00070379">
        <w:rPr>
          <w:rFonts w:ascii="Times New Roman" w:hAnsi="Times New Roman" w:cs="Times New Roman"/>
          <w:color w:val="000000" w:themeColor="text1"/>
          <w:sz w:val="24"/>
          <w:szCs w:val="24"/>
        </w:rPr>
        <w:t xml:space="preserve">% were only somewhat satisfied and feel confident in using e-wallets and 9% were not satisfied and unconfident using e-wallets. Their overall satisfaction and confidence level was 2.79 i.e. 69.75%. </w:t>
      </w:r>
    </w:p>
    <w:p w:rsidR="00791394" w:rsidRPr="00070379" w:rsidRDefault="00ED47B9" w:rsidP="00070379">
      <w:pPr>
        <w:spacing w:line="360" w:lineRule="auto"/>
        <w:contextualSpacing/>
        <w:jc w:val="center"/>
        <w:rPr>
          <w:rFonts w:ascii="Times New Roman" w:eastAsia="Times New Roman" w:hAnsi="Times New Roman" w:cs="Times New Roman"/>
          <w:b/>
          <w:color w:val="000000"/>
          <w:sz w:val="24"/>
          <w:szCs w:val="24"/>
        </w:rPr>
      </w:pPr>
      <w:r w:rsidRPr="00070379">
        <w:rPr>
          <w:rFonts w:ascii="Times New Roman" w:hAnsi="Times New Roman" w:cs="Times New Roman"/>
          <w:b/>
          <w:sz w:val="24"/>
          <w:szCs w:val="24"/>
        </w:rPr>
        <w:t>Table 6</w:t>
      </w:r>
      <w:r w:rsidR="00791394" w:rsidRPr="00070379">
        <w:rPr>
          <w:rFonts w:ascii="Times New Roman" w:hAnsi="Times New Roman" w:cs="Times New Roman"/>
          <w:sz w:val="24"/>
          <w:szCs w:val="24"/>
        </w:rPr>
        <w:t xml:space="preserve">: </w:t>
      </w:r>
      <w:r w:rsidR="00B01FA9" w:rsidRPr="00070379">
        <w:rPr>
          <w:rFonts w:ascii="Times New Roman" w:hAnsi="Times New Roman" w:cs="Times New Roman"/>
          <w:b/>
          <w:sz w:val="24"/>
          <w:szCs w:val="24"/>
        </w:rPr>
        <w:t xml:space="preserve">Cashless transaction </w:t>
      </w:r>
      <w:r w:rsidR="00B01FA9" w:rsidRPr="00070379">
        <w:rPr>
          <w:rFonts w:ascii="Times New Roman" w:eastAsia="Times New Roman" w:hAnsi="Times New Roman" w:cs="Times New Roman"/>
          <w:b/>
          <w:color w:val="000000"/>
          <w:sz w:val="24"/>
          <w:szCs w:val="24"/>
        </w:rPr>
        <w:t xml:space="preserve">Confidence in middle generation </w:t>
      </w:r>
    </w:p>
    <w:tbl>
      <w:tblPr>
        <w:tblW w:w="7386" w:type="dxa"/>
        <w:jc w:val="center"/>
        <w:tblInd w:w="-479" w:type="dxa"/>
        <w:tblLook w:val="04A0" w:firstRow="1" w:lastRow="0" w:firstColumn="1" w:lastColumn="0" w:noHBand="0" w:noVBand="1"/>
      </w:tblPr>
      <w:tblGrid>
        <w:gridCol w:w="2674"/>
        <w:gridCol w:w="1661"/>
        <w:gridCol w:w="1134"/>
        <w:gridCol w:w="1917"/>
      </w:tblGrid>
      <w:tr w:rsidR="00791394" w:rsidRPr="00070379" w:rsidTr="00D12EBF">
        <w:trPr>
          <w:trHeight w:val="312"/>
          <w:jc w:val="center"/>
        </w:trPr>
        <w:tc>
          <w:tcPr>
            <w:tcW w:w="26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91394" w:rsidRPr="00070379" w:rsidRDefault="00791394"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Level</w:t>
            </w:r>
          </w:p>
        </w:tc>
        <w:tc>
          <w:tcPr>
            <w:tcW w:w="1661" w:type="dxa"/>
            <w:tcBorders>
              <w:top w:val="single" w:sz="4" w:space="0" w:color="auto"/>
              <w:left w:val="nil"/>
              <w:bottom w:val="single" w:sz="4" w:space="0" w:color="auto"/>
              <w:right w:val="single" w:sz="4" w:space="0" w:color="auto"/>
            </w:tcBorders>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No. of users</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Weight</w:t>
            </w:r>
          </w:p>
        </w:tc>
        <w:tc>
          <w:tcPr>
            <w:tcW w:w="1917" w:type="dxa"/>
            <w:tcBorders>
              <w:top w:val="single" w:sz="4" w:space="0" w:color="auto"/>
              <w:left w:val="nil"/>
              <w:bottom w:val="single" w:sz="4" w:space="0" w:color="auto"/>
              <w:right w:val="single" w:sz="4" w:space="0" w:color="auto"/>
            </w:tcBorders>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Weighted score</w:t>
            </w:r>
          </w:p>
        </w:tc>
      </w:tr>
      <w:tr w:rsidR="00966236" w:rsidRPr="00070379" w:rsidTr="00D12EBF">
        <w:trPr>
          <w:trHeight w:val="300"/>
          <w:jc w:val="center"/>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Extremely confident</w:t>
            </w:r>
          </w:p>
        </w:tc>
        <w:tc>
          <w:tcPr>
            <w:tcW w:w="1661"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25</w:t>
            </w:r>
          </w:p>
        </w:tc>
        <w:tc>
          <w:tcPr>
            <w:tcW w:w="1134"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4</w:t>
            </w:r>
          </w:p>
        </w:tc>
        <w:tc>
          <w:tcPr>
            <w:tcW w:w="1917"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100</w:t>
            </w:r>
          </w:p>
        </w:tc>
      </w:tr>
      <w:tr w:rsidR="00966236" w:rsidRPr="00070379" w:rsidTr="00D12EBF">
        <w:trPr>
          <w:trHeight w:val="300"/>
          <w:jc w:val="center"/>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Confident</w:t>
            </w:r>
          </w:p>
        </w:tc>
        <w:tc>
          <w:tcPr>
            <w:tcW w:w="1661"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26</w:t>
            </w:r>
          </w:p>
        </w:tc>
        <w:tc>
          <w:tcPr>
            <w:tcW w:w="1134"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3</w:t>
            </w:r>
          </w:p>
        </w:tc>
        <w:tc>
          <w:tcPr>
            <w:tcW w:w="1917"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78</w:t>
            </w:r>
          </w:p>
        </w:tc>
      </w:tr>
      <w:tr w:rsidR="00966236" w:rsidRPr="00070379" w:rsidTr="00D12EBF">
        <w:trPr>
          <w:trHeight w:val="300"/>
          <w:jc w:val="center"/>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Somewhat confident</w:t>
            </w:r>
          </w:p>
        </w:tc>
        <w:tc>
          <w:tcPr>
            <w:tcW w:w="1661"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27</w:t>
            </w:r>
          </w:p>
        </w:tc>
        <w:tc>
          <w:tcPr>
            <w:tcW w:w="1134"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w:t>
            </w:r>
          </w:p>
        </w:tc>
        <w:tc>
          <w:tcPr>
            <w:tcW w:w="1917"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54</w:t>
            </w:r>
          </w:p>
        </w:tc>
      </w:tr>
      <w:tr w:rsidR="00966236" w:rsidRPr="00070379" w:rsidTr="00D12EBF">
        <w:trPr>
          <w:trHeight w:val="300"/>
          <w:jc w:val="center"/>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Not confident</w:t>
            </w:r>
          </w:p>
        </w:tc>
        <w:tc>
          <w:tcPr>
            <w:tcW w:w="1661"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13</w:t>
            </w:r>
          </w:p>
        </w:tc>
        <w:tc>
          <w:tcPr>
            <w:tcW w:w="1134"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w:t>
            </w:r>
          </w:p>
        </w:tc>
        <w:tc>
          <w:tcPr>
            <w:tcW w:w="1917"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13</w:t>
            </w:r>
          </w:p>
        </w:tc>
      </w:tr>
      <w:tr w:rsidR="00966236" w:rsidRPr="00070379" w:rsidTr="00D12EBF">
        <w:trPr>
          <w:trHeight w:val="300"/>
          <w:jc w:val="center"/>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Highly not confident</w:t>
            </w:r>
          </w:p>
        </w:tc>
        <w:tc>
          <w:tcPr>
            <w:tcW w:w="1661"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9</w:t>
            </w:r>
          </w:p>
        </w:tc>
        <w:tc>
          <w:tcPr>
            <w:tcW w:w="1134"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c>
          <w:tcPr>
            <w:tcW w:w="1917" w:type="dxa"/>
            <w:tcBorders>
              <w:top w:val="nil"/>
              <w:left w:val="nil"/>
              <w:bottom w:val="single" w:sz="4" w:space="0" w:color="auto"/>
              <w:right w:val="single" w:sz="4" w:space="0" w:color="auto"/>
            </w:tcBorders>
            <w:shd w:val="clear" w:color="auto" w:fill="auto"/>
            <w:noWrap/>
            <w:vAlign w:val="bottom"/>
            <w:hideMark/>
          </w:tcPr>
          <w:p w:rsidR="00966236"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0</w:t>
            </w:r>
          </w:p>
        </w:tc>
      </w:tr>
      <w:tr w:rsidR="00791394" w:rsidRPr="00070379" w:rsidTr="00D12EBF">
        <w:trPr>
          <w:trHeight w:val="300"/>
          <w:jc w:val="center"/>
        </w:trPr>
        <w:tc>
          <w:tcPr>
            <w:tcW w:w="2674" w:type="dxa"/>
            <w:tcBorders>
              <w:top w:val="nil"/>
              <w:left w:val="single" w:sz="4" w:space="0" w:color="auto"/>
              <w:bottom w:val="single" w:sz="4" w:space="0" w:color="auto"/>
              <w:right w:val="single" w:sz="4" w:space="0" w:color="auto"/>
            </w:tcBorders>
            <w:shd w:val="clear" w:color="auto" w:fill="auto"/>
            <w:noWrap/>
            <w:vAlign w:val="bottom"/>
            <w:hideMark/>
          </w:tcPr>
          <w:p w:rsidR="00791394" w:rsidRPr="00070379" w:rsidRDefault="00791394"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Total</w:t>
            </w:r>
          </w:p>
        </w:tc>
        <w:tc>
          <w:tcPr>
            <w:tcW w:w="1661" w:type="dxa"/>
            <w:tcBorders>
              <w:top w:val="nil"/>
              <w:left w:val="nil"/>
              <w:bottom w:val="single" w:sz="4" w:space="0" w:color="auto"/>
              <w:right w:val="single" w:sz="4" w:space="0" w:color="auto"/>
            </w:tcBorders>
            <w:shd w:val="clear" w:color="auto" w:fill="auto"/>
            <w:noWrap/>
            <w:vAlign w:val="bottom"/>
            <w:hideMark/>
          </w:tcPr>
          <w:p w:rsidR="00791394" w:rsidRPr="00070379" w:rsidRDefault="00791394"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100</w:t>
            </w:r>
          </w:p>
        </w:tc>
        <w:tc>
          <w:tcPr>
            <w:tcW w:w="1134" w:type="dxa"/>
            <w:tcBorders>
              <w:top w:val="nil"/>
              <w:left w:val="nil"/>
              <w:bottom w:val="single" w:sz="4" w:space="0" w:color="auto"/>
              <w:right w:val="single" w:sz="4" w:space="0" w:color="auto"/>
            </w:tcBorders>
            <w:shd w:val="clear" w:color="auto" w:fill="auto"/>
            <w:noWrap/>
            <w:vAlign w:val="bottom"/>
            <w:hideMark/>
          </w:tcPr>
          <w:p w:rsidR="00791394" w:rsidRPr="00070379" w:rsidRDefault="00791394" w:rsidP="00070379">
            <w:pPr>
              <w:spacing w:after="0" w:line="360" w:lineRule="auto"/>
              <w:contextualSpacing/>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 </w:t>
            </w:r>
          </w:p>
        </w:tc>
        <w:tc>
          <w:tcPr>
            <w:tcW w:w="1917" w:type="dxa"/>
            <w:tcBorders>
              <w:top w:val="nil"/>
              <w:left w:val="nil"/>
              <w:bottom w:val="single" w:sz="4" w:space="0" w:color="auto"/>
              <w:right w:val="single" w:sz="4" w:space="0" w:color="auto"/>
            </w:tcBorders>
            <w:shd w:val="clear" w:color="auto" w:fill="auto"/>
            <w:noWrap/>
            <w:vAlign w:val="bottom"/>
            <w:hideMark/>
          </w:tcPr>
          <w:p w:rsidR="00791394" w:rsidRPr="00070379" w:rsidRDefault="00966236" w:rsidP="00070379">
            <w:pPr>
              <w:spacing w:after="0" w:line="360" w:lineRule="auto"/>
              <w:contextualSpacing/>
              <w:jc w:val="center"/>
              <w:rPr>
                <w:rFonts w:ascii="Times New Roman" w:eastAsia="Times New Roman" w:hAnsi="Times New Roman" w:cs="Times New Roman"/>
                <w:color w:val="000000"/>
                <w:sz w:val="24"/>
                <w:szCs w:val="24"/>
              </w:rPr>
            </w:pPr>
            <w:r w:rsidRPr="00070379">
              <w:rPr>
                <w:rFonts w:ascii="Times New Roman" w:eastAsia="Times New Roman" w:hAnsi="Times New Roman" w:cs="Times New Roman"/>
                <w:color w:val="000000"/>
                <w:sz w:val="24"/>
                <w:szCs w:val="24"/>
              </w:rPr>
              <w:t>248</w:t>
            </w:r>
          </w:p>
        </w:tc>
      </w:tr>
    </w:tbl>
    <w:p w:rsidR="00791394" w:rsidRPr="00070379" w:rsidRDefault="00791394" w:rsidP="00070379">
      <w:pPr>
        <w:spacing w:line="360" w:lineRule="auto"/>
        <w:contextualSpacing/>
        <w:jc w:val="both"/>
        <w:rPr>
          <w:rFonts w:ascii="Times New Roman" w:hAnsi="Times New Roman" w:cs="Times New Roman"/>
          <w:sz w:val="24"/>
          <w:szCs w:val="24"/>
        </w:rPr>
      </w:pPr>
      <w:r w:rsidRPr="00070379">
        <w:rPr>
          <w:rFonts w:ascii="Times New Roman" w:hAnsi="Times New Roman" w:cs="Times New Roman"/>
          <w:color w:val="000000" w:themeColor="text1"/>
          <w:sz w:val="24"/>
          <w:szCs w:val="24"/>
        </w:rPr>
        <w:t xml:space="preserve">The difference between confidence </w:t>
      </w:r>
      <w:proofErr w:type="gramStart"/>
      <w:r w:rsidRPr="00070379">
        <w:rPr>
          <w:rFonts w:ascii="Times New Roman" w:hAnsi="Times New Roman" w:cs="Times New Roman"/>
          <w:color w:val="000000" w:themeColor="text1"/>
          <w:sz w:val="24"/>
          <w:szCs w:val="24"/>
        </w:rPr>
        <w:t>level</w:t>
      </w:r>
      <w:proofErr w:type="gramEnd"/>
      <w:r w:rsidRPr="00070379">
        <w:rPr>
          <w:rFonts w:ascii="Times New Roman" w:hAnsi="Times New Roman" w:cs="Times New Roman"/>
          <w:color w:val="000000" w:themeColor="text1"/>
          <w:sz w:val="24"/>
          <w:szCs w:val="24"/>
        </w:rPr>
        <w:t xml:space="preserve"> of these two age groups is obvious because of the generation gap, because of the technological understanding and exposure. Youngsters are using </w:t>
      </w:r>
      <w:bookmarkStart w:id="1" w:name="_GoBack"/>
      <w:bookmarkEnd w:id="1"/>
      <w:r w:rsidRPr="00070379">
        <w:rPr>
          <w:rFonts w:ascii="Times New Roman" w:hAnsi="Times New Roman" w:cs="Times New Roman"/>
          <w:color w:val="000000" w:themeColor="text1"/>
          <w:sz w:val="24"/>
          <w:szCs w:val="24"/>
        </w:rPr>
        <w:t xml:space="preserve">e- wallets more confidently than the middle aged persons. </w:t>
      </w:r>
    </w:p>
    <w:p w:rsidR="00791394" w:rsidRPr="00070379" w:rsidRDefault="00791394" w:rsidP="00070379">
      <w:pPr>
        <w:spacing w:line="360" w:lineRule="auto"/>
        <w:contextualSpacing/>
        <w:jc w:val="center"/>
        <w:rPr>
          <w:rFonts w:ascii="Times New Roman" w:hAnsi="Times New Roman" w:cs="Times New Roman"/>
          <w:b/>
          <w:sz w:val="24"/>
          <w:szCs w:val="24"/>
        </w:rPr>
      </w:pPr>
      <w:r w:rsidRPr="00070379">
        <w:rPr>
          <w:rFonts w:ascii="Times New Roman" w:hAnsi="Times New Roman" w:cs="Times New Roman"/>
          <w:b/>
          <w:sz w:val="24"/>
          <w:szCs w:val="24"/>
        </w:rPr>
        <w:t>Chart 1</w:t>
      </w:r>
    </w:p>
    <w:p w:rsidR="00791394" w:rsidRPr="00070379" w:rsidRDefault="00791394" w:rsidP="00070379">
      <w:pPr>
        <w:spacing w:line="360" w:lineRule="auto"/>
        <w:contextualSpacing/>
        <w:jc w:val="center"/>
        <w:rPr>
          <w:rFonts w:ascii="Times New Roman" w:hAnsi="Times New Roman" w:cs="Times New Roman"/>
          <w:b/>
          <w:sz w:val="24"/>
          <w:szCs w:val="24"/>
        </w:rPr>
      </w:pPr>
      <w:r w:rsidRPr="00070379">
        <w:rPr>
          <w:rFonts w:ascii="Times New Roman" w:hAnsi="Times New Roman" w:cs="Times New Roman"/>
          <w:b/>
          <w:noProof/>
          <w:sz w:val="24"/>
          <w:szCs w:val="24"/>
        </w:rPr>
        <w:lastRenderedPageBreak/>
        <w:drawing>
          <wp:inline distT="0" distB="0" distL="0" distR="0" wp14:anchorId="3E22F352" wp14:editId="5DDD6A07">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791394" w:rsidRPr="00070379" w:rsidRDefault="00791394" w:rsidP="00070379">
      <w:pPr>
        <w:spacing w:after="0" w:line="360" w:lineRule="auto"/>
        <w:ind w:left="360"/>
        <w:contextualSpacing/>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To understand this phenomenon Z test was done. The calculated value of Z is 17.18 which </w:t>
      </w:r>
      <w:proofErr w:type="gramStart"/>
      <w:r w:rsidRPr="00070379">
        <w:rPr>
          <w:rFonts w:ascii="Times New Roman" w:hAnsi="Times New Roman" w:cs="Times New Roman"/>
          <w:color w:val="000000" w:themeColor="text1"/>
          <w:sz w:val="24"/>
          <w:szCs w:val="24"/>
        </w:rPr>
        <w:t>is</w:t>
      </w:r>
      <w:proofErr w:type="gramEnd"/>
      <w:r w:rsidRPr="00070379">
        <w:rPr>
          <w:rFonts w:ascii="Times New Roman" w:hAnsi="Times New Roman" w:cs="Times New Roman"/>
          <w:color w:val="000000" w:themeColor="text1"/>
          <w:sz w:val="24"/>
          <w:szCs w:val="24"/>
        </w:rPr>
        <w:t xml:space="preserve"> more than the table value 1.96 at 5% level of confidence. It shows the difference in confidence level is significant. </w:t>
      </w:r>
    </w:p>
    <w:p w:rsidR="00791394" w:rsidRPr="00070379" w:rsidRDefault="00791394" w:rsidP="00070379">
      <w:pPr>
        <w:spacing w:after="0" w:line="360" w:lineRule="auto"/>
        <w:contextualSpacing/>
        <w:jc w:val="both"/>
        <w:rPr>
          <w:rFonts w:ascii="Times New Roman" w:hAnsi="Times New Roman" w:cs="Times New Roman"/>
          <w:sz w:val="24"/>
          <w:szCs w:val="24"/>
        </w:rPr>
      </w:pPr>
      <w:r w:rsidRPr="00070379">
        <w:rPr>
          <w:rFonts w:ascii="Times New Roman" w:hAnsi="Times New Roman" w:cs="Times New Roman"/>
          <w:sz w:val="24"/>
          <w:szCs w:val="24"/>
        </w:rPr>
        <w:t xml:space="preserve">|Z| = </w:t>
      </w:r>
      <m:oMath>
        <m:f>
          <m:fPr>
            <m:ctrlPr>
              <w:rPr>
                <w:rFonts w:ascii="Cambria Math" w:hAnsi="Cambria Math" w:cs="Times New Roman"/>
                <w:sz w:val="24"/>
                <w:szCs w:val="24"/>
              </w:rPr>
            </m:ctrlPr>
          </m:fPr>
          <m:num>
            <m:r>
              <m:rPr>
                <m:sty m:val="p"/>
              </m:rPr>
              <w:rPr>
                <w:rFonts w:ascii="Cambria Math" w:hAnsi="Cambria Math" w:cs="Times New Roman"/>
                <w:sz w:val="24"/>
                <w:szCs w:val="24"/>
              </w:rPr>
              <m:t>x1- x2</m:t>
            </m:r>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x1,x2(</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n1</m:t>
                    </m:r>
                  </m:den>
                </m:f>
                <m:r>
                  <m:rPr>
                    <m:sty m:val="p"/>
                  </m:rPr>
                  <w:rPr>
                    <w:rFonts w:ascii="Cambria Math" w:hAnsi="Cambria Math" w:cs="Times New Roman"/>
                    <w:sz w:val="24"/>
                    <w:szCs w:val="24"/>
                  </w:rPr>
                  <m:t xml:space="preserve"> +</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n2</m:t>
                    </m:r>
                  </m:den>
                </m:f>
                <m:r>
                  <m:rPr>
                    <m:sty m:val="p"/>
                  </m:rPr>
                  <w:rPr>
                    <w:rFonts w:ascii="Cambria Math" w:hAnsi="Cambria Math" w:cs="Times New Roman"/>
                    <w:sz w:val="24"/>
                    <w:szCs w:val="24"/>
                  </w:rPr>
                  <m:t>)</m:t>
                </m:r>
              </m:e>
            </m:rad>
          </m:den>
        </m:f>
      </m:oMath>
      <w:r w:rsidRPr="00070379">
        <w:rPr>
          <w:rFonts w:ascii="Times New Roman" w:hAnsi="Times New Roman" w:cs="Times New Roman"/>
          <w:sz w:val="24"/>
          <w:szCs w:val="24"/>
        </w:rPr>
        <w:tab/>
      </w:r>
    </w:p>
    <w:p w:rsidR="00791394" w:rsidRPr="00070379" w:rsidRDefault="00791394" w:rsidP="00070379">
      <w:pPr>
        <w:spacing w:after="0" w:line="360" w:lineRule="auto"/>
        <w:contextualSpacing/>
        <w:jc w:val="both"/>
        <w:rPr>
          <w:rFonts w:ascii="Times New Roman" w:hAnsi="Times New Roman" w:cs="Times New Roman"/>
          <w:sz w:val="24"/>
          <w:szCs w:val="24"/>
        </w:rPr>
      </w:pPr>
    </w:p>
    <w:p w:rsidR="00791394" w:rsidRPr="00070379" w:rsidRDefault="00791394" w:rsidP="00070379">
      <w:pPr>
        <w:spacing w:after="0" w:line="360" w:lineRule="auto"/>
        <w:ind w:left="360"/>
        <w:contextualSpacing/>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Youngsters are significantly more confident than middle aged persons in using digital wallets. </w:t>
      </w:r>
    </w:p>
    <w:p w:rsidR="00791394" w:rsidRPr="00070379" w:rsidRDefault="00791394" w:rsidP="00070379">
      <w:pPr>
        <w:spacing w:after="0" w:line="360" w:lineRule="auto"/>
        <w:contextualSpacing/>
        <w:jc w:val="both"/>
        <w:rPr>
          <w:rFonts w:ascii="Times New Roman" w:hAnsi="Times New Roman" w:cs="Times New Roman"/>
          <w:b/>
          <w:sz w:val="24"/>
          <w:szCs w:val="24"/>
        </w:rPr>
      </w:pPr>
      <w:r w:rsidRPr="00070379">
        <w:rPr>
          <w:rFonts w:ascii="Times New Roman" w:hAnsi="Times New Roman" w:cs="Times New Roman"/>
          <w:b/>
          <w:sz w:val="24"/>
          <w:szCs w:val="24"/>
        </w:rPr>
        <w:t>6- Research conclusion and suggestions:</w:t>
      </w:r>
    </w:p>
    <w:p w:rsidR="00791394" w:rsidRPr="00070379" w:rsidRDefault="00791394" w:rsidP="00070379">
      <w:pPr>
        <w:spacing w:after="0" w:line="360" w:lineRule="auto"/>
        <w:contextualSpacing/>
        <w:jc w:val="both"/>
        <w:rPr>
          <w:rFonts w:ascii="Times New Roman" w:hAnsi="Times New Roman" w:cs="Times New Roman"/>
          <w:sz w:val="24"/>
          <w:szCs w:val="24"/>
        </w:rPr>
      </w:pPr>
      <w:r w:rsidRPr="00070379">
        <w:rPr>
          <w:rFonts w:ascii="Times New Roman" w:hAnsi="Times New Roman" w:cs="Times New Roman"/>
          <w:sz w:val="24"/>
          <w:szCs w:val="24"/>
        </w:rPr>
        <w:t xml:space="preserve">Confidence level among </w:t>
      </w:r>
      <w:r w:rsidRPr="00070379">
        <w:rPr>
          <w:rFonts w:ascii="Times New Roman" w:hAnsi="Times New Roman" w:cs="Times New Roman"/>
          <w:color w:val="000000" w:themeColor="text1"/>
          <w:sz w:val="24"/>
          <w:szCs w:val="24"/>
        </w:rPr>
        <w:t xml:space="preserve">youngsters related to e-wallet transactions is 76.50% and 69.75% </w:t>
      </w:r>
      <w:r w:rsidRPr="00070379">
        <w:rPr>
          <w:rFonts w:ascii="Times New Roman" w:hAnsi="Times New Roman" w:cs="Times New Roman"/>
          <w:sz w:val="24"/>
          <w:szCs w:val="24"/>
        </w:rPr>
        <w:t xml:space="preserve">among </w:t>
      </w:r>
      <w:r w:rsidRPr="00070379">
        <w:rPr>
          <w:rFonts w:ascii="Times New Roman" w:hAnsi="Times New Roman" w:cs="Times New Roman"/>
          <w:color w:val="000000" w:themeColor="text1"/>
          <w:sz w:val="24"/>
          <w:szCs w:val="24"/>
        </w:rPr>
        <w:t xml:space="preserve">middle aged users. </w:t>
      </w:r>
    </w:p>
    <w:p w:rsidR="00791394" w:rsidRPr="00070379" w:rsidRDefault="00791394" w:rsidP="00070379">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Strategies need to be prepared for the middle aged persons to increase their level of confidence. </w:t>
      </w:r>
    </w:p>
    <w:p w:rsidR="00791394" w:rsidRPr="00070379" w:rsidRDefault="00791394" w:rsidP="00070379">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User-friendly applications need to be developed and demonstrated via advertisements of electronic and print media. </w:t>
      </w:r>
    </w:p>
    <w:p w:rsidR="00791394" w:rsidRPr="00070379" w:rsidRDefault="00791394" w:rsidP="00070379">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Efforts should also be made to develop more transparency in transactions. </w:t>
      </w:r>
    </w:p>
    <w:p w:rsidR="00791394" w:rsidRPr="00070379" w:rsidRDefault="00791394" w:rsidP="00070379">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Audio visual instructions should also be there in the transactions.</w:t>
      </w:r>
    </w:p>
    <w:p w:rsidR="00791394" w:rsidRPr="00070379" w:rsidRDefault="00791394" w:rsidP="00070379">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Use of artificial intelligence will also make the transaction more reliable.</w:t>
      </w:r>
    </w:p>
    <w:p w:rsidR="00791394" w:rsidRPr="00070379" w:rsidRDefault="00791394" w:rsidP="00070379">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lastRenderedPageBreak/>
        <w:t>In case of internet disruption or incomplete transaction; it should be assured that the amount will not be deducted or it will remain unchanged till the transaction is completed so there is no chance of any monetary loss in transactions.</w:t>
      </w:r>
    </w:p>
    <w:p w:rsidR="00791394" w:rsidRPr="00070379" w:rsidRDefault="00791394" w:rsidP="00070379">
      <w:pPr>
        <w:pStyle w:val="ListParagraph"/>
        <w:numPr>
          <w:ilvl w:val="0"/>
          <w:numId w:val="3"/>
        </w:numPr>
        <w:spacing w:after="0" w:line="360" w:lineRule="auto"/>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Data safety assurance must be given to the users at the very outset. Once the transaction is started a pop-up message should appear that all your data and information will only be used for the purpose of transaction and will not further be shared or utilized.</w:t>
      </w:r>
    </w:p>
    <w:p w:rsidR="00C6389A" w:rsidRPr="00070379" w:rsidRDefault="00C6389A" w:rsidP="00070379">
      <w:pPr>
        <w:spacing w:line="360" w:lineRule="auto"/>
        <w:contextualSpacing/>
        <w:jc w:val="both"/>
        <w:rPr>
          <w:rFonts w:ascii="Times New Roman" w:hAnsi="Times New Roman" w:cs="Times New Roman"/>
          <w:sz w:val="24"/>
          <w:szCs w:val="24"/>
        </w:rPr>
      </w:pPr>
    </w:p>
    <w:p w:rsidR="008E3D65" w:rsidRPr="00070379" w:rsidRDefault="008E3D65" w:rsidP="00070379">
      <w:pPr>
        <w:spacing w:after="0" w:line="360" w:lineRule="auto"/>
        <w:contextualSpacing/>
        <w:jc w:val="both"/>
        <w:rPr>
          <w:rFonts w:ascii="Times New Roman" w:hAnsi="Times New Roman" w:cs="Times New Roman"/>
          <w:b/>
          <w:sz w:val="24"/>
          <w:szCs w:val="24"/>
        </w:rPr>
      </w:pPr>
      <w:r w:rsidRPr="00070379">
        <w:rPr>
          <w:rFonts w:ascii="Times New Roman" w:hAnsi="Times New Roman" w:cs="Times New Roman"/>
          <w:b/>
          <w:sz w:val="24"/>
          <w:szCs w:val="24"/>
        </w:rPr>
        <w:t>6- Research conclusion</w:t>
      </w:r>
      <w:r w:rsidR="00BC2EAD" w:rsidRPr="00070379">
        <w:rPr>
          <w:rFonts w:ascii="Times New Roman" w:hAnsi="Times New Roman" w:cs="Times New Roman"/>
          <w:b/>
          <w:sz w:val="24"/>
          <w:szCs w:val="24"/>
        </w:rPr>
        <w:t xml:space="preserve"> and suggestions</w:t>
      </w:r>
      <w:r w:rsidRPr="00070379">
        <w:rPr>
          <w:rFonts w:ascii="Times New Roman" w:hAnsi="Times New Roman" w:cs="Times New Roman"/>
          <w:b/>
          <w:sz w:val="24"/>
          <w:szCs w:val="24"/>
        </w:rPr>
        <w:t>:</w:t>
      </w:r>
    </w:p>
    <w:p w:rsidR="00635ABB" w:rsidRPr="00070379" w:rsidRDefault="004A368D" w:rsidP="00070379">
      <w:pPr>
        <w:spacing w:line="360" w:lineRule="auto"/>
        <w:contextualSpacing/>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The overall </w:t>
      </w:r>
      <w:r w:rsidR="00C21FF1" w:rsidRPr="00070379">
        <w:rPr>
          <w:rFonts w:ascii="Times New Roman" w:hAnsi="Times New Roman" w:cs="Times New Roman"/>
          <w:color w:val="000000" w:themeColor="text1"/>
          <w:sz w:val="24"/>
          <w:szCs w:val="24"/>
        </w:rPr>
        <w:t>satisf</w:t>
      </w:r>
      <w:r w:rsidR="00635ABB" w:rsidRPr="00070379">
        <w:rPr>
          <w:rFonts w:ascii="Times New Roman" w:hAnsi="Times New Roman" w:cs="Times New Roman"/>
          <w:color w:val="000000" w:themeColor="text1"/>
          <w:sz w:val="24"/>
          <w:szCs w:val="24"/>
        </w:rPr>
        <w:t>acti</w:t>
      </w:r>
      <w:r w:rsidRPr="00070379">
        <w:rPr>
          <w:rFonts w:ascii="Times New Roman" w:hAnsi="Times New Roman" w:cs="Times New Roman"/>
          <w:color w:val="000000" w:themeColor="text1"/>
          <w:sz w:val="24"/>
          <w:szCs w:val="24"/>
        </w:rPr>
        <w:t xml:space="preserve">on related to the easiness of </w:t>
      </w:r>
      <w:proofErr w:type="spellStart"/>
      <w:r w:rsidR="000B6D93" w:rsidRPr="00070379">
        <w:rPr>
          <w:rFonts w:ascii="Times New Roman" w:hAnsi="Times New Roman" w:cs="Times New Roman"/>
          <w:color w:val="000000" w:themeColor="text1"/>
          <w:sz w:val="24"/>
          <w:szCs w:val="24"/>
        </w:rPr>
        <w:t>chashless</w:t>
      </w:r>
      <w:proofErr w:type="spellEnd"/>
      <w:r w:rsidR="00635ABB" w:rsidRPr="00070379">
        <w:rPr>
          <w:rFonts w:ascii="Times New Roman" w:hAnsi="Times New Roman" w:cs="Times New Roman"/>
          <w:color w:val="000000" w:themeColor="text1"/>
          <w:sz w:val="24"/>
          <w:szCs w:val="24"/>
        </w:rPr>
        <w:t xml:space="preserve"> transaction</w:t>
      </w:r>
      <w:r w:rsidRPr="00070379">
        <w:rPr>
          <w:rFonts w:ascii="Times New Roman" w:hAnsi="Times New Roman" w:cs="Times New Roman"/>
          <w:color w:val="000000" w:themeColor="text1"/>
          <w:sz w:val="24"/>
          <w:szCs w:val="24"/>
        </w:rPr>
        <w:t>s</w:t>
      </w:r>
      <w:r w:rsidR="00635ABB" w:rsidRPr="00070379">
        <w:rPr>
          <w:rFonts w:ascii="Times New Roman" w:hAnsi="Times New Roman" w:cs="Times New Roman"/>
          <w:color w:val="000000" w:themeColor="text1"/>
          <w:sz w:val="24"/>
          <w:szCs w:val="24"/>
        </w:rPr>
        <w:t xml:space="preserve"> is </w:t>
      </w:r>
      <w:r w:rsidR="00394058" w:rsidRPr="00070379">
        <w:rPr>
          <w:rFonts w:ascii="Times New Roman" w:hAnsi="Times New Roman" w:cs="Times New Roman"/>
          <w:color w:val="000000" w:themeColor="text1"/>
          <w:sz w:val="24"/>
          <w:szCs w:val="24"/>
        </w:rPr>
        <w:t>above 50%</w:t>
      </w:r>
      <w:r w:rsidR="00635ABB" w:rsidRPr="00070379">
        <w:rPr>
          <w:rFonts w:ascii="Times New Roman" w:hAnsi="Times New Roman" w:cs="Times New Roman"/>
          <w:color w:val="000000" w:themeColor="text1"/>
          <w:sz w:val="24"/>
          <w:szCs w:val="24"/>
        </w:rPr>
        <w:t xml:space="preserve"> which is </w:t>
      </w:r>
      <w:r w:rsidRPr="00070379">
        <w:rPr>
          <w:rFonts w:ascii="Times New Roman" w:hAnsi="Times New Roman" w:cs="Times New Roman"/>
          <w:color w:val="000000" w:themeColor="text1"/>
          <w:sz w:val="24"/>
          <w:szCs w:val="24"/>
        </w:rPr>
        <w:t>quite moderate</w:t>
      </w:r>
      <w:r w:rsidR="00635ABB" w:rsidRPr="00070379">
        <w:rPr>
          <w:rFonts w:ascii="Times New Roman" w:hAnsi="Times New Roman" w:cs="Times New Roman"/>
          <w:color w:val="000000" w:themeColor="text1"/>
          <w:sz w:val="24"/>
          <w:szCs w:val="24"/>
        </w:rPr>
        <w:t xml:space="preserve"> and improvement is required</w:t>
      </w:r>
      <w:r w:rsidRPr="00070379">
        <w:rPr>
          <w:rFonts w:ascii="Times New Roman" w:hAnsi="Times New Roman" w:cs="Times New Roman"/>
          <w:color w:val="000000" w:themeColor="text1"/>
          <w:sz w:val="24"/>
          <w:szCs w:val="24"/>
        </w:rPr>
        <w:t>.</w:t>
      </w:r>
      <w:r w:rsidR="00635ABB" w:rsidRPr="00070379">
        <w:rPr>
          <w:rFonts w:ascii="Times New Roman" w:hAnsi="Times New Roman" w:cs="Times New Roman"/>
          <w:color w:val="000000" w:themeColor="text1"/>
          <w:sz w:val="24"/>
          <w:szCs w:val="24"/>
        </w:rPr>
        <w:t xml:space="preserve"> </w:t>
      </w:r>
      <w:r w:rsidRPr="00070379">
        <w:rPr>
          <w:rFonts w:ascii="Times New Roman" w:hAnsi="Times New Roman" w:cs="Times New Roman"/>
          <w:color w:val="000000" w:themeColor="text1"/>
          <w:sz w:val="24"/>
          <w:szCs w:val="24"/>
        </w:rPr>
        <w:t>E</w:t>
      </w:r>
      <w:r w:rsidR="00635ABB" w:rsidRPr="00070379">
        <w:rPr>
          <w:rFonts w:ascii="Times New Roman" w:hAnsi="Times New Roman" w:cs="Times New Roman"/>
          <w:color w:val="000000" w:themeColor="text1"/>
          <w:sz w:val="24"/>
          <w:szCs w:val="24"/>
        </w:rPr>
        <w:t>asy user friendly interface should be developed</w:t>
      </w:r>
      <w:r w:rsidR="000A54F7" w:rsidRPr="00070379">
        <w:rPr>
          <w:rFonts w:ascii="Times New Roman" w:hAnsi="Times New Roman" w:cs="Times New Roman"/>
          <w:color w:val="000000" w:themeColor="text1"/>
          <w:sz w:val="24"/>
          <w:szCs w:val="24"/>
        </w:rPr>
        <w:t>. I</w:t>
      </w:r>
      <w:r w:rsidR="00635ABB" w:rsidRPr="00070379">
        <w:rPr>
          <w:rFonts w:ascii="Times New Roman" w:hAnsi="Times New Roman" w:cs="Times New Roman"/>
          <w:color w:val="000000" w:themeColor="text1"/>
          <w:sz w:val="24"/>
          <w:szCs w:val="24"/>
        </w:rPr>
        <w:t>t should be illustrative rather than descriptive</w:t>
      </w:r>
      <w:r w:rsidR="000A54F7" w:rsidRPr="00070379">
        <w:rPr>
          <w:rFonts w:ascii="Times New Roman" w:hAnsi="Times New Roman" w:cs="Times New Roman"/>
          <w:color w:val="000000" w:themeColor="text1"/>
          <w:sz w:val="24"/>
          <w:szCs w:val="24"/>
        </w:rPr>
        <w:t>. V</w:t>
      </w:r>
      <w:r w:rsidR="00635ABB" w:rsidRPr="00070379">
        <w:rPr>
          <w:rFonts w:ascii="Times New Roman" w:hAnsi="Times New Roman" w:cs="Times New Roman"/>
          <w:color w:val="000000" w:themeColor="text1"/>
          <w:sz w:val="24"/>
          <w:szCs w:val="24"/>
        </w:rPr>
        <w:t xml:space="preserve">ideos related to the user's need </w:t>
      </w:r>
      <w:r w:rsidR="000A54F7" w:rsidRPr="00070379">
        <w:rPr>
          <w:rFonts w:ascii="Times New Roman" w:hAnsi="Times New Roman" w:cs="Times New Roman"/>
          <w:color w:val="000000" w:themeColor="text1"/>
          <w:sz w:val="24"/>
          <w:szCs w:val="24"/>
        </w:rPr>
        <w:t>must</w:t>
      </w:r>
      <w:r w:rsidR="00635ABB" w:rsidRPr="00070379">
        <w:rPr>
          <w:rFonts w:ascii="Times New Roman" w:hAnsi="Times New Roman" w:cs="Times New Roman"/>
          <w:color w:val="000000" w:themeColor="text1"/>
          <w:sz w:val="24"/>
          <w:szCs w:val="24"/>
        </w:rPr>
        <w:t xml:space="preserve"> be upload</w:t>
      </w:r>
      <w:r w:rsidR="000A54F7" w:rsidRPr="00070379">
        <w:rPr>
          <w:rFonts w:ascii="Times New Roman" w:hAnsi="Times New Roman" w:cs="Times New Roman"/>
          <w:color w:val="000000" w:themeColor="text1"/>
          <w:sz w:val="24"/>
          <w:szCs w:val="24"/>
        </w:rPr>
        <w:t>ed on YouTube at official e-</w:t>
      </w:r>
      <w:r w:rsidR="00635ABB" w:rsidRPr="00070379">
        <w:rPr>
          <w:rFonts w:ascii="Times New Roman" w:hAnsi="Times New Roman" w:cs="Times New Roman"/>
          <w:color w:val="000000" w:themeColor="text1"/>
          <w:sz w:val="24"/>
          <w:szCs w:val="24"/>
        </w:rPr>
        <w:t>wallet</w:t>
      </w:r>
      <w:r w:rsidR="00047E19" w:rsidRPr="00070379">
        <w:rPr>
          <w:rFonts w:ascii="Times New Roman" w:hAnsi="Times New Roman" w:cs="Times New Roman"/>
          <w:color w:val="000000" w:themeColor="text1"/>
          <w:sz w:val="24"/>
          <w:szCs w:val="24"/>
        </w:rPr>
        <w:t xml:space="preserve"> channels. T</w:t>
      </w:r>
      <w:r w:rsidR="00635ABB" w:rsidRPr="00070379">
        <w:rPr>
          <w:rFonts w:ascii="Times New Roman" w:hAnsi="Times New Roman" w:cs="Times New Roman"/>
          <w:color w:val="000000" w:themeColor="text1"/>
          <w:sz w:val="24"/>
          <w:szCs w:val="24"/>
        </w:rPr>
        <w:t>his will clear the doubts in the mind of users</w:t>
      </w:r>
      <w:r w:rsidR="001204DD" w:rsidRPr="00070379">
        <w:rPr>
          <w:rFonts w:ascii="Times New Roman" w:hAnsi="Times New Roman" w:cs="Times New Roman"/>
          <w:color w:val="000000" w:themeColor="text1"/>
          <w:sz w:val="24"/>
          <w:szCs w:val="24"/>
        </w:rPr>
        <w:t xml:space="preserve">. Processing speed of data should be increased </w:t>
      </w:r>
      <w:r w:rsidR="00635ABB" w:rsidRPr="00070379">
        <w:rPr>
          <w:rFonts w:ascii="Times New Roman" w:hAnsi="Times New Roman" w:cs="Times New Roman"/>
          <w:color w:val="000000" w:themeColor="text1"/>
          <w:sz w:val="24"/>
          <w:szCs w:val="24"/>
        </w:rPr>
        <w:t xml:space="preserve">so that the people </w:t>
      </w:r>
      <w:r w:rsidR="001204DD" w:rsidRPr="00070379">
        <w:rPr>
          <w:rFonts w:ascii="Times New Roman" w:hAnsi="Times New Roman" w:cs="Times New Roman"/>
          <w:color w:val="000000" w:themeColor="text1"/>
          <w:sz w:val="24"/>
          <w:szCs w:val="24"/>
        </w:rPr>
        <w:t xml:space="preserve">feel </w:t>
      </w:r>
      <w:r w:rsidR="009F71A0" w:rsidRPr="00070379">
        <w:rPr>
          <w:rFonts w:ascii="Times New Roman" w:hAnsi="Times New Roman" w:cs="Times New Roman"/>
          <w:color w:val="000000" w:themeColor="text1"/>
          <w:sz w:val="24"/>
          <w:szCs w:val="24"/>
        </w:rPr>
        <w:t xml:space="preserve">more </w:t>
      </w:r>
      <w:r w:rsidR="001204DD" w:rsidRPr="00070379">
        <w:rPr>
          <w:rFonts w:ascii="Times New Roman" w:hAnsi="Times New Roman" w:cs="Times New Roman"/>
          <w:color w:val="000000" w:themeColor="text1"/>
          <w:sz w:val="24"/>
          <w:szCs w:val="24"/>
        </w:rPr>
        <w:t>comfort in usages</w:t>
      </w:r>
      <w:r w:rsidR="00635ABB" w:rsidRPr="00070379">
        <w:rPr>
          <w:rFonts w:ascii="Times New Roman" w:hAnsi="Times New Roman" w:cs="Times New Roman"/>
          <w:color w:val="000000" w:themeColor="text1"/>
          <w:sz w:val="24"/>
          <w:szCs w:val="24"/>
        </w:rPr>
        <w:t xml:space="preserve">. </w:t>
      </w:r>
    </w:p>
    <w:p w:rsidR="008E3D65" w:rsidRPr="00070379" w:rsidRDefault="008E3D65" w:rsidP="00070379">
      <w:pPr>
        <w:spacing w:after="0" w:line="360" w:lineRule="auto"/>
        <w:contextualSpacing/>
        <w:jc w:val="both"/>
        <w:rPr>
          <w:rFonts w:ascii="Times New Roman" w:hAnsi="Times New Roman" w:cs="Times New Roman"/>
          <w:b/>
          <w:sz w:val="24"/>
          <w:szCs w:val="24"/>
        </w:rPr>
      </w:pPr>
      <w:r w:rsidRPr="00070379">
        <w:rPr>
          <w:rFonts w:ascii="Times New Roman" w:hAnsi="Times New Roman" w:cs="Times New Roman"/>
          <w:b/>
          <w:sz w:val="24"/>
          <w:szCs w:val="24"/>
        </w:rPr>
        <w:t>7- References:</w:t>
      </w:r>
    </w:p>
    <w:p w:rsidR="0008432B" w:rsidRPr="00070379" w:rsidRDefault="0008432B" w:rsidP="00070379">
      <w:pPr>
        <w:pStyle w:val="ListParagraph"/>
        <w:numPr>
          <w:ilvl w:val="0"/>
          <w:numId w:val="2"/>
        </w:numPr>
        <w:spacing w:after="0" w:line="360" w:lineRule="auto"/>
        <w:jc w:val="both"/>
        <w:rPr>
          <w:rFonts w:ascii="Times New Roman" w:hAnsi="Times New Roman" w:cs="Times New Roman"/>
          <w:sz w:val="24"/>
          <w:szCs w:val="24"/>
        </w:rPr>
      </w:pPr>
      <w:proofErr w:type="spellStart"/>
      <w:r w:rsidRPr="00070379">
        <w:rPr>
          <w:rFonts w:ascii="Times New Roman" w:hAnsi="Times New Roman" w:cs="Times New Roman"/>
          <w:sz w:val="24"/>
          <w:szCs w:val="24"/>
        </w:rPr>
        <w:t>Anurag</w:t>
      </w:r>
      <w:proofErr w:type="spellEnd"/>
      <w:r w:rsidRPr="00070379">
        <w:rPr>
          <w:rFonts w:ascii="Times New Roman" w:hAnsi="Times New Roman" w:cs="Times New Roman"/>
          <w:sz w:val="24"/>
          <w:szCs w:val="24"/>
        </w:rPr>
        <w:t xml:space="preserve"> Mehta and </w:t>
      </w:r>
      <w:proofErr w:type="spellStart"/>
      <w:r w:rsidRPr="00070379">
        <w:rPr>
          <w:rFonts w:ascii="Times New Roman" w:hAnsi="Times New Roman" w:cs="Times New Roman"/>
          <w:sz w:val="24"/>
          <w:szCs w:val="24"/>
        </w:rPr>
        <w:t>Preeti</w:t>
      </w:r>
      <w:proofErr w:type="spellEnd"/>
      <w:r w:rsidRPr="00070379">
        <w:rPr>
          <w:rFonts w:ascii="Times New Roman" w:hAnsi="Times New Roman" w:cs="Times New Roman"/>
          <w:sz w:val="24"/>
          <w:szCs w:val="24"/>
        </w:rPr>
        <w:t xml:space="preserve"> </w:t>
      </w:r>
      <w:proofErr w:type="spellStart"/>
      <w:r w:rsidRPr="00070379">
        <w:rPr>
          <w:rFonts w:ascii="Times New Roman" w:hAnsi="Times New Roman" w:cs="Times New Roman"/>
          <w:sz w:val="24"/>
          <w:szCs w:val="24"/>
        </w:rPr>
        <w:t>Dogra</w:t>
      </w:r>
      <w:proofErr w:type="spellEnd"/>
      <w:r w:rsidRPr="00070379">
        <w:rPr>
          <w:rFonts w:ascii="Times New Roman" w:hAnsi="Times New Roman" w:cs="Times New Roman"/>
          <w:sz w:val="24"/>
          <w:szCs w:val="24"/>
        </w:rPr>
        <w:t xml:space="preserve"> (2017) Study on Customer Satisfaction in Airlines Industry, Royal (An International Multidisciplinary Half Yearly Research Journal), Volume 6, Issue 2, pp. 10-115.</w:t>
      </w:r>
    </w:p>
    <w:p w:rsidR="00E85587" w:rsidRPr="00070379" w:rsidRDefault="00E85587" w:rsidP="00070379">
      <w:pPr>
        <w:pStyle w:val="ListParagraph"/>
        <w:numPr>
          <w:ilvl w:val="0"/>
          <w:numId w:val="2"/>
        </w:numPr>
        <w:spacing w:after="0" w:line="360" w:lineRule="auto"/>
        <w:jc w:val="both"/>
        <w:rPr>
          <w:rFonts w:ascii="Times New Roman" w:hAnsi="Times New Roman" w:cs="Times New Roman"/>
          <w:sz w:val="24"/>
          <w:szCs w:val="24"/>
        </w:rPr>
      </w:pPr>
      <w:r w:rsidRPr="00070379">
        <w:rPr>
          <w:rFonts w:ascii="Times New Roman" w:hAnsi="Times New Roman" w:cs="Times New Roman"/>
          <w:sz w:val="24"/>
          <w:szCs w:val="24"/>
        </w:rPr>
        <w:t xml:space="preserve">Nikhil </w:t>
      </w:r>
      <w:proofErr w:type="spellStart"/>
      <w:r w:rsidRPr="00070379">
        <w:rPr>
          <w:rFonts w:ascii="Times New Roman" w:hAnsi="Times New Roman" w:cs="Times New Roman"/>
          <w:sz w:val="24"/>
          <w:szCs w:val="24"/>
        </w:rPr>
        <w:t>Menaria</w:t>
      </w:r>
      <w:proofErr w:type="spellEnd"/>
      <w:r w:rsidRPr="00070379">
        <w:rPr>
          <w:rFonts w:ascii="Times New Roman" w:hAnsi="Times New Roman" w:cs="Times New Roman"/>
          <w:sz w:val="24"/>
          <w:szCs w:val="24"/>
        </w:rPr>
        <w:t xml:space="preserve"> and </w:t>
      </w:r>
      <w:proofErr w:type="spellStart"/>
      <w:r w:rsidRPr="00070379">
        <w:rPr>
          <w:rFonts w:ascii="Times New Roman" w:hAnsi="Times New Roman" w:cs="Times New Roman"/>
          <w:sz w:val="24"/>
          <w:szCs w:val="24"/>
        </w:rPr>
        <w:t>Anurag</w:t>
      </w:r>
      <w:proofErr w:type="spellEnd"/>
      <w:r w:rsidRPr="00070379">
        <w:rPr>
          <w:rFonts w:ascii="Times New Roman" w:hAnsi="Times New Roman" w:cs="Times New Roman"/>
          <w:sz w:val="24"/>
          <w:szCs w:val="24"/>
        </w:rPr>
        <w:t xml:space="preserve"> Mehta (2019) Factors drive satisfaction in shopping malls – A study on customers of Udaipur (Rajasthan), Pacific University Journal of Social Sciences, Volume 4, Issue 1, pp. 24-32.</w:t>
      </w:r>
    </w:p>
    <w:p w:rsidR="0008432B" w:rsidRPr="00070379" w:rsidRDefault="0008432B" w:rsidP="00070379">
      <w:pPr>
        <w:pStyle w:val="ListParagraph"/>
        <w:numPr>
          <w:ilvl w:val="0"/>
          <w:numId w:val="2"/>
        </w:numPr>
        <w:spacing w:after="0" w:line="360" w:lineRule="auto"/>
        <w:jc w:val="both"/>
        <w:rPr>
          <w:rFonts w:ascii="Times New Roman" w:hAnsi="Times New Roman" w:cs="Times New Roman"/>
          <w:sz w:val="24"/>
          <w:szCs w:val="24"/>
        </w:rPr>
      </w:pPr>
      <w:proofErr w:type="spellStart"/>
      <w:r w:rsidRPr="00070379">
        <w:rPr>
          <w:rFonts w:ascii="Times New Roman" w:hAnsi="Times New Roman" w:cs="Times New Roman"/>
          <w:color w:val="000000" w:themeColor="text1"/>
          <w:sz w:val="24"/>
          <w:szCs w:val="24"/>
        </w:rPr>
        <w:t>Shamsher</w:t>
      </w:r>
      <w:proofErr w:type="spellEnd"/>
      <w:r w:rsidRPr="00070379">
        <w:rPr>
          <w:rFonts w:ascii="Times New Roman" w:hAnsi="Times New Roman" w:cs="Times New Roman"/>
          <w:color w:val="000000" w:themeColor="text1"/>
          <w:sz w:val="24"/>
          <w:szCs w:val="24"/>
        </w:rPr>
        <w:t xml:space="preserve"> Singh and Ravish </w:t>
      </w:r>
      <w:proofErr w:type="spellStart"/>
      <w:r w:rsidRPr="00070379">
        <w:rPr>
          <w:rFonts w:ascii="Times New Roman" w:hAnsi="Times New Roman" w:cs="Times New Roman"/>
          <w:color w:val="000000" w:themeColor="text1"/>
          <w:sz w:val="24"/>
          <w:szCs w:val="24"/>
        </w:rPr>
        <w:t>Rana</w:t>
      </w:r>
      <w:proofErr w:type="spellEnd"/>
      <w:r w:rsidRPr="00070379">
        <w:rPr>
          <w:rFonts w:ascii="Times New Roman" w:hAnsi="Times New Roman" w:cs="Times New Roman"/>
          <w:color w:val="000000" w:themeColor="text1"/>
          <w:sz w:val="24"/>
          <w:szCs w:val="24"/>
        </w:rPr>
        <w:t xml:space="preserve"> (2017) Study of consumer perception of digital payment mode, Journal of Internet Banking and Commerce, Vol. 22, no. 3.</w:t>
      </w:r>
    </w:p>
    <w:p w:rsidR="00AF07AE" w:rsidRPr="00070379" w:rsidRDefault="00AF07AE" w:rsidP="00070379">
      <w:pPr>
        <w:pStyle w:val="ListParagraph"/>
        <w:numPr>
          <w:ilvl w:val="0"/>
          <w:numId w:val="2"/>
        </w:numPr>
        <w:spacing w:after="0" w:line="360" w:lineRule="auto"/>
        <w:jc w:val="both"/>
        <w:rPr>
          <w:rFonts w:ascii="Times New Roman" w:hAnsi="Times New Roman" w:cs="Times New Roman"/>
          <w:color w:val="000000" w:themeColor="text1"/>
          <w:sz w:val="24"/>
          <w:szCs w:val="24"/>
        </w:rPr>
      </w:pPr>
      <w:r w:rsidRPr="00070379">
        <w:rPr>
          <w:rFonts w:ascii="Times New Roman" w:hAnsi="Times New Roman" w:cs="Times New Roman"/>
          <w:color w:val="000000" w:themeColor="text1"/>
          <w:sz w:val="24"/>
          <w:szCs w:val="24"/>
        </w:rPr>
        <w:t xml:space="preserve">Hem </w:t>
      </w:r>
      <w:proofErr w:type="spellStart"/>
      <w:r w:rsidRPr="00070379">
        <w:rPr>
          <w:rFonts w:ascii="Times New Roman" w:hAnsi="Times New Roman" w:cs="Times New Roman"/>
          <w:color w:val="000000" w:themeColor="text1"/>
          <w:sz w:val="24"/>
          <w:szCs w:val="24"/>
        </w:rPr>
        <w:t>Shweta</w:t>
      </w:r>
      <w:proofErr w:type="spellEnd"/>
      <w:r w:rsidRPr="00070379">
        <w:rPr>
          <w:rFonts w:ascii="Times New Roman" w:hAnsi="Times New Roman" w:cs="Times New Roman"/>
          <w:color w:val="000000" w:themeColor="text1"/>
          <w:sz w:val="24"/>
          <w:szCs w:val="24"/>
        </w:rPr>
        <w:t xml:space="preserve"> </w:t>
      </w:r>
      <w:proofErr w:type="spellStart"/>
      <w:r w:rsidRPr="00070379">
        <w:rPr>
          <w:rFonts w:ascii="Times New Roman" w:hAnsi="Times New Roman" w:cs="Times New Roman"/>
          <w:color w:val="000000" w:themeColor="text1"/>
          <w:sz w:val="24"/>
          <w:szCs w:val="24"/>
        </w:rPr>
        <w:t>Rathore</w:t>
      </w:r>
      <w:proofErr w:type="spellEnd"/>
      <w:r w:rsidRPr="00070379">
        <w:rPr>
          <w:rFonts w:ascii="Times New Roman" w:hAnsi="Times New Roman" w:cs="Times New Roman"/>
          <w:color w:val="000000" w:themeColor="text1"/>
          <w:sz w:val="24"/>
          <w:szCs w:val="24"/>
        </w:rPr>
        <w:t xml:space="preserve"> (2016) Adoption of digital wallet by consumers, BVIMSR’s Journal of Management Research. Volume 8 issue 1, pp 69-75.</w:t>
      </w:r>
    </w:p>
    <w:p w:rsidR="00AF07AE" w:rsidRPr="00070379" w:rsidRDefault="00AF07AE" w:rsidP="00070379">
      <w:pPr>
        <w:spacing w:after="0" w:line="360" w:lineRule="auto"/>
        <w:contextualSpacing/>
        <w:jc w:val="both"/>
        <w:rPr>
          <w:rFonts w:ascii="Times New Roman" w:hAnsi="Times New Roman" w:cs="Times New Roman"/>
          <w:color w:val="000000" w:themeColor="text1"/>
          <w:sz w:val="24"/>
          <w:szCs w:val="24"/>
        </w:rPr>
      </w:pPr>
    </w:p>
    <w:p w:rsidR="00FA5788" w:rsidRPr="00070379" w:rsidRDefault="00FA5788" w:rsidP="00070379">
      <w:pPr>
        <w:spacing w:after="0" w:line="360" w:lineRule="auto"/>
        <w:contextualSpacing/>
        <w:jc w:val="both"/>
        <w:rPr>
          <w:rFonts w:ascii="Times New Roman" w:hAnsi="Times New Roman" w:cs="Times New Roman"/>
          <w:color w:val="000000" w:themeColor="text1"/>
          <w:sz w:val="24"/>
          <w:szCs w:val="24"/>
        </w:rPr>
      </w:pPr>
    </w:p>
    <w:p w:rsidR="00952655" w:rsidRPr="00070379" w:rsidRDefault="00952655" w:rsidP="00070379">
      <w:pPr>
        <w:spacing w:after="0" w:line="360" w:lineRule="auto"/>
        <w:contextualSpacing/>
        <w:jc w:val="both"/>
        <w:rPr>
          <w:rFonts w:ascii="Times New Roman" w:hAnsi="Times New Roman" w:cs="Times New Roman"/>
          <w:sz w:val="24"/>
          <w:szCs w:val="24"/>
        </w:rPr>
      </w:pPr>
    </w:p>
    <w:p w:rsidR="00952655" w:rsidRPr="00070379" w:rsidRDefault="00952655" w:rsidP="00070379">
      <w:pPr>
        <w:spacing w:after="0" w:line="360" w:lineRule="auto"/>
        <w:contextualSpacing/>
        <w:jc w:val="both"/>
        <w:rPr>
          <w:rFonts w:ascii="Times New Roman" w:hAnsi="Times New Roman" w:cs="Times New Roman"/>
          <w:sz w:val="24"/>
          <w:szCs w:val="24"/>
        </w:rPr>
      </w:pPr>
    </w:p>
    <w:p w:rsidR="00C12976" w:rsidRPr="00070379" w:rsidRDefault="00C12976" w:rsidP="00070379">
      <w:pPr>
        <w:spacing w:after="0" w:line="360" w:lineRule="auto"/>
        <w:contextualSpacing/>
        <w:jc w:val="both"/>
        <w:rPr>
          <w:rFonts w:ascii="Times New Roman" w:hAnsi="Times New Roman" w:cs="Times New Roman"/>
          <w:sz w:val="24"/>
          <w:szCs w:val="24"/>
        </w:rPr>
      </w:pPr>
    </w:p>
    <w:sectPr w:rsidR="00C12976" w:rsidRPr="00070379" w:rsidSect="00D66C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83D3E"/>
    <w:multiLevelType w:val="hybridMultilevel"/>
    <w:tmpl w:val="8CA62B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C39D0"/>
    <w:multiLevelType w:val="hybridMultilevel"/>
    <w:tmpl w:val="46C8BB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0513609"/>
    <w:multiLevelType w:val="hybridMultilevel"/>
    <w:tmpl w:val="774C15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575"/>
    <w:rsid w:val="00003C38"/>
    <w:rsid w:val="00016D08"/>
    <w:rsid w:val="0002024B"/>
    <w:rsid w:val="00023407"/>
    <w:rsid w:val="0004237F"/>
    <w:rsid w:val="00047E19"/>
    <w:rsid w:val="00051F04"/>
    <w:rsid w:val="00057075"/>
    <w:rsid w:val="00070379"/>
    <w:rsid w:val="0008432B"/>
    <w:rsid w:val="00093A28"/>
    <w:rsid w:val="000A17D4"/>
    <w:rsid w:val="000A54F7"/>
    <w:rsid w:val="000A660B"/>
    <w:rsid w:val="000B6D93"/>
    <w:rsid w:val="000E70D5"/>
    <w:rsid w:val="00100DF9"/>
    <w:rsid w:val="001204DD"/>
    <w:rsid w:val="0014164C"/>
    <w:rsid w:val="00154763"/>
    <w:rsid w:val="001553B6"/>
    <w:rsid w:val="001645E6"/>
    <w:rsid w:val="00180BD0"/>
    <w:rsid w:val="00182681"/>
    <w:rsid w:val="00183908"/>
    <w:rsid w:val="001A739E"/>
    <w:rsid w:val="001B7184"/>
    <w:rsid w:val="001D10FF"/>
    <w:rsid w:val="001D5083"/>
    <w:rsid w:val="001D5F97"/>
    <w:rsid w:val="001D6E48"/>
    <w:rsid w:val="001F2083"/>
    <w:rsid w:val="00211360"/>
    <w:rsid w:val="00225B26"/>
    <w:rsid w:val="00264BE7"/>
    <w:rsid w:val="00293B78"/>
    <w:rsid w:val="0029747C"/>
    <w:rsid w:val="002C5E25"/>
    <w:rsid w:val="002D2217"/>
    <w:rsid w:val="002D3352"/>
    <w:rsid w:val="002E4768"/>
    <w:rsid w:val="00310D89"/>
    <w:rsid w:val="00313A8B"/>
    <w:rsid w:val="00321C49"/>
    <w:rsid w:val="0032776F"/>
    <w:rsid w:val="003318EF"/>
    <w:rsid w:val="00335BB4"/>
    <w:rsid w:val="00350245"/>
    <w:rsid w:val="0037253B"/>
    <w:rsid w:val="003756C2"/>
    <w:rsid w:val="00376C03"/>
    <w:rsid w:val="003851AA"/>
    <w:rsid w:val="00394058"/>
    <w:rsid w:val="003B6F33"/>
    <w:rsid w:val="003B7937"/>
    <w:rsid w:val="003C2E5B"/>
    <w:rsid w:val="003E0920"/>
    <w:rsid w:val="003F0776"/>
    <w:rsid w:val="00402132"/>
    <w:rsid w:val="004146FA"/>
    <w:rsid w:val="004160D6"/>
    <w:rsid w:val="0042145B"/>
    <w:rsid w:val="00447153"/>
    <w:rsid w:val="00483882"/>
    <w:rsid w:val="00493BC1"/>
    <w:rsid w:val="004A368D"/>
    <w:rsid w:val="004D22CF"/>
    <w:rsid w:val="004E63E2"/>
    <w:rsid w:val="005038F4"/>
    <w:rsid w:val="00516F71"/>
    <w:rsid w:val="005221E9"/>
    <w:rsid w:val="00522A42"/>
    <w:rsid w:val="00522E63"/>
    <w:rsid w:val="0052386F"/>
    <w:rsid w:val="00532354"/>
    <w:rsid w:val="00540E0A"/>
    <w:rsid w:val="005520D9"/>
    <w:rsid w:val="0055446B"/>
    <w:rsid w:val="00557E6A"/>
    <w:rsid w:val="00560FE5"/>
    <w:rsid w:val="00590B97"/>
    <w:rsid w:val="00591754"/>
    <w:rsid w:val="005A01AB"/>
    <w:rsid w:val="005C5FCA"/>
    <w:rsid w:val="005C7181"/>
    <w:rsid w:val="005E596E"/>
    <w:rsid w:val="005E5E11"/>
    <w:rsid w:val="005F2992"/>
    <w:rsid w:val="005F564E"/>
    <w:rsid w:val="006023C7"/>
    <w:rsid w:val="00612B0D"/>
    <w:rsid w:val="006278CB"/>
    <w:rsid w:val="0062791D"/>
    <w:rsid w:val="00635ABB"/>
    <w:rsid w:val="00660C08"/>
    <w:rsid w:val="00662B3E"/>
    <w:rsid w:val="00663A21"/>
    <w:rsid w:val="006642AC"/>
    <w:rsid w:val="00695E92"/>
    <w:rsid w:val="006A6B0D"/>
    <w:rsid w:val="006B106B"/>
    <w:rsid w:val="006B3E36"/>
    <w:rsid w:val="006B3E87"/>
    <w:rsid w:val="006D2458"/>
    <w:rsid w:val="006E1FE8"/>
    <w:rsid w:val="00713622"/>
    <w:rsid w:val="007226C7"/>
    <w:rsid w:val="00766F3A"/>
    <w:rsid w:val="007769F3"/>
    <w:rsid w:val="00777201"/>
    <w:rsid w:val="00777D2B"/>
    <w:rsid w:val="007833B8"/>
    <w:rsid w:val="00784E8C"/>
    <w:rsid w:val="00787403"/>
    <w:rsid w:val="00791394"/>
    <w:rsid w:val="007C6A3B"/>
    <w:rsid w:val="007C71BF"/>
    <w:rsid w:val="007D4426"/>
    <w:rsid w:val="007F1C6F"/>
    <w:rsid w:val="007F5C3B"/>
    <w:rsid w:val="00801412"/>
    <w:rsid w:val="00806B22"/>
    <w:rsid w:val="008107EC"/>
    <w:rsid w:val="008226CF"/>
    <w:rsid w:val="008472B7"/>
    <w:rsid w:val="008514BB"/>
    <w:rsid w:val="008576B5"/>
    <w:rsid w:val="00857B89"/>
    <w:rsid w:val="0088079B"/>
    <w:rsid w:val="00890136"/>
    <w:rsid w:val="00894DA2"/>
    <w:rsid w:val="00897F43"/>
    <w:rsid w:val="008A10E8"/>
    <w:rsid w:val="008A6002"/>
    <w:rsid w:val="008B1BDD"/>
    <w:rsid w:val="008C03DE"/>
    <w:rsid w:val="008D3596"/>
    <w:rsid w:val="008E3CDC"/>
    <w:rsid w:val="008E3D65"/>
    <w:rsid w:val="008F253D"/>
    <w:rsid w:val="00903AC8"/>
    <w:rsid w:val="009209E9"/>
    <w:rsid w:val="009244E0"/>
    <w:rsid w:val="00952655"/>
    <w:rsid w:val="009539EC"/>
    <w:rsid w:val="00957258"/>
    <w:rsid w:val="009632A3"/>
    <w:rsid w:val="00966236"/>
    <w:rsid w:val="00985815"/>
    <w:rsid w:val="00986A2E"/>
    <w:rsid w:val="00991347"/>
    <w:rsid w:val="009967D7"/>
    <w:rsid w:val="009A418F"/>
    <w:rsid w:val="009B231E"/>
    <w:rsid w:val="009D04C6"/>
    <w:rsid w:val="009D1E6A"/>
    <w:rsid w:val="009D27DB"/>
    <w:rsid w:val="009D5627"/>
    <w:rsid w:val="009D6C2D"/>
    <w:rsid w:val="009F363E"/>
    <w:rsid w:val="009F71A0"/>
    <w:rsid w:val="00A04645"/>
    <w:rsid w:val="00A16AC0"/>
    <w:rsid w:val="00A27B3D"/>
    <w:rsid w:val="00A47464"/>
    <w:rsid w:val="00A64128"/>
    <w:rsid w:val="00A855DF"/>
    <w:rsid w:val="00AA05E6"/>
    <w:rsid w:val="00AA2FD0"/>
    <w:rsid w:val="00AB2002"/>
    <w:rsid w:val="00AB23B8"/>
    <w:rsid w:val="00AB44F3"/>
    <w:rsid w:val="00AB6BCD"/>
    <w:rsid w:val="00AC5C9B"/>
    <w:rsid w:val="00AC7B38"/>
    <w:rsid w:val="00AF07AE"/>
    <w:rsid w:val="00AF1C43"/>
    <w:rsid w:val="00B01FA9"/>
    <w:rsid w:val="00B073AA"/>
    <w:rsid w:val="00B1560A"/>
    <w:rsid w:val="00B21472"/>
    <w:rsid w:val="00B27CAE"/>
    <w:rsid w:val="00B35B1B"/>
    <w:rsid w:val="00B5098F"/>
    <w:rsid w:val="00B661A9"/>
    <w:rsid w:val="00B743F7"/>
    <w:rsid w:val="00B7476C"/>
    <w:rsid w:val="00B97B49"/>
    <w:rsid w:val="00BB51C6"/>
    <w:rsid w:val="00BC2EAD"/>
    <w:rsid w:val="00BC54C8"/>
    <w:rsid w:val="00BC5FA5"/>
    <w:rsid w:val="00BE1B86"/>
    <w:rsid w:val="00BF6A7B"/>
    <w:rsid w:val="00C04003"/>
    <w:rsid w:val="00C043F5"/>
    <w:rsid w:val="00C12976"/>
    <w:rsid w:val="00C1326B"/>
    <w:rsid w:val="00C2058D"/>
    <w:rsid w:val="00C21FF1"/>
    <w:rsid w:val="00C22FAE"/>
    <w:rsid w:val="00C35869"/>
    <w:rsid w:val="00C6389A"/>
    <w:rsid w:val="00C76C8B"/>
    <w:rsid w:val="00C774ED"/>
    <w:rsid w:val="00C801C9"/>
    <w:rsid w:val="00C81E49"/>
    <w:rsid w:val="00C83F1B"/>
    <w:rsid w:val="00C86236"/>
    <w:rsid w:val="00CA621F"/>
    <w:rsid w:val="00CB1914"/>
    <w:rsid w:val="00CC531F"/>
    <w:rsid w:val="00CD7D59"/>
    <w:rsid w:val="00CF1BE9"/>
    <w:rsid w:val="00D00B48"/>
    <w:rsid w:val="00D14CC7"/>
    <w:rsid w:val="00D2229F"/>
    <w:rsid w:val="00D22A60"/>
    <w:rsid w:val="00D2394C"/>
    <w:rsid w:val="00D30268"/>
    <w:rsid w:val="00D32E9F"/>
    <w:rsid w:val="00D37884"/>
    <w:rsid w:val="00D448CF"/>
    <w:rsid w:val="00D57EE2"/>
    <w:rsid w:val="00D66CF7"/>
    <w:rsid w:val="00D66FEF"/>
    <w:rsid w:val="00D9282F"/>
    <w:rsid w:val="00D97731"/>
    <w:rsid w:val="00DB6CBE"/>
    <w:rsid w:val="00DC26A6"/>
    <w:rsid w:val="00DE4050"/>
    <w:rsid w:val="00DE503D"/>
    <w:rsid w:val="00DE6997"/>
    <w:rsid w:val="00DF2956"/>
    <w:rsid w:val="00E2088A"/>
    <w:rsid w:val="00E3484D"/>
    <w:rsid w:val="00E5273B"/>
    <w:rsid w:val="00E53C9C"/>
    <w:rsid w:val="00E57422"/>
    <w:rsid w:val="00E81197"/>
    <w:rsid w:val="00E85587"/>
    <w:rsid w:val="00EB747C"/>
    <w:rsid w:val="00EC2775"/>
    <w:rsid w:val="00EC34B5"/>
    <w:rsid w:val="00ED477A"/>
    <w:rsid w:val="00ED47B9"/>
    <w:rsid w:val="00EE78D7"/>
    <w:rsid w:val="00F02EE4"/>
    <w:rsid w:val="00F04CF0"/>
    <w:rsid w:val="00F12C89"/>
    <w:rsid w:val="00F3373A"/>
    <w:rsid w:val="00F36592"/>
    <w:rsid w:val="00F4745D"/>
    <w:rsid w:val="00F52575"/>
    <w:rsid w:val="00F633B6"/>
    <w:rsid w:val="00FA5276"/>
    <w:rsid w:val="00FA5788"/>
    <w:rsid w:val="00FA7FC9"/>
    <w:rsid w:val="00FB0A3F"/>
    <w:rsid w:val="00FB15CB"/>
    <w:rsid w:val="00FC1E97"/>
    <w:rsid w:val="00FC5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CD"/>
    <w:rPr>
      <w:rFonts w:ascii="Tahoma" w:hAnsi="Tahoma" w:cs="Tahoma"/>
      <w:sz w:val="16"/>
      <w:szCs w:val="16"/>
    </w:rPr>
  </w:style>
  <w:style w:type="paragraph" w:styleId="NormalWeb">
    <w:name w:val="Normal (Web)"/>
    <w:basedOn w:val="Normal"/>
    <w:uiPriority w:val="99"/>
    <w:semiHidden/>
    <w:unhideWhenUsed/>
    <w:rsid w:val="00AB6BC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60C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6C0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6B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6BCD"/>
    <w:rPr>
      <w:rFonts w:ascii="Tahoma" w:hAnsi="Tahoma" w:cs="Tahoma"/>
      <w:sz w:val="16"/>
      <w:szCs w:val="16"/>
    </w:rPr>
  </w:style>
  <w:style w:type="paragraph" w:styleId="NormalWeb">
    <w:name w:val="Normal (Web)"/>
    <w:basedOn w:val="Normal"/>
    <w:uiPriority w:val="99"/>
    <w:semiHidden/>
    <w:unhideWhenUsed/>
    <w:rsid w:val="00AB6BC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60C0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376C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322779">
      <w:bodyDiv w:val="1"/>
      <w:marLeft w:val="0"/>
      <w:marRight w:val="0"/>
      <w:marTop w:val="0"/>
      <w:marBottom w:val="0"/>
      <w:divBdr>
        <w:top w:val="none" w:sz="0" w:space="0" w:color="auto"/>
        <w:left w:val="none" w:sz="0" w:space="0" w:color="auto"/>
        <w:bottom w:val="none" w:sz="0" w:space="0" w:color="auto"/>
        <w:right w:val="none" w:sz="0" w:space="0" w:color="auto"/>
      </w:divBdr>
    </w:div>
    <w:div w:id="704254682">
      <w:bodyDiv w:val="1"/>
      <w:marLeft w:val="0"/>
      <w:marRight w:val="0"/>
      <w:marTop w:val="0"/>
      <w:marBottom w:val="0"/>
      <w:divBdr>
        <w:top w:val="none" w:sz="0" w:space="0" w:color="auto"/>
        <w:left w:val="none" w:sz="0" w:space="0" w:color="auto"/>
        <w:bottom w:val="none" w:sz="0" w:space="0" w:color="auto"/>
        <w:right w:val="none" w:sz="0" w:space="0" w:color="auto"/>
      </w:divBdr>
      <w:divsChild>
        <w:div w:id="1783574609">
          <w:marLeft w:val="0"/>
          <w:marRight w:val="0"/>
          <w:marTop w:val="0"/>
          <w:marBottom w:val="0"/>
          <w:divBdr>
            <w:top w:val="none" w:sz="0" w:space="0" w:color="auto"/>
            <w:left w:val="none" w:sz="0" w:space="0" w:color="auto"/>
            <w:bottom w:val="none" w:sz="0" w:space="0" w:color="auto"/>
            <w:right w:val="none" w:sz="0" w:space="0" w:color="auto"/>
          </w:divBdr>
        </w:div>
      </w:divsChild>
    </w:div>
    <w:div w:id="1061560889">
      <w:bodyDiv w:val="1"/>
      <w:marLeft w:val="0"/>
      <w:marRight w:val="0"/>
      <w:marTop w:val="0"/>
      <w:marBottom w:val="0"/>
      <w:divBdr>
        <w:top w:val="none" w:sz="0" w:space="0" w:color="auto"/>
        <w:left w:val="none" w:sz="0" w:space="0" w:color="auto"/>
        <w:bottom w:val="none" w:sz="0" w:space="0" w:color="auto"/>
        <w:right w:val="none" w:sz="0" w:space="0" w:color="auto"/>
      </w:divBdr>
    </w:div>
    <w:div w:id="1065493793">
      <w:bodyDiv w:val="1"/>
      <w:marLeft w:val="0"/>
      <w:marRight w:val="0"/>
      <w:marTop w:val="0"/>
      <w:marBottom w:val="0"/>
      <w:divBdr>
        <w:top w:val="none" w:sz="0" w:space="0" w:color="auto"/>
        <w:left w:val="none" w:sz="0" w:space="0" w:color="auto"/>
        <w:bottom w:val="none" w:sz="0" w:space="0" w:color="auto"/>
        <w:right w:val="none" w:sz="0" w:space="0" w:color="auto"/>
      </w:divBdr>
    </w:div>
    <w:div w:id="1175027154">
      <w:bodyDiv w:val="1"/>
      <w:marLeft w:val="0"/>
      <w:marRight w:val="0"/>
      <w:marTop w:val="0"/>
      <w:marBottom w:val="0"/>
      <w:divBdr>
        <w:top w:val="none" w:sz="0" w:space="0" w:color="auto"/>
        <w:left w:val="none" w:sz="0" w:space="0" w:color="auto"/>
        <w:bottom w:val="none" w:sz="0" w:space="0" w:color="auto"/>
        <w:right w:val="none" w:sz="0" w:space="0" w:color="auto"/>
      </w:divBdr>
    </w:div>
    <w:div w:id="1184976161">
      <w:bodyDiv w:val="1"/>
      <w:marLeft w:val="0"/>
      <w:marRight w:val="0"/>
      <w:marTop w:val="0"/>
      <w:marBottom w:val="0"/>
      <w:divBdr>
        <w:top w:val="none" w:sz="0" w:space="0" w:color="auto"/>
        <w:left w:val="none" w:sz="0" w:space="0" w:color="auto"/>
        <w:bottom w:val="none" w:sz="0" w:space="0" w:color="auto"/>
        <w:right w:val="none" w:sz="0" w:space="0" w:color="auto"/>
      </w:divBdr>
    </w:div>
    <w:div w:id="1539781187">
      <w:bodyDiv w:val="1"/>
      <w:marLeft w:val="0"/>
      <w:marRight w:val="0"/>
      <w:marTop w:val="0"/>
      <w:marBottom w:val="0"/>
      <w:divBdr>
        <w:top w:val="none" w:sz="0" w:space="0" w:color="auto"/>
        <w:left w:val="none" w:sz="0" w:space="0" w:color="auto"/>
        <w:bottom w:val="none" w:sz="0" w:space="0" w:color="auto"/>
        <w:right w:val="none" w:sz="0" w:space="0" w:color="auto"/>
      </w:divBdr>
    </w:div>
    <w:div w:id="1647010447">
      <w:bodyDiv w:val="1"/>
      <w:marLeft w:val="0"/>
      <w:marRight w:val="0"/>
      <w:marTop w:val="0"/>
      <w:marBottom w:val="0"/>
      <w:divBdr>
        <w:top w:val="none" w:sz="0" w:space="0" w:color="auto"/>
        <w:left w:val="none" w:sz="0" w:space="0" w:color="auto"/>
        <w:bottom w:val="none" w:sz="0" w:space="0" w:color="auto"/>
        <w:right w:val="none" w:sz="0" w:space="0" w:color="auto"/>
      </w:divBdr>
    </w:div>
    <w:div w:id="213555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nurag%20Mehta\Desktop\e%20wallets%20thesis%205%20march\e%20wallets%20chart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nurag%20Mehta\Desktop\e%20wallets%20thesis%205%20march\e%20wallets%20chart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Pt>
            <c:idx val="0"/>
            <c:invertIfNegative val="0"/>
            <c:bubble3D val="0"/>
            <c:spPr>
              <a:solidFill>
                <a:srgbClr val="C00000"/>
              </a:solidFill>
            </c:spPr>
          </c:dPt>
          <c:dPt>
            <c:idx val="1"/>
            <c:invertIfNegative val="0"/>
            <c:bubble3D val="0"/>
            <c:spPr>
              <a:solidFill>
                <a:srgbClr val="00B050"/>
              </a:solidFill>
            </c:spPr>
          </c:dPt>
          <c:dPt>
            <c:idx val="2"/>
            <c:invertIfNegative val="0"/>
            <c:bubble3D val="0"/>
            <c:spPr>
              <a:solidFill>
                <a:srgbClr val="FFC000"/>
              </a:solidFill>
            </c:spPr>
          </c:dPt>
          <c:dLbls>
            <c:dLbl>
              <c:idx val="0"/>
              <c:tx>
                <c:rich>
                  <a:bodyPr/>
                  <a:lstStyle/>
                  <a:p>
                    <a:r>
                      <a:rPr lang="en-US"/>
                      <a:t>62.50%</a:t>
                    </a:r>
                  </a:p>
                </c:rich>
              </c:tx>
              <c:showLegendKey val="0"/>
              <c:showVal val="1"/>
              <c:showCatName val="0"/>
              <c:showSerName val="0"/>
              <c:showPercent val="0"/>
              <c:showBubbleSize val="0"/>
            </c:dLbl>
            <c:dLbl>
              <c:idx val="1"/>
              <c:tx>
                <c:rich>
                  <a:bodyPr/>
                  <a:lstStyle/>
                  <a:p>
                    <a:r>
                      <a:rPr lang="en-US"/>
                      <a:t>51.25%</a:t>
                    </a:r>
                  </a:p>
                </c:rich>
              </c:tx>
              <c:showLegendKey val="0"/>
              <c:showVal val="1"/>
              <c:showCatName val="0"/>
              <c:showSerName val="0"/>
              <c:showPercent val="0"/>
              <c:showBubbleSize val="0"/>
            </c:dLbl>
            <c:dLbl>
              <c:idx val="2"/>
              <c:tx>
                <c:rich>
                  <a:bodyPr/>
                  <a:lstStyle/>
                  <a:p>
                    <a:r>
                      <a:rPr lang="en-US"/>
                      <a:t>38.50%</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Sheet5!$G$3:$G$5</c:f>
              <c:strCache>
                <c:ptCount val="3"/>
                <c:pt idx="0">
                  <c:v>20-30 years</c:v>
                </c:pt>
                <c:pt idx="1">
                  <c:v>31-50 years</c:v>
                </c:pt>
                <c:pt idx="2">
                  <c:v>Above 50 years</c:v>
                </c:pt>
              </c:strCache>
            </c:strRef>
          </c:cat>
          <c:val>
            <c:numRef>
              <c:f>Sheet5!$H$3:$H$5</c:f>
              <c:numCache>
                <c:formatCode>0.00%</c:formatCode>
                <c:ptCount val="3"/>
                <c:pt idx="0">
                  <c:v>0.63500000000000212</c:v>
                </c:pt>
                <c:pt idx="1">
                  <c:v>0.53249999999999997</c:v>
                </c:pt>
                <c:pt idx="2">
                  <c:v>0.39500000000000124</c:v>
                </c:pt>
              </c:numCache>
            </c:numRef>
          </c:val>
        </c:ser>
        <c:dLbls>
          <c:showLegendKey val="0"/>
          <c:showVal val="1"/>
          <c:showCatName val="0"/>
          <c:showSerName val="0"/>
          <c:showPercent val="0"/>
          <c:showBubbleSize val="0"/>
        </c:dLbls>
        <c:gapWidth val="150"/>
        <c:shape val="box"/>
        <c:axId val="146363904"/>
        <c:axId val="147051264"/>
        <c:axId val="0"/>
      </c:bar3DChart>
      <c:catAx>
        <c:axId val="146363904"/>
        <c:scaling>
          <c:orientation val="minMax"/>
        </c:scaling>
        <c:delete val="0"/>
        <c:axPos val="b"/>
        <c:majorTickMark val="out"/>
        <c:minorTickMark val="none"/>
        <c:tickLblPos val="nextTo"/>
        <c:crossAx val="147051264"/>
        <c:crosses val="autoZero"/>
        <c:auto val="1"/>
        <c:lblAlgn val="ctr"/>
        <c:lblOffset val="100"/>
        <c:noMultiLvlLbl val="0"/>
      </c:catAx>
      <c:valAx>
        <c:axId val="147051264"/>
        <c:scaling>
          <c:orientation val="minMax"/>
        </c:scaling>
        <c:delete val="0"/>
        <c:axPos val="l"/>
        <c:majorGridlines/>
        <c:numFmt formatCode="0.00%" sourceLinked="1"/>
        <c:majorTickMark val="out"/>
        <c:minorTickMark val="none"/>
        <c:tickLblPos val="nextTo"/>
        <c:crossAx val="146363904"/>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t>Confidence </a:t>
            </a:r>
            <a:r>
              <a:rPr lang="en-US"/>
              <a:t>while transacting through e-wallets </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Sheet5!$OA$2</c:f>
              <c:strCache>
                <c:ptCount val="1"/>
                <c:pt idx="0">
                  <c:v>No fear of any loss while transacting through e-wallets </c:v>
                </c:pt>
              </c:strCache>
            </c:strRef>
          </c:tx>
          <c:invertIfNegative val="0"/>
          <c:dPt>
            <c:idx val="0"/>
            <c:invertIfNegative val="0"/>
            <c:bubble3D val="0"/>
            <c:spPr>
              <a:solidFill>
                <a:srgbClr val="C00000"/>
              </a:solidFill>
            </c:spPr>
          </c:dPt>
          <c:dPt>
            <c:idx val="1"/>
            <c:invertIfNegative val="0"/>
            <c:bubble3D val="0"/>
            <c:spPr>
              <a:solidFill>
                <a:srgbClr val="00B050"/>
              </a:solidFill>
            </c:spPr>
          </c:dPt>
          <c:dLbls>
            <c:dLbl>
              <c:idx val="0"/>
              <c:tx>
                <c:rich>
                  <a:bodyPr/>
                  <a:lstStyle/>
                  <a:p>
                    <a:r>
                      <a:rPr lang="en-US"/>
                      <a:t>74.50%</a:t>
                    </a:r>
                  </a:p>
                </c:rich>
              </c:tx>
              <c:showLegendKey val="0"/>
              <c:showVal val="1"/>
              <c:showCatName val="0"/>
              <c:showSerName val="0"/>
              <c:showPercent val="0"/>
              <c:showBubbleSize val="0"/>
            </c:dLbl>
            <c:dLbl>
              <c:idx val="1"/>
              <c:tx>
                <c:rich>
                  <a:bodyPr/>
                  <a:lstStyle/>
                  <a:p>
                    <a:r>
                      <a:rPr lang="en-US"/>
                      <a:t>68.75%</a:t>
                    </a:r>
                  </a:p>
                </c:rich>
              </c:tx>
              <c:showLegendKey val="0"/>
              <c:showVal val="1"/>
              <c:showCatName val="0"/>
              <c:showSerName val="0"/>
              <c:showPercent val="0"/>
              <c:showBubbleSize val="0"/>
            </c:dLbl>
            <c:showLegendKey val="0"/>
            <c:showVal val="1"/>
            <c:showCatName val="0"/>
            <c:showSerName val="0"/>
            <c:showPercent val="0"/>
            <c:showBubbleSize val="0"/>
            <c:showLeaderLines val="0"/>
          </c:dLbls>
          <c:cat>
            <c:strRef>
              <c:f>Sheet5!$NZ$3:$NZ$4</c:f>
              <c:strCache>
                <c:ptCount val="2"/>
                <c:pt idx="0">
                  <c:v>Youngsters</c:v>
                </c:pt>
                <c:pt idx="1">
                  <c:v>Middle aged</c:v>
                </c:pt>
              </c:strCache>
            </c:strRef>
          </c:cat>
          <c:val>
            <c:numRef>
              <c:f>Sheet5!$OA$3:$OA$4</c:f>
              <c:numCache>
                <c:formatCode>0.00%</c:formatCode>
                <c:ptCount val="2"/>
                <c:pt idx="0">
                  <c:v>0.76500000000000135</c:v>
                </c:pt>
                <c:pt idx="1">
                  <c:v>0.69750000000000023</c:v>
                </c:pt>
              </c:numCache>
            </c:numRef>
          </c:val>
        </c:ser>
        <c:dLbls>
          <c:showLegendKey val="0"/>
          <c:showVal val="1"/>
          <c:showCatName val="0"/>
          <c:showSerName val="0"/>
          <c:showPercent val="0"/>
          <c:showBubbleSize val="0"/>
        </c:dLbls>
        <c:gapWidth val="150"/>
        <c:shape val="box"/>
        <c:axId val="146506880"/>
        <c:axId val="188564224"/>
        <c:axId val="0"/>
      </c:bar3DChart>
      <c:catAx>
        <c:axId val="146506880"/>
        <c:scaling>
          <c:orientation val="minMax"/>
        </c:scaling>
        <c:delete val="0"/>
        <c:axPos val="b"/>
        <c:majorTickMark val="out"/>
        <c:minorTickMark val="none"/>
        <c:tickLblPos val="nextTo"/>
        <c:crossAx val="188564224"/>
        <c:crosses val="autoZero"/>
        <c:auto val="1"/>
        <c:lblAlgn val="ctr"/>
        <c:lblOffset val="100"/>
        <c:noMultiLvlLbl val="0"/>
      </c:catAx>
      <c:valAx>
        <c:axId val="188564224"/>
        <c:scaling>
          <c:orientation val="minMax"/>
        </c:scaling>
        <c:delete val="0"/>
        <c:axPos val="l"/>
        <c:majorGridlines/>
        <c:numFmt formatCode="0.00%" sourceLinked="1"/>
        <c:majorTickMark val="out"/>
        <c:minorTickMark val="none"/>
        <c:tickLblPos val="nextTo"/>
        <c:crossAx val="1465068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1806</Words>
  <Characters>10297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Anurag Mehta</dc:creator>
  <cp:lastModifiedBy>Windows User</cp:lastModifiedBy>
  <cp:revision>4</cp:revision>
  <dcterms:created xsi:type="dcterms:W3CDTF">2024-02-04T13:40:00Z</dcterms:created>
  <dcterms:modified xsi:type="dcterms:W3CDTF">2024-02-04T13:41:00Z</dcterms:modified>
</cp:coreProperties>
</file>