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B" w:rsidRDefault="00752D1B" w:rsidP="009F6540">
      <w:pPr>
        <w:spacing w:before="54" w:after="0" w:line="276" w:lineRule="auto"/>
        <w:jc w:val="center"/>
        <w:rPr>
          <w:rFonts w:ascii="Times New Roman" w:hAnsi="Times New Roman" w:cs="Times New Roman"/>
          <w:b/>
          <w:bCs/>
          <w:color w:val="000000" w:themeColor="text1"/>
          <w:sz w:val="28"/>
          <w:szCs w:val="28"/>
        </w:rPr>
      </w:pPr>
      <w:r w:rsidRPr="00752D1B">
        <w:rPr>
          <w:rFonts w:ascii="Times New Roman" w:hAnsi="Times New Roman" w:cs="Times New Roman"/>
          <w:b/>
          <w:bCs/>
          <w:color w:val="000000" w:themeColor="text1"/>
          <w:sz w:val="28"/>
          <w:szCs w:val="28"/>
        </w:rPr>
        <w:t xml:space="preserve">ROLE OF TOURISM INDUSTRY IN INDIAN ECONOMY </w:t>
      </w:r>
    </w:p>
    <w:p w:rsidR="00752D1B" w:rsidRDefault="00752D1B" w:rsidP="009F6540">
      <w:pPr>
        <w:spacing w:before="54" w:after="0" w:line="276" w:lineRule="auto"/>
        <w:jc w:val="center"/>
        <w:rPr>
          <w:rFonts w:ascii="Times New Roman" w:hAnsi="Times New Roman" w:cs="Times New Roman"/>
          <w:b/>
          <w:bCs/>
          <w:color w:val="000000" w:themeColor="text1"/>
          <w:sz w:val="24"/>
          <w:szCs w:val="24"/>
        </w:rPr>
      </w:pPr>
      <w:r w:rsidRPr="00752D1B">
        <w:rPr>
          <w:rFonts w:ascii="Times New Roman" w:hAnsi="Times New Roman" w:cs="Times New Roman"/>
          <w:b/>
          <w:bCs/>
          <w:color w:val="000000" w:themeColor="text1"/>
          <w:sz w:val="24"/>
          <w:szCs w:val="24"/>
        </w:rPr>
        <w:t xml:space="preserve">Shankar B C </w:t>
      </w:r>
      <w:r w:rsidR="00DA52F4" w:rsidRPr="001E51F3">
        <w:rPr>
          <w:rFonts w:ascii="Times New Roman" w:hAnsi="Times New Roman" w:cs="Times New Roman"/>
          <w:b/>
          <w:bCs/>
          <w:color w:val="000000" w:themeColor="text1"/>
          <w:sz w:val="24"/>
          <w:szCs w:val="24"/>
          <w:vertAlign w:val="superscript"/>
        </w:rPr>
        <w:t>1</w:t>
      </w:r>
    </w:p>
    <w:p w:rsidR="00752D1B" w:rsidRDefault="00DA52F4" w:rsidP="00752D1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52D1B" w:rsidRPr="00752D1B">
        <w:t xml:space="preserve"> </w:t>
      </w:r>
      <w:r w:rsidR="00752D1B" w:rsidRPr="00752D1B">
        <w:rPr>
          <w:rFonts w:ascii="Times New Roman" w:hAnsi="Times New Roman" w:cs="Times New Roman"/>
          <w:color w:val="000000" w:themeColor="text1"/>
        </w:rPr>
        <w:t>HOD Dept. of Management, Davan Institute Advanced Management Studies, Davangere, Karnataka,577004.</w:t>
      </w:r>
    </w:p>
    <w:p w:rsidR="00DA52F4" w:rsidRPr="001E51F3" w:rsidRDefault="00DA52F4" w:rsidP="00752D1B">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752D1B" w:rsidRDefault="00752D1B" w:rsidP="00752D1B">
      <w:pPr>
        <w:pBdr>
          <w:bottom w:val="single" w:sz="4" w:space="1" w:color="auto"/>
        </w:pBdr>
        <w:spacing w:before="54" w:after="0" w:line="276" w:lineRule="auto"/>
        <w:ind w:firstLine="720"/>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The travel and tourism sector has become one of the largest and most rapidly expanding economic segments worldwide, significantly enhancing its contribution to global GDP and employment. In India, the tourism industry stands out as a crucial growth engine within the services sector, recognized as a burgeoning field that generates employment, serves as a vital source of foreign exchange, and stimulates economic activities benefiting local communities. Factors such as rising income levels, evolving lifestyles, a variety of tourism offerings, and supportive government policies are instrumental in shaping India's travel and tourism landscape. Nevertheless, the sector encounters challenges, including inadequate tourism infrastructure, global health and safety concerns for travelers, inconsistent tax structures across states, and a shortage of skilled manpower. To ensure sustainable development and the continued vitality of the travel and tourism industry, collaborative efforts among central and state governments, the private sector, and local communities are essential.</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52D1B" w:rsidRPr="00752D1B">
        <w:rPr>
          <w:rFonts w:ascii="Times New Roman" w:hAnsi="Times New Roman" w:cs="Times New Roman"/>
          <w:color w:val="000000" w:themeColor="text1"/>
          <w:sz w:val="20"/>
          <w:szCs w:val="20"/>
        </w:rPr>
        <w:t>travel, tourism, employment, foreign exchange</w:t>
      </w:r>
    </w:p>
    <w:p w:rsidR="00DA52F4" w:rsidRPr="00752D1B" w:rsidRDefault="00DA52F4" w:rsidP="00752D1B">
      <w:pPr>
        <w:spacing w:before="54" w:after="0" w:line="276" w:lineRule="auto"/>
        <w:rPr>
          <w:rFonts w:ascii="Times New Roman" w:hAnsi="Times New Roman" w:cs="Times New Roman"/>
          <w:b/>
          <w:bCs/>
          <w:color w:val="000000" w:themeColor="text1"/>
          <w:sz w:val="24"/>
          <w:szCs w:val="24"/>
        </w:rPr>
      </w:pPr>
      <w:r w:rsidRPr="00752D1B">
        <w:rPr>
          <w:rFonts w:ascii="Times New Roman" w:hAnsi="Times New Roman" w:cs="Times New Roman"/>
          <w:b/>
          <w:bCs/>
          <w:color w:val="000000" w:themeColor="text1"/>
          <w:sz w:val="24"/>
          <w:szCs w:val="24"/>
        </w:rPr>
        <w:t>INTRODUCTION</w:t>
      </w:r>
      <w:r w:rsidR="009F6540" w:rsidRPr="00752D1B">
        <w:rPr>
          <w:rFonts w:ascii="Times New Roman" w:hAnsi="Times New Roman" w:cs="Times New Roman"/>
          <w:b/>
          <w:bCs/>
          <w:color w:val="000000" w:themeColor="text1"/>
          <w:sz w:val="24"/>
          <w:szCs w:val="24"/>
        </w:rPr>
        <w:t xml:space="preserve"> </w:t>
      </w:r>
    </w:p>
    <w:p w:rsidR="00752D1B" w:rsidRDefault="00752D1B" w:rsidP="00752D1B">
      <w:pPr>
        <w:spacing w:before="54" w:after="0" w:line="276" w:lineRule="auto"/>
        <w:ind w:firstLine="284"/>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Pr="00752D1B">
        <w:rPr>
          <w:rFonts w:ascii="Times New Roman" w:hAnsi="Times New Roman" w:cs="Times New Roman"/>
          <w:color w:val="000000" w:themeColor="text1"/>
          <w:sz w:val="20"/>
          <w:szCs w:val="20"/>
        </w:rPr>
        <w:t>travel</w:t>
      </w:r>
      <w:r w:rsidRPr="00752D1B">
        <w:rPr>
          <w:rFonts w:ascii="Times New Roman" w:hAnsi="Times New Roman" w:cs="Times New Roman"/>
          <w:color w:val="000000" w:themeColor="text1"/>
          <w:sz w:val="20"/>
          <w:szCs w:val="20"/>
        </w:rPr>
        <w:t xml:space="preserve"> and tourism industry plays a crucial role in the Indian economy, offering numerous socio-economic advantages. It generates employment opportunities, contributes to income and foreign exchange, and fosters the growth of various sectors, including agriculture, construction, and handicrafts. Furthermore, investments in infrastructure, encompassing transportation, lodging, and other tourism-related services, facilitate comprehensive infrastructure development across the country. The tourism industry significantly contributes to the economic development and job creation within the country. As the largest service sector, it has experienced substantial growth in gross revenue and foreign exchange earnings. This sector encompasses a diverse range of service providers, including government and private entities, travel agents, transport services, guides, hotel operators, restaurants, and retail shops. Tourism not only enhances the living standards and conditions of the local population but also plays a crucial role in employment generation. The economic advantages derived from tourism manifest in various forms, such as local tax revenues, poverty alleviation, and improvements in education, health, housing, sanitation, and entertainment. Furthermore, tourism fosters social equity and encourages environmental quality, thereby stimulating overall economic development.</w:t>
      </w:r>
    </w:p>
    <w:p w:rsidR="00752D1B" w:rsidRDefault="00752D1B" w:rsidP="00752D1B">
      <w:pPr>
        <w:spacing w:before="54" w:after="0" w:line="276" w:lineRule="auto"/>
        <w:jc w:val="both"/>
        <w:rPr>
          <w:rFonts w:ascii="Times New Roman" w:hAnsi="Times New Roman" w:cs="Times New Roman"/>
          <w:b/>
          <w:color w:val="000000" w:themeColor="text1"/>
          <w:sz w:val="24"/>
          <w:szCs w:val="24"/>
        </w:rPr>
      </w:pPr>
      <w:r w:rsidRPr="00752D1B">
        <w:rPr>
          <w:rFonts w:ascii="Times New Roman" w:hAnsi="Times New Roman" w:cs="Times New Roman"/>
          <w:b/>
          <w:color w:val="000000" w:themeColor="text1"/>
          <w:sz w:val="24"/>
          <w:szCs w:val="24"/>
        </w:rPr>
        <w:t>OBJECTIVES OF THE STUDY</w:t>
      </w:r>
    </w:p>
    <w:p w:rsidR="00752D1B" w:rsidRPr="007B645A" w:rsidRDefault="00752D1B" w:rsidP="00752D1B">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w:t>
      </w:r>
      <w:r w:rsidRPr="007B645A">
        <w:rPr>
          <w:rFonts w:ascii="Times New Roman" w:hAnsi="Times New Roman" w:cs="Times New Roman"/>
          <w:color w:val="000000" w:themeColor="text1"/>
          <w:sz w:val="20"/>
          <w:szCs w:val="20"/>
        </w:rPr>
        <w:tab/>
        <w:t>To analyze the tourism industry in India</w:t>
      </w:r>
    </w:p>
    <w:p w:rsidR="00752D1B" w:rsidRPr="007B645A" w:rsidRDefault="00752D1B" w:rsidP="00752D1B">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w:t>
      </w:r>
      <w:r w:rsidRPr="007B645A">
        <w:rPr>
          <w:rFonts w:ascii="Times New Roman" w:hAnsi="Times New Roman" w:cs="Times New Roman"/>
          <w:color w:val="000000" w:themeColor="text1"/>
          <w:sz w:val="20"/>
          <w:szCs w:val="20"/>
        </w:rPr>
        <w:tab/>
        <w:t xml:space="preserve">To study the role </w:t>
      </w:r>
      <w:r w:rsidRPr="007B645A">
        <w:rPr>
          <w:rFonts w:ascii="Times New Roman" w:hAnsi="Times New Roman" w:cs="Times New Roman"/>
          <w:color w:val="000000" w:themeColor="text1"/>
          <w:sz w:val="20"/>
          <w:szCs w:val="20"/>
        </w:rPr>
        <w:t>of tourism</w:t>
      </w:r>
      <w:r w:rsidRPr="007B645A">
        <w:rPr>
          <w:rFonts w:ascii="Times New Roman" w:hAnsi="Times New Roman" w:cs="Times New Roman"/>
          <w:color w:val="000000" w:themeColor="text1"/>
          <w:sz w:val="20"/>
          <w:szCs w:val="20"/>
        </w:rPr>
        <w:t xml:space="preserve"> industry in Indian economy</w:t>
      </w:r>
    </w:p>
    <w:p w:rsidR="00752D1B" w:rsidRPr="00752D1B" w:rsidRDefault="00752D1B" w:rsidP="007B645A">
      <w:pPr>
        <w:spacing w:after="0" w:line="240" w:lineRule="auto"/>
        <w:jc w:val="both"/>
        <w:rPr>
          <w:rFonts w:ascii="Times New Roman" w:hAnsi="Times New Roman" w:cs="Times New Roman"/>
          <w:b/>
          <w:color w:val="000000" w:themeColor="text1"/>
          <w:sz w:val="24"/>
          <w:szCs w:val="24"/>
        </w:rPr>
      </w:pPr>
      <w:r w:rsidRPr="00752D1B">
        <w:rPr>
          <w:rFonts w:ascii="Times New Roman" w:hAnsi="Times New Roman" w:cs="Times New Roman"/>
          <w:b/>
          <w:color w:val="000000" w:themeColor="text1"/>
          <w:sz w:val="24"/>
          <w:szCs w:val="24"/>
        </w:rPr>
        <w:t>DATA ANALYSIS</w:t>
      </w:r>
    </w:p>
    <w:p w:rsidR="00752D1B" w:rsidRPr="00213C8E" w:rsidRDefault="00752D1B" w:rsidP="00213C8E">
      <w:pPr>
        <w:spacing w:after="0" w:line="240" w:lineRule="auto"/>
        <w:ind w:left="426"/>
        <w:jc w:val="center"/>
        <w:rPr>
          <w:rFonts w:ascii="Times New Roman" w:hAnsi="Times New Roman" w:cs="Times New Roman"/>
          <w:b/>
          <w:bCs/>
          <w:color w:val="000000" w:themeColor="text1"/>
          <w:sz w:val="20"/>
          <w:szCs w:val="20"/>
        </w:rPr>
      </w:pPr>
      <w:r w:rsidRPr="00213C8E">
        <w:rPr>
          <w:rFonts w:ascii="Times New Roman" w:hAnsi="Times New Roman" w:cs="Times New Roman"/>
          <w:b/>
          <w:bCs/>
          <w:color w:val="000000" w:themeColor="text1"/>
          <w:sz w:val="20"/>
          <w:szCs w:val="20"/>
        </w:rPr>
        <w:t>Table 1 Share of top 10 states/UTs of India in number of domestic tourist visits in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5"/>
        <w:gridCol w:w="2490"/>
        <w:gridCol w:w="2296"/>
        <w:gridCol w:w="1585"/>
      </w:tblGrid>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b/>
                <w:bCs/>
                <w:color w:val="000000" w:themeColor="text1"/>
                <w:sz w:val="20"/>
                <w:szCs w:val="20"/>
              </w:rPr>
            </w:pPr>
            <w:r w:rsidRPr="00752D1B">
              <w:rPr>
                <w:rFonts w:ascii="Times New Roman" w:hAnsi="Times New Roman" w:cs="Times New Roman"/>
                <w:b/>
                <w:bCs/>
                <w:color w:val="000000" w:themeColor="text1"/>
                <w:sz w:val="20"/>
                <w:szCs w:val="20"/>
              </w:rPr>
              <w:t>Rank</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b/>
                <w:bCs/>
                <w:color w:val="000000" w:themeColor="text1"/>
                <w:sz w:val="20"/>
                <w:szCs w:val="20"/>
              </w:rPr>
            </w:pPr>
            <w:r w:rsidRPr="00752D1B">
              <w:rPr>
                <w:rFonts w:ascii="Times New Roman" w:hAnsi="Times New Roman" w:cs="Times New Roman"/>
                <w:b/>
                <w:bCs/>
                <w:color w:val="000000" w:themeColor="text1"/>
                <w:sz w:val="20"/>
                <w:szCs w:val="20"/>
              </w:rPr>
              <w:t>State/Union Territory</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b/>
                <w:bCs/>
                <w:color w:val="000000" w:themeColor="text1"/>
                <w:sz w:val="20"/>
                <w:szCs w:val="20"/>
              </w:rPr>
            </w:pPr>
            <w:r w:rsidRPr="00752D1B">
              <w:rPr>
                <w:rFonts w:ascii="Times New Roman" w:hAnsi="Times New Roman" w:cs="Times New Roman"/>
                <w:b/>
                <w:bCs/>
                <w:color w:val="000000" w:themeColor="text1"/>
                <w:sz w:val="20"/>
                <w:szCs w:val="20"/>
              </w:rPr>
              <w:t>Numbers in Million</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b/>
                <w:bCs/>
                <w:color w:val="000000" w:themeColor="text1"/>
                <w:sz w:val="20"/>
                <w:szCs w:val="20"/>
              </w:rPr>
            </w:pPr>
            <w:r w:rsidRPr="00752D1B">
              <w:rPr>
                <w:rFonts w:ascii="Times New Roman" w:hAnsi="Times New Roman" w:cs="Times New Roman"/>
                <w:b/>
                <w:bCs/>
                <w:color w:val="000000" w:themeColor="text1"/>
                <w:sz w:val="20"/>
                <w:szCs w:val="20"/>
              </w:rPr>
              <w:t>Share in %</w:t>
            </w:r>
          </w:p>
        </w:tc>
      </w:tr>
      <w:tr w:rsidR="00752D1B" w:rsidRPr="00752D1B" w:rsidTr="00752D1B">
        <w:trPr>
          <w:trHeight w:val="55"/>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Uttar Pradesh</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317.91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18.37</w:t>
            </w:r>
          </w:p>
        </w:tc>
      </w:tr>
      <w:tr w:rsidR="00752D1B" w:rsidRPr="00752D1B" w:rsidTr="00752D1B">
        <w:trPr>
          <w:trHeight w:val="131"/>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2</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Tamil Nadu</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218.58</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12.63</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3</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Andhra Pradesh</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192.72</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11.13</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4</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Karnataka</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182.41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10.54</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5</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Gujarat</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135.81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7.85</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6</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Maharashtra</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111.30</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6.43</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7</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Rajasthan</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108.33</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6.26</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8</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West Bengal</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84.54</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4.88</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9</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Telangana</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60.75</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3.51</w:t>
            </w:r>
          </w:p>
        </w:tc>
      </w:tr>
      <w:tr w:rsidR="00752D1B" w:rsidRPr="00752D1B" w:rsidTr="009C4271">
        <w:trPr>
          <w:jc w:val="center"/>
        </w:trPr>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10</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Uttarakhand</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54.64</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3.16</w:t>
            </w:r>
          </w:p>
        </w:tc>
      </w:tr>
      <w:tr w:rsidR="00752D1B" w:rsidRPr="00752D1B" w:rsidTr="009C4271">
        <w:trPr>
          <w:jc w:val="center"/>
        </w:trPr>
        <w:tc>
          <w:tcPr>
            <w:tcW w:w="0" w:type="auto"/>
            <w:gridSpan w:val="2"/>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Total of top 10 states</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1467.00</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84.75</w:t>
            </w:r>
          </w:p>
        </w:tc>
      </w:tr>
      <w:tr w:rsidR="00752D1B" w:rsidRPr="00752D1B" w:rsidTr="009C4271">
        <w:trPr>
          <w:jc w:val="center"/>
        </w:trPr>
        <w:tc>
          <w:tcPr>
            <w:tcW w:w="0" w:type="auto"/>
            <w:gridSpan w:val="2"/>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Others</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264.01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15.25</w:t>
            </w:r>
          </w:p>
        </w:tc>
      </w:tr>
      <w:tr w:rsidR="00752D1B" w:rsidRPr="00752D1B" w:rsidTr="009C4271">
        <w:trPr>
          <w:jc w:val="center"/>
        </w:trPr>
        <w:tc>
          <w:tcPr>
            <w:tcW w:w="0" w:type="auto"/>
            <w:gridSpan w:val="2"/>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Total</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1731.01</w:t>
            </w:r>
          </w:p>
        </w:tc>
        <w:tc>
          <w:tcPr>
            <w:tcW w:w="0" w:type="auto"/>
            <w:tcMar>
              <w:top w:w="48" w:type="dxa"/>
              <w:left w:w="96" w:type="dxa"/>
              <w:bottom w:w="48" w:type="dxa"/>
              <w:right w:w="96" w:type="dxa"/>
            </w:tcMar>
            <w:vAlign w:val="center"/>
            <w:hideMark/>
          </w:tcPr>
          <w:p w:rsidR="00752D1B" w:rsidRPr="00752D1B" w:rsidRDefault="00752D1B" w:rsidP="00752D1B">
            <w:pPr>
              <w:spacing w:after="0" w:line="240" w:lineRule="auto"/>
              <w:ind w:left="426"/>
              <w:jc w:val="both"/>
              <w:rPr>
                <w:rFonts w:ascii="Times New Roman" w:hAnsi="Times New Roman" w:cs="Times New Roman"/>
                <w:color w:val="000000" w:themeColor="text1"/>
                <w:sz w:val="20"/>
                <w:szCs w:val="20"/>
              </w:rPr>
            </w:pPr>
            <w:r w:rsidRPr="00752D1B">
              <w:rPr>
                <w:rFonts w:ascii="Times New Roman" w:hAnsi="Times New Roman" w:cs="Times New Roman"/>
                <w:color w:val="000000" w:themeColor="text1"/>
                <w:sz w:val="20"/>
                <w:szCs w:val="20"/>
              </w:rPr>
              <w:t>100</w:t>
            </w:r>
          </w:p>
        </w:tc>
      </w:tr>
    </w:tbl>
    <w:p w:rsidR="00752D1B" w:rsidRPr="00752D1B" w:rsidRDefault="00752D1B" w:rsidP="00752D1B">
      <w:pPr>
        <w:spacing w:after="0" w:line="276" w:lineRule="auto"/>
        <w:ind w:left="426"/>
        <w:jc w:val="both"/>
        <w:rPr>
          <w:rFonts w:ascii="Times New Roman" w:hAnsi="Times New Roman" w:cs="Times New Roman"/>
          <w:color w:val="000000" w:themeColor="text1"/>
          <w:sz w:val="24"/>
          <w:szCs w:val="24"/>
        </w:rPr>
      </w:pPr>
      <w:r w:rsidRPr="00752D1B">
        <w:rPr>
          <w:rFonts w:ascii="Times New Roman" w:hAnsi="Times New Roman" w:cs="Times New Roman"/>
          <w:color w:val="000000" w:themeColor="text1"/>
          <w:sz w:val="24"/>
          <w:szCs w:val="24"/>
        </w:rPr>
        <w:t xml:space="preserve">                           Source: India tourism statistic at a glance 2023</w:t>
      </w:r>
    </w:p>
    <w:p w:rsidR="00752D1B"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lastRenderedPageBreak/>
        <w:t xml:space="preserve">   Table 1 illustrates the distribution of domestic tourist visits across the top ten states and Union Territories in India for the year 2022. Uttar Pradesh leads with 317.91 million visits, accounting for 18.37% of the total. Following are Tamil Nadu with 218.58 million visits (12.63%), Andhra Pradesh at 192.72 million (11.13%), and Karnataka with 182.41 million (10.54%). Gujarat, Maharashtra, and Rajasthan have 135.81 million (7.85%), 111.30 million (6.43%), and 108.33 million (6.26%) visits, respectively.West Bengal, Telangana, and Uttarakhand complete the list with 84.54 million (4.88%), 60.75 million (3.51%), and 54.64 million (3.16%) visits. Collectively, these ten states account for 1,467 million visits, representing 84.75% of the total domestic tourism, while other regions contribute 264.01 million visits, or 15.25%, leading to an overall total of 1,731.01 million visits.</w:t>
      </w:r>
    </w:p>
    <w:p w:rsidR="007B645A" w:rsidRPr="007B645A" w:rsidRDefault="007B645A" w:rsidP="00213C8E">
      <w:pPr>
        <w:spacing w:before="54" w:after="0" w:line="276" w:lineRule="auto"/>
        <w:ind w:left="426"/>
        <w:jc w:val="center"/>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Table 2 Share of top 10 states/UTs of India in number of foreign tourist visits in 2022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1085"/>
        <w:gridCol w:w="2490"/>
        <w:gridCol w:w="2296"/>
        <w:gridCol w:w="1585"/>
      </w:tblGrid>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b/>
                <w:bCs/>
                <w:sz w:val="20"/>
                <w:szCs w:val="20"/>
              </w:rPr>
            </w:pPr>
            <w:r w:rsidRPr="007B645A">
              <w:rPr>
                <w:rFonts w:ascii="Times New Roman" w:hAnsi="Times New Roman" w:cs="Times New Roman"/>
                <w:b/>
                <w:bCs/>
                <w:sz w:val="20"/>
                <w:szCs w:val="20"/>
              </w:rPr>
              <w:t>Rank</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b/>
                <w:bCs/>
                <w:sz w:val="20"/>
                <w:szCs w:val="20"/>
              </w:rPr>
            </w:pPr>
            <w:r w:rsidRPr="007B645A">
              <w:rPr>
                <w:rFonts w:ascii="Times New Roman" w:hAnsi="Times New Roman" w:cs="Times New Roman"/>
                <w:b/>
                <w:bCs/>
                <w:sz w:val="20"/>
                <w:szCs w:val="20"/>
              </w:rPr>
              <w:t>State/Union Territory</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b/>
                <w:bCs/>
                <w:sz w:val="20"/>
                <w:szCs w:val="20"/>
              </w:rPr>
            </w:pPr>
            <w:r w:rsidRPr="007B645A">
              <w:rPr>
                <w:rFonts w:ascii="Times New Roman" w:hAnsi="Times New Roman" w:cs="Times New Roman"/>
                <w:b/>
                <w:bCs/>
                <w:sz w:val="20"/>
                <w:szCs w:val="20"/>
              </w:rPr>
              <w:t>Numbers in Million</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b/>
                <w:bCs/>
                <w:sz w:val="20"/>
                <w:szCs w:val="20"/>
              </w:rPr>
            </w:pPr>
            <w:r w:rsidRPr="007B645A">
              <w:rPr>
                <w:rFonts w:ascii="Times New Roman" w:hAnsi="Times New Roman" w:cs="Times New Roman"/>
                <w:b/>
                <w:bCs/>
                <w:sz w:val="20"/>
                <w:szCs w:val="20"/>
              </w:rPr>
              <w:t>Share in %</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8" w:tooltip="Gujarat" w:history="1">
              <w:r w:rsidRPr="007B645A">
                <w:rPr>
                  <w:rStyle w:val="Hyperlink"/>
                  <w:rFonts w:ascii="Times New Roman" w:hAnsi="Times New Roman"/>
                  <w:color w:val="auto"/>
                  <w:sz w:val="20"/>
                  <w:szCs w:val="20"/>
                  <w:u w:val="none"/>
                </w:rPr>
                <w:t>Gujarat</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1.78</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20.70</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2</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9" w:tooltip="Maharashtra" w:history="1">
              <w:r w:rsidRPr="007B645A">
                <w:rPr>
                  <w:rStyle w:val="Hyperlink"/>
                  <w:rFonts w:ascii="Times New Roman" w:hAnsi="Times New Roman"/>
                  <w:color w:val="auto"/>
                  <w:sz w:val="20"/>
                  <w:szCs w:val="20"/>
                  <w:u w:val="none"/>
                </w:rPr>
                <w:t>Maharashtra</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1.51</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17.60</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3</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0" w:tooltip="West Bengal" w:history="1">
              <w:r w:rsidRPr="007B645A">
                <w:rPr>
                  <w:rStyle w:val="Hyperlink"/>
                  <w:rFonts w:ascii="Times New Roman" w:hAnsi="Times New Roman"/>
                  <w:color w:val="auto"/>
                  <w:sz w:val="20"/>
                  <w:szCs w:val="20"/>
                  <w:u w:val="none"/>
                </w:rPr>
                <w:t>West Bengal</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1.04</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12.08</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4</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1" w:tooltip="Delhi" w:history="1">
              <w:r w:rsidRPr="007B645A">
                <w:rPr>
                  <w:rStyle w:val="Hyperlink"/>
                  <w:rFonts w:ascii="Times New Roman" w:hAnsi="Times New Roman"/>
                  <w:color w:val="auto"/>
                  <w:sz w:val="20"/>
                  <w:szCs w:val="20"/>
                  <w:u w:val="none"/>
                </w:rPr>
                <w:t>Delhi</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0.82</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9.50</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5</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2" w:tooltip="Uttar Pradesh" w:history="1">
              <w:r w:rsidRPr="007B645A">
                <w:rPr>
                  <w:rStyle w:val="Hyperlink"/>
                  <w:rFonts w:ascii="Times New Roman" w:hAnsi="Times New Roman"/>
                  <w:color w:val="auto"/>
                  <w:sz w:val="20"/>
                  <w:szCs w:val="20"/>
                  <w:u w:val="none"/>
                </w:rPr>
                <w:t>Uttar Pradesh</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0.65</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7.56</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6</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3" w:tooltip="Tamil Nadu" w:history="1">
              <w:r w:rsidRPr="007B645A">
                <w:rPr>
                  <w:rStyle w:val="Hyperlink"/>
                  <w:rFonts w:ascii="Times New Roman" w:hAnsi="Times New Roman"/>
                  <w:color w:val="auto"/>
                  <w:sz w:val="20"/>
                  <w:szCs w:val="20"/>
                  <w:u w:val="none"/>
                </w:rPr>
                <w:t>Tamil Nadu</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0.41</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4.74</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7</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4" w:tooltip="Rajasthan" w:history="1">
              <w:r w:rsidRPr="007B645A">
                <w:rPr>
                  <w:rStyle w:val="Hyperlink"/>
                  <w:rFonts w:ascii="Times New Roman" w:hAnsi="Times New Roman"/>
                  <w:color w:val="auto"/>
                  <w:sz w:val="20"/>
                  <w:szCs w:val="20"/>
                  <w:u w:val="none"/>
                </w:rPr>
                <w:t>Rajasthan</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0.40</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4.62</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8</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5" w:tooltip="Kerala" w:history="1">
              <w:r w:rsidRPr="007B645A">
                <w:rPr>
                  <w:rStyle w:val="Hyperlink"/>
                  <w:rFonts w:ascii="Times New Roman" w:hAnsi="Times New Roman"/>
                  <w:color w:val="auto"/>
                  <w:sz w:val="20"/>
                  <w:szCs w:val="20"/>
                  <w:u w:val="none"/>
                </w:rPr>
                <w:t>Kerala</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0.35</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4.02</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9</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6" w:tooltip="Punjab, India" w:history="1">
              <w:r w:rsidRPr="007B645A">
                <w:rPr>
                  <w:rStyle w:val="Hyperlink"/>
                  <w:rFonts w:ascii="Times New Roman" w:hAnsi="Times New Roman"/>
                  <w:color w:val="auto"/>
                  <w:sz w:val="20"/>
                  <w:szCs w:val="20"/>
                  <w:u w:val="none"/>
                </w:rPr>
                <w:t>Punjab</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0.33</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3.84</w:t>
            </w:r>
          </w:p>
        </w:tc>
      </w:tr>
      <w:tr w:rsidR="007B645A" w:rsidRPr="007B645A" w:rsidTr="007B645A">
        <w:trPr>
          <w:jc w:val="center"/>
        </w:trPr>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10</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hyperlink r:id="rId17" w:tooltip="Madhya Pradesh" w:history="1">
              <w:r w:rsidRPr="007B645A">
                <w:rPr>
                  <w:rStyle w:val="Hyperlink"/>
                  <w:rFonts w:ascii="Times New Roman" w:hAnsi="Times New Roman"/>
                  <w:color w:val="auto"/>
                  <w:sz w:val="20"/>
                  <w:szCs w:val="20"/>
                  <w:u w:val="none"/>
                </w:rPr>
                <w:t>Madhya Pradesh</w:t>
              </w:r>
            </w:hyperlink>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0.20</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2.38</w:t>
            </w:r>
          </w:p>
        </w:tc>
      </w:tr>
      <w:tr w:rsidR="007B645A" w:rsidRPr="007B645A" w:rsidTr="007B645A">
        <w:trPr>
          <w:jc w:val="center"/>
        </w:trPr>
        <w:tc>
          <w:tcPr>
            <w:tcW w:w="0" w:type="auto"/>
            <w:gridSpan w:val="2"/>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Total of top 10 states</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7.47</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87.3</w:t>
            </w:r>
          </w:p>
        </w:tc>
      </w:tr>
      <w:tr w:rsidR="007B645A" w:rsidRPr="007B645A" w:rsidTr="007B645A">
        <w:trPr>
          <w:jc w:val="center"/>
        </w:trPr>
        <w:tc>
          <w:tcPr>
            <w:tcW w:w="0" w:type="auto"/>
            <w:gridSpan w:val="2"/>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Others</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1.11</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12.97</w:t>
            </w:r>
          </w:p>
        </w:tc>
      </w:tr>
      <w:tr w:rsidR="007B645A" w:rsidRPr="007B645A" w:rsidTr="007B645A">
        <w:trPr>
          <w:jc w:val="center"/>
        </w:trPr>
        <w:tc>
          <w:tcPr>
            <w:tcW w:w="0" w:type="auto"/>
            <w:gridSpan w:val="2"/>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Total</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8.59</w:t>
            </w:r>
          </w:p>
        </w:tc>
        <w:tc>
          <w:tcPr>
            <w:tcW w:w="0" w:type="auto"/>
            <w:tcMar>
              <w:top w:w="48" w:type="dxa"/>
              <w:left w:w="96" w:type="dxa"/>
              <w:bottom w:w="48" w:type="dxa"/>
              <w:right w:w="96" w:type="dxa"/>
            </w:tcMar>
            <w:vAlign w:val="center"/>
            <w:hideMark/>
          </w:tcPr>
          <w:p w:rsidR="007B645A" w:rsidRPr="007B645A" w:rsidRDefault="007B645A" w:rsidP="007B645A">
            <w:pPr>
              <w:spacing w:after="0" w:line="240" w:lineRule="auto"/>
              <w:ind w:left="426"/>
              <w:jc w:val="both"/>
              <w:rPr>
                <w:rFonts w:ascii="Times New Roman" w:hAnsi="Times New Roman" w:cs="Times New Roman"/>
                <w:sz w:val="20"/>
                <w:szCs w:val="20"/>
              </w:rPr>
            </w:pPr>
            <w:r w:rsidRPr="007B645A">
              <w:rPr>
                <w:rFonts w:ascii="Times New Roman" w:hAnsi="Times New Roman" w:cs="Times New Roman"/>
                <w:sz w:val="20"/>
                <w:szCs w:val="20"/>
              </w:rPr>
              <w:t>100</w:t>
            </w:r>
          </w:p>
        </w:tc>
      </w:tr>
    </w:tbl>
    <w:p w:rsidR="007B645A" w:rsidRPr="007B645A" w:rsidRDefault="007B645A" w:rsidP="007B645A">
      <w:pPr>
        <w:spacing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 xml:space="preserve">                    Source: India tourism statistic at a glance 2023</w:t>
      </w:r>
    </w:p>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The distribution of foreign tourist visits among the top ten states and Union Territories in India for the year 2022 is as follows. Gujarat leads with 1.78 million visitors, accounting for 20.70% of the total. Maharashtra follows with 1.51 million, representing 17.60%. West Bengal ranks third with 1.04 million visitors, making up 12.08%. Delhi, Uttar Pradesh, Tamil Nadu, Rajasthan, Kerala, Punjab, and Madhya Pradesh complete the list with respective visitor numbers of 0.82 million (9.50%), 0.65 million (7.56%), 0.41 million (4.74%), 0.40 million (4.62%), 0.35 million (4.02%), 0.33 million (3.84%), and 0.20 million (2.38%). Collectively, these ten states account for 7.47 million visitors, which is 87.3% of the total foreign tourist visits to India, while the remaining states contributed 1.11 million visitors, or 12.97%, bringing the overall total to 8.59 million, equivalent to 100%.</w:t>
      </w:r>
    </w:p>
    <w:p w:rsidR="007B645A" w:rsidRPr="007B645A" w:rsidRDefault="007B645A" w:rsidP="007B645A">
      <w:pPr>
        <w:spacing w:before="54" w:after="0" w:line="276" w:lineRule="auto"/>
        <w:ind w:left="426"/>
        <w:jc w:val="center"/>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Table-3 Foreign tourist arrivals in India (1997–2022)</w:t>
      </w:r>
    </w:p>
    <w:tbl>
      <w:tblPr>
        <w:tblW w:w="5366" w:type="dxa"/>
        <w:jc w:val="center"/>
        <w:tblInd w:w="92" w:type="dxa"/>
        <w:tblLook w:val="04A0"/>
      </w:tblPr>
      <w:tblGrid>
        <w:gridCol w:w="1064"/>
        <w:gridCol w:w="1454"/>
        <w:gridCol w:w="1242"/>
        <w:gridCol w:w="1064"/>
        <w:gridCol w:w="1454"/>
        <w:gridCol w:w="1242"/>
      </w:tblGrid>
      <w:tr w:rsidR="007B645A" w:rsidRPr="007B645A" w:rsidTr="009C4271">
        <w:trPr>
          <w:trHeight w:val="330"/>
          <w:jc w:val="center"/>
        </w:trPr>
        <w:tc>
          <w:tcPr>
            <w:tcW w:w="6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Year</w:t>
            </w:r>
          </w:p>
        </w:tc>
        <w:tc>
          <w:tcPr>
            <w:tcW w:w="1105" w:type="dxa"/>
            <w:tcBorders>
              <w:top w:val="single" w:sz="8" w:space="0" w:color="auto"/>
              <w:left w:val="nil"/>
              <w:bottom w:val="nil"/>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 xml:space="preserve">Arrivals </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 change</w:t>
            </w:r>
          </w:p>
        </w:tc>
        <w:tc>
          <w:tcPr>
            <w:tcW w:w="661"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Year</w:t>
            </w:r>
          </w:p>
        </w:tc>
        <w:tc>
          <w:tcPr>
            <w:tcW w:w="1105" w:type="dxa"/>
            <w:tcBorders>
              <w:top w:val="single" w:sz="8" w:space="0" w:color="auto"/>
              <w:left w:val="nil"/>
              <w:bottom w:val="nil"/>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Arrivals</w:t>
            </w:r>
          </w:p>
        </w:tc>
        <w:tc>
          <w:tcPr>
            <w:tcW w:w="917" w:type="dxa"/>
            <w:vMerge w:val="restart"/>
            <w:tcBorders>
              <w:top w:val="single" w:sz="8" w:space="0" w:color="auto"/>
              <w:left w:val="single" w:sz="8" w:space="0" w:color="auto"/>
              <w:bottom w:val="single" w:sz="8" w:space="0" w:color="000000"/>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 change</w:t>
            </w:r>
          </w:p>
        </w:tc>
      </w:tr>
      <w:tr w:rsidR="007B645A" w:rsidRPr="007B645A" w:rsidTr="009C4271">
        <w:trPr>
          <w:trHeight w:val="72"/>
          <w:jc w:val="center"/>
        </w:trPr>
        <w:tc>
          <w:tcPr>
            <w:tcW w:w="661" w:type="dxa"/>
            <w:vMerge/>
            <w:tcBorders>
              <w:top w:val="single" w:sz="8" w:space="0" w:color="auto"/>
              <w:left w:val="single" w:sz="8" w:space="0" w:color="auto"/>
              <w:bottom w:val="single" w:sz="8" w:space="0" w:color="000000"/>
              <w:right w:val="single" w:sz="8" w:space="0" w:color="auto"/>
            </w:tcBorders>
            <w:vAlign w:val="center"/>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(millions)</w:t>
            </w: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p>
        </w:tc>
        <w:tc>
          <w:tcPr>
            <w:tcW w:w="661" w:type="dxa"/>
            <w:vMerge/>
            <w:tcBorders>
              <w:top w:val="single" w:sz="8" w:space="0" w:color="auto"/>
              <w:left w:val="single" w:sz="8" w:space="0" w:color="auto"/>
              <w:bottom w:val="single" w:sz="8" w:space="0" w:color="000000"/>
              <w:right w:val="single" w:sz="8" w:space="0" w:color="auto"/>
            </w:tcBorders>
            <w:vAlign w:val="center"/>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r w:rsidRPr="007B645A">
              <w:rPr>
                <w:rFonts w:ascii="Times New Roman" w:hAnsi="Times New Roman" w:cs="Times New Roman"/>
                <w:b/>
                <w:bCs/>
                <w:color w:val="000000" w:themeColor="text1"/>
                <w:sz w:val="20"/>
                <w:szCs w:val="20"/>
              </w:rPr>
              <w:t>(millions)</w:t>
            </w:r>
          </w:p>
        </w:tc>
        <w:tc>
          <w:tcPr>
            <w:tcW w:w="917" w:type="dxa"/>
            <w:vMerge/>
            <w:tcBorders>
              <w:top w:val="single" w:sz="8" w:space="0" w:color="auto"/>
              <w:left w:val="single" w:sz="8" w:space="0" w:color="auto"/>
              <w:bottom w:val="single" w:sz="8" w:space="0" w:color="000000"/>
              <w:right w:val="single" w:sz="8" w:space="0" w:color="auto"/>
            </w:tcBorders>
            <w:vAlign w:val="center"/>
            <w:hideMark/>
          </w:tcPr>
          <w:p w:rsidR="007B645A" w:rsidRPr="007B645A" w:rsidRDefault="007B645A" w:rsidP="007B645A">
            <w:pPr>
              <w:spacing w:before="54" w:after="0" w:line="276" w:lineRule="auto"/>
              <w:ind w:left="426"/>
              <w:jc w:val="both"/>
              <w:rPr>
                <w:rFonts w:ascii="Times New Roman" w:hAnsi="Times New Roman" w:cs="Times New Roman"/>
                <w:b/>
                <w:bCs/>
                <w:color w:val="000000" w:themeColor="text1"/>
                <w:sz w:val="20"/>
                <w:szCs w:val="20"/>
              </w:rPr>
            </w:pP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1997</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2.37</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3.8</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2010</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5.78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11.8</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1998</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2.36</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−0.7</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2011</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6.31</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9.2</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1999</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2.48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5.2</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2012</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6.58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4.3</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2000</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2.65</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6.7</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2013</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6.97</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5.9</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2001</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2.54</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−4.2</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2014</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7.68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10.2</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2002</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2.38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−6.0</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2015</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8.03</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4.5</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2003</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2.73</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14.3</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2016</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8.8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9.7</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2004</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3.46</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26.8</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2017</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10.04</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14</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2005</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3.92</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13.3</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2018</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10.56</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5.2</w:t>
            </w:r>
          </w:p>
        </w:tc>
      </w:tr>
      <w:tr w:rsidR="007B645A" w:rsidRPr="007B645A" w:rsidTr="009C4271">
        <w:trPr>
          <w:trHeight w:val="330"/>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2006</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4.45</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13.5</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2019</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10.93</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3.5</w:t>
            </w:r>
          </w:p>
        </w:tc>
      </w:tr>
      <w:tr w:rsidR="007B645A" w:rsidRPr="007B645A" w:rsidTr="009C4271">
        <w:trPr>
          <w:trHeight w:val="315"/>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2007</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5.08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14.3</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2020</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2.74</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-74.9</w:t>
            </w:r>
          </w:p>
        </w:tc>
      </w:tr>
      <w:tr w:rsidR="007B645A" w:rsidRPr="007B645A" w:rsidTr="009C4271">
        <w:trPr>
          <w:trHeight w:val="315"/>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lastRenderedPageBreak/>
              <w:t>2008</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5.28</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2021</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1.52</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-55.4</w:t>
            </w:r>
          </w:p>
        </w:tc>
      </w:tr>
      <w:tr w:rsidR="007B645A" w:rsidRPr="007B645A" w:rsidTr="009C4271">
        <w:trPr>
          <w:trHeight w:val="315"/>
          <w:jc w:val="center"/>
        </w:trPr>
        <w:tc>
          <w:tcPr>
            <w:tcW w:w="661"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2009</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5.17</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−2.2</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2022</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6.19</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307.2</w:t>
            </w:r>
          </w:p>
        </w:tc>
      </w:tr>
      <w:tr w:rsidR="007B645A" w:rsidRPr="007B645A" w:rsidTr="009C4271">
        <w:trPr>
          <w:trHeight w:val="315"/>
          <w:jc w:val="center"/>
        </w:trPr>
        <w:tc>
          <w:tcPr>
            <w:tcW w:w="2683" w:type="dxa"/>
            <w:gridSpan w:val="3"/>
            <w:tcBorders>
              <w:top w:val="single" w:sz="8" w:space="0" w:color="auto"/>
              <w:left w:val="single" w:sz="8" w:space="0" w:color="auto"/>
              <w:bottom w:val="single" w:sz="8" w:space="0" w:color="auto"/>
              <w:right w:val="single" w:sz="8" w:space="0" w:color="000000"/>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 </w:t>
            </w:r>
          </w:p>
        </w:tc>
        <w:tc>
          <w:tcPr>
            <w:tcW w:w="661"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2023</w:t>
            </w:r>
          </w:p>
        </w:tc>
        <w:tc>
          <w:tcPr>
            <w:tcW w:w="110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9.2</w:t>
            </w:r>
          </w:p>
        </w:tc>
        <w:tc>
          <w:tcPr>
            <w:tcW w:w="917"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48.6</w:t>
            </w:r>
          </w:p>
        </w:tc>
      </w:tr>
    </w:tbl>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 xml:space="preserve">                                        Source: https://tourism.gov.in</w:t>
      </w:r>
    </w:p>
    <w:p w:rsid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The data presents annual arrivals in millions along with their percentage changes over the years. In 1997, arrivals were recorded at 2.37 million, experiencing a 3.8% increase. This figure fluctuated over the subsequent years, reaching a peak of 5.78 million in 2010, which marked an 11.8% rise. The trend continued with notable increases until 2019, when arrivals hit 10.93 million, although the following year saw a dramatic decline to 2.74 million due to the pandemic, reflecting a staggering 74.9% drop. Recovery began in 2021, with arrivals rebounding to 6.19 million in 2022, and further increasing to 9.2 million in 2023, representing a significant 48.6% growth.</w:t>
      </w:r>
    </w:p>
    <w:p w:rsidR="00213C8E" w:rsidRPr="00213C8E" w:rsidRDefault="00213C8E" w:rsidP="00213C8E">
      <w:pPr>
        <w:spacing w:before="54" w:after="0" w:line="276" w:lineRule="auto"/>
        <w:ind w:left="426"/>
        <w:jc w:val="center"/>
        <w:rPr>
          <w:rFonts w:ascii="Times New Roman" w:hAnsi="Times New Roman" w:cs="Times New Roman"/>
          <w:b/>
          <w:color w:val="000000" w:themeColor="text1"/>
          <w:sz w:val="20"/>
          <w:szCs w:val="20"/>
        </w:rPr>
      </w:pPr>
      <w:r w:rsidRPr="00213C8E">
        <w:rPr>
          <w:rFonts w:ascii="Times New Roman" w:hAnsi="Times New Roman" w:cs="Times New Roman"/>
          <w:b/>
          <w:color w:val="000000" w:themeColor="text1"/>
          <w:sz w:val="20"/>
          <w:szCs w:val="20"/>
        </w:rPr>
        <w:t>Table-4  Foreign exchange earnings from tourism in India (1997–2020)</w:t>
      </w:r>
    </w:p>
    <w:tbl>
      <w:tblPr>
        <w:tblW w:w="8735" w:type="dxa"/>
        <w:jc w:val="center"/>
        <w:tblInd w:w="92" w:type="dxa"/>
        <w:tblLook w:val="04A0"/>
      </w:tblPr>
      <w:tblGrid>
        <w:gridCol w:w="696"/>
        <w:gridCol w:w="995"/>
        <w:gridCol w:w="816"/>
        <w:gridCol w:w="1033"/>
        <w:gridCol w:w="816"/>
        <w:gridCol w:w="696"/>
        <w:gridCol w:w="995"/>
        <w:gridCol w:w="816"/>
        <w:gridCol w:w="1056"/>
        <w:gridCol w:w="816"/>
      </w:tblGrid>
      <w:tr w:rsidR="007B645A" w:rsidRPr="007B645A" w:rsidTr="009C4271">
        <w:trPr>
          <w:trHeight w:val="795"/>
          <w:jc w:val="center"/>
        </w:trPr>
        <w:tc>
          <w:tcPr>
            <w:tcW w:w="696"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Year</w:t>
            </w:r>
          </w:p>
        </w:tc>
        <w:tc>
          <w:tcPr>
            <w:tcW w:w="995"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Earnings (US$ million)</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 change</w:t>
            </w:r>
          </w:p>
        </w:tc>
        <w:tc>
          <w:tcPr>
            <w:tcW w:w="1033"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Earnings (₹ crores)</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change</w:t>
            </w:r>
          </w:p>
        </w:tc>
        <w:tc>
          <w:tcPr>
            <w:tcW w:w="69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Year</w:t>
            </w:r>
          </w:p>
        </w:tc>
        <w:tc>
          <w:tcPr>
            <w:tcW w:w="995"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Earnings (US$ million)</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change</w:t>
            </w:r>
          </w:p>
        </w:tc>
        <w:tc>
          <w:tcPr>
            <w:tcW w:w="105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Earnings (₹ crores)</w:t>
            </w:r>
          </w:p>
        </w:tc>
        <w:tc>
          <w:tcPr>
            <w:tcW w:w="816" w:type="dxa"/>
            <w:tcBorders>
              <w:top w:val="single" w:sz="8" w:space="0" w:color="auto"/>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center"/>
              <w:rPr>
                <w:rFonts w:ascii="Times New Roman" w:eastAsia="Times New Roman" w:hAnsi="Times New Roman" w:cs="Times New Roman"/>
                <w:b/>
                <w:bCs/>
                <w:color w:val="202122"/>
                <w:sz w:val="20"/>
                <w:szCs w:val="20"/>
              </w:rPr>
            </w:pPr>
            <w:r w:rsidRPr="007B645A">
              <w:rPr>
                <w:rFonts w:ascii="Times New Roman" w:eastAsia="Times New Roman" w:hAnsi="Times New Roman" w:cs="Times New Roman"/>
                <w:b/>
                <w:bCs/>
                <w:color w:val="202122"/>
                <w:sz w:val="20"/>
                <w:szCs w:val="20"/>
              </w:rPr>
              <w:t>change</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1997</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2,889</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10,511</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4.6</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2009</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11,136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−5.9</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53,754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4.8</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1998</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2,948</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12,150</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15.6</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2010</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14,193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27.5</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66,172</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23.1</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1999</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3,009</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2.1</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12,951</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6.6</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2011</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16,564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16.7</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83,036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25.5</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2000</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3,460</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15,626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20.7</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2012</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17,737</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7.1</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95,607</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15.1</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2001</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3,198</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−7.6</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15,083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−3.5</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2013</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18,445</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1,07,563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12.5</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2002</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3,103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−3.0</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15,064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−0.1</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2014</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20,236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9.7</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1,20,367</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11.9</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2003</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4,463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43.8</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20,729</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37.6</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2015</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21,071</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4.1</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1,34,844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12</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2004</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6,170</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38.2</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27,944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34.8</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2016</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22,923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9.1</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1,54,146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14.3</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2005</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7,493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21.4</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33,123</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18.5</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2017</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27,310</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19.1</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1,77,874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15.4</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2006</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8,634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15.2</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39,025</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17.8</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2018</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28,586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4.7</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1,94,881</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9.6</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2007</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10,729</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24.3</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44,362</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13.7</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2019</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30,058</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5.1</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2,11,661</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8.6</w:t>
            </w:r>
          </w:p>
        </w:tc>
      </w:tr>
      <w:tr w:rsidR="007B645A" w:rsidRPr="007B645A" w:rsidTr="009C4271">
        <w:trPr>
          <w:trHeight w:val="330"/>
          <w:jc w:val="center"/>
        </w:trPr>
        <w:tc>
          <w:tcPr>
            <w:tcW w:w="696" w:type="dxa"/>
            <w:tcBorders>
              <w:top w:val="nil"/>
              <w:left w:val="single" w:sz="8" w:space="0" w:color="auto"/>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2008</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11,832</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10.3</w:t>
            </w:r>
          </w:p>
        </w:tc>
        <w:tc>
          <w:tcPr>
            <w:tcW w:w="1033"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51,294</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15.6</w:t>
            </w:r>
          </w:p>
        </w:tc>
        <w:tc>
          <w:tcPr>
            <w:tcW w:w="69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2020</w:t>
            </w:r>
          </w:p>
        </w:tc>
        <w:tc>
          <w:tcPr>
            <w:tcW w:w="995"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6,958</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-76.8</w:t>
            </w:r>
          </w:p>
        </w:tc>
        <w:tc>
          <w:tcPr>
            <w:tcW w:w="105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50,136</w:t>
            </w:r>
          </w:p>
        </w:tc>
        <w:tc>
          <w:tcPr>
            <w:tcW w:w="816" w:type="dxa"/>
            <w:tcBorders>
              <w:top w:val="nil"/>
              <w:left w:val="nil"/>
              <w:bottom w:val="single" w:sz="8" w:space="0" w:color="auto"/>
              <w:right w:val="single" w:sz="8" w:space="0" w:color="auto"/>
            </w:tcBorders>
            <w:shd w:val="clear" w:color="auto" w:fill="auto"/>
            <w:vAlign w:val="bottom"/>
            <w:hideMark/>
          </w:tcPr>
          <w:p w:rsidR="007B645A" w:rsidRPr="007B645A" w:rsidRDefault="007B645A" w:rsidP="009C4271">
            <w:pPr>
              <w:spacing w:after="0" w:line="240" w:lineRule="auto"/>
              <w:jc w:val="right"/>
              <w:rPr>
                <w:rFonts w:ascii="Times New Roman" w:eastAsia="Times New Roman" w:hAnsi="Times New Roman" w:cs="Times New Roman"/>
                <w:color w:val="202122"/>
                <w:sz w:val="20"/>
                <w:szCs w:val="20"/>
              </w:rPr>
            </w:pPr>
            <w:r w:rsidRPr="007B645A">
              <w:rPr>
                <w:rFonts w:ascii="Times New Roman" w:eastAsia="Times New Roman" w:hAnsi="Times New Roman" w:cs="Times New Roman"/>
                <w:color w:val="202122"/>
                <w:sz w:val="20"/>
                <w:szCs w:val="20"/>
              </w:rPr>
              <w:t>-76.3</w:t>
            </w:r>
          </w:p>
        </w:tc>
      </w:tr>
    </w:tbl>
    <w:p w:rsidR="007B645A" w:rsidRPr="007B645A" w:rsidRDefault="007B645A" w:rsidP="007B645A">
      <w:pPr>
        <w:spacing w:after="0" w:line="240" w:lineRule="auto"/>
        <w:jc w:val="center"/>
        <w:rPr>
          <w:rFonts w:ascii="Times New Roman" w:hAnsi="Times New Roman" w:cs="Times New Roman"/>
          <w:sz w:val="20"/>
          <w:szCs w:val="20"/>
        </w:rPr>
      </w:pPr>
      <w:r w:rsidRPr="007B645A">
        <w:rPr>
          <w:rFonts w:ascii="Times New Roman" w:hAnsi="Times New Roman" w:cs="Times New Roman"/>
          <w:sz w:val="20"/>
          <w:szCs w:val="20"/>
        </w:rPr>
        <w:t>Source: India tourism statistic at a glance 2023</w:t>
      </w:r>
    </w:p>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The table presents annual earnings in millions of US dollars and Indian rupees, along with their respective percentage changes. In 1997, earnings were recorded at $2,889 million, reflecting a 2% increase, while in 2009, earnings rose to $11,136 million, albeit with a decline of 5.9%. The years 1998 to 2008 saw consistent growth, with notable peaks in 2000 and 2007, where earnings reached $3,460 million and $10,729 million, respectively. However, 2020 marked a significant downturn, with earnings plummeting to $6,958 million, a drastic 76.8% decrease compared to the previous year.</w:t>
      </w:r>
    </w:p>
    <w:p w:rsidR="007B645A" w:rsidRPr="00917311" w:rsidRDefault="007B645A" w:rsidP="007B645A">
      <w:pPr>
        <w:spacing w:before="54" w:after="0" w:line="276" w:lineRule="auto"/>
        <w:ind w:left="426"/>
        <w:rPr>
          <w:rFonts w:ascii="Times New Roman" w:hAnsi="Times New Roman" w:cs="Times New Roman"/>
          <w:b/>
          <w:color w:val="000000" w:themeColor="text1"/>
          <w:sz w:val="24"/>
          <w:szCs w:val="24"/>
        </w:rPr>
      </w:pPr>
      <w:r w:rsidRPr="00917311">
        <w:rPr>
          <w:rFonts w:ascii="Times New Roman" w:hAnsi="Times New Roman" w:cs="Times New Roman"/>
          <w:b/>
          <w:color w:val="000000" w:themeColor="text1"/>
          <w:sz w:val="24"/>
          <w:szCs w:val="24"/>
        </w:rPr>
        <w:t>CONCLUSION</w:t>
      </w:r>
    </w:p>
    <w:p w:rsidR="007B645A" w:rsidRPr="007B645A" w:rsidRDefault="007B645A" w:rsidP="007B645A">
      <w:pPr>
        <w:spacing w:before="54" w:after="0" w:line="276" w:lineRule="auto"/>
        <w:ind w:left="426"/>
        <w:jc w:val="both"/>
        <w:rPr>
          <w:rFonts w:ascii="Times New Roman" w:hAnsi="Times New Roman" w:cs="Times New Roman"/>
          <w:color w:val="000000" w:themeColor="text1"/>
          <w:sz w:val="20"/>
          <w:szCs w:val="20"/>
        </w:rPr>
      </w:pPr>
      <w:r w:rsidRPr="007B645A">
        <w:rPr>
          <w:rFonts w:ascii="Times New Roman" w:hAnsi="Times New Roman" w:cs="Times New Roman"/>
          <w:color w:val="000000" w:themeColor="text1"/>
          <w:sz w:val="20"/>
          <w:szCs w:val="20"/>
        </w:rPr>
        <w:t>The travel and tourism sector has become one of the largest and most rapidly expanding economic domains worldwide. Its impact on global Gross Domestic Product and job creation has grown considerably. In India, the tourism industry stands out as a crucial catalyst for growth within the services sector. Recognized as a burgeoning industry, tourism in India serves as a significant employment provider, a vital source of foreign exchange, and an economic activity that benefits local and host communities. India's tourism offerings, characterized by their unmatched beauty, distinctiveness, and rich cultural heritage, are being actively promoted both internationally and domestically.</w:t>
      </w:r>
    </w:p>
    <w:p w:rsidR="00DA52F4" w:rsidRPr="007B645A" w:rsidRDefault="007B645A" w:rsidP="007B645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 xml:space="preserve">       </w:t>
      </w:r>
      <w:r w:rsidR="00DA52F4" w:rsidRPr="007B645A">
        <w:rPr>
          <w:rFonts w:ascii="Times New Roman" w:hAnsi="Times New Roman" w:cs="Times New Roman"/>
          <w:b/>
          <w:bCs/>
          <w:color w:val="000000" w:themeColor="text1"/>
          <w:sz w:val="24"/>
          <w:szCs w:val="24"/>
        </w:rPr>
        <w:t>REFERENCES</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Saurabh Rishi &amp; Sai Giridhar, B. (2007). Himachal Tourism: A SWOT Analysis. International Marketing Conference on Marketing &amp; Society, IIMK, 17-19.</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Silpa., &amp; Rajithakumar (2005). Human Resource Development in Tourism industry: Thrust Areas. In Biju, M.R (Ed.), Tourism, (150-171). New Delhi: New century Publications.</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T.  Lin,  and  Y.  Sung,  Tourism  and  Economic  Diversification  in  Hong  Kong,  Annals  of Tourism Research, 11, 1984, 231-247.</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Pizam, and A. Milman, The Social Impacts of Tourism, UNEP Industry and Environment, 7(1), 1984, 11-14</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lastRenderedPageBreak/>
        <w:t>M. Johns, The Big Business of LGBT Travel, Skift Report No.22, (Skift, New York, 2014), 11-18.</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Suhel, S., &amp; Bashir, A. (2018). The role of tourism toward economic growth in the local economy. Economic Journal of Emerging Markets, 10(1), 32-39.</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Pratama, I. G. S., &amp; Mandaasari, I. C. S. (2020). The impact of tourism development on the economic, cultural and environmental aspects of local communities. International research journal of management, IT and social sciences, 7(1), 31-36.</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Ohlan, R. (2017). The relationship between tourism, financial development and economic growth in India. Future Business Journal, 3(1), 9-22.</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Akadiri, S. S., Akadiri, A. C., &amp; Alola, U. V. (2019). Is there growth impact of tourism? Evidence from selected small island states. Current Issues in Tourism, 22(12), 1480- 1498.</w:t>
      </w:r>
    </w:p>
    <w:p w:rsidR="007B645A" w:rsidRPr="007B645A" w:rsidRDefault="007B645A" w:rsidP="00917311">
      <w:pPr>
        <w:pStyle w:val="ListParagraph"/>
        <w:numPr>
          <w:ilvl w:val="0"/>
          <w:numId w:val="23"/>
        </w:numPr>
        <w:spacing w:after="0" w:line="240" w:lineRule="auto"/>
        <w:ind w:left="567" w:hanging="283"/>
        <w:jc w:val="both"/>
        <w:rPr>
          <w:rFonts w:ascii="Times New Roman" w:hAnsi="Times New Roman" w:cs="Times New Roman"/>
          <w:sz w:val="20"/>
          <w:szCs w:val="20"/>
        </w:rPr>
      </w:pPr>
      <w:r w:rsidRPr="007B645A">
        <w:rPr>
          <w:rFonts w:ascii="Times New Roman" w:hAnsi="Times New Roman" w:cs="Times New Roman"/>
          <w:sz w:val="20"/>
          <w:szCs w:val="20"/>
        </w:rPr>
        <w:t>Mishra, P. K., Rout, H. B., &amp; Mohapatra, S. S. (2011). Causality between tourism and economic growth: Empirical evidence from India. European Journal of Social Sciences, 18(4), 518-527.</w:t>
      </w:r>
    </w:p>
    <w:p w:rsidR="00911ACD" w:rsidRPr="00911ACD" w:rsidRDefault="00911ACD" w:rsidP="00911ACD">
      <w:pPr>
        <w:tabs>
          <w:tab w:val="left" w:pos="6360"/>
        </w:tabs>
      </w:pPr>
      <w:r>
        <w:tab/>
      </w:r>
    </w:p>
    <w:sectPr w:rsidR="00911ACD" w:rsidRPr="00911ACD"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13E0" w:rsidRDefault="00B613E0" w:rsidP="00C556D7">
      <w:pPr>
        <w:spacing w:after="0" w:line="240" w:lineRule="auto"/>
      </w:pPr>
      <w:r>
        <w:separator/>
      </w:r>
    </w:p>
  </w:endnote>
  <w:endnote w:type="continuationSeparator" w:id="1">
    <w:p w:rsidR="00B613E0" w:rsidRDefault="00B613E0"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9003B0" w:rsidRPr="001E51F3">
          <w:rPr>
            <w:b/>
            <w:bCs/>
          </w:rPr>
          <w:fldChar w:fldCharType="begin"/>
        </w:r>
        <w:r w:rsidRPr="001E51F3">
          <w:rPr>
            <w:b/>
            <w:bCs/>
          </w:rPr>
          <w:instrText xml:space="preserve"> PAGE   \* MERGEFORMAT </w:instrText>
        </w:r>
        <w:r w:rsidR="009003B0" w:rsidRPr="001E51F3">
          <w:rPr>
            <w:b/>
            <w:bCs/>
          </w:rPr>
          <w:fldChar w:fldCharType="separate"/>
        </w:r>
        <w:r w:rsidR="00213C8E">
          <w:rPr>
            <w:b/>
            <w:bCs/>
            <w:noProof/>
          </w:rPr>
          <w:t>4</w:t>
        </w:r>
        <w:r w:rsidR="009003B0"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13E0" w:rsidRDefault="00B613E0" w:rsidP="00C556D7">
      <w:pPr>
        <w:spacing w:after="0" w:line="240" w:lineRule="auto"/>
      </w:pPr>
      <w:r>
        <w:separator/>
      </w:r>
    </w:p>
  </w:footnote>
  <w:footnote w:type="continuationSeparator" w:id="1">
    <w:p w:rsidR="00B613E0" w:rsidRDefault="00B613E0"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213C8E">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213C8E">
            <w:rPr>
              <w:rFonts w:ascii="Times New Roman" w:hAnsi="Times New Roman" w:cs="Times New Roman"/>
              <w:bCs/>
              <w:sz w:val="24"/>
              <w:szCs w:val="24"/>
              <w:lang w:val="fr-FR" w:eastAsia="en-IN"/>
            </w:rPr>
            <w:t>12</w:t>
          </w:r>
          <w:r w:rsidRPr="00536ADF">
            <w:rPr>
              <w:rFonts w:ascii="Times New Roman" w:hAnsi="Times New Roman" w:cs="Times New Roman"/>
              <w:bCs/>
              <w:sz w:val="24"/>
              <w:szCs w:val="24"/>
              <w:lang w:val="fr-FR" w:eastAsia="en-IN"/>
            </w:rPr>
            <w:t xml:space="preserve">, </w:t>
          </w:r>
          <w:r w:rsidR="00213C8E">
            <w:rPr>
              <w:rFonts w:ascii="Times New Roman" w:hAnsi="Times New Roman" w:cs="Times New Roman"/>
              <w:bCs/>
              <w:sz w:val="24"/>
              <w:szCs w:val="24"/>
              <w:lang w:val="fr-FR" w:eastAsia="en-IN"/>
            </w:rPr>
            <w:t>December</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13C8E"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8DB2DDB"/>
    <w:multiLevelType w:val="hybridMultilevel"/>
    <w:tmpl w:val="E50CB882"/>
    <w:lvl w:ilvl="0" w:tplc="1ECE509C">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E94DA4"/>
    <w:multiLevelType w:val="hybridMultilevel"/>
    <w:tmpl w:val="C5F281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1"/>
  </w:num>
  <w:num w:numId="20">
    <w:abstractNumId w:val="6"/>
  </w:num>
  <w:num w:numId="21">
    <w:abstractNumId w:val="17"/>
  </w:num>
  <w:num w:numId="22">
    <w:abstractNumId w:val="19"/>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3C8E"/>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2D1B"/>
    <w:rsid w:val="00756E86"/>
    <w:rsid w:val="00767719"/>
    <w:rsid w:val="0079243B"/>
    <w:rsid w:val="007B170D"/>
    <w:rsid w:val="007B645A"/>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03B0"/>
    <w:rsid w:val="0090504D"/>
    <w:rsid w:val="00905466"/>
    <w:rsid w:val="00911ACD"/>
    <w:rsid w:val="0091436C"/>
    <w:rsid w:val="00917311"/>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3FC6"/>
    <w:rsid w:val="00B60F30"/>
    <w:rsid w:val="00B613E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394349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Gujarat" TargetMode="External"/><Relationship Id="rId13" Type="http://schemas.openxmlformats.org/officeDocument/2006/relationships/hyperlink" Target="https://en.wikipedia.org/wiki/Tamil_Nadu"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Uttar_Pradesh" TargetMode="External"/><Relationship Id="rId17" Type="http://schemas.openxmlformats.org/officeDocument/2006/relationships/hyperlink" Target="https://en.wikipedia.org/wiki/Madhya_Pradesh" TargetMode="External"/><Relationship Id="rId2" Type="http://schemas.openxmlformats.org/officeDocument/2006/relationships/numbering" Target="numbering.xml"/><Relationship Id="rId16" Type="http://schemas.openxmlformats.org/officeDocument/2006/relationships/hyperlink" Target="https://en.wikipedia.org/wiki/Punjab,_Indi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Delhi" TargetMode="External"/><Relationship Id="rId5" Type="http://schemas.openxmlformats.org/officeDocument/2006/relationships/webSettings" Target="webSettings.xml"/><Relationship Id="rId15" Type="http://schemas.openxmlformats.org/officeDocument/2006/relationships/hyperlink" Target="https://en.wikipedia.org/wiki/Kerala" TargetMode="External"/><Relationship Id="rId10" Type="http://schemas.openxmlformats.org/officeDocument/2006/relationships/hyperlink" Target="https://en.wikipedia.org/wiki/West_Beng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n.wikipedia.org/wiki/Maharashtra" TargetMode="External"/><Relationship Id="rId14" Type="http://schemas.openxmlformats.org/officeDocument/2006/relationships/hyperlink" Target="https://en.wikipedia.org/wiki/Rajasth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1715</Words>
  <Characters>9778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Windows User</cp:lastModifiedBy>
  <cp:revision>3</cp:revision>
  <cp:lastPrinted>2021-02-22T14:39:00Z</cp:lastPrinted>
  <dcterms:created xsi:type="dcterms:W3CDTF">2024-12-28T10:47:00Z</dcterms:created>
  <dcterms:modified xsi:type="dcterms:W3CDTF">2024-12-28T10:54:00Z</dcterms:modified>
</cp:coreProperties>
</file>