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23B" w:rsidRPr="00A92F36" w:rsidRDefault="001B6C7B" w:rsidP="00A92F36">
      <w:pPr>
        <w:spacing w:after="0" w:line="360" w:lineRule="auto"/>
        <w:jc w:val="center"/>
        <w:rPr>
          <w:rFonts w:ascii="Times New Roman" w:hAnsi="Times New Roman" w:cs="Times New Roman"/>
          <w:b/>
          <w:sz w:val="24"/>
          <w:szCs w:val="24"/>
        </w:rPr>
      </w:pPr>
      <w:r w:rsidRPr="00A92F36">
        <w:rPr>
          <w:rFonts w:ascii="Times New Roman" w:hAnsi="Times New Roman" w:cs="Times New Roman"/>
          <w:b/>
          <w:sz w:val="24"/>
          <w:szCs w:val="24"/>
        </w:rPr>
        <w:t>THE ROLE OF MSMES SECTOR IN IMPROVING THE INDIAN ECONOMY</w:t>
      </w:r>
    </w:p>
    <w:p w:rsidR="0018023B" w:rsidRPr="00A92F36" w:rsidRDefault="001D57F5" w:rsidP="009D1E7B">
      <w:pPr>
        <w:spacing w:after="0" w:line="276" w:lineRule="auto"/>
        <w:jc w:val="center"/>
        <w:rPr>
          <w:rFonts w:ascii="Times New Roman" w:eastAsia="Times New Roman" w:hAnsi="Times New Roman" w:cs="Times New Roman"/>
          <w:b/>
          <w:color w:val="0E101A"/>
          <w:sz w:val="24"/>
          <w:szCs w:val="24"/>
        </w:rPr>
      </w:pPr>
      <w:proofErr w:type="spellStart"/>
      <w:r w:rsidRPr="00A92F36">
        <w:rPr>
          <w:rFonts w:ascii="Times New Roman" w:eastAsia="Times New Roman" w:hAnsi="Times New Roman" w:cs="Times New Roman"/>
          <w:b/>
          <w:color w:val="0E101A"/>
          <w:sz w:val="24"/>
          <w:szCs w:val="24"/>
        </w:rPr>
        <w:t>Dr.Ashutosh</w:t>
      </w:r>
      <w:r w:rsidR="000077DD" w:rsidRPr="00A92F36">
        <w:rPr>
          <w:rFonts w:ascii="Times New Roman" w:eastAsia="Times New Roman" w:hAnsi="Times New Roman" w:cs="Times New Roman"/>
          <w:b/>
          <w:color w:val="0E101A"/>
          <w:sz w:val="24"/>
          <w:szCs w:val="24"/>
        </w:rPr>
        <w:t>.V</w:t>
      </w:r>
      <w:proofErr w:type="spellEnd"/>
      <w:r w:rsidR="000077DD" w:rsidRPr="00A92F36">
        <w:rPr>
          <w:rFonts w:ascii="Times New Roman" w:eastAsia="Times New Roman" w:hAnsi="Times New Roman" w:cs="Times New Roman"/>
          <w:b/>
          <w:color w:val="0E101A"/>
          <w:sz w:val="24"/>
          <w:szCs w:val="24"/>
        </w:rPr>
        <w:t>.</w:t>
      </w:r>
      <w:r w:rsidRPr="00A92F36">
        <w:rPr>
          <w:rFonts w:ascii="Times New Roman" w:eastAsia="Times New Roman" w:hAnsi="Times New Roman" w:cs="Times New Roman"/>
          <w:b/>
          <w:color w:val="0E101A"/>
          <w:sz w:val="24"/>
          <w:szCs w:val="24"/>
        </w:rPr>
        <w:t xml:space="preserve"> M</w:t>
      </w:r>
      <w:r w:rsidR="0018023B" w:rsidRPr="00A92F36">
        <w:rPr>
          <w:rFonts w:ascii="Times New Roman" w:eastAsia="Times New Roman" w:hAnsi="Times New Roman" w:cs="Times New Roman"/>
          <w:b/>
          <w:color w:val="0E101A"/>
          <w:sz w:val="24"/>
          <w:szCs w:val="24"/>
        </w:rPr>
        <w:t>ore</w:t>
      </w:r>
    </w:p>
    <w:p w:rsidR="0018023B" w:rsidRPr="00A92F36" w:rsidRDefault="0090661E" w:rsidP="009D1E7B">
      <w:pPr>
        <w:spacing w:after="0" w:line="276" w:lineRule="auto"/>
        <w:jc w:val="center"/>
        <w:rPr>
          <w:rFonts w:ascii="Times New Roman" w:eastAsia="Times New Roman" w:hAnsi="Times New Roman" w:cs="Times New Roman"/>
          <w:color w:val="0E101A"/>
          <w:sz w:val="24"/>
          <w:szCs w:val="24"/>
        </w:rPr>
      </w:pPr>
      <w:proofErr w:type="gramStart"/>
      <w:r>
        <w:rPr>
          <w:rFonts w:ascii="Times New Roman" w:eastAsia="Times New Roman" w:hAnsi="Times New Roman" w:cs="Times New Roman"/>
          <w:color w:val="0E101A"/>
          <w:sz w:val="24"/>
          <w:szCs w:val="24"/>
        </w:rPr>
        <w:t xml:space="preserve">Assistant </w:t>
      </w:r>
      <w:r w:rsidR="0018023B" w:rsidRPr="00A92F36">
        <w:rPr>
          <w:rFonts w:ascii="Times New Roman" w:eastAsia="Times New Roman" w:hAnsi="Times New Roman" w:cs="Times New Roman"/>
          <w:color w:val="0E101A"/>
          <w:sz w:val="24"/>
          <w:szCs w:val="24"/>
        </w:rPr>
        <w:t xml:space="preserve"> Professor</w:t>
      </w:r>
      <w:proofErr w:type="gramEnd"/>
    </w:p>
    <w:p w:rsidR="0018023B" w:rsidRPr="00A92F36" w:rsidRDefault="0018023B" w:rsidP="009D1E7B">
      <w:pPr>
        <w:spacing w:after="0" w:line="276" w:lineRule="auto"/>
        <w:jc w:val="center"/>
        <w:rPr>
          <w:rFonts w:ascii="Times New Roman" w:eastAsia="Times New Roman" w:hAnsi="Times New Roman" w:cs="Times New Roman"/>
          <w:color w:val="0E101A"/>
          <w:sz w:val="24"/>
          <w:szCs w:val="24"/>
        </w:rPr>
      </w:pPr>
      <w:r w:rsidRPr="00A92F36">
        <w:rPr>
          <w:rFonts w:ascii="Times New Roman" w:eastAsia="Times New Roman" w:hAnsi="Times New Roman" w:cs="Times New Roman"/>
          <w:color w:val="0E101A"/>
          <w:sz w:val="24"/>
          <w:szCs w:val="24"/>
        </w:rPr>
        <w:t>Department of Commerce</w:t>
      </w:r>
    </w:p>
    <w:p w:rsidR="0018023B" w:rsidRPr="00A92F36" w:rsidRDefault="0018023B" w:rsidP="009D1E7B">
      <w:pPr>
        <w:spacing w:after="0" w:line="276" w:lineRule="auto"/>
        <w:jc w:val="center"/>
        <w:rPr>
          <w:rFonts w:ascii="Times New Roman" w:eastAsia="Times New Roman" w:hAnsi="Times New Roman" w:cs="Times New Roman"/>
          <w:color w:val="0E101A"/>
          <w:sz w:val="24"/>
          <w:szCs w:val="24"/>
        </w:rPr>
      </w:pPr>
      <w:proofErr w:type="spellStart"/>
      <w:r w:rsidRPr="00A92F36">
        <w:rPr>
          <w:rFonts w:ascii="Times New Roman" w:eastAsia="Times New Roman" w:hAnsi="Times New Roman" w:cs="Times New Roman"/>
          <w:color w:val="0E101A"/>
          <w:sz w:val="24"/>
          <w:szCs w:val="24"/>
        </w:rPr>
        <w:t>Loknete</w:t>
      </w:r>
      <w:proofErr w:type="spellEnd"/>
      <w:r w:rsidRPr="00A92F36">
        <w:rPr>
          <w:rFonts w:ascii="Times New Roman" w:eastAsia="Times New Roman" w:hAnsi="Times New Roman" w:cs="Times New Roman"/>
          <w:color w:val="0E101A"/>
          <w:sz w:val="24"/>
          <w:szCs w:val="24"/>
        </w:rPr>
        <w:t xml:space="preserve"> </w:t>
      </w:r>
      <w:proofErr w:type="spellStart"/>
      <w:r w:rsidRPr="00A92F36">
        <w:rPr>
          <w:rFonts w:ascii="Times New Roman" w:eastAsia="Times New Roman" w:hAnsi="Times New Roman" w:cs="Times New Roman"/>
          <w:color w:val="0E101A"/>
          <w:sz w:val="24"/>
          <w:szCs w:val="24"/>
        </w:rPr>
        <w:t>Vya</w:t>
      </w:r>
      <w:r w:rsidR="002D1539">
        <w:rPr>
          <w:rFonts w:ascii="Times New Roman" w:eastAsia="Times New Roman" w:hAnsi="Times New Roman" w:cs="Times New Roman"/>
          <w:color w:val="0E101A"/>
          <w:sz w:val="24"/>
          <w:szCs w:val="24"/>
        </w:rPr>
        <w:t>nkatrao</w:t>
      </w:r>
      <w:proofErr w:type="spellEnd"/>
      <w:r w:rsidR="002D1539">
        <w:rPr>
          <w:rFonts w:ascii="Times New Roman" w:eastAsia="Times New Roman" w:hAnsi="Times New Roman" w:cs="Times New Roman"/>
          <w:color w:val="0E101A"/>
          <w:sz w:val="24"/>
          <w:szCs w:val="24"/>
        </w:rPr>
        <w:t xml:space="preserve"> </w:t>
      </w:r>
      <w:proofErr w:type="spellStart"/>
      <w:r w:rsidR="002D1539">
        <w:rPr>
          <w:rFonts w:ascii="Times New Roman" w:eastAsia="Times New Roman" w:hAnsi="Times New Roman" w:cs="Times New Roman"/>
          <w:color w:val="0E101A"/>
          <w:sz w:val="24"/>
          <w:szCs w:val="24"/>
        </w:rPr>
        <w:t>Hiray</w:t>
      </w:r>
      <w:proofErr w:type="spellEnd"/>
      <w:r w:rsidR="002D1539">
        <w:rPr>
          <w:rFonts w:ascii="Times New Roman" w:eastAsia="Times New Roman" w:hAnsi="Times New Roman" w:cs="Times New Roman"/>
          <w:color w:val="0E101A"/>
          <w:sz w:val="24"/>
          <w:szCs w:val="24"/>
        </w:rPr>
        <w:t xml:space="preserve"> Arts, Sci. &amp; Commence</w:t>
      </w:r>
      <w:bookmarkStart w:id="0" w:name="_GoBack"/>
      <w:bookmarkEnd w:id="0"/>
      <w:r w:rsidR="002D1539">
        <w:rPr>
          <w:rFonts w:ascii="Times New Roman" w:eastAsia="Times New Roman" w:hAnsi="Times New Roman" w:cs="Times New Roman"/>
          <w:color w:val="0E101A"/>
          <w:sz w:val="24"/>
          <w:szCs w:val="24"/>
        </w:rPr>
        <w:t xml:space="preserve"> </w:t>
      </w:r>
      <w:r w:rsidRPr="00A92F36">
        <w:rPr>
          <w:rFonts w:ascii="Times New Roman" w:eastAsia="Times New Roman" w:hAnsi="Times New Roman" w:cs="Times New Roman"/>
          <w:color w:val="0E101A"/>
          <w:sz w:val="24"/>
          <w:szCs w:val="24"/>
        </w:rPr>
        <w:t xml:space="preserve"> College,</w:t>
      </w:r>
    </w:p>
    <w:p w:rsidR="0018023B" w:rsidRDefault="0018023B" w:rsidP="009D1E7B">
      <w:pPr>
        <w:spacing w:after="0" w:line="276" w:lineRule="auto"/>
        <w:jc w:val="center"/>
        <w:rPr>
          <w:rFonts w:ascii="Times New Roman" w:eastAsia="Times New Roman" w:hAnsi="Times New Roman" w:cs="Times New Roman"/>
          <w:color w:val="0E101A"/>
          <w:sz w:val="24"/>
          <w:szCs w:val="24"/>
        </w:rPr>
      </w:pPr>
      <w:proofErr w:type="spellStart"/>
      <w:r w:rsidRPr="00A92F36">
        <w:rPr>
          <w:rFonts w:ascii="Times New Roman" w:eastAsia="Times New Roman" w:hAnsi="Times New Roman" w:cs="Times New Roman"/>
          <w:color w:val="0E101A"/>
          <w:sz w:val="24"/>
          <w:szCs w:val="24"/>
        </w:rPr>
        <w:t>Panchavati</w:t>
      </w:r>
      <w:proofErr w:type="spellEnd"/>
      <w:r w:rsidRPr="00A92F36">
        <w:rPr>
          <w:rFonts w:ascii="Times New Roman" w:eastAsia="Times New Roman" w:hAnsi="Times New Roman" w:cs="Times New Roman"/>
          <w:color w:val="0E101A"/>
          <w:sz w:val="24"/>
          <w:szCs w:val="24"/>
        </w:rPr>
        <w:t xml:space="preserve">, </w:t>
      </w:r>
      <w:proofErr w:type="spellStart"/>
      <w:r w:rsidRPr="00A92F36">
        <w:rPr>
          <w:rFonts w:ascii="Times New Roman" w:eastAsia="Times New Roman" w:hAnsi="Times New Roman" w:cs="Times New Roman"/>
          <w:color w:val="0E101A"/>
          <w:sz w:val="24"/>
          <w:szCs w:val="24"/>
        </w:rPr>
        <w:t>Nashik</w:t>
      </w:r>
      <w:proofErr w:type="spellEnd"/>
      <w:r w:rsidR="00BF67F4">
        <w:rPr>
          <w:rFonts w:ascii="Times New Roman" w:eastAsia="Times New Roman" w:hAnsi="Times New Roman" w:cs="Times New Roman"/>
          <w:color w:val="0E101A"/>
          <w:sz w:val="24"/>
          <w:szCs w:val="24"/>
        </w:rPr>
        <w:t>.</w:t>
      </w:r>
    </w:p>
    <w:p w:rsidR="00BF67F4" w:rsidRPr="00A92F36" w:rsidRDefault="00BF67F4" w:rsidP="009D1E7B">
      <w:pPr>
        <w:spacing w:after="0" w:line="276" w:lineRule="auto"/>
        <w:jc w:val="center"/>
        <w:rPr>
          <w:rFonts w:ascii="Times New Roman" w:eastAsia="Times New Roman" w:hAnsi="Times New Roman" w:cs="Times New Roman"/>
          <w:color w:val="0E101A"/>
          <w:sz w:val="24"/>
          <w:szCs w:val="24"/>
        </w:rPr>
      </w:pPr>
    </w:p>
    <w:p w:rsidR="00EB6121" w:rsidRPr="00A92F36" w:rsidRDefault="00F2206C" w:rsidP="00A92F36">
      <w:pPr>
        <w:spacing w:after="0" w:line="360" w:lineRule="auto"/>
        <w:jc w:val="both"/>
        <w:rPr>
          <w:rFonts w:ascii="Times New Roman" w:hAnsi="Times New Roman" w:cs="Times New Roman"/>
          <w:b/>
          <w:color w:val="333333"/>
          <w:sz w:val="24"/>
          <w:szCs w:val="24"/>
          <w:shd w:val="clear" w:color="auto" w:fill="F4F5F9"/>
        </w:rPr>
      </w:pPr>
      <w:r w:rsidRPr="00A92F36">
        <w:rPr>
          <w:rFonts w:ascii="Times New Roman" w:hAnsi="Times New Roman" w:cs="Times New Roman"/>
          <w:b/>
          <w:sz w:val="24"/>
          <w:szCs w:val="24"/>
        </w:rPr>
        <w:t xml:space="preserve">Abstract </w:t>
      </w:r>
      <w:r w:rsidR="0051719F" w:rsidRPr="00B451E0">
        <w:rPr>
          <w:rFonts w:ascii="Times New Roman" w:hAnsi="Times New Roman" w:cs="Times New Roman"/>
          <w:sz w:val="24"/>
          <w:szCs w:val="24"/>
        </w:rPr>
        <w:t>The</w:t>
      </w:r>
      <w:r w:rsidR="0051719F">
        <w:rPr>
          <w:rFonts w:ascii="Times New Roman" w:hAnsi="Times New Roman" w:cs="Times New Roman"/>
          <w:b/>
          <w:sz w:val="24"/>
          <w:szCs w:val="24"/>
        </w:rPr>
        <w:t xml:space="preserve"> </w:t>
      </w:r>
      <w:r w:rsidR="00EB6121" w:rsidRPr="00A92F36">
        <w:rPr>
          <w:rFonts w:ascii="Times New Roman" w:hAnsi="Times New Roman" w:cs="Times New Roman"/>
          <w:color w:val="333333"/>
          <w:sz w:val="24"/>
          <w:szCs w:val="24"/>
          <w:shd w:val="clear" w:color="auto" w:fill="F4F5F9"/>
        </w:rPr>
        <w:t xml:space="preserve">Micro, Small &amp; Medium Enterprises (MSMEs) have been making a substantial impact on the growth of entrepreneurial activities through innovative business practices. These enterprises are expanding their reach across different sectors of the economy, offering a wide variety of products and services to satisfy both domestic and international market demands. In India, MSMEs are essential by providing numerous job opportunities at a lower capital investment compared to larger industries, while also fostering industrial growth in rural and underdeveloped regions. This, among other things, helps to reduce regional disparities and ensure a fairer distribution of national income and wealth. The MSME sector is responsible for 40 to 50 percent of India's overall exports. Furthermore, this sector contributes an average of 30% to India's gross domestic product (GDP). This article emphasizes the vital role and performance of various sectors within the MSME framework in India. </w:t>
      </w:r>
    </w:p>
    <w:p w:rsidR="00283B74" w:rsidRPr="00155B55" w:rsidRDefault="00EB6121" w:rsidP="00A92F36">
      <w:pPr>
        <w:spacing w:after="0" w:line="360" w:lineRule="auto"/>
        <w:jc w:val="both"/>
        <w:rPr>
          <w:rFonts w:ascii="Times New Roman" w:hAnsi="Times New Roman" w:cs="Times New Roman"/>
          <w:b/>
          <w:sz w:val="24"/>
          <w:szCs w:val="24"/>
        </w:rPr>
      </w:pPr>
      <w:r w:rsidRPr="00A92F36">
        <w:rPr>
          <w:rFonts w:ascii="Times New Roman" w:hAnsi="Times New Roman" w:cs="Times New Roman"/>
          <w:b/>
          <w:color w:val="333333"/>
          <w:sz w:val="24"/>
          <w:szCs w:val="24"/>
          <w:shd w:val="clear" w:color="auto" w:fill="F4F5F9"/>
        </w:rPr>
        <w:t xml:space="preserve">Keywords: Estimated MSME, </w:t>
      </w:r>
      <w:r w:rsidR="00155B55" w:rsidRPr="00155B55">
        <w:rPr>
          <w:rFonts w:ascii="Times New Roman" w:hAnsi="Times New Roman" w:cs="Times New Roman"/>
          <w:b/>
          <w:color w:val="333333"/>
          <w:sz w:val="24"/>
          <w:szCs w:val="24"/>
          <w:shd w:val="clear" w:color="auto" w:fill="F4F5F9"/>
        </w:rPr>
        <w:t>national income and wealth</w:t>
      </w:r>
      <w:r w:rsidR="00155B55">
        <w:rPr>
          <w:rFonts w:ascii="Times New Roman" w:hAnsi="Times New Roman" w:cs="Times New Roman"/>
          <w:b/>
          <w:color w:val="333333"/>
          <w:sz w:val="24"/>
          <w:szCs w:val="24"/>
          <w:shd w:val="clear" w:color="auto" w:fill="F4F5F9"/>
        </w:rPr>
        <w:t>,</w:t>
      </w:r>
      <w:r w:rsidR="006379AE" w:rsidRPr="006379AE">
        <w:t xml:space="preserve"> </w:t>
      </w:r>
      <w:r w:rsidR="006379AE" w:rsidRPr="006379AE">
        <w:rPr>
          <w:rFonts w:ascii="Times New Roman" w:hAnsi="Times New Roman" w:cs="Times New Roman"/>
          <w:b/>
          <w:color w:val="333333"/>
          <w:sz w:val="24"/>
          <w:szCs w:val="24"/>
          <w:shd w:val="clear" w:color="auto" w:fill="F4F5F9"/>
        </w:rPr>
        <w:t>reduce regional disparities</w:t>
      </w:r>
      <w:r w:rsidR="005C3F54">
        <w:rPr>
          <w:rFonts w:ascii="Times New Roman" w:hAnsi="Times New Roman" w:cs="Times New Roman"/>
          <w:b/>
          <w:color w:val="333333"/>
          <w:sz w:val="24"/>
          <w:szCs w:val="24"/>
          <w:shd w:val="clear" w:color="auto" w:fill="F4F5F9"/>
        </w:rPr>
        <w:t>,</w:t>
      </w:r>
      <w:r w:rsidR="00A155DE" w:rsidRPr="00A155DE">
        <w:t xml:space="preserve"> </w:t>
      </w:r>
      <w:r w:rsidR="00A155DE" w:rsidRPr="00A155DE">
        <w:rPr>
          <w:rFonts w:ascii="Times New Roman" w:hAnsi="Times New Roman" w:cs="Times New Roman"/>
          <w:b/>
          <w:color w:val="333333"/>
          <w:sz w:val="24"/>
          <w:szCs w:val="24"/>
          <w:shd w:val="clear" w:color="auto" w:fill="F4F5F9"/>
        </w:rPr>
        <w:t>job opportunities</w:t>
      </w:r>
      <w:r w:rsidR="00BF67F4">
        <w:rPr>
          <w:rFonts w:ascii="Times New Roman" w:hAnsi="Times New Roman" w:cs="Times New Roman"/>
          <w:b/>
          <w:color w:val="333333"/>
          <w:sz w:val="24"/>
          <w:szCs w:val="24"/>
          <w:shd w:val="clear" w:color="auto" w:fill="F4F5F9"/>
        </w:rPr>
        <w:t>.</w:t>
      </w:r>
    </w:p>
    <w:p w:rsidR="00F867B4" w:rsidRPr="00A92F36" w:rsidRDefault="00433BB3" w:rsidP="00C836B2">
      <w:pPr>
        <w:spacing w:after="0" w:line="360" w:lineRule="auto"/>
        <w:jc w:val="both"/>
        <w:rPr>
          <w:rFonts w:ascii="Times New Roman" w:hAnsi="Times New Roman" w:cs="Times New Roman"/>
          <w:sz w:val="24"/>
          <w:szCs w:val="24"/>
        </w:rPr>
      </w:pPr>
      <w:r w:rsidRPr="00A92F36">
        <w:rPr>
          <w:rFonts w:ascii="Times New Roman" w:hAnsi="Times New Roman" w:cs="Times New Roman"/>
          <w:b/>
          <w:sz w:val="24"/>
          <w:szCs w:val="24"/>
        </w:rPr>
        <w:t>Introduction</w:t>
      </w:r>
      <w:r w:rsidR="00283B74" w:rsidRPr="00A92F36">
        <w:rPr>
          <w:rFonts w:ascii="Times New Roman" w:hAnsi="Times New Roman" w:cs="Times New Roman"/>
          <w:sz w:val="24"/>
          <w:szCs w:val="24"/>
        </w:rPr>
        <w:t xml:space="preserve"> </w:t>
      </w:r>
      <w:r w:rsidR="00F867B4" w:rsidRPr="00A92F36">
        <w:rPr>
          <w:rFonts w:ascii="Times New Roman" w:hAnsi="Times New Roman" w:cs="Times New Roman"/>
          <w:sz w:val="24"/>
          <w:szCs w:val="24"/>
        </w:rPr>
        <w:t xml:space="preserve">The Micro, Small, and Medium Enterprises (MSME) sector has developed into </w:t>
      </w:r>
      <w:proofErr w:type="gramStart"/>
      <w:r w:rsidR="00F867B4" w:rsidRPr="00A92F36">
        <w:rPr>
          <w:rFonts w:ascii="Times New Roman" w:hAnsi="Times New Roman" w:cs="Times New Roman"/>
          <w:sz w:val="24"/>
          <w:szCs w:val="24"/>
        </w:rPr>
        <w:t>a</w:t>
      </w:r>
      <w:proofErr w:type="gramEnd"/>
      <w:r w:rsidR="00F867B4" w:rsidRPr="00A92F36">
        <w:rPr>
          <w:rFonts w:ascii="Times New Roman" w:hAnsi="Times New Roman" w:cs="Times New Roman"/>
          <w:sz w:val="24"/>
          <w:szCs w:val="24"/>
        </w:rPr>
        <w:t xml:space="preserve"> notably vibrant and energetic component of the Indian economy over the past fifty years. It plays a crucial role in the country's economic and social progress by encouraging entrepreneurship and creating numerous employment opportunities with relatively low capital investment, second only to agriculture. MSMEs serve as supportive units to larger industries, making a substantial contribution to the inclusive industrial advancement of the nation. This sector is expanding its reach across various economic fields, offering a wide array of products and services to satisfy both domestic and international market demands. The Ministry of Micro, Small &amp; Medium Enterprises envisions a thriving MSME sector by fostering growth and development within the sector, which includes </w:t>
      </w:r>
      <w:proofErr w:type="spellStart"/>
      <w:r w:rsidR="00F867B4" w:rsidRPr="00A92F36">
        <w:rPr>
          <w:rFonts w:ascii="Times New Roman" w:hAnsi="Times New Roman" w:cs="Times New Roman"/>
          <w:sz w:val="24"/>
          <w:szCs w:val="24"/>
        </w:rPr>
        <w:t>Khadi</w:t>
      </w:r>
      <w:proofErr w:type="spellEnd"/>
      <w:r w:rsidR="00F867B4" w:rsidRPr="00A92F36">
        <w:rPr>
          <w:rFonts w:ascii="Times New Roman" w:hAnsi="Times New Roman" w:cs="Times New Roman"/>
          <w:sz w:val="24"/>
          <w:szCs w:val="24"/>
        </w:rPr>
        <w:t xml:space="preserve">, Village, and Coir Industries, through collaboration with relevant Ministries/Departments, State Governments, and other stakeholders, by providing assistance to existing businesses, embracing innovative technologies, and promoting the establishment of new ventures. Micro, Small, and Medium Enterprises (MSMEs) serve as the foundation of India’s economic framework, playing a crucial role in the nation’s progress and development. These enterprises are vital for job creation, </w:t>
      </w:r>
      <w:r w:rsidR="00F867B4" w:rsidRPr="00A92F36">
        <w:rPr>
          <w:rFonts w:ascii="Times New Roman" w:hAnsi="Times New Roman" w:cs="Times New Roman"/>
          <w:sz w:val="24"/>
          <w:szCs w:val="24"/>
        </w:rPr>
        <w:lastRenderedPageBreak/>
        <w:t>industrial output, and exports, making them indispensable to India’s economic structure. Established under the Micro, Small &amp; Medium Enterprises Development (MSMED) Act of 2006, MSMEs have gained increasing importance over time. In acknowledgment of their value, the Government of India has introduced various initiatives to support and enhance the MSME sector. One such initiative was the update of the criteria for MSME classification, which took effect on July 1, 2020. This update was designed to expand the range of businesses eligible for MSME status and the related government programs. In this detailed article, we will thoroughly explore the realm of MSMEs in India, examining their classification, functions, advantages, and the essential role they play in the country’s economic growth. We will also look into the registration process, government programs, and the obstacles encountered by this sector.</w:t>
      </w:r>
    </w:p>
    <w:p w:rsidR="0096564E" w:rsidRPr="00967D16" w:rsidRDefault="0096564E" w:rsidP="00A92F36">
      <w:pPr>
        <w:spacing w:line="360" w:lineRule="auto"/>
        <w:jc w:val="both"/>
        <w:rPr>
          <w:rFonts w:ascii="Times New Roman" w:hAnsi="Times New Roman" w:cs="Times New Roman"/>
          <w:b/>
          <w:sz w:val="24"/>
          <w:szCs w:val="24"/>
        </w:rPr>
      </w:pPr>
      <w:r w:rsidRPr="00967D16">
        <w:rPr>
          <w:rFonts w:ascii="Times New Roman" w:hAnsi="Times New Roman" w:cs="Times New Roman"/>
          <w:b/>
          <w:sz w:val="24"/>
          <w:szCs w:val="24"/>
        </w:rPr>
        <w:t>Objectives</w:t>
      </w:r>
    </w:p>
    <w:p w:rsidR="008B04D9" w:rsidRPr="00A92F36" w:rsidRDefault="008B04D9" w:rsidP="00A92F36">
      <w:pPr>
        <w:pStyle w:val="ListParagraph"/>
        <w:numPr>
          <w:ilvl w:val="0"/>
          <w:numId w:val="5"/>
        </w:numPr>
        <w:spacing w:line="360" w:lineRule="auto"/>
        <w:jc w:val="both"/>
        <w:rPr>
          <w:rFonts w:ascii="Times New Roman" w:hAnsi="Times New Roman" w:cs="Times New Roman"/>
          <w:b/>
          <w:sz w:val="24"/>
          <w:szCs w:val="24"/>
        </w:rPr>
      </w:pPr>
      <w:r w:rsidRPr="00A92F36">
        <w:rPr>
          <w:rFonts w:ascii="Times New Roman" w:hAnsi="Times New Roman" w:cs="Times New Roman"/>
          <w:b/>
          <w:sz w:val="24"/>
          <w:szCs w:val="24"/>
        </w:rPr>
        <w:t>To evaluate the overall growth and developments in the MSMEs sectors in India</w:t>
      </w:r>
    </w:p>
    <w:p w:rsidR="008B04D9" w:rsidRDefault="008B04D9" w:rsidP="00C836B2">
      <w:pPr>
        <w:pStyle w:val="ListParagraph"/>
        <w:numPr>
          <w:ilvl w:val="0"/>
          <w:numId w:val="5"/>
        </w:numPr>
        <w:spacing w:after="0" w:line="360" w:lineRule="auto"/>
        <w:jc w:val="both"/>
        <w:rPr>
          <w:rFonts w:ascii="Times New Roman" w:hAnsi="Times New Roman" w:cs="Times New Roman"/>
          <w:b/>
          <w:sz w:val="24"/>
          <w:szCs w:val="24"/>
        </w:rPr>
      </w:pPr>
      <w:r w:rsidRPr="00A92F36">
        <w:rPr>
          <w:rFonts w:ascii="Times New Roman" w:hAnsi="Times New Roman" w:cs="Times New Roman"/>
          <w:b/>
          <w:sz w:val="24"/>
          <w:szCs w:val="24"/>
        </w:rPr>
        <w:t>To find key challenges and solutions faced by the MSMEs sector.</w:t>
      </w:r>
    </w:p>
    <w:p w:rsidR="00584AAD" w:rsidRPr="00584AAD" w:rsidRDefault="00584AAD" w:rsidP="00584AAD">
      <w:pPr>
        <w:spacing w:after="0" w:line="360" w:lineRule="auto"/>
        <w:jc w:val="both"/>
        <w:rPr>
          <w:rFonts w:ascii="Times New Roman" w:hAnsi="Times New Roman" w:cs="Times New Roman"/>
          <w:b/>
          <w:sz w:val="24"/>
          <w:szCs w:val="24"/>
        </w:rPr>
      </w:pPr>
    </w:p>
    <w:p w:rsidR="00CD68F0" w:rsidRDefault="00433BB3" w:rsidP="00194F19">
      <w:pPr>
        <w:spacing w:after="0" w:line="360" w:lineRule="auto"/>
        <w:jc w:val="both"/>
        <w:rPr>
          <w:rFonts w:ascii="Times New Roman" w:hAnsi="Times New Roman" w:cs="Times New Roman"/>
          <w:sz w:val="24"/>
          <w:szCs w:val="24"/>
        </w:rPr>
      </w:pPr>
      <w:r w:rsidRPr="00967D16">
        <w:rPr>
          <w:rFonts w:ascii="Times New Roman" w:hAnsi="Times New Roman" w:cs="Times New Roman"/>
          <w:b/>
          <w:sz w:val="24"/>
          <w:szCs w:val="24"/>
        </w:rPr>
        <w:t xml:space="preserve">Research Methodology </w:t>
      </w:r>
      <w:r w:rsidR="00357B13" w:rsidRPr="00A92F36">
        <w:rPr>
          <w:rFonts w:ascii="Times New Roman" w:hAnsi="Times New Roman" w:cs="Times New Roman"/>
          <w:sz w:val="24"/>
          <w:szCs w:val="24"/>
        </w:rPr>
        <w:t>This paper is based on the secondary data extracted from repor</w:t>
      </w:r>
      <w:r w:rsidR="00117B31" w:rsidRPr="00A92F36">
        <w:rPr>
          <w:rFonts w:ascii="Times New Roman" w:hAnsi="Times New Roman" w:cs="Times New Roman"/>
          <w:sz w:val="24"/>
          <w:szCs w:val="24"/>
        </w:rPr>
        <w:t>ts of ministry</w:t>
      </w:r>
      <w:r w:rsidR="00357B13" w:rsidRPr="00A92F36">
        <w:rPr>
          <w:rFonts w:ascii="Times New Roman" w:hAnsi="Times New Roman" w:cs="Times New Roman"/>
          <w:sz w:val="24"/>
          <w:szCs w:val="24"/>
        </w:rPr>
        <w:t xml:space="preserve"> of MSME, </w:t>
      </w:r>
      <w:proofErr w:type="spellStart"/>
      <w:r w:rsidR="00357B13" w:rsidRPr="00A92F36">
        <w:rPr>
          <w:rFonts w:ascii="Times New Roman" w:hAnsi="Times New Roman" w:cs="Times New Roman"/>
          <w:sz w:val="24"/>
          <w:szCs w:val="24"/>
        </w:rPr>
        <w:t>khadi</w:t>
      </w:r>
      <w:proofErr w:type="spellEnd"/>
      <w:r w:rsidR="00357B13" w:rsidRPr="00A92F36">
        <w:rPr>
          <w:rFonts w:ascii="Times New Roman" w:hAnsi="Times New Roman" w:cs="Times New Roman"/>
          <w:sz w:val="24"/>
          <w:szCs w:val="24"/>
        </w:rPr>
        <w:t xml:space="preserve"> and village industries commission, coir board, silk board and various research papers related to MSME. The Compound Annual Growth Rate (CAGR) of employment generatio</w:t>
      </w:r>
      <w:r w:rsidR="00573BB6">
        <w:rPr>
          <w:rFonts w:ascii="Times New Roman" w:hAnsi="Times New Roman" w:cs="Times New Roman"/>
          <w:sz w:val="24"/>
          <w:szCs w:val="24"/>
        </w:rPr>
        <w:t xml:space="preserve">n, export contribution </w:t>
      </w:r>
      <w:proofErr w:type="gramStart"/>
      <w:r w:rsidR="00573BB6">
        <w:rPr>
          <w:rFonts w:ascii="Times New Roman" w:hAnsi="Times New Roman" w:cs="Times New Roman"/>
          <w:sz w:val="24"/>
          <w:szCs w:val="24"/>
        </w:rPr>
        <w:t xml:space="preserve">and </w:t>
      </w:r>
      <w:r w:rsidR="00357B13" w:rsidRPr="00A92F36">
        <w:rPr>
          <w:rFonts w:ascii="Times New Roman" w:hAnsi="Times New Roman" w:cs="Times New Roman"/>
          <w:sz w:val="24"/>
          <w:szCs w:val="24"/>
        </w:rPr>
        <w:t xml:space="preserve"> job</w:t>
      </w:r>
      <w:proofErr w:type="gramEnd"/>
      <w:r w:rsidR="00357B13" w:rsidRPr="00A92F36">
        <w:rPr>
          <w:rFonts w:ascii="Times New Roman" w:hAnsi="Times New Roman" w:cs="Times New Roman"/>
          <w:sz w:val="24"/>
          <w:szCs w:val="24"/>
        </w:rPr>
        <w:t xml:space="preserve"> creation has been calculated to analyse the growth of MSME sector. To calculate, green jobs in MSME sector three sectors has been taken into consideration i.e. </w:t>
      </w:r>
      <w:proofErr w:type="spellStart"/>
      <w:r w:rsidR="00357B13" w:rsidRPr="00A92F36">
        <w:rPr>
          <w:rFonts w:ascii="Times New Roman" w:hAnsi="Times New Roman" w:cs="Times New Roman"/>
          <w:sz w:val="24"/>
          <w:szCs w:val="24"/>
        </w:rPr>
        <w:t>Khadi</w:t>
      </w:r>
      <w:proofErr w:type="spellEnd"/>
      <w:r w:rsidR="00357B13" w:rsidRPr="00A92F36">
        <w:rPr>
          <w:rFonts w:ascii="Times New Roman" w:hAnsi="Times New Roman" w:cs="Times New Roman"/>
          <w:sz w:val="24"/>
          <w:szCs w:val="24"/>
        </w:rPr>
        <w:t xml:space="preserve"> and village industry, coir industry and sericulture industry. </w:t>
      </w:r>
    </w:p>
    <w:p w:rsidR="00307F2E" w:rsidRDefault="00307F2E" w:rsidP="00694CE0">
      <w:pPr>
        <w:spacing w:after="0" w:line="360" w:lineRule="auto"/>
        <w:jc w:val="both"/>
      </w:pPr>
      <w:r w:rsidRPr="00307F2E">
        <w:rPr>
          <w:b/>
        </w:rPr>
        <w:t>MSME - The Backbone of Indian Economy</w:t>
      </w:r>
      <w:r>
        <w:t>: MSME has a crucial role to play in equitable development of India. According to the reports generated annually by the Ministry of MSME presents that 45% of the total Exports of the country are assisted by the sector, and are manufacturing more than 6000 quality products, which indicates immense opportunities for growth and venturing its support in different sectors. The report also indicates that most of the MSMES are unregistered, on the whole there are 1.6 million registered MSME in India .According to the report MSME are dominated by very small scale enterprises constituting 94.9 and the remaining 4.9 percent by</w:t>
      </w:r>
      <w:r w:rsidR="004943F1">
        <w:t xml:space="preserve"> small scale firms. Distribution of registered enterprises in urban areas account to nearly 8.57 lakhs of total active enterprises which occupy a share of 54.77%, whereas rural areas account to 7.07 lakh (45.23% of the working enterprises). Hence, it is contributing towards a laudable proportion for the equitable progress of Indian economy. According to the statistics generated on the basis of activity for registered firms, it is observed that 67.1 percent is contributed by manufacturing units, 16.8 percent service units and 32.9 percent by service side. The statistics for unregistered firms reveals that 69.80% is contributed by services, whereas 30.20% of the enterprises were involved in the manufacturing </w:t>
      </w:r>
      <w:r w:rsidR="004943F1">
        <w:lastRenderedPageBreak/>
        <w:t>activities. From the following diagram we can see the distribution of 6000 units of MSME into their respective sectors.</w:t>
      </w:r>
    </w:p>
    <w:p w:rsidR="00A05C4D" w:rsidRDefault="00A05C4D" w:rsidP="00A92F36">
      <w:pPr>
        <w:spacing w:line="360" w:lineRule="auto"/>
        <w:jc w:val="both"/>
      </w:pPr>
      <w:r w:rsidRPr="00A05C4D">
        <w:rPr>
          <w:b/>
        </w:rPr>
        <w:t>Employment of Opportunities through MSMEs</w:t>
      </w:r>
      <w:r>
        <w:t>: According to various economic surveys organized, MSMEs are providing good employment opportunities to youth. The good growth of MSME sector is making backward and forward linkages strong inviting more investments in this sector. As per the annual report of Ministry of MSMEs there were near 362 l</w:t>
      </w:r>
      <w:r w:rsidR="008C4C30">
        <w:t xml:space="preserve">akhs enterprises in </w:t>
      </w:r>
      <w:r>
        <w:t xml:space="preserve">providing around 805 lakhs employment and it has increased to 510.57 lakhs enterprises 1,171.323 </w:t>
      </w:r>
      <w:r w:rsidR="00E631CB">
        <w:t>lakhs</w:t>
      </w:r>
      <w:r w:rsidR="00FD4F4F">
        <w:t xml:space="preserve"> employees in the 2022=23</w:t>
      </w:r>
      <w:r w:rsidR="00096164">
        <w:t xml:space="preserve"> </w:t>
      </w:r>
      <w:r w:rsidR="00840180">
        <w:t>and</w:t>
      </w:r>
      <w:r w:rsidR="00096164">
        <w:t xml:space="preserve"> increase of 55</w:t>
      </w:r>
      <w:r w:rsidR="008D4435">
        <w:t>.5% in employment and 48</w:t>
      </w:r>
      <w:r>
        <w:t xml:space="preserve"> %</w:t>
      </w:r>
      <w:r w:rsidR="007C52F4">
        <w:t xml:space="preserve"> in number working enterprises. This increase has clearly indicates the significant contribution of MSMEs in creating employment opportunities.</w:t>
      </w:r>
    </w:p>
    <w:p w:rsidR="00DB2B41" w:rsidRPr="001F705F" w:rsidRDefault="00DB2B41" w:rsidP="00DB2B41">
      <w:pPr>
        <w:spacing w:line="360" w:lineRule="auto"/>
        <w:jc w:val="both"/>
        <w:rPr>
          <w:rFonts w:ascii="Times New Roman" w:hAnsi="Times New Roman" w:cs="Times New Roman"/>
          <w:b/>
          <w:sz w:val="24"/>
          <w:szCs w:val="24"/>
        </w:rPr>
      </w:pPr>
      <w:r w:rsidRPr="001F705F">
        <w:rPr>
          <w:b/>
        </w:rPr>
        <w:t>Estimated Employment in the MSME Sector (Activity Wise</w:t>
      </w:r>
      <w:r w:rsidR="00E74C71" w:rsidRPr="001F705F">
        <w:rPr>
          <w:b/>
        </w:rPr>
        <w:t>)</w:t>
      </w:r>
      <w:r w:rsidR="00E74C71">
        <w:rPr>
          <w:b/>
        </w:rPr>
        <w:t xml:space="preserve"> 2023</w:t>
      </w:r>
      <w:r w:rsidR="00636E05">
        <w:rPr>
          <w:b/>
        </w:rPr>
        <w:t>-24</w:t>
      </w:r>
    </w:p>
    <w:tbl>
      <w:tblPr>
        <w:tblStyle w:val="TableGrid"/>
        <w:tblW w:w="0" w:type="auto"/>
        <w:tblLook w:val="04A0" w:firstRow="1" w:lastRow="0" w:firstColumn="1" w:lastColumn="0" w:noHBand="0" w:noVBand="1"/>
      </w:tblPr>
      <w:tblGrid>
        <w:gridCol w:w="988"/>
        <w:gridCol w:w="2618"/>
        <w:gridCol w:w="2059"/>
        <w:gridCol w:w="1134"/>
        <w:gridCol w:w="1224"/>
        <w:gridCol w:w="993"/>
      </w:tblGrid>
      <w:tr w:rsidR="00800047" w:rsidTr="00800047">
        <w:tc>
          <w:tcPr>
            <w:tcW w:w="988" w:type="dxa"/>
          </w:tcPr>
          <w:p w:rsidR="00800047" w:rsidRDefault="00800047" w:rsidP="00A92F36">
            <w:pPr>
              <w:spacing w:line="360" w:lineRule="auto"/>
              <w:jc w:val="both"/>
              <w:rPr>
                <w:b/>
              </w:rPr>
            </w:pPr>
            <w:proofErr w:type="spellStart"/>
            <w:r>
              <w:rPr>
                <w:b/>
              </w:rPr>
              <w:t>Sr.No</w:t>
            </w:r>
            <w:proofErr w:type="spellEnd"/>
            <w:r>
              <w:rPr>
                <w:b/>
              </w:rPr>
              <w:t>.</w:t>
            </w:r>
          </w:p>
        </w:tc>
        <w:tc>
          <w:tcPr>
            <w:tcW w:w="2618" w:type="dxa"/>
          </w:tcPr>
          <w:p w:rsidR="00800047" w:rsidRDefault="00800047" w:rsidP="00A92F36">
            <w:pPr>
              <w:spacing w:line="360" w:lineRule="auto"/>
              <w:jc w:val="both"/>
              <w:rPr>
                <w:b/>
              </w:rPr>
            </w:pPr>
            <w:r w:rsidRPr="00D664B5">
              <w:rPr>
                <w:b/>
              </w:rPr>
              <w:t>Broad Activity Category</w:t>
            </w:r>
          </w:p>
        </w:tc>
        <w:tc>
          <w:tcPr>
            <w:tcW w:w="2059" w:type="dxa"/>
          </w:tcPr>
          <w:p w:rsidR="00800047" w:rsidRDefault="00800047" w:rsidP="00A92F36">
            <w:pPr>
              <w:spacing w:line="360" w:lineRule="auto"/>
              <w:jc w:val="both"/>
              <w:rPr>
                <w:b/>
              </w:rPr>
            </w:pPr>
            <w:r>
              <w:rPr>
                <w:b/>
              </w:rPr>
              <w:t>Employment (in Lakhs)</w:t>
            </w:r>
          </w:p>
        </w:tc>
        <w:tc>
          <w:tcPr>
            <w:tcW w:w="1134" w:type="dxa"/>
          </w:tcPr>
          <w:p w:rsidR="00800047" w:rsidRDefault="00800047" w:rsidP="00A92F36">
            <w:pPr>
              <w:spacing w:line="360" w:lineRule="auto"/>
              <w:jc w:val="both"/>
              <w:rPr>
                <w:b/>
              </w:rPr>
            </w:pPr>
          </w:p>
        </w:tc>
        <w:tc>
          <w:tcPr>
            <w:tcW w:w="1224" w:type="dxa"/>
          </w:tcPr>
          <w:p w:rsidR="00800047" w:rsidRDefault="00800047" w:rsidP="00A92F36">
            <w:pPr>
              <w:spacing w:line="360" w:lineRule="auto"/>
              <w:jc w:val="both"/>
              <w:rPr>
                <w:b/>
              </w:rPr>
            </w:pPr>
          </w:p>
        </w:tc>
        <w:tc>
          <w:tcPr>
            <w:tcW w:w="993" w:type="dxa"/>
          </w:tcPr>
          <w:p w:rsidR="00800047" w:rsidRDefault="00800047" w:rsidP="00A92F36">
            <w:pPr>
              <w:spacing w:line="360" w:lineRule="auto"/>
              <w:jc w:val="both"/>
              <w:rPr>
                <w:b/>
              </w:rPr>
            </w:pPr>
          </w:p>
        </w:tc>
      </w:tr>
      <w:tr w:rsidR="00800047" w:rsidTr="00800047">
        <w:tc>
          <w:tcPr>
            <w:tcW w:w="988" w:type="dxa"/>
          </w:tcPr>
          <w:p w:rsidR="00800047" w:rsidRDefault="00800047" w:rsidP="00A92F36">
            <w:pPr>
              <w:spacing w:line="360" w:lineRule="auto"/>
              <w:jc w:val="both"/>
              <w:rPr>
                <w:b/>
              </w:rPr>
            </w:pPr>
          </w:p>
        </w:tc>
        <w:tc>
          <w:tcPr>
            <w:tcW w:w="2618" w:type="dxa"/>
          </w:tcPr>
          <w:p w:rsidR="00800047" w:rsidRDefault="00800047" w:rsidP="00A92F36">
            <w:pPr>
              <w:spacing w:line="360" w:lineRule="auto"/>
              <w:jc w:val="both"/>
              <w:rPr>
                <w:b/>
              </w:rPr>
            </w:pPr>
          </w:p>
        </w:tc>
        <w:tc>
          <w:tcPr>
            <w:tcW w:w="2059" w:type="dxa"/>
          </w:tcPr>
          <w:p w:rsidR="00800047" w:rsidRDefault="00800047" w:rsidP="00A92F36">
            <w:pPr>
              <w:spacing w:line="360" w:lineRule="auto"/>
              <w:jc w:val="both"/>
              <w:rPr>
                <w:b/>
              </w:rPr>
            </w:pPr>
            <w:r>
              <w:rPr>
                <w:b/>
              </w:rPr>
              <w:t>Rural</w:t>
            </w:r>
          </w:p>
        </w:tc>
        <w:tc>
          <w:tcPr>
            <w:tcW w:w="1134" w:type="dxa"/>
          </w:tcPr>
          <w:p w:rsidR="00800047" w:rsidRDefault="00EF6C2A" w:rsidP="00A92F36">
            <w:pPr>
              <w:spacing w:line="360" w:lineRule="auto"/>
              <w:jc w:val="both"/>
              <w:rPr>
                <w:b/>
              </w:rPr>
            </w:pPr>
            <w:r>
              <w:rPr>
                <w:b/>
              </w:rPr>
              <w:t>Ur</w:t>
            </w:r>
            <w:r w:rsidR="00800047">
              <w:rPr>
                <w:b/>
              </w:rPr>
              <w:t>ban</w:t>
            </w:r>
          </w:p>
        </w:tc>
        <w:tc>
          <w:tcPr>
            <w:tcW w:w="1224" w:type="dxa"/>
          </w:tcPr>
          <w:p w:rsidR="00800047" w:rsidRDefault="00800047" w:rsidP="00A92F36">
            <w:pPr>
              <w:spacing w:line="360" w:lineRule="auto"/>
              <w:jc w:val="both"/>
              <w:rPr>
                <w:b/>
              </w:rPr>
            </w:pPr>
            <w:r>
              <w:rPr>
                <w:b/>
              </w:rPr>
              <w:t>Total</w:t>
            </w:r>
          </w:p>
        </w:tc>
        <w:tc>
          <w:tcPr>
            <w:tcW w:w="993" w:type="dxa"/>
          </w:tcPr>
          <w:p w:rsidR="00800047" w:rsidRDefault="00800047" w:rsidP="00800047">
            <w:pPr>
              <w:spacing w:line="360" w:lineRule="auto"/>
              <w:jc w:val="both"/>
              <w:rPr>
                <w:b/>
              </w:rPr>
            </w:pPr>
            <w:r>
              <w:rPr>
                <w:b/>
              </w:rPr>
              <w:t>Share%</w:t>
            </w:r>
          </w:p>
        </w:tc>
      </w:tr>
      <w:tr w:rsidR="00800047" w:rsidTr="00800047">
        <w:tc>
          <w:tcPr>
            <w:tcW w:w="988" w:type="dxa"/>
          </w:tcPr>
          <w:p w:rsidR="00800047" w:rsidRDefault="00800047" w:rsidP="00A92F36">
            <w:pPr>
              <w:spacing w:line="360" w:lineRule="auto"/>
              <w:jc w:val="both"/>
              <w:rPr>
                <w:b/>
              </w:rPr>
            </w:pPr>
            <w:r>
              <w:rPr>
                <w:b/>
              </w:rPr>
              <w:t>1</w:t>
            </w:r>
          </w:p>
        </w:tc>
        <w:tc>
          <w:tcPr>
            <w:tcW w:w="2618" w:type="dxa"/>
          </w:tcPr>
          <w:p w:rsidR="00800047" w:rsidRDefault="00800047" w:rsidP="00800047">
            <w:pPr>
              <w:spacing w:line="360" w:lineRule="auto"/>
              <w:rPr>
                <w:b/>
              </w:rPr>
            </w:pPr>
            <w:r w:rsidRPr="00D664B5">
              <w:rPr>
                <w:b/>
              </w:rPr>
              <w:t>Manufacturing</w:t>
            </w:r>
          </w:p>
        </w:tc>
        <w:tc>
          <w:tcPr>
            <w:tcW w:w="2059" w:type="dxa"/>
          </w:tcPr>
          <w:p w:rsidR="00800047" w:rsidRDefault="00030DA9" w:rsidP="00A92F36">
            <w:pPr>
              <w:spacing w:line="360" w:lineRule="auto"/>
              <w:jc w:val="both"/>
              <w:rPr>
                <w:b/>
              </w:rPr>
            </w:pPr>
            <w:r>
              <w:rPr>
                <w:b/>
              </w:rPr>
              <w:t>186.56</w:t>
            </w:r>
          </w:p>
        </w:tc>
        <w:tc>
          <w:tcPr>
            <w:tcW w:w="1134" w:type="dxa"/>
          </w:tcPr>
          <w:p w:rsidR="00800047" w:rsidRDefault="00030DA9" w:rsidP="00A92F36">
            <w:pPr>
              <w:spacing w:line="360" w:lineRule="auto"/>
              <w:jc w:val="both"/>
              <w:rPr>
                <w:b/>
              </w:rPr>
            </w:pPr>
            <w:r>
              <w:rPr>
                <w:b/>
              </w:rPr>
              <w:t>173.86</w:t>
            </w:r>
          </w:p>
        </w:tc>
        <w:tc>
          <w:tcPr>
            <w:tcW w:w="1224" w:type="dxa"/>
          </w:tcPr>
          <w:p w:rsidR="00800047" w:rsidRDefault="00030DA9" w:rsidP="00A92F36">
            <w:pPr>
              <w:spacing w:line="360" w:lineRule="auto"/>
              <w:jc w:val="both"/>
              <w:rPr>
                <w:b/>
              </w:rPr>
            </w:pPr>
            <w:r>
              <w:rPr>
                <w:b/>
              </w:rPr>
              <w:t>360.41</w:t>
            </w:r>
          </w:p>
        </w:tc>
        <w:tc>
          <w:tcPr>
            <w:tcW w:w="993" w:type="dxa"/>
          </w:tcPr>
          <w:p w:rsidR="00800047" w:rsidRDefault="00030DA9" w:rsidP="00A92F36">
            <w:pPr>
              <w:spacing w:line="360" w:lineRule="auto"/>
              <w:jc w:val="both"/>
              <w:rPr>
                <w:b/>
              </w:rPr>
            </w:pPr>
            <w:r>
              <w:rPr>
                <w:b/>
              </w:rPr>
              <w:t>32</w:t>
            </w:r>
          </w:p>
        </w:tc>
      </w:tr>
      <w:tr w:rsidR="00800047" w:rsidTr="00800047">
        <w:tc>
          <w:tcPr>
            <w:tcW w:w="988" w:type="dxa"/>
          </w:tcPr>
          <w:p w:rsidR="00800047" w:rsidRDefault="00800047" w:rsidP="00A92F36">
            <w:pPr>
              <w:spacing w:line="360" w:lineRule="auto"/>
              <w:jc w:val="both"/>
              <w:rPr>
                <w:b/>
              </w:rPr>
            </w:pPr>
            <w:r>
              <w:rPr>
                <w:b/>
              </w:rPr>
              <w:t>2</w:t>
            </w:r>
          </w:p>
        </w:tc>
        <w:tc>
          <w:tcPr>
            <w:tcW w:w="2618" w:type="dxa"/>
          </w:tcPr>
          <w:p w:rsidR="00800047" w:rsidRDefault="00800047" w:rsidP="00800047">
            <w:pPr>
              <w:spacing w:line="360" w:lineRule="auto"/>
              <w:rPr>
                <w:b/>
              </w:rPr>
            </w:pPr>
            <w:r>
              <w:rPr>
                <w:b/>
              </w:rPr>
              <w:t>Electricity</w:t>
            </w:r>
          </w:p>
        </w:tc>
        <w:tc>
          <w:tcPr>
            <w:tcW w:w="2059" w:type="dxa"/>
          </w:tcPr>
          <w:p w:rsidR="00800047" w:rsidRDefault="00030DA9" w:rsidP="00A92F36">
            <w:pPr>
              <w:spacing w:line="360" w:lineRule="auto"/>
              <w:jc w:val="both"/>
              <w:rPr>
                <w:b/>
              </w:rPr>
            </w:pPr>
            <w:r>
              <w:rPr>
                <w:b/>
              </w:rPr>
              <w:t>0.06</w:t>
            </w:r>
          </w:p>
        </w:tc>
        <w:tc>
          <w:tcPr>
            <w:tcW w:w="1134" w:type="dxa"/>
          </w:tcPr>
          <w:p w:rsidR="00800047" w:rsidRDefault="00030DA9" w:rsidP="00A92F36">
            <w:pPr>
              <w:spacing w:line="360" w:lineRule="auto"/>
              <w:jc w:val="both"/>
              <w:rPr>
                <w:b/>
              </w:rPr>
            </w:pPr>
            <w:r>
              <w:rPr>
                <w:b/>
              </w:rPr>
              <w:t>0.02</w:t>
            </w:r>
          </w:p>
        </w:tc>
        <w:tc>
          <w:tcPr>
            <w:tcW w:w="1224" w:type="dxa"/>
          </w:tcPr>
          <w:p w:rsidR="00800047" w:rsidRDefault="00030DA9" w:rsidP="00A92F36">
            <w:pPr>
              <w:spacing w:line="360" w:lineRule="auto"/>
              <w:jc w:val="both"/>
              <w:rPr>
                <w:b/>
              </w:rPr>
            </w:pPr>
            <w:r>
              <w:rPr>
                <w:b/>
              </w:rPr>
              <w:t>0.07</w:t>
            </w:r>
          </w:p>
        </w:tc>
        <w:tc>
          <w:tcPr>
            <w:tcW w:w="993" w:type="dxa"/>
          </w:tcPr>
          <w:p w:rsidR="00800047" w:rsidRDefault="00030DA9" w:rsidP="00A92F36">
            <w:pPr>
              <w:spacing w:line="360" w:lineRule="auto"/>
              <w:jc w:val="both"/>
              <w:rPr>
                <w:b/>
              </w:rPr>
            </w:pPr>
            <w:r>
              <w:rPr>
                <w:b/>
              </w:rPr>
              <w:t>0</w:t>
            </w:r>
          </w:p>
        </w:tc>
      </w:tr>
      <w:tr w:rsidR="00800047" w:rsidTr="00800047">
        <w:tc>
          <w:tcPr>
            <w:tcW w:w="988" w:type="dxa"/>
          </w:tcPr>
          <w:p w:rsidR="00800047" w:rsidRDefault="00800047" w:rsidP="00A92F36">
            <w:pPr>
              <w:spacing w:line="360" w:lineRule="auto"/>
              <w:jc w:val="both"/>
              <w:rPr>
                <w:b/>
              </w:rPr>
            </w:pPr>
            <w:r>
              <w:rPr>
                <w:b/>
              </w:rPr>
              <w:t>3</w:t>
            </w:r>
          </w:p>
        </w:tc>
        <w:tc>
          <w:tcPr>
            <w:tcW w:w="2618" w:type="dxa"/>
          </w:tcPr>
          <w:p w:rsidR="00800047" w:rsidRDefault="00800047" w:rsidP="00800047">
            <w:pPr>
              <w:spacing w:line="360" w:lineRule="auto"/>
              <w:rPr>
                <w:b/>
              </w:rPr>
            </w:pPr>
            <w:r>
              <w:rPr>
                <w:b/>
              </w:rPr>
              <w:t>Trade</w:t>
            </w:r>
          </w:p>
        </w:tc>
        <w:tc>
          <w:tcPr>
            <w:tcW w:w="2059" w:type="dxa"/>
          </w:tcPr>
          <w:p w:rsidR="00800047" w:rsidRDefault="00030DA9" w:rsidP="00A92F36">
            <w:pPr>
              <w:spacing w:line="360" w:lineRule="auto"/>
              <w:jc w:val="both"/>
              <w:rPr>
                <w:b/>
              </w:rPr>
            </w:pPr>
            <w:r>
              <w:rPr>
                <w:b/>
              </w:rPr>
              <w:t>160.64</w:t>
            </w:r>
          </w:p>
        </w:tc>
        <w:tc>
          <w:tcPr>
            <w:tcW w:w="1134" w:type="dxa"/>
          </w:tcPr>
          <w:p w:rsidR="00800047" w:rsidRDefault="00030DA9" w:rsidP="00A92F36">
            <w:pPr>
              <w:spacing w:line="360" w:lineRule="auto"/>
              <w:jc w:val="both"/>
              <w:rPr>
                <w:b/>
              </w:rPr>
            </w:pPr>
            <w:r>
              <w:rPr>
                <w:b/>
              </w:rPr>
              <w:t>226.54</w:t>
            </w:r>
          </w:p>
        </w:tc>
        <w:tc>
          <w:tcPr>
            <w:tcW w:w="1224" w:type="dxa"/>
          </w:tcPr>
          <w:p w:rsidR="00800047" w:rsidRDefault="00030DA9" w:rsidP="00A92F36">
            <w:pPr>
              <w:spacing w:line="360" w:lineRule="auto"/>
              <w:jc w:val="both"/>
              <w:rPr>
                <w:b/>
              </w:rPr>
            </w:pPr>
            <w:r>
              <w:rPr>
                <w:b/>
              </w:rPr>
              <w:t>387.18</w:t>
            </w:r>
          </w:p>
        </w:tc>
        <w:tc>
          <w:tcPr>
            <w:tcW w:w="993" w:type="dxa"/>
          </w:tcPr>
          <w:p w:rsidR="00800047" w:rsidRDefault="00030DA9" w:rsidP="00A92F36">
            <w:pPr>
              <w:spacing w:line="360" w:lineRule="auto"/>
              <w:jc w:val="both"/>
              <w:rPr>
                <w:b/>
              </w:rPr>
            </w:pPr>
            <w:r>
              <w:rPr>
                <w:b/>
              </w:rPr>
              <w:t>35</w:t>
            </w:r>
          </w:p>
        </w:tc>
      </w:tr>
      <w:tr w:rsidR="00800047" w:rsidTr="00800047">
        <w:tc>
          <w:tcPr>
            <w:tcW w:w="988" w:type="dxa"/>
          </w:tcPr>
          <w:p w:rsidR="00800047" w:rsidRDefault="00800047" w:rsidP="00A92F36">
            <w:pPr>
              <w:spacing w:line="360" w:lineRule="auto"/>
              <w:jc w:val="both"/>
              <w:rPr>
                <w:b/>
              </w:rPr>
            </w:pPr>
            <w:r>
              <w:rPr>
                <w:b/>
              </w:rPr>
              <w:t>4</w:t>
            </w:r>
          </w:p>
        </w:tc>
        <w:tc>
          <w:tcPr>
            <w:tcW w:w="2618" w:type="dxa"/>
          </w:tcPr>
          <w:p w:rsidR="00800047" w:rsidRDefault="00C270A1" w:rsidP="00800047">
            <w:pPr>
              <w:spacing w:line="360" w:lineRule="auto"/>
              <w:rPr>
                <w:b/>
              </w:rPr>
            </w:pPr>
            <w:r>
              <w:rPr>
                <w:b/>
              </w:rPr>
              <w:t>Other Services</w:t>
            </w:r>
          </w:p>
        </w:tc>
        <w:tc>
          <w:tcPr>
            <w:tcW w:w="2059" w:type="dxa"/>
          </w:tcPr>
          <w:p w:rsidR="00800047" w:rsidRDefault="00030DA9" w:rsidP="00A92F36">
            <w:pPr>
              <w:spacing w:line="360" w:lineRule="auto"/>
              <w:jc w:val="both"/>
              <w:rPr>
                <w:b/>
              </w:rPr>
            </w:pPr>
            <w:r>
              <w:rPr>
                <w:b/>
              </w:rPr>
              <w:t>150.53</w:t>
            </w:r>
          </w:p>
        </w:tc>
        <w:tc>
          <w:tcPr>
            <w:tcW w:w="1134" w:type="dxa"/>
          </w:tcPr>
          <w:p w:rsidR="00800047" w:rsidRDefault="00030DA9" w:rsidP="00A92F36">
            <w:pPr>
              <w:spacing w:line="360" w:lineRule="auto"/>
              <w:jc w:val="both"/>
              <w:rPr>
                <w:b/>
              </w:rPr>
            </w:pPr>
            <w:r>
              <w:rPr>
                <w:b/>
              </w:rPr>
              <w:t>211.69</w:t>
            </w:r>
          </w:p>
        </w:tc>
        <w:tc>
          <w:tcPr>
            <w:tcW w:w="1224" w:type="dxa"/>
          </w:tcPr>
          <w:p w:rsidR="00800047" w:rsidRDefault="00030DA9" w:rsidP="00A92F36">
            <w:pPr>
              <w:spacing w:line="360" w:lineRule="auto"/>
              <w:jc w:val="both"/>
              <w:rPr>
                <w:b/>
              </w:rPr>
            </w:pPr>
            <w:r>
              <w:rPr>
                <w:b/>
              </w:rPr>
              <w:t>362.22</w:t>
            </w:r>
          </w:p>
        </w:tc>
        <w:tc>
          <w:tcPr>
            <w:tcW w:w="993" w:type="dxa"/>
          </w:tcPr>
          <w:p w:rsidR="00800047" w:rsidRDefault="00030DA9" w:rsidP="00A92F36">
            <w:pPr>
              <w:spacing w:line="360" w:lineRule="auto"/>
              <w:jc w:val="both"/>
              <w:rPr>
                <w:b/>
              </w:rPr>
            </w:pPr>
            <w:r>
              <w:rPr>
                <w:b/>
              </w:rPr>
              <w:t>33</w:t>
            </w:r>
          </w:p>
        </w:tc>
      </w:tr>
      <w:tr w:rsidR="00800047" w:rsidTr="00800047">
        <w:tc>
          <w:tcPr>
            <w:tcW w:w="988" w:type="dxa"/>
          </w:tcPr>
          <w:p w:rsidR="00800047" w:rsidRDefault="00800047" w:rsidP="00A92F36">
            <w:pPr>
              <w:spacing w:line="360" w:lineRule="auto"/>
              <w:jc w:val="both"/>
              <w:rPr>
                <w:b/>
              </w:rPr>
            </w:pPr>
            <w:r>
              <w:rPr>
                <w:b/>
              </w:rPr>
              <w:t>5</w:t>
            </w:r>
          </w:p>
        </w:tc>
        <w:tc>
          <w:tcPr>
            <w:tcW w:w="2618" w:type="dxa"/>
          </w:tcPr>
          <w:p w:rsidR="00800047" w:rsidRDefault="00800047" w:rsidP="00800047">
            <w:pPr>
              <w:spacing w:line="360" w:lineRule="auto"/>
              <w:rPr>
                <w:b/>
              </w:rPr>
            </w:pPr>
            <w:r>
              <w:rPr>
                <w:b/>
              </w:rPr>
              <w:t>All</w:t>
            </w:r>
          </w:p>
        </w:tc>
        <w:tc>
          <w:tcPr>
            <w:tcW w:w="2059" w:type="dxa"/>
          </w:tcPr>
          <w:p w:rsidR="00800047" w:rsidRDefault="00030DA9" w:rsidP="00A92F36">
            <w:pPr>
              <w:spacing w:line="360" w:lineRule="auto"/>
              <w:jc w:val="both"/>
              <w:rPr>
                <w:b/>
              </w:rPr>
            </w:pPr>
            <w:r>
              <w:rPr>
                <w:b/>
              </w:rPr>
              <w:t>497.78</w:t>
            </w:r>
          </w:p>
        </w:tc>
        <w:tc>
          <w:tcPr>
            <w:tcW w:w="1134" w:type="dxa"/>
          </w:tcPr>
          <w:p w:rsidR="00800047" w:rsidRDefault="00030DA9" w:rsidP="00A92F36">
            <w:pPr>
              <w:spacing w:line="360" w:lineRule="auto"/>
              <w:jc w:val="both"/>
              <w:rPr>
                <w:b/>
              </w:rPr>
            </w:pPr>
            <w:r>
              <w:rPr>
                <w:b/>
              </w:rPr>
              <w:t>612.10</w:t>
            </w:r>
          </w:p>
        </w:tc>
        <w:tc>
          <w:tcPr>
            <w:tcW w:w="1224" w:type="dxa"/>
          </w:tcPr>
          <w:p w:rsidR="00800047" w:rsidRDefault="00030DA9" w:rsidP="00A92F36">
            <w:pPr>
              <w:spacing w:line="360" w:lineRule="auto"/>
              <w:jc w:val="both"/>
              <w:rPr>
                <w:b/>
              </w:rPr>
            </w:pPr>
            <w:r>
              <w:rPr>
                <w:b/>
              </w:rPr>
              <w:t>1109.89</w:t>
            </w:r>
          </w:p>
        </w:tc>
        <w:tc>
          <w:tcPr>
            <w:tcW w:w="993" w:type="dxa"/>
          </w:tcPr>
          <w:p w:rsidR="00800047" w:rsidRDefault="00030DA9" w:rsidP="00A92F36">
            <w:pPr>
              <w:spacing w:line="360" w:lineRule="auto"/>
              <w:jc w:val="both"/>
              <w:rPr>
                <w:b/>
              </w:rPr>
            </w:pPr>
            <w:r>
              <w:rPr>
                <w:b/>
              </w:rPr>
              <w:t>100</w:t>
            </w:r>
          </w:p>
        </w:tc>
      </w:tr>
    </w:tbl>
    <w:p w:rsidR="00D664B5" w:rsidRDefault="00DB2B41" w:rsidP="00A92F36">
      <w:pPr>
        <w:spacing w:line="360" w:lineRule="auto"/>
        <w:jc w:val="both"/>
        <w:rPr>
          <w:b/>
        </w:rPr>
      </w:pPr>
      <w:r>
        <w:rPr>
          <w:b/>
        </w:rPr>
        <w:t xml:space="preserve">Source </w:t>
      </w:r>
      <w:hyperlink r:id="rId6" w:history="1">
        <w:r w:rsidR="00FD77CC" w:rsidRPr="00A41628">
          <w:rPr>
            <w:rStyle w:val="Hyperlink"/>
            <w:b/>
          </w:rPr>
          <w:t>https://msme.gov.in/sites/default/files/FINALMSMEANNUALREPORT2023-24</w:t>
        </w:r>
      </w:hyperlink>
      <w:r>
        <w:rPr>
          <w:b/>
        </w:rPr>
        <w:t>)</w:t>
      </w:r>
    </w:p>
    <w:p w:rsidR="00FD77CC" w:rsidRDefault="00FD77CC" w:rsidP="00A92F36">
      <w:pPr>
        <w:spacing w:line="360" w:lineRule="auto"/>
        <w:jc w:val="both"/>
        <w:rPr>
          <w:b/>
        </w:rPr>
      </w:pPr>
      <w:r>
        <w:rPr>
          <w:noProof/>
          <w:lang w:eastAsia="en-IN"/>
        </w:rPr>
        <w:drawing>
          <wp:inline distT="0" distB="0" distL="0" distR="0" wp14:anchorId="3506E21B" wp14:editId="4803EF6A">
            <wp:extent cx="5684520" cy="2743200"/>
            <wp:effectExtent l="0" t="0" r="1143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481E" w:rsidRPr="00F2481E" w:rsidRDefault="00F2481E" w:rsidP="009E2B65">
      <w:pPr>
        <w:spacing w:before="100" w:beforeAutospacing="1" w:after="0" w:line="240" w:lineRule="auto"/>
        <w:rPr>
          <w:rFonts w:ascii="Times New Roman" w:eastAsia="Times New Roman" w:hAnsi="Times New Roman" w:cs="Times New Roman"/>
          <w:sz w:val="24"/>
          <w:szCs w:val="24"/>
          <w:lang w:eastAsia="en-IN"/>
        </w:rPr>
      </w:pPr>
      <w:r w:rsidRPr="00F2481E">
        <w:rPr>
          <w:rFonts w:ascii="Times New Roman" w:eastAsia="Times New Roman" w:hAnsi="Times New Roman" w:cs="Times New Roman"/>
          <w:sz w:val="24"/>
          <w:szCs w:val="24"/>
          <w:lang w:eastAsia="en-IN"/>
        </w:rPr>
        <w:t xml:space="preserve">The table provides an overview of employment distribution across different broad activity categories in rural and urban areas in India, along with their total contribution to overall employment and their percentage </w:t>
      </w:r>
      <w:proofErr w:type="gramStart"/>
      <w:r w:rsidRPr="00F2481E">
        <w:rPr>
          <w:rFonts w:ascii="Times New Roman" w:eastAsia="Times New Roman" w:hAnsi="Times New Roman" w:cs="Times New Roman"/>
          <w:sz w:val="24"/>
          <w:szCs w:val="24"/>
          <w:lang w:eastAsia="en-IN"/>
        </w:rPr>
        <w:t>share.:</w:t>
      </w:r>
      <w:proofErr w:type="gramEnd"/>
    </w:p>
    <w:p w:rsidR="00F2481E" w:rsidRPr="00826CF2" w:rsidRDefault="00785D03" w:rsidP="000B541C">
      <w:pPr>
        <w:spacing w:after="0" w:line="240" w:lineRule="auto"/>
        <w:jc w:val="both"/>
        <w:rPr>
          <w:rFonts w:ascii="Times New Roman" w:eastAsia="Times New Roman" w:hAnsi="Times New Roman" w:cs="Times New Roman"/>
          <w:sz w:val="24"/>
          <w:szCs w:val="24"/>
          <w:lang w:eastAsia="en-IN"/>
        </w:rPr>
      </w:pPr>
      <w:r w:rsidRPr="00826CF2">
        <w:rPr>
          <w:rFonts w:ascii="Times New Roman" w:eastAsia="Times New Roman" w:hAnsi="Times New Roman" w:cs="Times New Roman"/>
          <w:b/>
          <w:bCs/>
          <w:sz w:val="24"/>
          <w:szCs w:val="24"/>
          <w:lang w:eastAsia="en-IN"/>
        </w:rPr>
        <w:lastRenderedPageBreak/>
        <w:t>Manufacturing</w:t>
      </w:r>
      <w:r w:rsidRPr="00826CF2">
        <w:rPr>
          <w:rFonts w:ascii="Times New Roman" w:eastAsia="Times New Roman" w:hAnsi="Times New Roman" w:cs="Times New Roman"/>
          <w:sz w:val="24"/>
          <w:szCs w:val="24"/>
          <w:lang w:eastAsia="en-IN"/>
        </w:rPr>
        <w:t>:</w:t>
      </w:r>
      <w:r w:rsidRPr="00826CF2">
        <w:rPr>
          <w:rFonts w:ascii="Times New Roman" w:eastAsia="Times New Roman" w:hAnsi="Times New Roman" w:cs="Times New Roman"/>
          <w:b/>
          <w:bCs/>
          <w:sz w:val="24"/>
          <w:szCs w:val="24"/>
          <w:lang w:eastAsia="en-IN"/>
        </w:rPr>
        <w:t xml:space="preserve"> Employment</w:t>
      </w:r>
      <w:r w:rsidR="00F2481E" w:rsidRPr="00826CF2">
        <w:rPr>
          <w:rFonts w:ascii="Times New Roman" w:eastAsia="Times New Roman" w:hAnsi="Times New Roman" w:cs="Times New Roman"/>
          <w:b/>
          <w:bCs/>
          <w:sz w:val="24"/>
          <w:szCs w:val="24"/>
          <w:lang w:eastAsia="en-IN"/>
        </w:rPr>
        <w:t xml:space="preserve"> (in lakhs)</w:t>
      </w:r>
      <w:r w:rsidR="00F2481E" w:rsidRPr="00826CF2">
        <w:rPr>
          <w:rFonts w:ascii="Times New Roman" w:eastAsia="Times New Roman" w:hAnsi="Times New Roman" w:cs="Times New Roman"/>
          <w:sz w:val="24"/>
          <w:szCs w:val="24"/>
          <w:lang w:eastAsia="en-IN"/>
        </w:rPr>
        <w:t xml:space="preserve">: 186.56 (rural) and 173.86 (urban), </w:t>
      </w:r>
      <w:r w:rsidRPr="00826CF2">
        <w:rPr>
          <w:rFonts w:ascii="Times New Roman" w:eastAsia="Times New Roman" w:hAnsi="Times New Roman" w:cs="Times New Roman"/>
          <w:sz w:val="24"/>
          <w:szCs w:val="24"/>
          <w:lang w:eastAsia="en-IN"/>
        </w:rPr>
        <w:t>totalling</w:t>
      </w:r>
      <w:r w:rsidR="00F2481E" w:rsidRPr="00826CF2">
        <w:rPr>
          <w:rFonts w:ascii="Times New Roman" w:eastAsia="Times New Roman" w:hAnsi="Times New Roman" w:cs="Times New Roman"/>
          <w:sz w:val="24"/>
          <w:szCs w:val="24"/>
          <w:lang w:eastAsia="en-IN"/>
        </w:rPr>
        <w:t xml:space="preserve"> 360.41 </w:t>
      </w:r>
      <w:proofErr w:type="spellStart"/>
      <w:r w:rsidR="00F2481E" w:rsidRPr="00826CF2">
        <w:rPr>
          <w:rFonts w:ascii="Times New Roman" w:eastAsia="Times New Roman" w:hAnsi="Times New Roman" w:cs="Times New Roman"/>
          <w:sz w:val="24"/>
          <w:szCs w:val="24"/>
          <w:lang w:eastAsia="en-IN"/>
        </w:rPr>
        <w:t>lakhs.</w:t>
      </w:r>
      <w:r w:rsidR="00F2481E" w:rsidRPr="00826CF2">
        <w:rPr>
          <w:rFonts w:ascii="Times New Roman" w:eastAsia="Times New Roman" w:hAnsi="Times New Roman" w:cs="Times New Roman"/>
          <w:b/>
          <w:bCs/>
          <w:sz w:val="24"/>
          <w:szCs w:val="24"/>
          <w:lang w:eastAsia="en-IN"/>
        </w:rPr>
        <w:t>Share</w:t>
      </w:r>
      <w:proofErr w:type="spellEnd"/>
      <w:r w:rsidR="00F2481E" w:rsidRPr="00826CF2">
        <w:rPr>
          <w:rFonts w:ascii="Times New Roman" w:eastAsia="Times New Roman" w:hAnsi="Times New Roman" w:cs="Times New Roman"/>
          <w:sz w:val="24"/>
          <w:szCs w:val="24"/>
          <w:lang w:eastAsia="en-IN"/>
        </w:rPr>
        <w:t>: 32%.</w:t>
      </w:r>
    </w:p>
    <w:p w:rsidR="00785D03" w:rsidRDefault="00785D03" w:rsidP="000B541C">
      <w:pPr>
        <w:spacing w:after="0" w:line="240" w:lineRule="auto"/>
        <w:jc w:val="both"/>
        <w:rPr>
          <w:rFonts w:ascii="Times New Roman" w:eastAsia="Times New Roman" w:hAnsi="Times New Roman" w:cs="Times New Roman"/>
          <w:sz w:val="24"/>
          <w:szCs w:val="24"/>
          <w:lang w:eastAsia="en-IN"/>
        </w:rPr>
      </w:pPr>
      <w:r w:rsidRPr="00BD2C8A">
        <w:rPr>
          <w:rFonts w:ascii="Times New Roman" w:eastAsia="Times New Roman" w:hAnsi="Times New Roman" w:cs="Times New Roman"/>
          <w:b/>
          <w:bCs/>
          <w:sz w:val="24"/>
          <w:szCs w:val="24"/>
          <w:lang w:eastAsia="en-IN"/>
        </w:rPr>
        <w:t>Electricity</w:t>
      </w:r>
      <w:r w:rsidRPr="00BD2C8A">
        <w:rPr>
          <w:rFonts w:ascii="Times New Roman" w:eastAsia="Times New Roman" w:hAnsi="Times New Roman" w:cs="Times New Roman"/>
          <w:sz w:val="24"/>
          <w:szCs w:val="24"/>
          <w:lang w:eastAsia="en-IN"/>
        </w:rPr>
        <w:t>:</w:t>
      </w:r>
      <w:r w:rsidRPr="00BD2C8A">
        <w:rPr>
          <w:rFonts w:ascii="Times New Roman" w:eastAsia="Times New Roman" w:hAnsi="Times New Roman" w:cs="Times New Roman"/>
          <w:b/>
          <w:bCs/>
          <w:sz w:val="24"/>
          <w:szCs w:val="24"/>
          <w:lang w:eastAsia="en-IN"/>
        </w:rPr>
        <w:t xml:space="preserve"> Employment</w:t>
      </w:r>
      <w:r w:rsidR="00F2481E" w:rsidRPr="00BD2C8A">
        <w:rPr>
          <w:rFonts w:ascii="Times New Roman" w:eastAsia="Times New Roman" w:hAnsi="Times New Roman" w:cs="Times New Roman"/>
          <w:b/>
          <w:bCs/>
          <w:sz w:val="24"/>
          <w:szCs w:val="24"/>
          <w:lang w:eastAsia="en-IN"/>
        </w:rPr>
        <w:t xml:space="preserve"> (in lakhs)</w:t>
      </w:r>
      <w:r w:rsidR="00F2481E" w:rsidRPr="00BD2C8A">
        <w:rPr>
          <w:rFonts w:ascii="Times New Roman" w:eastAsia="Times New Roman" w:hAnsi="Times New Roman" w:cs="Times New Roman"/>
          <w:sz w:val="24"/>
          <w:szCs w:val="24"/>
          <w:lang w:eastAsia="en-IN"/>
        </w:rPr>
        <w:t xml:space="preserve">: 0.06 (rural) and 0.02 (urban), </w:t>
      </w:r>
      <w:r w:rsidRPr="00BD2C8A">
        <w:rPr>
          <w:rFonts w:ascii="Times New Roman" w:eastAsia="Times New Roman" w:hAnsi="Times New Roman" w:cs="Times New Roman"/>
          <w:sz w:val="24"/>
          <w:szCs w:val="24"/>
          <w:lang w:eastAsia="en-IN"/>
        </w:rPr>
        <w:t>totalling</w:t>
      </w:r>
      <w:r w:rsidR="00F2481E" w:rsidRPr="00BD2C8A">
        <w:rPr>
          <w:rFonts w:ascii="Times New Roman" w:eastAsia="Times New Roman" w:hAnsi="Times New Roman" w:cs="Times New Roman"/>
          <w:sz w:val="24"/>
          <w:szCs w:val="24"/>
          <w:lang w:eastAsia="en-IN"/>
        </w:rPr>
        <w:t xml:space="preserve"> 0.07 lakhs.</w:t>
      </w:r>
    </w:p>
    <w:p w:rsidR="00F2481E" w:rsidRPr="00BD2C8A" w:rsidRDefault="00BD2C8A" w:rsidP="000B541C">
      <w:pPr>
        <w:spacing w:after="0" w:line="240" w:lineRule="auto"/>
        <w:jc w:val="both"/>
        <w:rPr>
          <w:rFonts w:ascii="Times New Roman" w:eastAsia="Times New Roman" w:hAnsi="Times New Roman" w:cs="Times New Roman"/>
          <w:sz w:val="24"/>
          <w:szCs w:val="24"/>
          <w:lang w:eastAsia="en-IN"/>
        </w:rPr>
      </w:pPr>
      <w:r w:rsidRPr="00BD2C8A">
        <w:rPr>
          <w:rFonts w:ascii="Times New Roman" w:eastAsia="Times New Roman" w:hAnsi="Times New Roman" w:cs="Times New Roman"/>
          <w:sz w:val="24"/>
          <w:szCs w:val="24"/>
          <w:lang w:eastAsia="en-IN"/>
        </w:rPr>
        <w:t xml:space="preserve"> </w:t>
      </w:r>
      <w:r w:rsidR="00F2481E" w:rsidRPr="00BD2C8A">
        <w:rPr>
          <w:rFonts w:ascii="Times New Roman" w:eastAsia="Times New Roman" w:hAnsi="Times New Roman" w:cs="Times New Roman"/>
          <w:b/>
          <w:bCs/>
          <w:sz w:val="24"/>
          <w:szCs w:val="24"/>
          <w:lang w:eastAsia="en-IN"/>
        </w:rPr>
        <w:t>Share</w:t>
      </w:r>
      <w:r w:rsidR="00F2481E" w:rsidRPr="00BD2C8A">
        <w:rPr>
          <w:rFonts w:ascii="Times New Roman" w:eastAsia="Times New Roman" w:hAnsi="Times New Roman" w:cs="Times New Roman"/>
          <w:sz w:val="24"/>
          <w:szCs w:val="24"/>
          <w:lang w:eastAsia="en-IN"/>
        </w:rPr>
        <w:t>: 0%.</w:t>
      </w:r>
    </w:p>
    <w:p w:rsidR="000B541C" w:rsidRDefault="00785D03" w:rsidP="0007233C">
      <w:pPr>
        <w:spacing w:after="0" w:line="240" w:lineRule="auto"/>
        <w:jc w:val="both"/>
        <w:rPr>
          <w:rFonts w:ascii="Times New Roman" w:eastAsia="Times New Roman" w:hAnsi="Times New Roman" w:cs="Times New Roman"/>
          <w:sz w:val="24"/>
          <w:szCs w:val="24"/>
          <w:lang w:eastAsia="en-IN"/>
        </w:rPr>
      </w:pPr>
      <w:r w:rsidRPr="00826CF2">
        <w:rPr>
          <w:rFonts w:ascii="Times New Roman" w:eastAsia="Times New Roman" w:hAnsi="Times New Roman" w:cs="Times New Roman"/>
          <w:b/>
          <w:bCs/>
          <w:sz w:val="24"/>
          <w:szCs w:val="24"/>
          <w:lang w:eastAsia="en-IN"/>
        </w:rPr>
        <w:t>Trade</w:t>
      </w:r>
      <w:r w:rsidRPr="00826CF2">
        <w:rPr>
          <w:rFonts w:ascii="Times New Roman" w:eastAsia="Times New Roman" w:hAnsi="Times New Roman" w:cs="Times New Roman"/>
          <w:sz w:val="24"/>
          <w:szCs w:val="24"/>
          <w:lang w:eastAsia="en-IN"/>
        </w:rPr>
        <w:t>:</w:t>
      </w:r>
      <w:r w:rsidRPr="00826CF2">
        <w:rPr>
          <w:rFonts w:ascii="Times New Roman" w:eastAsia="Times New Roman" w:hAnsi="Times New Roman" w:cs="Times New Roman"/>
          <w:b/>
          <w:bCs/>
          <w:sz w:val="24"/>
          <w:szCs w:val="24"/>
          <w:lang w:eastAsia="en-IN"/>
        </w:rPr>
        <w:t xml:space="preserve"> Employment</w:t>
      </w:r>
      <w:r w:rsidR="00F2481E" w:rsidRPr="00826CF2">
        <w:rPr>
          <w:rFonts w:ascii="Times New Roman" w:eastAsia="Times New Roman" w:hAnsi="Times New Roman" w:cs="Times New Roman"/>
          <w:b/>
          <w:bCs/>
          <w:sz w:val="24"/>
          <w:szCs w:val="24"/>
          <w:lang w:eastAsia="en-IN"/>
        </w:rPr>
        <w:t xml:space="preserve"> (in lakhs)</w:t>
      </w:r>
      <w:r w:rsidR="00F2481E" w:rsidRPr="00826CF2">
        <w:rPr>
          <w:rFonts w:ascii="Times New Roman" w:eastAsia="Times New Roman" w:hAnsi="Times New Roman" w:cs="Times New Roman"/>
          <w:sz w:val="24"/>
          <w:szCs w:val="24"/>
          <w:lang w:eastAsia="en-IN"/>
        </w:rPr>
        <w:t xml:space="preserve">: 160.64 (rural) and 226.54 (urban), </w:t>
      </w:r>
      <w:r w:rsidRPr="00826CF2">
        <w:rPr>
          <w:rFonts w:ascii="Times New Roman" w:eastAsia="Times New Roman" w:hAnsi="Times New Roman" w:cs="Times New Roman"/>
          <w:sz w:val="24"/>
          <w:szCs w:val="24"/>
          <w:lang w:eastAsia="en-IN"/>
        </w:rPr>
        <w:t>totalling</w:t>
      </w:r>
      <w:r w:rsidR="00F2481E" w:rsidRPr="00826CF2">
        <w:rPr>
          <w:rFonts w:ascii="Times New Roman" w:eastAsia="Times New Roman" w:hAnsi="Times New Roman" w:cs="Times New Roman"/>
          <w:sz w:val="24"/>
          <w:szCs w:val="24"/>
          <w:lang w:eastAsia="en-IN"/>
        </w:rPr>
        <w:t xml:space="preserve"> 387.18 </w:t>
      </w:r>
      <w:r w:rsidRPr="00826CF2">
        <w:rPr>
          <w:rFonts w:ascii="Times New Roman" w:eastAsia="Times New Roman" w:hAnsi="Times New Roman" w:cs="Times New Roman"/>
          <w:sz w:val="24"/>
          <w:szCs w:val="24"/>
          <w:lang w:eastAsia="en-IN"/>
        </w:rPr>
        <w:t>lakhs.</w:t>
      </w:r>
      <w:r w:rsidRPr="00826CF2">
        <w:rPr>
          <w:rFonts w:ascii="Times New Roman" w:eastAsia="Times New Roman" w:hAnsi="Times New Roman" w:cs="Times New Roman"/>
          <w:b/>
          <w:bCs/>
          <w:sz w:val="24"/>
          <w:szCs w:val="24"/>
          <w:lang w:eastAsia="en-IN"/>
        </w:rPr>
        <w:t xml:space="preserve"> Share</w:t>
      </w:r>
      <w:r w:rsidR="00F2481E" w:rsidRPr="00826CF2">
        <w:rPr>
          <w:rFonts w:ascii="Times New Roman" w:eastAsia="Times New Roman" w:hAnsi="Times New Roman" w:cs="Times New Roman"/>
          <w:sz w:val="24"/>
          <w:szCs w:val="24"/>
          <w:lang w:eastAsia="en-IN"/>
        </w:rPr>
        <w:t>: 35%.</w:t>
      </w:r>
    </w:p>
    <w:p w:rsidR="001305F4" w:rsidRDefault="00F2481E" w:rsidP="001305F4">
      <w:pPr>
        <w:spacing w:after="0" w:line="240" w:lineRule="auto"/>
        <w:jc w:val="both"/>
        <w:rPr>
          <w:rFonts w:ascii="Times New Roman" w:eastAsia="Times New Roman" w:hAnsi="Times New Roman" w:cs="Times New Roman"/>
          <w:sz w:val="24"/>
          <w:szCs w:val="24"/>
          <w:lang w:eastAsia="en-IN"/>
        </w:rPr>
      </w:pPr>
      <w:r w:rsidRPr="00F2481E">
        <w:rPr>
          <w:rFonts w:ascii="Times New Roman" w:eastAsia="Times New Roman" w:hAnsi="Times New Roman" w:cs="Times New Roman"/>
          <w:b/>
          <w:bCs/>
          <w:sz w:val="24"/>
          <w:szCs w:val="24"/>
          <w:lang w:eastAsia="en-IN"/>
        </w:rPr>
        <w:t>Interpretation</w:t>
      </w:r>
      <w:r w:rsidRPr="00F2481E">
        <w:rPr>
          <w:rFonts w:ascii="Times New Roman" w:eastAsia="Times New Roman" w:hAnsi="Times New Roman" w:cs="Times New Roman"/>
          <w:sz w:val="24"/>
          <w:szCs w:val="24"/>
          <w:lang w:eastAsia="en-IN"/>
        </w:rPr>
        <w:t>: Trade is the largest employment category, highlighting the prominence of commerce in the economy. Urban areas dominate this sector due to the concentration of wholesale, retail, and e-commerce activities. The significant rural contribution reflects the presence of local markets and small-scale trading networks.</w:t>
      </w:r>
    </w:p>
    <w:p w:rsidR="00F2481E" w:rsidRPr="00BD2C8A" w:rsidRDefault="00F2481E" w:rsidP="001305F4">
      <w:pPr>
        <w:spacing w:after="0" w:line="240" w:lineRule="auto"/>
        <w:jc w:val="both"/>
        <w:rPr>
          <w:rFonts w:ascii="Times New Roman" w:eastAsia="Times New Roman" w:hAnsi="Times New Roman" w:cs="Times New Roman"/>
          <w:sz w:val="24"/>
          <w:szCs w:val="24"/>
          <w:lang w:eastAsia="en-IN"/>
        </w:rPr>
      </w:pPr>
      <w:r w:rsidRPr="00BD2C8A">
        <w:rPr>
          <w:rFonts w:ascii="Times New Roman" w:eastAsia="Times New Roman" w:hAnsi="Times New Roman" w:cs="Times New Roman"/>
          <w:b/>
          <w:bCs/>
          <w:sz w:val="24"/>
          <w:szCs w:val="24"/>
          <w:lang w:eastAsia="en-IN"/>
        </w:rPr>
        <w:t xml:space="preserve">Other </w:t>
      </w:r>
      <w:r w:rsidR="008F408F" w:rsidRPr="00BD2C8A">
        <w:rPr>
          <w:rFonts w:ascii="Times New Roman" w:eastAsia="Times New Roman" w:hAnsi="Times New Roman" w:cs="Times New Roman"/>
          <w:b/>
          <w:bCs/>
          <w:sz w:val="24"/>
          <w:szCs w:val="24"/>
          <w:lang w:eastAsia="en-IN"/>
        </w:rPr>
        <w:t>Services</w:t>
      </w:r>
      <w:r w:rsidR="008F408F" w:rsidRPr="00BD2C8A">
        <w:rPr>
          <w:rFonts w:ascii="Times New Roman" w:eastAsia="Times New Roman" w:hAnsi="Times New Roman" w:cs="Times New Roman"/>
          <w:sz w:val="24"/>
          <w:szCs w:val="24"/>
          <w:lang w:eastAsia="en-IN"/>
        </w:rPr>
        <w:t>:</w:t>
      </w:r>
      <w:r w:rsidR="008F408F" w:rsidRPr="00BD2C8A">
        <w:rPr>
          <w:rFonts w:ascii="Times New Roman" w:eastAsia="Times New Roman" w:hAnsi="Times New Roman" w:cs="Times New Roman"/>
          <w:b/>
          <w:bCs/>
          <w:sz w:val="24"/>
          <w:szCs w:val="24"/>
          <w:lang w:eastAsia="en-IN"/>
        </w:rPr>
        <w:t xml:space="preserve"> Employment</w:t>
      </w:r>
      <w:r w:rsidRPr="00BD2C8A">
        <w:rPr>
          <w:rFonts w:ascii="Times New Roman" w:eastAsia="Times New Roman" w:hAnsi="Times New Roman" w:cs="Times New Roman"/>
          <w:b/>
          <w:bCs/>
          <w:sz w:val="24"/>
          <w:szCs w:val="24"/>
          <w:lang w:eastAsia="en-IN"/>
        </w:rPr>
        <w:t xml:space="preserve"> (in lakhs)</w:t>
      </w:r>
      <w:r w:rsidRPr="00BD2C8A">
        <w:rPr>
          <w:rFonts w:ascii="Times New Roman" w:eastAsia="Times New Roman" w:hAnsi="Times New Roman" w:cs="Times New Roman"/>
          <w:sz w:val="24"/>
          <w:szCs w:val="24"/>
          <w:lang w:eastAsia="en-IN"/>
        </w:rPr>
        <w:t xml:space="preserve">: 150.53 (rural) and 211.69 (urban), </w:t>
      </w:r>
      <w:proofErr w:type="spellStart"/>
      <w:r w:rsidRPr="00BD2C8A">
        <w:rPr>
          <w:rFonts w:ascii="Times New Roman" w:eastAsia="Times New Roman" w:hAnsi="Times New Roman" w:cs="Times New Roman"/>
          <w:sz w:val="24"/>
          <w:szCs w:val="24"/>
          <w:lang w:eastAsia="en-IN"/>
        </w:rPr>
        <w:t>totaling</w:t>
      </w:r>
      <w:proofErr w:type="spellEnd"/>
      <w:r w:rsidRPr="00BD2C8A">
        <w:rPr>
          <w:rFonts w:ascii="Times New Roman" w:eastAsia="Times New Roman" w:hAnsi="Times New Roman" w:cs="Times New Roman"/>
          <w:sz w:val="24"/>
          <w:szCs w:val="24"/>
          <w:lang w:eastAsia="en-IN"/>
        </w:rPr>
        <w:t xml:space="preserve"> 362.22 </w:t>
      </w:r>
      <w:proofErr w:type="spellStart"/>
      <w:r w:rsidRPr="00BD2C8A">
        <w:rPr>
          <w:rFonts w:ascii="Times New Roman" w:eastAsia="Times New Roman" w:hAnsi="Times New Roman" w:cs="Times New Roman"/>
          <w:sz w:val="24"/>
          <w:szCs w:val="24"/>
          <w:lang w:eastAsia="en-IN"/>
        </w:rPr>
        <w:t>lakhs.</w:t>
      </w:r>
      <w:r w:rsidRPr="00BD2C8A">
        <w:rPr>
          <w:rFonts w:ascii="Times New Roman" w:eastAsia="Times New Roman" w:hAnsi="Times New Roman" w:cs="Times New Roman"/>
          <w:b/>
          <w:bCs/>
          <w:sz w:val="24"/>
          <w:szCs w:val="24"/>
          <w:lang w:eastAsia="en-IN"/>
        </w:rPr>
        <w:t>Share</w:t>
      </w:r>
      <w:proofErr w:type="spellEnd"/>
      <w:r w:rsidRPr="00BD2C8A">
        <w:rPr>
          <w:rFonts w:ascii="Times New Roman" w:eastAsia="Times New Roman" w:hAnsi="Times New Roman" w:cs="Times New Roman"/>
          <w:sz w:val="24"/>
          <w:szCs w:val="24"/>
          <w:lang w:eastAsia="en-IN"/>
        </w:rPr>
        <w:t>: 33%.</w:t>
      </w:r>
    </w:p>
    <w:p w:rsidR="00684840" w:rsidRDefault="00F2481E" w:rsidP="005D4C26">
      <w:pPr>
        <w:spacing w:after="0" w:line="240" w:lineRule="auto"/>
        <w:jc w:val="both"/>
        <w:rPr>
          <w:rFonts w:ascii="Times New Roman" w:eastAsia="Times New Roman" w:hAnsi="Times New Roman" w:cs="Times New Roman"/>
          <w:sz w:val="24"/>
          <w:szCs w:val="24"/>
          <w:lang w:eastAsia="en-IN"/>
        </w:rPr>
      </w:pPr>
      <w:r w:rsidRPr="00F2481E">
        <w:rPr>
          <w:rFonts w:ascii="Times New Roman" w:eastAsia="Times New Roman" w:hAnsi="Times New Roman" w:cs="Times New Roman"/>
          <w:b/>
          <w:bCs/>
          <w:sz w:val="24"/>
          <w:szCs w:val="24"/>
          <w:lang w:eastAsia="en-IN"/>
        </w:rPr>
        <w:t>Overall Employment</w:t>
      </w:r>
      <w:r w:rsidRPr="00BD2C8A">
        <w:rPr>
          <w:rFonts w:ascii="Times New Roman" w:eastAsia="Times New Roman" w:hAnsi="Times New Roman" w:cs="Times New Roman"/>
          <w:b/>
          <w:bCs/>
          <w:sz w:val="24"/>
          <w:szCs w:val="24"/>
          <w:lang w:eastAsia="en-IN"/>
        </w:rPr>
        <w:t xml:space="preserve"> (in lakhs)</w:t>
      </w:r>
      <w:r w:rsidRPr="00BD2C8A">
        <w:rPr>
          <w:rFonts w:ascii="Times New Roman" w:eastAsia="Times New Roman" w:hAnsi="Times New Roman" w:cs="Times New Roman"/>
          <w:sz w:val="24"/>
          <w:szCs w:val="24"/>
          <w:lang w:eastAsia="en-IN"/>
        </w:rPr>
        <w:t xml:space="preserve">: 497.78 (rural) and 612.10 (urban), </w:t>
      </w:r>
      <w:proofErr w:type="spellStart"/>
      <w:r w:rsidRPr="00BD2C8A">
        <w:rPr>
          <w:rFonts w:ascii="Times New Roman" w:eastAsia="Times New Roman" w:hAnsi="Times New Roman" w:cs="Times New Roman"/>
          <w:sz w:val="24"/>
          <w:szCs w:val="24"/>
          <w:lang w:eastAsia="en-IN"/>
        </w:rPr>
        <w:t>totaling</w:t>
      </w:r>
      <w:proofErr w:type="spellEnd"/>
      <w:r w:rsidRPr="00BD2C8A">
        <w:rPr>
          <w:rFonts w:ascii="Times New Roman" w:eastAsia="Times New Roman" w:hAnsi="Times New Roman" w:cs="Times New Roman"/>
          <w:sz w:val="24"/>
          <w:szCs w:val="24"/>
          <w:lang w:eastAsia="en-IN"/>
        </w:rPr>
        <w:t xml:space="preserve"> 1109.89 </w:t>
      </w:r>
      <w:r w:rsidR="008F408F" w:rsidRPr="00BD2C8A">
        <w:rPr>
          <w:rFonts w:ascii="Times New Roman" w:eastAsia="Times New Roman" w:hAnsi="Times New Roman" w:cs="Times New Roman"/>
          <w:sz w:val="24"/>
          <w:szCs w:val="24"/>
          <w:lang w:eastAsia="en-IN"/>
        </w:rPr>
        <w:t>lakhs.</w:t>
      </w:r>
      <w:r w:rsidR="008F408F" w:rsidRPr="00BD2C8A">
        <w:rPr>
          <w:rFonts w:ascii="Times New Roman" w:eastAsia="Times New Roman" w:hAnsi="Times New Roman" w:cs="Times New Roman"/>
          <w:b/>
          <w:bCs/>
          <w:sz w:val="24"/>
          <w:szCs w:val="24"/>
          <w:lang w:eastAsia="en-IN"/>
        </w:rPr>
        <w:t xml:space="preserve"> Share</w:t>
      </w:r>
      <w:r w:rsidRPr="00BD2C8A">
        <w:rPr>
          <w:rFonts w:ascii="Times New Roman" w:eastAsia="Times New Roman" w:hAnsi="Times New Roman" w:cs="Times New Roman"/>
          <w:sz w:val="24"/>
          <w:szCs w:val="24"/>
          <w:lang w:eastAsia="en-IN"/>
        </w:rPr>
        <w:t>: 100%.</w:t>
      </w:r>
    </w:p>
    <w:p w:rsidR="00F2481E" w:rsidRPr="00C93FB9" w:rsidRDefault="00F2481E" w:rsidP="005D4C26">
      <w:pPr>
        <w:spacing w:after="0" w:line="240" w:lineRule="auto"/>
        <w:jc w:val="both"/>
        <w:rPr>
          <w:rFonts w:ascii="Times New Roman" w:eastAsia="Times New Roman" w:hAnsi="Times New Roman" w:cs="Times New Roman"/>
          <w:sz w:val="24"/>
          <w:szCs w:val="24"/>
          <w:lang w:eastAsia="en-IN"/>
        </w:rPr>
      </w:pPr>
      <w:r w:rsidRPr="00C93FB9">
        <w:rPr>
          <w:rFonts w:ascii="Times New Roman" w:eastAsia="Times New Roman" w:hAnsi="Times New Roman" w:cs="Times New Roman"/>
          <w:sz w:val="24"/>
          <w:szCs w:val="24"/>
          <w:lang w:eastAsia="en-IN"/>
        </w:rPr>
        <w:t xml:space="preserve">The trade sector is the largest contributor to employment, driven by robust commerce and market </w:t>
      </w:r>
      <w:r w:rsidR="00C93FB9" w:rsidRPr="00C93FB9">
        <w:rPr>
          <w:rFonts w:ascii="Times New Roman" w:eastAsia="Times New Roman" w:hAnsi="Times New Roman" w:cs="Times New Roman"/>
          <w:sz w:val="24"/>
          <w:szCs w:val="24"/>
          <w:lang w:eastAsia="en-IN"/>
        </w:rPr>
        <w:t>activities. Manufacturing</w:t>
      </w:r>
      <w:r w:rsidRPr="00C93FB9">
        <w:rPr>
          <w:rFonts w:ascii="Times New Roman" w:eastAsia="Times New Roman" w:hAnsi="Times New Roman" w:cs="Times New Roman"/>
          <w:sz w:val="24"/>
          <w:szCs w:val="24"/>
          <w:lang w:eastAsia="en-IN"/>
        </w:rPr>
        <w:t xml:space="preserve"> and "Other Services" are also significant, collectively contributing 65% of </w:t>
      </w:r>
      <w:r w:rsidR="00C93FB9" w:rsidRPr="00C93FB9">
        <w:rPr>
          <w:rFonts w:ascii="Times New Roman" w:eastAsia="Times New Roman" w:hAnsi="Times New Roman" w:cs="Times New Roman"/>
          <w:sz w:val="24"/>
          <w:szCs w:val="24"/>
          <w:lang w:eastAsia="en-IN"/>
        </w:rPr>
        <w:t>employment. The</w:t>
      </w:r>
      <w:r w:rsidRPr="00C93FB9">
        <w:rPr>
          <w:rFonts w:ascii="Times New Roman" w:eastAsia="Times New Roman" w:hAnsi="Times New Roman" w:cs="Times New Roman"/>
          <w:sz w:val="24"/>
          <w:szCs w:val="24"/>
          <w:lang w:eastAsia="en-IN"/>
        </w:rPr>
        <w:t xml:space="preserve"> negligible share of electricity indicates a need for investment in employment generation within this </w:t>
      </w:r>
      <w:r w:rsidR="00C93FB9" w:rsidRPr="00C93FB9">
        <w:rPr>
          <w:rFonts w:ascii="Times New Roman" w:eastAsia="Times New Roman" w:hAnsi="Times New Roman" w:cs="Times New Roman"/>
          <w:sz w:val="24"/>
          <w:szCs w:val="24"/>
          <w:lang w:eastAsia="en-IN"/>
        </w:rPr>
        <w:t>sector. Urban</w:t>
      </w:r>
      <w:r w:rsidRPr="00C93FB9">
        <w:rPr>
          <w:rFonts w:ascii="Times New Roman" w:eastAsia="Times New Roman" w:hAnsi="Times New Roman" w:cs="Times New Roman"/>
          <w:sz w:val="24"/>
          <w:szCs w:val="24"/>
          <w:lang w:eastAsia="en-IN"/>
        </w:rPr>
        <w:t xml:space="preserve"> areas have a marginally higher share in employment due to industrializati</w:t>
      </w:r>
      <w:r w:rsidR="005D4C26">
        <w:rPr>
          <w:rFonts w:ascii="Times New Roman" w:eastAsia="Times New Roman" w:hAnsi="Times New Roman" w:cs="Times New Roman"/>
          <w:sz w:val="24"/>
          <w:szCs w:val="24"/>
          <w:lang w:eastAsia="en-IN"/>
        </w:rPr>
        <w:t>on and service-sector dominance</w:t>
      </w:r>
    </w:p>
    <w:p w:rsidR="00CD68F0" w:rsidRPr="00A92F36" w:rsidRDefault="00EB6D33" w:rsidP="00A92F36">
      <w:pPr>
        <w:spacing w:line="360" w:lineRule="auto"/>
        <w:jc w:val="both"/>
        <w:rPr>
          <w:rFonts w:ascii="Times New Roman" w:hAnsi="Times New Roman" w:cs="Times New Roman"/>
          <w:sz w:val="24"/>
          <w:szCs w:val="24"/>
        </w:rPr>
      </w:pPr>
      <w:r w:rsidRPr="00A92F36">
        <w:rPr>
          <w:rFonts w:ascii="Times New Roman" w:hAnsi="Times New Roman" w:cs="Times New Roman"/>
          <w:noProof/>
          <w:sz w:val="24"/>
          <w:szCs w:val="24"/>
          <w:lang w:eastAsia="en-IN"/>
        </w:rPr>
        <w:drawing>
          <wp:inline distT="0" distB="0" distL="0" distR="0" wp14:anchorId="7FD59376" wp14:editId="1BEC71F3">
            <wp:extent cx="5593080" cy="3291482"/>
            <wp:effectExtent l="0" t="0" r="7620" b="4445"/>
            <wp:docPr id="3" name="Picture 3" descr="Inside-article2-Empowering-India's-Economic-Growth-Unravelling-the-Significance-of-M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de-article2-Empowering-India's-Economic-Growth-Unravelling-the-Significance-of-MS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8800" cy="3306618"/>
                    </a:xfrm>
                    <a:prstGeom prst="rect">
                      <a:avLst/>
                    </a:prstGeom>
                    <a:noFill/>
                    <a:ln>
                      <a:noFill/>
                    </a:ln>
                  </pic:spPr>
                </pic:pic>
              </a:graphicData>
            </a:graphic>
          </wp:inline>
        </w:drawing>
      </w:r>
    </w:p>
    <w:p w:rsidR="00CD68F0" w:rsidRPr="00A92F36" w:rsidRDefault="00500AEF"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 xml:space="preserve"> </w:t>
      </w:r>
      <w:r w:rsidR="00CD68F0" w:rsidRPr="00A92F36">
        <w:rPr>
          <w:rFonts w:ascii="Times New Roman" w:hAnsi="Times New Roman" w:cs="Times New Roman"/>
          <w:sz w:val="24"/>
          <w:szCs w:val="24"/>
        </w:rPr>
        <w:t>(</w:t>
      </w:r>
      <w:r w:rsidR="00CD68F0" w:rsidRPr="000103BF">
        <w:rPr>
          <w:rFonts w:ascii="Times New Roman" w:hAnsi="Times New Roman" w:cs="Times New Roman"/>
          <w:b/>
          <w:sz w:val="24"/>
          <w:szCs w:val="24"/>
        </w:rPr>
        <w:t>Source</w:t>
      </w:r>
      <w:r w:rsidR="00D67A87" w:rsidRPr="00A92F36">
        <w:rPr>
          <w:rFonts w:ascii="Times New Roman" w:hAnsi="Times New Roman" w:cs="Times New Roman"/>
          <w:sz w:val="24"/>
          <w:szCs w:val="24"/>
        </w:rPr>
        <w:t xml:space="preserve"> https://smefutures.com/empowering-indias-economic-growth-unravelling-the-significance-of-msmes/ </w:t>
      </w:r>
    </w:p>
    <w:p w:rsidR="00BC696E" w:rsidRPr="00A92F36" w:rsidRDefault="00BC696E" w:rsidP="00A92F36">
      <w:pPr>
        <w:spacing w:line="360" w:lineRule="auto"/>
        <w:jc w:val="both"/>
        <w:rPr>
          <w:rFonts w:ascii="Times New Roman" w:hAnsi="Times New Roman" w:cs="Times New Roman"/>
          <w:sz w:val="24"/>
          <w:szCs w:val="24"/>
        </w:rPr>
      </w:pPr>
      <w:r w:rsidRPr="00A92F36">
        <w:rPr>
          <w:rFonts w:ascii="Times New Roman" w:hAnsi="Times New Roman" w:cs="Times New Roman"/>
          <w:b/>
          <w:bCs/>
          <w:sz w:val="24"/>
          <w:szCs w:val="24"/>
        </w:rPr>
        <w:t xml:space="preserve">Classification of </w:t>
      </w:r>
      <w:r w:rsidR="000375AF" w:rsidRPr="00A92F36">
        <w:rPr>
          <w:rFonts w:ascii="Times New Roman" w:hAnsi="Times New Roman" w:cs="Times New Roman"/>
          <w:b/>
          <w:bCs/>
          <w:sz w:val="24"/>
          <w:szCs w:val="24"/>
        </w:rPr>
        <w:t>MSMEs</w:t>
      </w:r>
      <w:r w:rsidR="000375AF">
        <w:rPr>
          <w:rFonts w:ascii="Times New Roman" w:hAnsi="Times New Roman" w:cs="Times New Roman"/>
          <w:b/>
          <w:bCs/>
          <w:sz w:val="24"/>
          <w:szCs w:val="24"/>
        </w:rPr>
        <w:t xml:space="preserve"> </w:t>
      </w:r>
      <w:proofErr w:type="spellStart"/>
      <w:r w:rsidR="000375AF" w:rsidRPr="00A92F36">
        <w:rPr>
          <w:rFonts w:ascii="Times New Roman" w:hAnsi="Times New Roman" w:cs="Times New Roman"/>
          <w:sz w:val="24"/>
          <w:szCs w:val="24"/>
        </w:rPr>
        <w:t>MSMEs</w:t>
      </w:r>
      <w:proofErr w:type="spellEnd"/>
      <w:r w:rsidRPr="00A92F36">
        <w:rPr>
          <w:rFonts w:ascii="Times New Roman" w:hAnsi="Times New Roman" w:cs="Times New Roman"/>
          <w:sz w:val="24"/>
          <w:szCs w:val="24"/>
        </w:rPr>
        <w:t xml:space="preserve"> were classified based on their investment in plant and machinery (for manufacturing enterprises) or equipment (for service enterprises). </w:t>
      </w:r>
    </w:p>
    <w:tbl>
      <w:tblPr>
        <w:tblStyle w:val="TableGrid"/>
        <w:tblpPr w:leftFromText="180" w:rightFromText="180" w:vertAnchor="text" w:horzAnchor="margin" w:tblpY="29"/>
        <w:tblW w:w="0" w:type="auto"/>
        <w:tblLook w:val="04A0" w:firstRow="1" w:lastRow="0" w:firstColumn="1" w:lastColumn="0" w:noHBand="0" w:noVBand="1"/>
      </w:tblPr>
      <w:tblGrid>
        <w:gridCol w:w="846"/>
        <w:gridCol w:w="2126"/>
        <w:gridCol w:w="2835"/>
        <w:gridCol w:w="1985"/>
      </w:tblGrid>
      <w:tr w:rsidR="00F126D9" w:rsidRPr="00A92F36" w:rsidTr="00F126D9">
        <w:tc>
          <w:tcPr>
            <w:tcW w:w="846" w:type="dxa"/>
          </w:tcPr>
          <w:p w:rsidR="00F126D9" w:rsidRPr="00A92F36" w:rsidRDefault="00F126D9" w:rsidP="00A92F36">
            <w:pPr>
              <w:spacing w:line="360" w:lineRule="auto"/>
              <w:rPr>
                <w:rFonts w:ascii="Times New Roman" w:hAnsi="Times New Roman" w:cs="Times New Roman"/>
                <w:b/>
                <w:sz w:val="24"/>
                <w:szCs w:val="24"/>
              </w:rPr>
            </w:pPr>
            <w:proofErr w:type="spellStart"/>
            <w:r w:rsidRPr="00A92F36">
              <w:rPr>
                <w:rFonts w:ascii="Times New Roman" w:hAnsi="Times New Roman" w:cs="Times New Roman"/>
                <w:b/>
                <w:sz w:val="24"/>
                <w:szCs w:val="24"/>
              </w:rPr>
              <w:lastRenderedPageBreak/>
              <w:t>Sr</w:t>
            </w:r>
            <w:proofErr w:type="spellEnd"/>
            <w:r w:rsidRPr="00A92F36">
              <w:rPr>
                <w:rFonts w:ascii="Times New Roman" w:hAnsi="Times New Roman" w:cs="Times New Roman"/>
                <w:b/>
                <w:sz w:val="24"/>
                <w:szCs w:val="24"/>
              </w:rPr>
              <w:t xml:space="preserve"> no.</w:t>
            </w:r>
          </w:p>
        </w:tc>
        <w:tc>
          <w:tcPr>
            <w:tcW w:w="2126" w:type="dxa"/>
          </w:tcPr>
          <w:p w:rsidR="00F126D9" w:rsidRPr="00A92F36" w:rsidRDefault="00F126D9" w:rsidP="00A92F36">
            <w:pPr>
              <w:spacing w:line="360" w:lineRule="auto"/>
              <w:rPr>
                <w:rFonts w:ascii="Times New Roman" w:hAnsi="Times New Roman" w:cs="Times New Roman"/>
                <w:b/>
                <w:sz w:val="24"/>
                <w:szCs w:val="24"/>
              </w:rPr>
            </w:pPr>
            <w:r w:rsidRPr="00A92F36">
              <w:rPr>
                <w:rFonts w:ascii="Times New Roman" w:hAnsi="Times New Roman" w:cs="Times New Roman"/>
                <w:b/>
                <w:sz w:val="24"/>
                <w:szCs w:val="24"/>
              </w:rPr>
              <w:t>Classification</w:t>
            </w:r>
          </w:p>
        </w:tc>
        <w:tc>
          <w:tcPr>
            <w:tcW w:w="2835" w:type="dxa"/>
          </w:tcPr>
          <w:p w:rsidR="00F126D9" w:rsidRPr="00A92F36" w:rsidRDefault="00F126D9" w:rsidP="00A92F36">
            <w:pPr>
              <w:spacing w:line="360" w:lineRule="auto"/>
              <w:rPr>
                <w:rFonts w:ascii="Times New Roman" w:hAnsi="Times New Roman" w:cs="Times New Roman"/>
                <w:b/>
                <w:sz w:val="24"/>
                <w:szCs w:val="24"/>
              </w:rPr>
            </w:pPr>
            <w:r w:rsidRPr="00A92F36">
              <w:rPr>
                <w:rFonts w:ascii="Times New Roman" w:hAnsi="Times New Roman" w:cs="Times New Roman"/>
                <w:b/>
                <w:sz w:val="24"/>
                <w:szCs w:val="24"/>
              </w:rPr>
              <w:t>Manufacturing &amp; Service Sector (No distinction)</w:t>
            </w:r>
          </w:p>
        </w:tc>
        <w:tc>
          <w:tcPr>
            <w:tcW w:w="1985" w:type="dxa"/>
          </w:tcPr>
          <w:p w:rsidR="00F126D9" w:rsidRPr="00A92F36" w:rsidRDefault="00F126D9" w:rsidP="00A92F36">
            <w:pPr>
              <w:spacing w:line="360" w:lineRule="auto"/>
              <w:rPr>
                <w:rFonts w:ascii="Times New Roman" w:hAnsi="Times New Roman" w:cs="Times New Roman"/>
                <w:sz w:val="24"/>
                <w:szCs w:val="24"/>
              </w:rPr>
            </w:pPr>
          </w:p>
        </w:tc>
      </w:tr>
      <w:tr w:rsidR="00F126D9" w:rsidRPr="00A92F36" w:rsidTr="00F126D9">
        <w:tc>
          <w:tcPr>
            <w:tcW w:w="846" w:type="dxa"/>
          </w:tcPr>
          <w:p w:rsidR="00F126D9" w:rsidRPr="00A92F36" w:rsidRDefault="00F126D9" w:rsidP="00A92F36">
            <w:pPr>
              <w:spacing w:line="360" w:lineRule="auto"/>
              <w:rPr>
                <w:rFonts w:ascii="Times New Roman" w:hAnsi="Times New Roman" w:cs="Times New Roman"/>
                <w:sz w:val="24"/>
                <w:szCs w:val="24"/>
              </w:rPr>
            </w:pPr>
          </w:p>
        </w:tc>
        <w:tc>
          <w:tcPr>
            <w:tcW w:w="2126" w:type="dxa"/>
          </w:tcPr>
          <w:p w:rsidR="00F126D9" w:rsidRPr="00A92F36" w:rsidRDefault="00F126D9" w:rsidP="00A92F36">
            <w:pPr>
              <w:spacing w:line="360" w:lineRule="auto"/>
              <w:rPr>
                <w:rFonts w:ascii="Times New Roman" w:hAnsi="Times New Roman" w:cs="Times New Roman"/>
                <w:sz w:val="24"/>
                <w:szCs w:val="24"/>
              </w:rPr>
            </w:pPr>
          </w:p>
        </w:tc>
        <w:tc>
          <w:tcPr>
            <w:tcW w:w="2835" w:type="dxa"/>
          </w:tcPr>
          <w:p w:rsidR="00F126D9" w:rsidRPr="00A92F36" w:rsidRDefault="00F126D9" w:rsidP="00A92F36">
            <w:pPr>
              <w:spacing w:line="360" w:lineRule="auto"/>
              <w:rPr>
                <w:rFonts w:ascii="Times New Roman" w:hAnsi="Times New Roman" w:cs="Times New Roman"/>
                <w:b/>
                <w:sz w:val="24"/>
                <w:szCs w:val="24"/>
              </w:rPr>
            </w:pPr>
            <w:r w:rsidRPr="00A92F36">
              <w:rPr>
                <w:rFonts w:ascii="Times New Roman" w:hAnsi="Times New Roman" w:cs="Times New Roman"/>
                <w:b/>
                <w:sz w:val="24"/>
                <w:szCs w:val="24"/>
              </w:rPr>
              <w:t>Investment in Plant &amp; Machinery</w:t>
            </w:r>
          </w:p>
        </w:tc>
        <w:tc>
          <w:tcPr>
            <w:tcW w:w="1985" w:type="dxa"/>
          </w:tcPr>
          <w:p w:rsidR="00F126D9" w:rsidRPr="00A92F36" w:rsidRDefault="00F126D9" w:rsidP="00A92F36">
            <w:pPr>
              <w:spacing w:line="360" w:lineRule="auto"/>
              <w:rPr>
                <w:rFonts w:ascii="Times New Roman" w:hAnsi="Times New Roman" w:cs="Times New Roman"/>
                <w:b/>
                <w:sz w:val="24"/>
                <w:szCs w:val="24"/>
              </w:rPr>
            </w:pPr>
            <w:r w:rsidRPr="00A92F36">
              <w:rPr>
                <w:rFonts w:ascii="Times New Roman" w:hAnsi="Times New Roman" w:cs="Times New Roman"/>
                <w:b/>
                <w:sz w:val="24"/>
                <w:szCs w:val="24"/>
              </w:rPr>
              <w:t>Turnover Limits</w:t>
            </w:r>
          </w:p>
        </w:tc>
      </w:tr>
      <w:tr w:rsidR="00F126D9" w:rsidRPr="00A92F36" w:rsidTr="00F126D9">
        <w:tc>
          <w:tcPr>
            <w:tcW w:w="846"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1</w:t>
            </w:r>
          </w:p>
        </w:tc>
        <w:tc>
          <w:tcPr>
            <w:tcW w:w="2126"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Micro Enterprises</w:t>
            </w:r>
          </w:p>
        </w:tc>
        <w:tc>
          <w:tcPr>
            <w:tcW w:w="2835"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 xml:space="preserve">Less than 1 </w:t>
            </w:r>
            <w:proofErr w:type="spellStart"/>
            <w:r w:rsidRPr="00A92F36">
              <w:rPr>
                <w:rFonts w:ascii="Times New Roman" w:hAnsi="Times New Roman" w:cs="Times New Roman"/>
                <w:sz w:val="24"/>
                <w:szCs w:val="24"/>
              </w:rPr>
              <w:t>Crore</w:t>
            </w:r>
            <w:proofErr w:type="spellEnd"/>
          </w:p>
        </w:tc>
        <w:tc>
          <w:tcPr>
            <w:tcW w:w="1985"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 xml:space="preserve">Less than 5 </w:t>
            </w:r>
            <w:proofErr w:type="spellStart"/>
            <w:r w:rsidRPr="00A92F36">
              <w:rPr>
                <w:rFonts w:ascii="Times New Roman" w:hAnsi="Times New Roman" w:cs="Times New Roman"/>
                <w:sz w:val="24"/>
                <w:szCs w:val="24"/>
              </w:rPr>
              <w:t>Crore</w:t>
            </w:r>
            <w:proofErr w:type="spellEnd"/>
          </w:p>
        </w:tc>
      </w:tr>
      <w:tr w:rsidR="00F126D9" w:rsidRPr="00A92F36" w:rsidTr="00F126D9">
        <w:tc>
          <w:tcPr>
            <w:tcW w:w="846"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2</w:t>
            </w:r>
          </w:p>
        </w:tc>
        <w:tc>
          <w:tcPr>
            <w:tcW w:w="2126"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Small Enterprises</w:t>
            </w:r>
          </w:p>
        </w:tc>
        <w:tc>
          <w:tcPr>
            <w:tcW w:w="2835"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 xml:space="preserve">Less than 10 </w:t>
            </w:r>
            <w:proofErr w:type="spellStart"/>
            <w:r w:rsidRPr="00A92F36">
              <w:rPr>
                <w:rFonts w:ascii="Times New Roman" w:hAnsi="Times New Roman" w:cs="Times New Roman"/>
                <w:sz w:val="24"/>
                <w:szCs w:val="24"/>
              </w:rPr>
              <w:t>Crore</w:t>
            </w:r>
            <w:proofErr w:type="spellEnd"/>
          </w:p>
        </w:tc>
        <w:tc>
          <w:tcPr>
            <w:tcW w:w="1985"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 xml:space="preserve">Less than 50 </w:t>
            </w:r>
            <w:proofErr w:type="spellStart"/>
            <w:r w:rsidRPr="00A92F36">
              <w:rPr>
                <w:rFonts w:ascii="Times New Roman" w:hAnsi="Times New Roman" w:cs="Times New Roman"/>
                <w:sz w:val="24"/>
                <w:szCs w:val="24"/>
              </w:rPr>
              <w:t>Crore</w:t>
            </w:r>
            <w:proofErr w:type="spellEnd"/>
          </w:p>
        </w:tc>
      </w:tr>
      <w:tr w:rsidR="00F126D9" w:rsidRPr="00A92F36" w:rsidTr="00F126D9">
        <w:tc>
          <w:tcPr>
            <w:tcW w:w="846"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3</w:t>
            </w:r>
          </w:p>
        </w:tc>
        <w:tc>
          <w:tcPr>
            <w:tcW w:w="2126"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Medium Enterprises</w:t>
            </w:r>
          </w:p>
        </w:tc>
        <w:tc>
          <w:tcPr>
            <w:tcW w:w="2835"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 xml:space="preserve">Less than 20 </w:t>
            </w:r>
            <w:proofErr w:type="spellStart"/>
            <w:r w:rsidRPr="00A92F36">
              <w:rPr>
                <w:rFonts w:ascii="Times New Roman" w:hAnsi="Times New Roman" w:cs="Times New Roman"/>
                <w:sz w:val="24"/>
                <w:szCs w:val="24"/>
              </w:rPr>
              <w:t>Crore</w:t>
            </w:r>
            <w:proofErr w:type="spellEnd"/>
          </w:p>
        </w:tc>
        <w:tc>
          <w:tcPr>
            <w:tcW w:w="1985" w:type="dxa"/>
          </w:tcPr>
          <w:p w:rsidR="00F126D9" w:rsidRPr="00A92F36" w:rsidRDefault="00F126D9" w:rsidP="00A92F36">
            <w:pPr>
              <w:spacing w:line="360" w:lineRule="auto"/>
              <w:rPr>
                <w:rFonts w:ascii="Times New Roman" w:hAnsi="Times New Roman" w:cs="Times New Roman"/>
                <w:sz w:val="24"/>
                <w:szCs w:val="24"/>
              </w:rPr>
            </w:pPr>
            <w:r w:rsidRPr="00A92F36">
              <w:rPr>
                <w:rFonts w:ascii="Times New Roman" w:hAnsi="Times New Roman" w:cs="Times New Roman"/>
                <w:sz w:val="24"/>
                <w:szCs w:val="24"/>
              </w:rPr>
              <w:t xml:space="preserve">Less than 100 </w:t>
            </w:r>
            <w:proofErr w:type="spellStart"/>
            <w:r w:rsidRPr="00A92F36">
              <w:rPr>
                <w:rFonts w:ascii="Times New Roman" w:hAnsi="Times New Roman" w:cs="Times New Roman"/>
                <w:sz w:val="24"/>
                <w:szCs w:val="24"/>
              </w:rPr>
              <w:t>Crore</w:t>
            </w:r>
            <w:proofErr w:type="spellEnd"/>
          </w:p>
        </w:tc>
      </w:tr>
    </w:tbl>
    <w:p w:rsidR="00BC696E" w:rsidRPr="00A92F36" w:rsidRDefault="00BC696E" w:rsidP="00A92F36">
      <w:pPr>
        <w:numPr>
          <w:ilvl w:val="1"/>
          <w:numId w:val="10"/>
        </w:numPr>
        <w:spacing w:line="360" w:lineRule="auto"/>
        <w:jc w:val="both"/>
        <w:rPr>
          <w:rFonts w:ascii="Times New Roman" w:hAnsi="Times New Roman" w:cs="Times New Roman"/>
          <w:sz w:val="24"/>
          <w:szCs w:val="24"/>
        </w:rPr>
      </w:pPr>
    </w:p>
    <w:p w:rsidR="00FA3879" w:rsidRPr="00A92F36" w:rsidRDefault="00FA3879" w:rsidP="00A92F36">
      <w:pPr>
        <w:spacing w:line="360" w:lineRule="auto"/>
        <w:jc w:val="both"/>
        <w:rPr>
          <w:rFonts w:ascii="Times New Roman" w:hAnsi="Times New Roman" w:cs="Times New Roman"/>
          <w:sz w:val="24"/>
          <w:szCs w:val="24"/>
        </w:rPr>
      </w:pPr>
    </w:p>
    <w:p w:rsidR="00467760" w:rsidRDefault="00467760" w:rsidP="00A92F36">
      <w:pPr>
        <w:spacing w:line="360" w:lineRule="auto"/>
        <w:jc w:val="both"/>
        <w:rPr>
          <w:rFonts w:ascii="Times New Roman" w:hAnsi="Times New Roman" w:cs="Times New Roman"/>
          <w:b/>
          <w:sz w:val="24"/>
          <w:szCs w:val="24"/>
        </w:rPr>
      </w:pPr>
    </w:p>
    <w:p w:rsidR="00467760" w:rsidRDefault="00467760" w:rsidP="00A92F36">
      <w:pPr>
        <w:spacing w:line="360" w:lineRule="auto"/>
        <w:jc w:val="both"/>
        <w:rPr>
          <w:rFonts w:ascii="Times New Roman" w:hAnsi="Times New Roman" w:cs="Times New Roman"/>
          <w:b/>
          <w:sz w:val="24"/>
          <w:szCs w:val="24"/>
        </w:rPr>
      </w:pPr>
    </w:p>
    <w:p w:rsidR="00467760" w:rsidRDefault="00467760" w:rsidP="00A92F36">
      <w:pPr>
        <w:spacing w:line="360" w:lineRule="auto"/>
        <w:jc w:val="both"/>
        <w:rPr>
          <w:rFonts w:ascii="Times New Roman" w:hAnsi="Times New Roman" w:cs="Times New Roman"/>
          <w:b/>
          <w:sz w:val="24"/>
          <w:szCs w:val="24"/>
        </w:rPr>
      </w:pPr>
    </w:p>
    <w:p w:rsidR="00467760" w:rsidRDefault="00467760" w:rsidP="00A92F36">
      <w:pPr>
        <w:spacing w:line="360" w:lineRule="auto"/>
        <w:jc w:val="both"/>
        <w:rPr>
          <w:rFonts w:ascii="Times New Roman" w:hAnsi="Times New Roman" w:cs="Times New Roman"/>
          <w:b/>
          <w:sz w:val="24"/>
          <w:szCs w:val="24"/>
        </w:rPr>
      </w:pPr>
    </w:p>
    <w:p w:rsidR="00467760" w:rsidRDefault="00467760" w:rsidP="00A92F36">
      <w:pPr>
        <w:spacing w:line="360" w:lineRule="auto"/>
        <w:jc w:val="both"/>
        <w:rPr>
          <w:rFonts w:ascii="Times New Roman" w:hAnsi="Times New Roman" w:cs="Times New Roman"/>
          <w:b/>
          <w:sz w:val="24"/>
          <w:szCs w:val="24"/>
        </w:rPr>
      </w:pPr>
    </w:p>
    <w:p w:rsidR="00467760" w:rsidRDefault="00467760" w:rsidP="00A92F36">
      <w:pPr>
        <w:spacing w:line="360" w:lineRule="auto"/>
        <w:jc w:val="both"/>
        <w:rPr>
          <w:rFonts w:ascii="Times New Roman" w:hAnsi="Times New Roman" w:cs="Times New Roman"/>
          <w:b/>
          <w:sz w:val="24"/>
          <w:szCs w:val="24"/>
        </w:rPr>
      </w:pPr>
    </w:p>
    <w:p w:rsidR="00357B13" w:rsidRPr="00A92F36" w:rsidRDefault="001F0D14" w:rsidP="00A92F36">
      <w:pPr>
        <w:spacing w:line="360" w:lineRule="auto"/>
        <w:jc w:val="both"/>
        <w:rPr>
          <w:rFonts w:ascii="Times New Roman" w:hAnsi="Times New Roman" w:cs="Times New Roman"/>
          <w:b/>
          <w:sz w:val="24"/>
          <w:szCs w:val="24"/>
        </w:rPr>
      </w:pPr>
      <w:r w:rsidRPr="00A92F36">
        <w:rPr>
          <w:rFonts w:ascii="Times New Roman" w:hAnsi="Times New Roman" w:cs="Times New Roman"/>
          <w:b/>
          <w:sz w:val="24"/>
          <w:szCs w:val="24"/>
        </w:rPr>
        <w:t>Government Initiatives Have</w:t>
      </w:r>
      <w:r>
        <w:rPr>
          <w:rFonts w:ascii="Times New Roman" w:hAnsi="Times New Roman" w:cs="Times New Roman"/>
          <w:b/>
          <w:sz w:val="24"/>
          <w:szCs w:val="24"/>
        </w:rPr>
        <w:t xml:space="preserve"> Supported </w:t>
      </w:r>
      <w:r w:rsidR="007C0A3C">
        <w:rPr>
          <w:rFonts w:ascii="Times New Roman" w:hAnsi="Times New Roman" w:cs="Times New Roman"/>
          <w:b/>
          <w:sz w:val="24"/>
          <w:szCs w:val="24"/>
        </w:rPr>
        <w:t xml:space="preserve">MSME </w:t>
      </w:r>
      <w:r>
        <w:rPr>
          <w:rFonts w:ascii="Times New Roman" w:hAnsi="Times New Roman" w:cs="Times New Roman"/>
          <w:b/>
          <w:sz w:val="24"/>
          <w:szCs w:val="24"/>
        </w:rPr>
        <w:t xml:space="preserve">Growth </w:t>
      </w:r>
      <w:r w:rsidR="008D6105">
        <w:rPr>
          <w:rFonts w:ascii="Times New Roman" w:hAnsi="Times New Roman" w:cs="Times New Roman"/>
          <w:b/>
          <w:sz w:val="24"/>
          <w:szCs w:val="24"/>
        </w:rPr>
        <w:t>in</w:t>
      </w:r>
      <w:r>
        <w:rPr>
          <w:rFonts w:ascii="Times New Roman" w:hAnsi="Times New Roman" w:cs="Times New Roman"/>
          <w:b/>
          <w:sz w:val="24"/>
          <w:szCs w:val="24"/>
        </w:rPr>
        <w:t xml:space="preserve"> </w:t>
      </w:r>
      <w:r w:rsidR="007C0A3C">
        <w:rPr>
          <w:rFonts w:ascii="Times New Roman" w:hAnsi="Times New Roman" w:cs="Times New Roman"/>
          <w:b/>
          <w:sz w:val="24"/>
          <w:szCs w:val="24"/>
        </w:rPr>
        <w:t>India</w:t>
      </w:r>
    </w:p>
    <w:p w:rsidR="00FB1555" w:rsidRPr="00A92F36" w:rsidRDefault="00FB1555" w:rsidP="00A92F36">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A92F36">
        <w:rPr>
          <w:rFonts w:ascii="Times New Roman" w:eastAsia="Times New Roman" w:hAnsi="Times New Roman" w:cs="Times New Roman"/>
          <w:sz w:val="24"/>
          <w:szCs w:val="24"/>
          <w:lang w:eastAsia="en-IN"/>
        </w:rPr>
        <w:t>To support and foster MSME, the Ministry of MSME has launched and implemented various schemes offering credit support, new enterprise development, formalisation, technological assistance, infrastructural development, skill development and training, and market assistance to MSMEs through initiatives like: </w:t>
      </w:r>
    </w:p>
    <w:p w:rsidR="00FB1555" w:rsidRPr="00A92F36" w:rsidRDefault="007C0A3C" w:rsidP="00B87423">
      <w:pPr>
        <w:numPr>
          <w:ilvl w:val="0"/>
          <w:numId w:val="8"/>
        </w:numPr>
        <w:shd w:val="clear" w:color="auto" w:fill="FFFFFF"/>
        <w:spacing w:after="0" w:line="360" w:lineRule="auto"/>
        <w:ind w:left="0"/>
        <w:jc w:val="both"/>
        <w:textAlignment w:val="baseline"/>
        <w:rPr>
          <w:rFonts w:ascii="Times New Roman" w:eastAsia="Times New Roman" w:hAnsi="Times New Roman" w:cs="Times New Roman"/>
          <w:color w:val="46494F"/>
          <w:sz w:val="24"/>
          <w:szCs w:val="24"/>
          <w:lang w:eastAsia="en-IN"/>
        </w:rPr>
      </w:pPr>
      <w:proofErr w:type="spellStart"/>
      <w:r>
        <w:rPr>
          <w:rFonts w:ascii="Times New Roman" w:eastAsia="Times New Roman" w:hAnsi="Times New Roman" w:cs="Times New Roman"/>
          <w:b/>
          <w:bCs/>
          <w:color w:val="46494F"/>
          <w:sz w:val="24"/>
          <w:szCs w:val="24"/>
          <w:bdr w:val="none" w:sz="0" w:space="0" w:color="auto" w:frame="1"/>
          <w:lang w:eastAsia="en-IN"/>
        </w:rPr>
        <w:t>Udyam</w:t>
      </w:r>
      <w:proofErr w:type="spellEnd"/>
      <w:r>
        <w:rPr>
          <w:rFonts w:ascii="Times New Roman" w:eastAsia="Times New Roman" w:hAnsi="Times New Roman" w:cs="Times New Roman"/>
          <w:b/>
          <w:bCs/>
          <w:color w:val="46494F"/>
          <w:sz w:val="24"/>
          <w:szCs w:val="24"/>
          <w:bdr w:val="none" w:sz="0" w:space="0" w:color="auto" w:frame="1"/>
          <w:lang w:eastAsia="en-IN"/>
        </w:rPr>
        <w:t xml:space="preserve"> Registration </w:t>
      </w:r>
      <w:r w:rsidR="00FB1555" w:rsidRPr="00A92F36">
        <w:rPr>
          <w:rFonts w:ascii="Times New Roman" w:eastAsia="Times New Roman" w:hAnsi="Times New Roman" w:cs="Times New Roman"/>
          <w:b/>
          <w:bCs/>
          <w:color w:val="46494F"/>
          <w:sz w:val="24"/>
          <w:szCs w:val="24"/>
          <w:bdr w:val="none" w:sz="0" w:space="0" w:color="auto" w:frame="1"/>
          <w:lang w:eastAsia="en-IN"/>
        </w:rPr>
        <w:t>Portal</w:t>
      </w:r>
      <w:r w:rsidR="00E3075C">
        <w:rPr>
          <w:rFonts w:ascii="Times New Roman" w:eastAsia="Times New Roman" w:hAnsi="Times New Roman" w:cs="Times New Roman"/>
          <w:b/>
          <w:bCs/>
          <w:color w:val="46494F"/>
          <w:sz w:val="24"/>
          <w:szCs w:val="24"/>
          <w:bdr w:val="none" w:sz="0" w:space="0" w:color="auto" w:frame="1"/>
          <w:lang w:eastAsia="en-IN"/>
        </w:rPr>
        <w:t xml:space="preserve"> </w:t>
      </w:r>
      <w:r w:rsidR="00FB1555" w:rsidRPr="00A92F36">
        <w:rPr>
          <w:rFonts w:ascii="Times New Roman" w:eastAsia="Times New Roman" w:hAnsi="Times New Roman" w:cs="Times New Roman"/>
          <w:color w:val="46494F"/>
          <w:sz w:val="24"/>
          <w:szCs w:val="24"/>
          <w:lang w:eastAsia="en-IN"/>
        </w:rPr>
        <w:t xml:space="preserve">The government notified composite criteria for classifying an enterprise as micro, small, and medium based on investment and turnover. To ensure conformity to the new criteria and enhance the ease of doing business, the government launched the </w:t>
      </w:r>
      <w:proofErr w:type="spellStart"/>
      <w:r w:rsidR="00FB1555" w:rsidRPr="00A92F36">
        <w:rPr>
          <w:rFonts w:ascii="Times New Roman" w:eastAsia="Times New Roman" w:hAnsi="Times New Roman" w:cs="Times New Roman"/>
          <w:color w:val="46494F"/>
          <w:sz w:val="24"/>
          <w:szCs w:val="24"/>
          <w:lang w:eastAsia="en-IN"/>
        </w:rPr>
        <w:t>Udyam</w:t>
      </w:r>
      <w:proofErr w:type="spellEnd"/>
      <w:r w:rsidR="00FB1555" w:rsidRPr="00A92F36">
        <w:rPr>
          <w:rFonts w:ascii="Times New Roman" w:eastAsia="Times New Roman" w:hAnsi="Times New Roman" w:cs="Times New Roman"/>
          <w:color w:val="46494F"/>
          <w:sz w:val="24"/>
          <w:szCs w:val="24"/>
          <w:lang w:eastAsia="en-IN"/>
        </w:rPr>
        <w:t xml:space="preserve"> Portal to facilitate the permanent registration of MSMEs. There is no registration fee, and an enterprise is issued a digital certificate based on self-declaration. The </w:t>
      </w:r>
      <w:proofErr w:type="spellStart"/>
      <w:r w:rsidR="00FB1555" w:rsidRPr="00A92F36">
        <w:rPr>
          <w:rFonts w:ascii="Times New Roman" w:eastAsia="Times New Roman" w:hAnsi="Times New Roman" w:cs="Times New Roman"/>
          <w:color w:val="46494F"/>
          <w:sz w:val="24"/>
          <w:szCs w:val="24"/>
          <w:lang w:eastAsia="en-IN"/>
        </w:rPr>
        <w:t>Udyam</w:t>
      </w:r>
      <w:proofErr w:type="spellEnd"/>
      <w:r w:rsidR="00FB1555" w:rsidRPr="00A92F36">
        <w:rPr>
          <w:rFonts w:ascii="Times New Roman" w:eastAsia="Times New Roman" w:hAnsi="Times New Roman" w:cs="Times New Roman"/>
          <w:color w:val="46494F"/>
          <w:sz w:val="24"/>
          <w:szCs w:val="24"/>
          <w:lang w:eastAsia="en-IN"/>
        </w:rPr>
        <w:t xml:space="preserve"> certificate enables MSMEs to access several government initiatives such as:</w:t>
      </w:r>
    </w:p>
    <w:p w:rsidR="00FB1555" w:rsidRPr="00A92F36" w:rsidRDefault="00FB1555" w:rsidP="00A92F36">
      <w:pPr>
        <w:numPr>
          <w:ilvl w:val="0"/>
          <w:numId w:val="9"/>
        </w:numPr>
        <w:shd w:val="clear" w:color="auto" w:fill="FFFFFF"/>
        <w:spacing w:after="0" w:line="360" w:lineRule="auto"/>
        <w:ind w:left="270"/>
        <w:jc w:val="both"/>
        <w:textAlignment w:val="baseline"/>
        <w:rPr>
          <w:rFonts w:ascii="Times New Roman" w:eastAsia="Times New Roman" w:hAnsi="Times New Roman" w:cs="Times New Roman"/>
          <w:color w:val="46494F"/>
          <w:sz w:val="24"/>
          <w:szCs w:val="24"/>
          <w:lang w:eastAsia="en-IN"/>
        </w:rPr>
      </w:pPr>
      <w:r w:rsidRPr="00A92F36">
        <w:rPr>
          <w:rFonts w:ascii="Times New Roman" w:eastAsia="Times New Roman" w:hAnsi="Times New Roman" w:cs="Times New Roman"/>
          <w:b/>
          <w:bCs/>
          <w:color w:val="46494F"/>
          <w:sz w:val="24"/>
          <w:szCs w:val="24"/>
          <w:bdr w:val="none" w:sz="0" w:space="0" w:color="auto" w:frame="1"/>
          <w:lang w:eastAsia="en-IN"/>
        </w:rPr>
        <w:t>Credit Guarantee Fund Trust for Micro and Small Enterprises (CGTMSE</w:t>
      </w:r>
      <w:proofErr w:type="gramStart"/>
      <w:r w:rsidRPr="00A92F36">
        <w:rPr>
          <w:rFonts w:ascii="Times New Roman" w:eastAsia="Times New Roman" w:hAnsi="Times New Roman" w:cs="Times New Roman"/>
          <w:b/>
          <w:bCs/>
          <w:color w:val="46494F"/>
          <w:sz w:val="24"/>
          <w:szCs w:val="24"/>
          <w:bdr w:val="none" w:sz="0" w:space="0" w:color="auto" w:frame="1"/>
          <w:lang w:eastAsia="en-IN"/>
        </w:rPr>
        <w:t>)</w:t>
      </w:r>
      <w:proofErr w:type="gramEnd"/>
      <w:r w:rsidRPr="00A92F36">
        <w:rPr>
          <w:rFonts w:ascii="Times New Roman" w:eastAsia="Times New Roman" w:hAnsi="Times New Roman" w:cs="Times New Roman"/>
          <w:color w:val="46494F"/>
          <w:sz w:val="24"/>
          <w:szCs w:val="24"/>
          <w:lang w:eastAsia="en-IN"/>
        </w:rPr>
        <w:br/>
        <w:t>The CGTMSE, operational under the Government of India and the </w:t>
      </w:r>
      <w:r w:rsidRPr="00986216">
        <w:rPr>
          <w:rFonts w:ascii="Times New Roman" w:eastAsia="Times New Roman" w:hAnsi="Times New Roman" w:cs="Times New Roman"/>
          <w:bCs/>
          <w:color w:val="46494F"/>
          <w:sz w:val="24"/>
          <w:szCs w:val="24"/>
          <w:bdr w:val="none" w:sz="0" w:space="0" w:color="auto" w:frame="1"/>
          <w:lang w:eastAsia="en-IN"/>
        </w:rPr>
        <w:t>Small Industries Development Bank of India (SIDBI)</w:t>
      </w:r>
      <w:r w:rsidRPr="00986216">
        <w:rPr>
          <w:rFonts w:ascii="Times New Roman" w:eastAsia="Times New Roman" w:hAnsi="Times New Roman" w:cs="Times New Roman"/>
          <w:color w:val="46494F"/>
          <w:sz w:val="24"/>
          <w:szCs w:val="24"/>
          <w:lang w:eastAsia="en-IN"/>
        </w:rPr>
        <w:t>,</w:t>
      </w:r>
      <w:r w:rsidRPr="00A92F36">
        <w:rPr>
          <w:rFonts w:ascii="Times New Roman" w:eastAsia="Times New Roman" w:hAnsi="Times New Roman" w:cs="Times New Roman"/>
          <w:color w:val="46494F"/>
          <w:sz w:val="24"/>
          <w:szCs w:val="24"/>
          <w:lang w:eastAsia="en-IN"/>
        </w:rPr>
        <w:t xml:space="preserve"> offers credit guarantees to help MSMEs access bank credit without the hassles of crushing collaterals or third-party guarantees. MSMEs can access collateral-free loans up to INR 5 Cr, with a guaranteed coverage of up to 85% for multiple loan categories under CGTMSE. The scheme has covered over 67 lakh beneficiaries in the first 22 years of its existence and has had a positive impact on six major areas in the MSE sector, viz., technology </w:t>
      </w:r>
      <w:r w:rsidR="00A93745" w:rsidRPr="00A92F36">
        <w:rPr>
          <w:rFonts w:ascii="Times New Roman" w:eastAsia="Times New Roman" w:hAnsi="Times New Roman" w:cs="Times New Roman"/>
          <w:color w:val="46494F"/>
          <w:sz w:val="24"/>
          <w:szCs w:val="24"/>
          <w:lang w:eastAsia="en-IN"/>
        </w:rPr>
        <w:t>up gradation</w:t>
      </w:r>
      <w:r w:rsidRPr="00A92F36">
        <w:rPr>
          <w:rFonts w:ascii="Times New Roman" w:eastAsia="Times New Roman" w:hAnsi="Times New Roman" w:cs="Times New Roman"/>
          <w:color w:val="46494F"/>
          <w:sz w:val="24"/>
          <w:szCs w:val="24"/>
          <w:lang w:eastAsia="en-IN"/>
        </w:rPr>
        <w:t>, skill degradation, market development, sustainability of the scheme, economic impact, and social impact. During January-November 2023, 12.50 lakh guarantees were approved, amounting to INR 1.46 Lakh Cr.</w:t>
      </w:r>
    </w:p>
    <w:p w:rsidR="00FB1555" w:rsidRPr="00A92F36" w:rsidRDefault="00FB1555" w:rsidP="00EB277A">
      <w:pPr>
        <w:numPr>
          <w:ilvl w:val="0"/>
          <w:numId w:val="9"/>
        </w:numPr>
        <w:shd w:val="clear" w:color="auto" w:fill="FFFFFF"/>
        <w:spacing w:after="0" w:line="360" w:lineRule="auto"/>
        <w:ind w:left="270"/>
        <w:textAlignment w:val="baseline"/>
        <w:rPr>
          <w:rFonts w:ascii="Times New Roman" w:eastAsia="Times New Roman" w:hAnsi="Times New Roman" w:cs="Times New Roman"/>
          <w:color w:val="46494F"/>
          <w:sz w:val="24"/>
          <w:szCs w:val="24"/>
          <w:lang w:eastAsia="en-IN"/>
        </w:rPr>
      </w:pPr>
      <w:r w:rsidRPr="00A92F36">
        <w:rPr>
          <w:rFonts w:ascii="Times New Roman" w:eastAsia="Times New Roman" w:hAnsi="Times New Roman" w:cs="Times New Roman"/>
          <w:b/>
          <w:bCs/>
          <w:color w:val="46494F"/>
          <w:sz w:val="24"/>
          <w:szCs w:val="24"/>
          <w:bdr w:val="none" w:sz="0" w:space="0" w:color="auto" w:frame="1"/>
          <w:lang w:eastAsia="en-IN"/>
        </w:rPr>
        <w:lastRenderedPageBreak/>
        <w:t>The Prime Minister Employment Generation Programme (PMEGP)</w:t>
      </w:r>
      <w:r w:rsidRPr="00A92F36">
        <w:rPr>
          <w:rFonts w:ascii="Times New Roman" w:eastAsia="Times New Roman" w:hAnsi="Times New Roman" w:cs="Times New Roman"/>
          <w:color w:val="46494F"/>
          <w:sz w:val="24"/>
          <w:szCs w:val="24"/>
          <w:lang w:eastAsia="en-IN"/>
        </w:rPr>
        <w:br/>
        <w:t xml:space="preserve">Established to create employment opportunities for MSMEs in India, the PMEGP provides loans and working capital — INR 25 Lakh for manufacturing and INR 10 Lakh for service sector </w:t>
      </w:r>
      <w:r w:rsidR="00156550">
        <w:rPr>
          <w:rFonts w:ascii="Times New Roman" w:eastAsia="Times New Roman" w:hAnsi="Times New Roman" w:cs="Times New Roman"/>
          <w:color w:val="46494F"/>
          <w:sz w:val="24"/>
          <w:szCs w:val="24"/>
          <w:lang w:eastAsia="en-IN"/>
        </w:rPr>
        <w:t xml:space="preserve">MSMEs  — through bank disbursal </w:t>
      </w:r>
      <w:r w:rsidRPr="00A92F36">
        <w:rPr>
          <w:rFonts w:ascii="Times New Roman" w:eastAsia="Times New Roman" w:hAnsi="Times New Roman" w:cs="Times New Roman"/>
          <w:color w:val="46494F"/>
          <w:sz w:val="24"/>
          <w:szCs w:val="24"/>
          <w:lang w:eastAsia="en-IN"/>
        </w:rPr>
        <w:t>The scheme is implemented at the national level by the </w:t>
      </w:r>
      <w:proofErr w:type="spellStart"/>
      <w:r w:rsidRPr="00986216">
        <w:rPr>
          <w:rFonts w:ascii="Times New Roman" w:eastAsia="Times New Roman" w:hAnsi="Times New Roman" w:cs="Times New Roman"/>
          <w:bCs/>
          <w:color w:val="46494F"/>
          <w:sz w:val="24"/>
          <w:szCs w:val="24"/>
          <w:bdr w:val="none" w:sz="0" w:space="0" w:color="auto" w:frame="1"/>
          <w:lang w:eastAsia="en-IN"/>
        </w:rPr>
        <w:t>Khadi</w:t>
      </w:r>
      <w:proofErr w:type="spellEnd"/>
      <w:r w:rsidRPr="00986216">
        <w:rPr>
          <w:rFonts w:ascii="Times New Roman" w:eastAsia="Times New Roman" w:hAnsi="Times New Roman" w:cs="Times New Roman"/>
          <w:bCs/>
          <w:color w:val="46494F"/>
          <w:sz w:val="24"/>
          <w:szCs w:val="24"/>
          <w:bdr w:val="none" w:sz="0" w:space="0" w:color="auto" w:frame="1"/>
          <w:lang w:eastAsia="en-IN"/>
        </w:rPr>
        <w:t xml:space="preserve"> and Village Industries Commission (KVIC</w:t>
      </w:r>
      <w:r w:rsidRPr="00A92F36">
        <w:rPr>
          <w:rFonts w:ascii="Times New Roman" w:eastAsia="Times New Roman" w:hAnsi="Times New Roman" w:cs="Times New Roman"/>
          <w:b/>
          <w:bCs/>
          <w:color w:val="46494F"/>
          <w:sz w:val="24"/>
          <w:szCs w:val="24"/>
          <w:bdr w:val="none" w:sz="0" w:space="0" w:color="auto" w:frame="1"/>
          <w:lang w:eastAsia="en-IN"/>
        </w:rPr>
        <w:t>)</w:t>
      </w:r>
      <w:r w:rsidRPr="00A92F36">
        <w:rPr>
          <w:rFonts w:ascii="Times New Roman" w:eastAsia="Times New Roman" w:hAnsi="Times New Roman" w:cs="Times New Roman"/>
          <w:color w:val="46494F"/>
          <w:sz w:val="24"/>
          <w:szCs w:val="24"/>
          <w:lang w:eastAsia="en-IN"/>
        </w:rPr>
        <w:t> and at the state and district levels by State KVIC Directorates, </w:t>
      </w:r>
      <w:r w:rsidRPr="00986216">
        <w:rPr>
          <w:rFonts w:ascii="Times New Roman" w:eastAsia="Times New Roman" w:hAnsi="Times New Roman" w:cs="Times New Roman"/>
          <w:bCs/>
          <w:color w:val="46494F"/>
          <w:sz w:val="24"/>
          <w:szCs w:val="24"/>
          <w:bdr w:val="none" w:sz="0" w:space="0" w:color="auto" w:frame="1"/>
          <w:lang w:eastAsia="en-IN"/>
        </w:rPr>
        <w:t xml:space="preserve">State </w:t>
      </w:r>
      <w:proofErr w:type="spellStart"/>
      <w:r w:rsidRPr="00986216">
        <w:rPr>
          <w:rFonts w:ascii="Times New Roman" w:eastAsia="Times New Roman" w:hAnsi="Times New Roman" w:cs="Times New Roman"/>
          <w:bCs/>
          <w:color w:val="46494F"/>
          <w:sz w:val="24"/>
          <w:szCs w:val="24"/>
          <w:bdr w:val="none" w:sz="0" w:space="0" w:color="auto" w:frame="1"/>
          <w:lang w:eastAsia="en-IN"/>
        </w:rPr>
        <w:t>Khadi</w:t>
      </w:r>
      <w:proofErr w:type="spellEnd"/>
      <w:r w:rsidRPr="00986216">
        <w:rPr>
          <w:rFonts w:ascii="Times New Roman" w:eastAsia="Times New Roman" w:hAnsi="Times New Roman" w:cs="Times New Roman"/>
          <w:bCs/>
          <w:color w:val="46494F"/>
          <w:sz w:val="24"/>
          <w:szCs w:val="24"/>
          <w:bdr w:val="none" w:sz="0" w:space="0" w:color="auto" w:frame="1"/>
          <w:lang w:eastAsia="en-IN"/>
        </w:rPr>
        <w:t xml:space="preserve"> and Village Industries Boards</w:t>
      </w:r>
      <w:r w:rsidRPr="00A92F36">
        <w:rPr>
          <w:rFonts w:ascii="Times New Roman" w:eastAsia="Times New Roman" w:hAnsi="Times New Roman" w:cs="Times New Roman"/>
          <w:b/>
          <w:bCs/>
          <w:color w:val="46494F"/>
          <w:sz w:val="24"/>
          <w:szCs w:val="24"/>
          <w:bdr w:val="none" w:sz="0" w:space="0" w:color="auto" w:frame="1"/>
          <w:lang w:eastAsia="en-IN"/>
        </w:rPr>
        <w:t xml:space="preserve"> (</w:t>
      </w:r>
      <w:r w:rsidRPr="00986216">
        <w:rPr>
          <w:rFonts w:ascii="Times New Roman" w:eastAsia="Times New Roman" w:hAnsi="Times New Roman" w:cs="Times New Roman"/>
          <w:bCs/>
          <w:color w:val="46494F"/>
          <w:sz w:val="24"/>
          <w:szCs w:val="24"/>
          <w:bdr w:val="none" w:sz="0" w:space="0" w:color="auto" w:frame="1"/>
          <w:lang w:eastAsia="en-IN"/>
        </w:rPr>
        <w:t>KVIBs)</w:t>
      </w:r>
      <w:r w:rsidRPr="00986216">
        <w:rPr>
          <w:rFonts w:ascii="Times New Roman" w:eastAsia="Times New Roman" w:hAnsi="Times New Roman" w:cs="Times New Roman"/>
          <w:color w:val="46494F"/>
          <w:sz w:val="24"/>
          <w:szCs w:val="24"/>
          <w:lang w:eastAsia="en-IN"/>
        </w:rPr>
        <w:t>, </w:t>
      </w:r>
      <w:r w:rsidRPr="00986216">
        <w:rPr>
          <w:rFonts w:ascii="Times New Roman" w:eastAsia="Times New Roman" w:hAnsi="Times New Roman" w:cs="Times New Roman"/>
          <w:bCs/>
          <w:color w:val="46494F"/>
          <w:sz w:val="24"/>
          <w:szCs w:val="24"/>
          <w:bdr w:val="none" w:sz="0" w:space="0" w:color="auto" w:frame="1"/>
          <w:lang w:eastAsia="en-IN"/>
        </w:rPr>
        <w:t>District Industries Centres (DICs)</w:t>
      </w:r>
      <w:r w:rsidRPr="00986216">
        <w:rPr>
          <w:rFonts w:ascii="Times New Roman" w:eastAsia="Times New Roman" w:hAnsi="Times New Roman" w:cs="Times New Roman"/>
          <w:color w:val="46494F"/>
          <w:sz w:val="24"/>
          <w:szCs w:val="24"/>
          <w:lang w:eastAsia="en-IN"/>
        </w:rPr>
        <w:t>,</w:t>
      </w:r>
      <w:r w:rsidRPr="00A92F36">
        <w:rPr>
          <w:rFonts w:ascii="Times New Roman" w:eastAsia="Times New Roman" w:hAnsi="Times New Roman" w:cs="Times New Roman"/>
          <w:color w:val="46494F"/>
          <w:sz w:val="24"/>
          <w:szCs w:val="24"/>
          <w:lang w:eastAsia="en-IN"/>
        </w:rPr>
        <w:t xml:space="preserve"> and banks. Since its inception in 2008 and until 30 November 2023, over 9.29 Lakh micro-enterprises have been supported across the country with the disbursement of a Margin Money subsidy of INR 34,517 Cr, generating a total estimated employment for around 78.36 Lakh persons.</w:t>
      </w:r>
    </w:p>
    <w:p w:rsidR="00AF1735" w:rsidRPr="00AF1735" w:rsidRDefault="00FB1555" w:rsidP="004D6B44">
      <w:pPr>
        <w:numPr>
          <w:ilvl w:val="0"/>
          <w:numId w:val="9"/>
        </w:numPr>
        <w:shd w:val="clear" w:color="auto" w:fill="FFFFFF"/>
        <w:spacing w:beforeAutospacing="1" w:after="0" w:afterAutospacing="1" w:line="360" w:lineRule="auto"/>
        <w:ind w:left="270"/>
        <w:jc w:val="both"/>
        <w:textAlignment w:val="baseline"/>
        <w:rPr>
          <w:rFonts w:ascii="Times New Roman" w:eastAsia="Times New Roman" w:hAnsi="Times New Roman" w:cs="Times New Roman"/>
          <w:bCs/>
          <w:color w:val="000000"/>
          <w:sz w:val="24"/>
          <w:szCs w:val="24"/>
          <w:lang w:eastAsia="en-IN"/>
        </w:rPr>
      </w:pPr>
      <w:r w:rsidRPr="00AF1735">
        <w:rPr>
          <w:rFonts w:ascii="Times New Roman" w:eastAsia="Times New Roman" w:hAnsi="Times New Roman" w:cs="Times New Roman"/>
          <w:b/>
          <w:bCs/>
          <w:color w:val="46494F"/>
          <w:sz w:val="24"/>
          <w:szCs w:val="24"/>
          <w:bdr w:val="none" w:sz="0" w:space="0" w:color="auto" w:frame="1"/>
          <w:lang w:eastAsia="en-IN"/>
        </w:rPr>
        <w:t>Raising and Accelerating MSME Performance (RAMP</w:t>
      </w:r>
      <w:proofErr w:type="gramStart"/>
      <w:r w:rsidRPr="00AF1735">
        <w:rPr>
          <w:rFonts w:ascii="Times New Roman" w:eastAsia="Times New Roman" w:hAnsi="Times New Roman" w:cs="Times New Roman"/>
          <w:b/>
          <w:bCs/>
          <w:color w:val="46494F"/>
          <w:sz w:val="24"/>
          <w:szCs w:val="24"/>
          <w:bdr w:val="none" w:sz="0" w:space="0" w:color="auto" w:frame="1"/>
          <w:lang w:eastAsia="en-IN"/>
        </w:rPr>
        <w:t>)</w:t>
      </w:r>
      <w:proofErr w:type="gramEnd"/>
      <w:r w:rsidRPr="00AF1735">
        <w:rPr>
          <w:rFonts w:ascii="Times New Roman" w:eastAsia="Times New Roman" w:hAnsi="Times New Roman" w:cs="Times New Roman"/>
          <w:color w:val="46494F"/>
          <w:sz w:val="24"/>
          <w:szCs w:val="24"/>
          <w:lang w:eastAsia="en-IN"/>
        </w:rPr>
        <w:br/>
        <w:t>Launched in July 2022, under the aegis of the Ministry of MSME, the World Bank-assisted RAMP scheme aims to improve the access of MSMEs to both the global market and credit. RAMP aims to foster the sector by accelerating Centre-State collaboration in MSME promotion and development, Enhancing the effectiveness of existing Ministry of MSME schemes for technology upgradation, Strengthening the Receivable Financing Market for MSMEs, Enhancing the effectiveness of </w:t>
      </w:r>
      <w:r w:rsidRPr="00986216">
        <w:rPr>
          <w:rFonts w:ascii="Times New Roman" w:eastAsia="Times New Roman" w:hAnsi="Times New Roman" w:cs="Times New Roman"/>
          <w:bCs/>
          <w:color w:val="46494F"/>
          <w:sz w:val="24"/>
          <w:szCs w:val="24"/>
          <w:bdr w:val="none" w:sz="0" w:space="0" w:color="auto" w:frame="1"/>
          <w:lang w:eastAsia="en-IN"/>
        </w:rPr>
        <w:t>Credit Guarantee Trust for Micro &amp; Small Enterprises (CGTMSE)</w:t>
      </w:r>
      <w:r w:rsidRPr="00AF1735">
        <w:rPr>
          <w:rFonts w:ascii="Times New Roman" w:eastAsia="Times New Roman" w:hAnsi="Times New Roman" w:cs="Times New Roman"/>
          <w:color w:val="46494F"/>
          <w:sz w:val="24"/>
          <w:szCs w:val="24"/>
          <w:lang w:eastAsia="en-IN"/>
        </w:rPr>
        <w:t xml:space="preserve">, and promoting guarantee for greening initiatives of MSEs, and women-owned MSEs, and Reducing the incidence of delayed payments to </w:t>
      </w:r>
      <w:proofErr w:type="spellStart"/>
      <w:r w:rsidRPr="00AF1735">
        <w:rPr>
          <w:rFonts w:ascii="Times New Roman" w:eastAsia="Times New Roman" w:hAnsi="Times New Roman" w:cs="Times New Roman"/>
          <w:color w:val="46494F"/>
          <w:sz w:val="24"/>
          <w:szCs w:val="24"/>
          <w:lang w:eastAsia="en-IN"/>
        </w:rPr>
        <w:t>MSEs.</w:t>
      </w:r>
      <w:proofErr w:type="spellEnd"/>
      <w:r w:rsidRPr="00AF1735">
        <w:rPr>
          <w:rFonts w:ascii="Times New Roman" w:eastAsia="Times New Roman" w:hAnsi="Times New Roman" w:cs="Times New Roman"/>
          <w:color w:val="46494F"/>
          <w:sz w:val="24"/>
          <w:szCs w:val="24"/>
          <w:lang w:eastAsia="en-IN"/>
        </w:rPr>
        <w:t xml:space="preserve"> An outlay of INR 6000 Cr has been assigned for five years to ensure the implementation. The scheme aims to benefit over 5.5 Lakh MSMEs.</w:t>
      </w:r>
    </w:p>
    <w:p w:rsidR="008F4EC7" w:rsidRPr="008F4EC7" w:rsidRDefault="009029E9" w:rsidP="00823EF6">
      <w:pPr>
        <w:numPr>
          <w:ilvl w:val="0"/>
          <w:numId w:val="9"/>
        </w:numPr>
        <w:shd w:val="clear" w:color="auto" w:fill="FFFFFF"/>
        <w:spacing w:beforeAutospacing="1" w:after="0" w:afterAutospacing="1" w:line="360" w:lineRule="auto"/>
        <w:ind w:left="270"/>
        <w:jc w:val="both"/>
        <w:textAlignment w:val="baseline"/>
        <w:rPr>
          <w:rFonts w:ascii="Times New Roman" w:eastAsia="Times New Roman" w:hAnsi="Times New Roman" w:cs="Times New Roman"/>
          <w:b/>
          <w:bCs/>
          <w:color w:val="000000"/>
          <w:sz w:val="24"/>
          <w:szCs w:val="24"/>
          <w:lang w:eastAsia="en-IN"/>
        </w:rPr>
      </w:pPr>
      <w:r w:rsidRPr="008F4EC7">
        <w:rPr>
          <w:rFonts w:ascii="Times New Roman" w:eastAsia="Times New Roman" w:hAnsi="Times New Roman" w:cs="Times New Roman"/>
          <w:b/>
          <w:bCs/>
          <w:color w:val="000000"/>
          <w:sz w:val="24"/>
          <w:szCs w:val="24"/>
          <w:lang w:eastAsia="en-IN"/>
        </w:rPr>
        <w:t>Impact</w:t>
      </w:r>
      <w:r w:rsidR="00E0075F" w:rsidRPr="008F4EC7">
        <w:rPr>
          <w:rFonts w:ascii="Times New Roman" w:eastAsia="Times New Roman" w:hAnsi="Times New Roman" w:cs="Times New Roman"/>
          <w:b/>
          <w:bCs/>
          <w:color w:val="000000"/>
          <w:sz w:val="24"/>
          <w:szCs w:val="24"/>
          <w:lang w:eastAsia="en-IN"/>
        </w:rPr>
        <w:t xml:space="preserve"> of digitalisation</w:t>
      </w:r>
      <w:r w:rsidR="00BB5058" w:rsidRPr="008F4EC7">
        <w:rPr>
          <w:rFonts w:ascii="Times New Roman" w:hAnsi="Times New Roman" w:cs="Times New Roman"/>
          <w:sz w:val="24"/>
          <w:szCs w:val="24"/>
        </w:rPr>
        <w:t xml:space="preserve"> </w:t>
      </w:r>
      <w:r w:rsidR="00BB5058" w:rsidRPr="008F4EC7">
        <w:rPr>
          <w:rFonts w:ascii="Times New Roman" w:eastAsia="Times New Roman" w:hAnsi="Times New Roman" w:cs="Times New Roman"/>
          <w:b/>
          <w:bCs/>
          <w:color w:val="000000"/>
          <w:sz w:val="24"/>
          <w:szCs w:val="24"/>
          <w:lang w:eastAsia="en-IN"/>
        </w:rPr>
        <w:t>Impact of digitalisation</w:t>
      </w:r>
      <w:r w:rsidR="00E3075C" w:rsidRPr="008F4EC7">
        <w:rPr>
          <w:rFonts w:ascii="Times New Roman" w:eastAsia="Times New Roman" w:hAnsi="Times New Roman" w:cs="Times New Roman"/>
          <w:b/>
          <w:bCs/>
          <w:color w:val="000000"/>
          <w:sz w:val="24"/>
          <w:szCs w:val="24"/>
          <w:lang w:eastAsia="en-IN"/>
        </w:rPr>
        <w:t xml:space="preserve"> </w:t>
      </w:r>
      <w:r w:rsidR="00BB5058" w:rsidRPr="008F4EC7">
        <w:rPr>
          <w:rFonts w:ascii="Times New Roman" w:eastAsia="Times New Roman" w:hAnsi="Times New Roman" w:cs="Times New Roman"/>
          <w:bCs/>
          <w:color w:val="000000"/>
          <w:sz w:val="24"/>
          <w:szCs w:val="24"/>
          <w:lang w:eastAsia="en-IN"/>
        </w:rPr>
        <w:t xml:space="preserve">The MSME area skilled large boom during the </w:t>
      </w:r>
      <w:r w:rsidR="00A54CC5" w:rsidRPr="008F4EC7">
        <w:rPr>
          <w:rFonts w:ascii="Times New Roman" w:eastAsia="Times New Roman" w:hAnsi="Times New Roman" w:cs="Times New Roman"/>
          <w:bCs/>
          <w:color w:val="000000"/>
          <w:sz w:val="24"/>
          <w:szCs w:val="24"/>
          <w:lang w:eastAsia="en-IN"/>
        </w:rPr>
        <w:t>last decades</w:t>
      </w:r>
      <w:r w:rsidR="00BB5058" w:rsidRPr="008F4EC7">
        <w:rPr>
          <w:rFonts w:ascii="Times New Roman" w:eastAsia="Times New Roman" w:hAnsi="Times New Roman" w:cs="Times New Roman"/>
          <w:bCs/>
          <w:color w:val="000000"/>
          <w:sz w:val="24"/>
          <w:szCs w:val="24"/>
          <w:lang w:eastAsia="en-IN"/>
        </w:rPr>
        <w:t xml:space="preserve">, in spite of restrained use of generation. It has capability to scale up thru powerful utilisation of generation and implementation of e-markets and digitalisation in production processes. Various steps taken through the authorities and MSMEs </w:t>
      </w:r>
      <w:proofErr w:type="spellStart"/>
      <w:r w:rsidR="00BB5058" w:rsidRPr="008F4EC7">
        <w:rPr>
          <w:rFonts w:ascii="Times New Roman" w:eastAsia="Times New Roman" w:hAnsi="Times New Roman" w:cs="Times New Roman"/>
          <w:bCs/>
          <w:color w:val="000000"/>
          <w:sz w:val="24"/>
          <w:szCs w:val="24"/>
          <w:lang w:eastAsia="en-IN"/>
        </w:rPr>
        <w:t>include</w:t>
      </w:r>
      <w:proofErr w:type="gramStart"/>
      <w:r w:rsidR="00BB5058" w:rsidRPr="008F4EC7">
        <w:rPr>
          <w:rFonts w:ascii="Times New Roman" w:eastAsia="Times New Roman" w:hAnsi="Times New Roman" w:cs="Times New Roman"/>
          <w:bCs/>
          <w:color w:val="000000"/>
          <w:sz w:val="24"/>
          <w:szCs w:val="24"/>
          <w:lang w:eastAsia="en-IN"/>
        </w:rPr>
        <w:t>:</w:t>
      </w:r>
      <w:r w:rsidR="00BE3210" w:rsidRPr="008F4EC7">
        <w:rPr>
          <w:rFonts w:ascii="Times New Roman" w:eastAsia="Times New Roman" w:hAnsi="Times New Roman" w:cs="Times New Roman"/>
          <w:bCs/>
          <w:color w:val="000000"/>
          <w:sz w:val="24"/>
          <w:szCs w:val="24"/>
          <w:lang w:eastAsia="en-IN"/>
        </w:rPr>
        <w:t>t</w:t>
      </w:r>
      <w:r w:rsidR="00BB5058" w:rsidRPr="008F4EC7">
        <w:rPr>
          <w:rFonts w:ascii="Times New Roman" w:eastAsia="Times New Roman" w:hAnsi="Times New Roman" w:cs="Times New Roman"/>
          <w:bCs/>
          <w:color w:val="000000"/>
          <w:sz w:val="24"/>
          <w:szCs w:val="24"/>
          <w:lang w:eastAsia="en-IN"/>
        </w:rPr>
        <w:t>he</w:t>
      </w:r>
      <w:proofErr w:type="spellEnd"/>
      <w:proofErr w:type="gramEnd"/>
      <w:r w:rsidR="00BB5058" w:rsidRPr="008F4EC7">
        <w:rPr>
          <w:rFonts w:ascii="Times New Roman" w:eastAsia="Times New Roman" w:hAnsi="Times New Roman" w:cs="Times New Roman"/>
          <w:bCs/>
          <w:color w:val="000000"/>
          <w:sz w:val="24"/>
          <w:szCs w:val="24"/>
          <w:lang w:eastAsia="en-IN"/>
        </w:rPr>
        <w:t xml:space="preserve"> Ministry of MSME has determined to digitalise the complete device of management to make it greater transparent, time-sure and result-</w:t>
      </w:r>
      <w:r w:rsidR="00BE3210" w:rsidRPr="008F4EC7">
        <w:rPr>
          <w:rFonts w:ascii="Times New Roman" w:eastAsia="Times New Roman" w:hAnsi="Times New Roman" w:cs="Times New Roman"/>
          <w:bCs/>
          <w:color w:val="000000"/>
          <w:sz w:val="24"/>
          <w:szCs w:val="24"/>
          <w:lang w:eastAsia="en-IN"/>
        </w:rPr>
        <w:t>oriented. The</w:t>
      </w:r>
      <w:r w:rsidR="00BB5058" w:rsidRPr="008F4EC7">
        <w:rPr>
          <w:rFonts w:ascii="Times New Roman" w:eastAsia="Times New Roman" w:hAnsi="Times New Roman" w:cs="Times New Roman"/>
          <w:bCs/>
          <w:color w:val="000000"/>
          <w:sz w:val="24"/>
          <w:szCs w:val="24"/>
          <w:lang w:eastAsia="en-IN"/>
        </w:rPr>
        <w:t xml:space="preserve"> ministry invested </w:t>
      </w:r>
      <w:proofErr w:type="spellStart"/>
      <w:r w:rsidR="00BB5058" w:rsidRPr="008F4EC7">
        <w:rPr>
          <w:rFonts w:ascii="Times New Roman" w:eastAsia="Times New Roman" w:hAnsi="Times New Roman" w:cs="Times New Roman"/>
          <w:bCs/>
          <w:color w:val="000000"/>
          <w:sz w:val="24"/>
          <w:szCs w:val="24"/>
          <w:lang w:eastAsia="en-IN"/>
        </w:rPr>
        <w:t>Rs</w:t>
      </w:r>
      <w:proofErr w:type="spellEnd"/>
      <w:r w:rsidR="00BB5058" w:rsidRPr="008F4EC7">
        <w:rPr>
          <w:rFonts w:ascii="Times New Roman" w:eastAsia="Times New Roman" w:hAnsi="Times New Roman" w:cs="Times New Roman"/>
          <w:bCs/>
          <w:color w:val="000000"/>
          <w:sz w:val="24"/>
          <w:szCs w:val="24"/>
          <w:lang w:eastAsia="en-IN"/>
        </w:rPr>
        <w:t xml:space="preserve">. 2 hundred crores (US$ 26.five million) to assemble 20 generation centres and </w:t>
      </w:r>
      <w:proofErr w:type="spellStart"/>
      <w:r w:rsidR="00BB5058" w:rsidRPr="008F4EC7">
        <w:rPr>
          <w:rFonts w:ascii="Times New Roman" w:eastAsia="Times New Roman" w:hAnsi="Times New Roman" w:cs="Times New Roman"/>
          <w:bCs/>
          <w:color w:val="000000"/>
          <w:sz w:val="24"/>
          <w:szCs w:val="24"/>
          <w:lang w:eastAsia="en-IN"/>
        </w:rPr>
        <w:t>Rs</w:t>
      </w:r>
      <w:proofErr w:type="spellEnd"/>
      <w:r w:rsidR="00BB5058" w:rsidRPr="008F4EC7">
        <w:rPr>
          <w:rFonts w:ascii="Times New Roman" w:eastAsia="Times New Roman" w:hAnsi="Times New Roman" w:cs="Times New Roman"/>
          <w:bCs/>
          <w:color w:val="000000"/>
          <w:sz w:val="24"/>
          <w:szCs w:val="24"/>
          <w:lang w:eastAsia="en-IN"/>
        </w:rPr>
        <w:t xml:space="preserve">. 20 crores (US$ 2.sixty five million) for a hundred extension centres. </w:t>
      </w:r>
      <w:r w:rsidR="00A96A07" w:rsidRPr="008F4EC7">
        <w:rPr>
          <w:rFonts w:ascii="Times New Roman" w:eastAsia="Times New Roman" w:hAnsi="Times New Roman" w:cs="Times New Roman"/>
          <w:bCs/>
          <w:color w:val="000000"/>
          <w:sz w:val="24"/>
          <w:szCs w:val="24"/>
          <w:lang w:eastAsia="en-IN"/>
        </w:rPr>
        <w:t>•</w:t>
      </w:r>
      <w:r w:rsidR="00BB5058" w:rsidRPr="008F4EC7">
        <w:rPr>
          <w:rFonts w:ascii="Times New Roman" w:eastAsia="Times New Roman" w:hAnsi="Times New Roman" w:cs="Times New Roman"/>
          <w:bCs/>
          <w:color w:val="000000"/>
          <w:sz w:val="24"/>
          <w:szCs w:val="24"/>
          <w:lang w:eastAsia="en-IN"/>
        </w:rPr>
        <w:t>The area these days witnessed boom because of extended net penetration and customer`s version to virtual payments, fuelled through B2C e-trade players.</w:t>
      </w:r>
    </w:p>
    <w:p w:rsidR="00D61E0A" w:rsidRPr="008F4EC7" w:rsidRDefault="00F520F2" w:rsidP="00C222AE">
      <w:pPr>
        <w:shd w:val="clear" w:color="auto" w:fill="FFFFFF"/>
        <w:spacing w:beforeAutospacing="1" w:after="0" w:afterAutospacing="1" w:line="360" w:lineRule="auto"/>
        <w:ind w:left="-90"/>
        <w:jc w:val="both"/>
        <w:textAlignment w:val="baseline"/>
        <w:rPr>
          <w:rFonts w:ascii="Times New Roman" w:eastAsia="Times New Roman" w:hAnsi="Times New Roman" w:cs="Times New Roman"/>
          <w:b/>
          <w:bCs/>
          <w:color w:val="000000"/>
          <w:sz w:val="24"/>
          <w:szCs w:val="24"/>
          <w:lang w:eastAsia="en-IN"/>
        </w:rPr>
      </w:pPr>
      <w:r w:rsidRPr="008F4EC7">
        <w:rPr>
          <w:rFonts w:ascii="Times New Roman" w:eastAsia="Times New Roman" w:hAnsi="Times New Roman" w:cs="Times New Roman"/>
          <w:b/>
          <w:bCs/>
          <w:color w:val="000000"/>
          <w:sz w:val="24"/>
          <w:szCs w:val="24"/>
          <w:lang w:eastAsia="en-IN"/>
        </w:rPr>
        <w:t>Importance of MSME in the Economic Development of India</w:t>
      </w:r>
    </w:p>
    <w:p w:rsidR="00D61E0A" w:rsidRDefault="00794BD0" w:rsidP="00D61E0A">
      <w:pPr>
        <w:shd w:val="clear" w:color="auto" w:fill="FFFFFF"/>
        <w:spacing w:after="0" w:line="360" w:lineRule="auto"/>
        <w:jc w:val="both"/>
        <w:rPr>
          <w:rFonts w:ascii="Times New Roman" w:eastAsia="Times New Roman" w:hAnsi="Times New Roman" w:cs="Times New Roman"/>
          <w:bCs/>
          <w:color w:val="000000"/>
          <w:sz w:val="24"/>
          <w:szCs w:val="24"/>
          <w:lang w:eastAsia="en-IN"/>
        </w:rPr>
      </w:pPr>
      <w:r w:rsidRPr="00A92F36">
        <w:rPr>
          <w:rFonts w:ascii="Times New Roman" w:eastAsia="Times New Roman" w:hAnsi="Times New Roman" w:cs="Times New Roman"/>
          <w:b/>
          <w:bCs/>
          <w:color w:val="000000"/>
          <w:sz w:val="24"/>
          <w:szCs w:val="24"/>
          <w:lang w:eastAsia="en-IN"/>
        </w:rPr>
        <w:lastRenderedPageBreak/>
        <w:t>1. Employment Generation</w:t>
      </w:r>
      <w:r w:rsidR="008B20AA" w:rsidRPr="00A92F36">
        <w:rPr>
          <w:rFonts w:ascii="Times New Roman" w:eastAsia="Times New Roman" w:hAnsi="Times New Roman" w:cs="Times New Roman"/>
          <w:b/>
          <w:bCs/>
          <w:color w:val="000000"/>
          <w:sz w:val="24"/>
          <w:szCs w:val="24"/>
          <w:lang w:eastAsia="en-IN"/>
        </w:rPr>
        <w:t xml:space="preserve"> </w:t>
      </w:r>
      <w:r w:rsidRPr="00A92F36">
        <w:rPr>
          <w:rFonts w:ascii="Times New Roman" w:eastAsia="Times New Roman" w:hAnsi="Times New Roman" w:cs="Times New Roman"/>
          <w:bCs/>
          <w:color w:val="000000"/>
          <w:sz w:val="24"/>
          <w:szCs w:val="24"/>
          <w:lang w:eastAsia="en-IN"/>
        </w:rPr>
        <w:t>MSMEs act as important sources of employment, especially in economically deprived areas. They offer opportunities for both skilled and unskilled workers, thus helping to create jobs and lower unemployment rates.</w:t>
      </w:r>
    </w:p>
    <w:p w:rsidR="00794BD0" w:rsidRPr="00A92F36" w:rsidRDefault="00794BD0" w:rsidP="00D61E0A">
      <w:pPr>
        <w:shd w:val="clear" w:color="auto" w:fill="FFFFFF"/>
        <w:spacing w:after="0" w:line="360" w:lineRule="auto"/>
        <w:jc w:val="both"/>
        <w:rPr>
          <w:rFonts w:ascii="Times New Roman" w:eastAsia="Times New Roman" w:hAnsi="Times New Roman" w:cs="Times New Roman"/>
          <w:bCs/>
          <w:color w:val="000000"/>
          <w:sz w:val="24"/>
          <w:szCs w:val="24"/>
          <w:lang w:eastAsia="en-IN"/>
        </w:rPr>
      </w:pPr>
      <w:r w:rsidRPr="00A92F36">
        <w:rPr>
          <w:rFonts w:ascii="Times New Roman" w:eastAsia="Times New Roman" w:hAnsi="Times New Roman" w:cs="Times New Roman"/>
          <w:b/>
          <w:bCs/>
          <w:color w:val="000000"/>
          <w:sz w:val="24"/>
          <w:szCs w:val="24"/>
          <w:lang w:eastAsia="en-IN"/>
        </w:rPr>
        <w:t>2. Promotion of Entrepreneurship</w:t>
      </w:r>
      <w:r w:rsidR="008B20AA" w:rsidRPr="00A92F36">
        <w:rPr>
          <w:rFonts w:ascii="Times New Roman" w:eastAsia="Times New Roman" w:hAnsi="Times New Roman" w:cs="Times New Roman"/>
          <w:b/>
          <w:bCs/>
          <w:color w:val="000000"/>
          <w:sz w:val="24"/>
          <w:szCs w:val="24"/>
          <w:lang w:eastAsia="en-IN"/>
        </w:rPr>
        <w:t xml:space="preserve"> </w:t>
      </w:r>
      <w:r w:rsidRPr="00A92F36">
        <w:rPr>
          <w:rFonts w:ascii="Times New Roman" w:eastAsia="Times New Roman" w:hAnsi="Times New Roman" w:cs="Times New Roman"/>
          <w:bCs/>
          <w:color w:val="000000"/>
          <w:sz w:val="24"/>
          <w:szCs w:val="24"/>
          <w:lang w:eastAsia="en-IN"/>
        </w:rPr>
        <w:t>MSMEs encourage entrepreneurship by offering a platform for individuals to establish and expand their businesses with relatively minimal investment requirements. They promote innovation and creativity, stimulating economic vitality and nurturing an entrepreneurial culture within society.</w:t>
      </w:r>
    </w:p>
    <w:p w:rsidR="00B757B0" w:rsidRDefault="00794BD0" w:rsidP="00B757B0">
      <w:pPr>
        <w:shd w:val="clear" w:color="auto" w:fill="FFFFFF"/>
        <w:spacing w:after="0" w:line="360" w:lineRule="auto"/>
        <w:jc w:val="both"/>
        <w:rPr>
          <w:rFonts w:ascii="Times New Roman" w:eastAsia="Times New Roman" w:hAnsi="Times New Roman" w:cs="Times New Roman"/>
          <w:bCs/>
          <w:color w:val="000000"/>
          <w:sz w:val="24"/>
          <w:szCs w:val="24"/>
          <w:lang w:eastAsia="en-IN"/>
        </w:rPr>
      </w:pPr>
      <w:r w:rsidRPr="00A92F36">
        <w:rPr>
          <w:rFonts w:ascii="Times New Roman" w:eastAsia="Times New Roman" w:hAnsi="Times New Roman" w:cs="Times New Roman"/>
          <w:b/>
          <w:bCs/>
          <w:color w:val="000000"/>
          <w:sz w:val="24"/>
          <w:szCs w:val="24"/>
          <w:lang w:eastAsia="en-IN"/>
        </w:rPr>
        <w:t>3. Regional Development</w:t>
      </w:r>
      <w:r w:rsidR="008B20AA" w:rsidRPr="00A92F36">
        <w:rPr>
          <w:rFonts w:ascii="Times New Roman" w:eastAsia="Times New Roman" w:hAnsi="Times New Roman" w:cs="Times New Roman"/>
          <w:b/>
          <w:bCs/>
          <w:color w:val="000000"/>
          <w:sz w:val="24"/>
          <w:szCs w:val="24"/>
          <w:lang w:eastAsia="en-IN"/>
        </w:rPr>
        <w:t xml:space="preserve"> </w:t>
      </w:r>
      <w:r w:rsidRPr="00A92F36">
        <w:rPr>
          <w:rFonts w:ascii="Times New Roman" w:eastAsia="Times New Roman" w:hAnsi="Times New Roman" w:cs="Times New Roman"/>
          <w:bCs/>
          <w:color w:val="000000"/>
          <w:sz w:val="24"/>
          <w:szCs w:val="24"/>
          <w:lang w:eastAsia="en-IN"/>
        </w:rPr>
        <w:t>MSMEs are vital for regional development by setting up businesses in remote or underdeveloped locations, consequently fostering balanced economic growth throughout various regions. They decentralise economic activities, diminishing the concentration of industries in urban areas and distributing economic opportunities to rural and semi-urban locales.</w:t>
      </w:r>
    </w:p>
    <w:p w:rsidR="00B757B0" w:rsidRDefault="00794BD0" w:rsidP="00B757B0">
      <w:pPr>
        <w:shd w:val="clear" w:color="auto" w:fill="FFFFFF"/>
        <w:spacing w:after="0" w:line="360" w:lineRule="auto"/>
        <w:jc w:val="both"/>
        <w:rPr>
          <w:rFonts w:ascii="Times New Roman" w:eastAsia="Times New Roman" w:hAnsi="Times New Roman" w:cs="Times New Roman"/>
          <w:bCs/>
          <w:color w:val="000000"/>
          <w:sz w:val="24"/>
          <w:szCs w:val="24"/>
          <w:lang w:eastAsia="en-IN"/>
        </w:rPr>
      </w:pPr>
      <w:r w:rsidRPr="00A92F36">
        <w:rPr>
          <w:rFonts w:ascii="Times New Roman" w:eastAsia="Times New Roman" w:hAnsi="Times New Roman" w:cs="Times New Roman"/>
          <w:b/>
          <w:bCs/>
          <w:color w:val="000000"/>
          <w:sz w:val="24"/>
          <w:szCs w:val="24"/>
          <w:lang w:eastAsia="en-IN"/>
        </w:rPr>
        <w:t>4. Export Promotion</w:t>
      </w:r>
      <w:r w:rsidR="008B20AA" w:rsidRPr="00A92F36">
        <w:rPr>
          <w:rFonts w:ascii="Times New Roman" w:eastAsia="Times New Roman" w:hAnsi="Times New Roman" w:cs="Times New Roman"/>
          <w:b/>
          <w:bCs/>
          <w:color w:val="000000"/>
          <w:sz w:val="24"/>
          <w:szCs w:val="24"/>
          <w:lang w:eastAsia="en-IN"/>
        </w:rPr>
        <w:t xml:space="preserve"> </w:t>
      </w:r>
      <w:r w:rsidRPr="00A92F36">
        <w:rPr>
          <w:rFonts w:ascii="Times New Roman" w:eastAsia="Times New Roman" w:hAnsi="Times New Roman" w:cs="Times New Roman"/>
          <w:bCs/>
          <w:color w:val="000000"/>
          <w:sz w:val="24"/>
          <w:szCs w:val="24"/>
          <w:lang w:eastAsia="en-IN"/>
        </w:rPr>
        <w:t>MSMEs play a significant role in export promotion by producing a diverse array of goods and services for global markets. They often focus on niche products and meet specific market needs, boosting the country’s export competitiveness and expanding its international market presence.</w:t>
      </w:r>
    </w:p>
    <w:p w:rsidR="00B757B0" w:rsidRDefault="00794BD0" w:rsidP="00B757B0">
      <w:pPr>
        <w:shd w:val="clear" w:color="auto" w:fill="FFFFFF"/>
        <w:spacing w:after="0" w:line="360" w:lineRule="auto"/>
        <w:jc w:val="both"/>
        <w:rPr>
          <w:rFonts w:ascii="Times New Roman" w:eastAsia="Times New Roman" w:hAnsi="Times New Roman" w:cs="Times New Roman"/>
          <w:bCs/>
          <w:color w:val="000000"/>
          <w:sz w:val="24"/>
          <w:szCs w:val="24"/>
          <w:lang w:eastAsia="en-IN"/>
        </w:rPr>
      </w:pPr>
      <w:r w:rsidRPr="00A92F36">
        <w:rPr>
          <w:rFonts w:ascii="Times New Roman" w:eastAsia="Times New Roman" w:hAnsi="Times New Roman" w:cs="Times New Roman"/>
          <w:b/>
          <w:bCs/>
          <w:color w:val="000000"/>
          <w:sz w:val="24"/>
          <w:szCs w:val="24"/>
          <w:lang w:eastAsia="en-IN"/>
        </w:rPr>
        <w:t>5. Diversification</w:t>
      </w:r>
      <w:r w:rsidR="008B20AA" w:rsidRPr="00A92F36">
        <w:rPr>
          <w:rFonts w:ascii="Times New Roman" w:eastAsia="Times New Roman" w:hAnsi="Times New Roman" w:cs="Times New Roman"/>
          <w:b/>
          <w:bCs/>
          <w:color w:val="000000"/>
          <w:sz w:val="24"/>
          <w:szCs w:val="24"/>
          <w:lang w:eastAsia="en-IN"/>
        </w:rPr>
        <w:t xml:space="preserve"> </w:t>
      </w:r>
      <w:r w:rsidRPr="00A92F36">
        <w:rPr>
          <w:rFonts w:ascii="Times New Roman" w:eastAsia="Times New Roman" w:hAnsi="Times New Roman" w:cs="Times New Roman"/>
          <w:bCs/>
          <w:color w:val="000000"/>
          <w:sz w:val="24"/>
          <w:szCs w:val="24"/>
          <w:lang w:eastAsia="en-IN"/>
        </w:rPr>
        <w:t>MSMEs enhance economic diversification by operating in multiple sectors such as manufacturing, services, agribusiness, and technology. They lessen dependence on a single industry or sector, thereby improving the economy's resilience to external shocks and market variations.</w:t>
      </w:r>
    </w:p>
    <w:p w:rsidR="00B757B0" w:rsidRDefault="00794BD0" w:rsidP="00B757B0">
      <w:pPr>
        <w:shd w:val="clear" w:color="auto" w:fill="FFFFFF"/>
        <w:spacing w:after="0" w:line="360" w:lineRule="auto"/>
        <w:jc w:val="both"/>
        <w:rPr>
          <w:rFonts w:ascii="Times New Roman" w:eastAsia="Times New Roman" w:hAnsi="Times New Roman" w:cs="Times New Roman"/>
          <w:bCs/>
          <w:color w:val="000000"/>
          <w:sz w:val="24"/>
          <w:szCs w:val="24"/>
          <w:lang w:eastAsia="en-IN"/>
        </w:rPr>
      </w:pPr>
      <w:r w:rsidRPr="00A92F36">
        <w:rPr>
          <w:rFonts w:ascii="Times New Roman" w:eastAsia="Times New Roman" w:hAnsi="Times New Roman" w:cs="Times New Roman"/>
          <w:b/>
          <w:bCs/>
          <w:color w:val="000000"/>
          <w:sz w:val="24"/>
          <w:szCs w:val="24"/>
          <w:lang w:eastAsia="en-IN"/>
        </w:rPr>
        <w:t>6. Innovation</w:t>
      </w:r>
      <w:r w:rsidR="008B20AA" w:rsidRPr="00A92F36">
        <w:rPr>
          <w:rFonts w:ascii="Times New Roman" w:eastAsia="Times New Roman" w:hAnsi="Times New Roman" w:cs="Times New Roman"/>
          <w:b/>
          <w:bCs/>
          <w:color w:val="000000"/>
          <w:sz w:val="24"/>
          <w:szCs w:val="24"/>
          <w:lang w:eastAsia="en-IN"/>
        </w:rPr>
        <w:t xml:space="preserve"> </w:t>
      </w:r>
      <w:r w:rsidRPr="00A92F36">
        <w:rPr>
          <w:rFonts w:ascii="Times New Roman" w:eastAsia="Times New Roman" w:hAnsi="Times New Roman" w:cs="Times New Roman"/>
          <w:bCs/>
          <w:color w:val="000000"/>
          <w:sz w:val="24"/>
          <w:szCs w:val="24"/>
          <w:lang w:eastAsia="en-IN"/>
        </w:rPr>
        <w:t xml:space="preserve">MSMEs are </w:t>
      </w:r>
      <w:r w:rsidR="000F4BFE" w:rsidRPr="00A92F36">
        <w:rPr>
          <w:rFonts w:ascii="Times New Roman" w:eastAsia="Times New Roman" w:hAnsi="Times New Roman" w:cs="Times New Roman"/>
          <w:bCs/>
          <w:color w:val="000000"/>
          <w:sz w:val="24"/>
          <w:szCs w:val="24"/>
          <w:lang w:eastAsia="en-IN"/>
        </w:rPr>
        <w:t>centres</w:t>
      </w:r>
      <w:r w:rsidRPr="00A92F36">
        <w:rPr>
          <w:rFonts w:ascii="Times New Roman" w:eastAsia="Times New Roman" w:hAnsi="Times New Roman" w:cs="Times New Roman"/>
          <w:bCs/>
          <w:color w:val="000000"/>
          <w:sz w:val="24"/>
          <w:szCs w:val="24"/>
          <w:lang w:eastAsia="en-IN"/>
        </w:rPr>
        <w:t xml:space="preserve"> of innovation, continually creating new products, processes, and technologies to maintain market competitiveness. They propel technological progress, increase productivity, and enable the adoption of innovative methods across industries, contributing to comprehensive economic growth and progress.</w:t>
      </w:r>
    </w:p>
    <w:p w:rsidR="00B757B0" w:rsidRDefault="00794BD0" w:rsidP="00B757B0">
      <w:pPr>
        <w:shd w:val="clear" w:color="auto" w:fill="FFFFFF"/>
        <w:spacing w:after="0" w:line="360" w:lineRule="auto"/>
        <w:jc w:val="both"/>
        <w:rPr>
          <w:rFonts w:ascii="Times New Roman" w:eastAsia="Times New Roman" w:hAnsi="Times New Roman" w:cs="Times New Roman"/>
          <w:bCs/>
          <w:color w:val="000000"/>
          <w:sz w:val="24"/>
          <w:szCs w:val="24"/>
          <w:lang w:eastAsia="en-IN"/>
        </w:rPr>
      </w:pPr>
      <w:r w:rsidRPr="00A92F36">
        <w:rPr>
          <w:rFonts w:ascii="Times New Roman" w:eastAsia="Times New Roman" w:hAnsi="Times New Roman" w:cs="Times New Roman"/>
          <w:b/>
          <w:bCs/>
          <w:color w:val="000000"/>
          <w:sz w:val="24"/>
          <w:szCs w:val="24"/>
          <w:lang w:eastAsia="en-IN"/>
        </w:rPr>
        <w:t>7. Reduction of Income Disparities</w:t>
      </w:r>
      <w:r w:rsidR="00FE63A6" w:rsidRPr="00A92F36">
        <w:rPr>
          <w:rFonts w:ascii="Times New Roman" w:eastAsia="Times New Roman" w:hAnsi="Times New Roman" w:cs="Times New Roman"/>
          <w:b/>
          <w:bCs/>
          <w:color w:val="000000"/>
          <w:sz w:val="24"/>
          <w:szCs w:val="24"/>
          <w:lang w:eastAsia="en-IN"/>
        </w:rPr>
        <w:t xml:space="preserve"> </w:t>
      </w:r>
      <w:r w:rsidRPr="00A92F36">
        <w:rPr>
          <w:rFonts w:ascii="Times New Roman" w:eastAsia="Times New Roman" w:hAnsi="Times New Roman" w:cs="Times New Roman"/>
          <w:bCs/>
          <w:color w:val="000000"/>
          <w:sz w:val="24"/>
          <w:szCs w:val="24"/>
          <w:lang w:eastAsia="en-IN"/>
        </w:rPr>
        <w:t>MSMEs are instrumental in narrowing income disparities by offering opportunities for wealth generation and income development among various segments of society.</w:t>
      </w:r>
    </w:p>
    <w:p w:rsidR="00B757B0" w:rsidRDefault="00794BD0" w:rsidP="00B757B0">
      <w:pPr>
        <w:shd w:val="clear" w:color="auto" w:fill="FFFFFF"/>
        <w:spacing w:after="0" w:line="360" w:lineRule="auto"/>
        <w:jc w:val="both"/>
        <w:rPr>
          <w:rFonts w:ascii="Times New Roman" w:eastAsia="Times New Roman" w:hAnsi="Times New Roman" w:cs="Times New Roman"/>
          <w:bCs/>
          <w:color w:val="000000"/>
          <w:sz w:val="24"/>
          <w:szCs w:val="24"/>
          <w:lang w:eastAsia="en-IN"/>
        </w:rPr>
      </w:pPr>
      <w:r w:rsidRPr="00A92F36">
        <w:rPr>
          <w:rFonts w:ascii="Times New Roman" w:eastAsia="Times New Roman" w:hAnsi="Times New Roman" w:cs="Times New Roman"/>
          <w:b/>
          <w:bCs/>
          <w:color w:val="000000"/>
          <w:sz w:val="24"/>
          <w:szCs w:val="24"/>
          <w:lang w:eastAsia="en-IN"/>
        </w:rPr>
        <w:t>8. Support for Large Industries</w:t>
      </w:r>
      <w:r w:rsidR="00FE63A6" w:rsidRPr="00A92F36">
        <w:rPr>
          <w:rFonts w:ascii="Times New Roman" w:eastAsia="Times New Roman" w:hAnsi="Times New Roman" w:cs="Times New Roman"/>
          <w:b/>
          <w:bCs/>
          <w:color w:val="000000"/>
          <w:sz w:val="24"/>
          <w:szCs w:val="24"/>
          <w:lang w:eastAsia="en-IN"/>
        </w:rPr>
        <w:t xml:space="preserve"> </w:t>
      </w:r>
      <w:r w:rsidRPr="00A92F36">
        <w:rPr>
          <w:rFonts w:ascii="Times New Roman" w:eastAsia="Times New Roman" w:hAnsi="Times New Roman" w:cs="Times New Roman"/>
          <w:bCs/>
          <w:color w:val="000000"/>
          <w:sz w:val="24"/>
          <w:szCs w:val="24"/>
          <w:lang w:eastAsia="en-IN"/>
        </w:rPr>
        <w:t>MSMEs frequently act as suppliers and subcontractors to larger industries, delivering essential goods, components, and services. They add to the value chain of large industries by providing specialised products, tailored solutions, and cost-efficient services.</w:t>
      </w:r>
    </w:p>
    <w:p w:rsidR="00DB4644" w:rsidRDefault="00EA0C56" w:rsidP="00495297">
      <w:pPr>
        <w:shd w:val="clear" w:color="auto" w:fill="FFFFFF"/>
        <w:spacing w:after="0" w:line="360" w:lineRule="auto"/>
        <w:jc w:val="both"/>
        <w:rPr>
          <w:rFonts w:ascii="Times New Roman" w:eastAsia="Times New Roman" w:hAnsi="Times New Roman" w:cs="Times New Roman"/>
          <w:b/>
          <w:bCs/>
          <w:sz w:val="24"/>
          <w:szCs w:val="24"/>
          <w:lang w:eastAsia="en-IN"/>
        </w:rPr>
      </w:pPr>
      <w:r w:rsidRPr="00A92F36">
        <w:rPr>
          <w:rStyle w:val="Strong"/>
          <w:rFonts w:ascii="Times New Roman" w:hAnsi="Times New Roman" w:cs="Times New Roman"/>
          <w:color w:val="000000"/>
          <w:sz w:val="24"/>
          <w:szCs w:val="24"/>
        </w:rPr>
        <w:t>Future prospects for MSMEs</w:t>
      </w:r>
      <w:r w:rsidRPr="00A92F36">
        <w:rPr>
          <w:rFonts w:ascii="Times New Roman" w:hAnsi="Times New Roman" w:cs="Times New Roman"/>
          <w:color w:val="000000"/>
          <w:sz w:val="24"/>
          <w:szCs w:val="24"/>
        </w:rPr>
        <w:t xml:space="preserve"> are key to the US$ 5 trillion Indian economy. However, for India to grow rapidly in the next decade, MSMEs must mature into large-scale corporations. India needs to triple the number of large-scale businesses, with over 1,000 mid-range </w:t>
      </w:r>
      <w:r w:rsidRPr="00A92F36">
        <w:rPr>
          <w:rFonts w:ascii="Times New Roman" w:hAnsi="Times New Roman" w:cs="Times New Roman"/>
          <w:color w:val="000000"/>
          <w:sz w:val="24"/>
          <w:szCs w:val="24"/>
        </w:rPr>
        <w:lastRenderedPageBreak/>
        <w:t xml:space="preserve">businesses currently scaling up. Budget allocation for the MSME sector in FY22 more than doubled to </w:t>
      </w:r>
      <w:proofErr w:type="spellStart"/>
      <w:r w:rsidRPr="00A92F36">
        <w:rPr>
          <w:rFonts w:ascii="Times New Roman" w:hAnsi="Times New Roman" w:cs="Times New Roman"/>
          <w:color w:val="000000"/>
          <w:sz w:val="24"/>
          <w:szCs w:val="24"/>
        </w:rPr>
        <w:t>Rs</w:t>
      </w:r>
      <w:proofErr w:type="spellEnd"/>
      <w:r w:rsidRPr="00A92F36">
        <w:rPr>
          <w:rFonts w:ascii="Times New Roman" w:hAnsi="Times New Roman" w:cs="Times New Roman"/>
          <w:color w:val="000000"/>
          <w:sz w:val="24"/>
          <w:szCs w:val="24"/>
        </w:rPr>
        <w:t xml:space="preserve">. 15,700 crores (US$ 2.14 billion) from </w:t>
      </w:r>
      <w:proofErr w:type="spellStart"/>
      <w:r w:rsidRPr="00A92F36">
        <w:rPr>
          <w:rFonts w:ascii="Times New Roman" w:hAnsi="Times New Roman" w:cs="Times New Roman"/>
          <w:color w:val="000000"/>
          <w:sz w:val="24"/>
          <w:szCs w:val="24"/>
        </w:rPr>
        <w:t>Rs</w:t>
      </w:r>
      <w:proofErr w:type="spellEnd"/>
      <w:r w:rsidRPr="00A92F36">
        <w:rPr>
          <w:rFonts w:ascii="Times New Roman" w:hAnsi="Times New Roman" w:cs="Times New Roman"/>
          <w:color w:val="000000"/>
          <w:sz w:val="24"/>
          <w:szCs w:val="24"/>
        </w:rPr>
        <w:t>. 7,572 crores (US$1.03 billion) in FY21. Financial support from state and central governments and favourable policies can push India into becoming a high-growth manufacturing-based economy. India can meet its goal of achieving sustainable fiscal and socio-economic growth through a clear vision and concrete plans involving MSMEs.</w:t>
      </w:r>
    </w:p>
    <w:p w:rsidR="00A20EA4" w:rsidRDefault="00E26B41" w:rsidP="00A20EA4">
      <w:pPr>
        <w:spacing w:after="0" w:line="360" w:lineRule="auto"/>
        <w:jc w:val="both"/>
        <w:rPr>
          <w:rFonts w:ascii="Times New Roman" w:eastAsia="Times New Roman" w:hAnsi="Times New Roman" w:cs="Times New Roman"/>
          <w:b/>
          <w:bCs/>
          <w:sz w:val="24"/>
          <w:szCs w:val="24"/>
          <w:lang w:eastAsia="en-IN"/>
        </w:rPr>
      </w:pPr>
      <w:r w:rsidRPr="00E26B41">
        <w:rPr>
          <w:rFonts w:ascii="Times New Roman" w:eastAsia="Times New Roman" w:hAnsi="Times New Roman" w:cs="Times New Roman"/>
          <w:b/>
          <w:bCs/>
          <w:sz w:val="24"/>
          <w:szCs w:val="24"/>
          <w:lang w:eastAsia="en-IN"/>
        </w:rPr>
        <w:t>Major Challenges Faced by the MSME Sector</w:t>
      </w:r>
      <w:r w:rsidR="00A20EA4">
        <w:rPr>
          <w:rFonts w:ascii="Times New Roman" w:eastAsia="Times New Roman" w:hAnsi="Times New Roman" w:cs="Times New Roman"/>
          <w:b/>
          <w:bCs/>
          <w:sz w:val="24"/>
          <w:szCs w:val="24"/>
          <w:lang w:eastAsia="en-IN"/>
        </w:rPr>
        <w:t xml:space="preserve"> </w:t>
      </w:r>
    </w:p>
    <w:p w:rsidR="00D61E0A" w:rsidRDefault="00E26B41" w:rsidP="009E3B61">
      <w:pPr>
        <w:spacing w:after="0" w:line="360" w:lineRule="auto"/>
        <w:jc w:val="both"/>
        <w:rPr>
          <w:rFonts w:ascii="Times New Roman" w:eastAsia="Times New Roman" w:hAnsi="Times New Roman" w:cs="Times New Roman"/>
          <w:sz w:val="24"/>
          <w:szCs w:val="24"/>
          <w:lang w:eastAsia="en-IN"/>
        </w:rPr>
      </w:pPr>
      <w:r w:rsidRPr="00E26B41">
        <w:rPr>
          <w:rFonts w:ascii="Times New Roman" w:eastAsia="Times New Roman" w:hAnsi="Times New Roman" w:cs="Times New Roman"/>
          <w:b/>
          <w:bCs/>
          <w:sz w:val="24"/>
          <w:szCs w:val="24"/>
          <w:lang w:eastAsia="en-IN"/>
        </w:rPr>
        <w:t>Limited Skilled Workforce:</w:t>
      </w:r>
      <w:r w:rsidRPr="00E26B41">
        <w:rPr>
          <w:rFonts w:ascii="Times New Roman" w:eastAsia="Times New Roman" w:hAnsi="Times New Roman" w:cs="Times New Roman"/>
          <w:sz w:val="24"/>
          <w:szCs w:val="24"/>
          <w:lang w:eastAsia="en-IN"/>
        </w:rPr>
        <w:t xml:space="preserve"> Many MSMEs face difficulties in finding workers with the required skills to operate advanced machinery or adopt new technologies, leading to inefficiencies, production delays, and lower product quality.</w:t>
      </w:r>
    </w:p>
    <w:p w:rsidR="00D61E0A" w:rsidRDefault="00E26B41" w:rsidP="009E3B61">
      <w:pPr>
        <w:spacing w:after="0" w:line="360" w:lineRule="auto"/>
        <w:jc w:val="both"/>
        <w:rPr>
          <w:rFonts w:ascii="Times New Roman" w:eastAsia="Times New Roman" w:hAnsi="Times New Roman" w:cs="Times New Roman"/>
          <w:sz w:val="24"/>
          <w:szCs w:val="24"/>
          <w:lang w:eastAsia="en-IN"/>
        </w:rPr>
      </w:pPr>
      <w:r w:rsidRPr="00E26B41">
        <w:rPr>
          <w:rFonts w:ascii="Times New Roman" w:eastAsia="Times New Roman" w:hAnsi="Times New Roman" w:cs="Times New Roman"/>
          <w:b/>
          <w:bCs/>
          <w:sz w:val="24"/>
          <w:szCs w:val="24"/>
          <w:lang w:eastAsia="en-IN"/>
        </w:rPr>
        <w:t>Access to Finance:</w:t>
      </w:r>
      <w:r w:rsidRPr="00E26B41">
        <w:rPr>
          <w:rFonts w:ascii="Times New Roman" w:eastAsia="Times New Roman" w:hAnsi="Times New Roman" w:cs="Times New Roman"/>
          <w:sz w:val="24"/>
          <w:szCs w:val="24"/>
          <w:lang w:eastAsia="en-IN"/>
        </w:rPr>
        <w:t xml:space="preserve"> Limited availability of credit and financial resources restricts MSMEs' ability to invest in growth and expand their operations.</w:t>
      </w:r>
    </w:p>
    <w:p w:rsidR="00D61E0A" w:rsidRDefault="00E26B41" w:rsidP="009E3B61">
      <w:pPr>
        <w:spacing w:after="0" w:line="360" w:lineRule="auto"/>
        <w:jc w:val="both"/>
        <w:rPr>
          <w:rFonts w:ascii="Times New Roman" w:eastAsia="Times New Roman" w:hAnsi="Times New Roman" w:cs="Times New Roman"/>
          <w:sz w:val="24"/>
          <w:szCs w:val="24"/>
          <w:lang w:eastAsia="en-IN"/>
        </w:rPr>
      </w:pPr>
      <w:r w:rsidRPr="00E26B41">
        <w:rPr>
          <w:rFonts w:ascii="Times New Roman" w:eastAsia="Times New Roman" w:hAnsi="Times New Roman" w:cs="Times New Roman"/>
          <w:b/>
          <w:bCs/>
          <w:sz w:val="24"/>
          <w:szCs w:val="24"/>
          <w:lang w:eastAsia="en-IN"/>
        </w:rPr>
        <w:t>Competition:</w:t>
      </w:r>
      <w:r w:rsidRPr="00E26B41">
        <w:rPr>
          <w:rFonts w:ascii="Times New Roman" w:eastAsia="Times New Roman" w:hAnsi="Times New Roman" w:cs="Times New Roman"/>
          <w:sz w:val="24"/>
          <w:szCs w:val="24"/>
          <w:lang w:eastAsia="en-IN"/>
        </w:rPr>
        <w:t xml:space="preserve"> MSMEs face intense competition both domestically and internationally, making it challenging to sustain market share and profitability.</w:t>
      </w:r>
    </w:p>
    <w:p w:rsidR="00D61E0A" w:rsidRDefault="00E26B41" w:rsidP="009E3B61">
      <w:pPr>
        <w:spacing w:after="0" w:line="360" w:lineRule="auto"/>
        <w:jc w:val="both"/>
        <w:rPr>
          <w:rFonts w:ascii="Times New Roman" w:eastAsia="Times New Roman" w:hAnsi="Times New Roman" w:cs="Times New Roman"/>
          <w:sz w:val="24"/>
          <w:szCs w:val="24"/>
          <w:lang w:eastAsia="en-IN"/>
        </w:rPr>
      </w:pPr>
      <w:r w:rsidRPr="00E26B41">
        <w:rPr>
          <w:rFonts w:ascii="Times New Roman" w:eastAsia="Times New Roman" w:hAnsi="Times New Roman" w:cs="Times New Roman"/>
          <w:b/>
          <w:bCs/>
          <w:sz w:val="24"/>
          <w:szCs w:val="24"/>
          <w:lang w:eastAsia="en-IN"/>
        </w:rPr>
        <w:t>Technology Adoption:</w:t>
      </w:r>
      <w:r w:rsidRPr="00E26B41">
        <w:rPr>
          <w:rFonts w:ascii="Times New Roman" w:eastAsia="Times New Roman" w:hAnsi="Times New Roman" w:cs="Times New Roman"/>
          <w:sz w:val="24"/>
          <w:szCs w:val="24"/>
          <w:lang w:eastAsia="en-IN"/>
        </w:rPr>
        <w:t xml:space="preserve"> Integrating modern technologies is a significant hurdle for MSMEs due to resource limitations and technological barriers.</w:t>
      </w:r>
    </w:p>
    <w:p w:rsidR="00D61E0A" w:rsidRDefault="00E26B41" w:rsidP="009E3B61">
      <w:pPr>
        <w:spacing w:after="0" w:line="360" w:lineRule="auto"/>
        <w:jc w:val="both"/>
        <w:rPr>
          <w:rFonts w:ascii="Times New Roman" w:eastAsia="Times New Roman" w:hAnsi="Times New Roman" w:cs="Times New Roman"/>
          <w:sz w:val="24"/>
          <w:szCs w:val="24"/>
          <w:lang w:eastAsia="en-IN"/>
        </w:rPr>
      </w:pPr>
      <w:r w:rsidRPr="00E26B41">
        <w:rPr>
          <w:rFonts w:ascii="Times New Roman" w:eastAsia="Times New Roman" w:hAnsi="Times New Roman" w:cs="Times New Roman"/>
          <w:b/>
          <w:bCs/>
          <w:sz w:val="24"/>
          <w:szCs w:val="24"/>
          <w:lang w:eastAsia="en-IN"/>
        </w:rPr>
        <w:t>Regulatory Burden:</w:t>
      </w:r>
      <w:r w:rsidRPr="00E26B41">
        <w:rPr>
          <w:rFonts w:ascii="Times New Roman" w:eastAsia="Times New Roman" w:hAnsi="Times New Roman" w:cs="Times New Roman"/>
          <w:sz w:val="24"/>
          <w:szCs w:val="24"/>
          <w:lang w:eastAsia="en-IN"/>
        </w:rPr>
        <w:t xml:space="preserve"> Complex regulatory requirements and bureaucratic processes create administrative difficulties and compliance challenges for MSMEs.</w:t>
      </w:r>
    </w:p>
    <w:p w:rsidR="00D61E0A" w:rsidRDefault="00E26B41" w:rsidP="009E3B61">
      <w:pPr>
        <w:spacing w:after="0" w:line="360" w:lineRule="auto"/>
        <w:jc w:val="both"/>
        <w:rPr>
          <w:rFonts w:ascii="Times New Roman" w:eastAsia="Times New Roman" w:hAnsi="Times New Roman" w:cs="Times New Roman"/>
          <w:sz w:val="24"/>
          <w:szCs w:val="24"/>
          <w:lang w:eastAsia="en-IN"/>
        </w:rPr>
      </w:pPr>
      <w:r w:rsidRPr="00E26B41">
        <w:rPr>
          <w:rFonts w:ascii="Times New Roman" w:eastAsia="Times New Roman" w:hAnsi="Times New Roman" w:cs="Times New Roman"/>
          <w:b/>
          <w:bCs/>
          <w:sz w:val="24"/>
          <w:szCs w:val="24"/>
          <w:lang w:eastAsia="en-IN"/>
        </w:rPr>
        <w:t>Vulnerability to Emergencies:</w:t>
      </w:r>
      <w:r w:rsidRPr="00E26B41">
        <w:rPr>
          <w:rFonts w:ascii="Times New Roman" w:eastAsia="Times New Roman" w:hAnsi="Times New Roman" w:cs="Times New Roman"/>
          <w:sz w:val="24"/>
          <w:szCs w:val="24"/>
          <w:lang w:eastAsia="en-IN"/>
        </w:rPr>
        <w:t xml:space="preserve"> MSMEs are highly susceptible to disruptions caused by emergencies such as natural disasters and economic downturns, which can jeopardize their operations and sustainability.</w:t>
      </w:r>
    </w:p>
    <w:p w:rsidR="00263E28" w:rsidRDefault="00E26B41" w:rsidP="009E3B61">
      <w:pPr>
        <w:spacing w:after="0" w:line="360" w:lineRule="auto"/>
        <w:jc w:val="both"/>
        <w:rPr>
          <w:rFonts w:ascii="Times New Roman" w:eastAsia="Times New Roman" w:hAnsi="Times New Roman" w:cs="Times New Roman"/>
          <w:sz w:val="24"/>
          <w:szCs w:val="24"/>
          <w:lang w:eastAsia="en-IN"/>
        </w:rPr>
      </w:pPr>
      <w:r w:rsidRPr="00E26B41">
        <w:rPr>
          <w:rFonts w:ascii="Times New Roman" w:eastAsia="Times New Roman" w:hAnsi="Times New Roman" w:cs="Times New Roman"/>
          <w:b/>
          <w:bCs/>
          <w:sz w:val="24"/>
          <w:szCs w:val="24"/>
          <w:lang w:eastAsia="en-IN"/>
        </w:rPr>
        <w:t>Challenges in Accessing Credit:</w:t>
      </w:r>
      <w:r w:rsidRPr="00E26B41">
        <w:rPr>
          <w:rFonts w:ascii="Times New Roman" w:eastAsia="Times New Roman" w:hAnsi="Times New Roman" w:cs="Times New Roman"/>
          <w:sz w:val="24"/>
          <w:szCs w:val="24"/>
          <w:lang w:eastAsia="en-IN"/>
        </w:rPr>
        <w:t xml:space="preserve"> Despite government initiatives like Mudra loans, securing financing remains a major obstacle for MSMEs. Traditional banks often consider them high-risk borrowers due to insufficient credit history and lack of collateral.</w:t>
      </w:r>
    </w:p>
    <w:p w:rsidR="00D61E0A" w:rsidRDefault="00E26B41" w:rsidP="009E3B61">
      <w:pPr>
        <w:spacing w:after="0" w:line="360" w:lineRule="auto"/>
        <w:jc w:val="both"/>
        <w:rPr>
          <w:rFonts w:ascii="Times New Roman" w:eastAsia="Times New Roman" w:hAnsi="Times New Roman" w:cs="Times New Roman"/>
          <w:sz w:val="24"/>
          <w:szCs w:val="24"/>
          <w:lang w:eastAsia="en-IN"/>
        </w:rPr>
      </w:pPr>
      <w:r w:rsidRPr="00E26B41">
        <w:rPr>
          <w:rFonts w:ascii="Times New Roman" w:eastAsia="Times New Roman" w:hAnsi="Times New Roman" w:cs="Times New Roman"/>
          <w:b/>
          <w:bCs/>
          <w:sz w:val="24"/>
          <w:szCs w:val="24"/>
          <w:lang w:eastAsia="en-IN"/>
        </w:rPr>
        <w:t>Delayed Payments:</w:t>
      </w:r>
      <w:r w:rsidRPr="00E26B41">
        <w:rPr>
          <w:rFonts w:ascii="Times New Roman" w:eastAsia="Times New Roman" w:hAnsi="Times New Roman" w:cs="Times New Roman"/>
          <w:sz w:val="24"/>
          <w:szCs w:val="24"/>
          <w:lang w:eastAsia="en-IN"/>
        </w:rPr>
        <w:t xml:space="preserve"> Delayed payments from larger enterprises or government agencies significantly strain the working capital and cash flow of MSMEs. These delays can hinder their operations and threaten business continuity, as smaller suppliers or contractors struggle financially when payments for their goods or services are not received on time.</w:t>
      </w:r>
    </w:p>
    <w:p w:rsidR="00010FF8" w:rsidRDefault="00E26B41" w:rsidP="00D23A28">
      <w:pPr>
        <w:spacing w:after="0" w:line="360" w:lineRule="auto"/>
        <w:jc w:val="both"/>
        <w:rPr>
          <w:rFonts w:ascii="Times New Roman" w:eastAsia="Times New Roman" w:hAnsi="Times New Roman" w:cs="Times New Roman"/>
          <w:sz w:val="24"/>
          <w:szCs w:val="24"/>
          <w:lang w:eastAsia="en-IN"/>
        </w:rPr>
      </w:pPr>
      <w:r w:rsidRPr="00E26B41">
        <w:rPr>
          <w:rFonts w:ascii="Times New Roman" w:eastAsia="Times New Roman" w:hAnsi="Times New Roman" w:cs="Times New Roman"/>
          <w:b/>
          <w:bCs/>
          <w:sz w:val="24"/>
          <w:szCs w:val="24"/>
          <w:lang w:eastAsia="en-IN"/>
        </w:rPr>
        <w:t>Limited Branding and Market Reach:</w:t>
      </w:r>
      <w:r w:rsidRPr="00E26B41">
        <w:rPr>
          <w:rFonts w:ascii="Times New Roman" w:eastAsia="Times New Roman" w:hAnsi="Times New Roman" w:cs="Times New Roman"/>
          <w:sz w:val="24"/>
          <w:szCs w:val="24"/>
          <w:lang w:eastAsia="en-IN"/>
        </w:rPr>
        <w:t xml:space="preserve"> MSMEs often lack the necessary resources and expertise for effective marketing and brand-building, making it difficult to compete with larger or more established businesses, particularly in the online marketplace. For instance, a small food processing unit in a rural area may face challenges such as poor road infrastructure for transporting products or frequent production disruptions due to unreliable power supply.</w:t>
      </w:r>
    </w:p>
    <w:p w:rsidR="00E463E1" w:rsidRDefault="00E463E1" w:rsidP="00010FF8">
      <w:pPr>
        <w:spacing w:after="100" w:afterAutospacing="1" w:line="360" w:lineRule="auto"/>
        <w:jc w:val="both"/>
        <w:rPr>
          <w:rFonts w:ascii="Times New Roman" w:eastAsia="Times New Roman" w:hAnsi="Times New Roman" w:cs="Times New Roman"/>
          <w:b/>
          <w:color w:val="001D35"/>
          <w:sz w:val="24"/>
          <w:szCs w:val="24"/>
          <w:lang w:eastAsia="en-IN"/>
        </w:rPr>
      </w:pPr>
    </w:p>
    <w:p w:rsidR="00DC1076" w:rsidRDefault="00A33373" w:rsidP="00010FF8">
      <w:pPr>
        <w:spacing w:after="100" w:afterAutospacing="1" w:line="360" w:lineRule="auto"/>
        <w:jc w:val="both"/>
        <w:rPr>
          <w:rFonts w:ascii="Times New Roman" w:eastAsia="Times New Roman" w:hAnsi="Times New Roman" w:cs="Times New Roman"/>
          <w:sz w:val="24"/>
          <w:szCs w:val="24"/>
          <w:lang w:eastAsia="en-IN"/>
        </w:rPr>
      </w:pPr>
      <w:r w:rsidRPr="00A33373">
        <w:rPr>
          <w:rFonts w:ascii="Times New Roman" w:eastAsia="Times New Roman" w:hAnsi="Times New Roman" w:cs="Times New Roman"/>
          <w:b/>
          <w:color w:val="001D35"/>
          <w:sz w:val="24"/>
          <w:szCs w:val="24"/>
          <w:lang w:eastAsia="en-IN"/>
        </w:rPr>
        <w:lastRenderedPageBreak/>
        <w:t xml:space="preserve">To develop the MSME sector in </w:t>
      </w:r>
      <w:r w:rsidR="00B85712" w:rsidRPr="00B85712">
        <w:rPr>
          <w:rFonts w:ascii="Times New Roman" w:eastAsia="Times New Roman" w:hAnsi="Times New Roman" w:cs="Times New Roman"/>
          <w:b/>
          <w:color w:val="001D35"/>
          <w:sz w:val="24"/>
          <w:szCs w:val="24"/>
          <w:lang w:eastAsia="en-IN"/>
        </w:rPr>
        <w:t xml:space="preserve">India key suggestions </w:t>
      </w:r>
    </w:p>
    <w:p w:rsidR="009506E7" w:rsidRPr="0099303E" w:rsidRDefault="00A33373" w:rsidP="0099303E">
      <w:pPr>
        <w:pStyle w:val="ListParagraph"/>
        <w:numPr>
          <w:ilvl w:val="0"/>
          <w:numId w:val="25"/>
        </w:numPr>
        <w:spacing w:before="100" w:beforeAutospacing="1" w:after="100" w:afterAutospacing="1" w:line="36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Credit Guarantee Schemes:</w:t>
      </w:r>
      <w:r w:rsidRPr="0099303E">
        <w:rPr>
          <w:rFonts w:ascii="Times New Roman" w:eastAsia="Times New Roman" w:hAnsi="Times New Roman" w:cs="Times New Roman"/>
          <w:color w:val="001D35"/>
          <w:spacing w:val="2"/>
          <w:sz w:val="24"/>
          <w:szCs w:val="24"/>
          <w:lang w:eastAsia="en-IN"/>
        </w:rPr>
        <w:t> Expand and simplify credit guarantee funds to mitigate lending risks for banks, enabling easier access to loans for MSMEs.</w:t>
      </w:r>
    </w:p>
    <w:p w:rsidR="00A33373" w:rsidRPr="0099303E" w:rsidRDefault="00A33373" w:rsidP="0099303E">
      <w:pPr>
        <w:pStyle w:val="ListParagraph"/>
        <w:numPr>
          <w:ilvl w:val="0"/>
          <w:numId w:val="25"/>
        </w:numPr>
        <w:spacing w:before="100" w:beforeAutospacing="1" w:after="100" w:afterAutospacing="1" w:line="36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Microfinance Institutions:</w:t>
      </w:r>
      <w:r w:rsidRPr="0099303E">
        <w:rPr>
          <w:rFonts w:ascii="Times New Roman" w:eastAsia="Times New Roman" w:hAnsi="Times New Roman" w:cs="Times New Roman"/>
          <w:color w:val="001D35"/>
          <w:spacing w:val="2"/>
          <w:sz w:val="24"/>
          <w:szCs w:val="24"/>
          <w:lang w:eastAsia="en-IN"/>
        </w:rPr>
        <w:t> Promote the growth of microfinance institutions to cater to the needs of very small enterprises.</w:t>
      </w:r>
    </w:p>
    <w:p w:rsidR="00A33373" w:rsidRPr="0099303E" w:rsidRDefault="00A33373" w:rsidP="0099303E">
      <w:pPr>
        <w:pStyle w:val="ListParagraph"/>
        <w:numPr>
          <w:ilvl w:val="0"/>
          <w:numId w:val="25"/>
        </w:numPr>
        <w:shd w:val="clear" w:color="auto" w:fill="FFFFFF"/>
        <w:spacing w:after="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Alternative Funding:</w:t>
      </w:r>
      <w:r w:rsidRPr="0099303E">
        <w:rPr>
          <w:rFonts w:ascii="Times New Roman" w:eastAsia="Times New Roman" w:hAnsi="Times New Roman" w:cs="Times New Roman"/>
          <w:color w:val="001D35"/>
          <w:spacing w:val="2"/>
          <w:sz w:val="24"/>
          <w:szCs w:val="24"/>
          <w:lang w:eastAsia="en-IN"/>
        </w:rPr>
        <w:t xml:space="preserve"> Encourage the use of </w:t>
      </w:r>
      <w:r w:rsidR="00920446" w:rsidRPr="0099303E">
        <w:rPr>
          <w:rFonts w:ascii="Times New Roman" w:eastAsia="Times New Roman" w:hAnsi="Times New Roman" w:cs="Times New Roman"/>
          <w:color w:val="001D35"/>
          <w:spacing w:val="2"/>
          <w:sz w:val="24"/>
          <w:szCs w:val="24"/>
          <w:lang w:eastAsia="en-IN"/>
        </w:rPr>
        <w:t>crowd funding</w:t>
      </w:r>
      <w:r w:rsidRPr="0099303E">
        <w:rPr>
          <w:rFonts w:ascii="Times New Roman" w:eastAsia="Times New Roman" w:hAnsi="Times New Roman" w:cs="Times New Roman"/>
          <w:color w:val="001D35"/>
          <w:spacing w:val="2"/>
          <w:sz w:val="24"/>
          <w:szCs w:val="24"/>
          <w:lang w:eastAsia="en-IN"/>
        </w:rPr>
        <w:t>, invoice discounting, and peer-to-peer lending platforms.</w:t>
      </w:r>
    </w:p>
    <w:p w:rsidR="00A33373" w:rsidRPr="0099303E" w:rsidRDefault="00A33373"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Digitalization:</w:t>
      </w:r>
      <w:r w:rsidRPr="0099303E">
        <w:rPr>
          <w:rFonts w:ascii="Times New Roman" w:eastAsia="Times New Roman" w:hAnsi="Times New Roman" w:cs="Times New Roman"/>
          <w:color w:val="001D35"/>
          <w:spacing w:val="2"/>
          <w:sz w:val="24"/>
          <w:szCs w:val="24"/>
          <w:lang w:eastAsia="en-IN"/>
        </w:rPr>
        <w:t> Promote digital adoption through initiatives like e-commerce platforms, cloud computing, and ERP systems to improve efficiency and market reach.</w:t>
      </w:r>
    </w:p>
    <w:p w:rsidR="00A33373" w:rsidRPr="0099303E" w:rsidRDefault="00A33373" w:rsidP="0099303E">
      <w:pPr>
        <w:pStyle w:val="ListParagraph"/>
        <w:numPr>
          <w:ilvl w:val="0"/>
          <w:numId w:val="25"/>
        </w:numPr>
        <w:shd w:val="clear" w:color="auto" w:fill="FFFFFF"/>
        <w:spacing w:after="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Skill Development:</w:t>
      </w:r>
      <w:r w:rsidRPr="0099303E">
        <w:rPr>
          <w:rFonts w:ascii="Times New Roman" w:eastAsia="Times New Roman" w:hAnsi="Times New Roman" w:cs="Times New Roman"/>
          <w:color w:val="001D35"/>
          <w:spacing w:val="2"/>
          <w:sz w:val="24"/>
          <w:szCs w:val="24"/>
          <w:lang w:eastAsia="en-IN"/>
        </w:rPr>
        <w:t> Establish robust skill development programs tailored to MSME needs, focusing on technical skills, quality control, and entrepreneurship training.</w:t>
      </w:r>
    </w:p>
    <w:p w:rsidR="00A33373" w:rsidRPr="0099303E" w:rsidRDefault="00A33373"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Public Procurement:</w:t>
      </w:r>
      <w:r w:rsidRPr="0099303E">
        <w:rPr>
          <w:rFonts w:ascii="Times New Roman" w:eastAsia="Times New Roman" w:hAnsi="Times New Roman" w:cs="Times New Roman"/>
          <w:color w:val="001D35"/>
          <w:spacing w:val="2"/>
          <w:sz w:val="24"/>
          <w:szCs w:val="24"/>
          <w:lang w:eastAsia="en-IN"/>
        </w:rPr>
        <w:t> Implement strict public procurement policies that prioritize MSME participation and provide purchase preference.</w:t>
      </w:r>
    </w:p>
    <w:p w:rsidR="00A33373" w:rsidRPr="0099303E" w:rsidRDefault="00A33373"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Trade Fairs and Exhibitions:</w:t>
      </w:r>
      <w:r w:rsidRPr="0099303E">
        <w:rPr>
          <w:rFonts w:ascii="Times New Roman" w:eastAsia="Times New Roman" w:hAnsi="Times New Roman" w:cs="Times New Roman"/>
          <w:color w:val="001D35"/>
          <w:spacing w:val="2"/>
          <w:sz w:val="24"/>
          <w:szCs w:val="24"/>
          <w:lang w:eastAsia="en-IN"/>
        </w:rPr>
        <w:t> Facilitate participation in international trade shows to connect MSMEs with global markets.</w:t>
      </w:r>
    </w:p>
    <w:p w:rsidR="00A33373" w:rsidRPr="0099303E" w:rsidRDefault="00A33373" w:rsidP="0099303E">
      <w:pPr>
        <w:pStyle w:val="ListParagraph"/>
        <w:numPr>
          <w:ilvl w:val="0"/>
          <w:numId w:val="25"/>
        </w:numPr>
        <w:shd w:val="clear" w:color="auto" w:fill="FFFFFF"/>
        <w:spacing w:after="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B2B Platforms:</w:t>
      </w:r>
      <w:r w:rsidRPr="0099303E">
        <w:rPr>
          <w:rFonts w:ascii="Times New Roman" w:eastAsia="Times New Roman" w:hAnsi="Times New Roman" w:cs="Times New Roman"/>
          <w:color w:val="001D35"/>
          <w:spacing w:val="2"/>
          <w:sz w:val="24"/>
          <w:szCs w:val="24"/>
          <w:lang w:eastAsia="en-IN"/>
        </w:rPr>
        <w:t> Develop online business-to-business platforms to connect MSMEs with larger businesses and potential customers.</w:t>
      </w:r>
    </w:p>
    <w:p w:rsidR="00A33373" w:rsidRPr="0099303E" w:rsidRDefault="00A33373"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Streamlined Processes:</w:t>
      </w:r>
      <w:r w:rsidRPr="0099303E">
        <w:rPr>
          <w:rFonts w:ascii="Times New Roman" w:eastAsia="Times New Roman" w:hAnsi="Times New Roman" w:cs="Times New Roman"/>
          <w:color w:val="001D35"/>
          <w:spacing w:val="2"/>
          <w:sz w:val="24"/>
          <w:szCs w:val="24"/>
          <w:lang w:eastAsia="en-IN"/>
        </w:rPr>
        <w:t> Simplify regulatory procedures related to permits, licenses, and compliance checks to reduce administrative burdens on MSMEs.</w:t>
      </w:r>
    </w:p>
    <w:p w:rsidR="00A33373" w:rsidRPr="0099303E" w:rsidRDefault="00A33373"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Single Window System:</w:t>
      </w:r>
      <w:r w:rsidRPr="0099303E">
        <w:rPr>
          <w:rFonts w:ascii="Times New Roman" w:eastAsia="Times New Roman" w:hAnsi="Times New Roman" w:cs="Times New Roman"/>
          <w:color w:val="001D35"/>
          <w:spacing w:val="2"/>
          <w:sz w:val="24"/>
          <w:szCs w:val="24"/>
          <w:lang w:eastAsia="en-IN"/>
        </w:rPr>
        <w:t> Implement a single-window system for online submission of regulatory documents and approvals.</w:t>
      </w:r>
    </w:p>
    <w:p w:rsidR="00A33373" w:rsidRPr="0099303E" w:rsidRDefault="00A33373" w:rsidP="0099303E">
      <w:pPr>
        <w:pStyle w:val="ListParagraph"/>
        <w:numPr>
          <w:ilvl w:val="0"/>
          <w:numId w:val="25"/>
        </w:numPr>
        <w:shd w:val="clear" w:color="auto" w:fill="FFFFFF"/>
        <w:spacing w:after="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Compliance Assistance:</w:t>
      </w:r>
      <w:r w:rsidRPr="0099303E">
        <w:rPr>
          <w:rFonts w:ascii="Times New Roman" w:eastAsia="Times New Roman" w:hAnsi="Times New Roman" w:cs="Times New Roman"/>
          <w:color w:val="001D35"/>
          <w:spacing w:val="2"/>
          <w:sz w:val="24"/>
          <w:szCs w:val="24"/>
          <w:lang w:eastAsia="en-IN"/>
        </w:rPr>
        <w:t> Provide support and guidance to MSMEs on regulatory compliance through dedicated advisory services.</w:t>
      </w:r>
    </w:p>
    <w:p w:rsidR="00A33373" w:rsidRPr="0099303E" w:rsidRDefault="00A33373"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 xml:space="preserve">Incubation </w:t>
      </w:r>
      <w:r w:rsidR="003804BB" w:rsidRPr="0099303E">
        <w:rPr>
          <w:rFonts w:ascii="Times New Roman" w:eastAsia="Times New Roman" w:hAnsi="Times New Roman" w:cs="Times New Roman"/>
          <w:b/>
          <w:bCs/>
          <w:color w:val="001D35"/>
          <w:spacing w:val="2"/>
          <w:sz w:val="24"/>
          <w:szCs w:val="24"/>
          <w:lang w:eastAsia="en-IN"/>
        </w:rPr>
        <w:t>Centres</w:t>
      </w:r>
      <w:r w:rsidRPr="0099303E">
        <w:rPr>
          <w:rFonts w:ascii="Times New Roman" w:eastAsia="Times New Roman" w:hAnsi="Times New Roman" w:cs="Times New Roman"/>
          <w:b/>
          <w:bCs/>
          <w:color w:val="001D35"/>
          <w:spacing w:val="2"/>
          <w:sz w:val="24"/>
          <w:szCs w:val="24"/>
          <w:lang w:eastAsia="en-IN"/>
        </w:rPr>
        <w:t>:</w:t>
      </w:r>
      <w:r w:rsidRPr="0099303E">
        <w:rPr>
          <w:rFonts w:ascii="Times New Roman" w:eastAsia="Times New Roman" w:hAnsi="Times New Roman" w:cs="Times New Roman"/>
          <w:color w:val="001D35"/>
          <w:spacing w:val="2"/>
          <w:sz w:val="24"/>
          <w:szCs w:val="24"/>
          <w:lang w:eastAsia="en-IN"/>
        </w:rPr>
        <w:t> Establish and support technology business incubators to nurture start-ups and promote innovation within the MSME sector.</w:t>
      </w:r>
    </w:p>
    <w:p w:rsidR="00A33373" w:rsidRPr="0099303E" w:rsidRDefault="00A33373"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Research and Development:</w:t>
      </w:r>
      <w:r w:rsidRPr="0099303E">
        <w:rPr>
          <w:rFonts w:ascii="Times New Roman" w:eastAsia="Times New Roman" w:hAnsi="Times New Roman" w:cs="Times New Roman"/>
          <w:color w:val="001D35"/>
          <w:spacing w:val="2"/>
          <w:sz w:val="24"/>
          <w:szCs w:val="24"/>
          <w:lang w:eastAsia="en-IN"/>
        </w:rPr>
        <w:t> Encourage collaboration between MSMEs and research institutions to develop new technologies and products.</w:t>
      </w:r>
    </w:p>
    <w:p w:rsidR="00A33373" w:rsidRPr="0099303E" w:rsidRDefault="00A33373" w:rsidP="0099303E">
      <w:pPr>
        <w:pStyle w:val="ListParagraph"/>
        <w:numPr>
          <w:ilvl w:val="0"/>
          <w:numId w:val="25"/>
        </w:numPr>
        <w:shd w:val="clear" w:color="auto" w:fill="FFFFFF"/>
        <w:spacing w:after="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pacing w:val="2"/>
          <w:sz w:val="24"/>
          <w:szCs w:val="24"/>
          <w:lang w:eastAsia="en-IN"/>
        </w:rPr>
        <w:t>Intellectual Property Protection:</w:t>
      </w:r>
      <w:r w:rsidRPr="0099303E">
        <w:rPr>
          <w:rFonts w:ascii="Times New Roman" w:eastAsia="Times New Roman" w:hAnsi="Times New Roman" w:cs="Times New Roman"/>
          <w:color w:val="001D35"/>
          <w:spacing w:val="2"/>
          <w:sz w:val="24"/>
          <w:szCs w:val="24"/>
          <w:lang w:eastAsia="en-IN"/>
        </w:rPr>
        <w:t> Raise awareness about intellectual property rights and facilitate the process of patent registration for MSMEs.</w:t>
      </w:r>
    </w:p>
    <w:p w:rsidR="00A33373" w:rsidRPr="0099303E" w:rsidRDefault="00A33373"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spacing w:val="2"/>
          <w:sz w:val="24"/>
          <w:szCs w:val="24"/>
          <w:lang w:eastAsia="en-IN"/>
        </w:rPr>
      </w:pPr>
      <w:r w:rsidRPr="0099303E">
        <w:rPr>
          <w:rFonts w:ascii="Times New Roman" w:eastAsia="Times New Roman" w:hAnsi="Times New Roman" w:cs="Times New Roman"/>
          <w:b/>
          <w:bCs/>
          <w:color w:val="001D35"/>
          <w:sz w:val="24"/>
          <w:szCs w:val="24"/>
          <w:lang w:eastAsia="en-IN"/>
        </w:rPr>
        <w:t xml:space="preserve">Targeted </w:t>
      </w:r>
      <w:r w:rsidR="00AF74F5" w:rsidRPr="0099303E">
        <w:rPr>
          <w:rFonts w:ascii="Times New Roman" w:eastAsia="Times New Roman" w:hAnsi="Times New Roman" w:cs="Times New Roman"/>
          <w:b/>
          <w:bCs/>
          <w:color w:val="001D35"/>
          <w:sz w:val="24"/>
          <w:szCs w:val="24"/>
          <w:lang w:eastAsia="en-IN"/>
        </w:rPr>
        <w:t>Approach:</w:t>
      </w:r>
      <w:r w:rsidR="00AF74F5" w:rsidRPr="0099303E">
        <w:rPr>
          <w:rFonts w:ascii="Times New Roman" w:eastAsia="Times New Roman" w:hAnsi="Times New Roman" w:cs="Times New Roman"/>
          <w:color w:val="001D35"/>
          <w:spacing w:val="2"/>
          <w:sz w:val="24"/>
          <w:szCs w:val="24"/>
          <w:lang w:eastAsia="en-IN"/>
        </w:rPr>
        <w:t xml:space="preserve"> Tailor</w:t>
      </w:r>
      <w:r w:rsidRPr="0099303E">
        <w:rPr>
          <w:rFonts w:ascii="Times New Roman" w:eastAsia="Times New Roman" w:hAnsi="Times New Roman" w:cs="Times New Roman"/>
          <w:color w:val="001D35"/>
          <w:spacing w:val="2"/>
          <w:sz w:val="24"/>
          <w:szCs w:val="24"/>
          <w:lang w:eastAsia="en-IN"/>
        </w:rPr>
        <w:t xml:space="preserve"> policies and programs to the specific needs of different MSME sub-sectors based on region and industry.</w:t>
      </w:r>
    </w:p>
    <w:p w:rsidR="00B66938" w:rsidRPr="0099303E" w:rsidRDefault="00A33373"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color w:val="001D35"/>
          <w:spacing w:val="2"/>
          <w:sz w:val="24"/>
          <w:szCs w:val="24"/>
          <w:lang w:eastAsia="en-IN"/>
        </w:rPr>
      </w:pPr>
      <w:r w:rsidRPr="0099303E">
        <w:rPr>
          <w:rFonts w:ascii="Times New Roman" w:eastAsia="Times New Roman" w:hAnsi="Times New Roman" w:cs="Times New Roman"/>
          <w:b/>
          <w:bCs/>
          <w:color w:val="001D35"/>
          <w:sz w:val="24"/>
          <w:szCs w:val="24"/>
          <w:lang w:eastAsia="en-IN"/>
        </w:rPr>
        <w:t xml:space="preserve">Capacity </w:t>
      </w:r>
      <w:r w:rsidR="00AF74F5" w:rsidRPr="0099303E">
        <w:rPr>
          <w:rFonts w:ascii="Times New Roman" w:eastAsia="Times New Roman" w:hAnsi="Times New Roman" w:cs="Times New Roman"/>
          <w:b/>
          <w:bCs/>
          <w:color w:val="001D35"/>
          <w:sz w:val="24"/>
          <w:szCs w:val="24"/>
          <w:lang w:eastAsia="en-IN"/>
        </w:rPr>
        <w:t>Building:</w:t>
      </w:r>
      <w:r w:rsidR="00AF74F5" w:rsidRPr="0099303E">
        <w:rPr>
          <w:rFonts w:ascii="Times New Roman" w:eastAsia="Times New Roman" w:hAnsi="Times New Roman" w:cs="Times New Roman"/>
          <w:color w:val="001D35"/>
          <w:spacing w:val="2"/>
          <w:sz w:val="24"/>
          <w:szCs w:val="24"/>
          <w:lang w:eastAsia="en-IN"/>
        </w:rPr>
        <w:t xml:space="preserve"> Provide</w:t>
      </w:r>
      <w:r w:rsidRPr="0099303E">
        <w:rPr>
          <w:rFonts w:ascii="Times New Roman" w:eastAsia="Times New Roman" w:hAnsi="Times New Roman" w:cs="Times New Roman"/>
          <w:color w:val="001D35"/>
          <w:spacing w:val="2"/>
          <w:sz w:val="24"/>
          <w:szCs w:val="24"/>
          <w:lang w:eastAsia="en-IN"/>
        </w:rPr>
        <w:t xml:space="preserve"> training and mentorship programs to enhance the management and operational capabilities of MSME owners and employees.</w:t>
      </w:r>
    </w:p>
    <w:p w:rsidR="00A705FC" w:rsidRPr="0099303E" w:rsidRDefault="00AF74F5" w:rsidP="0099303E">
      <w:pPr>
        <w:pStyle w:val="ListParagraph"/>
        <w:numPr>
          <w:ilvl w:val="0"/>
          <w:numId w:val="25"/>
        </w:numPr>
        <w:shd w:val="clear" w:color="auto" w:fill="FFFFFF"/>
        <w:spacing w:after="120" w:line="240" w:lineRule="auto"/>
        <w:jc w:val="both"/>
        <w:rPr>
          <w:rFonts w:ascii="Times New Roman" w:eastAsia="Times New Roman" w:hAnsi="Times New Roman" w:cs="Times New Roman"/>
          <w:spacing w:val="2"/>
          <w:sz w:val="24"/>
          <w:szCs w:val="24"/>
          <w:lang w:eastAsia="en-IN"/>
        </w:rPr>
      </w:pPr>
      <w:r w:rsidRPr="0099303E">
        <w:rPr>
          <w:rFonts w:ascii="Times New Roman" w:eastAsia="Times New Roman" w:hAnsi="Times New Roman" w:cs="Times New Roman"/>
          <w:b/>
          <w:bCs/>
          <w:color w:val="001D35"/>
          <w:sz w:val="24"/>
          <w:szCs w:val="24"/>
          <w:lang w:eastAsia="en-IN"/>
        </w:rPr>
        <w:t>Collaboration:</w:t>
      </w:r>
      <w:r w:rsidRPr="0099303E">
        <w:rPr>
          <w:rFonts w:ascii="Times New Roman" w:eastAsia="Times New Roman" w:hAnsi="Times New Roman" w:cs="Times New Roman"/>
          <w:color w:val="001D35"/>
          <w:spacing w:val="2"/>
          <w:sz w:val="24"/>
          <w:szCs w:val="24"/>
          <w:lang w:eastAsia="en-IN"/>
        </w:rPr>
        <w:t xml:space="preserve"> Foster</w:t>
      </w:r>
      <w:r w:rsidR="00A33373" w:rsidRPr="0099303E">
        <w:rPr>
          <w:rFonts w:ascii="Times New Roman" w:eastAsia="Times New Roman" w:hAnsi="Times New Roman" w:cs="Times New Roman"/>
          <w:color w:val="001D35"/>
          <w:spacing w:val="2"/>
          <w:sz w:val="24"/>
          <w:szCs w:val="24"/>
          <w:lang w:eastAsia="en-IN"/>
        </w:rPr>
        <w:t xml:space="preserve"> partnerships between government agencies, financial institutions, industry associations, and academia to create a robust support ecosystem for MSMEs</w:t>
      </w:r>
      <w:r w:rsidR="0021447B" w:rsidRPr="0099303E">
        <w:rPr>
          <w:rFonts w:ascii="Times New Roman" w:eastAsia="Times New Roman" w:hAnsi="Times New Roman" w:cs="Times New Roman"/>
          <w:color w:val="001D35"/>
          <w:spacing w:val="2"/>
          <w:sz w:val="24"/>
          <w:szCs w:val="24"/>
          <w:lang w:eastAsia="en-IN"/>
        </w:rPr>
        <w:t>.</w:t>
      </w:r>
    </w:p>
    <w:p w:rsidR="00A1499A" w:rsidRPr="0099303E" w:rsidRDefault="00A1499A" w:rsidP="0099303E">
      <w:pPr>
        <w:pStyle w:val="ListParagraph"/>
        <w:numPr>
          <w:ilvl w:val="0"/>
          <w:numId w:val="25"/>
        </w:numPr>
        <w:spacing w:after="150" w:line="240" w:lineRule="auto"/>
        <w:ind w:right="150"/>
        <w:jc w:val="both"/>
        <w:rPr>
          <w:rFonts w:ascii="Times New Roman" w:eastAsia="Times New Roman" w:hAnsi="Times New Roman" w:cs="Times New Roman"/>
          <w:color w:val="474747"/>
          <w:sz w:val="24"/>
          <w:szCs w:val="24"/>
          <w:lang w:eastAsia="en-IN"/>
        </w:rPr>
      </w:pPr>
      <w:r w:rsidRPr="0099303E">
        <w:rPr>
          <w:rFonts w:ascii="Times New Roman" w:eastAsia="Times New Roman" w:hAnsi="Times New Roman" w:cs="Times New Roman"/>
          <w:b/>
          <w:bCs/>
          <w:color w:val="474747"/>
          <w:sz w:val="24"/>
          <w:szCs w:val="24"/>
          <w:lang w:eastAsia="en-IN"/>
        </w:rPr>
        <w:t>E-Courts for Dispute Resolution:</w:t>
      </w:r>
      <w:r w:rsidRPr="0099303E">
        <w:rPr>
          <w:rFonts w:ascii="Times New Roman" w:eastAsia="Times New Roman" w:hAnsi="Times New Roman" w:cs="Times New Roman"/>
          <w:color w:val="474747"/>
          <w:sz w:val="24"/>
          <w:szCs w:val="24"/>
          <w:lang w:eastAsia="en-IN"/>
        </w:rPr>
        <w:t> Often the </w:t>
      </w:r>
      <w:hyperlink r:id="rId9" w:tgtFrame="_blank" w:history="1">
        <w:r w:rsidRPr="0099303E">
          <w:rPr>
            <w:rFonts w:ascii="Times New Roman" w:eastAsia="Times New Roman" w:hAnsi="Times New Roman" w:cs="Times New Roman"/>
            <w:bCs/>
            <w:sz w:val="24"/>
            <w:szCs w:val="24"/>
            <w:lang w:eastAsia="en-IN"/>
          </w:rPr>
          <w:t>National Company Law Tribunal (NCLT)</w:t>
        </w:r>
      </w:hyperlink>
      <w:r w:rsidRPr="0099303E">
        <w:rPr>
          <w:rFonts w:ascii="Times New Roman" w:eastAsia="Times New Roman" w:hAnsi="Times New Roman" w:cs="Times New Roman"/>
          <w:sz w:val="24"/>
          <w:szCs w:val="24"/>
          <w:lang w:eastAsia="en-IN"/>
        </w:rPr>
        <w:t> p</w:t>
      </w:r>
      <w:r w:rsidRPr="0099303E">
        <w:rPr>
          <w:rFonts w:ascii="Times New Roman" w:eastAsia="Times New Roman" w:hAnsi="Times New Roman" w:cs="Times New Roman"/>
          <w:color w:val="474747"/>
          <w:sz w:val="24"/>
          <w:szCs w:val="24"/>
          <w:lang w:eastAsia="en-IN"/>
        </w:rPr>
        <w:t>roceedings lead to drainage of precious financial resources for MSME sector.</w:t>
      </w:r>
    </w:p>
    <w:p w:rsidR="000058C6" w:rsidRPr="00B66938" w:rsidRDefault="00191312" w:rsidP="00A62312">
      <w:pPr>
        <w:spacing w:after="150" w:line="360" w:lineRule="auto"/>
        <w:ind w:right="150"/>
        <w:jc w:val="both"/>
        <w:rPr>
          <w:rFonts w:ascii="Times New Roman" w:eastAsia="Times New Roman" w:hAnsi="Times New Roman" w:cs="Times New Roman"/>
          <w:color w:val="474747"/>
          <w:sz w:val="24"/>
          <w:szCs w:val="24"/>
          <w:lang w:eastAsia="en-IN"/>
        </w:rPr>
      </w:pPr>
      <w:r w:rsidRPr="00A705FC">
        <w:rPr>
          <w:rFonts w:ascii="Times New Roman" w:hAnsi="Times New Roman" w:cs="Times New Roman"/>
          <w:b/>
          <w:color w:val="333333"/>
          <w:sz w:val="24"/>
          <w:szCs w:val="24"/>
        </w:rPr>
        <w:t>Conclusion</w:t>
      </w:r>
      <w:r w:rsidR="00A520BD" w:rsidRPr="00A705FC">
        <w:rPr>
          <w:rFonts w:ascii="Times New Roman" w:hAnsi="Times New Roman" w:cs="Times New Roman"/>
          <w:b/>
          <w:color w:val="333333"/>
          <w:sz w:val="24"/>
          <w:szCs w:val="24"/>
        </w:rPr>
        <w:t xml:space="preserve"> </w:t>
      </w:r>
      <w:r w:rsidR="000058C6" w:rsidRPr="00A705FC">
        <w:rPr>
          <w:rFonts w:ascii="Times New Roman" w:hAnsi="Times New Roman" w:cs="Times New Roman"/>
          <w:sz w:val="24"/>
          <w:szCs w:val="24"/>
        </w:rPr>
        <w:t xml:space="preserve">MSMEs play a crucial role in the sustainable growth of India’s economy. They significantly contribute to GDP growth, industrial output, and employment generation, making them an indispensable part of the nation’s economic framework. Various initiatives </w:t>
      </w:r>
      <w:r w:rsidR="000058C6" w:rsidRPr="00A705FC">
        <w:rPr>
          <w:rFonts w:ascii="Times New Roman" w:hAnsi="Times New Roman" w:cs="Times New Roman"/>
          <w:sz w:val="24"/>
          <w:szCs w:val="24"/>
        </w:rPr>
        <w:lastRenderedPageBreak/>
        <w:t xml:space="preserve">and regulatory reforms aimed at supporting MSMEs are vital steps toward unlocking untapped talent, resources, and growth potential. As the backbone of the Indian economy, MSMEs drive GDP growth, create jobs, and boost export revenues. Their role in fostering innovation, promoting inclusive development, and uplifting rural and semi-urban economies underscores their importance in India’s economic </w:t>
      </w:r>
      <w:r w:rsidR="00344E04" w:rsidRPr="00A705FC">
        <w:rPr>
          <w:rFonts w:ascii="Times New Roman" w:hAnsi="Times New Roman" w:cs="Times New Roman"/>
          <w:sz w:val="24"/>
          <w:szCs w:val="24"/>
        </w:rPr>
        <w:t>landscape. With</w:t>
      </w:r>
      <w:r w:rsidR="000058C6" w:rsidRPr="00A705FC">
        <w:rPr>
          <w:rFonts w:ascii="Times New Roman" w:hAnsi="Times New Roman" w:cs="Times New Roman"/>
          <w:sz w:val="24"/>
          <w:szCs w:val="24"/>
        </w:rPr>
        <w:t xml:space="preserve"> their widespread presence and adaptability, MSMEs act as a bridge between large industries and grassroots-level enterprises, fostering a balanced industrial ecosystem. By adopting digital technologies, embracing sustainable practices, and scaling their operations, MSMEs can significantly enhance their contribution to India’s vision of becoming a $5 trillion economy. However, to fully harness their potential, it is essential to provide robust policy support, ensure better access to financing, enhance skill development, and strengthen market linkages. Supporting this sector is not only an economic imperative but also a step toward achieving equitable and inclusive growth, positioning MSMEs as a cornerstone of India’s economic progress and global competitiveness.</w:t>
      </w:r>
      <w:r w:rsidR="001957B9" w:rsidRPr="001957B9">
        <w:t xml:space="preserve"> </w:t>
      </w:r>
      <w:r w:rsidR="001957B9">
        <w:t>There should not be two opinions about the priority that SME policies deserve for achieving the socio-economic goal of employment growth and social justice, along with the individual “aspirations”.</w:t>
      </w:r>
    </w:p>
    <w:p w:rsidR="003D4389" w:rsidRPr="00A92F36" w:rsidRDefault="003D4389" w:rsidP="00556073">
      <w:pPr>
        <w:spacing w:line="360" w:lineRule="auto"/>
        <w:jc w:val="both"/>
        <w:rPr>
          <w:rFonts w:ascii="Times New Roman" w:hAnsi="Times New Roman" w:cs="Times New Roman"/>
          <w:b/>
          <w:sz w:val="24"/>
          <w:szCs w:val="24"/>
        </w:rPr>
      </w:pPr>
      <w:r w:rsidRPr="00A92F36">
        <w:rPr>
          <w:rFonts w:ascii="Times New Roman" w:hAnsi="Times New Roman" w:cs="Times New Roman"/>
          <w:b/>
          <w:sz w:val="24"/>
          <w:szCs w:val="24"/>
        </w:rPr>
        <w:t>References</w:t>
      </w:r>
    </w:p>
    <w:p w:rsidR="00E37D8E" w:rsidRPr="00A92F36" w:rsidRDefault="00E37D8E" w:rsidP="00556073">
      <w:pPr>
        <w:pStyle w:val="ListParagraph"/>
        <w:numPr>
          <w:ilvl w:val="0"/>
          <w:numId w:val="14"/>
        </w:numPr>
        <w:spacing w:line="360" w:lineRule="auto"/>
        <w:jc w:val="both"/>
        <w:rPr>
          <w:rFonts w:ascii="Times New Roman" w:hAnsi="Times New Roman" w:cs="Times New Roman"/>
          <w:color w:val="222222"/>
          <w:sz w:val="24"/>
          <w:szCs w:val="24"/>
          <w:shd w:val="clear" w:color="auto" w:fill="FFFFFF"/>
        </w:rPr>
      </w:pPr>
      <w:proofErr w:type="spellStart"/>
      <w:r w:rsidRPr="00A92F36">
        <w:rPr>
          <w:rFonts w:ascii="Times New Roman" w:hAnsi="Times New Roman" w:cs="Times New Roman"/>
          <w:color w:val="222222"/>
          <w:sz w:val="24"/>
          <w:szCs w:val="24"/>
          <w:shd w:val="clear" w:color="auto" w:fill="FFFFFF"/>
        </w:rPr>
        <w:t>Vibhuti</w:t>
      </w:r>
      <w:proofErr w:type="spellEnd"/>
      <w:r w:rsidRPr="00A92F36">
        <w:rPr>
          <w:rFonts w:ascii="Times New Roman" w:hAnsi="Times New Roman" w:cs="Times New Roman"/>
          <w:color w:val="222222"/>
          <w:sz w:val="24"/>
          <w:szCs w:val="24"/>
          <w:shd w:val="clear" w:color="auto" w:fill="FFFFFF"/>
        </w:rPr>
        <w:t xml:space="preserve">, S. G., &amp; </w:t>
      </w:r>
      <w:proofErr w:type="spellStart"/>
      <w:r w:rsidRPr="00A92F36">
        <w:rPr>
          <w:rFonts w:ascii="Times New Roman" w:hAnsi="Times New Roman" w:cs="Times New Roman"/>
          <w:color w:val="222222"/>
          <w:sz w:val="24"/>
          <w:szCs w:val="24"/>
          <w:shd w:val="clear" w:color="auto" w:fill="FFFFFF"/>
        </w:rPr>
        <w:t>Barki</w:t>
      </w:r>
      <w:proofErr w:type="spellEnd"/>
      <w:r w:rsidRPr="00A92F36">
        <w:rPr>
          <w:rFonts w:ascii="Times New Roman" w:hAnsi="Times New Roman" w:cs="Times New Roman"/>
          <w:color w:val="222222"/>
          <w:sz w:val="24"/>
          <w:szCs w:val="24"/>
          <w:shd w:val="clear" w:color="auto" w:fill="FFFFFF"/>
        </w:rPr>
        <w:t>, G. S. (2016). Role of micro small and medium enterprises (MSMEs) in Indian economy. </w:t>
      </w:r>
      <w:proofErr w:type="spellStart"/>
      <w:r w:rsidRPr="00A92F36">
        <w:rPr>
          <w:rFonts w:ascii="Times New Roman" w:hAnsi="Times New Roman" w:cs="Times New Roman"/>
          <w:i/>
          <w:iCs/>
          <w:color w:val="222222"/>
          <w:sz w:val="24"/>
          <w:szCs w:val="24"/>
          <w:shd w:val="clear" w:color="auto" w:fill="FFFFFF"/>
        </w:rPr>
        <w:t>Paripex</w:t>
      </w:r>
      <w:proofErr w:type="spellEnd"/>
      <w:r w:rsidRPr="00A92F36">
        <w:rPr>
          <w:rFonts w:ascii="Times New Roman" w:hAnsi="Times New Roman" w:cs="Times New Roman"/>
          <w:i/>
          <w:iCs/>
          <w:color w:val="222222"/>
          <w:sz w:val="24"/>
          <w:szCs w:val="24"/>
          <w:shd w:val="clear" w:color="auto" w:fill="FFFFFF"/>
        </w:rPr>
        <w:t>-Indian Journal of Research</w:t>
      </w:r>
      <w:r w:rsidRPr="00A92F36">
        <w:rPr>
          <w:rFonts w:ascii="Times New Roman" w:hAnsi="Times New Roman" w:cs="Times New Roman"/>
          <w:color w:val="222222"/>
          <w:sz w:val="24"/>
          <w:szCs w:val="24"/>
          <w:shd w:val="clear" w:color="auto" w:fill="FFFFFF"/>
        </w:rPr>
        <w:t>, </w:t>
      </w:r>
      <w:r w:rsidRPr="00A92F36">
        <w:rPr>
          <w:rFonts w:ascii="Times New Roman" w:hAnsi="Times New Roman" w:cs="Times New Roman"/>
          <w:i/>
          <w:iCs/>
          <w:color w:val="222222"/>
          <w:sz w:val="24"/>
          <w:szCs w:val="24"/>
          <w:shd w:val="clear" w:color="auto" w:fill="FFFFFF"/>
        </w:rPr>
        <w:t>5</w:t>
      </w:r>
      <w:r w:rsidRPr="00A92F36">
        <w:rPr>
          <w:rFonts w:ascii="Times New Roman" w:hAnsi="Times New Roman" w:cs="Times New Roman"/>
          <w:color w:val="222222"/>
          <w:sz w:val="24"/>
          <w:szCs w:val="24"/>
          <w:shd w:val="clear" w:color="auto" w:fill="FFFFFF"/>
        </w:rPr>
        <w:t>.</w:t>
      </w:r>
    </w:p>
    <w:p w:rsidR="00E37D8E" w:rsidRPr="00A92F36" w:rsidRDefault="00E37D8E" w:rsidP="00556073">
      <w:pPr>
        <w:pStyle w:val="ListParagraph"/>
        <w:numPr>
          <w:ilvl w:val="0"/>
          <w:numId w:val="14"/>
        </w:numPr>
        <w:spacing w:line="360" w:lineRule="auto"/>
        <w:jc w:val="both"/>
        <w:rPr>
          <w:rFonts w:ascii="Times New Roman" w:hAnsi="Times New Roman" w:cs="Times New Roman"/>
          <w:color w:val="222222"/>
          <w:sz w:val="24"/>
          <w:szCs w:val="24"/>
          <w:shd w:val="clear" w:color="auto" w:fill="FFFFFF"/>
        </w:rPr>
      </w:pPr>
      <w:proofErr w:type="spellStart"/>
      <w:r w:rsidRPr="00A92F36">
        <w:rPr>
          <w:rFonts w:ascii="Times New Roman" w:hAnsi="Times New Roman" w:cs="Times New Roman"/>
          <w:color w:val="222222"/>
          <w:sz w:val="24"/>
          <w:szCs w:val="24"/>
          <w:shd w:val="clear" w:color="auto" w:fill="FFFFFF"/>
        </w:rPr>
        <w:t>Farajollahzadeh</w:t>
      </w:r>
      <w:proofErr w:type="spellEnd"/>
      <w:r w:rsidRPr="00A92F36">
        <w:rPr>
          <w:rFonts w:ascii="Times New Roman" w:hAnsi="Times New Roman" w:cs="Times New Roman"/>
          <w:color w:val="222222"/>
          <w:sz w:val="24"/>
          <w:szCs w:val="24"/>
          <w:shd w:val="clear" w:color="auto" w:fill="FFFFFF"/>
        </w:rPr>
        <w:t xml:space="preserve">, G., </w:t>
      </w:r>
      <w:proofErr w:type="spellStart"/>
      <w:r w:rsidRPr="00A92F36">
        <w:rPr>
          <w:rFonts w:ascii="Times New Roman" w:hAnsi="Times New Roman" w:cs="Times New Roman"/>
          <w:color w:val="222222"/>
          <w:sz w:val="24"/>
          <w:szCs w:val="24"/>
          <w:shd w:val="clear" w:color="auto" w:fill="FFFFFF"/>
        </w:rPr>
        <w:t>Noorinasab</w:t>
      </w:r>
      <w:proofErr w:type="spellEnd"/>
      <w:r w:rsidRPr="00A92F36">
        <w:rPr>
          <w:rFonts w:ascii="Times New Roman" w:hAnsi="Times New Roman" w:cs="Times New Roman"/>
          <w:color w:val="222222"/>
          <w:sz w:val="24"/>
          <w:szCs w:val="24"/>
          <w:shd w:val="clear" w:color="auto" w:fill="FFFFFF"/>
        </w:rPr>
        <w:t xml:space="preserve">, A. R., &amp; </w:t>
      </w:r>
      <w:proofErr w:type="spellStart"/>
      <w:r w:rsidRPr="00A92F36">
        <w:rPr>
          <w:rFonts w:ascii="Times New Roman" w:hAnsi="Times New Roman" w:cs="Times New Roman"/>
          <w:color w:val="222222"/>
          <w:sz w:val="24"/>
          <w:szCs w:val="24"/>
          <w:shd w:val="clear" w:color="auto" w:fill="FFFFFF"/>
        </w:rPr>
        <w:t>Yazdanpanah</w:t>
      </w:r>
      <w:proofErr w:type="spellEnd"/>
      <w:r w:rsidRPr="00A92F36">
        <w:rPr>
          <w:rFonts w:ascii="Times New Roman" w:hAnsi="Times New Roman" w:cs="Times New Roman"/>
          <w:color w:val="222222"/>
          <w:sz w:val="24"/>
          <w:szCs w:val="24"/>
          <w:shd w:val="clear" w:color="auto" w:fill="FFFFFF"/>
        </w:rPr>
        <w:t>, B. (2016). Role of MSMEs in Economic growth of India. </w:t>
      </w:r>
      <w:r w:rsidRPr="00A92F36">
        <w:rPr>
          <w:rFonts w:ascii="Times New Roman" w:hAnsi="Times New Roman" w:cs="Times New Roman"/>
          <w:i/>
          <w:iCs/>
          <w:color w:val="222222"/>
          <w:sz w:val="24"/>
          <w:szCs w:val="24"/>
          <w:shd w:val="clear" w:color="auto" w:fill="FFFFFF"/>
        </w:rPr>
        <w:t>International Journal of Multidisciplinary Research and Modern Education</w:t>
      </w:r>
      <w:r w:rsidRPr="00A92F36">
        <w:rPr>
          <w:rFonts w:ascii="Times New Roman" w:hAnsi="Times New Roman" w:cs="Times New Roman"/>
          <w:color w:val="222222"/>
          <w:sz w:val="24"/>
          <w:szCs w:val="24"/>
          <w:shd w:val="clear" w:color="auto" w:fill="FFFFFF"/>
        </w:rPr>
        <w:t>, </w:t>
      </w:r>
      <w:r w:rsidRPr="00A92F36">
        <w:rPr>
          <w:rFonts w:ascii="Times New Roman" w:hAnsi="Times New Roman" w:cs="Times New Roman"/>
          <w:i/>
          <w:iCs/>
          <w:color w:val="222222"/>
          <w:sz w:val="24"/>
          <w:szCs w:val="24"/>
          <w:shd w:val="clear" w:color="auto" w:fill="FFFFFF"/>
        </w:rPr>
        <w:t>2</w:t>
      </w:r>
      <w:r w:rsidRPr="00A92F36">
        <w:rPr>
          <w:rFonts w:ascii="Times New Roman" w:hAnsi="Times New Roman" w:cs="Times New Roman"/>
          <w:color w:val="222222"/>
          <w:sz w:val="24"/>
          <w:szCs w:val="24"/>
          <w:shd w:val="clear" w:color="auto" w:fill="FFFFFF"/>
        </w:rPr>
        <w:t>(1), 4-7.</w:t>
      </w:r>
    </w:p>
    <w:p w:rsidR="00961CF3" w:rsidRPr="00A92F36" w:rsidRDefault="00961CF3" w:rsidP="00556073">
      <w:pPr>
        <w:pStyle w:val="ListParagraph"/>
        <w:numPr>
          <w:ilvl w:val="0"/>
          <w:numId w:val="14"/>
        </w:numPr>
        <w:spacing w:line="360" w:lineRule="auto"/>
        <w:jc w:val="both"/>
        <w:rPr>
          <w:rFonts w:ascii="Times New Roman" w:hAnsi="Times New Roman" w:cs="Times New Roman"/>
          <w:b/>
          <w:sz w:val="24"/>
          <w:szCs w:val="24"/>
        </w:rPr>
      </w:pPr>
      <w:proofErr w:type="spellStart"/>
      <w:r w:rsidRPr="00A92F36">
        <w:rPr>
          <w:rFonts w:ascii="Times New Roman" w:hAnsi="Times New Roman" w:cs="Times New Roman"/>
          <w:color w:val="222222"/>
          <w:sz w:val="24"/>
          <w:szCs w:val="24"/>
          <w:shd w:val="clear" w:color="auto" w:fill="FFFFFF"/>
        </w:rPr>
        <w:t>Gaikwad</w:t>
      </w:r>
      <w:proofErr w:type="spellEnd"/>
      <w:r w:rsidRPr="00A92F36">
        <w:rPr>
          <w:rFonts w:ascii="Times New Roman" w:hAnsi="Times New Roman" w:cs="Times New Roman"/>
          <w:color w:val="222222"/>
          <w:sz w:val="24"/>
          <w:szCs w:val="24"/>
          <w:shd w:val="clear" w:color="auto" w:fill="FFFFFF"/>
        </w:rPr>
        <w:t xml:space="preserve">, A., &amp; </w:t>
      </w:r>
      <w:proofErr w:type="spellStart"/>
      <w:r w:rsidRPr="00A92F36">
        <w:rPr>
          <w:rFonts w:ascii="Times New Roman" w:hAnsi="Times New Roman" w:cs="Times New Roman"/>
          <w:color w:val="222222"/>
          <w:sz w:val="24"/>
          <w:szCs w:val="24"/>
          <w:shd w:val="clear" w:color="auto" w:fill="FFFFFF"/>
        </w:rPr>
        <w:t>Dhokare</w:t>
      </w:r>
      <w:proofErr w:type="spellEnd"/>
      <w:r w:rsidRPr="00A92F36">
        <w:rPr>
          <w:rFonts w:ascii="Times New Roman" w:hAnsi="Times New Roman" w:cs="Times New Roman"/>
          <w:color w:val="222222"/>
          <w:sz w:val="24"/>
          <w:szCs w:val="24"/>
          <w:shd w:val="clear" w:color="auto" w:fill="FFFFFF"/>
        </w:rPr>
        <w:t>, C. S. (2020). India: A Growth opportunities for MSME. </w:t>
      </w:r>
      <w:r w:rsidRPr="00A92F36">
        <w:rPr>
          <w:rFonts w:ascii="Times New Roman" w:hAnsi="Times New Roman" w:cs="Times New Roman"/>
          <w:i/>
          <w:iCs/>
          <w:color w:val="222222"/>
          <w:sz w:val="24"/>
          <w:szCs w:val="24"/>
          <w:shd w:val="clear" w:color="auto" w:fill="FFFFFF"/>
        </w:rPr>
        <w:t>International Journal of Multidisciplinary Research</w:t>
      </w:r>
      <w:r w:rsidRPr="00A92F36">
        <w:rPr>
          <w:rFonts w:ascii="Times New Roman" w:hAnsi="Times New Roman" w:cs="Times New Roman"/>
          <w:color w:val="222222"/>
          <w:sz w:val="24"/>
          <w:szCs w:val="24"/>
          <w:shd w:val="clear" w:color="auto" w:fill="FFFFFF"/>
        </w:rPr>
        <w:t>, </w:t>
      </w:r>
      <w:r w:rsidRPr="00A92F36">
        <w:rPr>
          <w:rFonts w:ascii="Times New Roman" w:hAnsi="Times New Roman" w:cs="Times New Roman"/>
          <w:i/>
          <w:iCs/>
          <w:color w:val="222222"/>
          <w:sz w:val="24"/>
          <w:szCs w:val="24"/>
          <w:shd w:val="clear" w:color="auto" w:fill="FFFFFF"/>
        </w:rPr>
        <w:t>6</w:t>
      </w:r>
      <w:r w:rsidRPr="00A92F36">
        <w:rPr>
          <w:rFonts w:ascii="Times New Roman" w:hAnsi="Times New Roman" w:cs="Times New Roman"/>
          <w:color w:val="222222"/>
          <w:sz w:val="24"/>
          <w:szCs w:val="24"/>
          <w:shd w:val="clear" w:color="auto" w:fill="FFFFFF"/>
        </w:rPr>
        <w:t>(6), 25-30.</w:t>
      </w:r>
    </w:p>
    <w:p w:rsidR="00551D72" w:rsidRPr="00A92F36" w:rsidRDefault="00551D72" w:rsidP="00556073">
      <w:pPr>
        <w:pStyle w:val="ListParagraph"/>
        <w:numPr>
          <w:ilvl w:val="0"/>
          <w:numId w:val="14"/>
        </w:numPr>
        <w:spacing w:line="360" w:lineRule="auto"/>
        <w:jc w:val="both"/>
        <w:rPr>
          <w:rFonts w:ascii="Times New Roman" w:hAnsi="Times New Roman" w:cs="Times New Roman"/>
          <w:b/>
          <w:sz w:val="24"/>
          <w:szCs w:val="24"/>
        </w:rPr>
      </w:pPr>
      <w:r w:rsidRPr="00A92F36">
        <w:rPr>
          <w:rFonts w:ascii="Times New Roman" w:hAnsi="Times New Roman" w:cs="Times New Roman"/>
          <w:color w:val="222222"/>
          <w:sz w:val="24"/>
          <w:szCs w:val="24"/>
          <w:shd w:val="clear" w:color="auto" w:fill="FFFFFF"/>
        </w:rPr>
        <w:t xml:space="preserve">Shelly, R., Sharma, T., &amp; </w:t>
      </w:r>
      <w:proofErr w:type="spellStart"/>
      <w:r w:rsidRPr="00A92F36">
        <w:rPr>
          <w:rFonts w:ascii="Times New Roman" w:hAnsi="Times New Roman" w:cs="Times New Roman"/>
          <w:color w:val="222222"/>
          <w:sz w:val="24"/>
          <w:szCs w:val="24"/>
          <w:shd w:val="clear" w:color="auto" w:fill="FFFFFF"/>
        </w:rPr>
        <w:t>Bawa</w:t>
      </w:r>
      <w:proofErr w:type="spellEnd"/>
      <w:r w:rsidRPr="00A92F36">
        <w:rPr>
          <w:rFonts w:ascii="Times New Roman" w:hAnsi="Times New Roman" w:cs="Times New Roman"/>
          <w:color w:val="222222"/>
          <w:sz w:val="24"/>
          <w:szCs w:val="24"/>
          <w:shd w:val="clear" w:color="auto" w:fill="FFFFFF"/>
        </w:rPr>
        <w:t>, S. S. (2020). Role of micro, small and medium enterprises in Indian economy. </w:t>
      </w:r>
      <w:r w:rsidRPr="00A92F36">
        <w:rPr>
          <w:rFonts w:ascii="Times New Roman" w:hAnsi="Times New Roman" w:cs="Times New Roman"/>
          <w:i/>
          <w:iCs/>
          <w:color w:val="222222"/>
          <w:sz w:val="24"/>
          <w:szCs w:val="24"/>
          <w:shd w:val="clear" w:color="auto" w:fill="FFFFFF"/>
        </w:rPr>
        <w:t>International Journal of Economics and Financial Issues</w:t>
      </w:r>
      <w:r w:rsidRPr="00A92F36">
        <w:rPr>
          <w:rFonts w:ascii="Times New Roman" w:hAnsi="Times New Roman" w:cs="Times New Roman"/>
          <w:color w:val="222222"/>
          <w:sz w:val="24"/>
          <w:szCs w:val="24"/>
          <w:shd w:val="clear" w:color="auto" w:fill="FFFFFF"/>
        </w:rPr>
        <w:t>, </w:t>
      </w:r>
      <w:r w:rsidRPr="00A92F36">
        <w:rPr>
          <w:rFonts w:ascii="Times New Roman" w:hAnsi="Times New Roman" w:cs="Times New Roman"/>
          <w:i/>
          <w:iCs/>
          <w:color w:val="222222"/>
          <w:sz w:val="24"/>
          <w:szCs w:val="24"/>
          <w:shd w:val="clear" w:color="auto" w:fill="FFFFFF"/>
        </w:rPr>
        <w:t>10</w:t>
      </w:r>
      <w:r w:rsidRPr="00A92F36">
        <w:rPr>
          <w:rFonts w:ascii="Times New Roman" w:hAnsi="Times New Roman" w:cs="Times New Roman"/>
          <w:color w:val="222222"/>
          <w:sz w:val="24"/>
          <w:szCs w:val="24"/>
          <w:shd w:val="clear" w:color="auto" w:fill="FFFFFF"/>
        </w:rPr>
        <w:t>(5), 84.</w:t>
      </w:r>
    </w:p>
    <w:p w:rsidR="005813C0" w:rsidRPr="00A92F36" w:rsidRDefault="005813C0" w:rsidP="00556073">
      <w:pPr>
        <w:pStyle w:val="ListParagraph"/>
        <w:numPr>
          <w:ilvl w:val="0"/>
          <w:numId w:val="14"/>
        </w:numPr>
        <w:spacing w:line="360" w:lineRule="auto"/>
        <w:jc w:val="both"/>
        <w:rPr>
          <w:rFonts w:ascii="Times New Roman" w:hAnsi="Times New Roman" w:cs="Times New Roman"/>
          <w:b/>
          <w:sz w:val="24"/>
          <w:szCs w:val="24"/>
        </w:rPr>
      </w:pPr>
      <w:proofErr w:type="spellStart"/>
      <w:r w:rsidRPr="00A92F36">
        <w:rPr>
          <w:rFonts w:ascii="Times New Roman" w:hAnsi="Times New Roman" w:cs="Times New Roman"/>
          <w:color w:val="222222"/>
          <w:sz w:val="24"/>
          <w:szCs w:val="24"/>
          <w:shd w:val="clear" w:color="auto" w:fill="FFFFFF"/>
        </w:rPr>
        <w:t>Katyal</w:t>
      </w:r>
      <w:proofErr w:type="spellEnd"/>
      <w:r w:rsidRPr="00A92F36">
        <w:rPr>
          <w:rFonts w:ascii="Times New Roman" w:hAnsi="Times New Roman" w:cs="Times New Roman"/>
          <w:color w:val="222222"/>
          <w:sz w:val="24"/>
          <w:szCs w:val="24"/>
          <w:shd w:val="clear" w:color="auto" w:fill="FFFFFF"/>
        </w:rPr>
        <w:t xml:space="preserve">, A., &amp; </w:t>
      </w:r>
      <w:proofErr w:type="spellStart"/>
      <w:r w:rsidRPr="00A92F36">
        <w:rPr>
          <w:rFonts w:ascii="Times New Roman" w:hAnsi="Times New Roman" w:cs="Times New Roman"/>
          <w:color w:val="222222"/>
          <w:sz w:val="24"/>
          <w:szCs w:val="24"/>
          <w:shd w:val="clear" w:color="auto" w:fill="FFFFFF"/>
        </w:rPr>
        <w:t>Xaviour</w:t>
      </w:r>
      <w:proofErr w:type="spellEnd"/>
      <w:r w:rsidRPr="00A92F36">
        <w:rPr>
          <w:rFonts w:ascii="Times New Roman" w:hAnsi="Times New Roman" w:cs="Times New Roman"/>
          <w:color w:val="222222"/>
          <w:sz w:val="24"/>
          <w:szCs w:val="24"/>
          <w:shd w:val="clear" w:color="auto" w:fill="FFFFFF"/>
        </w:rPr>
        <w:t>, B. (2015). A study on MSMEs’-role in propelling economic development of India &amp; a discussion on current HR issues in MSMEs’ in India. </w:t>
      </w:r>
      <w:r w:rsidRPr="00A92F36">
        <w:rPr>
          <w:rFonts w:ascii="Times New Roman" w:hAnsi="Times New Roman" w:cs="Times New Roman"/>
          <w:i/>
          <w:iCs/>
          <w:color w:val="222222"/>
          <w:sz w:val="24"/>
          <w:szCs w:val="24"/>
          <w:shd w:val="clear" w:color="auto" w:fill="FFFFFF"/>
        </w:rPr>
        <w:t>International Journal of Scientific and Research Publications</w:t>
      </w:r>
      <w:r w:rsidRPr="00A92F36">
        <w:rPr>
          <w:rFonts w:ascii="Times New Roman" w:hAnsi="Times New Roman" w:cs="Times New Roman"/>
          <w:color w:val="222222"/>
          <w:sz w:val="24"/>
          <w:szCs w:val="24"/>
          <w:shd w:val="clear" w:color="auto" w:fill="FFFFFF"/>
        </w:rPr>
        <w:t>, </w:t>
      </w:r>
      <w:r w:rsidRPr="00A92F36">
        <w:rPr>
          <w:rFonts w:ascii="Times New Roman" w:hAnsi="Times New Roman" w:cs="Times New Roman"/>
          <w:i/>
          <w:iCs/>
          <w:color w:val="222222"/>
          <w:sz w:val="24"/>
          <w:szCs w:val="24"/>
          <w:shd w:val="clear" w:color="auto" w:fill="FFFFFF"/>
        </w:rPr>
        <w:t>5</w:t>
      </w:r>
      <w:r w:rsidRPr="00A92F36">
        <w:rPr>
          <w:rFonts w:ascii="Times New Roman" w:hAnsi="Times New Roman" w:cs="Times New Roman"/>
          <w:color w:val="222222"/>
          <w:sz w:val="24"/>
          <w:szCs w:val="24"/>
          <w:shd w:val="clear" w:color="auto" w:fill="FFFFFF"/>
        </w:rPr>
        <w:t>(2), 1-11.</w:t>
      </w:r>
    </w:p>
    <w:p w:rsidR="0060188E" w:rsidRPr="00A92F36" w:rsidRDefault="0060188E" w:rsidP="00556073">
      <w:pPr>
        <w:pStyle w:val="ListParagraph"/>
        <w:numPr>
          <w:ilvl w:val="0"/>
          <w:numId w:val="14"/>
        </w:numPr>
        <w:spacing w:line="360" w:lineRule="auto"/>
        <w:jc w:val="both"/>
        <w:rPr>
          <w:rFonts w:ascii="Times New Roman" w:hAnsi="Times New Roman" w:cs="Times New Roman"/>
          <w:b/>
          <w:sz w:val="24"/>
          <w:szCs w:val="24"/>
        </w:rPr>
      </w:pPr>
      <w:proofErr w:type="spellStart"/>
      <w:r w:rsidRPr="00A92F36">
        <w:rPr>
          <w:rFonts w:ascii="Times New Roman" w:hAnsi="Times New Roman" w:cs="Times New Roman"/>
          <w:color w:val="222222"/>
          <w:sz w:val="24"/>
          <w:szCs w:val="24"/>
          <w:shd w:val="clear" w:color="auto" w:fill="FFFFFF"/>
        </w:rPr>
        <w:t>Verma</w:t>
      </w:r>
      <w:proofErr w:type="spellEnd"/>
      <w:r w:rsidRPr="00A92F36">
        <w:rPr>
          <w:rFonts w:ascii="Times New Roman" w:hAnsi="Times New Roman" w:cs="Times New Roman"/>
          <w:color w:val="222222"/>
          <w:sz w:val="24"/>
          <w:szCs w:val="24"/>
          <w:shd w:val="clear" w:color="auto" w:fill="FFFFFF"/>
        </w:rPr>
        <w:t>, T. L. (2020). Role of MSMEs in poverty alleviation and rural development in India. </w:t>
      </w:r>
      <w:r w:rsidRPr="00A92F36">
        <w:rPr>
          <w:rFonts w:ascii="Times New Roman" w:hAnsi="Times New Roman" w:cs="Times New Roman"/>
          <w:i/>
          <w:iCs/>
          <w:color w:val="222222"/>
          <w:sz w:val="24"/>
          <w:szCs w:val="24"/>
          <w:shd w:val="clear" w:color="auto" w:fill="FFFFFF"/>
        </w:rPr>
        <w:t>International Journal of Multidisciplinary Research and Development</w:t>
      </w:r>
      <w:r w:rsidRPr="00A92F36">
        <w:rPr>
          <w:rFonts w:ascii="Times New Roman" w:hAnsi="Times New Roman" w:cs="Times New Roman"/>
          <w:color w:val="222222"/>
          <w:sz w:val="24"/>
          <w:szCs w:val="24"/>
          <w:shd w:val="clear" w:color="auto" w:fill="FFFFFF"/>
        </w:rPr>
        <w:t>, </w:t>
      </w:r>
      <w:r w:rsidRPr="00A92F36">
        <w:rPr>
          <w:rFonts w:ascii="Times New Roman" w:hAnsi="Times New Roman" w:cs="Times New Roman"/>
          <w:i/>
          <w:iCs/>
          <w:color w:val="222222"/>
          <w:sz w:val="24"/>
          <w:szCs w:val="24"/>
          <w:shd w:val="clear" w:color="auto" w:fill="FFFFFF"/>
        </w:rPr>
        <w:t>7</w:t>
      </w:r>
      <w:r w:rsidRPr="00A92F36">
        <w:rPr>
          <w:rFonts w:ascii="Times New Roman" w:hAnsi="Times New Roman" w:cs="Times New Roman"/>
          <w:color w:val="222222"/>
          <w:sz w:val="24"/>
          <w:szCs w:val="24"/>
          <w:shd w:val="clear" w:color="auto" w:fill="FFFFFF"/>
        </w:rPr>
        <w:t>(9), 61-65.</w:t>
      </w:r>
    </w:p>
    <w:p w:rsidR="00A6341F" w:rsidRPr="00A92F36" w:rsidRDefault="00A6341F" w:rsidP="00556073">
      <w:pPr>
        <w:pStyle w:val="ListParagraph"/>
        <w:numPr>
          <w:ilvl w:val="0"/>
          <w:numId w:val="14"/>
        </w:numPr>
        <w:spacing w:line="360" w:lineRule="auto"/>
        <w:jc w:val="both"/>
        <w:rPr>
          <w:rFonts w:ascii="Times New Roman" w:hAnsi="Times New Roman" w:cs="Times New Roman"/>
          <w:b/>
          <w:sz w:val="24"/>
          <w:szCs w:val="24"/>
        </w:rPr>
      </w:pPr>
      <w:r w:rsidRPr="00A92F36">
        <w:rPr>
          <w:rFonts w:ascii="Times New Roman" w:hAnsi="Times New Roman" w:cs="Times New Roman"/>
          <w:color w:val="222222"/>
          <w:sz w:val="24"/>
          <w:szCs w:val="24"/>
          <w:shd w:val="clear" w:color="auto" w:fill="FFFFFF"/>
        </w:rPr>
        <w:lastRenderedPageBreak/>
        <w:t>Srivastava, B. (2019). Role of MSME Sector in the Development of National Economy: An analytical Study. </w:t>
      </w:r>
      <w:r w:rsidRPr="00A92F36">
        <w:rPr>
          <w:rFonts w:ascii="Times New Roman" w:hAnsi="Times New Roman" w:cs="Times New Roman"/>
          <w:i/>
          <w:iCs/>
          <w:color w:val="222222"/>
          <w:sz w:val="24"/>
          <w:szCs w:val="24"/>
          <w:shd w:val="clear" w:color="auto" w:fill="FFFFFF"/>
        </w:rPr>
        <w:t>Mathematical Statistician and Engineering Applications</w:t>
      </w:r>
      <w:r w:rsidRPr="00A92F36">
        <w:rPr>
          <w:rFonts w:ascii="Times New Roman" w:hAnsi="Times New Roman" w:cs="Times New Roman"/>
          <w:color w:val="222222"/>
          <w:sz w:val="24"/>
          <w:szCs w:val="24"/>
          <w:shd w:val="clear" w:color="auto" w:fill="FFFFFF"/>
        </w:rPr>
        <w:t>, </w:t>
      </w:r>
      <w:r w:rsidRPr="00A92F36">
        <w:rPr>
          <w:rFonts w:ascii="Times New Roman" w:hAnsi="Times New Roman" w:cs="Times New Roman"/>
          <w:i/>
          <w:iCs/>
          <w:color w:val="222222"/>
          <w:sz w:val="24"/>
          <w:szCs w:val="24"/>
          <w:shd w:val="clear" w:color="auto" w:fill="FFFFFF"/>
        </w:rPr>
        <w:t>68</w:t>
      </w:r>
      <w:r w:rsidRPr="00A92F36">
        <w:rPr>
          <w:rFonts w:ascii="Times New Roman" w:hAnsi="Times New Roman" w:cs="Times New Roman"/>
          <w:color w:val="222222"/>
          <w:sz w:val="24"/>
          <w:szCs w:val="24"/>
          <w:shd w:val="clear" w:color="auto" w:fill="FFFFFF"/>
        </w:rPr>
        <w:t>(1), 224-229.</w:t>
      </w:r>
    </w:p>
    <w:p w:rsidR="007446E6" w:rsidRPr="00A92F36" w:rsidRDefault="002D1539" w:rsidP="00556073">
      <w:pPr>
        <w:pStyle w:val="ListParagraph"/>
        <w:numPr>
          <w:ilvl w:val="0"/>
          <w:numId w:val="14"/>
        </w:numPr>
        <w:spacing w:line="360" w:lineRule="auto"/>
        <w:jc w:val="both"/>
        <w:rPr>
          <w:rFonts w:ascii="Times New Roman" w:hAnsi="Times New Roman" w:cs="Times New Roman"/>
          <w:sz w:val="24"/>
          <w:szCs w:val="24"/>
        </w:rPr>
      </w:pPr>
      <w:hyperlink r:id="rId10" w:history="1">
        <w:r w:rsidR="003D4389" w:rsidRPr="00A92F36">
          <w:rPr>
            <w:rStyle w:val="Hyperlink"/>
            <w:rFonts w:ascii="Times New Roman" w:hAnsi="Times New Roman" w:cs="Times New Roman"/>
            <w:sz w:val="24"/>
            <w:szCs w:val="24"/>
          </w:rPr>
          <w:t>https://www.kotak.com/en/stories-in-focus/loans/business-loan/msme-importance-in-indian-economy.html</w:t>
        </w:r>
      </w:hyperlink>
    </w:p>
    <w:p w:rsidR="003D4389" w:rsidRPr="00A92F36" w:rsidRDefault="002D1539" w:rsidP="00556073">
      <w:pPr>
        <w:pStyle w:val="ListParagraph"/>
        <w:numPr>
          <w:ilvl w:val="0"/>
          <w:numId w:val="14"/>
        </w:numPr>
        <w:spacing w:line="360" w:lineRule="auto"/>
        <w:jc w:val="both"/>
        <w:rPr>
          <w:rFonts w:ascii="Times New Roman" w:hAnsi="Times New Roman" w:cs="Times New Roman"/>
          <w:sz w:val="24"/>
          <w:szCs w:val="24"/>
        </w:rPr>
      </w:pPr>
      <w:hyperlink r:id="rId11" w:history="1">
        <w:r w:rsidR="000B370B" w:rsidRPr="00A92F36">
          <w:rPr>
            <w:rStyle w:val="Hyperlink"/>
            <w:rFonts w:ascii="Times New Roman" w:hAnsi="Times New Roman" w:cs="Times New Roman"/>
            <w:sz w:val="24"/>
            <w:szCs w:val="24"/>
          </w:rPr>
          <w:t>https://www.investindia.gov.in/blogs/msmes-backbone-indias-economic-future</w:t>
        </w:r>
      </w:hyperlink>
    </w:p>
    <w:p w:rsidR="000B370B" w:rsidRPr="00A92F36" w:rsidRDefault="002D1539" w:rsidP="00556073">
      <w:pPr>
        <w:pStyle w:val="ListParagraph"/>
        <w:numPr>
          <w:ilvl w:val="0"/>
          <w:numId w:val="14"/>
        </w:numPr>
        <w:spacing w:line="360" w:lineRule="auto"/>
        <w:jc w:val="both"/>
        <w:rPr>
          <w:rFonts w:ascii="Times New Roman" w:hAnsi="Times New Roman" w:cs="Times New Roman"/>
          <w:sz w:val="24"/>
          <w:szCs w:val="24"/>
        </w:rPr>
      </w:pPr>
      <w:hyperlink r:id="rId12" w:history="1">
        <w:r w:rsidR="00367988" w:rsidRPr="00A92F36">
          <w:rPr>
            <w:rStyle w:val="Hyperlink"/>
            <w:rFonts w:ascii="Times New Roman" w:hAnsi="Times New Roman" w:cs="Times New Roman"/>
            <w:sz w:val="24"/>
            <w:szCs w:val="24"/>
          </w:rPr>
          <w:t>https://www.ibef.org/blogs/msme-sector-imperative-to-lift-indian-economy</w:t>
        </w:r>
      </w:hyperlink>
    </w:p>
    <w:p w:rsidR="00367988" w:rsidRPr="00A92F36" w:rsidRDefault="002D1539" w:rsidP="00556073">
      <w:pPr>
        <w:pStyle w:val="ListParagraph"/>
        <w:numPr>
          <w:ilvl w:val="0"/>
          <w:numId w:val="14"/>
        </w:numPr>
        <w:spacing w:line="360" w:lineRule="auto"/>
        <w:jc w:val="both"/>
        <w:rPr>
          <w:rFonts w:ascii="Times New Roman" w:hAnsi="Times New Roman" w:cs="Times New Roman"/>
          <w:sz w:val="24"/>
          <w:szCs w:val="24"/>
        </w:rPr>
      </w:pPr>
      <w:hyperlink r:id="rId13" w:history="1">
        <w:r w:rsidR="008F56DE" w:rsidRPr="00A92F36">
          <w:rPr>
            <w:rStyle w:val="Hyperlink"/>
            <w:rFonts w:ascii="Times New Roman" w:hAnsi="Times New Roman" w:cs="Times New Roman"/>
            <w:sz w:val="24"/>
            <w:szCs w:val="24"/>
          </w:rPr>
          <w:t>https://smefutures.com/empowering-indias-economic-growth-unravelling-the-significance-of-msmes/</w:t>
        </w:r>
      </w:hyperlink>
    </w:p>
    <w:p w:rsidR="008F56DE" w:rsidRPr="00A92F36" w:rsidRDefault="002D1539" w:rsidP="00556073">
      <w:pPr>
        <w:pStyle w:val="ListParagraph"/>
        <w:numPr>
          <w:ilvl w:val="0"/>
          <w:numId w:val="14"/>
        </w:numPr>
        <w:spacing w:line="360" w:lineRule="auto"/>
        <w:jc w:val="both"/>
        <w:rPr>
          <w:rFonts w:ascii="Times New Roman" w:hAnsi="Times New Roman" w:cs="Times New Roman"/>
          <w:sz w:val="24"/>
          <w:szCs w:val="24"/>
        </w:rPr>
      </w:pPr>
      <w:hyperlink r:id="rId14" w:history="1">
        <w:r w:rsidR="0076039B" w:rsidRPr="00A92F36">
          <w:rPr>
            <w:rStyle w:val="Hyperlink"/>
            <w:rFonts w:ascii="Times New Roman" w:hAnsi="Times New Roman" w:cs="Times New Roman"/>
            <w:sz w:val="24"/>
            <w:szCs w:val="24"/>
          </w:rPr>
          <w:t>https://kinaracapital.com/sustainable-development-the-rise-of-msmes-in-green-energy-sector/</w:t>
        </w:r>
      </w:hyperlink>
    </w:p>
    <w:p w:rsidR="0076039B" w:rsidRPr="00A92F36" w:rsidRDefault="0076039B" w:rsidP="00556073">
      <w:pPr>
        <w:pStyle w:val="ListParagraph"/>
        <w:numPr>
          <w:ilvl w:val="0"/>
          <w:numId w:val="14"/>
        </w:numPr>
        <w:spacing w:line="360" w:lineRule="auto"/>
        <w:jc w:val="both"/>
        <w:rPr>
          <w:rFonts w:ascii="Times New Roman" w:hAnsi="Times New Roman" w:cs="Times New Roman"/>
          <w:sz w:val="24"/>
          <w:szCs w:val="24"/>
        </w:rPr>
      </w:pPr>
      <w:proofErr w:type="spellStart"/>
      <w:r w:rsidRPr="00A92F36">
        <w:rPr>
          <w:rFonts w:ascii="Times New Roman" w:hAnsi="Times New Roman" w:cs="Times New Roman"/>
          <w:color w:val="222222"/>
          <w:sz w:val="24"/>
          <w:szCs w:val="24"/>
          <w:shd w:val="clear" w:color="auto" w:fill="FFFFFF"/>
        </w:rPr>
        <w:t>Lamba</w:t>
      </w:r>
      <w:proofErr w:type="spellEnd"/>
      <w:r w:rsidRPr="00A92F36">
        <w:rPr>
          <w:rFonts w:ascii="Times New Roman" w:hAnsi="Times New Roman" w:cs="Times New Roman"/>
          <w:color w:val="222222"/>
          <w:sz w:val="24"/>
          <w:szCs w:val="24"/>
          <w:shd w:val="clear" w:color="auto" w:fill="FFFFFF"/>
        </w:rPr>
        <w:t>, J., &amp; Jain, E. (2021). Pivotal role of MSME and professionals in fabricating self-reliant India. </w:t>
      </w:r>
      <w:r w:rsidRPr="00A92F36">
        <w:rPr>
          <w:rFonts w:ascii="Times New Roman" w:hAnsi="Times New Roman" w:cs="Times New Roman"/>
          <w:i/>
          <w:iCs/>
          <w:color w:val="222222"/>
          <w:sz w:val="24"/>
          <w:szCs w:val="24"/>
          <w:shd w:val="clear" w:color="auto" w:fill="FFFFFF"/>
        </w:rPr>
        <w:t>Asian Journal of Management</w:t>
      </w:r>
      <w:r w:rsidRPr="00A92F36">
        <w:rPr>
          <w:rFonts w:ascii="Times New Roman" w:hAnsi="Times New Roman" w:cs="Times New Roman"/>
          <w:color w:val="222222"/>
          <w:sz w:val="24"/>
          <w:szCs w:val="24"/>
          <w:shd w:val="clear" w:color="auto" w:fill="FFFFFF"/>
        </w:rPr>
        <w:t>, </w:t>
      </w:r>
      <w:r w:rsidRPr="00A92F36">
        <w:rPr>
          <w:rFonts w:ascii="Times New Roman" w:hAnsi="Times New Roman" w:cs="Times New Roman"/>
          <w:i/>
          <w:iCs/>
          <w:color w:val="222222"/>
          <w:sz w:val="24"/>
          <w:szCs w:val="24"/>
          <w:shd w:val="clear" w:color="auto" w:fill="FFFFFF"/>
        </w:rPr>
        <w:t>12</w:t>
      </w:r>
      <w:r w:rsidRPr="00A92F36">
        <w:rPr>
          <w:rFonts w:ascii="Times New Roman" w:hAnsi="Times New Roman" w:cs="Times New Roman"/>
          <w:color w:val="222222"/>
          <w:sz w:val="24"/>
          <w:szCs w:val="24"/>
          <w:shd w:val="clear" w:color="auto" w:fill="FFFFFF"/>
        </w:rPr>
        <w:t>(3), 253-257.</w:t>
      </w:r>
    </w:p>
    <w:p w:rsidR="00BA6B7B" w:rsidRPr="00902238" w:rsidRDefault="00BA6B7B" w:rsidP="00556073">
      <w:pPr>
        <w:pStyle w:val="ListParagraph"/>
        <w:numPr>
          <w:ilvl w:val="0"/>
          <w:numId w:val="14"/>
        </w:numPr>
        <w:spacing w:line="360" w:lineRule="auto"/>
        <w:jc w:val="both"/>
        <w:rPr>
          <w:rFonts w:ascii="Times New Roman" w:hAnsi="Times New Roman" w:cs="Times New Roman"/>
          <w:sz w:val="24"/>
          <w:szCs w:val="24"/>
        </w:rPr>
      </w:pPr>
      <w:r w:rsidRPr="00A92F36">
        <w:rPr>
          <w:rFonts w:ascii="Times New Roman" w:hAnsi="Times New Roman" w:cs="Times New Roman"/>
          <w:color w:val="222222"/>
          <w:sz w:val="24"/>
          <w:szCs w:val="24"/>
          <w:shd w:val="clear" w:color="auto" w:fill="FFFFFF"/>
        </w:rPr>
        <w:t>Biswas, A. (2015). Impact of technology on MSME sector in India. </w:t>
      </w:r>
      <w:r w:rsidRPr="00A92F36">
        <w:rPr>
          <w:rFonts w:ascii="Times New Roman" w:hAnsi="Times New Roman" w:cs="Times New Roman"/>
          <w:i/>
          <w:iCs/>
          <w:color w:val="222222"/>
          <w:sz w:val="24"/>
          <w:szCs w:val="24"/>
          <w:shd w:val="clear" w:color="auto" w:fill="FFFFFF"/>
        </w:rPr>
        <w:t>EPRA International Journal of Economic and Business Review</w:t>
      </w:r>
      <w:r w:rsidRPr="00A92F36">
        <w:rPr>
          <w:rFonts w:ascii="Times New Roman" w:hAnsi="Times New Roman" w:cs="Times New Roman"/>
          <w:color w:val="222222"/>
          <w:sz w:val="24"/>
          <w:szCs w:val="24"/>
          <w:shd w:val="clear" w:color="auto" w:fill="FFFFFF"/>
        </w:rPr>
        <w:t>, </w:t>
      </w:r>
      <w:r w:rsidRPr="00A92F36">
        <w:rPr>
          <w:rFonts w:ascii="Times New Roman" w:hAnsi="Times New Roman" w:cs="Times New Roman"/>
          <w:i/>
          <w:iCs/>
          <w:color w:val="222222"/>
          <w:sz w:val="24"/>
          <w:szCs w:val="24"/>
          <w:shd w:val="clear" w:color="auto" w:fill="FFFFFF"/>
        </w:rPr>
        <w:t>3</w:t>
      </w:r>
      <w:r w:rsidRPr="00A92F36">
        <w:rPr>
          <w:rFonts w:ascii="Times New Roman" w:hAnsi="Times New Roman" w:cs="Times New Roman"/>
          <w:color w:val="222222"/>
          <w:sz w:val="24"/>
          <w:szCs w:val="24"/>
          <w:shd w:val="clear" w:color="auto" w:fill="FFFFFF"/>
        </w:rPr>
        <w:t>(2), 129-134.</w:t>
      </w:r>
    </w:p>
    <w:p w:rsidR="00902238" w:rsidRPr="00A92F36" w:rsidRDefault="00902238" w:rsidP="00902238">
      <w:pPr>
        <w:pStyle w:val="ListParagraph"/>
        <w:numPr>
          <w:ilvl w:val="0"/>
          <w:numId w:val="14"/>
        </w:numPr>
        <w:spacing w:line="360" w:lineRule="auto"/>
        <w:jc w:val="both"/>
        <w:rPr>
          <w:rFonts w:ascii="Times New Roman" w:hAnsi="Times New Roman" w:cs="Times New Roman"/>
          <w:sz w:val="24"/>
          <w:szCs w:val="24"/>
        </w:rPr>
      </w:pPr>
      <w:r w:rsidRPr="00902238">
        <w:rPr>
          <w:rFonts w:ascii="Times New Roman" w:hAnsi="Times New Roman" w:cs="Times New Roman"/>
          <w:sz w:val="24"/>
          <w:szCs w:val="24"/>
        </w:rPr>
        <w:t>https://www.drishtiias.com/daily-updates/daily-news-editorials/reforms-in-msme-sector</w:t>
      </w:r>
    </w:p>
    <w:sectPr w:rsidR="00902238" w:rsidRPr="00A92F36" w:rsidSect="00B6573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F7343"/>
    <w:multiLevelType w:val="multilevel"/>
    <w:tmpl w:val="59B4CE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2627D"/>
    <w:multiLevelType w:val="multilevel"/>
    <w:tmpl w:val="5C2C8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65751"/>
    <w:multiLevelType w:val="multilevel"/>
    <w:tmpl w:val="8F449F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62048"/>
    <w:multiLevelType w:val="multilevel"/>
    <w:tmpl w:val="641E2E66"/>
    <w:lvl w:ilvl="0">
      <w:start w:val="1"/>
      <w:numFmt w:val="decimal"/>
      <w:lvlText w:val="%1."/>
      <w:lvlJc w:val="left"/>
      <w:pPr>
        <w:tabs>
          <w:tab w:val="num" w:pos="6881"/>
        </w:tabs>
        <w:ind w:left="688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05CF1"/>
    <w:multiLevelType w:val="multilevel"/>
    <w:tmpl w:val="92D22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DA6BEB"/>
    <w:multiLevelType w:val="hybridMultilevel"/>
    <w:tmpl w:val="CA24532E"/>
    <w:lvl w:ilvl="0" w:tplc="08B087AA">
      <w:numFmt w:val="bullet"/>
      <w:lvlText w:val="•"/>
      <w:lvlJc w:val="left"/>
      <w:pPr>
        <w:ind w:left="4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F9535DE"/>
    <w:multiLevelType w:val="multilevel"/>
    <w:tmpl w:val="72DCEEB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F43B3A"/>
    <w:multiLevelType w:val="multilevel"/>
    <w:tmpl w:val="BE9C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C969B4"/>
    <w:multiLevelType w:val="multilevel"/>
    <w:tmpl w:val="8F449F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B5383"/>
    <w:multiLevelType w:val="multilevel"/>
    <w:tmpl w:val="20B4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03536"/>
    <w:multiLevelType w:val="multilevel"/>
    <w:tmpl w:val="72DCEEB8"/>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8E403E1"/>
    <w:multiLevelType w:val="multilevel"/>
    <w:tmpl w:val="20524C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8E3926"/>
    <w:multiLevelType w:val="multilevel"/>
    <w:tmpl w:val="683A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0F2615"/>
    <w:multiLevelType w:val="hybridMultilevel"/>
    <w:tmpl w:val="6C44C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DA15702"/>
    <w:multiLevelType w:val="hybridMultilevel"/>
    <w:tmpl w:val="523E9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157118F"/>
    <w:multiLevelType w:val="multilevel"/>
    <w:tmpl w:val="7B1E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E37D2F"/>
    <w:multiLevelType w:val="multilevel"/>
    <w:tmpl w:val="8F449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FA6B39"/>
    <w:multiLevelType w:val="hybridMultilevel"/>
    <w:tmpl w:val="669E5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7E51941"/>
    <w:multiLevelType w:val="hybridMultilevel"/>
    <w:tmpl w:val="29C02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ACF4551"/>
    <w:multiLevelType w:val="multilevel"/>
    <w:tmpl w:val="DF66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E94272"/>
    <w:multiLevelType w:val="hybridMultilevel"/>
    <w:tmpl w:val="B0C28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0EE3498"/>
    <w:multiLevelType w:val="hybridMultilevel"/>
    <w:tmpl w:val="E32E1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5DC58CB"/>
    <w:multiLevelType w:val="multilevel"/>
    <w:tmpl w:val="623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A4946"/>
    <w:multiLevelType w:val="hybridMultilevel"/>
    <w:tmpl w:val="24ECBEE6"/>
    <w:lvl w:ilvl="0" w:tplc="08B087AA">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abstractNumId w:val="6"/>
  </w:num>
  <w:num w:numId="2">
    <w:abstractNumId w:val="14"/>
  </w:num>
  <w:num w:numId="3">
    <w:abstractNumId w:val="23"/>
  </w:num>
  <w:num w:numId="4">
    <w:abstractNumId w:val="5"/>
  </w:num>
  <w:num w:numId="5">
    <w:abstractNumId w:val="10"/>
  </w:num>
  <w:num w:numId="6">
    <w:abstractNumId w:val="20"/>
  </w:num>
  <w:num w:numId="7">
    <w:abstractNumId w:val="9"/>
  </w:num>
  <w:num w:numId="8">
    <w:abstractNumId w:val="15"/>
  </w:num>
  <w:num w:numId="9">
    <w:abstractNumId w:val="3"/>
  </w:num>
  <w:num w:numId="10">
    <w:abstractNumId w:val="11"/>
  </w:num>
  <w:num w:numId="11">
    <w:abstractNumId w:val="7"/>
  </w:num>
  <w:num w:numId="12">
    <w:abstractNumId w:val="4"/>
  </w:num>
  <w:num w:numId="13">
    <w:abstractNumId w:val="17"/>
  </w:num>
  <w:num w:numId="14">
    <w:abstractNumId w:val="13"/>
  </w:num>
  <w:num w:numId="15">
    <w:abstractNumId w:val="18"/>
  </w:num>
  <w:num w:numId="16">
    <w:abstractNumId w:val="22"/>
  </w:num>
  <w:num w:numId="17">
    <w:abstractNumId w:val="16"/>
  </w:num>
  <w:num w:numId="18">
    <w:abstractNumId w:val="16"/>
    <w:lvlOverride w:ilvl="1">
      <w:lvl w:ilvl="1">
        <w:numFmt w:val="bullet"/>
        <w:lvlText w:val=""/>
        <w:lvlJc w:val="left"/>
        <w:pPr>
          <w:tabs>
            <w:tab w:val="num" w:pos="1440"/>
          </w:tabs>
          <w:ind w:left="1440" w:hanging="360"/>
        </w:pPr>
        <w:rPr>
          <w:rFonts w:ascii="Symbol" w:hAnsi="Symbol" w:hint="default"/>
          <w:sz w:val="20"/>
        </w:rPr>
      </w:lvl>
    </w:lvlOverride>
  </w:num>
  <w:num w:numId="19">
    <w:abstractNumId w:val="12"/>
  </w:num>
  <w:num w:numId="20">
    <w:abstractNumId w:val="2"/>
  </w:num>
  <w:num w:numId="21">
    <w:abstractNumId w:val="8"/>
  </w:num>
  <w:num w:numId="22">
    <w:abstractNumId w:val="0"/>
  </w:num>
  <w:num w:numId="23">
    <w:abstractNumId w:val="1"/>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4E"/>
    <w:rsid w:val="000058C6"/>
    <w:rsid w:val="000075C5"/>
    <w:rsid w:val="000077DD"/>
    <w:rsid w:val="000103BF"/>
    <w:rsid w:val="00010FF8"/>
    <w:rsid w:val="00023A7C"/>
    <w:rsid w:val="000276A4"/>
    <w:rsid w:val="00030DA9"/>
    <w:rsid w:val="00034602"/>
    <w:rsid w:val="000375AF"/>
    <w:rsid w:val="000505DD"/>
    <w:rsid w:val="0007233C"/>
    <w:rsid w:val="00073D3B"/>
    <w:rsid w:val="00092196"/>
    <w:rsid w:val="00094088"/>
    <w:rsid w:val="00096164"/>
    <w:rsid w:val="000A1C9A"/>
    <w:rsid w:val="000B370B"/>
    <w:rsid w:val="000B541C"/>
    <w:rsid w:val="000D4458"/>
    <w:rsid w:val="000F4BFE"/>
    <w:rsid w:val="000F566D"/>
    <w:rsid w:val="0010788A"/>
    <w:rsid w:val="00117B31"/>
    <w:rsid w:val="00120F35"/>
    <w:rsid w:val="001305F4"/>
    <w:rsid w:val="0013084E"/>
    <w:rsid w:val="00131A2C"/>
    <w:rsid w:val="00136573"/>
    <w:rsid w:val="00155B55"/>
    <w:rsid w:val="00156550"/>
    <w:rsid w:val="00164AF7"/>
    <w:rsid w:val="0017039E"/>
    <w:rsid w:val="00170F0E"/>
    <w:rsid w:val="00175930"/>
    <w:rsid w:val="001771C4"/>
    <w:rsid w:val="00180237"/>
    <w:rsid w:val="0018023B"/>
    <w:rsid w:val="00184E63"/>
    <w:rsid w:val="0018516F"/>
    <w:rsid w:val="00191312"/>
    <w:rsid w:val="00191B7C"/>
    <w:rsid w:val="00194F19"/>
    <w:rsid w:val="001957B9"/>
    <w:rsid w:val="001A5692"/>
    <w:rsid w:val="001B2DAD"/>
    <w:rsid w:val="001B6C7B"/>
    <w:rsid w:val="001C179F"/>
    <w:rsid w:val="001D57F5"/>
    <w:rsid w:val="001D6C5A"/>
    <w:rsid w:val="001F0D14"/>
    <w:rsid w:val="001F53EB"/>
    <w:rsid w:val="001F705F"/>
    <w:rsid w:val="002115D8"/>
    <w:rsid w:val="0021447B"/>
    <w:rsid w:val="00236003"/>
    <w:rsid w:val="00244F58"/>
    <w:rsid w:val="00263E28"/>
    <w:rsid w:val="00272047"/>
    <w:rsid w:val="00276844"/>
    <w:rsid w:val="00283B74"/>
    <w:rsid w:val="00290366"/>
    <w:rsid w:val="00296AC4"/>
    <w:rsid w:val="002A1003"/>
    <w:rsid w:val="002A5572"/>
    <w:rsid w:val="002B1886"/>
    <w:rsid w:val="002C7A65"/>
    <w:rsid w:val="002D1539"/>
    <w:rsid w:val="002D226A"/>
    <w:rsid w:val="002E7319"/>
    <w:rsid w:val="00307F2E"/>
    <w:rsid w:val="00310EB0"/>
    <w:rsid w:val="00317F5E"/>
    <w:rsid w:val="00344E04"/>
    <w:rsid w:val="00357B13"/>
    <w:rsid w:val="00367988"/>
    <w:rsid w:val="003804BB"/>
    <w:rsid w:val="003A6AE5"/>
    <w:rsid w:val="003C6219"/>
    <w:rsid w:val="003D4389"/>
    <w:rsid w:val="003D612F"/>
    <w:rsid w:val="00433BB3"/>
    <w:rsid w:val="00467760"/>
    <w:rsid w:val="00467D43"/>
    <w:rsid w:val="00472597"/>
    <w:rsid w:val="004943F1"/>
    <w:rsid w:val="00495297"/>
    <w:rsid w:val="004A0960"/>
    <w:rsid w:val="004D2431"/>
    <w:rsid w:val="004D5733"/>
    <w:rsid w:val="004E62A0"/>
    <w:rsid w:val="004F40F0"/>
    <w:rsid w:val="00500AEF"/>
    <w:rsid w:val="0051719F"/>
    <w:rsid w:val="00523D95"/>
    <w:rsid w:val="00544848"/>
    <w:rsid w:val="005467BA"/>
    <w:rsid w:val="00551D72"/>
    <w:rsid w:val="00556073"/>
    <w:rsid w:val="00556AF7"/>
    <w:rsid w:val="00570C9C"/>
    <w:rsid w:val="005721FA"/>
    <w:rsid w:val="00573BB6"/>
    <w:rsid w:val="005813C0"/>
    <w:rsid w:val="00584AAD"/>
    <w:rsid w:val="0059391E"/>
    <w:rsid w:val="005B1B8E"/>
    <w:rsid w:val="005C3F54"/>
    <w:rsid w:val="005C7208"/>
    <w:rsid w:val="005D1140"/>
    <w:rsid w:val="005D4C26"/>
    <w:rsid w:val="005E507B"/>
    <w:rsid w:val="0060140F"/>
    <w:rsid w:val="0060188E"/>
    <w:rsid w:val="006069C8"/>
    <w:rsid w:val="006228FF"/>
    <w:rsid w:val="0062354A"/>
    <w:rsid w:val="006243A5"/>
    <w:rsid w:val="00630A62"/>
    <w:rsid w:val="006346D2"/>
    <w:rsid w:val="006352F3"/>
    <w:rsid w:val="00636E05"/>
    <w:rsid w:val="006379AE"/>
    <w:rsid w:val="00684840"/>
    <w:rsid w:val="00694CE0"/>
    <w:rsid w:val="006962A3"/>
    <w:rsid w:val="006A0696"/>
    <w:rsid w:val="006A3BC6"/>
    <w:rsid w:val="006A3FF0"/>
    <w:rsid w:val="006B2C76"/>
    <w:rsid w:val="006E7262"/>
    <w:rsid w:val="006F364C"/>
    <w:rsid w:val="007150DC"/>
    <w:rsid w:val="00732C57"/>
    <w:rsid w:val="00735408"/>
    <w:rsid w:val="007446E6"/>
    <w:rsid w:val="0076039B"/>
    <w:rsid w:val="0076600C"/>
    <w:rsid w:val="007733EC"/>
    <w:rsid w:val="00785D03"/>
    <w:rsid w:val="00794BD0"/>
    <w:rsid w:val="00796E86"/>
    <w:rsid w:val="007A5F7C"/>
    <w:rsid w:val="007B246B"/>
    <w:rsid w:val="007C0A3C"/>
    <w:rsid w:val="007C52F4"/>
    <w:rsid w:val="007C5871"/>
    <w:rsid w:val="007C6365"/>
    <w:rsid w:val="007D6A27"/>
    <w:rsid w:val="007E4135"/>
    <w:rsid w:val="007E750F"/>
    <w:rsid w:val="00800047"/>
    <w:rsid w:val="00813D0F"/>
    <w:rsid w:val="0082031F"/>
    <w:rsid w:val="00826CF2"/>
    <w:rsid w:val="00827F8A"/>
    <w:rsid w:val="00830913"/>
    <w:rsid w:val="008377E8"/>
    <w:rsid w:val="00840180"/>
    <w:rsid w:val="00850D20"/>
    <w:rsid w:val="00864098"/>
    <w:rsid w:val="00870AB8"/>
    <w:rsid w:val="0087784A"/>
    <w:rsid w:val="00893551"/>
    <w:rsid w:val="008A4F49"/>
    <w:rsid w:val="008B04D9"/>
    <w:rsid w:val="008B10DF"/>
    <w:rsid w:val="008B20AA"/>
    <w:rsid w:val="008C4C30"/>
    <w:rsid w:val="008D4435"/>
    <w:rsid w:val="008D6105"/>
    <w:rsid w:val="008D7844"/>
    <w:rsid w:val="008E4135"/>
    <w:rsid w:val="008E5D00"/>
    <w:rsid w:val="008E62BB"/>
    <w:rsid w:val="008F408F"/>
    <w:rsid w:val="008F4EC7"/>
    <w:rsid w:val="008F56DE"/>
    <w:rsid w:val="00902238"/>
    <w:rsid w:val="009029E9"/>
    <w:rsid w:val="0090661E"/>
    <w:rsid w:val="00920446"/>
    <w:rsid w:val="00933BD4"/>
    <w:rsid w:val="00934345"/>
    <w:rsid w:val="009506E7"/>
    <w:rsid w:val="009616F6"/>
    <w:rsid w:val="00961CF3"/>
    <w:rsid w:val="009642FD"/>
    <w:rsid w:val="0096564E"/>
    <w:rsid w:val="00967D16"/>
    <w:rsid w:val="009735DF"/>
    <w:rsid w:val="009830A0"/>
    <w:rsid w:val="00986216"/>
    <w:rsid w:val="0099303E"/>
    <w:rsid w:val="009B6E4B"/>
    <w:rsid w:val="009C3058"/>
    <w:rsid w:val="009C66C4"/>
    <w:rsid w:val="009C747C"/>
    <w:rsid w:val="009D1E7B"/>
    <w:rsid w:val="009E2B65"/>
    <w:rsid w:val="009E3B61"/>
    <w:rsid w:val="009E5434"/>
    <w:rsid w:val="00A02C42"/>
    <w:rsid w:val="00A05C4D"/>
    <w:rsid w:val="00A100B7"/>
    <w:rsid w:val="00A1499A"/>
    <w:rsid w:val="00A155DE"/>
    <w:rsid w:val="00A16495"/>
    <w:rsid w:val="00A20EA4"/>
    <w:rsid w:val="00A33373"/>
    <w:rsid w:val="00A34A6C"/>
    <w:rsid w:val="00A520BD"/>
    <w:rsid w:val="00A54CC5"/>
    <w:rsid w:val="00A62312"/>
    <w:rsid w:val="00A6341F"/>
    <w:rsid w:val="00A6771A"/>
    <w:rsid w:val="00A705FC"/>
    <w:rsid w:val="00A92F36"/>
    <w:rsid w:val="00A93745"/>
    <w:rsid w:val="00A96A07"/>
    <w:rsid w:val="00AF1735"/>
    <w:rsid w:val="00AF74F5"/>
    <w:rsid w:val="00B05774"/>
    <w:rsid w:val="00B26534"/>
    <w:rsid w:val="00B33370"/>
    <w:rsid w:val="00B451E0"/>
    <w:rsid w:val="00B57751"/>
    <w:rsid w:val="00B6573A"/>
    <w:rsid w:val="00B66938"/>
    <w:rsid w:val="00B66A1F"/>
    <w:rsid w:val="00B73D2B"/>
    <w:rsid w:val="00B757B0"/>
    <w:rsid w:val="00B759EE"/>
    <w:rsid w:val="00B82675"/>
    <w:rsid w:val="00B85712"/>
    <w:rsid w:val="00B87423"/>
    <w:rsid w:val="00B9099D"/>
    <w:rsid w:val="00B9593E"/>
    <w:rsid w:val="00BA6B7B"/>
    <w:rsid w:val="00BB42DF"/>
    <w:rsid w:val="00BB5058"/>
    <w:rsid w:val="00BC696E"/>
    <w:rsid w:val="00BD2C8A"/>
    <w:rsid w:val="00BD5311"/>
    <w:rsid w:val="00BE3210"/>
    <w:rsid w:val="00BF67F4"/>
    <w:rsid w:val="00C15F22"/>
    <w:rsid w:val="00C20298"/>
    <w:rsid w:val="00C222AE"/>
    <w:rsid w:val="00C270A1"/>
    <w:rsid w:val="00C4642B"/>
    <w:rsid w:val="00C523F0"/>
    <w:rsid w:val="00C52538"/>
    <w:rsid w:val="00C82295"/>
    <w:rsid w:val="00C836B2"/>
    <w:rsid w:val="00C85A85"/>
    <w:rsid w:val="00C93FB9"/>
    <w:rsid w:val="00CD3B78"/>
    <w:rsid w:val="00CD68F0"/>
    <w:rsid w:val="00CE2F68"/>
    <w:rsid w:val="00CE4A9C"/>
    <w:rsid w:val="00D16EF0"/>
    <w:rsid w:val="00D23A28"/>
    <w:rsid w:val="00D26DE5"/>
    <w:rsid w:val="00D61E0A"/>
    <w:rsid w:val="00D664B5"/>
    <w:rsid w:val="00D67A87"/>
    <w:rsid w:val="00D8078D"/>
    <w:rsid w:val="00DB2B41"/>
    <w:rsid w:val="00DB4644"/>
    <w:rsid w:val="00DB68D2"/>
    <w:rsid w:val="00DC1076"/>
    <w:rsid w:val="00DC41D7"/>
    <w:rsid w:val="00DC713D"/>
    <w:rsid w:val="00DD268F"/>
    <w:rsid w:val="00DE27A7"/>
    <w:rsid w:val="00DE4D43"/>
    <w:rsid w:val="00DF46E4"/>
    <w:rsid w:val="00E0075F"/>
    <w:rsid w:val="00E02738"/>
    <w:rsid w:val="00E11739"/>
    <w:rsid w:val="00E14DFD"/>
    <w:rsid w:val="00E21408"/>
    <w:rsid w:val="00E25118"/>
    <w:rsid w:val="00E26B41"/>
    <w:rsid w:val="00E3075C"/>
    <w:rsid w:val="00E37D8E"/>
    <w:rsid w:val="00E463E1"/>
    <w:rsid w:val="00E56CAF"/>
    <w:rsid w:val="00E631CB"/>
    <w:rsid w:val="00E657E9"/>
    <w:rsid w:val="00E7088B"/>
    <w:rsid w:val="00E74C71"/>
    <w:rsid w:val="00E7769F"/>
    <w:rsid w:val="00E83BBA"/>
    <w:rsid w:val="00E91AC5"/>
    <w:rsid w:val="00EA0C56"/>
    <w:rsid w:val="00EA5CA0"/>
    <w:rsid w:val="00EA6B69"/>
    <w:rsid w:val="00EB0790"/>
    <w:rsid w:val="00EB277A"/>
    <w:rsid w:val="00EB6121"/>
    <w:rsid w:val="00EB6D33"/>
    <w:rsid w:val="00ED27B8"/>
    <w:rsid w:val="00EE62C4"/>
    <w:rsid w:val="00EF6C2A"/>
    <w:rsid w:val="00F07DFB"/>
    <w:rsid w:val="00F126D9"/>
    <w:rsid w:val="00F22051"/>
    <w:rsid w:val="00F2206C"/>
    <w:rsid w:val="00F2243E"/>
    <w:rsid w:val="00F2481E"/>
    <w:rsid w:val="00F520F2"/>
    <w:rsid w:val="00F77CD4"/>
    <w:rsid w:val="00F84993"/>
    <w:rsid w:val="00F867B4"/>
    <w:rsid w:val="00FA1DAE"/>
    <w:rsid w:val="00FA3879"/>
    <w:rsid w:val="00FB1555"/>
    <w:rsid w:val="00FC287A"/>
    <w:rsid w:val="00FD085E"/>
    <w:rsid w:val="00FD4F4F"/>
    <w:rsid w:val="00FD77CC"/>
    <w:rsid w:val="00FE63A6"/>
    <w:rsid w:val="00FE65AD"/>
    <w:rsid w:val="00FE65F9"/>
    <w:rsid w:val="00FF4C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780E8-DE83-421C-A384-F4702F82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4E"/>
    <w:pPr>
      <w:ind w:left="720"/>
      <w:contextualSpacing/>
    </w:pPr>
  </w:style>
  <w:style w:type="character" w:styleId="Hyperlink">
    <w:name w:val="Hyperlink"/>
    <w:basedOn w:val="DefaultParagraphFont"/>
    <w:uiPriority w:val="99"/>
    <w:unhideWhenUsed/>
    <w:rsid w:val="003D4389"/>
    <w:rPr>
      <w:color w:val="0563C1" w:themeColor="hyperlink"/>
      <w:u w:val="single"/>
    </w:rPr>
  </w:style>
  <w:style w:type="paragraph" w:styleId="NormalWeb">
    <w:name w:val="Normal (Web)"/>
    <w:basedOn w:val="Normal"/>
    <w:uiPriority w:val="99"/>
    <w:unhideWhenUsed/>
    <w:rsid w:val="00EA0C5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A0C56"/>
    <w:rPr>
      <w:b/>
      <w:bCs/>
    </w:rPr>
  </w:style>
  <w:style w:type="table" w:styleId="TableGrid">
    <w:name w:val="Table Grid"/>
    <w:basedOn w:val="TableNormal"/>
    <w:uiPriority w:val="39"/>
    <w:rsid w:val="00FA3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4916">
      <w:bodyDiv w:val="1"/>
      <w:marLeft w:val="0"/>
      <w:marRight w:val="0"/>
      <w:marTop w:val="0"/>
      <w:marBottom w:val="0"/>
      <w:divBdr>
        <w:top w:val="none" w:sz="0" w:space="0" w:color="auto"/>
        <w:left w:val="none" w:sz="0" w:space="0" w:color="auto"/>
        <w:bottom w:val="none" w:sz="0" w:space="0" w:color="auto"/>
        <w:right w:val="none" w:sz="0" w:space="0" w:color="auto"/>
      </w:divBdr>
    </w:div>
    <w:div w:id="426776073">
      <w:bodyDiv w:val="1"/>
      <w:marLeft w:val="0"/>
      <w:marRight w:val="0"/>
      <w:marTop w:val="0"/>
      <w:marBottom w:val="0"/>
      <w:divBdr>
        <w:top w:val="none" w:sz="0" w:space="0" w:color="auto"/>
        <w:left w:val="none" w:sz="0" w:space="0" w:color="auto"/>
        <w:bottom w:val="none" w:sz="0" w:space="0" w:color="auto"/>
        <w:right w:val="none" w:sz="0" w:space="0" w:color="auto"/>
      </w:divBdr>
    </w:div>
    <w:div w:id="620645042">
      <w:bodyDiv w:val="1"/>
      <w:marLeft w:val="0"/>
      <w:marRight w:val="0"/>
      <w:marTop w:val="0"/>
      <w:marBottom w:val="0"/>
      <w:divBdr>
        <w:top w:val="none" w:sz="0" w:space="0" w:color="auto"/>
        <w:left w:val="none" w:sz="0" w:space="0" w:color="auto"/>
        <w:bottom w:val="none" w:sz="0" w:space="0" w:color="auto"/>
        <w:right w:val="none" w:sz="0" w:space="0" w:color="auto"/>
      </w:divBdr>
    </w:div>
    <w:div w:id="640623981">
      <w:bodyDiv w:val="1"/>
      <w:marLeft w:val="0"/>
      <w:marRight w:val="0"/>
      <w:marTop w:val="0"/>
      <w:marBottom w:val="0"/>
      <w:divBdr>
        <w:top w:val="none" w:sz="0" w:space="0" w:color="auto"/>
        <w:left w:val="none" w:sz="0" w:space="0" w:color="auto"/>
        <w:bottom w:val="none" w:sz="0" w:space="0" w:color="auto"/>
        <w:right w:val="none" w:sz="0" w:space="0" w:color="auto"/>
      </w:divBdr>
    </w:div>
    <w:div w:id="699012457">
      <w:bodyDiv w:val="1"/>
      <w:marLeft w:val="0"/>
      <w:marRight w:val="0"/>
      <w:marTop w:val="0"/>
      <w:marBottom w:val="0"/>
      <w:divBdr>
        <w:top w:val="none" w:sz="0" w:space="0" w:color="auto"/>
        <w:left w:val="none" w:sz="0" w:space="0" w:color="auto"/>
        <w:bottom w:val="none" w:sz="0" w:space="0" w:color="auto"/>
        <w:right w:val="none" w:sz="0" w:space="0" w:color="auto"/>
      </w:divBdr>
    </w:div>
    <w:div w:id="706371136">
      <w:bodyDiv w:val="1"/>
      <w:marLeft w:val="0"/>
      <w:marRight w:val="0"/>
      <w:marTop w:val="0"/>
      <w:marBottom w:val="0"/>
      <w:divBdr>
        <w:top w:val="none" w:sz="0" w:space="0" w:color="auto"/>
        <w:left w:val="none" w:sz="0" w:space="0" w:color="auto"/>
        <w:bottom w:val="none" w:sz="0" w:space="0" w:color="auto"/>
        <w:right w:val="none" w:sz="0" w:space="0" w:color="auto"/>
      </w:divBdr>
    </w:div>
    <w:div w:id="764036557">
      <w:bodyDiv w:val="1"/>
      <w:marLeft w:val="0"/>
      <w:marRight w:val="0"/>
      <w:marTop w:val="0"/>
      <w:marBottom w:val="0"/>
      <w:divBdr>
        <w:top w:val="none" w:sz="0" w:space="0" w:color="auto"/>
        <w:left w:val="none" w:sz="0" w:space="0" w:color="auto"/>
        <w:bottom w:val="none" w:sz="0" w:space="0" w:color="auto"/>
        <w:right w:val="none" w:sz="0" w:space="0" w:color="auto"/>
      </w:divBdr>
      <w:divsChild>
        <w:div w:id="571504873">
          <w:marLeft w:val="0"/>
          <w:marRight w:val="0"/>
          <w:marTop w:val="0"/>
          <w:marBottom w:val="0"/>
          <w:divBdr>
            <w:top w:val="none" w:sz="0" w:space="0" w:color="auto"/>
            <w:left w:val="none" w:sz="0" w:space="0" w:color="auto"/>
            <w:bottom w:val="none" w:sz="0" w:space="0" w:color="auto"/>
            <w:right w:val="none" w:sz="0" w:space="0" w:color="auto"/>
          </w:divBdr>
          <w:divsChild>
            <w:div w:id="1653214907">
              <w:marLeft w:val="0"/>
              <w:marRight w:val="0"/>
              <w:marTop w:val="0"/>
              <w:marBottom w:val="0"/>
              <w:divBdr>
                <w:top w:val="none" w:sz="0" w:space="0" w:color="auto"/>
                <w:left w:val="none" w:sz="0" w:space="0" w:color="auto"/>
                <w:bottom w:val="none" w:sz="0" w:space="0" w:color="auto"/>
                <w:right w:val="none" w:sz="0" w:space="0" w:color="auto"/>
              </w:divBdr>
              <w:divsChild>
                <w:div w:id="21358245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33989686">
          <w:marLeft w:val="0"/>
          <w:marRight w:val="0"/>
          <w:marTop w:val="0"/>
          <w:marBottom w:val="0"/>
          <w:divBdr>
            <w:top w:val="none" w:sz="0" w:space="0" w:color="auto"/>
            <w:left w:val="none" w:sz="0" w:space="0" w:color="auto"/>
            <w:bottom w:val="none" w:sz="0" w:space="0" w:color="auto"/>
            <w:right w:val="none" w:sz="0" w:space="0" w:color="auto"/>
          </w:divBdr>
          <w:divsChild>
            <w:div w:id="238444666">
              <w:marLeft w:val="0"/>
              <w:marRight w:val="0"/>
              <w:marTop w:val="0"/>
              <w:marBottom w:val="0"/>
              <w:divBdr>
                <w:top w:val="none" w:sz="0" w:space="0" w:color="auto"/>
                <w:left w:val="none" w:sz="0" w:space="0" w:color="auto"/>
                <w:bottom w:val="none" w:sz="0" w:space="0" w:color="auto"/>
                <w:right w:val="none" w:sz="0" w:space="0" w:color="auto"/>
              </w:divBdr>
              <w:divsChild>
                <w:div w:id="7825767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0316739">
          <w:marLeft w:val="0"/>
          <w:marRight w:val="0"/>
          <w:marTop w:val="0"/>
          <w:marBottom w:val="0"/>
          <w:divBdr>
            <w:top w:val="none" w:sz="0" w:space="0" w:color="auto"/>
            <w:left w:val="none" w:sz="0" w:space="0" w:color="auto"/>
            <w:bottom w:val="none" w:sz="0" w:space="0" w:color="auto"/>
            <w:right w:val="none" w:sz="0" w:space="0" w:color="auto"/>
          </w:divBdr>
          <w:divsChild>
            <w:div w:id="788476616">
              <w:marLeft w:val="0"/>
              <w:marRight w:val="0"/>
              <w:marTop w:val="0"/>
              <w:marBottom w:val="0"/>
              <w:divBdr>
                <w:top w:val="none" w:sz="0" w:space="0" w:color="auto"/>
                <w:left w:val="none" w:sz="0" w:space="0" w:color="auto"/>
                <w:bottom w:val="none" w:sz="0" w:space="0" w:color="auto"/>
                <w:right w:val="none" w:sz="0" w:space="0" w:color="auto"/>
              </w:divBdr>
              <w:divsChild>
                <w:div w:id="747074971">
                  <w:marLeft w:val="-420"/>
                  <w:marRight w:val="0"/>
                  <w:marTop w:val="0"/>
                  <w:marBottom w:val="0"/>
                  <w:divBdr>
                    <w:top w:val="none" w:sz="0" w:space="0" w:color="auto"/>
                    <w:left w:val="none" w:sz="0" w:space="0" w:color="auto"/>
                    <w:bottom w:val="none" w:sz="0" w:space="0" w:color="auto"/>
                    <w:right w:val="none" w:sz="0" w:space="0" w:color="auto"/>
                  </w:divBdr>
                  <w:divsChild>
                    <w:div w:id="496772760">
                      <w:marLeft w:val="0"/>
                      <w:marRight w:val="0"/>
                      <w:marTop w:val="0"/>
                      <w:marBottom w:val="0"/>
                      <w:divBdr>
                        <w:top w:val="none" w:sz="0" w:space="0" w:color="auto"/>
                        <w:left w:val="none" w:sz="0" w:space="0" w:color="auto"/>
                        <w:bottom w:val="none" w:sz="0" w:space="0" w:color="auto"/>
                        <w:right w:val="none" w:sz="0" w:space="0" w:color="auto"/>
                      </w:divBdr>
                      <w:divsChild>
                        <w:div w:id="194540906">
                          <w:marLeft w:val="0"/>
                          <w:marRight w:val="0"/>
                          <w:marTop w:val="0"/>
                          <w:marBottom w:val="0"/>
                          <w:divBdr>
                            <w:top w:val="none" w:sz="0" w:space="0" w:color="auto"/>
                            <w:left w:val="none" w:sz="0" w:space="0" w:color="auto"/>
                            <w:bottom w:val="none" w:sz="0" w:space="0" w:color="auto"/>
                            <w:right w:val="none" w:sz="0" w:space="0" w:color="auto"/>
                          </w:divBdr>
                          <w:divsChild>
                            <w:div w:id="2087920480">
                              <w:marLeft w:val="0"/>
                              <w:marRight w:val="0"/>
                              <w:marTop w:val="0"/>
                              <w:marBottom w:val="0"/>
                              <w:divBdr>
                                <w:top w:val="none" w:sz="0" w:space="0" w:color="auto"/>
                                <w:left w:val="none" w:sz="0" w:space="0" w:color="auto"/>
                                <w:bottom w:val="none" w:sz="0" w:space="0" w:color="auto"/>
                                <w:right w:val="none" w:sz="0" w:space="0" w:color="auto"/>
                              </w:divBdr>
                            </w:div>
                            <w:div w:id="9761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2508">
                  <w:marLeft w:val="-420"/>
                  <w:marRight w:val="0"/>
                  <w:marTop w:val="0"/>
                  <w:marBottom w:val="0"/>
                  <w:divBdr>
                    <w:top w:val="none" w:sz="0" w:space="0" w:color="auto"/>
                    <w:left w:val="none" w:sz="0" w:space="0" w:color="auto"/>
                    <w:bottom w:val="none" w:sz="0" w:space="0" w:color="auto"/>
                    <w:right w:val="none" w:sz="0" w:space="0" w:color="auto"/>
                  </w:divBdr>
                  <w:divsChild>
                    <w:div w:id="628556585">
                      <w:marLeft w:val="0"/>
                      <w:marRight w:val="0"/>
                      <w:marTop w:val="0"/>
                      <w:marBottom w:val="0"/>
                      <w:divBdr>
                        <w:top w:val="none" w:sz="0" w:space="0" w:color="auto"/>
                        <w:left w:val="none" w:sz="0" w:space="0" w:color="auto"/>
                        <w:bottom w:val="none" w:sz="0" w:space="0" w:color="auto"/>
                        <w:right w:val="none" w:sz="0" w:space="0" w:color="auto"/>
                      </w:divBdr>
                      <w:divsChild>
                        <w:div w:id="997339951">
                          <w:marLeft w:val="0"/>
                          <w:marRight w:val="0"/>
                          <w:marTop w:val="0"/>
                          <w:marBottom w:val="0"/>
                          <w:divBdr>
                            <w:top w:val="none" w:sz="0" w:space="0" w:color="auto"/>
                            <w:left w:val="none" w:sz="0" w:space="0" w:color="auto"/>
                            <w:bottom w:val="none" w:sz="0" w:space="0" w:color="auto"/>
                            <w:right w:val="none" w:sz="0" w:space="0" w:color="auto"/>
                          </w:divBdr>
                          <w:divsChild>
                            <w:div w:id="1702197111">
                              <w:marLeft w:val="0"/>
                              <w:marRight w:val="0"/>
                              <w:marTop w:val="0"/>
                              <w:marBottom w:val="0"/>
                              <w:divBdr>
                                <w:top w:val="none" w:sz="0" w:space="0" w:color="auto"/>
                                <w:left w:val="none" w:sz="0" w:space="0" w:color="auto"/>
                                <w:bottom w:val="none" w:sz="0" w:space="0" w:color="auto"/>
                                <w:right w:val="none" w:sz="0" w:space="0" w:color="auto"/>
                              </w:divBdr>
                            </w:div>
                            <w:div w:id="11739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929467">
                  <w:marLeft w:val="-420"/>
                  <w:marRight w:val="0"/>
                  <w:marTop w:val="0"/>
                  <w:marBottom w:val="0"/>
                  <w:divBdr>
                    <w:top w:val="none" w:sz="0" w:space="0" w:color="auto"/>
                    <w:left w:val="none" w:sz="0" w:space="0" w:color="auto"/>
                    <w:bottom w:val="none" w:sz="0" w:space="0" w:color="auto"/>
                    <w:right w:val="none" w:sz="0" w:space="0" w:color="auto"/>
                  </w:divBdr>
                  <w:divsChild>
                    <w:div w:id="1414545631">
                      <w:marLeft w:val="0"/>
                      <w:marRight w:val="0"/>
                      <w:marTop w:val="0"/>
                      <w:marBottom w:val="0"/>
                      <w:divBdr>
                        <w:top w:val="none" w:sz="0" w:space="0" w:color="auto"/>
                        <w:left w:val="none" w:sz="0" w:space="0" w:color="auto"/>
                        <w:bottom w:val="none" w:sz="0" w:space="0" w:color="auto"/>
                        <w:right w:val="none" w:sz="0" w:space="0" w:color="auto"/>
                      </w:divBdr>
                      <w:divsChild>
                        <w:div w:id="33623944">
                          <w:marLeft w:val="0"/>
                          <w:marRight w:val="0"/>
                          <w:marTop w:val="0"/>
                          <w:marBottom w:val="0"/>
                          <w:divBdr>
                            <w:top w:val="none" w:sz="0" w:space="0" w:color="auto"/>
                            <w:left w:val="none" w:sz="0" w:space="0" w:color="auto"/>
                            <w:bottom w:val="none" w:sz="0" w:space="0" w:color="auto"/>
                            <w:right w:val="none" w:sz="0" w:space="0" w:color="auto"/>
                          </w:divBdr>
                          <w:divsChild>
                            <w:div w:id="1798642256">
                              <w:marLeft w:val="0"/>
                              <w:marRight w:val="0"/>
                              <w:marTop w:val="0"/>
                              <w:marBottom w:val="0"/>
                              <w:divBdr>
                                <w:top w:val="none" w:sz="0" w:space="0" w:color="auto"/>
                                <w:left w:val="none" w:sz="0" w:space="0" w:color="auto"/>
                                <w:bottom w:val="none" w:sz="0" w:space="0" w:color="auto"/>
                                <w:right w:val="none" w:sz="0" w:space="0" w:color="auto"/>
                              </w:divBdr>
                            </w:div>
                            <w:div w:id="417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2296">
                  <w:marLeft w:val="-420"/>
                  <w:marRight w:val="0"/>
                  <w:marTop w:val="0"/>
                  <w:marBottom w:val="0"/>
                  <w:divBdr>
                    <w:top w:val="none" w:sz="0" w:space="0" w:color="auto"/>
                    <w:left w:val="none" w:sz="0" w:space="0" w:color="auto"/>
                    <w:bottom w:val="none" w:sz="0" w:space="0" w:color="auto"/>
                    <w:right w:val="none" w:sz="0" w:space="0" w:color="auto"/>
                  </w:divBdr>
                  <w:divsChild>
                    <w:div w:id="1275094559">
                      <w:marLeft w:val="0"/>
                      <w:marRight w:val="0"/>
                      <w:marTop w:val="0"/>
                      <w:marBottom w:val="0"/>
                      <w:divBdr>
                        <w:top w:val="none" w:sz="0" w:space="0" w:color="auto"/>
                        <w:left w:val="none" w:sz="0" w:space="0" w:color="auto"/>
                        <w:bottom w:val="none" w:sz="0" w:space="0" w:color="auto"/>
                        <w:right w:val="none" w:sz="0" w:space="0" w:color="auto"/>
                      </w:divBdr>
                      <w:divsChild>
                        <w:div w:id="814638850">
                          <w:marLeft w:val="0"/>
                          <w:marRight w:val="0"/>
                          <w:marTop w:val="0"/>
                          <w:marBottom w:val="0"/>
                          <w:divBdr>
                            <w:top w:val="none" w:sz="0" w:space="0" w:color="auto"/>
                            <w:left w:val="none" w:sz="0" w:space="0" w:color="auto"/>
                            <w:bottom w:val="none" w:sz="0" w:space="0" w:color="auto"/>
                            <w:right w:val="none" w:sz="0" w:space="0" w:color="auto"/>
                          </w:divBdr>
                          <w:divsChild>
                            <w:div w:id="924262825">
                              <w:marLeft w:val="0"/>
                              <w:marRight w:val="0"/>
                              <w:marTop w:val="0"/>
                              <w:marBottom w:val="0"/>
                              <w:divBdr>
                                <w:top w:val="none" w:sz="0" w:space="0" w:color="auto"/>
                                <w:left w:val="none" w:sz="0" w:space="0" w:color="auto"/>
                                <w:bottom w:val="none" w:sz="0" w:space="0" w:color="auto"/>
                                <w:right w:val="none" w:sz="0" w:space="0" w:color="auto"/>
                              </w:divBdr>
                            </w:div>
                            <w:div w:id="13659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86541">
                  <w:marLeft w:val="-420"/>
                  <w:marRight w:val="0"/>
                  <w:marTop w:val="0"/>
                  <w:marBottom w:val="0"/>
                  <w:divBdr>
                    <w:top w:val="none" w:sz="0" w:space="0" w:color="auto"/>
                    <w:left w:val="none" w:sz="0" w:space="0" w:color="auto"/>
                    <w:bottom w:val="none" w:sz="0" w:space="0" w:color="auto"/>
                    <w:right w:val="none" w:sz="0" w:space="0" w:color="auto"/>
                  </w:divBdr>
                  <w:divsChild>
                    <w:div w:id="1308706061">
                      <w:marLeft w:val="0"/>
                      <w:marRight w:val="0"/>
                      <w:marTop w:val="0"/>
                      <w:marBottom w:val="0"/>
                      <w:divBdr>
                        <w:top w:val="none" w:sz="0" w:space="0" w:color="auto"/>
                        <w:left w:val="none" w:sz="0" w:space="0" w:color="auto"/>
                        <w:bottom w:val="none" w:sz="0" w:space="0" w:color="auto"/>
                        <w:right w:val="none" w:sz="0" w:space="0" w:color="auto"/>
                      </w:divBdr>
                      <w:divsChild>
                        <w:div w:id="1710035694">
                          <w:marLeft w:val="0"/>
                          <w:marRight w:val="0"/>
                          <w:marTop w:val="0"/>
                          <w:marBottom w:val="0"/>
                          <w:divBdr>
                            <w:top w:val="none" w:sz="0" w:space="0" w:color="auto"/>
                            <w:left w:val="none" w:sz="0" w:space="0" w:color="auto"/>
                            <w:bottom w:val="none" w:sz="0" w:space="0" w:color="auto"/>
                            <w:right w:val="none" w:sz="0" w:space="0" w:color="auto"/>
                          </w:divBdr>
                          <w:divsChild>
                            <w:div w:id="575241841">
                              <w:marLeft w:val="0"/>
                              <w:marRight w:val="0"/>
                              <w:marTop w:val="0"/>
                              <w:marBottom w:val="0"/>
                              <w:divBdr>
                                <w:top w:val="none" w:sz="0" w:space="0" w:color="auto"/>
                                <w:left w:val="none" w:sz="0" w:space="0" w:color="auto"/>
                                <w:bottom w:val="none" w:sz="0" w:space="0" w:color="auto"/>
                                <w:right w:val="none" w:sz="0" w:space="0" w:color="auto"/>
                              </w:divBdr>
                            </w:div>
                            <w:div w:id="19120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159787">
          <w:marLeft w:val="0"/>
          <w:marRight w:val="0"/>
          <w:marTop w:val="0"/>
          <w:marBottom w:val="0"/>
          <w:divBdr>
            <w:top w:val="none" w:sz="0" w:space="0" w:color="auto"/>
            <w:left w:val="none" w:sz="0" w:space="0" w:color="auto"/>
            <w:bottom w:val="none" w:sz="0" w:space="0" w:color="auto"/>
            <w:right w:val="none" w:sz="0" w:space="0" w:color="auto"/>
          </w:divBdr>
          <w:divsChild>
            <w:div w:id="734663611">
              <w:marLeft w:val="0"/>
              <w:marRight w:val="0"/>
              <w:marTop w:val="0"/>
              <w:marBottom w:val="0"/>
              <w:divBdr>
                <w:top w:val="none" w:sz="0" w:space="0" w:color="auto"/>
                <w:left w:val="none" w:sz="0" w:space="0" w:color="auto"/>
                <w:bottom w:val="none" w:sz="0" w:space="0" w:color="auto"/>
                <w:right w:val="none" w:sz="0" w:space="0" w:color="auto"/>
              </w:divBdr>
              <w:divsChild>
                <w:div w:id="10193546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9909272">
          <w:marLeft w:val="0"/>
          <w:marRight w:val="0"/>
          <w:marTop w:val="0"/>
          <w:marBottom w:val="0"/>
          <w:divBdr>
            <w:top w:val="none" w:sz="0" w:space="0" w:color="auto"/>
            <w:left w:val="none" w:sz="0" w:space="0" w:color="auto"/>
            <w:bottom w:val="none" w:sz="0" w:space="0" w:color="auto"/>
            <w:right w:val="none" w:sz="0" w:space="0" w:color="auto"/>
          </w:divBdr>
          <w:divsChild>
            <w:div w:id="1657488147">
              <w:marLeft w:val="0"/>
              <w:marRight w:val="0"/>
              <w:marTop w:val="0"/>
              <w:marBottom w:val="0"/>
              <w:divBdr>
                <w:top w:val="none" w:sz="0" w:space="0" w:color="auto"/>
                <w:left w:val="none" w:sz="0" w:space="0" w:color="auto"/>
                <w:bottom w:val="none" w:sz="0" w:space="0" w:color="auto"/>
                <w:right w:val="none" w:sz="0" w:space="0" w:color="auto"/>
              </w:divBdr>
              <w:divsChild>
                <w:div w:id="965894347">
                  <w:marLeft w:val="-420"/>
                  <w:marRight w:val="0"/>
                  <w:marTop w:val="0"/>
                  <w:marBottom w:val="0"/>
                  <w:divBdr>
                    <w:top w:val="none" w:sz="0" w:space="0" w:color="auto"/>
                    <w:left w:val="none" w:sz="0" w:space="0" w:color="auto"/>
                    <w:bottom w:val="none" w:sz="0" w:space="0" w:color="auto"/>
                    <w:right w:val="none" w:sz="0" w:space="0" w:color="auto"/>
                  </w:divBdr>
                  <w:divsChild>
                    <w:div w:id="917717585">
                      <w:marLeft w:val="0"/>
                      <w:marRight w:val="0"/>
                      <w:marTop w:val="0"/>
                      <w:marBottom w:val="0"/>
                      <w:divBdr>
                        <w:top w:val="none" w:sz="0" w:space="0" w:color="auto"/>
                        <w:left w:val="none" w:sz="0" w:space="0" w:color="auto"/>
                        <w:bottom w:val="none" w:sz="0" w:space="0" w:color="auto"/>
                        <w:right w:val="none" w:sz="0" w:space="0" w:color="auto"/>
                      </w:divBdr>
                      <w:divsChild>
                        <w:div w:id="1329795952">
                          <w:marLeft w:val="0"/>
                          <w:marRight w:val="0"/>
                          <w:marTop w:val="0"/>
                          <w:marBottom w:val="0"/>
                          <w:divBdr>
                            <w:top w:val="none" w:sz="0" w:space="0" w:color="auto"/>
                            <w:left w:val="none" w:sz="0" w:space="0" w:color="auto"/>
                            <w:bottom w:val="none" w:sz="0" w:space="0" w:color="auto"/>
                            <w:right w:val="none" w:sz="0" w:space="0" w:color="auto"/>
                          </w:divBdr>
                          <w:divsChild>
                            <w:div w:id="1440298143">
                              <w:marLeft w:val="0"/>
                              <w:marRight w:val="0"/>
                              <w:marTop w:val="0"/>
                              <w:marBottom w:val="0"/>
                              <w:divBdr>
                                <w:top w:val="none" w:sz="0" w:space="0" w:color="auto"/>
                                <w:left w:val="none" w:sz="0" w:space="0" w:color="auto"/>
                                <w:bottom w:val="none" w:sz="0" w:space="0" w:color="auto"/>
                                <w:right w:val="none" w:sz="0" w:space="0" w:color="auto"/>
                              </w:divBdr>
                            </w:div>
                            <w:div w:id="1295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551">
                  <w:marLeft w:val="-420"/>
                  <w:marRight w:val="0"/>
                  <w:marTop w:val="0"/>
                  <w:marBottom w:val="0"/>
                  <w:divBdr>
                    <w:top w:val="none" w:sz="0" w:space="0" w:color="auto"/>
                    <w:left w:val="none" w:sz="0" w:space="0" w:color="auto"/>
                    <w:bottom w:val="none" w:sz="0" w:space="0" w:color="auto"/>
                    <w:right w:val="none" w:sz="0" w:space="0" w:color="auto"/>
                  </w:divBdr>
                  <w:divsChild>
                    <w:div w:id="819883690">
                      <w:marLeft w:val="0"/>
                      <w:marRight w:val="0"/>
                      <w:marTop w:val="0"/>
                      <w:marBottom w:val="0"/>
                      <w:divBdr>
                        <w:top w:val="none" w:sz="0" w:space="0" w:color="auto"/>
                        <w:left w:val="none" w:sz="0" w:space="0" w:color="auto"/>
                        <w:bottom w:val="none" w:sz="0" w:space="0" w:color="auto"/>
                        <w:right w:val="none" w:sz="0" w:space="0" w:color="auto"/>
                      </w:divBdr>
                      <w:divsChild>
                        <w:div w:id="11687526">
                          <w:marLeft w:val="0"/>
                          <w:marRight w:val="0"/>
                          <w:marTop w:val="0"/>
                          <w:marBottom w:val="0"/>
                          <w:divBdr>
                            <w:top w:val="none" w:sz="0" w:space="0" w:color="auto"/>
                            <w:left w:val="none" w:sz="0" w:space="0" w:color="auto"/>
                            <w:bottom w:val="none" w:sz="0" w:space="0" w:color="auto"/>
                            <w:right w:val="none" w:sz="0" w:space="0" w:color="auto"/>
                          </w:divBdr>
                          <w:divsChild>
                            <w:div w:id="2006400748">
                              <w:marLeft w:val="0"/>
                              <w:marRight w:val="0"/>
                              <w:marTop w:val="0"/>
                              <w:marBottom w:val="0"/>
                              <w:divBdr>
                                <w:top w:val="none" w:sz="0" w:space="0" w:color="auto"/>
                                <w:left w:val="none" w:sz="0" w:space="0" w:color="auto"/>
                                <w:bottom w:val="none" w:sz="0" w:space="0" w:color="auto"/>
                                <w:right w:val="none" w:sz="0" w:space="0" w:color="auto"/>
                              </w:divBdr>
                            </w:div>
                            <w:div w:id="1849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12197">
                  <w:marLeft w:val="-420"/>
                  <w:marRight w:val="0"/>
                  <w:marTop w:val="0"/>
                  <w:marBottom w:val="0"/>
                  <w:divBdr>
                    <w:top w:val="none" w:sz="0" w:space="0" w:color="auto"/>
                    <w:left w:val="none" w:sz="0" w:space="0" w:color="auto"/>
                    <w:bottom w:val="none" w:sz="0" w:space="0" w:color="auto"/>
                    <w:right w:val="none" w:sz="0" w:space="0" w:color="auto"/>
                  </w:divBdr>
                  <w:divsChild>
                    <w:div w:id="200753551">
                      <w:marLeft w:val="0"/>
                      <w:marRight w:val="0"/>
                      <w:marTop w:val="0"/>
                      <w:marBottom w:val="0"/>
                      <w:divBdr>
                        <w:top w:val="none" w:sz="0" w:space="0" w:color="auto"/>
                        <w:left w:val="none" w:sz="0" w:space="0" w:color="auto"/>
                        <w:bottom w:val="none" w:sz="0" w:space="0" w:color="auto"/>
                        <w:right w:val="none" w:sz="0" w:space="0" w:color="auto"/>
                      </w:divBdr>
                      <w:divsChild>
                        <w:div w:id="2134715298">
                          <w:marLeft w:val="0"/>
                          <w:marRight w:val="0"/>
                          <w:marTop w:val="0"/>
                          <w:marBottom w:val="0"/>
                          <w:divBdr>
                            <w:top w:val="none" w:sz="0" w:space="0" w:color="auto"/>
                            <w:left w:val="none" w:sz="0" w:space="0" w:color="auto"/>
                            <w:bottom w:val="none" w:sz="0" w:space="0" w:color="auto"/>
                            <w:right w:val="none" w:sz="0" w:space="0" w:color="auto"/>
                          </w:divBdr>
                          <w:divsChild>
                            <w:div w:id="247734170">
                              <w:marLeft w:val="0"/>
                              <w:marRight w:val="0"/>
                              <w:marTop w:val="0"/>
                              <w:marBottom w:val="0"/>
                              <w:divBdr>
                                <w:top w:val="none" w:sz="0" w:space="0" w:color="auto"/>
                                <w:left w:val="none" w:sz="0" w:space="0" w:color="auto"/>
                                <w:bottom w:val="none" w:sz="0" w:space="0" w:color="auto"/>
                                <w:right w:val="none" w:sz="0" w:space="0" w:color="auto"/>
                              </w:divBdr>
                            </w:div>
                            <w:div w:id="203260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506983">
      <w:bodyDiv w:val="1"/>
      <w:marLeft w:val="0"/>
      <w:marRight w:val="0"/>
      <w:marTop w:val="0"/>
      <w:marBottom w:val="0"/>
      <w:divBdr>
        <w:top w:val="none" w:sz="0" w:space="0" w:color="auto"/>
        <w:left w:val="none" w:sz="0" w:space="0" w:color="auto"/>
        <w:bottom w:val="none" w:sz="0" w:space="0" w:color="auto"/>
        <w:right w:val="none" w:sz="0" w:space="0" w:color="auto"/>
      </w:divBdr>
    </w:div>
    <w:div w:id="1430003414">
      <w:bodyDiv w:val="1"/>
      <w:marLeft w:val="0"/>
      <w:marRight w:val="0"/>
      <w:marTop w:val="0"/>
      <w:marBottom w:val="0"/>
      <w:divBdr>
        <w:top w:val="none" w:sz="0" w:space="0" w:color="auto"/>
        <w:left w:val="none" w:sz="0" w:space="0" w:color="auto"/>
        <w:bottom w:val="none" w:sz="0" w:space="0" w:color="auto"/>
        <w:right w:val="none" w:sz="0" w:space="0" w:color="auto"/>
      </w:divBdr>
    </w:div>
    <w:div w:id="1450510864">
      <w:bodyDiv w:val="1"/>
      <w:marLeft w:val="0"/>
      <w:marRight w:val="0"/>
      <w:marTop w:val="0"/>
      <w:marBottom w:val="0"/>
      <w:divBdr>
        <w:top w:val="none" w:sz="0" w:space="0" w:color="auto"/>
        <w:left w:val="none" w:sz="0" w:space="0" w:color="auto"/>
        <w:bottom w:val="none" w:sz="0" w:space="0" w:color="auto"/>
        <w:right w:val="none" w:sz="0" w:space="0" w:color="auto"/>
      </w:divBdr>
      <w:divsChild>
        <w:div w:id="671370472">
          <w:marLeft w:val="-1367"/>
          <w:marRight w:val="0"/>
          <w:marTop w:val="0"/>
          <w:marBottom w:val="0"/>
          <w:divBdr>
            <w:top w:val="none" w:sz="0" w:space="0" w:color="auto"/>
            <w:left w:val="none" w:sz="0" w:space="0" w:color="auto"/>
            <w:bottom w:val="none" w:sz="0" w:space="0" w:color="auto"/>
            <w:right w:val="none" w:sz="0" w:space="0" w:color="auto"/>
          </w:divBdr>
          <w:divsChild>
            <w:div w:id="1970284421">
              <w:marLeft w:val="0"/>
              <w:marRight w:val="0"/>
              <w:marTop w:val="0"/>
              <w:marBottom w:val="0"/>
              <w:divBdr>
                <w:top w:val="none" w:sz="0" w:space="0" w:color="auto"/>
                <w:left w:val="none" w:sz="0" w:space="0" w:color="auto"/>
                <w:bottom w:val="none" w:sz="0" w:space="0" w:color="auto"/>
                <w:right w:val="none" w:sz="0" w:space="0" w:color="auto"/>
              </w:divBdr>
              <w:divsChild>
                <w:div w:id="644159499">
                  <w:marLeft w:val="0"/>
                  <w:marRight w:val="0"/>
                  <w:marTop w:val="0"/>
                  <w:marBottom w:val="0"/>
                  <w:divBdr>
                    <w:top w:val="none" w:sz="0" w:space="0" w:color="auto"/>
                    <w:left w:val="none" w:sz="0" w:space="0" w:color="auto"/>
                    <w:bottom w:val="none" w:sz="0" w:space="0" w:color="auto"/>
                    <w:right w:val="none" w:sz="0" w:space="0" w:color="auto"/>
                  </w:divBdr>
                  <w:divsChild>
                    <w:div w:id="1626623474">
                      <w:marLeft w:val="120"/>
                      <w:marRight w:val="0"/>
                      <w:marTop w:val="0"/>
                      <w:marBottom w:val="0"/>
                      <w:divBdr>
                        <w:top w:val="none" w:sz="0" w:space="0" w:color="auto"/>
                        <w:left w:val="none" w:sz="0" w:space="0" w:color="auto"/>
                        <w:bottom w:val="none" w:sz="0" w:space="0" w:color="auto"/>
                        <w:right w:val="none" w:sz="0" w:space="0" w:color="auto"/>
                      </w:divBdr>
                      <w:divsChild>
                        <w:div w:id="43628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1091">
          <w:marLeft w:val="0"/>
          <w:marRight w:val="0"/>
          <w:marTop w:val="0"/>
          <w:marBottom w:val="0"/>
          <w:divBdr>
            <w:top w:val="none" w:sz="0" w:space="0" w:color="auto"/>
            <w:left w:val="none" w:sz="0" w:space="0" w:color="auto"/>
            <w:bottom w:val="none" w:sz="0" w:space="0" w:color="auto"/>
            <w:right w:val="none" w:sz="0" w:space="0" w:color="auto"/>
          </w:divBdr>
          <w:divsChild>
            <w:div w:id="1521889669">
              <w:marLeft w:val="0"/>
              <w:marRight w:val="0"/>
              <w:marTop w:val="0"/>
              <w:marBottom w:val="0"/>
              <w:divBdr>
                <w:top w:val="none" w:sz="0" w:space="0" w:color="auto"/>
                <w:left w:val="none" w:sz="0" w:space="0" w:color="auto"/>
                <w:bottom w:val="none" w:sz="0" w:space="0" w:color="auto"/>
                <w:right w:val="none" w:sz="0" w:space="0" w:color="auto"/>
              </w:divBdr>
              <w:divsChild>
                <w:div w:id="1427574594">
                  <w:marLeft w:val="0"/>
                  <w:marRight w:val="0"/>
                  <w:marTop w:val="0"/>
                  <w:marBottom w:val="0"/>
                  <w:divBdr>
                    <w:top w:val="none" w:sz="0" w:space="0" w:color="auto"/>
                    <w:left w:val="none" w:sz="0" w:space="0" w:color="auto"/>
                    <w:bottom w:val="none" w:sz="0" w:space="0" w:color="auto"/>
                    <w:right w:val="none" w:sz="0" w:space="0" w:color="auto"/>
                  </w:divBdr>
                  <w:divsChild>
                    <w:div w:id="614016972">
                      <w:marLeft w:val="0"/>
                      <w:marRight w:val="0"/>
                      <w:marTop w:val="0"/>
                      <w:marBottom w:val="0"/>
                      <w:divBdr>
                        <w:top w:val="none" w:sz="0" w:space="0" w:color="auto"/>
                        <w:left w:val="none" w:sz="0" w:space="0" w:color="auto"/>
                        <w:bottom w:val="none" w:sz="0" w:space="0" w:color="auto"/>
                        <w:right w:val="none" w:sz="0" w:space="0" w:color="auto"/>
                      </w:divBdr>
                      <w:divsChild>
                        <w:div w:id="109861805">
                          <w:marLeft w:val="0"/>
                          <w:marRight w:val="0"/>
                          <w:marTop w:val="0"/>
                          <w:marBottom w:val="0"/>
                          <w:divBdr>
                            <w:top w:val="none" w:sz="0" w:space="0" w:color="auto"/>
                            <w:left w:val="none" w:sz="0" w:space="0" w:color="auto"/>
                            <w:bottom w:val="none" w:sz="0" w:space="0" w:color="auto"/>
                            <w:right w:val="none" w:sz="0" w:space="0" w:color="auto"/>
                          </w:divBdr>
                          <w:divsChild>
                            <w:div w:id="253318149">
                              <w:marLeft w:val="0"/>
                              <w:marRight w:val="0"/>
                              <w:marTop w:val="0"/>
                              <w:marBottom w:val="0"/>
                              <w:divBdr>
                                <w:top w:val="none" w:sz="0" w:space="0" w:color="auto"/>
                                <w:left w:val="none" w:sz="0" w:space="0" w:color="auto"/>
                                <w:bottom w:val="none" w:sz="0" w:space="0" w:color="auto"/>
                                <w:right w:val="none" w:sz="0" w:space="0" w:color="auto"/>
                              </w:divBdr>
                              <w:divsChild>
                                <w:div w:id="2141679180">
                                  <w:marLeft w:val="0"/>
                                  <w:marRight w:val="0"/>
                                  <w:marTop w:val="0"/>
                                  <w:marBottom w:val="0"/>
                                  <w:divBdr>
                                    <w:top w:val="none" w:sz="0" w:space="0" w:color="auto"/>
                                    <w:left w:val="none" w:sz="0" w:space="0" w:color="auto"/>
                                    <w:bottom w:val="none" w:sz="0" w:space="0" w:color="auto"/>
                                    <w:right w:val="none" w:sz="0" w:space="0" w:color="auto"/>
                                  </w:divBdr>
                                  <w:divsChild>
                                    <w:div w:id="133557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0981">
                              <w:marLeft w:val="0"/>
                              <w:marRight w:val="0"/>
                              <w:marTop w:val="0"/>
                              <w:marBottom w:val="0"/>
                              <w:divBdr>
                                <w:top w:val="none" w:sz="0" w:space="0" w:color="auto"/>
                                <w:left w:val="none" w:sz="0" w:space="0" w:color="auto"/>
                                <w:bottom w:val="none" w:sz="0" w:space="0" w:color="auto"/>
                                <w:right w:val="none" w:sz="0" w:space="0" w:color="auto"/>
                              </w:divBdr>
                            </w:div>
                            <w:div w:id="1051491574">
                              <w:marLeft w:val="0"/>
                              <w:marRight w:val="0"/>
                              <w:marTop w:val="0"/>
                              <w:marBottom w:val="75"/>
                              <w:divBdr>
                                <w:top w:val="none" w:sz="0" w:space="0" w:color="auto"/>
                                <w:left w:val="none" w:sz="0" w:space="0" w:color="auto"/>
                                <w:bottom w:val="none" w:sz="0" w:space="0" w:color="auto"/>
                                <w:right w:val="none" w:sz="0" w:space="0" w:color="auto"/>
                              </w:divBdr>
                            </w:div>
                            <w:div w:id="372003352">
                              <w:marLeft w:val="0"/>
                              <w:marRight w:val="0"/>
                              <w:marTop w:val="0"/>
                              <w:marBottom w:val="450"/>
                              <w:divBdr>
                                <w:top w:val="none" w:sz="0" w:space="0" w:color="auto"/>
                                <w:left w:val="none" w:sz="0" w:space="0" w:color="auto"/>
                                <w:bottom w:val="none" w:sz="0" w:space="0" w:color="auto"/>
                                <w:right w:val="none" w:sz="0" w:space="0" w:color="auto"/>
                              </w:divBdr>
                              <w:divsChild>
                                <w:div w:id="1148283845">
                                  <w:marLeft w:val="0"/>
                                  <w:marRight w:val="0"/>
                                  <w:marTop w:val="0"/>
                                  <w:marBottom w:val="0"/>
                                  <w:divBdr>
                                    <w:top w:val="none" w:sz="0" w:space="0" w:color="auto"/>
                                    <w:left w:val="none" w:sz="0" w:space="0" w:color="auto"/>
                                    <w:bottom w:val="none" w:sz="0" w:space="0" w:color="auto"/>
                                    <w:right w:val="none" w:sz="0" w:space="0" w:color="auto"/>
                                  </w:divBdr>
                                  <w:divsChild>
                                    <w:div w:id="1015614842">
                                      <w:marLeft w:val="0"/>
                                      <w:marRight w:val="0"/>
                                      <w:marTop w:val="0"/>
                                      <w:marBottom w:val="240"/>
                                      <w:divBdr>
                                        <w:top w:val="single" w:sz="6" w:space="8" w:color="AAAAAA"/>
                                        <w:left w:val="single" w:sz="6" w:space="8" w:color="AAAAAA"/>
                                        <w:bottom w:val="single" w:sz="6" w:space="8" w:color="AAAAAA"/>
                                        <w:right w:val="single" w:sz="6" w:space="15" w:color="AAAAAA"/>
                                      </w:divBdr>
                                      <w:divsChild>
                                        <w:div w:id="54371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481162">
      <w:bodyDiv w:val="1"/>
      <w:marLeft w:val="0"/>
      <w:marRight w:val="0"/>
      <w:marTop w:val="0"/>
      <w:marBottom w:val="0"/>
      <w:divBdr>
        <w:top w:val="none" w:sz="0" w:space="0" w:color="auto"/>
        <w:left w:val="none" w:sz="0" w:space="0" w:color="auto"/>
        <w:bottom w:val="none" w:sz="0" w:space="0" w:color="auto"/>
        <w:right w:val="none" w:sz="0" w:space="0" w:color="auto"/>
      </w:divBdr>
    </w:div>
    <w:div w:id="1579096184">
      <w:bodyDiv w:val="1"/>
      <w:marLeft w:val="0"/>
      <w:marRight w:val="0"/>
      <w:marTop w:val="0"/>
      <w:marBottom w:val="0"/>
      <w:divBdr>
        <w:top w:val="none" w:sz="0" w:space="0" w:color="auto"/>
        <w:left w:val="none" w:sz="0" w:space="0" w:color="auto"/>
        <w:bottom w:val="none" w:sz="0" w:space="0" w:color="auto"/>
        <w:right w:val="none" w:sz="0" w:space="0" w:color="auto"/>
      </w:divBdr>
    </w:div>
    <w:div w:id="1614169490">
      <w:bodyDiv w:val="1"/>
      <w:marLeft w:val="0"/>
      <w:marRight w:val="0"/>
      <w:marTop w:val="0"/>
      <w:marBottom w:val="0"/>
      <w:divBdr>
        <w:top w:val="none" w:sz="0" w:space="0" w:color="auto"/>
        <w:left w:val="none" w:sz="0" w:space="0" w:color="auto"/>
        <w:bottom w:val="none" w:sz="0" w:space="0" w:color="auto"/>
        <w:right w:val="none" w:sz="0" w:space="0" w:color="auto"/>
      </w:divBdr>
    </w:div>
    <w:div w:id="1705210747">
      <w:bodyDiv w:val="1"/>
      <w:marLeft w:val="0"/>
      <w:marRight w:val="0"/>
      <w:marTop w:val="0"/>
      <w:marBottom w:val="0"/>
      <w:divBdr>
        <w:top w:val="none" w:sz="0" w:space="0" w:color="auto"/>
        <w:left w:val="none" w:sz="0" w:space="0" w:color="auto"/>
        <w:bottom w:val="none" w:sz="0" w:space="0" w:color="auto"/>
        <w:right w:val="none" w:sz="0" w:space="0" w:color="auto"/>
      </w:divBdr>
    </w:div>
    <w:div w:id="1839465691">
      <w:bodyDiv w:val="1"/>
      <w:marLeft w:val="0"/>
      <w:marRight w:val="0"/>
      <w:marTop w:val="0"/>
      <w:marBottom w:val="0"/>
      <w:divBdr>
        <w:top w:val="none" w:sz="0" w:space="0" w:color="auto"/>
        <w:left w:val="none" w:sz="0" w:space="0" w:color="auto"/>
        <w:bottom w:val="none" w:sz="0" w:space="0" w:color="auto"/>
        <w:right w:val="none" w:sz="0" w:space="0" w:color="auto"/>
      </w:divBdr>
    </w:div>
    <w:div w:id="2055346252">
      <w:bodyDiv w:val="1"/>
      <w:marLeft w:val="0"/>
      <w:marRight w:val="0"/>
      <w:marTop w:val="0"/>
      <w:marBottom w:val="0"/>
      <w:divBdr>
        <w:top w:val="none" w:sz="0" w:space="0" w:color="auto"/>
        <w:left w:val="none" w:sz="0" w:space="0" w:color="auto"/>
        <w:bottom w:val="none" w:sz="0" w:space="0" w:color="auto"/>
        <w:right w:val="none" w:sz="0" w:space="0" w:color="auto"/>
      </w:divBdr>
    </w:div>
    <w:div w:id="20733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mefutures.com/empowering-indias-economic-growth-unravelling-the-significance-of-msmes/"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www.ibef.org/blogs/msme-sector-imperative-to-lift-indian-econom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msme.gov.in/sites/default/files/FINALMSMEANNUALREPORT2023-24" TargetMode="External"/><Relationship Id="rId11" Type="http://schemas.openxmlformats.org/officeDocument/2006/relationships/hyperlink" Target="https://www.investindia.gov.in/blogs/msmes-backbone-indias-economic-futu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tak.com/en/stories-in-focus/loans/business-loan/msme-importance-in-indian-economy.html" TargetMode="External"/><Relationship Id="rId4" Type="http://schemas.openxmlformats.org/officeDocument/2006/relationships/settings" Target="settings.xml"/><Relationship Id="rId9" Type="http://schemas.openxmlformats.org/officeDocument/2006/relationships/hyperlink" Target="https://www.drishtiias.com/daily-updates/daily-news-analysis/national-company-law-appellate-tribunal-nclat-1" TargetMode="External"/><Relationship Id="rId14" Type="http://schemas.openxmlformats.org/officeDocument/2006/relationships/hyperlink" Target="https://kinaracapital.com/sustainable-development-the-rise-of-msmes-in-green-energy-secto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1">
                <a:effectLst/>
              </a:rPr>
              <a:t>Estimated Employment in the MSME Sector (Activity Wise)2023-24</a:t>
            </a:r>
            <a:endParaRPr lang="en-IN" sz="1200">
              <a:effectLst/>
            </a:endParaRPr>
          </a:p>
        </c:rich>
      </c:tx>
      <c:layout>
        <c:manualLayout>
          <c:xMode val="edge"/>
          <c:yMode val="edge"/>
          <c:x val="0.10449300087489063"/>
          <c:y val="0"/>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Sheet1!$A$4:$B$4</c:f>
              <c:strCache>
                <c:ptCount val="2"/>
                <c:pt idx="0">
                  <c:v>1</c:v>
                </c:pt>
                <c:pt idx="1">
                  <c:v>Manufacturing</c:v>
                </c:pt>
              </c:strCache>
            </c:strRef>
          </c:tx>
          <c:spPr>
            <a:solidFill>
              <a:schemeClr val="accent1"/>
            </a:solidFill>
            <a:ln>
              <a:noFill/>
            </a:ln>
            <a:effectLst/>
          </c:spPr>
          <c:invertIfNegative val="0"/>
          <c:cat>
            <c:multiLvlStrRef>
              <c:f>Sheet1!$C$1:$F$3</c:f>
              <c:multiLvlStrCache>
                <c:ptCount val="4"/>
                <c:lvl>
                  <c:pt idx="0">
                    <c:v>Rural</c:v>
                  </c:pt>
                  <c:pt idx="1">
                    <c:v>urban</c:v>
                  </c:pt>
                  <c:pt idx="2">
                    <c:v>Total</c:v>
                  </c:pt>
                  <c:pt idx="3">
                    <c:v>Share%</c:v>
                  </c:pt>
                </c:lvl>
                <c:lvl>
                  <c:pt idx="0">
                    <c:v>Employment (in Lakhs)</c:v>
                  </c:pt>
                </c:lvl>
              </c:multiLvlStrCache>
            </c:multiLvlStrRef>
          </c:cat>
          <c:val>
            <c:numRef>
              <c:f>Sheet1!$C$4:$F$4</c:f>
              <c:numCache>
                <c:formatCode>General</c:formatCode>
                <c:ptCount val="4"/>
                <c:pt idx="0">
                  <c:v>186.56</c:v>
                </c:pt>
                <c:pt idx="1">
                  <c:v>173.86</c:v>
                </c:pt>
                <c:pt idx="2">
                  <c:v>360.41</c:v>
                </c:pt>
                <c:pt idx="3">
                  <c:v>32</c:v>
                </c:pt>
              </c:numCache>
            </c:numRef>
          </c:val>
        </c:ser>
        <c:ser>
          <c:idx val="1"/>
          <c:order val="1"/>
          <c:tx>
            <c:strRef>
              <c:f>Sheet1!$A$5:$B$5</c:f>
              <c:strCache>
                <c:ptCount val="2"/>
                <c:pt idx="0">
                  <c:v>2</c:v>
                </c:pt>
                <c:pt idx="1">
                  <c:v>Electricity</c:v>
                </c:pt>
              </c:strCache>
            </c:strRef>
          </c:tx>
          <c:spPr>
            <a:solidFill>
              <a:schemeClr val="accent2"/>
            </a:solidFill>
            <a:ln>
              <a:noFill/>
            </a:ln>
            <a:effectLst/>
          </c:spPr>
          <c:invertIfNegative val="0"/>
          <c:cat>
            <c:multiLvlStrRef>
              <c:f>Sheet1!$C$1:$F$3</c:f>
              <c:multiLvlStrCache>
                <c:ptCount val="4"/>
                <c:lvl>
                  <c:pt idx="0">
                    <c:v>Rural</c:v>
                  </c:pt>
                  <c:pt idx="1">
                    <c:v>urban</c:v>
                  </c:pt>
                  <c:pt idx="2">
                    <c:v>Total</c:v>
                  </c:pt>
                  <c:pt idx="3">
                    <c:v>Share%</c:v>
                  </c:pt>
                </c:lvl>
                <c:lvl>
                  <c:pt idx="0">
                    <c:v>Employment (in Lakhs)</c:v>
                  </c:pt>
                </c:lvl>
              </c:multiLvlStrCache>
            </c:multiLvlStrRef>
          </c:cat>
          <c:val>
            <c:numRef>
              <c:f>Sheet1!$C$5:$F$5</c:f>
              <c:numCache>
                <c:formatCode>General</c:formatCode>
                <c:ptCount val="4"/>
                <c:pt idx="0">
                  <c:v>0.06</c:v>
                </c:pt>
                <c:pt idx="1">
                  <c:v>0.02</c:v>
                </c:pt>
                <c:pt idx="2">
                  <c:v>7.0000000000000007E-2</c:v>
                </c:pt>
                <c:pt idx="3">
                  <c:v>0</c:v>
                </c:pt>
              </c:numCache>
            </c:numRef>
          </c:val>
        </c:ser>
        <c:ser>
          <c:idx val="2"/>
          <c:order val="2"/>
          <c:tx>
            <c:strRef>
              <c:f>Sheet1!$A$6:$B$6</c:f>
              <c:strCache>
                <c:ptCount val="2"/>
                <c:pt idx="0">
                  <c:v>3</c:v>
                </c:pt>
                <c:pt idx="1">
                  <c:v>Trade</c:v>
                </c:pt>
              </c:strCache>
            </c:strRef>
          </c:tx>
          <c:spPr>
            <a:solidFill>
              <a:schemeClr val="accent3"/>
            </a:solidFill>
            <a:ln>
              <a:noFill/>
            </a:ln>
            <a:effectLst/>
          </c:spPr>
          <c:invertIfNegative val="0"/>
          <c:cat>
            <c:multiLvlStrRef>
              <c:f>Sheet1!$C$1:$F$3</c:f>
              <c:multiLvlStrCache>
                <c:ptCount val="4"/>
                <c:lvl>
                  <c:pt idx="0">
                    <c:v>Rural</c:v>
                  </c:pt>
                  <c:pt idx="1">
                    <c:v>urban</c:v>
                  </c:pt>
                  <c:pt idx="2">
                    <c:v>Total</c:v>
                  </c:pt>
                  <c:pt idx="3">
                    <c:v>Share%</c:v>
                  </c:pt>
                </c:lvl>
                <c:lvl>
                  <c:pt idx="0">
                    <c:v>Employment (in Lakhs)</c:v>
                  </c:pt>
                </c:lvl>
              </c:multiLvlStrCache>
            </c:multiLvlStrRef>
          </c:cat>
          <c:val>
            <c:numRef>
              <c:f>Sheet1!$C$6:$F$6</c:f>
              <c:numCache>
                <c:formatCode>General</c:formatCode>
                <c:ptCount val="4"/>
                <c:pt idx="0">
                  <c:v>160.63999999999999</c:v>
                </c:pt>
                <c:pt idx="1">
                  <c:v>226.54</c:v>
                </c:pt>
                <c:pt idx="2">
                  <c:v>387.18</c:v>
                </c:pt>
                <c:pt idx="3">
                  <c:v>35</c:v>
                </c:pt>
              </c:numCache>
            </c:numRef>
          </c:val>
        </c:ser>
        <c:ser>
          <c:idx val="3"/>
          <c:order val="3"/>
          <c:tx>
            <c:strRef>
              <c:f>Sheet1!$A$7:$B$7</c:f>
              <c:strCache>
                <c:ptCount val="2"/>
                <c:pt idx="0">
                  <c:v>4</c:v>
                </c:pt>
                <c:pt idx="1">
                  <c:v>Other Sericivce</c:v>
                </c:pt>
              </c:strCache>
            </c:strRef>
          </c:tx>
          <c:spPr>
            <a:solidFill>
              <a:schemeClr val="accent4"/>
            </a:solidFill>
            <a:ln>
              <a:noFill/>
            </a:ln>
            <a:effectLst/>
          </c:spPr>
          <c:invertIfNegative val="0"/>
          <c:cat>
            <c:multiLvlStrRef>
              <c:f>Sheet1!$C$1:$F$3</c:f>
              <c:multiLvlStrCache>
                <c:ptCount val="4"/>
                <c:lvl>
                  <c:pt idx="0">
                    <c:v>Rural</c:v>
                  </c:pt>
                  <c:pt idx="1">
                    <c:v>urban</c:v>
                  </c:pt>
                  <c:pt idx="2">
                    <c:v>Total</c:v>
                  </c:pt>
                  <c:pt idx="3">
                    <c:v>Share%</c:v>
                  </c:pt>
                </c:lvl>
                <c:lvl>
                  <c:pt idx="0">
                    <c:v>Employment (in Lakhs)</c:v>
                  </c:pt>
                </c:lvl>
              </c:multiLvlStrCache>
            </c:multiLvlStrRef>
          </c:cat>
          <c:val>
            <c:numRef>
              <c:f>Sheet1!$C$7:$F$7</c:f>
              <c:numCache>
                <c:formatCode>General</c:formatCode>
                <c:ptCount val="4"/>
                <c:pt idx="0">
                  <c:v>150.53</c:v>
                </c:pt>
                <c:pt idx="1">
                  <c:v>211.69</c:v>
                </c:pt>
                <c:pt idx="2">
                  <c:v>362.22</c:v>
                </c:pt>
                <c:pt idx="3">
                  <c:v>33</c:v>
                </c:pt>
              </c:numCache>
            </c:numRef>
          </c:val>
        </c:ser>
        <c:ser>
          <c:idx val="4"/>
          <c:order val="4"/>
          <c:tx>
            <c:strRef>
              <c:f>Sheet1!$A$8:$B$8</c:f>
              <c:strCache>
                <c:ptCount val="2"/>
                <c:pt idx="0">
                  <c:v>5</c:v>
                </c:pt>
                <c:pt idx="1">
                  <c:v>All</c:v>
                </c:pt>
              </c:strCache>
            </c:strRef>
          </c:tx>
          <c:spPr>
            <a:solidFill>
              <a:schemeClr val="accent5"/>
            </a:solidFill>
            <a:ln>
              <a:noFill/>
            </a:ln>
            <a:effectLst/>
          </c:spPr>
          <c:invertIfNegative val="0"/>
          <c:cat>
            <c:multiLvlStrRef>
              <c:f>Sheet1!$C$1:$F$3</c:f>
              <c:multiLvlStrCache>
                <c:ptCount val="4"/>
                <c:lvl>
                  <c:pt idx="0">
                    <c:v>Rural</c:v>
                  </c:pt>
                  <c:pt idx="1">
                    <c:v>urban</c:v>
                  </c:pt>
                  <c:pt idx="2">
                    <c:v>Total</c:v>
                  </c:pt>
                  <c:pt idx="3">
                    <c:v>Share%</c:v>
                  </c:pt>
                </c:lvl>
                <c:lvl>
                  <c:pt idx="0">
                    <c:v>Employment (in Lakhs)</c:v>
                  </c:pt>
                </c:lvl>
              </c:multiLvlStrCache>
            </c:multiLvlStrRef>
          </c:cat>
          <c:val>
            <c:numRef>
              <c:f>Sheet1!$C$8:$F$8</c:f>
              <c:numCache>
                <c:formatCode>General</c:formatCode>
                <c:ptCount val="4"/>
                <c:pt idx="0">
                  <c:v>497.78</c:v>
                </c:pt>
                <c:pt idx="1">
                  <c:v>612.1</c:v>
                </c:pt>
                <c:pt idx="2">
                  <c:v>1109.8900000000001</c:v>
                </c:pt>
                <c:pt idx="3">
                  <c:v>100</c:v>
                </c:pt>
              </c:numCache>
            </c:numRef>
          </c:val>
        </c:ser>
        <c:dLbls>
          <c:showLegendKey val="0"/>
          <c:showVal val="0"/>
          <c:showCatName val="0"/>
          <c:showSerName val="0"/>
          <c:showPercent val="0"/>
          <c:showBubbleSize val="0"/>
        </c:dLbls>
        <c:gapWidth val="219"/>
        <c:overlap val="-27"/>
        <c:axId val="-632580496"/>
        <c:axId val="-632585936"/>
      </c:barChart>
      <c:catAx>
        <c:axId val="-63258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585936"/>
        <c:crosses val="autoZero"/>
        <c:auto val="1"/>
        <c:lblAlgn val="ctr"/>
        <c:lblOffset val="100"/>
        <c:noMultiLvlLbl val="0"/>
      </c:catAx>
      <c:valAx>
        <c:axId val="-63258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258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2AED5-BEA3-4E11-9678-8DB25141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360</cp:revision>
  <dcterms:created xsi:type="dcterms:W3CDTF">2024-12-17T15:05:00Z</dcterms:created>
  <dcterms:modified xsi:type="dcterms:W3CDTF">2024-12-21T15:38:00Z</dcterms:modified>
</cp:coreProperties>
</file>