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6B29B" w14:textId="251B6C48" w:rsidR="00741904" w:rsidRPr="003E2B8C" w:rsidRDefault="00741904" w:rsidP="00741904">
      <w:pPr>
        <w:spacing w:line="259" w:lineRule="auto"/>
        <w:jc w:val="center"/>
        <w:rPr>
          <w:b/>
          <w:sz w:val="36"/>
          <w:szCs w:val="32"/>
        </w:rPr>
      </w:pPr>
      <w:r w:rsidRPr="003E2B8C">
        <w:rPr>
          <w:b/>
          <w:sz w:val="36"/>
          <w:szCs w:val="32"/>
        </w:rPr>
        <w:t>The Impact of Attention Deficit Hyperactivity Disorder (ADHD) on Children and the Subsequent Psychological Distress Experienced by Their Parents within the Indian Population</w:t>
      </w:r>
    </w:p>
    <w:p w14:paraId="5EA9E29F" w14:textId="77777777" w:rsidR="00741904" w:rsidRDefault="00741904" w:rsidP="00741904">
      <w:pPr>
        <w:spacing w:line="259" w:lineRule="auto"/>
        <w:jc w:val="center"/>
        <w:rPr>
          <w:b/>
          <w:sz w:val="24"/>
        </w:rPr>
      </w:pPr>
    </w:p>
    <w:p w14:paraId="657C4224" w14:textId="77777777" w:rsidR="00741904" w:rsidRDefault="00741904" w:rsidP="00741904">
      <w:pPr>
        <w:spacing w:line="259" w:lineRule="auto"/>
        <w:jc w:val="center"/>
        <w:rPr>
          <w:b/>
          <w:sz w:val="24"/>
        </w:rPr>
      </w:pPr>
    </w:p>
    <w:p w14:paraId="5261FD9B" w14:textId="7DFFBDB6" w:rsidR="00741904" w:rsidRPr="00260B7D" w:rsidRDefault="001F1FB2" w:rsidP="00741904">
      <w:pPr>
        <w:spacing w:line="259" w:lineRule="auto"/>
        <w:jc w:val="center"/>
        <w:rPr>
          <w:bCs/>
          <w:sz w:val="24"/>
          <w:vertAlign w:val="superscript"/>
          <w:lang w:val="en-IN"/>
        </w:rPr>
      </w:pPr>
      <w:r w:rsidRPr="00260B7D">
        <w:rPr>
          <w:bCs/>
          <w:sz w:val="24"/>
          <w:lang w:val="en-IN"/>
        </w:rPr>
        <w:t>Shubham</w:t>
      </w:r>
      <w:r w:rsidRPr="00260B7D">
        <w:rPr>
          <w:bCs/>
          <w:sz w:val="24"/>
          <w:vertAlign w:val="superscript"/>
          <w:lang w:val="en-IN"/>
        </w:rPr>
        <w:t>1</w:t>
      </w:r>
      <w:r w:rsidRPr="00260B7D">
        <w:rPr>
          <w:bCs/>
          <w:sz w:val="24"/>
          <w:lang w:val="en-IN"/>
        </w:rPr>
        <w:t xml:space="preserve">, </w:t>
      </w:r>
      <w:proofErr w:type="spellStart"/>
      <w:r w:rsidR="00504BE2" w:rsidRPr="00260B7D">
        <w:rPr>
          <w:bCs/>
          <w:sz w:val="24"/>
          <w:lang w:val="en-IN"/>
        </w:rPr>
        <w:t>Dr.</w:t>
      </w:r>
      <w:proofErr w:type="spellEnd"/>
      <w:r w:rsidR="00504BE2" w:rsidRPr="00260B7D">
        <w:rPr>
          <w:bCs/>
          <w:sz w:val="24"/>
          <w:lang w:val="en-IN"/>
        </w:rPr>
        <w:t xml:space="preserve"> Vishal Sharma</w:t>
      </w:r>
      <w:r w:rsidR="00504BE2" w:rsidRPr="00260B7D">
        <w:rPr>
          <w:bCs/>
          <w:sz w:val="24"/>
          <w:vertAlign w:val="superscript"/>
          <w:lang w:val="en-IN"/>
        </w:rPr>
        <w:t>2</w:t>
      </w:r>
    </w:p>
    <w:p w14:paraId="30B282B6" w14:textId="77777777" w:rsidR="00504BE2" w:rsidRPr="00260B7D" w:rsidRDefault="00504BE2" w:rsidP="00741904">
      <w:pPr>
        <w:spacing w:line="259" w:lineRule="auto"/>
        <w:jc w:val="center"/>
        <w:rPr>
          <w:bCs/>
          <w:sz w:val="24"/>
          <w:vertAlign w:val="superscript"/>
          <w:lang w:val="en-IN"/>
        </w:rPr>
      </w:pPr>
    </w:p>
    <w:p w14:paraId="71168275" w14:textId="44C67D48" w:rsidR="00504BE2" w:rsidRDefault="00504BE2" w:rsidP="00741904">
      <w:pPr>
        <w:spacing w:line="259" w:lineRule="auto"/>
        <w:jc w:val="center"/>
        <w:rPr>
          <w:bCs/>
          <w:szCs w:val="20"/>
          <w:lang w:val="en-IN"/>
        </w:rPr>
      </w:pPr>
      <w:r w:rsidRPr="00504BE2">
        <w:rPr>
          <w:bCs/>
          <w:szCs w:val="20"/>
          <w:vertAlign w:val="superscript"/>
          <w:lang w:val="en-IN"/>
        </w:rPr>
        <w:t>1</w:t>
      </w:r>
      <w:r w:rsidRPr="00504BE2">
        <w:rPr>
          <w:bCs/>
          <w:szCs w:val="20"/>
          <w:lang w:val="en-IN"/>
        </w:rPr>
        <w:t>Pacific College of Occupational Therapy</w:t>
      </w:r>
    </w:p>
    <w:p w14:paraId="444A0B38" w14:textId="46D7C702" w:rsidR="00504BE2" w:rsidRPr="00504BE2" w:rsidRDefault="00504BE2" w:rsidP="00504BE2">
      <w:pPr>
        <w:spacing w:line="259" w:lineRule="auto"/>
        <w:jc w:val="center"/>
        <w:rPr>
          <w:bCs/>
          <w:szCs w:val="20"/>
          <w:lang w:val="en-IN"/>
        </w:rPr>
      </w:pPr>
      <w:r w:rsidRPr="00504BE2">
        <w:rPr>
          <w:bCs/>
          <w:szCs w:val="20"/>
          <w:vertAlign w:val="superscript"/>
          <w:lang w:val="en-IN"/>
        </w:rPr>
        <w:t>2</w:t>
      </w:r>
      <w:r w:rsidRPr="00504BE2">
        <w:rPr>
          <w:bCs/>
          <w:szCs w:val="20"/>
          <w:lang w:val="en-IN"/>
        </w:rPr>
        <w:t>Pacific College of Occupational Therapy</w:t>
      </w:r>
      <w:r>
        <w:rPr>
          <w:bCs/>
          <w:szCs w:val="20"/>
          <w:lang w:val="en-IN"/>
        </w:rPr>
        <w:t xml:space="preserve"> </w:t>
      </w:r>
      <w:r w:rsidRPr="00504BE2">
        <w:rPr>
          <w:bCs/>
          <w:szCs w:val="20"/>
          <w:lang w:val="en-IN"/>
        </w:rPr>
        <w:t xml:space="preserve">Pacific Medical University, </w:t>
      </w:r>
      <w:proofErr w:type="spellStart"/>
      <w:r w:rsidRPr="00504BE2">
        <w:rPr>
          <w:bCs/>
          <w:szCs w:val="20"/>
          <w:lang w:val="en-IN"/>
        </w:rPr>
        <w:t>Bhilo</w:t>
      </w:r>
      <w:proofErr w:type="spellEnd"/>
      <w:r w:rsidRPr="00504BE2">
        <w:rPr>
          <w:bCs/>
          <w:szCs w:val="20"/>
          <w:lang w:val="en-IN"/>
        </w:rPr>
        <w:t xml:space="preserve"> ka Bedla, Udaipur</w:t>
      </w:r>
    </w:p>
    <w:p w14:paraId="4E9A2EB9" w14:textId="77777777" w:rsidR="00741904" w:rsidRPr="00504BE2" w:rsidRDefault="00741904" w:rsidP="00741904">
      <w:pPr>
        <w:spacing w:line="259" w:lineRule="auto"/>
        <w:jc w:val="both"/>
        <w:rPr>
          <w:b/>
          <w:sz w:val="24"/>
          <w:lang w:val="en-IN"/>
        </w:rPr>
      </w:pPr>
    </w:p>
    <w:p w14:paraId="5E488482" w14:textId="77777777" w:rsidR="00741904" w:rsidRPr="00504BE2" w:rsidRDefault="00741904" w:rsidP="00741904">
      <w:pPr>
        <w:spacing w:line="259" w:lineRule="auto"/>
        <w:jc w:val="both"/>
        <w:rPr>
          <w:b/>
          <w:sz w:val="24"/>
          <w:lang w:val="en-IN"/>
        </w:rPr>
      </w:pPr>
    </w:p>
    <w:p w14:paraId="5278F8B0" w14:textId="77777777" w:rsidR="00741904" w:rsidRPr="00504BE2" w:rsidRDefault="00741904" w:rsidP="00741904">
      <w:pPr>
        <w:spacing w:line="259" w:lineRule="auto"/>
        <w:jc w:val="both"/>
        <w:rPr>
          <w:b/>
          <w:sz w:val="24"/>
          <w:lang w:val="en-IN"/>
        </w:rPr>
      </w:pPr>
    </w:p>
    <w:p w14:paraId="62C51308" w14:textId="77777777" w:rsidR="00741904" w:rsidRPr="00504BE2" w:rsidRDefault="00741904" w:rsidP="00741904">
      <w:pPr>
        <w:spacing w:line="259" w:lineRule="auto"/>
        <w:jc w:val="both"/>
        <w:rPr>
          <w:b/>
          <w:sz w:val="24"/>
          <w:lang w:val="en-IN"/>
        </w:rPr>
      </w:pPr>
    </w:p>
    <w:p w14:paraId="41DF493E" w14:textId="77777777" w:rsidR="00741904" w:rsidRPr="00504BE2" w:rsidRDefault="00741904" w:rsidP="00741904">
      <w:pPr>
        <w:spacing w:line="259" w:lineRule="auto"/>
        <w:jc w:val="both"/>
        <w:rPr>
          <w:b/>
          <w:sz w:val="24"/>
          <w:lang w:val="en-IN"/>
        </w:rPr>
      </w:pPr>
    </w:p>
    <w:p w14:paraId="44489FBB" w14:textId="77777777" w:rsidR="00741904" w:rsidRPr="00504BE2" w:rsidRDefault="00741904" w:rsidP="00741904">
      <w:pPr>
        <w:spacing w:line="259" w:lineRule="auto"/>
        <w:jc w:val="both"/>
        <w:rPr>
          <w:b/>
          <w:sz w:val="24"/>
          <w:lang w:val="en-IN"/>
        </w:rPr>
      </w:pPr>
    </w:p>
    <w:p w14:paraId="67D57CF5" w14:textId="77777777" w:rsidR="00741904" w:rsidRPr="00504BE2" w:rsidRDefault="00741904" w:rsidP="00741904">
      <w:pPr>
        <w:spacing w:line="259" w:lineRule="auto"/>
        <w:jc w:val="both"/>
        <w:rPr>
          <w:b/>
          <w:sz w:val="24"/>
          <w:lang w:val="en-IN"/>
        </w:rPr>
      </w:pPr>
    </w:p>
    <w:p w14:paraId="5A495290" w14:textId="77777777" w:rsidR="00741904" w:rsidRPr="00260B7D" w:rsidRDefault="00741904" w:rsidP="00741904">
      <w:pPr>
        <w:spacing w:line="259" w:lineRule="auto"/>
        <w:jc w:val="both"/>
        <w:rPr>
          <w:b/>
          <w:sz w:val="28"/>
          <w:szCs w:val="28"/>
          <w:lang w:val="en-IN"/>
        </w:rPr>
      </w:pPr>
      <w:r w:rsidRPr="00260B7D">
        <w:rPr>
          <w:b/>
          <w:sz w:val="28"/>
          <w:szCs w:val="28"/>
          <w:lang w:val="en-IN"/>
        </w:rPr>
        <w:t>Abstract</w:t>
      </w:r>
    </w:p>
    <w:p w14:paraId="03B8D1CA" w14:textId="77777777" w:rsidR="00741904" w:rsidRPr="00260B7D" w:rsidRDefault="00741904" w:rsidP="00741904">
      <w:pPr>
        <w:spacing w:line="259" w:lineRule="auto"/>
        <w:jc w:val="both"/>
        <w:rPr>
          <w:b/>
          <w:sz w:val="28"/>
          <w:szCs w:val="28"/>
          <w:lang w:val="en-IN"/>
        </w:rPr>
      </w:pPr>
    </w:p>
    <w:p w14:paraId="7B2BC249" w14:textId="77777777" w:rsidR="00C761A7" w:rsidRPr="00C761A7" w:rsidRDefault="00C761A7" w:rsidP="00260B7D">
      <w:pPr>
        <w:pStyle w:val="BodyText"/>
        <w:ind w:right="1111"/>
        <w:jc w:val="both"/>
        <w:rPr>
          <w:noProof/>
          <w:lang w:val="en-IN" w:eastAsia="en-IN"/>
        </w:rPr>
      </w:pPr>
      <w:r w:rsidRPr="00C761A7">
        <w:rPr>
          <w:noProof/>
          <w:lang w:val="en-IN" w:eastAsia="en-IN"/>
        </w:rPr>
        <w:t>Attention-Deficit/Hyperactivity Disorder (ADHD) is a prevalent childhood neurodevelopmental disorder that significantly impacts a child's psychosocial functioning, including academic, social, and emotional adjustment. Children with ADHD often exhibit behaviors such as excessive talking, restlessness, and difficulty adhering to social norms, which are perceived as disruptive. This study aimed to investigate the psychological distress experienced by parents of children with ADHD. The findings revealed no correlation between maternal stress and child behavior. Furthermore, no statistically significant relationship was observed between the ADHD Rating Scale IV and Conners’ Parent Rating Scale, highlighting the complex interplay of factors influencing parental stress. These insights underscore the need for tailored interventions to support families of children with ADHD.</w:t>
      </w:r>
    </w:p>
    <w:p w14:paraId="51D042C3" w14:textId="77777777" w:rsidR="00260B7D" w:rsidRDefault="00260B7D" w:rsidP="00260B7D">
      <w:pPr>
        <w:pStyle w:val="BodyText"/>
        <w:spacing w:line="360" w:lineRule="auto"/>
        <w:ind w:right="1110"/>
        <w:rPr>
          <w:b/>
          <w:bCs/>
          <w:noProof/>
          <w:lang w:val="en-IN" w:eastAsia="en-IN"/>
        </w:rPr>
      </w:pPr>
    </w:p>
    <w:p w14:paraId="58C97789" w14:textId="0F3A7CBE" w:rsidR="00C761A7" w:rsidRPr="00C761A7" w:rsidRDefault="00C761A7" w:rsidP="00260B7D">
      <w:pPr>
        <w:pStyle w:val="BodyText"/>
        <w:spacing w:line="360" w:lineRule="auto"/>
        <w:ind w:right="1110"/>
        <w:rPr>
          <w:noProof/>
          <w:lang w:val="en-IN" w:eastAsia="en-IN"/>
        </w:rPr>
      </w:pPr>
      <w:r w:rsidRPr="00C761A7">
        <w:rPr>
          <w:b/>
          <w:bCs/>
          <w:noProof/>
          <w:lang w:val="en-IN" w:eastAsia="en-IN"/>
        </w:rPr>
        <w:t>Keywords</w:t>
      </w:r>
      <w:r w:rsidRPr="00C761A7">
        <w:rPr>
          <w:noProof/>
          <w:lang w:val="en-IN" w:eastAsia="en-IN"/>
        </w:rPr>
        <w:t>: ADHD, psychological distress, parental stress, child behavior, ADHD Rating Scale IV, Conners’ Parent Rating Scale.</w:t>
      </w:r>
    </w:p>
    <w:p w14:paraId="43FB96EA" w14:textId="4938942A" w:rsidR="00C761A7" w:rsidRPr="00C761A7" w:rsidRDefault="00C761A7" w:rsidP="00C761A7">
      <w:pPr>
        <w:pStyle w:val="BodyText"/>
        <w:spacing w:line="360" w:lineRule="auto"/>
        <w:ind w:left="200" w:right="1110"/>
        <w:rPr>
          <w:noProof/>
          <w:lang w:val="en-IN" w:eastAsia="en-IN"/>
        </w:rPr>
      </w:pPr>
    </w:p>
    <w:p w14:paraId="266FC8EE" w14:textId="77777777" w:rsidR="00D43D97" w:rsidRDefault="00D43D97" w:rsidP="00D43D97">
      <w:pPr>
        <w:pStyle w:val="BodyText"/>
        <w:spacing w:line="360" w:lineRule="auto"/>
        <w:ind w:left="200" w:right="1110"/>
      </w:pPr>
    </w:p>
    <w:p w14:paraId="77DCCE1F" w14:textId="77777777" w:rsidR="00C761A7" w:rsidRDefault="00C761A7" w:rsidP="00D43D97">
      <w:pPr>
        <w:pStyle w:val="BodyText"/>
        <w:spacing w:line="360" w:lineRule="auto"/>
        <w:ind w:left="200" w:right="1110"/>
      </w:pPr>
    </w:p>
    <w:p w14:paraId="72CA934A" w14:textId="3EEC6008" w:rsidR="00C761A7" w:rsidRPr="00C761A7" w:rsidRDefault="00C761A7" w:rsidP="00C761A7">
      <w:pPr>
        <w:pStyle w:val="BodyText"/>
        <w:numPr>
          <w:ilvl w:val="0"/>
          <w:numId w:val="2"/>
        </w:numPr>
        <w:spacing w:line="360" w:lineRule="auto"/>
        <w:ind w:right="1110"/>
        <w:rPr>
          <w:b/>
          <w:bCs/>
          <w:sz w:val="28"/>
          <w:szCs w:val="28"/>
        </w:rPr>
      </w:pPr>
      <w:r w:rsidRPr="00C761A7">
        <w:rPr>
          <w:b/>
          <w:bCs/>
          <w:sz w:val="28"/>
          <w:szCs w:val="28"/>
        </w:rPr>
        <w:t>Introduction</w:t>
      </w:r>
    </w:p>
    <w:p w14:paraId="3B8C179B" w14:textId="77777777" w:rsidR="00D43D97" w:rsidRDefault="00D43D97" w:rsidP="003564EC">
      <w:pPr>
        <w:pStyle w:val="BodyText"/>
        <w:spacing w:line="360" w:lineRule="auto"/>
        <w:ind w:left="200" w:right="1066"/>
        <w:jc w:val="both"/>
      </w:pPr>
    </w:p>
    <w:p w14:paraId="0A835DE6" w14:textId="77777777" w:rsidR="0036305E" w:rsidRPr="0036305E" w:rsidRDefault="0036305E" w:rsidP="00604E96">
      <w:pPr>
        <w:pStyle w:val="BodyText"/>
        <w:ind w:right="1066"/>
        <w:jc w:val="both"/>
        <w:rPr>
          <w:lang w:val="en-IN"/>
        </w:rPr>
      </w:pPr>
      <w:r w:rsidRPr="0036305E">
        <w:rPr>
          <w:lang w:val="en-IN"/>
        </w:rPr>
        <w:t>Attention-Deficit/Hyperactivity Disorder (ADHD) is a prevalent neurodevelopmental disorder that significantly disrupts various aspects of a child’s psychosocial functioning, including academic performance, social interactions, and emotional regulation. It is among the most common disorders diagnosed during childhood.</w:t>
      </w:r>
    </w:p>
    <w:p w14:paraId="6CB5FBBC" w14:textId="77777777" w:rsidR="0036305E" w:rsidRPr="0036305E" w:rsidRDefault="0036305E" w:rsidP="00604E96">
      <w:pPr>
        <w:pStyle w:val="BodyText"/>
        <w:ind w:right="1066"/>
        <w:jc w:val="both"/>
        <w:rPr>
          <w:lang w:val="en-IN"/>
        </w:rPr>
      </w:pPr>
      <w:r w:rsidRPr="0036305E">
        <w:rPr>
          <w:lang w:val="en-IN"/>
        </w:rPr>
        <w:t>Children with ADHD often exhibit difficulty inhibiting behaviors that are deemed inappropriate or disruptive within societal norms. These behaviors may include an inability to remain seated, excessive talking, noisy play, interrupting others, and fidgeting.</w:t>
      </w:r>
    </w:p>
    <w:p w14:paraId="1C875F47" w14:textId="77777777" w:rsidR="0036305E" w:rsidRPr="0036305E" w:rsidRDefault="0036305E" w:rsidP="00604E96">
      <w:pPr>
        <w:pStyle w:val="BodyText"/>
        <w:ind w:right="1066"/>
        <w:jc w:val="both"/>
        <w:rPr>
          <w:lang w:val="en-IN"/>
        </w:rPr>
      </w:pPr>
      <w:r w:rsidRPr="0036305E">
        <w:rPr>
          <w:lang w:val="en-IN"/>
        </w:rPr>
        <w:lastRenderedPageBreak/>
        <w:t xml:space="preserve">Parenting, a challenging </w:t>
      </w:r>
      <w:proofErr w:type="gramStart"/>
      <w:r w:rsidRPr="0036305E">
        <w:rPr>
          <w:lang w:val="en-IN"/>
        </w:rPr>
        <w:t>task in itself, becomes</w:t>
      </w:r>
      <w:proofErr w:type="gramEnd"/>
      <w:r w:rsidRPr="0036305E">
        <w:rPr>
          <w:lang w:val="en-IN"/>
        </w:rPr>
        <w:t xml:space="preserve"> even more demanding when raising a child with ADHD due to the child’s disruptive behaviors. ADHD is characterized by core symptoms of inattention, impulsivity, and hyperactivity, which can complicate family dynamics and daily routines.</w:t>
      </w:r>
    </w:p>
    <w:p w14:paraId="105EDCAB" w14:textId="77777777" w:rsidR="0036305E" w:rsidRPr="0036305E" w:rsidRDefault="0036305E" w:rsidP="00604E96">
      <w:pPr>
        <w:pStyle w:val="BodyText"/>
        <w:ind w:right="1066"/>
        <w:jc w:val="both"/>
        <w:rPr>
          <w:lang w:val="en-IN"/>
        </w:rPr>
      </w:pPr>
      <w:r w:rsidRPr="0036305E">
        <w:rPr>
          <w:lang w:val="en-IN"/>
        </w:rPr>
        <w:t>Parents of children with ADHD frequently experience elevated levels of parenting stress, which can strain the parent-child relationship and negatively influence parenting styles. The dominant model of parenting stress identifies two primary components:</w:t>
      </w:r>
    </w:p>
    <w:p w14:paraId="2244569A" w14:textId="77777777" w:rsidR="0036305E" w:rsidRPr="0036305E" w:rsidRDefault="0036305E" w:rsidP="00604E96">
      <w:pPr>
        <w:pStyle w:val="BodyText"/>
        <w:numPr>
          <w:ilvl w:val="0"/>
          <w:numId w:val="3"/>
        </w:numPr>
        <w:ind w:right="1066"/>
        <w:jc w:val="both"/>
        <w:rPr>
          <w:lang w:val="en-IN"/>
        </w:rPr>
      </w:pPr>
      <w:r w:rsidRPr="0036305E">
        <w:rPr>
          <w:b/>
          <w:bCs/>
          <w:lang w:val="en-IN"/>
        </w:rPr>
        <w:t>Child Domain</w:t>
      </w:r>
      <w:r w:rsidRPr="0036305E">
        <w:rPr>
          <w:lang w:val="en-IN"/>
        </w:rPr>
        <w:t>: Stressors arising directly from the child’s characteristics and behaviors.</w:t>
      </w:r>
    </w:p>
    <w:p w14:paraId="32BB1A8D" w14:textId="77777777" w:rsidR="0036305E" w:rsidRPr="0036305E" w:rsidRDefault="0036305E" w:rsidP="00604E96">
      <w:pPr>
        <w:pStyle w:val="BodyText"/>
        <w:numPr>
          <w:ilvl w:val="0"/>
          <w:numId w:val="3"/>
        </w:numPr>
        <w:ind w:right="1066"/>
        <w:jc w:val="both"/>
        <w:rPr>
          <w:lang w:val="en-IN"/>
        </w:rPr>
      </w:pPr>
      <w:r w:rsidRPr="0036305E">
        <w:rPr>
          <w:b/>
          <w:bCs/>
          <w:lang w:val="en-IN"/>
        </w:rPr>
        <w:t>Parent Domain</w:t>
      </w:r>
      <w:r w:rsidRPr="0036305E">
        <w:rPr>
          <w:lang w:val="en-IN"/>
        </w:rPr>
        <w:t>: Stressors related to the parent’s functioning, including their emotional and psychological responses to parenting challenges.</w:t>
      </w:r>
    </w:p>
    <w:p w14:paraId="4EF66D70" w14:textId="77777777" w:rsidR="0036305E" w:rsidRPr="0036305E" w:rsidRDefault="0036305E" w:rsidP="00604E96">
      <w:pPr>
        <w:pStyle w:val="BodyText"/>
        <w:ind w:right="1066"/>
        <w:jc w:val="both"/>
        <w:rPr>
          <w:lang w:val="en-IN"/>
        </w:rPr>
      </w:pPr>
      <w:r w:rsidRPr="0036305E">
        <w:rPr>
          <w:lang w:val="en-IN"/>
        </w:rPr>
        <w:t xml:space="preserve">Parent Management Training (PMT) is a widely utilized intervention for managing ADHD-related behaviors. However, ADHD is frequently comorbid with other disorders, such as conduct disorder (CD). Studies indicate that 20-30% of children with ADHD exhibit symptoms consistent with antisocial </w:t>
      </w:r>
      <w:proofErr w:type="spellStart"/>
      <w:r w:rsidRPr="0036305E">
        <w:rPr>
          <w:lang w:val="en-IN"/>
        </w:rPr>
        <w:t>behavior</w:t>
      </w:r>
      <w:proofErr w:type="spellEnd"/>
      <w:r w:rsidRPr="0036305E">
        <w:rPr>
          <w:lang w:val="en-IN"/>
        </w:rPr>
        <w:t>, with this percentage increasing to 40-60% during adolescence.</w:t>
      </w:r>
    </w:p>
    <w:p w14:paraId="5ED12FD6" w14:textId="77777777" w:rsidR="0036305E" w:rsidRPr="0036305E" w:rsidRDefault="0036305E" w:rsidP="00604E96">
      <w:pPr>
        <w:pStyle w:val="BodyText"/>
        <w:ind w:right="1066"/>
        <w:jc w:val="both"/>
        <w:rPr>
          <w:lang w:val="en-IN"/>
        </w:rPr>
      </w:pPr>
      <w:r w:rsidRPr="0036305E">
        <w:rPr>
          <w:lang w:val="en-IN"/>
        </w:rPr>
        <w:t>Parents of children with ADHD often report feelings of inadequacy in their parenting roles, further underscoring the need for targeted interventions to support both children and their caregivers.</w:t>
      </w:r>
    </w:p>
    <w:p w14:paraId="5AF7B06A" w14:textId="77777777" w:rsidR="00C761A7" w:rsidRDefault="00C761A7" w:rsidP="0036305E">
      <w:pPr>
        <w:pStyle w:val="BodyText"/>
        <w:spacing w:line="360" w:lineRule="auto"/>
        <w:ind w:right="1066"/>
        <w:jc w:val="both"/>
        <w:rPr>
          <w:lang w:val="en-IN"/>
        </w:rPr>
      </w:pPr>
    </w:p>
    <w:p w14:paraId="2E7D370B" w14:textId="77777777" w:rsidR="0036305E" w:rsidRDefault="0036305E" w:rsidP="0036305E">
      <w:pPr>
        <w:pStyle w:val="BodyText"/>
        <w:spacing w:line="360" w:lineRule="auto"/>
        <w:ind w:right="1066"/>
        <w:jc w:val="both"/>
        <w:rPr>
          <w:lang w:val="en-IN"/>
        </w:rPr>
      </w:pPr>
    </w:p>
    <w:p w14:paraId="0D2B63FA" w14:textId="225587BD" w:rsidR="0036305E" w:rsidRDefault="0036305E" w:rsidP="0036305E">
      <w:pPr>
        <w:pStyle w:val="BodyText"/>
        <w:numPr>
          <w:ilvl w:val="0"/>
          <w:numId w:val="2"/>
        </w:numPr>
        <w:spacing w:line="360" w:lineRule="auto"/>
        <w:ind w:right="1066"/>
        <w:jc w:val="both"/>
        <w:rPr>
          <w:b/>
          <w:bCs/>
          <w:sz w:val="28"/>
          <w:szCs w:val="28"/>
          <w:lang w:val="en-IN"/>
        </w:rPr>
      </w:pPr>
      <w:r w:rsidRPr="0036305E">
        <w:rPr>
          <w:b/>
          <w:bCs/>
          <w:sz w:val="28"/>
          <w:szCs w:val="28"/>
          <w:lang w:val="en-IN"/>
        </w:rPr>
        <w:t>Rationale of the Study</w:t>
      </w:r>
    </w:p>
    <w:p w14:paraId="74725F16" w14:textId="77777777" w:rsidR="0036305E" w:rsidRDefault="0036305E" w:rsidP="0036305E">
      <w:pPr>
        <w:pStyle w:val="BodyText"/>
        <w:spacing w:line="360" w:lineRule="auto"/>
        <w:ind w:right="1066"/>
        <w:jc w:val="both"/>
        <w:rPr>
          <w:b/>
          <w:bCs/>
          <w:sz w:val="28"/>
          <w:szCs w:val="28"/>
          <w:lang w:val="en-IN"/>
        </w:rPr>
      </w:pPr>
    </w:p>
    <w:p w14:paraId="56563C6F" w14:textId="77777777" w:rsidR="00604E96" w:rsidRPr="00604E96" w:rsidRDefault="00604E96" w:rsidP="00604E96">
      <w:pPr>
        <w:pStyle w:val="BodyText"/>
        <w:ind w:right="1066"/>
        <w:jc w:val="both"/>
        <w:rPr>
          <w:lang w:val="en-IN"/>
        </w:rPr>
      </w:pPr>
      <w:r w:rsidRPr="00604E96">
        <w:rPr>
          <w:lang w:val="en-IN"/>
        </w:rPr>
        <w:t>Parent Management Training (PMT) has been recognized as an effective intervention for managing ADHD-related behaviors. However, further research is needed to evaluate its effectiveness and explore additional support mechanisms that can alleviate the burdens on parents while improving outcomes for children. This study aims to address these gaps by exploring the relationship between ADHD symptoms, parenting stress, and the efficacy of interventions, with the goal of providing actionable insights for clinicians, educators, and families.</w:t>
      </w:r>
    </w:p>
    <w:p w14:paraId="455943E4" w14:textId="77777777" w:rsidR="00604E96" w:rsidRPr="00604E96" w:rsidRDefault="00604E96" w:rsidP="00604E96">
      <w:pPr>
        <w:pStyle w:val="BodyText"/>
        <w:ind w:right="1066"/>
        <w:jc w:val="both"/>
        <w:rPr>
          <w:lang w:val="en-IN"/>
        </w:rPr>
      </w:pPr>
      <w:r w:rsidRPr="00604E96">
        <w:rPr>
          <w:lang w:val="en-IN"/>
        </w:rPr>
        <w:t>In conclusion, this study is essential for developing a comprehensive understanding of ADHD’s impact on both children and their parents. By exploring the dynamics of parenting stress and intervention outcomes, the study seeks to contribute to the development of more effective, evidence-based practices for managing ADHD in children and supporting their families.</w:t>
      </w:r>
    </w:p>
    <w:p w14:paraId="1A1AC435" w14:textId="77777777" w:rsidR="0036305E" w:rsidRPr="0036305E" w:rsidRDefault="0036305E" w:rsidP="0036305E">
      <w:pPr>
        <w:pStyle w:val="BodyText"/>
        <w:spacing w:line="360" w:lineRule="auto"/>
        <w:ind w:right="1066"/>
        <w:jc w:val="both"/>
        <w:rPr>
          <w:b/>
          <w:bCs/>
          <w:sz w:val="28"/>
          <w:szCs w:val="28"/>
          <w:lang w:val="en-IN"/>
        </w:rPr>
      </w:pPr>
    </w:p>
    <w:p w14:paraId="48F0B931" w14:textId="77777777" w:rsidR="00741904" w:rsidRDefault="00741904" w:rsidP="00741904">
      <w:pPr>
        <w:spacing w:line="259" w:lineRule="auto"/>
        <w:jc w:val="both"/>
        <w:rPr>
          <w:b/>
          <w:sz w:val="28"/>
          <w:szCs w:val="28"/>
        </w:rPr>
      </w:pPr>
    </w:p>
    <w:p w14:paraId="74C1F9F9" w14:textId="2B3D4111" w:rsidR="003564EC" w:rsidRDefault="00604E96" w:rsidP="00604E96">
      <w:pPr>
        <w:pStyle w:val="ListParagraph"/>
        <w:numPr>
          <w:ilvl w:val="0"/>
          <w:numId w:val="2"/>
        </w:numPr>
        <w:spacing w:line="259" w:lineRule="auto"/>
        <w:jc w:val="both"/>
        <w:rPr>
          <w:b/>
          <w:sz w:val="28"/>
          <w:szCs w:val="28"/>
        </w:rPr>
      </w:pPr>
      <w:r>
        <w:rPr>
          <w:b/>
          <w:sz w:val="28"/>
          <w:szCs w:val="28"/>
        </w:rPr>
        <w:t>Aim and Objectives</w:t>
      </w:r>
    </w:p>
    <w:p w14:paraId="645A1C90" w14:textId="77777777" w:rsidR="00604E96" w:rsidRDefault="00604E96" w:rsidP="00604E96">
      <w:pPr>
        <w:spacing w:line="259" w:lineRule="auto"/>
        <w:jc w:val="both"/>
        <w:rPr>
          <w:b/>
          <w:sz w:val="28"/>
          <w:szCs w:val="28"/>
        </w:rPr>
      </w:pPr>
    </w:p>
    <w:p w14:paraId="10CE6A9D" w14:textId="785565D9" w:rsidR="00F56133" w:rsidRDefault="00F56133" w:rsidP="00F56133">
      <w:pPr>
        <w:pStyle w:val="BodyText"/>
        <w:spacing w:before="88" w:line="355" w:lineRule="auto"/>
        <w:ind w:left="200" w:right="1864"/>
      </w:pPr>
      <w:r w:rsidRPr="00F56133">
        <w:rPr>
          <w:b/>
          <w:sz w:val="28"/>
        </w:rPr>
        <w:t>Aim:</w:t>
      </w:r>
      <w:r>
        <w:rPr>
          <w:b/>
          <w:sz w:val="28"/>
        </w:rPr>
        <w:t xml:space="preserve"> </w:t>
      </w:r>
      <w:r>
        <w:t>To investigate the psychological distress suffered by parents of children with</w:t>
      </w:r>
      <w:r>
        <w:rPr>
          <w:spacing w:val="-58"/>
        </w:rPr>
        <w:t xml:space="preserve"> </w:t>
      </w:r>
      <w:r>
        <w:t>attention-deficit/hyperactivity</w:t>
      </w:r>
      <w:r>
        <w:rPr>
          <w:spacing w:val="-1"/>
        </w:rPr>
        <w:t xml:space="preserve"> </w:t>
      </w:r>
      <w:r>
        <w:t>disorder.</w:t>
      </w:r>
    </w:p>
    <w:p w14:paraId="1FC1DBAC" w14:textId="77777777" w:rsidR="00F56133" w:rsidRDefault="00F56133" w:rsidP="00F56133">
      <w:pPr>
        <w:pStyle w:val="BodyText"/>
        <w:spacing w:before="9"/>
        <w:rPr>
          <w:sz w:val="32"/>
        </w:rPr>
      </w:pPr>
    </w:p>
    <w:p w14:paraId="6B1507D5" w14:textId="6ED0CA94" w:rsidR="00F56133" w:rsidRDefault="00F56133" w:rsidP="00F56133">
      <w:pPr>
        <w:pStyle w:val="BodyText"/>
        <w:spacing w:line="360" w:lineRule="auto"/>
        <w:ind w:left="200" w:right="1110"/>
      </w:pPr>
      <w:r w:rsidRPr="00F56133">
        <w:rPr>
          <w:b/>
          <w:sz w:val="28"/>
        </w:rPr>
        <w:t>Objective:</w:t>
      </w:r>
      <w:r>
        <w:rPr>
          <w:b/>
          <w:sz w:val="28"/>
        </w:rPr>
        <w:t xml:space="preserve"> </w:t>
      </w:r>
      <w:r>
        <w:t>To</w:t>
      </w:r>
      <w:r>
        <w:rPr>
          <w:spacing w:val="-3"/>
        </w:rPr>
        <w:t xml:space="preserve"> </w:t>
      </w:r>
      <w:r>
        <w:t>find</w:t>
      </w:r>
      <w:r>
        <w:rPr>
          <w:spacing w:val="-2"/>
        </w:rPr>
        <w:t xml:space="preserve"> </w:t>
      </w:r>
      <w:r>
        <w:t>out the</w:t>
      </w:r>
      <w:r>
        <w:rPr>
          <w:spacing w:val="-4"/>
        </w:rPr>
        <w:t xml:space="preserve"> </w:t>
      </w:r>
      <w:r>
        <w:t>psychological</w:t>
      </w:r>
      <w:r>
        <w:rPr>
          <w:spacing w:val="-4"/>
        </w:rPr>
        <w:t xml:space="preserve"> </w:t>
      </w:r>
      <w:r>
        <w:t>distress</w:t>
      </w:r>
      <w:r>
        <w:rPr>
          <w:spacing w:val="-2"/>
        </w:rPr>
        <w:t xml:space="preserve"> </w:t>
      </w:r>
      <w:r>
        <w:t>suffered</w:t>
      </w:r>
      <w:r>
        <w:rPr>
          <w:spacing w:val="-2"/>
        </w:rPr>
        <w:t xml:space="preserve"> </w:t>
      </w:r>
      <w:r>
        <w:t>by</w:t>
      </w:r>
      <w:r>
        <w:rPr>
          <w:spacing w:val="-3"/>
        </w:rPr>
        <w:t xml:space="preserve"> </w:t>
      </w:r>
      <w:r>
        <w:t>parents</w:t>
      </w:r>
      <w:r>
        <w:rPr>
          <w:spacing w:val="-1"/>
        </w:rPr>
        <w:t xml:space="preserve"> </w:t>
      </w:r>
      <w:r>
        <w:t>of</w:t>
      </w:r>
      <w:r>
        <w:rPr>
          <w:spacing w:val="-2"/>
        </w:rPr>
        <w:t xml:space="preserve"> </w:t>
      </w:r>
      <w:r>
        <w:t>children</w:t>
      </w:r>
      <w:r>
        <w:rPr>
          <w:spacing w:val="-3"/>
        </w:rPr>
        <w:t xml:space="preserve"> </w:t>
      </w:r>
      <w:r>
        <w:t>with</w:t>
      </w:r>
      <w:r>
        <w:rPr>
          <w:spacing w:val="-57"/>
        </w:rPr>
        <w:t xml:space="preserve"> </w:t>
      </w:r>
      <w:r>
        <w:t>attention-deficit/hyperactivity</w:t>
      </w:r>
      <w:r>
        <w:rPr>
          <w:spacing w:val="-1"/>
        </w:rPr>
        <w:t xml:space="preserve"> </w:t>
      </w:r>
      <w:r>
        <w:t>disorder.</w:t>
      </w:r>
    </w:p>
    <w:p w14:paraId="1F7BA4DB" w14:textId="77777777" w:rsidR="00D75E24" w:rsidRDefault="00D75E24" w:rsidP="00F92FF9">
      <w:pPr>
        <w:pStyle w:val="BodyText"/>
        <w:spacing w:line="360" w:lineRule="auto"/>
        <w:ind w:right="1110"/>
      </w:pPr>
    </w:p>
    <w:p w14:paraId="59E82CE0" w14:textId="5F4AC8B2" w:rsidR="00F92FF9" w:rsidRPr="00F92FF9" w:rsidRDefault="00F92FF9" w:rsidP="00F92FF9">
      <w:pPr>
        <w:pStyle w:val="Heading1"/>
        <w:rPr>
          <w:b/>
          <w:bCs/>
          <w:sz w:val="28"/>
          <w:szCs w:val="28"/>
        </w:rPr>
      </w:pPr>
      <w:r w:rsidRPr="00F92FF9">
        <w:rPr>
          <w:b/>
          <w:bCs/>
          <w:sz w:val="28"/>
          <w:szCs w:val="28"/>
        </w:rPr>
        <w:lastRenderedPageBreak/>
        <w:t>Hypothesis</w:t>
      </w:r>
    </w:p>
    <w:p w14:paraId="3B0E8556" w14:textId="77777777" w:rsidR="00F92FF9" w:rsidRDefault="00F92FF9" w:rsidP="00F92FF9"/>
    <w:p w14:paraId="371E06AA" w14:textId="7A7FFE36" w:rsidR="00F92FF9" w:rsidRDefault="00F92FF9" w:rsidP="00F92FF9">
      <w:pPr>
        <w:spacing w:before="184"/>
        <w:ind w:left="200"/>
        <w:rPr>
          <w:sz w:val="24"/>
        </w:rPr>
      </w:pPr>
      <w:r>
        <w:rPr>
          <w:b/>
          <w:sz w:val="28"/>
        </w:rPr>
        <w:t>Null</w:t>
      </w:r>
      <w:r>
        <w:rPr>
          <w:b/>
          <w:spacing w:val="-2"/>
          <w:sz w:val="28"/>
        </w:rPr>
        <w:t xml:space="preserve"> </w:t>
      </w:r>
      <w:r>
        <w:rPr>
          <w:b/>
          <w:sz w:val="28"/>
        </w:rPr>
        <w:t>Hypothesis (H</w:t>
      </w:r>
      <w:r w:rsidRPr="00F92FF9">
        <w:rPr>
          <w:b/>
          <w:sz w:val="28"/>
          <w:vertAlign w:val="subscript"/>
        </w:rPr>
        <w:t>0</w:t>
      </w:r>
      <w:r>
        <w:rPr>
          <w:b/>
          <w:sz w:val="28"/>
        </w:rPr>
        <w:t>)</w:t>
      </w:r>
      <w:r>
        <w:t>:</w:t>
      </w:r>
      <w:r>
        <w:rPr>
          <w:spacing w:val="-4"/>
        </w:rPr>
        <w:t xml:space="preserve"> </w:t>
      </w:r>
      <w:r>
        <w:t>-</w:t>
      </w:r>
      <w:r>
        <w:rPr>
          <w:spacing w:val="-5"/>
        </w:rPr>
        <w:t xml:space="preserve"> </w:t>
      </w:r>
      <w:r>
        <w:rPr>
          <w:sz w:val="24"/>
        </w:rPr>
        <w:t>There</w:t>
      </w:r>
      <w:r>
        <w:rPr>
          <w:spacing w:val="-4"/>
          <w:sz w:val="24"/>
        </w:rPr>
        <w:t xml:space="preserve"> </w:t>
      </w:r>
      <w:r>
        <w:rPr>
          <w:sz w:val="24"/>
        </w:rPr>
        <w:t>Is</w:t>
      </w:r>
      <w:r>
        <w:rPr>
          <w:spacing w:val="-1"/>
          <w:sz w:val="24"/>
        </w:rPr>
        <w:t xml:space="preserve"> </w:t>
      </w:r>
      <w:r>
        <w:rPr>
          <w:sz w:val="24"/>
        </w:rPr>
        <w:t>No</w:t>
      </w:r>
      <w:r>
        <w:rPr>
          <w:spacing w:val="-2"/>
          <w:sz w:val="24"/>
        </w:rPr>
        <w:t xml:space="preserve"> </w:t>
      </w:r>
      <w:r>
        <w:rPr>
          <w:sz w:val="24"/>
        </w:rPr>
        <w:t>Correlation</w:t>
      </w:r>
      <w:r>
        <w:rPr>
          <w:spacing w:val="-2"/>
          <w:sz w:val="24"/>
        </w:rPr>
        <w:t xml:space="preserve"> </w:t>
      </w:r>
      <w:r>
        <w:rPr>
          <w:sz w:val="24"/>
        </w:rPr>
        <w:t>between</w:t>
      </w:r>
      <w:r>
        <w:rPr>
          <w:spacing w:val="-2"/>
          <w:sz w:val="24"/>
        </w:rPr>
        <w:t xml:space="preserve"> </w:t>
      </w:r>
      <w:r>
        <w:rPr>
          <w:sz w:val="24"/>
        </w:rPr>
        <w:t>Maternal</w:t>
      </w:r>
      <w:r>
        <w:rPr>
          <w:spacing w:val="-4"/>
          <w:sz w:val="24"/>
        </w:rPr>
        <w:t xml:space="preserve"> </w:t>
      </w:r>
      <w:r>
        <w:rPr>
          <w:sz w:val="24"/>
        </w:rPr>
        <w:t>Stress</w:t>
      </w:r>
      <w:r>
        <w:rPr>
          <w:spacing w:val="-1"/>
          <w:sz w:val="24"/>
        </w:rPr>
        <w:t xml:space="preserve"> </w:t>
      </w:r>
      <w:r>
        <w:rPr>
          <w:sz w:val="24"/>
        </w:rPr>
        <w:t>and</w:t>
      </w:r>
      <w:r>
        <w:rPr>
          <w:spacing w:val="-2"/>
          <w:sz w:val="24"/>
        </w:rPr>
        <w:t xml:space="preserve"> </w:t>
      </w:r>
      <w:r>
        <w:rPr>
          <w:sz w:val="24"/>
        </w:rPr>
        <w:t>Child</w:t>
      </w:r>
      <w:r>
        <w:rPr>
          <w:spacing w:val="-2"/>
          <w:sz w:val="24"/>
        </w:rPr>
        <w:t xml:space="preserve"> </w:t>
      </w:r>
      <w:proofErr w:type="spellStart"/>
      <w:r>
        <w:rPr>
          <w:sz w:val="24"/>
        </w:rPr>
        <w:t>Behaviour</w:t>
      </w:r>
      <w:proofErr w:type="spellEnd"/>
      <w:r>
        <w:rPr>
          <w:sz w:val="24"/>
        </w:rPr>
        <w:t>.</w:t>
      </w:r>
    </w:p>
    <w:p w14:paraId="12432931" w14:textId="77777777" w:rsidR="00F92FF9" w:rsidRDefault="00F92FF9" w:rsidP="00F92FF9">
      <w:pPr>
        <w:pStyle w:val="BodyText"/>
        <w:spacing w:before="4"/>
        <w:rPr>
          <w:sz w:val="38"/>
        </w:rPr>
      </w:pPr>
    </w:p>
    <w:p w14:paraId="44F47A08" w14:textId="77777777" w:rsidR="00DF7E1E" w:rsidRDefault="00F92FF9" w:rsidP="00F92FF9">
      <w:pPr>
        <w:spacing w:line="264" w:lineRule="auto"/>
        <w:ind w:left="200" w:right="1784"/>
        <w:rPr>
          <w:sz w:val="24"/>
        </w:rPr>
      </w:pPr>
      <w:r>
        <w:rPr>
          <w:b/>
          <w:sz w:val="28"/>
        </w:rPr>
        <w:t>Alternate Hypothesis (H</w:t>
      </w:r>
      <w:r w:rsidRPr="00F92FF9">
        <w:rPr>
          <w:b/>
          <w:sz w:val="28"/>
          <w:vertAlign w:val="subscript"/>
        </w:rPr>
        <w:t>1</w:t>
      </w:r>
      <w:r>
        <w:rPr>
          <w:b/>
          <w:sz w:val="28"/>
        </w:rPr>
        <w:t>)</w:t>
      </w:r>
      <w:r>
        <w:rPr>
          <w:sz w:val="32"/>
        </w:rPr>
        <w:t xml:space="preserve">: - </w:t>
      </w:r>
      <w:r>
        <w:rPr>
          <w:sz w:val="24"/>
        </w:rPr>
        <w:t xml:space="preserve">There Is Correlation between Maternal Stress </w:t>
      </w:r>
    </w:p>
    <w:p w14:paraId="358FE5F0" w14:textId="71FA6809" w:rsidR="00F92FF9" w:rsidRDefault="00F92FF9" w:rsidP="00F92FF9">
      <w:pPr>
        <w:spacing w:line="264" w:lineRule="auto"/>
        <w:ind w:left="200" w:right="1784"/>
        <w:rPr>
          <w:sz w:val="24"/>
        </w:rPr>
      </w:pPr>
      <w:r>
        <w:rPr>
          <w:sz w:val="24"/>
        </w:rPr>
        <w:t xml:space="preserve">and Child </w:t>
      </w:r>
      <w:proofErr w:type="spellStart"/>
      <w:r>
        <w:rPr>
          <w:sz w:val="24"/>
        </w:rPr>
        <w:t>Behaviour</w:t>
      </w:r>
      <w:proofErr w:type="spellEnd"/>
      <w:r>
        <w:rPr>
          <w:sz w:val="24"/>
        </w:rPr>
        <w:t>.</w:t>
      </w:r>
    </w:p>
    <w:p w14:paraId="3CAD0419" w14:textId="77777777" w:rsidR="00DF7E1E" w:rsidRDefault="00DF7E1E" w:rsidP="00F92FF9">
      <w:pPr>
        <w:spacing w:line="264" w:lineRule="auto"/>
        <w:ind w:left="200" w:right="1784"/>
        <w:rPr>
          <w:sz w:val="24"/>
        </w:rPr>
      </w:pPr>
    </w:p>
    <w:p w14:paraId="1B827D28" w14:textId="77777777" w:rsidR="00D75E24" w:rsidRDefault="00D75E24" w:rsidP="00F56133">
      <w:pPr>
        <w:pStyle w:val="BodyText"/>
        <w:spacing w:line="360" w:lineRule="auto"/>
        <w:ind w:left="200" w:right="1110"/>
      </w:pPr>
    </w:p>
    <w:p w14:paraId="1BACF82F" w14:textId="77777777" w:rsidR="00604E96" w:rsidRPr="00604E96" w:rsidRDefault="00604E96" w:rsidP="00604E96">
      <w:pPr>
        <w:spacing w:line="259" w:lineRule="auto"/>
        <w:jc w:val="both"/>
        <w:rPr>
          <w:b/>
          <w:sz w:val="28"/>
          <w:szCs w:val="28"/>
        </w:rPr>
      </w:pPr>
    </w:p>
    <w:p w14:paraId="5F0315A7" w14:textId="4359623A" w:rsidR="007924E8" w:rsidRDefault="00DF7E1E" w:rsidP="00DF7E1E">
      <w:pPr>
        <w:pStyle w:val="ListParagraph"/>
        <w:numPr>
          <w:ilvl w:val="0"/>
          <w:numId w:val="2"/>
        </w:numPr>
        <w:spacing w:after="120"/>
        <w:rPr>
          <w:rFonts w:cs="Arial"/>
          <w:b/>
          <w:bCs/>
          <w:sz w:val="28"/>
          <w:szCs w:val="24"/>
        </w:rPr>
      </w:pPr>
      <w:r w:rsidRPr="00DF7E1E">
        <w:rPr>
          <w:rFonts w:cs="Arial"/>
          <w:b/>
          <w:bCs/>
          <w:sz w:val="28"/>
          <w:szCs w:val="24"/>
        </w:rPr>
        <w:t>Research Methodology</w:t>
      </w:r>
    </w:p>
    <w:p w14:paraId="5D988B97" w14:textId="77777777" w:rsidR="00DF7E1E" w:rsidRDefault="00DF7E1E" w:rsidP="00DF7E1E">
      <w:pPr>
        <w:spacing w:after="120"/>
        <w:rPr>
          <w:rFonts w:cs="Arial"/>
          <w:b/>
          <w:bCs/>
          <w:sz w:val="28"/>
          <w:szCs w:val="24"/>
        </w:rPr>
      </w:pPr>
    </w:p>
    <w:p w14:paraId="0884D17B" w14:textId="07EF3756" w:rsidR="00B036E8" w:rsidRDefault="00B036E8" w:rsidP="00B036E8">
      <w:pPr>
        <w:spacing w:before="90"/>
        <w:rPr>
          <w:sz w:val="24"/>
        </w:rPr>
      </w:pPr>
      <w:r>
        <w:rPr>
          <w:b/>
          <w:sz w:val="24"/>
        </w:rPr>
        <w:t>STUDY</w:t>
      </w:r>
      <w:r>
        <w:rPr>
          <w:b/>
          <w:spacing w:val="-5"/>
          <w:sz w:val="24"/>
        </w:rPr>
        <w:t xml:space="preserve"> </w:t>
      </w:r>
      <w:r>
        <w:rPr>
          <w:b/>
          <w:sz w:val="24"/>
        </w:rPr>
        <w:t>DESIGN-</w:t>
      </w:r>
      <w:r>
        <w:rPr>
          <w:b/>
          <w:spacing w:val="-1"/>
          <w:sz w:val="24"/>
        </w:rPr>
        <w:t xml:space="preserve"> </w:t>
      </w:r>
      <w:r>
        <w:rPr>
          <w:sz w:val="24"/>
        </w:rPr>
        <w:t>Correlation</w:t>
      </w:r>
      <w:r>
        <w:rPr>
          <w:spacing w:val="-1"/>
          <w:sz w:val="24"/>
        </w:rPr>
        <w:t xml:space="preserve"> </w:t>
      </w:r>
      <w:r>
        <w:rPr>
          <w:sz w:val="24"/>
        </w:rPr>
        <w:t>study</w:t>
      </w:r>
    </w:p>
    <w:p w14:paraId="6A651AD9" w14:textId="1D7E2066" w:rsidR="00B036E8" w:rsidRPr="00AE5615" w:rsidRDefault="00B036E8" w:rsidP="00B036E8">
      <w:pPr>
        <w:pStyle w:val="Heading4"/>
        <w:spacing w:before="139"/>
        <w:rPr>
          <w:b/>
          <w:bCs/>
          <w:i w:val="0"/>
          <w:iCs w:val="0"/>
          <w:color w:val="333333" w:themeColor="text1"/>
        </w:rPr>
      </w:pPr>
      <w:r w:rsidRPr="00AE5615">
        <w:rPr>
          <w:b/>
          <w:bCs/>
          <w:i w:val="0"/>
          <w:iCs w:val="0"/>
          <w:color w:val="333333" w:themeColor="text1"/>
        </w:rPr>
        <w:t>SAMPLE SIZE- 20</w:t>
      </w:r>
    </w:p>
    <w:p w14:paraId="43C3D564" w14:textId="2ABF2ABD" w:rsidR="00B036E8" w:rsidRPr="00AE5615" w:rsidRDefault="00B036E8" w:rsidP="00B036E8">
      <w:pPr>
        <w:pStyle w:val="Heading4"/>
        <w:spacing w:before="139"/>
        <w:rPr>
          <w:b/>
          <w:bCs/>
          <w:i w:val="0"/>
          <w:iCs w:val="0"/>
          <w:color w:val="333333" w:themeColor="text1"/>
        </w:rPr>
      </w:pPr>
      <w:r w:rsidRPr="00AE5615">
        <w:rPr>
          <w:b/>
          <w:bCs/>
          <w:i w:val="0"/>
          <w:iCs w:val="0"/>
          <w:color w:val="333333" w:themeColor="text1"/>
        </w:rPr>
        <w:t xml:space="preserve">Screening Criteria </w:t>
      </w:r>
    </w:p>
    <w:p w14:paraId="4ADE4002" w14:textId="77777777" w:rsidR="00B036E8" w:rsidRDefault="00B036E8" w:rsidP="00B036E8">
      <w:pPr>
        <w:pStyle w:val="BodyText"/>
        <w:rPr>
          <w:sz w:val="26"/>
        </w:rPr>
      </w:pPr>
    </w:p>
    <w:p w14:paraId="4B4A6F08" w14:textId="77777777" w:rsidR="00B036E8" w:rsidRDefault="00B036E8" w:rsidP="00B036E8">
      <w:pPr>
        <w:tabs>
          <w:tab w:val="left" w:pos="3041"/>
        </w:tabs>
        <w:rPr>
          <w:sz w:val="24"/>
        </w:rPr>
      </w:pPr>
      <w:r>
        <w:rPr>
          <w:b/>
          <w:i/>
          <w:sz w:val="24"/>
        </w:rPr>
        <w:t>INCLUSION</w:t>
      </w:r>
      <w:r>
        <w:rPr>
          <w:b/>
          <w:i/>
          <w:spacing w:val="1"/>
          <w:sz w:val="24"/>
        </w:rPr>
        <w:t xml:space="preserve"> </w:t>
      </w:r>
      <w:r>
        <w:rPr>
          <w:b/>
          <w:i/>
          <w:sz w:val="24"/>
        </w:rPr>
        <w:t>CRITERIA</w:t>
      </w:r>
      <w:r>
        <w:rPr>
          <w:i/>
          <w:sz w:val="24"/>
        </w:rPr>
        <w:t>-</w:t>
      </w:r>
      <w:r>
        <w:rPr>
          <w:i/>
          <w:sz w:val="24"/>
        </w:rPr>
        <w:tab/>
        <w:t>.</w:t>
      </w:r>
      <w:r>
        <w:rPr>
          <w:i/>
          <w:spacing w:val="-6"/>
          <w:sz w:val="24"/>
        </w:rPr>
        <w:t xml:space="preserve"> </w:t>
      </w:r>
      <w:r>
        <w:rPr>
          <w:sz w:val="24"/>
        </w:rPr>
        <w:t>Mother</w:t>
      </w:r>
      <w:r>
        <w:rPr>
          <w:spacing w:val="-1"/>
          <w:sz w:val="24"/>
        </w:rPr>
        <w:t xml:space="preserve"> </w:t>
      </w:r>
      <w:proofErr w:type="gramStart"/>
      <w:r>
        <w:rPr>
          <w:sz w:val="24"/>
        </w:rPr>
        <w:t>age</w:t>
      </w:r>
      <w:proofErr w:type="gramEnd"/>
      <w:r>
        <w:rPr>
          <w:spacing w:val="-2"/>
          <w:sz w:val="24"/>
        </w:rPr>
        <w:t xml:space="preserve"> </w:t>
      </w:r>
      <w:r>
        <w:rPr>
          <w:sz w:val="24"/>
        </w:rPr>
        <w:t>25</w:t>
      </w:r>
      <w:r>
        <w:rPr>
          <w:spacing w:val="-1"/>
          <w:sz w:val="24"/>
        </w:rPr>
        <w:t xml:space="preserve"> </w:t>
      </w:r>
      <w:r>
        <w:rPr>
          <w:sz w:val="24"/>
        </w:rPr>
        <w:t>to</w:t>
      </w:r>
      <w:r>
        <w:rPr>
          <w:spacing w:val="-1"/>
          <w:sz w:val="24"/>
        </w:rPr>
        <w:t xml:space="preserve"> </w:t>
      </w:r>
      <w:r>
        <w:rPr>
          <w:sz w:val="24"/>
        </w:rPr>
        <w:t>50</w:t>
      </w:r>
      <w:r>
        <w:rPr>
          <w:spacing w:val="-1"/>
          <w:sz w:val="24"/>
        </w:rPr>
        <w:t xml:space="preserve"> </w:t>
      </w:r>
      <w:r>
        <w:rPr>
          <w:sz w:val="24"/>
        </w:rPr>
        <w:t>years.</w:t>
      </w:r>
    </w:p>
    <w:p w14:paraId="01926BBD" w14:textId="77777777" w:rsidR="00B036E8" w:rsidRDefault="00B036E8" w:rsidP="00B036E8">
      <w:pPr>
        <w:pStyle w:val="BodyText"/>
        <w:spacing w:before="139"/>
        <w:ind w:left="3022"/>
      </w:pPr>
      <w:r>
        <w:t>.</w:t>
      </w:r>
      <w:r>
        <w:rPr>
          <w:spacing w:val="-1"/>
        </w:rPr>
        <w:t xml:space="preserve"> </w:t>
      </w:r>
      <w:r>
        <w:t>The</w:t>
      </w:r>
      <w:r>
        <w:rPr>
          <w:spacing w:val="-3"/>
        </w:rPr>
        <w:t xml:space="preserve"> </w:t>
      </w:r>
      <w:r>
        <w:t>Child</w:t>
      </w:r>
      <w:r>
        <w:rPr>
          <w:spacing w:val="-1"/>
        </w:rPr>
        <w:t xml:space="preserve"> </w:t>
      </w:r>
      <w:r>
        <w:t>Male</w:t>
      </w:r>
      <w:r>
        <w:rPr>
          <w:spacing w:val="-3"/>
        </w:rPr>
        <w:t xml:space="preserve"> </w:t>
      </w:r>
      <w:r>
        <w:t>and</w:t>
      </w:r>
      <w:r>
        <w:rPr>
          <w:spacing w:val="-1"/>
        </w:rPr>
        <w:t xml:space="preserve"> </w:t>
      </w:r>
      <w:r>
        <w:t>female</w:t>
      </w:r>
      <w:r>
        <w:rPr>
          <w:spacing w:val="-3"/>
        </w:rPr>
        <w:t xml:space="preserve"> </w:t>
      </w:r>
      <w:r>
        <w:t>with</w:t>
      </w:r>
      <w:r>
        <w:rPr>
          <w:spacing w:val="-1"/>
        </w:rPr>
        <w:t xml:space="preserve"> </w:t>
      </w:r>
      <w:r>
        <w:t>ADHD age</w:t>
      </w:r>
      <w:r>
        <w:rPr>
          <w:spacing w:val="-3"/>
        </w:rPr>
        <w:t xml:space="preserve"> </w:t>
      </w:r>
      <w:r>
        <w:t>range</w:t>
      </w:r>
      <w:r>
        <w:rPr>
          <w:spacing w:val="-3"/>
        </w:rPr>
        <w:t xml:space="preserve"> </w:t>
      </w:r>
      <w:r>
        <w:t>between</w:t>
      </w:r>
      <w:r>
        <w:rPr>
          <w:spacing w:val="-1"/>
        </w:rPr>
        <w:t xml:space="preserve"> </w:t>
      </w:r>
      <w:r>
        <w:t>6</w:t>
      </w:r>
    </w:p>
    <w:p w14:paraId="693BDF5D" w14:textId="77777777" w:rsidR="00B036E8" w:rsidRDefault="00B036E8" w:rsidP="00B036E8">
      <w:pPr>
        <w:pStyle w:val="BodyText"/>
        <w:spacing w:before="139"/>
        <w:ind w:left="200"/>
      </w:pPr>
      <w:r>
        <w:t>To</w:t>
      </w:r>
      <w:r>
        <w:rPr>
          <w:spacing w:val="-2"/>
        </w:rPr>
        <w:t xml:space="preserve"> </w:t>
      </w:r>
      <w:r>
        <w:t>12</w:t>
      </w:r>
      <w:r>
        <w:rPr>
          <w:spacing w:val="-2"/>
        </w:rPr>
        <w:t xml:space="preserve"> </w:t>
      </w:r>
      <w:r>
        <w:t>years.</w:t>
      </w:r>
    </w:p>
    <w:p w14:paraId="38F4EB59" w14:textId="77777777" w:rsidR="00B036E8" w:rsidRDefault="00B036E8" w:rsidP="00B036E8">
      <w:pPr>
        <w:pStyle w:val="BodyText"/>
        <w:spacing w:before="139"/>
        <w:ind w:left="933" w:right="426"/>
        <w:jc w:val="center"/>
      </w:pPr>
      <w:r>
        <w:t>.</w:t>
      </w:r>
      <w:r>
        <w:rPr>
          <w:spacing w:val="-1"/>
        </w:rPr>
        <w:t xml:space="preserve"> </w:t>
      </w:r>
      <w:r>
        <w:t>Working</w:t>
      </w:r>
      <w:r>
        <w:rPr>
          <w:spacing w:val="-1"/>
        </w:rPr>
        <w:t xml:space="preserve"> </w:t>
      </w:r>
      <w:r>
        <w:t>or</w:t>
      </w:r>
      <w:r>
        <w:rPr>
          <w:spacing w:val="-1"/>
        </w:rPr>
        <w:t xml:space="preserve"> </w:t>
      </w:r>
      <w:r>
        <w:t>non-working</w:t>
      </w:r>
      <w:r>
        <w:rPr>
          <w:spacing w:val="-1"/>
        </w:rPr>
        <w:t xml:space="preserve"> </w:t>
      </w:r>
      <w:r>
        <w:t>women</w:t>
      </w:r>
      <w:r>
        <w:rPr>
          <w:spacing w:val="-1"/>
        </w:rPr>
        <w:t xml:space="preserve"> </w:t>
      </w:r>
      <w:r>
        <w:t>were</w:t>
      </w:r>
      <w:r>
        <w:rPr>
          <w:spacing w:val="-3"/>
        </w:rPr>
        <w:t xml:space="preserve"> </w:t>
      </w:r>
      <w:proofErr w:type="gramStart"/>
      <w:r>
        <w:t>include</w:t>
      </w:r>
      <w:proofErr w:type="gramEnd"/>
      <w:r>
        <w:t>.</w:t>
      </w:r>
    </w:p>
    <w:p w14:paraId="26F57E3D" w14:textId="77777777" w:rsidR="00B036E8" w:rsidRDefault="00B036E8" w:rsidP="00B036E8">
      <w:pPr>
        <w:pStyle w:val="BodyText"/>
        <w:rPr>
          <w:sz w:val="20"/>
        </w:rPr>
      </w:pPr>
    </w:p>
    <w:p w14:paraId="32F8B9E3" w14:textId="77777777" w:rsidR="00B036E8" w:rsidRDefault="00B036E8" w:rsidP="00B036E8">
      <w:pPr>
        <w:pStyle w:val="BodyText"/>
        <w:rPr>
          <w:sz w:val="20"/>
        </w:rPr>
      </w:pPr>
    </w:p>
    <w:p w14:paraId="0AFFF722" w14:textId="77777777" w:rsidR="00B036E8" w:rsidRDefault="00B036E8" w:rsidP="00B036E8">
      <w:pPr>
        <w:pStyle w:val="BodyText"/>
        <w:rPr>
          <w:sz w:val="20"/>
        </w:rPr>
      </w:pPr>
    </w:p>
    <w:p w14:paraId="18B899A3" w14:textId="77777777" w:rsidR="00B036E8" w:rsidRDefault="00B036E8" w:rsidP="00B036E8">
      <w:pPr>
        <w:pStyle w:val="BodyText"/>
        <w:rPr>
          <w:sz w:val="16"/>
        </w:rPr>
      </w:pPr>
    </w:p>
    <w:p w14:paraId="7CEAC439" w14:textId="77777777" w:rsidR="00B036E8" w:rsidRDefault="00B036E8" w:rsidP="00B036E8">
      <w:pPr>
        <w:spacing w:before="90"/>
        <w:rPr>
          <w:sz w:val="24"/>
        </w:rPr>
      </w:pPr>
      <w:r>
        <w:rPr>
          <w:b/>
          <w:sz w:val="24"/>
        </w:rPr>
        <w:t>EXCLUSION</w:t>
      </w:r>
      <w:r>
        <w:rPr>
          <w:b/>
          <w:spacing w:val="-1"/>
          <w:sz w:val="24"/>
        </w:rPr>
        <w:t xml:space="preserve"> </w:t>
      </w:r>
      <w:r>
        <w:rPr>
          <w:b/>
          <w:sz w:val="24"/>
        </w:rPr>
        <w:t>CRITERIA</w:t>
      </w:r>
      <w:r>
        <w:rPr>
          <w:b/>
          <w:spacing w:val="2"/>
          <w:sz w:val="24"/>
        </w:rPr>
        <w:t xml:space="preserve"> </w:t>
      </w:r>
      <w:proofErr w:type="gramStart"/>
      <w:r>
        <w:rPr>
          <w:b/>
          <w:sz w:val="24"/>
        </w:rPr>
        <w:t>-</w:t>
      </w:r>
      <w:r>
        <w:rPr>
          <w:b/>
          <w:spacing w:val="-1"/>
          <w:sz w:val="24"/>
        </w:rPr>
        <w:t xml:space="preserve"> </w:t>
      </w:r>
      <w:r>
        <w:rPr>
          <w:b/>
          <w:sz w:val="24"/>
        </w:rPr>
        <w:t>.</w:t>
      </w:r>
      <w:proofErr w:type="gramEnd"/>
      <w:r>
        <w:rPr>
          <w:b/>
          <w:spacing w:val="-2"/>
          <w:sz w:val="24"/>
        </w:rPr>
        <w:t xml:space="preserve"> </w:t>
      </w:r>
      <w:r>
        <w:rPr>
          <w:sz w:val="24"/>
        </w:rPr>
        <w:t>Patient</w:t>
      </w:r>
      <w:r>
        <w:rPr>
          <w:spacing w:val="-4"/>
          <w:sz w:val="24"/>
        </w:rPr>
        <w:t xml:space="preserve"> </w:t>
      </w:r>
      <w:r>
        <w:rPr>
          <w:sz w:val="24"/>
        </w:rPr>
        <w:t>beyond</w:t>
      </w:r>
      <w:r>
        <w:rPr>
          <w:spacing w:val="-1"/>
          <w:sz w:val="24"/>
        </w:rPr>
        <w:t xml:space="preserve"> </w:t>
      </w:r>
      <w:r>
        <w:rPr>
          <w:sz w:val="24"/>
        </w:rPr>
        <w:t>the</w:t>
      </w:r>
      <w:r>
        <w:rPr>
          <w:spacing w:val="-4"/>
          <w:sz w:val="24"/>
        </w:rPr>
        <w:t xml:space="preserve"> </w:t>
      </w:r>
      <w:r>
        <w:rPr>
          <w:sz w:val="24"/>
        </w:rPr>
        <w:t>specified</w:t>
      </w:r>
      <w:r>
        <w:rPr>
          <w:spacing w:val="-1"/>
          <w:sz w:val="24"/>
        </w:rPr>
        <w:t xml:space="preserve"> </w:t>
      </w:r>
      <w:r>
        <w:rPr>
          <w:sz w:val="24"/>
        </w:rPr>
        <w:t>age</w:t>
      </w:r>
      <w:r>
        <w:rPr>
          <w:spacing w:val="-4"/>
          <w:sz w:val="24"/>
        </w:rPr>
        <w:t xml:space="preserve"> </w:t>
      </w:r>
      <w:r>
        <w:rPr>
          <w:sz w:val="24"/>
        </w:rPr>
        <w:t>range</w:t>
      </w:r>
      <w:r>
        <w:rPr>
          <w:spacing w:val="-3"/>
          <w:sz w:val="24"/>
        </w:rPr>
        <w:t xml:space="preserve"> </w:t>
      </w:r>
      <w:r>
        <w:rPr>
          <w:sz w:val="24"/>
        </w:rPr>
        <w:t>was</w:t>
      </w:r>
      <w:r>
        <w:rPr>
          <w:spacing w:val="-1"/>
          <w:sz w:val="24"/>
        </w:rPr>
        <w:t xml:space="preserve"> </w:t>
      </w:r>
      <w:r>
        <w:rPr>
          <w:sz w:val="24"/>
        </w:rPr>
        <w:t>excluded.</w:t>
      </w:r>
    </w:p>
    <w:p w14:paraId="5576BFE2" w14:textId="77777777" w:rsidR="00B036E8" w:rsidRDefault="00B036E8" w:rsidP="00B036E8">
      <w:pPr>
        <w:pStyle w:val="BodyText"/>
        <w:spacing w:before="140"/>
        <w:ind w:left="3082"/>
      </w:pPr>
      <w:r>
        <w:t>.</w:t>
      </w:r>
      <w:r>
        <w:rPr>
          <w:spacing w:val="-3"/>
        </w:rPr>
        <w:t xml:space="preserve"> </w:t>
      </w:r>
      <w:proofErr w:type="gramStart"/>
      <w:r>
        <w:t>Mother’s</w:t>
      </w:r>
      <w:proofErr w:type="gramEnd"/>
      <w:r>
        <w:rPr>
          <w:spacing w:val="-1"/>
        </w:rPr>
        <w:t xml:space="preserve"> </w:t>
      </w:r>
      <w:r>
        <w:t>diagnosed</w:t>
      </w:r>
      <w:r>
        <w:rPr>
          <w:spacing w:val="2"/>
        </w:rPr>
        <w:t xml:space="preserve"> </w:t>
      </w:r>
      <w:r>
        <w:t>with</w:t>
      </w:r>
      <w:r>
        <w:rPr>
          <w:spacing w:val="-3"/>
        </w:rPr>
        <w:t xml:space="preserve"> </w:t>
      </w:r>
      <w:r>
        <w:t>other</w:t>
      </w:r>
      <w:r>
        <w:rPr>
          <w:spacing w:val="-2"/>
        </w:rPr>
        <w:t xml:space="preserve"> </w:t>
      </w:r>
      <w:r>
        <w:t>psychological</w:t>
      </w:r>
      <w:r>
        <w:rPr>
          <w:spacing w:val="-4"/>
        </w:rPr>
        <w:t xml:space="preserve"> </w:t>
      </w:r>
      <w:r>
        <w:t>condition</w:t>
      </w:r>
      <w:r>
        <w:rPr>
          <w:spacing w:val="-2"/>
        </w:rPr>
        <w:t xml:space="preserve"> </w:t>
      </w:r>
      <w:r>
        <w:t>were</w:t>
      </w:r>
    </w:p>
    <w:p w14:paraId="47AC20A3" w14:textId="77777777" w:rsidR="00B036E8" w:rsidRDefault="00B036E8" w:rsidP="00B036E8">
      <w:pPr>
        <w:pStyle w:val="BodyText"/>
        <w:spacing w:before="139"/>
        <w:ind w:left="200"/>
      </w:pPr>
      <w:r>
        <w:t>Excluded.</w:t>
      </w:r>
    </w:p>
    <w:p w14:paraId="316CD765" w14:textId="77777777" w:rsidR="00B036E8" w:rsidRDefault="00B036E8" w:rsidP="00B036E8">
      <w:pPr>
        <w:pStyle w:val="BodyText"/>
        <w:spacing w:before="134"/>
        <w:ind w:left="3082"/>
      </w:pPr>
      <w:r>
        <w:t>.</w:t>
      </w:r>
      <w:r>
        <w:rPr>
          <w:spacing w:val="-3"/>
        </w:rPr>
        <w:t xml:space="preserve"> </w:t>
      </w:r>
      <w:proofErr w:type="gramStart"/>
      <w:r>
        <w:t>Mother’s</w:t>
      </w:r>
      <w:proofErr w:type="gramEnd"/>
      <w:r>
        <w:rPr>
          <w:spacing w:val="-1"/>
        </w:rPr>
        <w:t xml:space="preserve"> </w:t>
      </w:r>
      <w:r>
        <w:t>with</w:t>
      </w:r>
      <w:r>
        <w:rPr>
          <w:spacing w:val="-3"/>
        </w:rPr>
        <w:t xml:space="preserve"> </w:t>
      </w:r>
      <w:r>
        <w:t>other</w:t>
      </w:r>
      <w:r>
        <w:rPr>
          <w:spacing w:val="1"/>
        </w:rPr>
        <w:t xml:space="preserve"> </w:t>
      </w:r>
      <w:r>
        <w:t>medical</w:t>
      </w:r>
      <w:r>
        <w:rPr>
          <w:spacing w:val="-5"/>
        </w:rPr>
        <w:t xml:space="preserve"> </w:t>
      </w:r>
      <w:r>
        <w:t>condition</w:t>
      </w:r>
      <w:r>
        <w:rPr>
          <w:spacing w:val="-3"/>
        </w:rPr>
        <w:t xml:space="preserve"> </w:t>
      </w:r>
      <w:r>
        <w:t>were excluded.</w:t>
      </w:r>
    </w:p>
    <w:p w14:paraId="379010CA" w14:textId="77777777" w:rsidR="00B036E8" w:rsidRDefault="00B036E8" w:rsidP="00B036E8">
      <w:pPr>
        <w:pStyle w:val="BodyText"/>
        <w:rPr>
          <w:sz w:val="20"/>
        </w:rPr>
      </w:pPr>
    </w:p>
    <w:p w14:paraId="490D347F" w14:textId="691D22C1" w:rsidR="00B036E8" w:rsidRDefault="00B036E8" w:rsidP="00B036E8">
      <w:pPr>
        <w:spacing w:before="90"/>
        <w:rPr>
          <w:sz w:val="24"/>
        </w:rPr>
      </w:pPr>
      <w:r>
        <w:rPr>
          <w:b/>
          <w:sz w:val="24"/>
        </w:rPr>
        <w:t>OUTCOME</w:t>
      </w:r>
      <w:r>
        <w:rPr>
          <w:b/>
          <w:spacing w:val="-3"/>
          <w:sz w:val="24"/>
        </w:rPr>
        <w:t xml:space="preserve"> </w:t>
      </w:r>
      <w:r>
        <w:rPr>
          <w:b/>
          <w:sz w:val="24"/>
        </w:rPr>
        <w:t>MEASURE-</w:t>
      </w:r>
      <w:r>
        <w:rPr>
          <w:b/>
          <w:spacing w:val="-2"/>
          <w:sz w:val="24"/>
        </w:rPr>
        <w:t xml:space="preserve"> </w:t>
      </w:r>
      <w:r>
        <w:rPr>
          <w:sz w:val="24"/>
        </w:rPr>
        <w:t>ADHD</w:t>
      </w:r>
      <w:r>
        <w:rPr>
          <w:spacing w:val="-1"/>
          <w:sz w:val="24"/>
        </w:rPr>
        <w:t xml:space="preserve"> </w:t>
      </w:r>
      <w:r>
        <w:rPr>
          <w:sz w:val="24"/>
        </w:rPr>
        <w:t>rating</w:t>
      </w:r>
      <w:r>
        <w:rPr>
          <w:spacing w:val="-2"/>
          <w:sz w:val="24"/>
        </w:rPr>
        <w:t xml:space="preserve"> </w:t>
      </w:r>
      <w:r>
        <w:rPr>
          <w:sz w:val="24"/>
        </w:rPr>
        <w:t>scale</w:t>
      </w:r>
      <w:r>
        <w:rPr>
          <w:spacing w:val="-4"/>
          <w:sz w:val="24"/>
        </w:rPr>
        <w:t xml:space="preserve"> </w:t>
      </w:r>
      <w:r>
        <w:rPr>
          <w:sz w:val="24"/>
        </w:rPr>
        <w:t>IV</w:t>
      </w:r>
    </w:p>
    <w:p w14:paraId="1AA3BF03" w14:textId="77777777" w:rsidR="00B036E8" w:rsidRDefault="00B036E8" w:rsidP="00B036E8">
      <w:pPr>
        <w:pStyle w:val="BodyText"/>
        <w:spacing w:before="139"/>
        <w:ind w:left="2842"/>
      </w:pPr>
      <w:r>
        <w:t>Conner’s</w:t>
      </w:r>
      <w:r>
        <w:rPr>
          <w:spacing w:val="-1"/>
        </w:rPr>
        <w:t xml:space="preserve"> </w:t>
      </w:r>
      <w:r>
        <w:t>parent</w:t>
      </w:r>
      <w:r>
        <w:rPr>
          <w:spacing w:val="-4"/>
        </w:rPr>
        <w:t xml:space="preserve"> </w:t>
      </w:r>
      <w:r>
        <w:t>rating</w:t>
      </w:r>
      <w:r>
        <w:rPr>
          <w:spacing w:val="-1"/>
        </w:rPr>
        <w:t xml:space="preserve"> </w:t>
      </w:r>
      <w:r>
        <w:t>scale</w:t>
      </w:r>
    </w:p>
    <w:p w14:paraId="16E38586" w14:textId="77777777" w:rsidR="00B036E8" w:rsidRDefault="00B036E8" w:rsidP="00B036E8"/>
    <w:p w14:paraId="31861855" w14:textId="77777777" w:rsidR="00B036E8" w:rsidRDefault="00B036E8" w:rsidP="00B036E8"/>
    <w:p w14:paraId="006046A1" w14:textId="7F59BF13" w:rsidR="00B036E8" w:rsidRDefault="00B036E8" w:rsidP="00B036E8">
      <w:pPr>
        <w:rPr>
          <w:sz w:val="24"/>
        </w:rPr>
      </w:pPr>
      <w:r w:rsidRPr="00B35F19">
        <w:rPr>
          <w:b/>
          <w:sz w:val="24"/>
        </w:rPr>
        <w:t>Age:</w:t>
      </w:r>
      <w:r>
        <w:rPr>
          <w:b/>
          <w:sz w:val="24"/>
        </w:rPr>
        <w:t xml:space="preserve"> </w:t>
      </w:r>
      <w:r>
        <w:rPr>
          <w:sz w:val="24"/>
        </w:rPr>
        <w:t>Mother</w:t>
      </w:r>
      <w:r>
        <w:rPr>
          <w:spacing w:val="-1"/>
          <w:sz w:val="24"/>
        </w:rPr>
        <w:t xml:space="preserve"> </w:t>
      </w:r>
      <w:proofErr w:type="gramStart"/>
      <w:r>
        <w:rPr>
          <w:sz w:val="24"/>
        </w:rPr>
        <w:t>age</w:t>
      </w:r>
      <w:proofErr w:type="gramEnd"/>
      <w:r>
        <w:rPr>
          <w:spacing w:val="-2"/>
          <w:sz w:val="24"/>
        </w:rPr>
        <w:t xml:space="preserve"> </w:t>
      </w:r>
      <w:r>
        <w:rPr>
          <w:sz w:val="24"/>
        </w:rPr>
        <w:t>25</w:t>
      </w:r>
      <w:r>
        <w:rPr>
          <w:spacing w:val="-1"/>
          <w:sz w:val="24"/>
        </w:rPr>
        <w:t xml:space="preserve"> </w:t>
      </w:r>
      <w:r>
        <w:rPr>
          <w:sz w:val="24"/>
        </w:rPr>
        <w:t>to</w:t>
      </w:r>
      <w:r>
        <w:rPr>
          <w:spacing w:val="-1"/>
          <w:sz w:val="24"/>
        </w:rPr>
        <w:t xml:space="preserve"> </w:t>
      </w:r>
      <w:r>
        <w:rPr>
          <w:sz w:val="24"/>
        </w:rPr>
        <w:t>50</w:t>
      </w:r>
      <w:r>
        <w:rPr>
          <w:spacing w:val="-1"/>
          <w:sz w:val="24"/>
        </w:rPr>
        <w:t xml:space="preserve"> </w:t>
      </w:r>
      <w:r>
        <w:rPr>
          <w:sz w:val="24"/>
        </w:rPr>
        <w:t>years</w:t>
      </w:r>
    </w:p>
    <w:p w14:paraId="0882487D" w14:textId="77777777" w:rsidR="00B036E8" w:rsidRDefault="00B036E8" w:rsidP="00B036E8">
      <w:pPr>
        <w:rPr>
          <w:sz w:val="24"/>
        </w:rPr>
      </w:pPr>
    </w:p>
    <w:p w14:paraId="09238728" w14:textId="38D7B0C0" w:rsidR="00B036E8" w:rsidRPr="00B35F19" w:rsidRDefault="00B036E8" w:rsidP="00B036E8">
      <w:pPr>
        <w:spacing w:before="90"/>
        <w:rPr>
          <w:sz w:val="24"/>
        </w:rPr>
      </w:pPr>
      <w:r w:rsidRPr="00B35F19">
        <w:rPr>
          <w:b/>
          <w:sz w:val="24"/>
        </w:rPr>
        <w:t xml:space="preserve">Screening Tools: </w:t>
      </w:r>
      <w:r>
        <w:rPr>
          <w:b/>
          <w:sz w:val="24"/>
        </w:rPr>
        <w:t xml:space="preserve"> </w:t>
      </w:r>
      <w:r>
        <w:rPr>
          <w:sz w:val="24"/>
        </w:rPr>
        <w:t>ADHD</w:t>
      </w:r>
      <w:r>
        <w:rPr>
          <w:spacing w:val="-1"/>
          <w:sz w:val="24"/>
        </w:rPr>
        <w:t xml:space="preserve"> </w:t>
      </w:r>
      <w:r>
        <w:rPr>
          <w:sz w:val="24"/>
        </w:rPr>
        <w:t>rating</w:t>
      </w:r>
      <w:r>
        <w:rPr>
          <w:spacing w:val="-2"/>
          <w:sz w:val="24"/>
        </w:rPr>
        <w:t xml:space="preserve"> </w:t>
      </w:r>
      <w:r>
        <w:rPr>
          <w:sz w:val="24"/>
        </w:rPr>
        <w:t>scale</w:t>
      </w:r>
      <w:r>
        <w:rPr>
          <w:spacing w:val="-4"/>
          <w:sz w:val="24"/>
        </w:rPr>
        <w:t xml:space="preserve"> </w:t>
      </w:r>
      <w:r>
        <w:rPr>
          <w:sz w:val="24"/>
        </w:rPr>
        <w:t xml:space="preserve">IV &amp; </w:t>
      </w:r>
      <w:r>
        <w:t>Conner’s</w:t>
      </w:r>
      <w:r>
        <w:rPr>
          <w:spacing w:val="-1"/>
        </w:rPr>
        <w:t xml:space="preserve"> </w:t>
      </w:r>
      <w:r>
        <w:t>parent</w:t>
      </w:r>
      <w:r>
        <w:rPr>
          <w:spacing w:val="-4"/>
        </w:rPr>
        <w:t xml:space="preserve"> </w:t>
      </w:r>
      <w:r>
        <w:t>rating</w:t>
      </w:r>
      <w:r>
        <w:rPr>
          <w:spacing w:val="-1"/>
        </w:rPr>
        <w:t xml:space="preserve"> </w:t>
      </w:r>
      <w:r>
        <w:t>scale</w:t>
      </w:r>
    </w:p>
    <w:p w14:paraId="3304BDAC" w14:textId="77777777" w:rsidR="00B036E8" w:rsidRDefault="00B036E8" w:rsidP="00B036E8">
      <w:pPr>
        <w:rPr>
          <w:b/>
        </w:rPr>
      </w:pPr>
    </w:p>
    <w:p w14:paraId="57ED4A40" w14:textId="51DA7A5E" w:rsidR="00B036E8" w:rsidRPr="00B35F19" w:rsidRDefault="00B036E8" w:rsidP="00B036E8">
      <w:pPr>
        <w:sectPr w:rsidR="00B036E8" w:rsidRPr="00B35F19" w:rsidSect="00B036E8">
          <w:pgSz w:w="11910" w:h="16840"/>
          <w:pgMar w:top="1600" w:right="480" w:bottom="1200" w:left="1240" w:header="0" w:footer="921" w:gutter="0"/>
          <w:cols w:space="720"/>
        </w:sectPr>
      </w:pPr>
      <w:r>
        <w:rPr>
          <w:b/>
        </w:rPr>
        <w:t xml:space="preserve">Material Used:    </w:t>
      </w:r>
      <w:r>
        <w:t xml:space="preserve">   Paper, </w:t>
      </w:r>
      <w:proofErr w:type="gramStart"/>
      <w:r>
        <w:t>pen,  etc.</w:t>
      </w:r>
      <w:proofErr w:type="gramEnd"/>
    </w:p>
    <w:p w14:paraId="20AAD475" w14:textId="7F054DCF" w:rsidR="00DF7E1E" w:rsidRDefault="00644BC9" w:rsidP="00644BC9">
      <w:pPr>
        <w:pStyle w:val="ListParagraph"/>
        <w:numPr>
          <w:ilvl w:val="0"/>
          <w:numId w:val="2"/>
        </w:numPr>
        <w:spacing w:after="120"/>
        <w:rPr>
          <w:rFonts w:cs="Arial"/>
          <w:b/>
          <w:bCs/>
          <w:sz w:val="28"/>
          <w:szCs w:val="24"/>
        </w:rPr>
      </w:pPr>
      <w:r w:rsidRPr="00644BC9">
        <w:rPr>
          <w:rFonts w:cs="Arial"/>
          <w:b/>
          <w:bCs/>
          <w:sz w:val="28"/>
          <w:szCs w:val="24"/>
        </w:rPr>
        <w:lastRenderedPageBreak/>
        <w:t>Data Analysis</w:t>
      </w:r>
    </w:p>
    <w:p w14:paraId="5492991D" w14:textId="77777777" w:rsidR="00644BC9" w:rsidRDefault="00644BC9" w:rsidP="00644BC9">
      <w:pPr>
        <w:spacing w:after="120"/>
        <w:rPr>
          <w:rFonts w:cs="Arial"/>
          <w:b/>
          <w:bCs/>
          <w:sz w:val="28"/>
          <w:szCs w:val="24"/>
        </w:rPr>
      </w:pPr>
    </w:p>
    <w:p w14:paraId="036F4747" w14:textId="1DD350A9" w:rsidR="00825088" w:rsidRDefault="00825088" w:rsidP="00825088">
      <w:pPr>
        <w:pStyle w:val="BodyText"/>
        <w:spacing w:before="90" w:line="396" w:lineRule="auto"/>
        <w:ind w:right="-46"/>
      </w:pPr>
      <w:r>
        <w:t>This chapter includes the methods used for data analysis.</w:t>
      </w:r>
      <w:r>
        <w:rPr>
          <w:spacing w:val="-57"/>
        </w:rPr>
        <w:t xml:space="preserve"> </w:t>
      </w:r>
      <w:r>
        <w:t>Data</w:t>
      </w:r>
      <w:r>
        <w:rPr>
          <w:spacing w:val="-3"/>
        </w:rPr>
        <w:t xml:space="preserve"> </w:t>
      </w:r>
      <w:r>
        <w:t>was</w:t>
      </w:r>
      <w:r>
        <w:rPr>
          <w:spacing w:val="1"/>
        </w:rPr>
        <w:t xml:space="preserve"> </w:t>
      </w:r>
      <w:r>
        <w:t>analyzed</w:t>
      </w:r>
      <w:r>
        <w:rPr>
          <w:spacing w:val="-1"/>
        </w:rPr>
        <w:t xml:space="preserve"> </w:t>
      </w:r>
      <w:r>
        <w:t>by using</w:t>
      </w:r>
      <w:r>
        <w:rPr>
          <w:spacing w:val="-1"/>
        </w:rPr>
        <w:t xml:space="preserve"> </w:t>
      </w:r>
      <w:r>
        <w:t>SPSS</w:t>
      </w:r>
      <w:r>
        <w:rPr>
          <w:spacing w:val="1"/>
        </w:rPr>
        <w:t xml:space="preserve"> </w:t>
      </w:r>
      <w:r>
        <w:t>version</w:t>
      </w:r>
      <w:r>
        <w:rPr>
          <w:spacing w:val="-1"/>
        </w:rPr>
        <w:t xml:space="preserve"> </w:t>
      </w:r>
      <w:r>
        <w:t>22.</w:t>
      </w:r>
    </w:p>
    <w:p w14:paraId="5F0E1FF2" w14:textId="12738444" w:rsidR="00825088" w:rsidRDefault="00825088" w:rsidP="00825088">
      <w:pPr>
        <w:pStyle w:val="BodyText"/>
        <w:spacing w:before="5" w:line="256" w:lineRule="auto"/>
        <w:ind w:right="1146"/>
      </w:pPr>
      <w:r>
        <w:t>Pearson correlation coefficients (r) was used to analyze the relationship between the ADHD</w:t>
      </w:r>
      <w:r>
        <w:rPr>
          <w:spacing w:val="-57"/>
        </w:rPr>
        <w:t xml:space="preserve"> </w:t>
      </w:r>
      <w:r>
        <w:t>rating</w:t>
      </w:r>
      <w:r>
        <w:rPr>
          <w:spacing w:val="-1"/>
        </w:rPr>
        <w:t xml:space="preserve"> </w:t>
      </w:r>
      <w:r>
        <w:t>scale</w:t>
      </w:r>
      <w:r>
        <w:rPr>
          <w:spacing w:val="-2"/>
        </w:rPr>
        <w:t xml:space="preserve"> </w:t>
      </w:r>
      <w:r>
        <w:t>IV</w:t>
      </w:r>
      <w:r>
        <w:rPr>
          <w:spacing w:val="1"/>
        </w:rPr>
        <w:t xml:space="preserve"> </w:t>
      </w:r>
      <w:r>
        <w:t>and corners’ parent</w:t>
      </w:r>
      <w:r>
        <w:rPr>
          <w:spacing w:val="-2"/>
        </w:rPr>
        <w:t xml:space="preserve"> </w:t>
      </w:r>
      <w:r>
        <w:t>rating scale.</w:t>
      </w:r>
    </w:p>
    <w:p w14:paraId="19A54B69" w14:textId="77777777" w:rsidR="00825088" w:rsidRDefault="00825088" w:rsidP="00825088">
      <w:pPr>
        <w:pStyle w:val="BodyText"/>
        <w:spacing w:before="5" w:line="256" w:lineRule="auto"/>
        <w:ind w:right="1146"/>
      </w:pPr>
    </w:p>
    <w:p w14:paraId="5C962AEB" w14:textId="77777777" w:rsidR="000F1E29" w:rsidRDefault="000F1E29" w:rsidP="000F1E29">
      <w:pPr>
        <w:pStyle w:val="BodyText"/>
        <w:spacing w:before="4"/>
        <w:rPr>
          <w:sz w:val="22"/>
        </w:rPr>
      </w:pPr>
    </w:p>
    <w:p w14:paraId="07F96FB0" w14:textId="77777777" w:rsidR="000F1E29" w:rsidRDefault="000F1E29" w:rsidP="000F1E29">
      <w:pPr>
        <w:pStyle w:val="Heading4"/>
        <w:ind w:left="2739" w:right="1685"/>
        <w:jc w:val="center"/>
      </w:pPr>
      <w:r>
        <w:t>Descriptive</w:t>
      </w:r>
      <w:r>
        <w:rPr>
          <w:spacing w:val="-4"/>
        </w:rPr>
        <w:t xml:space="preserve"> </w:t>
      </w:r>
      <w:r>
        <w:t>Statistics</w:t>
      </w:r>
    </w:p>
    <w:p w14:paraId="073E5F26" w14:textId="77777777" w:rsidR="000F1E29" w:rsidRDefault="000F1E29" w:rsidP="000F1E29">
      <w:pPr>
        <w:pStyle w:val="BodyText"/>
        <w:spacing w:before="2"/>
        <w:rPr>
          <w:b/>
          <w:sz w:val="12"/>
        </w:rPr>
      </w:pPr>
    </w:p>
    <w:tbl>
      <w:tblPr>
        <w:tblW w:w="0" w:type="auto"/>
        <w:tblInd w:w="304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707"/>
        <w:gridCol w:w="1030"/>
        <w:gridCol w:w="1032"/>
        <w:gridCol w:w="1445"/>
      </w:tblGrid>
      <w:tr w:rsidR="000F1E29" w14:paraId="58598AB3" w14:textId="77777777" w:rsidTr="00590FC2">
        <w:trPr>
          <w:trHeight w:val="825"/>
        </w:trPr>
        <w:tc>
          <w:tcPr>
            <w:tcW w:w="1707" w:type="dxa"/>
          </w:tcPr>
          <w:p w14:paraId="7ED4EEB9" w14:textId="77777777" w:rsidR="000F1E29" w:rsidRDefault="000F1E29" w:rsidP="00590FC2">
            <w:pPr>
              <w:pStyle w:val="TableParagraph"/>
              <w:jc w:val="left"/>
            </w:pPr>
          </w:p>
        </w:tc>
        <w:tc>
          <w:tcPr>
            <w:tcW w:w="1030" w:type="dxa"/>
            <w:tcBorders>
              <w:right w:val="single" w:sz="8" w:space="0" w:color="000000"/>
            </w:tcBorders>
          </w:tcPr>
          <w:p w14:paraId="49D718B5" w14:textId="77777777" w:rsidR="000F1E29" w:rsidRDefault="000F1E29" w:rsidP="00590FC2">
            <w:pPr>
              <w:pStyle w:val="TableParagraph"/>
              <w:spacing w:before="4"/>
              <w:jc w:val="left"/>
              <w:rPr>
                <w:b/>
                <w:sz w:val="35"/>
              </w:rPr>
            </w:pPr>
          </w:p>
          <w:p w14:paraId="5BDBA800" w14:textId="77777777" w:rsidR="000F1E29" w:rsidRDefault="000F1E29" w:rsidP="00590FC2">
            <w:pPr>
              <w:pStyle w:val="TableParagraph"/>
              <w:ind w:left="37"/>
              <w:jc w:val="center"/>
              <w:rPr>
                <w:sz w:val="24"/>
              </w:rPr>
            </w:pPr>
            <w:r>
              <w:rPr>
                <w:w w:val="99"/>
                <w:sz w:val="24"/>
              </w:rPr>
              <w:t>N</w:t>
            </w:r>
          </w:p>
        </w:tc>
        <w:tc>
          <w:tcPr>
            <w:tcW w:w="1032" w:type="dxa"/>
            <w:tcBorders>
              <w:left w:val="single" w:sz="8" w:space="0" w:color="000000"/>
              <w:right w:val="single" w:sz="8" w:space="0" w:color="000000"/>
            </w:tcBorders>
          </w:tcPr>
          <w:p w14:paraId="14C8F672" w14:textId="77777777" w:rsidR="000F1E29" w:rsidRDefault="000F1E29" w:rsidP="00590FC2">
            <w:pPr>
              <w:pStyle w:val="TableParagraph"/>
              <w:spacing w:before="4"/>
              <w:jc w:val="left"/>
              <w:rPr>
                <w:b/>
                <w:sz w:val="35"/>
              </w:rPr>
            </w:pPr>
          </w:p>
          <w:p w14:paraId="7CA34336" w14:textId="77777777" w:rsidR="000F1E29" w:rsidRDefault="000F1E29" w:rsidP="00590FC2">
            <w:pPr>
              <w:pStyle w:val="TableParagraph"/>
              <w:ind w:left="250"/>
              <w:jc w:val="left"/>
              <w:rPr>
                <w:sz w:val="24"/>
              </w:rPr>
            </w:pPr>
            <w:r>
              <w:rPr>
                <w:sz w:val="24"/>
              </w:rPr>
              <w:t>Mean</w:t>
            </w:r>
          </w:p>
        </w:tc>
        <w:tc>
          <w:tcPr>
            <w:tcW w:w="1445" w:type="dxa"/>
            <w:tcBorders>
              <w:left w:val="single" w:sz="8" w:space="0" w:color="000000"/>
            </w:tcBorders>
          </w:tcPr>
          <w:p w14:paraId="1E56599E" w14:textId="77777777" w:rsidR="000F1E29" w:rsidRDefault="000F1E29" w:rsidP="00590FC2">
            <w:pPr>
              <w:pStyle w:val="TableParagraph"/>
              <w:spacing w:line="270" w:lineRule="exact"/>
              <w:ind w:left="230" w:right="194"/>
              <w:jc w:val="center"/>
              <w:rPr>
                <w:sz w:val="24"/>
              </w:rPr>
            </w:pPr>
            <w:r>
              <w:rPr>
                <w:sz w:val="24"/>
              </w:rPr>
              <w:t>Std.</w:t>
            </w:r>
          </w:p>
          <w:p w14:paraId="71B8C48F" w14:textId="77777777" w:rsidR="000F1E29" w:rsidRDefault="000F1E29" w:rsidP="00590FC2">
            <w:pPr>
              <w:pStyle w:val="TableParagraph"/>
              <w:spacing w:before="137"/>
              <w:ind w:left="232" w:right="194"/>
              <w:jc w:val="center"/>
              <w:rPr>
                <w:sz w:val="24"/>
              </w:rPr>
            </w:pPr>
            <w:r>
              <w:rPr>
                <w:sz w:val="24"/>
              </w:rPr>
              <w:t>Deviation</w:t>
            </w:r>
          </w:p>
        </w:tc>
      </w:tr>
      <w:tr w:rsidR="000F1E29" w14:paraId="7DB46BE9" w14:textId="77777777" w:rsidTr="00590FC2">
        <w:trPr>
          <w:trHeight w:val="342"/>
        </w:trPr>
        <w:tc>
          <w:tcPr>
            <w:tcW w:w="1707" w:type="dxa"/>
            <w:tcBorders>
              <w:bottom w:val="nil"/>
            </w:tcBorders>
          </w:tcPr>
          <w:p w14:paraId="7E2ACC77" w14:textId="77777777" w:rsidR="000F1E29" w:rsidRDefault="000F1E29" w:rsidP="00590FC2">
            <w:pPr>
              <w:pStyle w:val="TableParagraph"/>
              <w:spacing w:line="267" w:lineRule="exact"/>
              <w:ind w:left="78"/>
              <w:jc w:val="left"/>
              <w:rPr>
                <w:sz w:val="24"/>
              </w:rPr>
            </w:pPr>
            <w:r>
              <w:rPr>
                <w:sz w:val="24"/>
              </w:rPr>
              <w:t>AGE</w:t>
            </w:r>
          </w:p>
        </w:tc>
        <w:tc>
          <w:tcPr>
            <w:tcW w:w="1030" w:type="dxa"/>
            <w:tcBorders>
              <w:bottom w:val="nil"/>
              <w:right w:val="single" w:sz="8" w:space="0" w:color="000000"/>
            </w:tcBorders>
          </w:tcPr>
          <w:p w14:paraId="4AF2F075" w14:textId="77777777" w:rsidR="000F1E29" w:rsidRDefault="000F1E29" w:rsidP="00590FC2">
            <w:pPr>
              <w:pStyle w:val="TableParagraph"/>
              <w:spacing w:line="267" w:lineRule="exact"/>
              <w:ind w:right="36"/>
              <w:rPr>
                <w:sz w:val="24"/>
              </w:rPr>
            </w:pPr>
            <w:r>
              <w:rPr>
                <w:sz w:val="24"/>
              </w:rPr>
              <w:t>20</w:t>
            </w:r>
          </w:p>
        </w:tc>
        <w:tc>
          <w:tcPr>
            <w:tcW w:w="1032" w:type="dxa"/>
            <w:tcBorders>
              <w:left w:val="single" w:sz="8" w:space="0" w:color="000000"/>
              <w:bottom w:val="nil"/>
              <w:right w:val="single" w:sz="8" w:space="0" w:color="000000"/>
            </w:tcBorders>
          </w:tcPr>
          <w:p w14:paraId="64FFA2D3" w14:textId="77777777" w:rsidR="000F1E29" w:rsidRDefault="000F1E29" w:rsidP="00590FC2">
            <w:pPr>
              <w:pStyle w:val="TableParagraph"/>
              <w:spacing w:line="267" w:lineRule="exact"/>
              <w:ind w:right="39"/>
              <w:rPr>
                <w:sz w:val="24"/>
              </w:rPr>
            </w:pPr>
            <w:r>
              <w:rPr>
                <w:sz w:val="24"/>
              </w:rPr>
              <w:t>7.90</w:t>
            </w:r>
          </w:p>
        </w:tc>
        <w:tc>
          <w:tcPr>
            <w:tcW w:w="1445" w:type="dxa"/>
            <w:tcBorders>
              <w:left w:val="single" w:sz="8" w:space="0" w:color="000000"/>
              <w:bottom w:val="nil"/>
            </w:tcBorders>
          </w:tcPr>
          <w:p w14:paraId="3E166F30" w14:textId="77777777" w:rsidR="000F1E29" w:rsidRDefault="000F1E29" w:rsidP="00590FC2">
            <w:pPr>
              <w:pStyle w:val="TableParagraph"/>
              <w:spacing w:line="267" w:lineRule="exact"/>
              <w:ind w:right="36"/>
              <w:rPr>
                <w:sz w:val="24"/>
              </w:rPr>
            </w:pPr>
            <w:r>
              <w:rPr>
                <w:sz w:val="24"/>
              </w:rPr>
              <w:t>1.861</w:t>
            </w:r>
          </w:p>
        </w:tc>
      </w:tr>
      <w:tr w:rsidR="000F1E29" w14:paraId="4688F1B5" w14:textId="77777777" w:rsidTr="00590FC2">
        <w:trPr>
          <w:trHeight w:val="414"/>
        </w:trPr>
        <w:tc>
          <w:tcPr>
            <w:tcW w:w="1707" w:type="dxa"/>
            <w:tcBorders>
              <w:top w:val="nil"/>
              <w:bottom w:val="nil"/>
            </w:tcBorders>
          </w:tcPr>
          <w:p w14:paraId="0D9CC3EE" w14:textId="77777777" w:rsidR="000F1E29" w:rsidRDefault="000F1E29" w:rsidP="00590FC2">
            <w:pPr>
              <w:pStyle w:val="TableParagraph"/>
              <w:spacing w:before="64"/>
              <w:ind w:left="78"/>
              <w:jc w:val="left"/>
              <w:rPr>
                <w:sz w:val="24"/>
              </w:rPr>
            </w:pPr>
            <w:r>
              <w:rPr>
                <w:sz w:val="24"/>
              </w:rPr>
              <w:t>GENDER</w:t>
            </w:r>
          </w:p>
        </w:tc>
        <w:tc>
          <w:tcPr>
            <w:tcW w:w="1030" w:type="dxa"/>
            <w:tcBorders>
              <w:top w:val="nil"/>
              <w:bottom w:val="nil"/>
              <w:right w:val="single" w:sz="8" w:space="0" w:color="000000"/>
            </w:tcBorders>
          </w:tcPr>
          <w:p w14:paraId="521545B8" w14:textId="77777777" w:rsidR="000F1E29" w:rsidRDefault="000F1E29" w:rsidP="00590FC2">
            <w:pPr>
              <w:pStyle w:val="TableParagraph"/>
              <w:spacing w:before="64"/>
              <w:ind w:right="36"/>
              <w:rPr>
                <w:sz w:val="24"/>
              </w:rPr>
            </w:pPr>
            <w:r>
              <w:rPr>
                <w:sz w:val="24"/>
              </w:rPr>
              <w:t>20</w:t>
            </w:r>
          </w:p>
        </w:tc>
        <w:tc>
          <w:tcPr>
            <w:tcW w:w="1032" w:type="dxa"/>
            <w:tcBorders>
              <w:top w:val="nil"/>
              <w:left w:val="single" w:sz="8" w:space="0" w:color="000000"/>
              <w:bottom w:val="nil"/>
              <w:right w:val="single" w:sz="8" w:space="0" w:color="000000"/>
            </w:tcBorders>
          </w:tcPr>
          <w:p w14:paraId="15208FE5" w14:textId="77777777" w:rsidR="000F1E29" w:rsidRDefault="000F1E29" w:rsidP="00590FC2">
            <w:pPr>
              <w:pStyle w:val="TableParagraph"/>
              <w:spacing w:before="64"/>
              <w:ind w:right="39"/>
              <w:rPr>
                <w:sz w:val="24"/>
              </w:rPr>
            </w:pPr>
            <w:r>
              <w:rPr>
                <w:sz w:val="24"/>
              </w:rPr>
              <w:t>1.25</w:t>
            </w:r>
          </w:p>
        </w:tc>
        <w:tc>
          <w:tcPr>
            <w:tcW w:w="1445" w:type="dxa"/>
            <w:tcBorders>
              <w:top w:val="nil"/>
              <w:left w:val="single" w:sz="8" w:space="0" w:color="000000"/>
              <w:bottom w:val="nil"/>
            </w:tcBorders>
          </w:tcPr>
          <w:p w14:paraId="1D3CF4D3" w14:textId="77777777" w:rsidR="000F1E29" w:rsidRDefault="000F1E29" w:rsidP="00590FC2">
            <w:pPr>
              <w:pStyle w:val="TableParagraph"/>
              <w:spacing w:before="64"/>
              <w:ind w:right="36"/>
              <w:rPr>
                <w:sz w:val="24"/>
              </w:rPr>
            </w:pPr>
            <w:r>
              <w:rPr>
                <w:sz w:val="24"/>
              </w:rPr>
              <w:t>.444</w:t>
            </w:r>
          </w:p>
        </w:tc>
      </w:tr>
      <w:tr w:rsidR="000F1E29" w14:paraId="7403B2A6" w14:textId="77777777" w:rsidTr="00590FC2">
        <w:trPr>
          <w:trHeight w:val="896"/>
        </w:trPr>
        <w:tc>
          <w:tcPr>
            <w:tcW w:w="1707" w:type="dxa"/>
            <w:tcBorders>
              <w:top w:val="nil"/>
            </w:tcBorders>
          </w:tcPr>
          <w:p w14:paraId="0EAD894B" w14:textId="77777777" w:rsidR="000F1E29" w:rsidRDefault="000F1E29" w:rsidP="00590FC2">
            <w:pPr>
              <w:pStyle w:val="TableParagraph"/>
              <w:spacing w:before="63"/>
              <w:ind w:left="78"/>
              <w:jc w:val="left"/>
              <w:rPr>
                <w:sz w:val="24"/>
              </w:rPr>
            </w:pPr>
            <w:r>
              <w:rPr>
                <w:sz w:val="24"/>
              </w:rPr>
              <w:t>Valid</w:t>
            </w:r>
            <w:r>
              <w:rPr>
                <w:spacing w:val="-2"/>
                <w:sz w:val="24"/>
              </w:rPr>
              <w:t xml:space="preserve"> </w:t>
            </w:r>
            <w:r>
              <w:rPr>
                <w:sz w:val="24"/>
              </w:rPr>
              <w:t>N</w:t>
            </w:r>
          </w:p>
          <w:p w14:paraId="3278C23C" w14:textId="77777777" w:rsidR="000F1E29" w:rsidRDefault="000F1E29" w:rsidP="00590FC2">
            <w:pPr>
              <w:pStyle w:val="TableParagraph"/>
              <w:spacing w:before="140"/>
              <w:ind w:left="78"/>
              <w:jc w:val="left"/>
              <w:rPr>
                <w:sz w:val="24"/>
              </w:rPr>
            </w:pPr>
            <w:r>
              <w:rPr>
                <w:sz w:val="24"/>
              </w:rPr>
              <w:t>(listwise)</w:t>
            </w:r>
          </w:p>
        </w:tc>
        <w:tc>
          <w:tcPr>
            <w:tcW w:w="1030" w:type="dxa"/>
            <w:tcBorders>
              <w:top w:val="nil"/>
              <w:right w:val="single" w:sz="8" w:space="0" w:color="000000"/>
            </w:tcBorders>
          </w:tcPr>
          <w:p w14:paraId="5DC05648" w14:textId="77777777" w:rsidR="000F1E29" w:rsidRDefault="000F1E29" w:rsidP="00590FC2">
            <w:pPr>
              <w:pStyle w:val="TableParagraph"/>
              <w:spacing w:before="5"/>
              <w:jc w:val="left"/>
              <w:rPr>
                <w:b/>
                <w:sz w:val="23"/>
              </w:rPr>
            </w:pPr>
          </w:p>
          <w:p w14:paraId="36BAE3DF" w14:textId="77777777" w:rsidR="000F1E29" w:rsidRDefault="000F1E29" w:rsidP="00590FC2">
            <w:pPr>
              <w:pStyle w:val="TableParagraph"/>
              <w:ind w:right="36"/>
              <w:rPr>
                <w:sz w:val="24"/>
              </w:rPr>
            </w:pPr>
            <w:r>
              <w:rPr>
                <w:sz w:val="24"/>
              </w:rPr>
              <w:t>20</w:t>
            </w:r>
          </w:p>
        </w:tc>
        <w:tc>
          <w:tcPr>
            <w:tcW w:w="1032" w:type="dxa"/>
            <w:tcBorders>
              <w:top w:val="nil"/>
              <w:left w:val="single" w:sz="8" w:space="0" w:color="000000"/>
              <w:right w:val="single" w:sz="8" w:space="0" w:color="000000"/>
            </w:tcBorders>
          </w:tcPr>
          <w:p w14:paraId="3AC4A213" w14:textId="77777777" w:rsidR="000F1E29" w:rsidRDefault="000F1E29" w:rsidP="00590FC2">
            <w:pPr>
              <w:pStyle w:val="TableParagraph"/>
              <w:jc w:val="left"/>
            </w:pPr>
          </w:p>
        </w:tc>
        <w:tc>
          <w:tcPr>
            <w:tcW w:w="1445" w:type="dxa"/>
            <w:tcBorders>
              <w:top w:val="nil"/>
              <w:left w:val="single" w:sz="8" w:space="0" w:color="000000"/>
            </w:tcBorders>
          </w:tcPr>
          <w:p w14:paraId="248A985B" w14:textId="77777777" w:rsidR="000F1E29" w:rsidRDefault="000F1E29" w:rsidP="00590FC2">
            <w:pPr>
              <w:pStyle w:val="TableParagraph"/>
              <w:jc w:val="left"/>
            </w:pPr>
          </w:p>
        </w:tc>
      </w:tr>
    </w:tbl>
    <w:p w14:paraId="4CE9711B" w14:textId="77777777" w:rsidR="000F1E29" w:rsidRDefault="000F1E29" w:rsidP="000F1E29">
      <w:pPr>
        <w:pStyle w:val="BodyText"/>
        <w:rPr>
          <w:b/>
          <w:sz w:val="26"/>
        </w:rPr>
      </w:pPr>
    </w:p>
    <w:p w14:paraId="32A4FABE" w14:textId="77777777" w:rsidR="000F1E29" w:rsidRDefault="000F1E29" w:rsidP="000F1E29">
      <w:pPr>
        <w:pStyle w:val="BodyText"/>
        <w:rPr>
          <w:b/>
          <w:sz w:val="26"/>
        </w:rPr>
      </w:pPr>
    </w:p>
    <w:p w14:paraId="7E340E02" w14:textId="77777777" w:rsidR="000F1E29" w:rsidRDefault="000F1E29" w:rsidP="000F1E29">
      <w:pPr>
        <w:pStyle w:val="BodyText"/>
        <w:rPr>
          <w:b/>
          <w:sz w:val="26"/>
        </w:rPr>
      </w:pPr>
    </w:p>
    <w:p w14:paraId="2E0A4B67" w14:textId="77777777" w:rsidR="000F1E29" w:rsidRDefault="000F1E29" w:rsidP="000F1E29">
      <w:pPr>
        <w:pStyle w:val="BodyText"/>
        <w:rPr>
          <w:b/>
          <w:sz w:val="26"/>
        </w:rPr>
      </w:pPr>
    </w:p>
    <w:p w14:paraId="5BFB7ED1" w14:textId="77777777" w:rsidR="000F1E29" w:rsidRDefault="000F1E29" w:rsidP="000F1E29">
      <w:pPr>
        <w:pStyle w:val="BodyText"/>
        <w:rPr>
          <w:b/>
          <w:sz w:val="26"/>
        </w:rPr>
      </w:pPr>
    </w:p>
    <w:p w14:paraId="5A3CEDF1" w14:textId="77777777" w:rsidR="000F1E29" w:rsidRDefault="000F1E29" w:rsidP="000F1E29">
      <w:pPr>
        <w:pStyle w:val="BodyText"/>
        <w:rPr>
          <w:b/>
          <w:sz w:val="26"/>
        </w:rPr>
      </w:pPr>
    </w:p>
    <w:p w14:paraId="6E812478" w14:textId="77777777" w:rsidR="000F1E29" w:rsidRDefault="000F1E29" w:rsidP="000F1E29">
      <w:pPr>
        <w:pStyle w:val="BodyText"/>
        <w:spacing w:before="2"/>
        <w:rPr>
          <w:b/>
          <w:sz w:val="29"/>
        </w:rPr>
      </w:pPr>
    </w:p>
    <w:p w14:paraId="6B60FB57" w14:textId="77777777" w:rsidR="000F1E29" w:rsidRDefault="000F1E29" w:rsidP="000F1E29">
      <w:pPr>
        <w:spacing w:before="1"/>
        <w:ind w:left="3289" w:right="1685"/>
        <w:jc w:val="center"/>
        <w:rPr>
          <w:b/>
          <w:sz w:val="24"/>
        </w:rPr>
      </w:pPr>
      <w:r>
        <w:rPr>
          <w:b/>
          <w:sz w:val="24"/>
        </w:rPr>
        <w:t>Correlations</w:t>
      </w:r>
    </w:p>
    <w:p w14:paraId="02971A3E" w14:textId="77777777" w:rsidR="000F1E29" w:rsidRDefault="000F1E29" w:rsidP="000F1E29">
      <w:pPr>
        <w:pStyle w:val="BodyText"/>
        <w:spacing w:before="11"/>
        <w:rPr>
          <w:b/>
          <w:sz w:val="11"/>
        </w:rPr>
      </w:pPr>
    </w:p>
    <w:tbl>
      <w:tblPr>
        <w:tblW w:w="0" w:type="auto"/>
        <w:tblInd w:w="34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738"/>
        <w:gridCol w:w="2074"/>
        <w:gridCol w:w="1032"/>
        <w:gridCol w:w="1029"/>
      </w:tblGrid>
      <w:tr w:rsidR="000F1E29" w14:paraId="756F6283" w14:textId="77777777" w:rsidTr="00590FC2">
        <w:trPr>
          <w:trHeight w:val="411"/>
        </w:trPr>
        <w:tc>
          <w:tcPr>
            <w:tcW w:w="2812" w:type="dxa"/>
            <w:gridSpan w:val="2"/>
          </w:tcPr>
          <w:p w14:paraId="79D663B5" w14:textId="77777777" w:rsidR="000F1E29" w:rsidRDefault="000F1E29" w:rsidP="00590FC2">
            <w:pPr>
              <w:pStyle w:val="TableParagraph"/>
              <w:jc w:val="left"/>
            </w:pPr>
          </w:p>
        </w:tc>
        <w:tc>
          <w:tcPr>
            <w:tcW w:w="1032" w:type="dxa"/>
            <w:tcBorders>
              <w:right w:val="single" w:sz="8" w:space="0" w:color="000000"/>
            </w:tcBorders>
          </w:tcPr>
          <w:p w14:paraId="30BC16E3" w14:textId="77777777" w:rsidR="000F1E29" w:rsidRDefault="000F1E29" w:rsidP="00590FC2">
            <w:pPr>
              <w:pStyle w:val="TableParagraph"/>
              <w:spacing w:line="270" w:lineRule="exact"/>
              <w:ind w:left="172"/>
              <w:jc w:val="left"/>
              <w:rPr>
                <w:sz w:val="24"/>
              </w:rPr>
            </w:pPr>
            <w:r>
              <w:rPr>
                <w:sz w:val="24"/>
              </w:rPr>
              <w:t>ADHD</w:t>
            </w:r>
          </w:p>
        </w:tc>
        <w:tc>
          <w:tcPr>
            <w:tcW w:w="1029" w:type="dxa"/>
            <w:tcBorders>
              <w:left w:val="single" w:sz="8" w:space="0" w:color="000000"/>
            </w:tcBorders>
          </w:tcPr>
          <w:p w14:paraId="3AC6BDE2" w14:textId="77777777" w:rsidR="000F1E29" w:rsidRDefault="000F1E29" w:rsidP="00590FC2">
            <w:pPr>
              <w:pStyle w:val="TableParagraph"/>
              <w:spacing w:line="270" w:lineRule="exact"/>
              <w:ind w:left="293"/>
              <w:jc w:val="left"/>
              <w:rPr>
                <w:sz w:val="24"/>
              </w:rPr>
            </w:pPr>
            <w:r>
              <w:rPr>
                <w:sz w:val="24"/>
              </w:rPr>
              <w:t>CPR</w:t>
            </w:r>
          </w:p>
        </w:tc>
      </w:tr>
      <w:tr w:rsidR="000F1E29" w14:paraId="5D2CF277" w14:textId="77777777" w:rsidTr="00590FC2">
        <w:trPr>
          <w:trHeight w:val="777"/>
        </w:trPr>
        <w:tc>
          <w:tcPr>
            <w:tcW w:w="738" w:type="dxa"/>
            <w:tcBorders>
              <w:bottom w:val="nil"/>
              <w:right w:val="nil"/>
            </w:tcBorders>
          </w:tcPr>
          <w:p w14:paraId="4D232C82" w14:textId="77777777" w:rsidR="000F1E29" w:rsidRDefault="000F1E29" w:rsidP="00590FC2">
            <w:pPr>
              <w:pStyle w:val="TableParagraph"/>
              <w:spacing w:line="267" w:lineRule="exact"/>
              <w:ind w:left="78"/>
              <w:jc w:val="left"/>
              <w:rPr>
                <w:sz w:val="24"/>
              </w:rPr>
            </w:pPr>
            <w:r>
              <w:rPr>
                <w:sz w:val="24"/>
              </w:rPr>
              <w:t>ADH</w:t>
            </w:r>
          </w:p>
          <w:p w14:paraId="596F46E0" w14:textId="77777777" w:rsidR="000F1E29" w:rsidRDefault="000F1E29" w:rsidP="00590FC2">
            <w:pPr>
              <w:pStyle w:val="TableParagraph"/>
              <w:spacing w:before="139"/>
              <w:ind w:left="78"/>
              <w:jc w:val="left"/>
              <w:rPr>
                <w:sz w:val="24"/>
              </w:rPr>
            </w:pPr>
            <w:r>
              <w:rPr>
                <w:w w:val="99"/>
                <w:sz w:val="24"/>
              </w:rPr>
              <w:t>D</w:t>
            </w:r>
          </w:p>
        </w:tc>
        <w:tc>
          <w:tcPr>
            <w:tcW w:w="2074" w:type="dxa"/>
            <w:tcBorders>
              <w:left w:val="nil"/>
              <w:bottom w:val="nil"/>
            </w:tcBorders>
          </w:tcPr>
          <w:p w14:paraId="1CFEDC70" w14:textId="77777777" w:rsidR="000F1E29" w:rsidRDefault="000F1E29" w:rsidP="00590FC2">
            <w:pPr>
              <w:pStyle w:val="TableParagraph"/>
              <w:spacing w:line="267" w:lineRule="exact"/>
              <w:ind w:left="157"/>
              <w:jc w:val="left"/>
              <w:rPr>
                <w:sz w:val="24"/>
              </w:rPr>
            </w:pPr>
            <w:r>
              <w:rPr>
                <w:sz w:val="24"/>
              </w:rPr>
              <w:t>Pearson</w:t>
            </w:r>
          </w:p>
          <w:p w14:paraId="785B7F17" w14:textId="77777777" w:rsidR="000F1E29" w:rsidRDefault="000F1E29" w:rsidP="00590FC2">
            <w:pPr>
              <w:pStyle w:val="TableParagraph"/>
              <w:spacing w:before="139"/>
              <w:ind w:left="157"/>
              <w:jc w:val="left"/>
              <w:rPr>
                <w:sz w:val="24"/>
              </w:rPr>
            </w:pPr>
            <w:r>
              <w:rPr>
                <w:sz w:val="24"/>
              </w:rPr>
              <w:t>Correlation</w:t>
            </w:r>
          </w:p>
        </w:tc>
        <w:tc>
          <w:tcPr>
            <w:tcW w:w="1032" w:type="dxa"/>
            <w:tcBorders>
              <w:bottom w:val="nil"/>
              <w:right w:val="single" w:sz="8" w:space="0" w:color="000000"/>
            </w:tcBorders>
          </w:tcPr>
          <w:p w14:paraId="69277D5B" w14:textId="77777777" w:rsidR="000F1E29" w:rsidRDefault="000F1E29" w:rsidP="00590FC2">
            <w:pPr>
              <w:pStyle w:val="TableParagraph"/>
              <w:spacing w:before="200"/>
              <w:ind w:right="37"/>
              <w:rPr>
                <w:sz w:val="24"/>
              </w:rPr>
            </w:pPr>
            <w:r>
              <w:rPr>
                <w:w w:val="99"/>
                <w:sz w:val="24"/>
              </w:rPr>
              <w:t>1</w:t>
            </w:r>
          </w:p>
        </w:tc>
        <w:tc>
          <w:tcPr>
            <w:tcW w:w="1029" w:type="dxa"/>
            <w:tcBorders>
              <w:left w:val="single" w:sz="8" w:space="0" w:color="000000"/>
              <w:bottom w:val="nil"/>
            </w:tcBorders>
          </w:tcPr>
          <w:p w14:paraId="2B00EA65" w14:textId="77777777" w:rsidR="000F1E29" w:rsidRDefault="000F1E29" w:rsidP="00590FC2">
            <w:pPr>
              <w:pStyle w:val="TableParagraph"/>
              <w:spacing w:before="200"/>
              <w:ind w:right="34"/>
              <w:rPr>
                <w:sz w:val="24"/>
              </w:rPr>
            </w:pPr>
            <w:r>
              <w:rPr>
                <w:sz w:val="24"/>
              </w:rPr>
              <w:t>.357</w:t>
            </w:r>
          </w:p>
        </w:tc>
      </w:tr>
      <w:tr w:rsidR="000F1E29" w14:paraId="2B1244D9" w14:textId="77777777" w:rsidTr="00590FC2">
        <w:trPr>
          <w:trHeight w:val="454"/>
        </w:trPr>
        <w:tc>
          <w:tcPr>
            <w:tcW w:w="738" w:type="dxa"/>
            <w:tcBorders>
              <w:top w:val="nil"/>
              <w:bottom w:val="nil"/>
              <w:right w:val="nil"/>
            </w:tcBorders>
          </w:tcPr>
          <w:p w14:paraId="205EADE7" w14:textId="77777777" w:rsidR="000F1E29" w:rsidRDefault="000F1E29" w:rsidP="00590FC2">
            <w:pPr>
              <w:pStyle w:val="TableParagraph"/>
              <w:jc w:val="left"/>
            </w:pPr>
          </w:p>
        </w:tc>
        <w:tc>
          <w:tcPr>
            <w:tcW w:w="2074" w:type="dxa"/>
            <w:tcBorders>
              <w:top w:val="nil"/>
              <w:left w:val="nil"/>
              <w:bottom w:val="nil"/>
            </w:tcBorders>
          </w:tcPr>
          <w:p w14:paraId="6B423542" w14:textId="77777777" w:rsidR="000F1E29" w:rsidRDefault="000F1E29" w:rsidP="00590FC2">
            <w:pPr>
              <w:pStyle w:val="TableParagraph"/>
              <w:spacing w:before="84"/>
              <w:ind w:left="157"/>
              <w:jc w:val="left"/>
              <w:rPr>
                <w:sz w:val="24"/>
              </w:rPr>
            </w:pPr>
            <w:r>
              <w:rPr>
                <w:sz w:val="24"/>
              </w:rPr>
              <w:t>Sig.</w:t>
            </w:r>
            <w:r>
              <w:rPr>
                <w:spacing w:val="-3"/>
                <w:sz w:val="24"/>
              </w:rPr>
              <w:t xml:space="preserve"> </w:t>
            </w:r>
            <w:r>
              <w:rPr>
                <w:sz w:val="24"/>
              </w:rPr>
              <w:t>(2-tailed)</w:t>
            </w:r>
          </w:p>
        </w:tc>
        <w:tc>
          <w:tcPr>
            <w:tcW w:w="1032" w:type="dxa"/>
            <w:tcBorders>
              <w:top w:val="nil"/>
              <w:bottom w:val="nil"/>
              <w:right w:val="single" w:sz="8" w:space="0" w:color="000000"/>
            </w:tcBorders>
          </w:tcPr>
          <w:p w14:paraId="6602039C" w14:textId="77777777" w:rsidR="000F1E29" w:rsidRDefault="000F1E29" w:rsidP="00590FC2">
            <w:pPr>
              <w:pStyle w:val="TableParagraph"/>
              <w:jc w:val="left"/>
            </w:pPr>
          </w:p>
        </w:tc>
        <w:tc>
          <w:tcPr>
            <w:tcW w:w="1029" w:type="dxa"/>
            <w:tcBorders>
              <w:top w:val="nil"/>
              <w:left w:val="single" w:sz="8" w:space="0" w:color="000000"/>
              <w:bottom w:val="nil"/>
            </w:tcBorders>
          </w:tcPr>
          <w:p w14:paraId="76516165" w14:textId="77777777" w:rsidR="000F1E29" w:rsidRDefault="000F1E29" w:rsidP="00590FC2">
            <w:pPr>
              <w:pStyle w:val="TableParagraph"/>
              <w:spacing w:before="84"/>
              <w:ind w:right="34"/>
              <w:rPr>
                <w:sz w:val="24"/>
              </w:rPr>
            </w:pPr>
            <w:r>
              <w:rPr>
                <w:sz w:val="24"/>
              </w:rPr>
              <w:t>.122</w:t>
            </w:r>
          </w:p>
        </w:tc>
      </w:tr>
      <w:tr w:rsidR="000F1E29" w14:paraId="600B114D" w14:textId="77777777" w:rsidTr="00590FC2">
        <w:trPr>
          <w:trHeight w:val="504"/>
        </w:trPr>
        <w:tc>
          <w:tcPr>
            <w:tcW w:w="738" w:type="dxa"/>
            <w:tcBorders>
              <w:top w:val="nil"/>
              <w:bottom w:val="single" w:sz="8" w:space="0" w:color="000000"/>
              <w:right w:val="nil"/>
            </w:tcBorders>
          </w:tcPr>
          <w:p w14:paraId="76E7F4B2" w14:textId="77777777" w:rsidR="000F1E29" w:rsidRDefault="000F1E29" w:rsidP="00590FC2">
            <w:pPr>
              <w:pStyle w:val="TableParagraph"/>
              <w:jc w:val="left"/>
            </w:pPr>
          </w:p>
        </w:tc>
        <w:tc>
          <w:tcPr>
            <w:tcW w:w="2074" w:type="dxa"/>
            <w:tcBorders>
              <w:top w:val="nil"/>
              <w:left w:val="nil"/>
              <w:bottom w:val="single" w:sz="8" w:space="0" w:color="000000"/>
            </w:tcBorders>
          </w:tcPr>
          <w:p w14:paraId="3BA355E3" w14:textId="77777777" w:rsidR="000F1E29" w:rsidRDefault="000F1E29" w:rsidP="00590FC2">
            <w:pPr>
              <w:pStyle w:val="TableParagraph"/>
              <w:spacing w:before="84"/>
              <w:ind w:left="157"/>
              <w:jc w:val="left"/>
              <w:rPr>
                <w:sz w:val="24"/>
              </w:rPr>
            </w:pPr>
            <w:r>
              <w:rPr>
                <w:w w:val="99"/>
                <w:sz w:val="24"/>
              </w:rPr>
              <w:t>N</w:t>
            </w:r>
          </w:p>
        </w:tc>
        <w:tc>
          <w:tcPr>
            <w:tcW w:w="1032" w:type="dxa"/>
            <w:tcBorders>
              <w:top w:val="nil"/>
              <w:bottom w:val="single" w:sz="8" w:space="0" w:color="000000"/>
              <w:right w:val="single" w:sz="8" w:space="0" w:color="000000"/>
            </w:tcBorders>
          </w:tcPr>
          <w:p w14:paraId="0422BDCF" w14:textId="77777777" w:rsidR="000F1E29" w:rsidRDefault="000F1E29" w:rsidP="00590FC2">
            <w:pPr>
              <w:pStyle w:val="TableParagraph"/>
              <w:spacing w:before="84"/>
              <w:ind w:right="37"/>
              <w:rPr>
                <w:sz w:val="24"/>
              </w:rPr>
            </w:pPr>
            <w:r>
              <w:rPr>
                <w:sz w:val="24"/>
              </w:rPr>
              <w:t>20</w:t>
            </w:r>
          </w:p>
        </w:tc>
        <w:tc>
          <w:tcPr>
            <w:tcW w:w="1029" w:type="dxa"/>
            <w:tcBorders>
              <w:top w:val="nil"/>
              <w:left w:val="single" w:sz="8" w:space="0" w:color="000000"/>
              <w:bottom w:val="single" w:sz="8" w:space="0" w:color="000000"/>
            </w:tcBorders>
          </w:tcPr>
          <w:p w14:paraId="43D86798" w14:textId="77777777" w:rsidR="000F1E29" w:rsidRDefault="000F1E29" w:rsidP="00590FC2">
            <w:pPr>
              <w:pStyle w:val="TableParagraph"/>
              <w:spacing w:before="84"/>
              <w:ind w:right="34"/>
              <w:rPr>
                <w:sz w:val="24"/>
              </w:rPr>
            </w:pPr>
            <w:r>
              <w:rPr>
                <w:sz w:val="24"/>
              </w:rPr>
              <w:t>20</w:t>
            </w:r>
          </w:p>
        </w:tc>
      </w:tr>
      <w:tr w:rsidR="000F1E29" w14:paraId="662AF085" w14:textId="77777777" w:rsidTr="00590FC2">
        <w:trPr>
          <w:trHeight w:val="778"/>
        </w:trPr>
        <w:tc>
          <w:tcPr>
            <w:tcW w:w="738" w:type="dxa"/>
            <w:tcBorders>
              <w:top w:val="single" w:sz="8" w:space="0" w:color="000000"/>
              <w:bottom w:val="nil"/>
              <w:right w:val="nil"/>
            </w:tcBorders>
          </w:tcPr>
          <w:p w14:paraId="23A3A412" w14:textId="77777777" w:rsidR="000F1E29" w:rsidRDefault="000F1E29" w:rsidP="00590FC2">
            <w:pPr>
              <w:pStyle w:val="TableParagraph"/>
              <w:spacing w:line="270" w:lineRule="exact"/>
              <w:ind w:left="78"/>
              <w:jc w:val="left"/>
              <w:rPr>
                <w:sz w:val="24"/>
              </w:rPr>
            </w:pPr>
            <w:r>
              <w:rPr>
                <w:sz w:val="24"/>
              </w:rPr>
              <w:t>CPR</w:t>
            </w:r>
          </w:p>
        </w:tc>
        <w:tc>
          <w:tcPr>
            <w:tcW w:w="2074" w:type="dxa"/>
            <w:tcBorders>
              <w:top w:val="single" w:sz="8" w:space="0" w:color="000000"/>
              <w:left w:val="nil"/>
              <w:bottom w:val="nil"/>
            </w:tcBorders>
          </w:tcPr>
          <w:p w14:paraId="57DA0BFF" w14:textId="77777777" w:rsidR="000F1E29" w:rsidRDefault="000F1E29" w:rsidP="00590FC2">
            <w:pPr>
              <w:pStyle w:val="TableParagraph"/>
              <w:spacing w:line="270" w:lineRule="exact"/>
              <w:ind w:left="157"/>
              <w:jc w:val="left"/>
              <w:rPr>
                <w:sz w:val="24"/>
              </w:rPr>
            </w:pPr>
            <w:r>
              <w:rPr>
                <w:sz w:val="24"/>
              </w:rPr>
              <w:t>Pearson</w:t>
            </w:r>
          </w:p>
          <w:p w14:paraId="630B1E16" w14:textId="77777777" w:rsidR="000F1E29" w:rsidRDefault="000F1E29" w:rsidP="00590FC2">
            <w:pPr>
              <w:pStyle w:val="TableParagraph"/>
              <w:spacing w:before="137"/>
              <w:ind w:left="157"/>
              <w:jc w:val="left"/>
              <w:rPr>
                <w:sz w:val="24"/>
              </w:rPr>
            </w:pPr>
            <w:r>
              <w:rPr>
                <w:sz w:val="24"/>
              </w:rPr>
              <w:t>Correlation</w:t>
            </w:r>
          </w:p>
        </w:tc>
        <w:tc>
          <w:tcPr>
            <w:tcW w:w="1032" w:type="dxa"/>
            <w:tcBorders>
              <w:top w:val="single" w:sz="8" w:space="0" w:color="000000"/>
              <w:bottom w:val="nil"/>
              <w:right w:val="single" w:sz="8" w:space="0" w:color="000000"/>
            </w:tcBorders>
          </w:tcPr>
          <w:p w14:paraId="3C8E13C6" w14:textId="77777777" w:rsidR="000F1E29" w:rsidRDefault="000F1E29" w:rsidP="00590FC2">
            <w:pPr>
              <w:pStyle w:val="TableParagraph"/>
              <w:spacing w:before="201"/>
              <w:ind w:right="37"/>
              <w:rPr>
                <w:sz w:val="24"/>
              </w:rPr>
            </w:pPr>
            <w:r>
              <w:rPr>
                <w:sz w:val="24"/>
              </w:rPr>
              <w:t>.357</w:t>
            </w:r>
          </w:p>
        </w:tc>
        <w:tc>
          <w:tcPr>
            <w:tcW w:w="1029" w:type="dxa"/>
            <w:tcBorders>
              <w:top w:val="single" w:sz="8" w:space="0" w:color="000000"/>
              <w:left w:val="single" w:sz="8" w:space="0" w:color="000000"/>
              <w:bottom w:val="nil"/>
            </w:tcBorders>
          </w:tcPr>
          <w:p w14:paraId="31996E58" w14:textId="77777777" w:rsidR="000F1E29" w:rsidRDefault="000F1E29" w:rsidP="00590FC2">
            <w:pPr>
              <w:pStyle w:val="TableParagraph"/>
              <w:spacing w:before="201"/>
              <w:ind w:right="34"/>
              <w:rPr>
                <w:sz w:val="24"/>
              </w:rPr>
            </w:pPr>
            <w:r>
              <w:rPr>
                <w:w w:val="99"/>
                <w:sz w:val="24"/>
              </w:rPr>
              <w:t>1</w:t>
            </w:r>
          </w:p>
        </w:tc>
      </w:tr>
      <w:tr w:rsidR="000F1E29" w14:paraId="433B7ABA" w14:textId="77777777" w:rsidTr="00590FC2">
        <w:trPr>
          <w:trHeight w:val="455"/>
        </w:trPr>
        <w:tc>
          <w:tcPr>
            <w:tcW w:w="738" w:type="dxa"/>
            <w:tcBorders>
              <w:top w:val="nil"/>
              <w:bottom w:val="nil"/>
              <w:right w:val="nil"/>
            </w:tcBorders>
          </w:tcPr>
          <w:p w14:paraId="185A1442" w14:textId="77777777" w:rsidR="000F1E29" w:rsidRDefault="000F1E29" w:rsidP="00590FC2">
            <w:pPr>
              <w:pStyle w:val="TableParagraph"/>
              <w:jc w:val="left"/>
            </w:pPr>
          </w:p>
        </w:tc>
        <w:tc>
          <w:tcPr>
            <w:tcW w:w="2074" w:type="dxa"/>
            <w:tcBorders>
              <w:top w:val="nil"/>
              <w:left w:val="nil"/>
              <w:bottom w:val="nil"/>
            </w:tcBorders>
          </w:tcPr>
          <w:p w14:paraId="52C7D7B4" w14:textId="77777777" w:rsidR="000F1E29" w:rsidRDefault="000F1E29" w:rsidP="00590FC2">
            <w:pPr>
              <w:pStyle w:val="TableParagraph"/>
              <w:spacing w:before="85"/>
              <w:ind w:left="157"/>
              <w:jc w:val="left"/>
              <w:rPr>
                <w:sz w:val="24"/>
              </w:rPr>
            </w:pPr>
            <w:r>
              <w:rPr>
                <w:sz w:val="24"/>
              </w:rPr>
              <w:t>Sig.</w:t>
            </w:r>
            <w:r>
              <w:rPr>
                <w:spacing w:val="-2"/>
                <w:sz w:val="24"/>
              </w:rPr>
              <w:t xml:space="preserve"> </w:t>
            </w:r>
            <w:r>
              <w:rPr>
                <w:sz w:val="24"/>
              </w:rPr>
              <w:t>(2-tailed)</w:t>
            </w:r>
          </w:p>
        </w:tc>
        <w:tc>
          <w:tcPr>
            <w:tcW w:w="1032" w:type="dxa"/>
            <w:tcBorders>
              <w:top w:val="nil"/>
              <w:bottom w:val="nil"/>
              <w:right w:val="single" w:sz="8" w:space="0" w:color="000000"/>
            </w:tcBorders>
          </w:tcPr>
          <w:p w14:paraId="57AB0947" w14:textId="77777777" w:rsidR="000F1E29" w:rsidRDefault="000F1E29" w:rsidP="00590FC2">
            <w:pPr>
              <w:pStyle w:val="TableParagraph"/>
              <w:spacing w:before="85"/>
              <w:ind w:right="37"/>
              <w:rPr>
                <w:sz w:val="24"/>
              </w:rPr>
            </w:pPr>
            <w:r>
              <w:rPr>
                <w:sz w:val="24"/>
              </w:rPr>
              <w:t>.122</w:t>
            </w:r>
          </w:p>
        </w:tc>
        <w:tc>
          <w:tcPr>
            <w:tcW w:w="1029" w:type="dxa"/>
            <w:tcBorders>
              <w:top w:val="nil"/>
              <w:left w:val="single" w:sz="8" w:space="0" w:color="000000"/>
              <w:bottom w:val="nil"/>
            </w:tcBorders>
          </w:tcPr>
          <w:p w14:paraId="578FD06B" w14:textId="77777777" w:rsidR="000F1E29" w:rsidRDefault="000F1E29" w:rsidP="00590FC2">
            <w:pPr>
              <w:pStyle w:val="TableParagraph"/>
              <w:jc w:val="left"/>
            </w:pPr>
          </w:p>
        </w:tc>
      </w:tr>
      <w:tr w:rsidR="000F1E29" w14:paraId="3414C67D" w14:textId="77777777" w:rsidTr="00590FC2">
        <w:trPr>
          <w:trHeight w:val="502"/>
        </w:trPr>
        <w:tc>
          <w:tcPr>
            <w:tcW w:w="738" w:type="dxa"/>
            <w:tcBorders>
              <w:top w:val="nil"/>
              <w:right w:val="nil"/>
            </w:tcBorders>
          </w:tcPr>
          <w:p w14:paraId="5BE013F3" w14:textId="77777777" w:rsidR="000F1E29" w:rsidRDefault="000F1E29" w:rsidP="00590FC2">
            <w:pPr>
              <w:pStyle w:val="TableParagraph"/>
              <w:jc w:val="left"/>
            </w:pPr>
          </w:p>
        </w:tc>
        <w:tc>
          <w:tcPr>
            <w:tcW w:w="2074" w:type="dxa"/>
            <w:tcBorders>
              <w:top w:val="nil"/>
              <w:left w:val="nil"/>
            </w:tcBorders>
          </w:tcPr>
          <w:p w14:paraId="3E6A3E13" w14:textId="77777777" w:rsidR="000F1E29" w:rsidRDefault="000F1E29" w:rsidP="00590FC2">
            <w:pPr>
              <w:pStyle w:val="TableParagraph"/>
              <w:spacing w:before="84"/>
              <w:ind w:left="157"/>
              <w:jc w:val="left"/>
              <w:rPr>
                <w:sz w:val="24"/>
              </w:rPr>
            </w:pPr>
            <w:r>
              <w:rPr>
                <w:w w:val="99"/>
                <w:sz w:val="24"/>
              </w:rPr>
              <w:t>N</w:t>
            </w:r>
          </w:p>
        </w:tc>
        <w:tc>
          <w:tcPr>
            <w:tcW w:w="1032" w:type="dxa"/>
            <w:tcBorders>
              <w:top w:val="nil"/>
              <w:right w:val="single" w:sz="8" w:space="0" w:color="000000"/>
            </w:tcBorders>
          </w:tcPr>
          <w:p w14:paraId="0CDC2EDB" w14:textId="77777777" w:rsidR="000F1E29" w:rsidRDefault="000F1E29" w:rsidP="00590FC2">
            <w:pPr>
              <w:pStyle w:val="TableParagraph"/>
              <w:spacing w:before="84"/>
              <w:ind w:right="37"/>
              <w:rPr>
                <w:sz w:val="24"/>
              </w:rPr>
            </w:pPr>
            <w:r>
              <w:rPr>
                <w:sz w:val="24"/>
              </w:rPr>
              <w:t>20</w:t>
            </w:r>
          </w:p>
        </w:tc>
        <w:tc>
          <w:tcPr>
            <w:tcW w:w="1029" w:type="dxa"/>
            <w:tcBorders>
              <w:top w:val="nil"/>
              <w:left w:val="single" w:sz="8" w:space="0" w:color="000000"/>
            </w:tcBorders>
          </w:tcPr>
          <w:p w14:paraId="75FE33C3" w14:textId="77777777" w:rsidR="000F1E29" w:rsidRDefault="000F1E29" w:rsidP="00590FC2">
            <w:pPr>
              <w:pStyle w:val="TableParagraph"/>
              <w:spacing w:before="84"/>
              <w:ind w:right="34"/>
              <w:rPr>
                <w:sz w:val="24"/>
              </w:rPr>
            </w:pPr>
            <w:r>
              <w:rPr>
                <w:sz w:val="24"/>
              </w:rPr>
              <w:t>20</w:t>
            </w:r>
          </w:p>
        </w:tc>
      </w:tr>
    </w:tbl>
    <w:p w14:paraId="1C0F6CA0" w14:textId="77777777" w:rsidR="000F1E29" w:rsidRDefault="000F1E29" w:rsidP="000F1E29">
      <w:pPr>
        <w:rPr>
          <w:sz w:val="24"/>
        </w:rPr>
        <w:sectPr w:rsidR="000F1E29" w:rsidSect="000F1E29">
          <w:pgSz w:w="11910" w:h="16840"/>
          <w:pgMar w:top="1600" w:right="480" w:bottom="280" w:left="1240" w:header="720" w:footer="720" w:gutter="0"/>
          <w:cols w:space="720"/>
        </w:sectPr>
      </w:pPr>
    </w:p>
    <w:p w14:paraId="16C6E6FB" w14:textId="77777777" w:rsidR="000F1E29" w:rsidRDefault="000F1E29" w:rsidP="000F1E29">
      <w:pPr>
        <w:pStyle w:val="BodyText"/>
        <w:spacing w:before="61" w:line="360" w:lineRule="auto"/>
        <w:ind w:left="200" w:right="1412"/>
      </w:pPr>
      <w:r>
        <w:lastRenderedPageBreak/>
        <w:t>A</w:t>
      </w:r>
      <w:r>
        <w:rPr>
          <w:spacing w:val="-2"/>
        </w:rPr>
        <w:t xml:space="preserve"> </w:t>
      </w:r>
      <w:r>
        <w:t>Pearson</w:t>
      </w:r>
      <w:r>
        <w:rPr>
          <w:spacing w:val="-2"/>
        </w:rPr>
        <w:t xml:space="preserve"> </w:t>
      </w:r>
      <w:r>
        <w:t>correlation</w:t>
      </w:r>
      <w:r>
        <w:rPr>
          <w:spacing w:val="-2"/>
        </w:rPr>
        <w:t xml:space="preserve"> </w:t>
      </w:r>
      <w:r>
        <w:t>examined</w:t>
      </w:r>
      <w:r>
        <w:rPr>
          <w:spacing w:val="-3"/>
        </w:rPr>
        <w:t xml:space="preserve"> </w:t>
      </w:r>
      <w:r>
        <w:t>the</w:t>
      </w:r>
      <w:r>
        <w:rPr>
          <w:spacing w:val="-4"/>
        </w:rPr>
        <w:t xml:space="preserve"> </w:t>
      </w:r>
      <w:r>
        <w:t>relationship</w:t>
      </w:r>
      <w:r>
        <w:rPr>
          <w:spacing w:val="-2"/>
        </w:rPr>
        <w:t xml:space="preserve"> </w:t>
      </w:r>
      <w:r>
        <w:t>between</w:t>
      </w:r>
      <w:r>
        <w:rPr>
          <w:spacing w:val="-3"/>
        </w:rPr>
        <w:t xml:space="preserve"> </w:t>
      </w:r>
      <w:r>
        <w:t>the</w:t>
      </w:r>
      <w:r>
        <w:rPr>
          <w:spacing w:val="-4"/>
        </w:rPr>
        <w:t xml:space="preserve"> </w:t>
      </w:r>
      <w:r>
        <w:t>ADHD</w:t>
      </w:r>
      <w:r>
        <w:rPr>
          <w:spacing w:val="-1"/>
        </w:rPr>
        <w:t xml:space="preserve"> </w:t>
      </w:r>
      <w:r>
        <w:t>rating</w:t>
      </w:r>
      <w:r>
        <w:rPr>
          <w:spacing w:val="-2"/>
        </w:rPr>
        <w:t xml:space="preserve"> </w:t>
      </w:r>
      <w:r>
        <w:t>scale</w:t>
      </w:r>
      <w:r>
        <w:rPr>
          <w:spacing w:val="-5"/>
        </w:rPr>
        <w:t xml:space="preserve"> </w:t>
      </w:r>
      <w:r>
        <w:t>IV</w:t>
      </w:r>
      <w:r>
        <w:rPr>
          <w:spacing w:val="-1"/>
        </w:rPr>
        <w:t xml:space="preserve"> </w:t>
      </w:r>
      <w:r>
        <w:t>and</w:t>
      </w:r>
      <w:r>
        <w:rPr>
          <w:spacing w:val="-57"/>
        </w:rPr>
        <w:t xml:space="preserve"> </w:t>
      </w:r>
      <w:r>
        <w:t>Conner’s parent</w:t>
      </w:r>
      <w:r>
        <w:rPr>
          <w:spacing w:val="-2"/>
        </w:rPr>
        <w:t xml:space="preserve"> </w:t>
      </w:r>
      <w:r>
        <w:t>rating scale</w:t>
      </w:r>
    </w:p>
    <w:p w14:paraId="6797EF24" w14:textId="77777777" w:rsidR="000F1E29" w:rsidRDefault="000F1E29" w:rsidP="000F1E29">
      <w:pPr>
        <w:pStyle w:val="BodyText"/>
        <w:spacing w:before="2" w:line="357" w:lineRule="auto"/>
        <w:ind w:left="200" w:right="1223"/>
      </w:pPr>
      <w:r>
        <w:t>The relationship (r=.357) was not positive, weak in strength and statistically not significant</w:t>
      </w:r>
      <w:r>
        <w:rPr>
          <w:spacing w:val="-57"/>
        </w:rPr>
        <w:t xml:space="preserve"> </w:t>
      </w:r>
      <w:r>
        <w:t>(p&lt;</w:t>
      </w:r>
      <w:r>
        <w:rPr>
          <w:spacing w:val="-1"/>
        </w:rPr>
        <w:t xml:space="preserve"> </w:t>
      </w:r>
      <w:r>
        <w:t>.122, 2-tailed)</w:t>
      </w:r>
    </w:p>
    <w:p w14:paraId="50167908" w14:textId="77777777" w:rsidR="00825088" w:rsidRDefault="00825088" w:rsidP="00825088">
      <w:pPr>
        <w:pStyle w:val="BodyText"/>
        <w:spacing w:before="5" w:line="256" w:lineRule="auto"/>
        <w:ind w:right="1146"/>
      </w:pPr>
    </w:p>
    <w:p w14:paraId="2E728BE5" w14:textId="77777777" w:rsidR="000F1E29" w:rsidRDefault="000F1E29" w:rsidP="00825088">
      <w:pPr>
        <w:pStyle w:val="BodyText"/>
        <w:spacing w:before="5" w:line="256" w:lineRule="auto"/>
        <w:ind w:right="1146"/>
      </w:pPr>
    </w:p>
    <w:p w14:paraId="36D0A138" w14:textId="77777777" w:rsidR="000F1E29" w:rsidRDefault="000F1E29" w:rsidP="00825088">
      <w:pPr>
        <w:pStyle w:val="BodyText"/>
        <w:spacing w:before="5" w:line="256" w:lineRule="auto"/>
        <w:ind w:right="1146"/>
      </w:pPr>
    </w:p>
    <w:p w14:paraId="495743FC" w14:textId="208F00C9" w:rsidR="000F1E29" w:rsidRDefault="000F1E29" w:rsidP="000F1E29">
      <w:pPr>
        <w:pStyle w:val="BodyText"/>
        <w:numPr>
          <w:ilvl w:val="0"/>
          <w:numId w:val="2"/>
        </w:numPr>
        <w:spacing w:before="5" w:line="256" w:lineRule="auto"/>
        <w:ind w:right="1146"/>
        <w:rPr>
          <w:b/>
          <w:bCs/>
          <w:sz w:val="28"/>
          <w:szCs w:val="28"/>
        </w:rPr>
      </w:pPr>
      <w:r w:rsidRPr="000F1E29">
        <w:rPr>
          <w:b/>
          <w:bCs/>
          <w:sz w:val="28"/>
          <w:szCs w:val="28"/>
        </w:rPr>
        <w:t>Results</w:t>
      </w:r>
    </w:p>
    <w:p w14:paraId="38B393A4" w14:textId="77777777" w:rsidR="000F1E29" w:rsidRDefault="000F1E29" w:rsidP="000F1E29">
      <w:pPr>
        <w:pStyle w:val="BodyText"/>
        <w:spacing w:before="5" w:line="256" w:lineRule="auto"/>
        <w:ind w:right="1146"/>
        <w:rPr>
          <w:b/>
          <w:bCs/>
          <w:sz w:val="28"/>
          <w:szCs w:val="28"/>
        </w:rPr>
      </w:pPr>
    </w:p>
    <w:p w14:paraId="58492B30" w14:textId="77777777" w:rsidR="009B2CDA" w:rsidRPr="009B2CDA" w:rsidRDefault="009B2CDA" w:rsidP="009B2CDA">
      <w:pPr>
        <w:pStyle w:val="BodyText"/>
        <w:spacing w:before="5" w:line="256" w:lineRule="auto"/>
        <w:ind w:right="-472"/>
        <w:jc w:val="both"/>
        <w:rPr>
          <w:lang w:val="en-IN"/>
        </w:rPr>
      </w:pPr>
      <w:r w:rsidRPr="009B2CDA">
        <w:rPr>
          <w:lang w:val="en-IN"/>
        </w:rPr>
        <w:t>The results of the descriptive statistics showed that the mean age of participants was 7.90 years (SD = 1.861), with a relatively small range in age. The mean for gender was 1.25 (SD = 0.444), reflecting a binary gender scale, likely with 1 representing male and 2 representing female.</w:t>
      </w:r>
    </w:p>
    <w:p w14:paraId="0A0ABE96" w14:textId="77777777" w:rsidR="009B2CDA" w:rsidRPr="007136ED" w:rsidRDefault="009B2CDA" w:rsidP="009B2CDA">
      <w:pPr>
        <w:pStyle w:val="BodyText"/>
        <w:spacing w:before="5" w:line="256" w:lineRule="auto"/>
        <w:ind w:right="-472"/>
        <w:jc w:val="both"/>
        <w:rPr>
          <w:lang w:val="en-IN"/>
        </w:rPr>
      </w:pPr>
      <w:r w:rsidRPr="009B2CDA">
        <w:rPr>
          <w:lang w:val="en-IN"/>
        </w:rPr>
        <w:t>A Pearson correlation analysis was performed to assess the relationship between the ADHD rating scale IV (ADHD) and the Conner’s Parent Rating Scale (CPR). The results revealed a weak positive correlation of 0.357 between ADHD and CPR. However, this correlation was not statistically significant (p = 0.122), indicating that there is no reliable or substantial association between the two scales within this sample. Despite the weak correlation, the relationship did not meet the threshold for statistical significance, suggesting that further investigation may be needed to explore this potential connection more thoroughly.</w:t>
      </w:r>
    </w:p>
    <w:p w14:paraId="71AE12D8" w14:textId="77777777" w:rsidR="009B2CDA" w:rsidRDefault="009B2CDA" w:rsidP="009B2CDA">
      <w:pPr>
        <w:pStyle w:val="BodyText"/>
        <w:spacing w:before="5" w:line="256" w:lineRule="auto"/>
        <w:ind w:right="-472"/>
        <w:jc w:val="both"/>
        <w:rPr>
          <w:sz w:val="28"/>
          <w:szCs w:val="28"/>
          <w:lang w:val="en-IN"/>
        </w:rPr>
      </w:pPr>
    </w:p>
    <w:p w14:paraId="6513D3B3" w14:textId="77777777" w:rsidR="009B2CDA" w:rsidRDefault="009B2CDA" w:rsidP="009B2CDA">
      <w:pPr>
        <w:pStyle w:val="BodyText"/>
        <w:spacing w:before="5" w:line="256" w:lineRule="auto"/>
        <w:ind w:right="-472"/>
        <w:jc w:val="both"/>
        <w:rPr>
          <w:sz w:val="28"/>
          <w:szCs w:val="28"/>
          <w:lang w:val="en-IN"/>
        </w:rPr>
      </w:pPr>
    </w:p>
    <w:p w14:paraId="4DC6E026" w14:textId="42BCF16E" w:rsidR="009B2CDA" w:rsidRPr="00324D8D" w:rsidRDefault="009B2CDA" w:rsidP="009B2CDA">
      <w:pPr>
        <w:pStyle w:val="BodyText"/>
        <w:numPr>
          <w:ilvl w:val="0"/>
          <w:numId w:val="2"/>
        </w:numPr>
        <w:spacing w:before="5" w:line="256" w:lineRule="auto"/>
        <w:ind w:right="-472"/>
        <w:jc w:val="both"/>
        <w:rPr>
          <w:b/>
          <w:bCs/>
          <w:sz w:val="28"/>
          <w:szCs w:val="28"/>
          <w:lang w:val="en-IN"/>
        </w:rPr>
      </w:pPr>
      <w:r w:rsidRPr="00324D8D">
        <w:rPr>
          <w:b/>
          <w:bCs/>
          <w:sz w:val="28"/>
          <w:szCs w:val="28"/>
          <w:lang w:val="en-IN"/>
        </w:rPr>
        <w:t>Discussion</w:t>
      </w:r>
    </w:p>
    <w:p w14:paraId="7FCC45C4" w14:textId="77777777" w:rsidR="009B2CDA" w:rsidRDefault="009B2CDA" w:rsidP="009B2CDA">
      <w:pPr>
        <w:pStyle w:val="BodyText"/>
        <w:spacing w:before="5" w:line="256" w:lineRule="auto"/>
        <w:ind w:right="-472"/>
        <w:jc w:val="both"/>
        <w:rPr>
          <w:sz w:val="28"/>
          <w:szCs w:val="28"/>
          <w:lang w:val="en-IN"/>
        </w:rPr>
      </w:pPr>
    </w:p>
    <w:p w14:paraId="59E7C2D5" w14:textId="77777777" w:rsidR="00324D8D" w:rsidRDefault="00324D8D" w:rsidP="009B2CDA">
      <w:pPr>
        <w:pStyle w:val="BodyText"/>
        <w:spacing w:before="5" w:line="256" w:lineRule="auto"/>
        <w:ind w:right="-472"/>
        <w:jc w:val="both"/>
        <w:rPr>
          <w:sz w:val="28"/>
          <w:szCs w:val="28"/>
          <w:lang w:val="en-IN"/>
        </w:rPr>
      </w:pPr>
    </w:p>
    <w:p w14:paraId="34183158" w14:textId="77777777" w:rsidR="00D12F7B" w:rsidRPr="00D12F7B" w:rsidRDefault="00D12F7B" w:rsidP="00D12F7B">
      <w:pPr>
        <w:pStyle w:val="BodyText"/>
        <w:spacing w:before="5" w:line="256" w:lineRule="auto"/>
        <w:ind w:right="-472"/>
        <w:jc w:val="both"/>
        <w:rPr>
          <w:lang w:val="en-IN"/>
        </w:rPr>
      </w:pPr>
      <w:r w:rsidRPr="00D12F7B">
        <w:rPr>
          <w:lang w:val="en-IN"/>
        </w:rPr>
        <w:t xml:space="preserve">The purpose of the present study was to examine the relationship between the ADHD Rating Scale IV and the Conners' Parent Rating Scale, as well as to explore the psychological distress experienced by parents of children with ADHD. The results of this study align with the null hypothesis, indicating no significant correlation between maternal stress and child </w:t>
      </w:r>
      <w:proofErr w:type="spellStart"/>
      <w:r w:rsidRPr="00D12F7B">
        <w:rPr>
          <w:lang w:val="en-IN"/>
        </w:rPr>
        <w:t>behavior</w:t>
      </w:r>
      <w:proofErr w:type="spellEnd"/>
      <w:r w:rsidRPr="00D12F7B">
        <w:rPr>
          <w:lang w:val="en-IN"/>
        </w:rPr>
        <w:t>. Specifically, the relationship between the two scales was weak (r = .357) and not statistically significant (p &lt; .122). Additionally, the mean age of the children in the sample was 7.90 (SD = 1.861), and the mean gender distribution was 1.25 (SD = .444), suggesting minimal variation across these demographic variables.</w:t>
      </w:r>
    </w:p>
    <w:p w14:paraId="1F29D22A" w14:textId="77777777" w:rsidR="00D12F7B" w:rsidRPr="00D12F7B" w:rsidRDefault="00D12F7B" w:rsidP="00D12F7B">
      <w:pPr>
        <w:pStyle w:val="BodyText"/>
        <w:spacing w:before="5" w:line="256" w:lineRule="auto"/>
        <w:ind w:right="-472"/>
        <w:jc w:val="both"/>
        <w:rPr>
          <w:lang w:val="en-IN"/>
        </w:rPr>
      </w:pPr>
      <w:r w:rsidRPr="00D12F7B">
        <w:rPr>
          <w:lang w:val="en-IN"/>
        </w:rPr>
        <w:t xml:space="preserve">These findings are consistent with previous studies, such as the research by Shahbaz and Hasan (2017), which highlighted coping strategies employed by mothers of children with ADHD. Their findings suggest that the strategies used by parents may play a significant role in managing the distress associated with raising children with ADHD. Furthermore, the study by Dalsgaard et al. (2006) supports the reliability and validity of ADHD assessments using the ADHD Rating Scale across different cultural contexts. However, in contrast to these studies, our findings did not indicate a strong or meaningful link between parental stress and child </w:t>
      </w:r>
      <w:proofErr w:type="spellStart"/>
      <w:r w:rsidRPr="00D12F7B">
        <w:rPr>
          <w:lang w:val="en-IN"/>
        </w:rPr>
        <w:t>behavior</w:t>
      </w:r>
      <w:proofErr w:type="spellEnd"/>
      <w:r w:rsidRPr="00D12F7B">
        <w:rPr>
          <w:lang w:val="en-IN"/>
        </w:rPr>
        <w:t xml:space="preserve"> as assessed by the ADHD and Conners' rating scales.</w:t>
      </w:r>
    </w:p>
    <w:p w14:paraId="22705CE4" w14:textId="77777777" w:rsidR="00D12F7B" w:rsidRPr="00D12F7B" w:rsidRDefault="00D12F7B" w:rsidP="00D12F7B">
      <w:pPr>
        <w:pStyle w:val="BodyText"/>
        <w:spacing w:before="5" w:line="256" w:lineRule="auto"/>
        <w:ind w:right="-472"/>
        <w:jc w:val="both"/>
        <w:rPr>
          <w:sz w:val="28"/>
          <w:szCs w:val="28"/>
          <w:lang w:val="en-IN"/>
        </w:rPr>
      </w:pPr>
      <w:r w:rsidRPr="00D12F7B">
        <w:rPr>
          <w:lang w:val="en-IN"/>
        </w:rPr>
        <w:t xml:space="preserve">This study's findings may suggest that maternal stress in the context of ADHD is influenced by a range of factors not captured by the ADHD and Conners’ scales alone. The absence of a significant correlation calls for a deeper exploration of other variables, such as socioeconomic status, access to support networks, and additional coping mechanisms, that may better explain the psychological </w:t>
      </w:r>
      <w:r w:rsidRPr="00D12F7B">
        <w:rPr>
          <w:lang w:val="en-IN"/>
        </w:rPr>
        <w:lastRenderedPageBreak/>
        <w:t>distress experienced by parents of children with ADHD. Further research, incorporating a broader set of variables, is needed to more fully understand the complex dynamics at play in these families</w:t>
      </w:r>
      <w:r w:rsidRPr="00D12F7B">
        <w:rPr>
          <w:sz w:val="28"/>
          <w:szCs w:val="28"/>
          <w:lang w:val="en-IN"/>
        </w:rPr>
        <w:t>.</w:t>
      </w:r>
    </w:p>
    <w:p w14:paraId="11B37765" w14:textId="77777777" w:rsidR="00324D8D" w:rsidRDefault="00324D8D" w:rsidP="009B2CDA">
      <w:pPr>
        <w:pStyle w:val="BodyText"/>
        <w:spacing w:before="5" w:line="256" w:lineRule="auto"/>
        <w:ind w:right="-472"/>
        <w:jc w:val="both"/>
        <w:rPr>
          <w:sz w:val="28"/>
          <w:szCs w:val="28"/>
          <w:lang w:val="en-IN"/>
        </w:rPr>
      </w:pPr>
    </w:p>
    <w:p w14:paraId="64755CF5" w14:textId="77777777" w:rsidR="009B2CDA" w:rsidRPr="009B2CDA" w:rsidRDefault="009B2CDA" w:rsidP="009B2CDA">
      <w:pPr>
        <w:pStyle w:val="BodyText"/>
        <w:spacing w:before="5" w:line="256" w:lineRule="auto"/>
        <w:ind w:right="-472"/>
        <w:jc w:val="both"/>
        <w:rPr>
          <w:sz w:val="28"/>
          <w:szCs w:val="28"/>
          <w:lang w:val="en-IN"/>
        </w:rPr>
      </w:pPr>
    </w:p>
    <w:p w14:paraId="485541FA" w14:textId="77777777" w:rsidR="000F1E29" w:rsidRPr="009B2CDA" w:rsidRDefault="000F1E29" w:rsidP="009B2CDA">
      <w:pPr>
        <w:pStyle w:val="BodyText"/>
        <w:spacing w:before="5" w:line="256" w:lineRule="auto"/>
        <w:ind w:right="-46"/>
        <w:rPr>
          <w:b/>
          <w:bCs/>
          <w:sz w:val="28"/>
          <w:szCs w:val="28"/>
          <w:lang w:val="en-IN"/>
        </w:rPr>
      </w:pPr>
    </w:p>
    <w:p w14:paraId="7D2609FF" w14:textId="57AFFFC7" w:rsidR="000F1E29" w:rsidRPr="00EB3875" w:rsidRDefault="00EB3875" w:rsidP="00EB3875">
      <w:pPr>
        <w:pStyle w:val="BodyText"/>
        <w:numPr>
          <w:ilvl w:val="0"/>
          <w:numId w:val="2"/>
        </w:numPr>
        <w:spacing w:before="5" w:line="256" w:lineRule="auto"/>
        <w:ind w:right="1146"/>
        <w:rPr>
          <w:b/>
          <w:bCs/>
          <w:sz w:val="28"/>
          <w:szCs w:val="28"/>
        </w:rPr>
      </w:pPr>
      <w:r w:rsidRPr="00EB3875">
        <w:rPr>
          <w:b/>
          <w:bCs/>
          <w:sz w:val="28"/>
          <w:szCs w:val="28"/>
        </w:rPr>
        <w:t>Conclusion</w:t>
      </w:r>
    </w:p>
    <w:p w14:paraId="25229AB8" w14:textId="77777777" w:rsidR="000F1E29" w:rsidRDefault="000F1E29" w:rsidP="000F1E29">
      <w:pPr>
        <w:pStyle w:val="BodyText"/>
        <w:spacing w:before="5" w:line="256" w:lineRule="auto"/>
        <w:ind w:right="1146"/>
      </w:pPr>
    </w:p>
    <w:p w14:paraId="549AA6E0" w14:textId="77777777" w:rsidR="00EB3875" w:rsidRDefault="00EB3875" w:rsidP="000F1E29">
      <w:pPr>
        <w:pStyle w:val="BodyText"/>
        <w:spacing w:before="5" w:line="256" w:lineRule="auto"/>
        <w:ind w:right="1146"/>
      </w:pPr>
    </w:p>
    <w:p w14:paraId="528667E2" w14:textId="0787672D" w:rsidR="00EB3875" w:rsidRDefault="007136ED" w:rsidP="007136ED">
      <w:pPr>
        <w:pStyle w:val="BodyText"/>
        <w:spacing w:before="5" w:line="256" w:lineRule="auto"/>
        <w:ind w:right="-472"/>
        <w:jc w:val="both"/>
      </w:pPr>
      <w:r w:rsidRPr="007136ED">
        <w:t>In conclusion, this study found no significant correlation between maternal stress and child behavior as measured by the ADHD Rating Scale IV and the Conners' Parent Rating Scale. The weak relationship observed suggests that other factors, beyond these scales, may influence parental distress in families with children diagnosed with ADHD. While previous research has highlighted coping strategies and the validity of ADHD assessments across different cultural contexts, further investigation is needed to explore other variables that may better explain the psychological distress faced by parents. This study emphasizes the need for a more comprehensive approach to understanding the complex dynamics of ADHD and its impact on families.</w:t>
      </w:r>
    </w:p>
    <w:p w14:paraId="69A727E8" w14:textId="77777777" w:rsidR="00644BC9" w:rsidRDefault="00644BC9" w:rsidP="00644BC9">
      <w:pPr>
        <w:spacing w:after="120"/>
        <w:rPr>
          <w:rFonts w:cs="Arial"/>
          <w:b/>
          <w:bCs/>
          <w:sz w:val="28"/>
          <w:szCs w:val="24"/>
        </w:rPr>
      </w:pPr>
    </w:p>
    <w:p w14:paraId="4CBC8C38" w14:textId="77777777" w:rsidR="001B3A0A" w:rsidRDefault="001B3A0A" w:rsidP="00644BC9">
      <w:pPr>
        <w:spacing w:after="120"/>
        <w:rPr>
          <w:rFonts w:cs="Arial"/>
          <w:b/>
          <w:bCs/>
          <w:sz w:val="28"/>
          <w:szCs w:val="24"/>
        </w:rPr>
      </w:pPr>
    </w:p>
    <w:p w14:paraId="7FCFD578" w14:textId="77777777" w:rsidR="001B3A0A" w:rsidRDefault="001B3A0A" w:rsidP="00644BC9">
      <w:pPr>
        <w:spacing w:after="120"/>
        <w:rPr>
          <w:rFonts w:cs="Arial"/>
          <w:b/>
          <w:bCs/>
          <w:sz w:val="28"/>
          <w:szCs w:val="24"/>
        </w:rPr>
      </w:pPr>
    </w:p>
    <w:p w14:paraId="41B0EBCA" w14:textId="2CD4AD97" w:rsidR="001B3A0A" w:rsidRDefault="001B3A0A" w:rsidP="00644BC9">
      <w:pPr>
        <w:spacing w:after="120"/>
        <w:rPr>
          <w:rFonts w:cs="Arial"/>
          <w:b/>
          <w:bCs/>
          <w:sz w:val="28"/>
          <w:szCs w:val="24"/>
        </w:rPr>
      </w:pPr>
      <w:r>
        <w:rPr>
          <w:rFonts w:cs="Arial"/>
          <w:b/>
          <w:bCs/>
          <w:sz w:val="28"/>
          <w:szCs w:val="24"/>
        </w:rPr>
        <w:t>References</w:t>
      </w:r>
    </w:p>
    <w:p w14:paraId="037FD4FD" w14:textId="77777777" w:rsidR="001B3A0A" w:rsidRDefault="001B3A0A" w:rsidP="00644BC9">
      <w:pPr>
        <w:spacing w:after="120"/>
        <w:rPr>
          <w:rFonts w:cs="Arial"/>
          <w:b/>
          <w:bCs/>
          <w:sz w:val="28"/>
          <w:szCs w:val="24"/>
        </w:rPr>
      </w:pPr>
    </w:p>
    <w:p w14:paraId="72F02B04" w14:textId="0FF170C4" w:rsidR="006B778C" w:rsidRPr="006B778C" w:rsidRDefault="006B778C" w:rsidP="006B778C">
      <w:pPr>
        <w:pStyle w:val="ListParagraph"/>
        <w:numPr>
          <w:ilvl w:val="0"/>
          <w:numId w:val="4"/>
        </w:numPr>
        <w:spacing w:after="120"/>
        <w:rPr>
          <w:rFonts w:cs="Arial"/>
          <w:sz w:val="24"/>
          <w:lang w:val="en-IN"/>
        </w:rPr>
      </w:pPr>
      <w:r w:rsidRPr="006B778C">
        <w:rPr>
          <w:rFonts w:cs="Arial"/>
          <w:sz w:val="24"/>
          <w:lang w:val="en-IN"/>
        </w:rPr>
        <w:t xml:space="preserve">Harrison, C., &amp; </w:t>
      </w:r>
      <w:proofErr w:type="spellStart"/>
      <w:r w:rsidRPr="006B778C">
        <w:rPr>
          <w:rFonts w:cs="Arial"/>
          <w:sz w:val="24"/>
          <w:lang w:val="en-IN"/>
        </w:rPr>
        <w:t>Sofronoff</w:t>
      </w:r>
      <w:proofErr w:type="spellEnd"/>
      <w:r w:rsidRPr="006B778C">
        <w:rPr>
          <w:rFonts w:cs="Arial"/>
          <w:sz w:val="24"/>
          <w:lang w:val="en-IN"/>
        </w:rPr>
        <w:t xml:space="preserve">, K. (2002). ADHD and parental psychological distress: Role of demographics, child </w:t>
      </w:r>
      <w:proofErr w:type="spellStart"/>
      <w:r w:rsidRPr="006B778C">
        <w:rPr>
          <w:rFonts w:cs="Arial"/>
          <w:sz w:val="24"/>
          <w:lang w:val="en-IN"/>
        </w:rPr>
        <w:t>behavioral</w:t>
      </w:r>
      <w:proofErr w:type="spellEnd"/>
      <w:r w:rsidRPr="006B778C">
        <w:rPr>
          <w:rFonts w:cs="Arial"/>
          <w:sz w:val="24"/>
          <w:lang w:val="en-IN"/>
        </w:rPr>
        <w:t xml:space="preserve"> characteristics, and parental cognitions. </w:t>
      </w:r>
      <w:r w:rsidRPr="006B778C">
        <w:rPr>
          <w:rFonts w:cs="Arial"/>
          <w:i/>
          <w:iCs/>
          <w:sz w:val="24"/>
          <w:lang w:val="en-IN"/>
        </w:rPr>
        <w:t>American Academy of Child and Adolescent Psychiatry</w:t>
      </w:r>
      <w:r w:rsidRPr="006B778C">
        <w:rPr>
          <w:rFonts w:cs="Arial"/>
          <w:sz w:val="24"/>
          <w:lang w:val="en-IN"/>
        </w:rPr>
        <w:t xml:space="preserve">, </w:t>
      </w:r>
      <w:r w:rsidRPr="006B778C">
        <w:rPr>
          <w:rFonts w:cs="Arial"/>
          <w:i/>
          <w:iCs/>
          <w:sz w:val="24"/>
          <w:lang w:val="en-IN"/>
        </w:rPr>
        <w:t>41</w:t>
      </w:r>
      <w:r w:rsidRPr="006B778C">
        <w:rPr>
          <w:rFonts w:cs="Arial"/>
          <w:sz w:val="24"/>
          <w:lang w:val="en-IN"/>
        </w:rPr>
        <w:t>(6), 686-693. https://doi.org/10.1097/00004583-200206000-00017</w:t>
      </w:r>
    </w:p>
    <w:p w14:paraId="02AF2A33" w14:textId="4E6979E6" w:rsidR="006B778C" w:rsidRPr="006B778C" w:rsidRDefault="006B778C" w:rsidP="006B778C">
      <w:pPr>
        <w:pStyle w:val="ListParagraph"/>
        <w:numPr>
          <w:ilvl w:val="0"/>
          <w:numId w:val="4"/>
        </w:numPr>
        <w:spacing w:after="120"/>
        <w:rPr>
          <w:rFonts w:cs="Arial"/>
          <w:sz w:val="24"/>
          <w:lang w:val="en-IN"/>
        </w:rPr>
      </w:pPr>
      <w:r w:rsidRPr="006B778C">
        <w:rPr>
          <w:rFonts w:cs="Arial"/>
          <w:sz w:val="24"/>
          <w:lang w:val="en-IN"/>
        </w:rPr>
        <w:t xml:space="preserve">Dalsgaard, S., Poole, L., </w:t>
      </w:r>
      <w:proofErr w:type="spellStart"/>
      <w:r w:rsidRPr="006B778C">
        <w:rPr>
          <w:rFonts w:cs="Arial"/>
          <w:sz w:val="24"/>
          <w:lang w:val="en-IN"/>
        </w:rPr>
        <w:t>Jralston</w:t>
      </w:r>
      <w:proofErr w:type="spellEnd"/>
      <w:r w:rsidRPr="006B778C">
        <w:rPr>
          <w:rFonts w:cs="Arial"/>
          <w:sz w:val="24"/>
          <w:lang w:val="en-IN"/>
        </w:rPr>
        <w:t xml:space="preserve">, S., &amp; Rothenberger, A. (2006). Cross-cultural reliability and validity of ADHD assessed by the ADHD rating scale in a pan-European study. </w:t>
      </w:r>
      <w:r w:rsidRPr="006B778C">
        <w:rPr>
          <w:rFonts w:cs="Arial"/>
          <w:i/>
          <w:iCs/>
          <w:sz w:val="24"/>
          <w:lang w:val="en-IN"/>
        </w:rPr>
        <w:t>European Child &amp; Adolescent Psychiatry</w:t>
      </w:r>
      <w:r w:rsidRPr="006B778C">
        <w:rPr>
          <w:rFonts w:cs="Arial"/>
          <w:sz w:val="24"/>
          <w:lang w:val="en-IN"/>
        </w:rPr>
        <w:t xml:space="preserve">, </w:t>
      </w:r>
      <w:r w:rsidRPr="006B778C">
        <w:rPr>
          <w:rFonts w:cs="Arial"/>
          <w:i/>
          <w:iCs/>
          <w:sz w:val="24"/>
          <w:lang w:val="en-IN"/>
        </w:rPr>
        <w:t>15</w:t>
      </w:r>
      <w:r w:rsidRPr="006B778C">
        <w:rPr>
          <w:rFonts w:cs="Arial"/>
          <w:sz w:val="24"/>
          <w:lang w:val="en-IN"/>
        </w:rPr>
        <w:t>(5), 1-12. https://doi.org/10.1007/s00787-006-0587-0</w:t>
      </w:r>
    </w:p>
    <w:p w14:paraId="14F28FD1" w14:textId="7160F7C7" w:rsidR="006B778C" w:rsidRPr="006B778C" w:rsidRDefault="006B778C" w:rsidP="006B778C">
      <w:pPr>
        <w:pStyle w:val="ListParagraph"/>
        <w:numPr>
          <w:ilvl w:val="0"/>
          <w:numId w:val="4"/>
        </w:numPr>
        <w:spacing w:after="120"/>
        <w:rPr>
          <w:rFonts w:cs="Arial"/>
          <w:sz w:val="24"/>
          <w:lang w:val="en-IN"/>
        </w:rPr>
      </w:pPr>
      <w:r w:rsidRPr="006B778C">
        <w:rPr>
          <w:rFonts w:cs="Arial"/>
          <w:sz w:val="24"/>
          <w:lang w:val="en-IN"/>
        </w:rPr>
        <w:t xml:space="preserve">Parker, J. D. A., </w:t>
      </w:r>
      <w:proofErr w:type="spellStart"/>
      <w:r w:rsidRPr="006B778C">
        <w:rPr>
          <w:rFonts w:cs="Arial"/>
          <w:sz w:val="24"/>
          <w:lang w:val="en-IN"/>
        </w:rPr>
        <w:t>Sitarenios</w:t>
      </w:r>
      <w:proofErr w:type="spellEnd"/>
      <w:r w:rsidRPr="006B778C">
        <w:rPr>
          <w:rFonts w:cs="Arial"/>
          <w:sz w:val="24"/>
          <w:lang w:val="en-IN"/>
        </w:rPr>
        <w:t xml:space="preserve">, G., &amp; Conners, C. K. (1996). Conners's rating scale revisited: A confirmatory factor analytic study. </w:t>
      </w:r>
      <w:r w:rsidRPr="006B778C">
        <w:rPr>
          <w:rFonts w:cs="Arial"/>
          <w:i/>
          <w:iCs/>
          <w:sz w:val="24"/>
          <w:lang w:val="en-IN"/>
        </w:rPr>
        <w:t>Journal of Abnormal Child Psychology</w:t>
      </w:r>
      <w:r w:rsidRPr="006B778C">
        <w:rPr>
          <w:rFonts w:cs="Arial"/>
          <w:sz w:val="24"/>
          <w:lang w:val="en-IN"/>
        </w:rPr>
        <w:t xml:space="preserve">, </w:t>
      </w:r>
      <w:r w:rsidRPr="006B778C">
        <w:rPr>
          <w:rFonts w:cs="Arial"/>
          <w:i/>
          <w:iCs/>
          <w:sz w:val="24"/>
          <w:lang w:val="en-IN"/>
        </w:rPr>
        <w:t>24</w:t>
      </w:r>
      <w:r w:rsidRPr="006B778C">
        <w:rPr>
          <w:rFonts w:cs="Arial"/>
          <w:sz w:val="24"/>
          <w:lang w:val="en-IN"/>
        </w:rPr>
        <w:t>(5), 371-384. https://doi.org/10.1007/BF01448447</w:t>
      </w:r>
    </w:p>
    <w:p w14:paraId="3883FBA0" w14:textId="2366AE05" w:rsidR="006B778C" w:rsidRPr="006B778C" w:rsidRDefault="006B778C" w:rsidP="006B778C">
      <w:pPr>
        <w:pStyle w:val="ListParagraph"/>
        <w:numPr>
          <w:ilvl w:val="0"/>
          <w:numId w:val="4"/>
        </w:numPr>
        <w:spacing w:after="120"/>
        <w:rPr>
          <w:rFonts w:cs="Arial"/>
          <w:sz w:val="24"/>
          <w:lang w:val="en-IN"/>
        </w:rPr>
      </w:pPr>
      <w:r w:rsidRPr="006B778C">
        <w:rPr>
          <w:rFonts w:cs="Arial"/>
          <w:sz w:val="24"/>
          <w:lang w:val="en-IN"/>
        </w:rPr>
        <w:t xml:space="preserve">Theule, J., Wiener, J., Tannock, R., &amp; Jenkins, J. M. (2010). Parenting stress in families of children with ADHD: A meta-analysis. </w:t>
      </w:r>
      <w:r w:rsidRPr="006B778C">
        <w:rPr>
          <w:rFonts w:cs="Arial"/>
          <w:i/>
          <w:iCs/>
          <w:sz w:val="24"/>
          <w:lang w:val="en-IN"/>
        </w:rPr>
        <w:t>Journal of Abnormal Child Psychology</w:t>
      </w:r>
      <w:r w:rsidRPr="006B778C">
        <w:rPr>
          <w:rFonts w:cs="Arial"/>
          <w:sz w:val="24"/>
          <w:lang w:val="en-IN"/>
        </w:rPr>
        <w:t xml:space="preserve">, </w:t>
      </w:r>
      <w:r w:rsidRPr="006B778C">
        <w:rPr>
          <w:rFonts w:cs="Arial"/>
          <w:i/>
          <w:iCs/>
          <w:sz w:val="24"/>
          <w:lang w:val="en-IN"/>
        </w:rPr>
        <w:t>38</w:t>
      </w:r>
      <w:r w:rsidRPr="006B778C">
        <w:rPr>
          <w:rFonts w:cs="Arial"/>
          <w:sz w:val="24"/>
          <w:lang w:val="en-IN"/>
        </w:rPr>
        <w:t>(5), 501-517. https://doi.org/10.1007/s10802-010-9423-2</w:t>
      </w:r>
    </w:p>
    <w:p w14:paraId="3A590A88" w14:textId="369DFB2F" w:rsidR="006B778C" w:rsidRPr="006B778C" w:rsidRDefault="006B778C" w:rsidP="006B778C">
      <w:pPr>
        <w:pStyle w:val="ListParagraph"/>
        <w:numPr>
          <w:ilvl w:val="0"/>
          <w:numId w:val="4"/>
        </w:numPr>
        <w:spacing w:after="120"/>
        <w:rPr>
          <w:rFonts w:cs="Arial"/>
          <w:sz w:val="24"/>
          <w:lang w:val="en-IN"/>
        </w:rPr>
      </w:pPr>
      <w:r w:rsidRPr="006B778C">
        <w:rPr>
          <w:rFonts w:cs="Arial"/>
          <w:sz w:val="24"/>
          <w:lang w:val="en-IN"/>
        </w:rPr>
        <w:t xml:space="preserve">Shahbaz, A., &amp; Hasan, S. (2017). Psychological distress and coping strategies in mothers of children with ADHD. </w:t>
      </w:r>
      <w:r w:rsidRPr="006B778C">
        <w:rPr>
          <w:rFonts w:cs="Arial"/>
          <w:i/>
          <w:iCs/>
          <w:sz w:val="24"/>
          <w:lang w:val="en-IN"/>
        </w:rPr>
        <w:t>International Journal of Child and Adolescent Mental Health</w:t>
      </w:r>
      <w:r w:rsidRPr="006B778C">
        <w:rPr>
          <w:rFonts w:cs="Arial"/>
          <w:sz w:val="24"/>
          <w:lang w:val="en-IN"/>
        </w:rPr>
        <w:t xml:space="preserve">, </w:t>
      </w:r>
      <w:r w:rsidRPr="006B778C">
        <w:rPr>
          <w:rFonts w:cs="Arial"/>
          <w:i/>
          <w:iCs/>
          <w:sz w:val="24"/>
          <w:lang w:val="en-IN"/>
        </w:rPr>
        <w:t>10</w:t>
      </w:r>
      <w:r w:rsidRPr="006B778C">
        <w:rPr>
          <w:rFonts w:cs="Arial"/>
          <w:sz w:val="24"/>
          <w:lang w:val="en-IN"/>
        </w:rPr>
        <w:t>(1), 23-30. https://doi.org/10.1080/17444760.2017.1300391</w:t>
      </w:r>
    </w:p>
    <w:p w14:paraId="04F5E258" w14:textId="3E64E10C" w:rsidR="006B778C" w:rsidRPr="006B778C" w:rsidRDefault="006B778C" w:rsidP="006B778C">
      <w:pPr>
        <w:pStyle w:val="ListParagraph"/>
        <w:numPr>
          <w:ilvl w:val="0"/>
          <w:numId w:val="4"/>
        </w:numPr>
        <w:spacing w:after="120"/>
        <w:rPr>
          <w:rFonts w:cs="Arial"/>
          <w:sz w:val="24"/>
          <w:lang w:val="en-IN"/>
        </w:rPr>
      </w:pPr>
      <w:r w:rsidRPr="006B778C">
        <w:rPr>
          <w:rFonts w:cs="Arial"/>
          <w:sz w:val="24"/>
          <w:lang w:val="en-IN"/>
        </w:rPr>
        <w:t xml:space="preserve">Tancred, E. M., &amp; Greeff, A. P. (2015). Mothers' parenting styles and the association with family coping strategies and family adaptation in families of children with ADHD. </w:t>
      </w:r>
      <w:r w:rsidRPr="006B778C">
        <w:rPr>
          <w:rFonts w:cs="Arial"/>
          <w:i/>
          <w:iCs/>
          <w:sz w:val="24"/>
          <w:lang w:val="en-IN"/>
        </w:rPr>
        <w:t>Journal of Child and Family Studies</w:t>
      </w:r>
      <w:r w:rsidRPr="006B778C">
        <w:rPr>
          <w:rFonts w:cs="Arial"/>
          <w:sz w:val="24"/>
          <w:lang w:val="en-IN"/>
        </w:rPr>
        <w:t xml:space="preserve">, </w:t>
      </w:r>
      <w:r w:rsidRPr="006B778C">
        <w:rPr>
          <w:rFonts w:cs="Arial"/>
          <w:i/>
          <w:iCs/>
          <w:sz w:val="24"/>
          <w:lang w:val="en-IN"/>
        </w:rPr>
        <w:t>24</w:t>
      </w:r>
      <w:r w:rsidRPr="006B778C">
        <w:rPr>
          <w:rFonts w:cs="Arial"/>
          <w:sz w:val="24"/>
          <w:lang w:val="en-IN"/>
        </w:rPr>
        <w:t>(4), 1221-1231. https://doi.org/10.1007/s10826-015-0269-7</w:t>
      </w:r>
    </w:p>
    <w:p w14:paraId="67F902C3" w14:textId="6D6308CC" w:rsidR="006B778C" w:rsidRPr="006B778C" w:rsidRDefault="006B778C" w:rsidP="006B778C">
      <w:pPr>
        <w:pStyle w:val="ListParagraph"/>
        <w:numPr>
          <w:ilvl w:val="0"/>
          <w:numId w:val="4"/>
        </w:numPr>
        <w:spacing w:after="120"/>
        <w:rPr>
          <w:rFonts w:cs="Arial"/>
          <w:sz w:val="24"/>
          <w:lang w:val="en-IN"/>
        </w:rPr>
      </w:pPr>
      <w:proofErr w:type="spellStart"/>
      <w:r w:rsidRPr="006B778C">
        <w:rPr>
          <w:rFonts w:cs="Arial"/>
          <w:sz w:val="24"/>
          <w:lang w:val="en-IN"/>
        </w:rPr>
        <w:t>Finzi-Dottan</w:t>
      </w:r>
      <w:proofErr w:type="spellEnd"/>
      <w:r w:rsidRPr="006B778C">
        <w:rPr>
          <w:rFonts w:cs="Arial"/>
          <w:sz w:val="24"/>
          <w:lang w:val="en-IN"/>
        </w:rPr>
        <w:t xml:space="preserve">, R., Segal </w:t>
      </w:r>
      <w:proofErr w:type="spellStart"/>
      <w:r w:rsidRPr="006B778C">
        <w:rPr>
          <w:rFonts w:cs="Arial"/>
          <w:sz w:val="24"/>
          <w:lang w:val="en-IN"/>
        </w:rPr>
        <w:t>Triwitz</w:t>
      </w:r>
      <w:proofErr w:type="spellEnd"/>
      <w:r w:rsidRPr="006B778C">
        <w:rPr>
          <w:rFonts w:cs="Arial"/>
          <w:sz w:val="24"/>
          <w:lang w:val="en-IN"/>
        </w:rPr>
        <w:t xml:space="preserve">, Y., &amp; Golubchik, P. (2010). Predictors of stress-related growth in parents of children with ADHD. </w:t>
      </w:r>
      <w:r w:rsidRPr="006B778C">
        <w:rPr>
          <w:rFonts w:cs="Arial"/>
          <w:i/>
          <w:iCs/>
          <w:sz w:val="24"/>
          <w:lang w:val="en-IN"/>
        </w:rPr>
        <w:t>Journal of Child and Family Studies</w:t>
      </w:r>
      <w:r w:rsidRPr="006B778C">
        <w:rPr>
          <w:rFonts w:cs="Arial"/>
          <w:sz w:val="24"/>
          <w:lang w:val="en-IN"/>
        </w:rPr>
        <w:t xml:space="preserve">, </w:t>
      </w:r>
      <w:r w:rsidRPr="006B778C">
        <w:rPr>
          <w:rFonts w:cs="Arial"/>
          <w:i/>
          <w:iCs/>
          <w:sz w:val="24"/>
          <w:lang w:val="en-IN"/>
        </w:rPr>
        <w:t>19</w:t>
      </w:r>
      <w:r w:rsidRPr="006B778C">
        <w:rPr>
          <w:rFonts w:cs="Arial"/>
          <w:sz w:val="24"/>
          <w:lang w:val="en-IN"/>
        </w:rPr>
        <w:t>(6), 806-818. https://doi.org/10.1007/s10826-010-9373-9</w:t>
      </w:r>
    </w:p>
    <w:p w14:paraId="56EBE6E7" w14:textId="2919826B" w:rsidR="006B778C" w:rsidRPr="006B778C" w:rsidRDefault="006B778C" w:rsidP="006B778C">
      <w:pPr>
        <w:pStyle w:val="ListParagraph"/>
        <w:numPr>
          <w:ilvl w:val="0"/>
          <w:numId w:val="4"/>
        </w:numPr>
        <w:spacing w:after="120"/>
        <w:rPr>
          <w:rFonts w:cs="Arial"/>
          <w:sz w:val="24"/>
          <w:lang w:val="en-IN"/>
        </w:rPr>
      </w:pPr>
      <w:r w:rsidRPr="006B778C">
        <w:rPr>
          <w:rFonts w:cs="Arial"/>
          <w:sz w:val="24"/>
          <w:lang w:val="en-IN"/>
        </w:rPr>
        <w:lastRenderedPageBreak/>
        <w:t xml:space="preserve">Johnston, C., Williamson, D., Noyes, A., Stewart, K., &amp; Weiss, M. D. (2016). Parent and child ADHD symptoms in relation to parental attitudes and parenting. </w:t>
      </w:r>
      <w:r w:rsidRPr="006B778C">
        <w:rPr>
          <w:rFonts w:cs="Arial"/>
          <w:i/>
          <w:iCs/>
          <w:sz w:val="24"/>
          <w:lang w:val="en-IN"/>
        </w:rPr>
        <w:t>Journal of Abnormal Child Psychology</w:t>
      </w:r>
      <w:r w:rsidRPr="006B778C">
        <w:rPr>
          <w:rFonts w:cs="Arial"/>
          <w:sz w:val="24"/>
          <w:lang w:val="en-IN"/>
        </w:rPr>
        <w:t xml:space="preserve">, </w:t>
      </w:r>
      <w:r w:rsidRPr="006B778C">
        <w:rPr>
          <w:rFonts w:cs="Arial"/>
          <w:i/>
          <w:iCs/>
          <w:sz w:val="24"/>
          <w:lang w:val="en-IN"/>
        </w:rPr>
        <w:t>44</w:t>
      </w:r>
      <w:r w:rsidRPr="006B778C">
        <w:rPr>
          <w:rFonts w:cs="Arial"/>
          <w:sz w:val="24"/>
          <w:lang w:val="en-IN"/>
        </w:rPr>
        <w:t>(5), 1041-1052. https://doi.org/10.1007/s10802-015-0134-7</w:t>
      </w:r>
    </w:p>
    <w:p w14:paraId="3306139F" w14:textId="7A0707C9" w:rsidR="006B778C" w:rsidRPr="006B778C" w:rsidRDefault="006B778C" w:rsidP="006B778C">
      <w:pPr>
        <w:pStyle w:val="ListParagraph"/>
        <w:numPr>
          <w:ilvl w:val="0"/>
          <w:numId w:val="4"/>
        </w:numPr>
        <w:spacing w:after="120"/>
        <w:rPr>
          <w:rFonts w:cs="Arial"/>
          <w:sz w:val="24"/>
          <w:lang w:val="en-IN"/>
        </w:rPr>
      </w:pPr>
      <w:r w:rsidRPr="006B778C">
        <w:rPr>
          <w:rFonts w:cs="Arial"/>
          <w:sz w:val="24"/>
          <w:lang w:val="en-IN"/>
        </w:rPr>
        <w:t xml:space="preserve">Lui, J. H. L., Johnston, C., Lee, C. M., &amp; Lee-Flynn, C. (2013). Parental ADHD symptoms and self-reports of positive parenting. </w:t>
      </w:r>
      <w:r w:rsidRPr="006B778C">
        <w:rPr>
          <w:rFonts w:cs="Arial"/>
          <w:i/>
          <w:iCs/>
          <w:sz w:val="24"/>
          <w:lang w:val="en-IN"/>
        </w:rPr>
        <w:t>Journal of Attention Disorders</w:t>
      </w:r>
      <w:r w:rsidRPr="006B778C">
        <w:rPr>
          <w:rFonts w:cs="Arial"/>
          <w:sz w:val="24"/>
          <w:lang w:val="en-IN"/>
        </w:rPr>
        <w:t xml:space="preserve">, </w:t>
      </w:r>
      <w:r w:rsidRPr="006B778C">
        <w:rPr>
          <w:rFonts w:cs="Arial"/>
          <w:i/>
          <w:iCs/>
          <w:sz w:val="24"/>
          <w:lang w:val="en-IN"/>
        </w:rPr>
        <w:t>17</w:t>
      </w:r>
      <w:r w:rsidRPr="006B778C">
        <w:rPr>
          <w:rFonts w:cs="Arial"/>
          <w:sz w:val="24"/>
          <w:lang w:val="en-IN"/>
        </w:rPr>
        <w:t>(5), 375-386. https://doi.org/10.1177/1087054713480394</w:t>
      </w:r>
    </w:p>
    <w:p w14:paraId="0B2B7D3A" w14:textId="057E5AD7" w:rsidR="006B778C" w:rsidRPr="006B778C" w:rsidRDefault="006B778C" w:rsidP="006B778C">
      <w:pPr>
        <w:pStyle w:val="ListParagraph"/>
        <w:numPr>
          <w:ilvl w:val="0"/>
          <w:numId w:val="4"/>
        </w:numPr>
        <w:spacing w:after="120"/>
        <w:rPr>
          <w:rFonts w:cs="Arial"/>
          <w:sz w:val="24"/>
          <w:lang w:val="en-IN"/>
        </w:rPr>
      </w:pPr>
      <w:r w:rsidRPr="006B778C">
        <w:rPr>
          <w:rFonts w:cs="Arial"/>
          <w:sz w:val="24"/>
          <w:lang w:val="en-IN"/>
        </w:rPr>
        <w:t xml:space="preserve">Lee, P.-C., Lin, K.-C., Robson, D., Yang, H.-J., Chen, V. C.-H., &amp; Niew, W.-Y. (2012). Parent-child interaction of mothers with depression and their children with ADHD. </w:t>
      </w:r>
      <w:r w:rsidRPr="006B778C">
        <w:rPr>
          <w:rFonts w:cs="Arial"/>
          <w:i/>
          <w:iCs/>
          <w:sz w:val="24"/>
          <w:lang w:val="en-IN"/>
        </w:rPr>
        <w:t>Journal of Attention Disorders</w:t>
      </w:r>
      <w:r w:rsidRPr="006B778C">
        <w:rPr>
          <w:rFonts w:cs="Arial"/>
          <w:sz w:val="24"/>
          <w:lang w:val="en-IN"/>
        </w:rPr>
        <w:t xml:space="preserve">, </w:t>
      </w:r>
      <w:r w:rsidRPr="006B778C">
        <w:rPr>
          <w:rFonts w:cs="Arial"/>
          <w:i/>
          <w:iCs/>
          <w:sz w:val="24"/>
          <w:lang w:val="en-IN"/>
        </w:rPr>
        <w:t>16</w:t>
      </w:r>
      <w:r w:rsidRPr="006B778C">
        <w:rPr>
          <w:rFonts w:cs="Arial"/>
          <w:sz w:val="24"/>
          <w:lang w:val="en-IN"/>
        </w:rPr>
        <w:t>(3), 225-233. https://doi.org/10.1177/1087054711415921</w:t>
      </w:r>
    </w:p>
    <w:p w14:paraId="4A9CE56A" w14:textId="77777777" w:rsidR="001B3A0A" w:rsidRPr="001B3A0A" w:rsidRDefault="001B3A0A" w:rsidP="00644BC9">
      <w:pPr>
        <w:spacing w:after="120"/>
        <w:rPr>
          <w:rFonts w:cs="Arial"/>
          <w:b/>
          <w:bCs/>
          <w:sz w:val="24"/>
        </w:rPr>
      </w:pPr>
    </w:p>
    <w:sectPr w:rsidR="001B3A0A" w:rsidRPr="001B3A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83319"/>
    <w:multiLevelType w:val="hybridMultilevel"/>
    <w:tmpl w:val="DF007ED6"/>
    <w:lvl w:ilvl="0" w:tplc="BE36CD70">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FA6EAD"/>
    <w:multiLevelType w:val="hybridMultilevel"/>
    <w:tmpl w:val="40D0C2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551EC0"/>
    <w:multiLevelType w:val="hybridMultilevel"/>
    <w:tmpl w:val="35764BA0"/>
    <w:lvl w:ilvl="0" w:tplc="D6D060A6">
      <w:start w:val="1"/>
      <w:numFmt w:val="upperRoman"/>
      <w:lvlText w:val="%1."/>
      <w:lvlJc w:val="left"/>
      <w:pPr>
        <w:ind w:left="920" w:hanging="720"/>
      </w:pPr>
      <w:rPr>
        <w:rFonts w:hint="default"/>
      </w:rPr>
    </w:lvl>
    <w:lvl w:ilvl="1" w:tplc="40090019" w:tentative="1">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abstractNum w:abstractNumId="3" w15:restartNumberingAfterBreak="0">
    <w:nsid w:val="4FB35B97"/>
    <w:multiLevelType w:val="hybridMultilevel"/>
    <w:tmpl w:val="DAC071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EC37FD0"/>
    <w:multiLevelType w:val="multilevel"/>
    <w:tmpl w:val="30B29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0954859">
    <w:abstractNumId w:val="3"/>
  </w:num>
  <w:num w:numId="2" w16cid:durableId="92749430">
    <w:abstractNumId w:val="2"/>
  </w:num>
  <w:num w:numId="3" w16cid:durableId="195309953">
    <w:abstractNumId w:val="4"/>
  </w:num>
  <w:num w:numId="4" w16cid:durableId="500320265">
    <w:abstractNumId w:val="1"/>
  </w:num>
  <w:num w:numId="5" w16cid:durableId="196160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3F"/>
    <w:rsid w:val="00015D17"/>
    <w:rsid w:val="00072151"/>
    <w:rsid w:val="000F1E29"/>
    <w:rsid w:val="00104BA4"/>
    <w:rsid w:val="00106509"/>
    <w:rsid w:val="001B3A0A"/>
    <w:rsid w:val="001F1FB2"/>
    <w:rsid w:val="00233902"/>
    <w:rsid w:val="00260B7D"/>
    <w:rsid w:val="00324D8D"/>
    <w:rsid w:val="003564EC"/>
    <w:rsid w:val="0036305E"/>
    <w:rsid w:val="003E2B8C"/>
    <w:rsid w:val="00504BE2"/>
    <w:rsid w:val="00604E96"/>
    <w:rsid w:val="00614F24"/>
    <w:rsid w:val="0062263F"/>
    <w:rsid w:val="006359C0"/>
    <w:rsid w:val="00644BC9"/>
    <w:rsid w:val="00661905"/>
    <w:rsid w:val="006B778C"/>
    <w:rsid w:val="007123CF"/>
    <w:rsid w:val="007136ED"/>
    <w:rsid w:val="00741904"/>
    <w:rsid w:val="007924E8"/>
    <w:rsid w:val="007B28B5"/>
    <w:rsid w:val="00825088"/>
    <w:rsid w:val="00906125"/>
    <w:rsid w:val="009117BD"/>
    <w:rsid w:val="00997D1D"/>
    <w:rsid w:val="009B2CDA"/>
    <w:rsid w:val="009D7190"/>
    <w:rsid w:val="00AC4ABE"/>
    <w:rsid w:val="00AE5615"/>
    <w:rsid w:val="00B036E8"/>
    <w:rsid w:val="00C761A7"/>
    <w:rsid w:val="00CC4242"/>
    <w:rsid w:val="00D12F7B"/>
    <w:rsid w:val="00D40A67"/>
    <w:rsid w:val="00D43D97"/>
    <w:rsid w:val="00D45BA5"/>
    <w:rsid w:val="00D75E24"/>
    <w:rsid w:val="00DF7E1E"/>
    <w:rsid w:val="00E161E8"/>
    <w:rsid w:val="00E57864"/>
    <w:rsid w:val="00EB3875"/>
    <w:rsid w:val="00F56133"/>
    <w:rsid w:val="00F92FF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C7F7"/>
  <w15:chartTrackingRefBased/>
  <w15:docId w15:val="{D872A840-34D9-4534-81CE-97746A479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90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233902"/>
    <w:pPr>
      <w:keepNext/>
      <w:keepLines/>
      <w:spacing w:before="24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233902"/>
    <w:pPr>
      <w:keepNext/>
      <w:keepLines/>
      <w:spacing w:before="4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62263F"/>
    <w:pPr>
      <w:keepNext/>
      <w:keepLines/>
      <w:spacing w:before="160" w:after="80"/>
      <w:outlineLvl w:val="2"/>
    </w:pPr>
    <w:rPr>
      <w:rFonts w:asciiTheme="minorHAnsi" w:eastAsiaTheme="majorEastAsia" w:hAnsiTheme="minorHAnsi" w:cstheme="majorBidi"/>
      <w:color w:val="878772" w:themeColor="accent1" w:themeShade="BF"/>
      <w:sz w:val="28"/>
      <w:szCs w:val="28"/>
    </w:rPr>
  </w:style>
  <w:style w:type="paragraph" w:styleId="Heading4">
    <w:name w:val="heading 4"/>
    <w:basedOn w:val="Normal"/>
    <w:next w:val="Normal"/>
    <w:link w:val="Heading4Char"/>
    <w:uiPriority w:val="9"/>
    <w:semiHidden/>
    <w:unhideWhenUsed/>
    <w:qFormat/>
    <w:rsid w:val="0062263F"/>
    <w:pPr>
      <w:keepNext/>
      <w:keepLines/>
      <w:spacing w:before="80" w:after="40"/>
      <w:outlineLvl w:val="3"/>
    </w:pPr>
    <w:rPr>
      <w:rFonts w:asciiTheme="minorHAnsi" w:eastAsiaTheme="majorEastAsia" w:hAnsiTheme="minorHAnsi" w:cstheme="majorBidi"/>
      <w:i/>
      <w:iCs/>
      <w:color w:val="878772" w:themeColor="accent1" w:themeShade="BF"/>
    </w:rPr>
  </w:style>
  <w:style w:type="paragraph" w:styleId="Heading5">
    <w:name w:val="heading 5"/>
    <w:basedOn w:val="Normal"/>
    <w:next w:val="Normal"/>
    <w:link w:val="Heading5Char"/>
    <w:uiPriority w:val="9"/>
    <w:semiHidden/>
    <w:unhideWhenUsed/>
    <w:qFormat/>
    <w:rsid w:val="0062263F"/>
    <w:pPr>
      <w:keepNext/>
      <w:keepLines/>
      <w:spacing w:before="80" w:after="40"/>
      <w:outlineLvl w:val="4"/>
    </w:pPr>
    <w:rPr>
      <w:rFonts w:asciiTheme="minorHAnsi" w:eastAsiaTheme="majorEastAsia" w:hAnsiTheme="minorHAnsi" w:cstheme="majorBidi"/>
      <w:color w:val="878772" w:themeColor="accent1" w:themeShade="BF"/>
    </w:rPr>
  </w:style>
  <w:style w:type="paragraph" w:styleId="Heading6">
    <w:name w:val="heading 6"/>
    <w:basedOn w:val="Normal"/>
    <w:next w:val="Normal"/>
    <w:link w:val="Heading6Char"/>
    <w:uiPriority w:val="9"/>
    <w:semiHidden/>
    <w:unhideWhenUsed/>
    <w:qFormat/>
    <w:rsid w:val="0062263F"/>
    <w:pPr>
      <w:keepNext/>
      <w:keepLines/>
      <w:spacing w:before="40"/>
      <w:outlineLvl w:val="5"/>
    </w:pPr>
    <w:rPr>
      <w:rFonts w:asciiTheme="minorHAnsi" w:eastAsiaTheme="majorEastAsia" w:hAnsiTheme="minorHAnsi" w:cstheme="majorBidi"/>
      <w:i/>
      <w:iCs/>
      <w:color w:val="7A7A7A" w:themeColor="text1" w:themeTint="A6"/>
    </w:rPr>
  </w:style>
  <w:style w:type="paragraph" w:styleId="Heading7">
    <w:name w:val="heading 7"/>
    <w:basedOn w:val="Normal"/>
    <w:next w:val="Normal"/>
    <w:link w:val="Heading7Char"/>
    <w:uiPriority w:val="9"/>
    <w:semiHidden/>
    <w:unhideWhenUsed/>
    <w:qFormat/>
    <w:rsid w:val="0062263F"/>
    <w:pPr>
      <w:keepNext/>
      <w:keepLines/>
      <w:spacing w:before="40"/>
      <w:outlineLvl w:val="6"/>
    </w:pPr>
    <w:rPr>
      <w:rFonts w:asciiTheme="minorHAnsi" w:eastAsiaTheme="majorEastAsia" w:hAnsiTheme="minorHAnsi" w:cstheme="majorBidi"/>
      <w:color w:val="7A7A7A" w:themeColor="text1" w:themeTint="A6"/>
    </w:rPr>
  </w:style>
  <w:style w:type="paragraph" w:styleId="Heading8">
    <w:name w:val="heading 8"/>
    <w:basedOn w:val="Normal"/>
    <w:next w:val="Normal"/>
    <w:link w:val="Heading8Char"/>
    <w:uiPriority w:val="9"/>
    <w:semiHidden/>
    <w:unhideWhenUsed/>
    <w:qFormat/>
    <w:rsid w:val="0062263F"/>
    <w:pPr>
      <w:keepNext/>
      <w:keepLines/>
      <w:outlineLvl w:val="7"/>
    </w:pPr>
    <w:rPr>
      <w:rFonts w:asciiTheme="minorHAnsi" w:eastAsiaTheme="majorEastAsia" w:hAnsiTheme="minorHAnsi" w:cstheme="majorBidi"/>
      <w:i/>
      <w:iCs/>
      <w:color w:val="525252" w:themeColor="text1" w:themeTint="D8"/>
    </w:rPr>
  </w:style>
  <w:style w:type="paragraph" w:styleId="Heading9">
    <w:name w:val="heading 9"/>
    <w:basedOn w:val="Normal"/>
    <w:next w:val="Normal"/>
    <w:link w:val="Heading9Char"/>
    <w:uiPriority w:val="9"/>
    <w:semiHidden/>
    <w:unhideWhenUsed/>
    <w:qFormat/>
    <w:rsid w:val="0062263F"/>
    <w:pPr>
      <w:keepNext/>
      <w:keepLines/>
      <w:outlineLvl w:val="8"/>
    </w:pPr>
    <w:rPr>
      <w:rFonts w:asciiTheme="minorHAnsi" w:eastAsiaTheme="majorEastAsia" w:hAnsiTheme="minorHAnsi" w:cstheme="majorBidi"/>
      <w:color w:val="52525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1D"/>
    <w:pPr>
      <w:ind w:left="720"/>
      <w:contextualSpacing/>
    </w:pPr>
  </w:style>
  <w:style w:type="character" w:customStyle="1" w:styleId="Heading1Char">
    <w:name w:val="Heading 1 Char"/>
    <w:basedOn w:val="DefaultParagraphFont"/>
    <w:link w:val="Heading1"/>
    <w:uiPriority w:val="9"/>
    <w:rsid w:val="00233902"/>
    <w:rPr>
      <w:rFonts w:ascii="Arial" w:eastAsiaTheme="majorEastAsia" w:hAnsi="Arial" w:cstheme="majorBidi"/>
      <w:color w:val="333333" w:themeColor="text1"/>
      <w:sz w:val="32"/>
      <w:szCs w:val="32"/>
    </w:rPr>
  </w:style>
  <w:style w:type="character" w:customStyle="1" w:styleId="Heading2Char">
    <w:name w:val="Heading 2 Char"/>
    <w:basedOn w:val="DefaultParagraphFont"/>
    <w:link w:val="Heading2"/>
    <w:uiPriority w:val="9"/>
    <w:semiHidden/>
    <w:rsid w:val="00233902"/>
    <w:rPr>
      <w:rFonts w:ascii="Arial" w:eastAsiaTheme="majorEastAsia" w:hAnsi="Arial" w:cstheme="majorBidi"/>
      <w:color w:val="333333" w:themeColor="text1"/>
      <w:sz w:val="26"/>
      <w:szCs w:val="26"/>
    </w:rPr>
  </w:style>
  <w:style w:type="paragraph" w:styleId="Title">
    <w:name w:val="Title"/>
    <w:basedOn w:val="Normal"/>
    <w:next w:val="Normal"/>
    <w:link w:val="TitleChar"/>
    <w:uiPriority w:val="10"/>
    <w:qFormat/>
    <w:rsid w:val="00233902"/>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33902"/>
    <w:rPr>
      <w:rFonts w:ascii="Arial" w:eastAsiaTheme="majorEastAsia" w:hAnsi="Arial" w:cstheme="majorBidi"/>
      <w:color w:val="333333" w:themeColor="text1"/>
      <w:spacing w:val="-10"/>
      <w:kern w:val="28"/>
      <w:sz w:val="56"/>
      <w:szCs w:val="56"/>
    </w:rPr>
  </w:style>
  <w:style w:type="paragraph" w:styleId="Subtitle">
    <w:name w:val="Subtitle"/>
    <w:basedOn w:val="Normal"/>
    <w:next w:val="Normal"/>
    <w:link w:val="SubtitleChar"/>
    <w:uiPriority w:val="11"/>
    <w:qFormat/>
    <w:rsid w:val="00233902"/>
    <w:pPr>
      <w:numPr>
        <w:ilvl w:val="1"/>
      </w:numPr>
    </w:pPr>
    <w:rPr>
      <w:rFonts w:asciiTheme="minorHAnsi" w:eastAsiaTheme="minorEastAsia" w:hAnsiTheme="minorHAnsi"/>
      <w:spacing w:val="15"/>
    </w:rPr>
  </w:style>
  <w:style w:type="character" w:customStyle="1" w:styleId="SubtitleChar">
    <w:name w:val="Subtitle Char"/>
    <w:basedOn w:val="DefaultParagraphFont"/>
    <w:link w:val="Subtitle"/>
    <w:uiPriority w:val="11"/>
    <w:rsid w:val="00233902"/>
    <w:rPr>
      <w:rFonts w:eastAsiaTheme="minorEastAsia"/>
      <w:color w:val="333333" w:themeColor="text1"/>
      <w:spacing w:val="15"/>
    </w:rPr>
  </w:style>
  <w:style w:type="character" w:customStyle="1" w:styleId="Heading3Char">
    <w:name w:val="Heading 3 Char"/>
    <w:basedOn w:val="DefaultParagraphFont"/>
    <w:link w:val="Heading3"/>
    <w:uiPriority w:val="9"/>
    <w:semiHidden/>
    <w:rsid w:val="0062263F"/>
    <w:rPr>
      <w:rFonts w:eastAsiaTheme="majorEastAsia" w:cstheme="majorBidi"/>
      <w:color w:val="878772" w:themeColor="accent1" w:themeShade="BF"/>
      <w:sz w:val="28"/>
      <w:szCs w:val="28"/>
    </w:rPr>
  </w:style>
  <w:style w:type="character" w:customStyle="1" w:styleId="Heading4Char">
    <w:name w:val="Heading 4 Char"/>
    <w:basedOn w:val="DefaultParagraphFont"/>
    <w:link w:val="Heading4"/>
    <w:uiPriority w:val="9"/>
    <w:semiHidden/>
    <w:rsid w:val="0062263F"/>
    <w:rPr>
      <w:rFonts w:eastAsiaTheme="majorEastAsia" w:cstheme="majorBidi"/>
      <w:i/>
      <w:iCs/>
      <w:color w:val="878772" w:themeColor="accent1" w:themeShade="BF"/>
      <w:sz w:val="20"/>
    </w:rPr>
  </w:style>
  <w:style w:type="character" w:customStyle="1" w:styleId="Heading5Char">
    <w:name w:val="Heading 5 Char"/>
    <w:basedOn w:val="DefaultParagraphFont"/>
    <w:link w:val="Heading5"/>
    <w:uiPriority w:val="9"/>
    <w:semiHidden/>
    <w:rsid w:val="0062263F"/>
    <w:rPr>
      <w:rFonts w:eastAsiaTheme="majorEastAsia" w:cstheme="majorBidi"/>
      <w:color w:val="878772" w:themeColor="accent1" w:themeShade="BF"/>
      <w:sz w:val="20"/>
    </w:rPr>
  </w:style>
  <w:style w:type="character" w:customStyle="1" w:styleId="Heading6Char">
    <w:name w:val="Heading 6 Char"/>
    <w:basedOn w:val="DefaultParagraphFont"/>
    <w:link w:val="Heading6"/>
    <w:uiPriority w:val="9"/>
    <w:semiHidden/>
    <w:rsid w:val="0062263F"/>
    <w:rPr>
      <w:rFonts w:eastAsiaTheme="majorEastAsia" w:cstheme="majorBidi"/>
      <w:i/>
      <w:iCs/>
      <w:color w:val="7A7A7A" w:themeColor="text1" w:themeTint="A6"/>
      <w:sz w:val="20"/>
    </w:rPr>
  </w:style>
  <w:style w:type="character" w:customStyle="1" w:styleId="Heading7Char">
    <w:name w:val="Heading 7 Char"/>
    <w:basedOn w:val="DefaultParagraphFont"/>
    <w:link w:val="Heading7"/>
    <w:uiPriority w:val="9"/>
    <w:semiHidden/>
    <w:rsid w:val="0062263F"/>
    <w:rPr>
      <w:rFonts w:eastAsiaTheme="majorEastAsia" w:cstheme="majorBidi"/>
      <w:color w:val="7A7A7A" w:themeColor="text1" w:themeTint="A6"/>
      <w:sz w:val="20"/>
    </w:rPr>
  </w:style>
  <w:style w:type="character" w:customStyle="1" w:styleId="Heading8Char">
    <w:name w:val="Heading 8 Char"/>
    <w:basedOn w:val="DefaultParagraphFont"/>
    <w:link w:val="Heading8"/>
    <w:uiPriority w:val="9"/>
    <w:semiHidden/>
    <w:rsid w:val="0062263F"/>
    <w:rPr>
      <w:rFonts w:eastAsiaTheme="majorEastAsia" w:cstheme="majorBidi"/>
      <w:i/>
      <w:iCs/>
      <w:color w:val="525252" w:themeColor="text1" w:themeTint="D8"/>
      <w:sz w:val="20"/>
    </w:rPr>
  </w:style>
  <w:style w:type="character" w:customStyle="1" w:styleId="Heading9Char">
    <w:name w:val="Heading 9 Char"/>
    <w:basedOn w:val="DefaultParagraphFont"/>
    <w:link w:val="Heading9"/>
    <w:uiPriority w:val="9"/>
    <w:semiHidden/>
    <w:rsid w:val="0062263F"/>
    <w:rPr>
      <w:rFonts w:eastAsiaTheme="majorEastAsia" w:cstheme="majorBidi"/>
      <w:color w:val="525252" w:themeColor="text1" w:themeTint="D8"/>
      <w:sz w:val="20"/>
    </w:rPr>
  </w:style>
  <w:style w:type="paragraph" w:styleId="Quote">
    <w:name w:val="Quote"/>
    <w:basedOn w:val="Normal"/>
    <w:next w:val="Normal"/>
    <w:link w:val="QuoteChar"/>
    <w:uiPriority w:val="29"/>
    <w:qFormat/>
    <w:rsid w:val="0062263F"/>
    <w:pPr>
      <w:spacing w:before="160"/>
      <w:jc w:val="center"/>
    </w:pPr>
    <w:rPr>
      <w:i/>
      <w:iCs/>
      <w:color w:val="666666" w:themeColor="text1" w:themeTint="BF"/>
    </w:rPr>
  </w:style>
  <w:style w:type="character" w:customStyle="1" w:styleId="QuoteChar">
    <w:name w:val="Quote Char"/>
    <w:basedOn w:val="DefaultParagraphFont"/>
    <w:link w:val="Quote"/>
    <w:uiPriority w:val="29"/>
    <w:rsid w:val="0062263F"/>
    <w:rPr>
      <w:rFonts w:ascii="Arial" w:hAnsi="Arial"/>
      <w:i/>
      <w:iCs/>
      <w:color w:val="666666" w:themeColor="text1" w:themeTint="BF"/>
      <w:sz w:val="20"/>
    </w:rPr>
  </w:style>
  <w:style w:type="character" w:styleId="IntenseEmphasis">
    <w:name w:val="Intense Emphasis"/>
    <w:basedOn w:val="DefaultParagraphFont"/>
    <w:uiPriority w:val="21"/>
    <w:qFormat/>
    <w:rsid w:val="0062263F"/>
    <w:rPr>
      <w:i/>
      <w:iCs/>
      <w:color w:val="878772" w:themeColor="accent1" w:themeShade="BF"/>
    </w:rPr>
  </w:style>
  <w:style w:type="paragraph" w:styleId="IntenseQuote">
    <w:name w:val="Intense Quote"/>
    <w:basedOn w:val="Normal"/>
    <w:next w:val="Normal"/>
    <w:link w:val="IntenseQuoteChar"/>
    <w:uiPriority w:val="30"/>
    <w:qFormat/>
    <w:rsid w:val="0062263F"/>
    <w:pPr>
      <w:pBdr>
        <w:top w:val="single" w:sz="4" w:space="10" w:color="878772" w:themeColor="accent1" w:themeShade="BF"/>
        <w:bottom w:val="single" w:sz="4" w:space="10" w:color="878772" w:themeColor="accent1" w:themeShade="BF"/>
      </w:pBdr>
      <w:spacing w:before="360" w:after="360"/>
      <w:ind w:left="864" w:right="864"/>
      <w:jc w:val="center"/>
    </w:pPr>
    <w:rPr>
      <w:i/>
      <w:iCs/>
      <w:color w:val="878772" w:themeColor="accent1" w:themeShade="BF"/>
    </w:rPr>
  </w:style>
  <w:style w:type="character" w:customStyle="1" w:styleId="IntenseQuoteChar">
    <w:name w:val="Intense Quote Char"/>
    <w:basedOn w:val="DefaultParagraphFont"/>
    <w:link w:val="IntenseQuote"/>
    <w:uiPriority w:val="30"/>
    <w:rsid w:val="0062263F"/>
    <w:rPr>
      <w:rFonts w:ascii="Arial" w:hAnsi="Arial"/>
      <w:i/>
      <w:iCs/>
      <w:color w:val="878772" w:themeColor="accent1" w:themeShade="BF"/>
      <w:sz w:val="20"/>
    </w:rPr>
  </w:style>
  <w:style w:type="character" w:styleId="IntenseReference">
    <w:name w:val="Intense Reference"/>
    <w:basedOn w:val="DefaultParagraphFont"/>
    <w:uiPriority w:val="32"/>
    <w:qFormat/>
    <w:rsid w:val="0062263F"/>
    <w:rPr>
      <w:b/>
      <w:bCs/>
      <w:smallCaps/>
      <w:color w:val="878772" w:themeColor="accent1" w:themeShade="BF"/>
      <w:spacing w:val="5"/>
    </w:rPr>
  </w:style>
  <w:style w:type="paragraph" w:styleId="BodyText">
    <w:name w:val="Body Text"/>
    <w:basedOn w:val="Normal"/>
    <w:link w:val="BodyTextChar"/>
    <w:uiPriority w:val="1"/>
    <w:qFormat/>
    <w:rsid w:val="003564EC"/>
    <w:rPr>
      <w:sz w:val="24"/>
      <w:szCs w:val="24"/>
    </w:rPr>
  </w:style>
  <w:style w:type="character" w:customStyle="1" w:styleId="BodyTextChar">
    <w:name w:val="Body Text Char"/>
    <w:basedOn w:val="DefaultParagraphFont"/>
    <w:link w:val="BodyText"/>
    <w:uiPriority w:val="1"/>
    <w:rsid w:val="003564EC"/>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0F1E29"/>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81849">
      <w:bodyDiv w:val="1"/>
      <w:marLeft w:val="0"/>
      <w:marRight w:val="0"/>
      <w:marTop w:val="0"/>
      <w:marBottom w:val="0"/>
      <w:divBdr>
        <w:top w:val="none" w:sz="0" w:space="0" w:color="auto"/>
        <w:left w:val="none" w:sz="0" w:space="0" w:color="auto"/>
        <w:bottom w:val="none" w:sz="0" w:space="0" w:color="auto"/>
        <w:right w:val="none" w:sz="0" w:space="0" w:color="auto"/>
      </w:divBdr>
    </w:div>
    <w:div w:id="157422535">
      <w:bodyDiv w:val="1"/>
      <w:marLeft w:val="0"/>
      <w:marRight w:val="0"/>
      <w:marTop w:val="0"/>
      <w:marBottom w:val="0"/>
      <w:divBdr>
        <w:top w:val="none" w:sz="0" w:space="0" w:color="auto"/>
        <w:left w:val="none" w:sz="0" w:space="0" w:color="auto"/>
        <w:bottom w:val="none" w:sz="0" w:space="0" w:color="auto"/>
        <w:right w:val="none" w:sz="0" w:space="0" w:color="auto"/>
      </w:divBdr>
    </w:div>
    <w:div w:id="267548576">
      <w:bodyDiv w:val="1"/>
      <w:marLeft w:val="0"/>
      <w:marRight w:val="0"/>
      <w:marTop w:val="0"/>
      <w:marBottom w:val="0"/>
      <w:divBdr>
        <w:top w:val="none" w:sz="0" w:space="0" w:color="auto"/>
        <w:left w:val="none" w:sz="0" w:space="0" w:color="auto"/>
        <w:bottom w:val="none" w:sz="0" w:space="0" w:color="auto"/>
        <w:right w:val="none" w:sz="0" w:space="0" w:color="auto"/>
      </w:divBdr>
    </w:div>
    <w:div w:id="272977770">
      <w:bodyDiv w:val="1"/>
      <w:marLeft w:val="0"/>
      <w:marRight w:val="0"/>
      <w:marTop w:val="0"/>
      <w:marBottom w:val="0"/>
      <w:divBdr>
        <w:top w:val="none" w:sz="0" w:space="0" w:color="auto"/>
        <w:left w:val="none" w:sz="0" w:space="0" w:color="auto"/>
        <w:bottom w:val="none" w:sz="0" w:space="0" w:color="auto"/>
        <w:right w:val="none" w:sz="0" w:space="0" w:color="auto"/>
      </w:divBdr>
      <w:divsChild>
        <w:div w:id="2128160925">
          <w:marLeft w:val="0"/>
          <w:marRight w:val="0"/>
          <w:marTop w:val="0"/>
          <w:marBottom w:val="0"/>
          <w:divBdr>
            <w:top w:val="none" w:sz="0" w:space="0" w:color="auto"/>
            <w:left w:val="none" w:sz="0" w:space="0" w:color="auto"/>
            <w:bottom w:val="none" w:sz="0" w:space="0" w:color="auto"/>
            <w:right w:val="none" w:sz="0" w:space="0" w:color="auto"/>
          </w:divBdr>
          <w:divsChild>
            <w:div w:id="1993637156">
              <w:marLeft w:val="0"/>
              <w:marRight w:val="0"/>
              <w:marTop w:val="0"/>
              <w:marBottom w:val="0"/>
              <w:divBdr>
                <w:top w:val="none" w:sz="0" w:space="0" w:color="auto"/>
                <w:left w:val="none" w:sz="0" w:space="0" w:color="auto"/>
                <w:bottom w:val="none" w:sz="0" w:space="0" w:color="auto"/>
                <w:right w:val="none" w:sz="0" w:space="0" w:color="auto"/>
              </w:divBdr>
              <w:divsChild>
                <w:div w:id="622004655">
                  <w:marLeft w:val="0"/>
                  <w:marRight w:val="0"/>
                  <w:marTop w:val="0"/>
                  <w:marBottom w:val="0"/>
                  <w:divBdr>
                    <w:top w:val="none" w:sz="0" w:space="0" w:color="auto"/>
                    <w:left w:val="none" w:sz="0" w:space="0" w:color="auto"/>
                    <w:bottom w:val="none" w:sz="0" w:space="0" w:color="auto"/>
                    <w:right w:val="none" w:sz="0" w:space="0" w:color="auto"/>
                  </w:divBdr>
                  <w:divsChild>
                    <w:div w:id="788863689">
                      <w:marLeft w:val="0"/>
                      <w:marRight w:val="0"/>
                      <w:marTop w:val="0"/>
                      <w:marBottom w:val="0"/>
                      <w:divBdr>
                        <w:top w:val="none" w:sz="0" w:space="0" w:color="auto"/>
                        <w:left w:val="none" w:sz="0" w:space="0" w:color="auto"/>
                        <w:bottom w:val="none" w:sz="0" w:space="0" w:color="auto"/>
                        <w:right w:val="none" w:sz="0" w:space="0" w:color="auto"/>
                      </w:divBdr>
                      <w:divsChild>
                        <w:div w:id="116725272">
                          <w:marLeft w:val="0"/>
                          <w:marRight w:val="0"/>
                          <w:marTop w:val="0"/>
                          <w:marBottom w:val="0"/>
                          <w:divBdr>
                            <w:top w:val="none" w:sz="0" w:space="0" w:color="auto"/>
                            <w:left w:val="none" w:sz="0" w:space="0" w:color="auto"/>
                            <w:bottom w:val="none" w:sz="0" w:space="0" w:color="auto"/>
                            <w:right w:val="none" w:sz="0" w:space="0" w:color="auto"/>
                          </w:divBdr>
                          <w:divsChild>
                            <w:div w:id="80728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923003">
      <w:bodyDiv w:val="1"/>
      <w:marLeft w:val="0"/>
      <w:marRight w:val="0"/>
      <w:marTop w:val="0"/>
      <w:marBottom w:val="0"/>
      <w:divBdr>
        <w:top w:val="none" w:sz="0" w:space="0" w:color="auto"/>
        <w:left w:val="none" w:sz="0" w:space="0" w:color="auto"/>
        <w:bottom w:val="none" w:sz="0" w:space="0" w:color="auto"/>
        <w:right w:val="none" w:sz="0" w:space="0" w:color="auto"/>
      </w:divBdr>
    </w:div>
    <w:div w:id="738139244">
      <w:bodyDiv w:val="1"/>
      <w:marLeft w:val="0"/>
      <w:marRight w:val="0"/>
      <w:marTop w:val="0"/>
      <w:marBottom w:val="0"/>
      <w:divBdr>
        <w:top w:val="none" w:sz="0" w:space="0" w:color="auto"/>
        <w:left w:val="none" w:sz="0" w:space="0" w:color="auto"/>
        <w:bottom w:val="none" w:sz="0" w:space="0" w:color="auto"/>
        <w:right w:val="none" w:sz="0" w:space="0" w:color="auto"/>
      </w:divBdr>
    </w:div>
    <w:div w:id="974987269">
      <w:bodyDiv w:val="1"/>
      <w:marLeft w:val="0"/>
      <w:marRight w:val="0"/>
      <w:marTop w:val="0"/>
      <w:marBottom w:val="0"/>
      <w:divBdr>
        <w:top w:val="none" w:sz="0" w:space="0" w:color="auto"/>
        <w:left w:val="none" w:sz="0" w:space="0" w:color="auto"/>
        <w:bottom w:val="none" w:sz="0" w:space="0" w:color="auto"/>
        <w:right w:val="none" w:sz="0" w:space="0" w:color="auto"/>
      </w:divBdr>
    </w:div>
    <w:div w:id="1180118415">
      <w:bodyDiv w:val="1"/>
      <w:marLeft w:val="0"/>
      <w:marRight w:val="0"/>
      <w:marTop w:val="0"/>
      <w:marBottom w:val="0"/>
      <w:divBdr>
        <w:top w:val="none" w:sz="0" w:space="0" w:color="auto"/>
        <w:left w:val="none" w:sz="0" w:space="0" w:color="auto"/>
        <w:bottom w:val="none" w:sz="0" w:space="0" w:color="auto"/>
        <w:right w:val="none" w:sz="0" w:space="0" w:color="auto"/>
      </w:divBdr>
      <w:divsChild>
        <w:div w:id="683753074">
          <w:marLeft w:val="0"/>
          <w:marRight w:val="0"/>
          <w:marTop w:val="0"/>
          <w:marBottom w:val="0"/>
          <w:divBdr>
            <w:top w:val="none" w:sz="0" w:space="0" w:color="auto"/>
            <w:left w:val="none" w:sz="0" w:space="0" w:color="auto"/>
            <w:bottom w:val="none" w:sz="0" w:space="0" w:color="auto"/>
            <w:right w:val="none" w:sz="0" w:space="0" w:color="auto"/>
          </w:divBdr>
          <w:divsChild>
            <w:div w:id="721949128">
              <w:marLeft w:val="0"/>
              <w:marRight w:val="0"/>
              <w:marTop w:val="0"/>
              <w:marBottom w:val="0"/>
              <w:divBdr>
                <w:top w:val="none" w:sz="0" w:space="0" w:color="auto"/>
                <w:left w:val="none" w:sz="0" w:space="0" w:color="auto"/>
                <w:bottom w:val="none" w:sz="0" w:space="0" w:color="auto"/>
                <w:right w:val="none" w:sz="0" w:space="0" w:color="auto"/>
              </w:divBdr>
              <w:divsChild>
                <w:div w:id="1117987703">
                  <w:marLeft w:val="0"/>
                  <w:marRight w:val="0"/>
                  <w:marTop w:val="0"/>
                  <w:marBottom w:val="0"/>
                  <w:divBdr>
                    <w:top w:val="none" w:sz="0" w:space="0" w:color="auto"/>
                    <w:left w:val="none" w:sz="0" w:space="0" w:color="auto"/>
                    <w:bottom w:val="none" w:sz="0" w:space="0" w:color="auto"/>
                    <w:right w:val="none" w:sz="0" w:space="0" w:color="auto"/>
                  </w:divBdr>
                  <w:divsChild>
                    <w:div w:id="1308436354">
                      <w:marLeft w:val="0"/>
                      <w:marRight w:val="0"/>
                      <w:marTop w:val="0"/>
                      <w:marBottom w:val="0"/>
                      <w:divBdr>
                        <w:top w:val="none" w:sz="0" w:space="0" w:color="auto"/>
                        <w:left w:val="none" w:sz="0" w:space="0" w:color="auto"/>
                        <w:bottom w:val="none" w:sz="0" w:space="0" w:color="auto"/>
                        <w:right w:val="none" w:sz="0" w:space="0" w:color="auto"/>
                      </w:divBdr>
                      <w:divsChild>
                        <w:div w:id="871266895">
                          <w:marLeft w:val="0"/>
                          <w:marRight w:val="0"/>
                          <w:marTop w:val="0"/>
                          <w:marBottom w:val="0"/>
                          <w:divBdr>
                            <w:top w:val="none" w:sz="0" w:space="0" w:color="auto"/>
                            <w:left w:val="none" w:sz="0" w:space="0" w:color="auto"/>
                            <w:bottom w:val="none" w:sz="0" w:space="0" w:color="auto"/>
                            <w:right w:val="none" w:sz="0" w:space="0" w:color="auto"/>
                          </w:divBdr>
                          <w:divsChild>
                            <w:div w:id="14900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014771">
      <w:bodyDiv w:val="1"/>
      <w:marLeft w:val="0"/>
      <w:marRight w:val="0"/>
      <w:marTop w:val="0"/>
      <w:marBottom w:val="0"/>
      <w:divBdr>
        <w:top w:val="none" w:sz="0" w:space="0" w:color="auto"/>
        <w:left w:val="none" w:sz="0" w:space="0" w:color="auto"/>
        <w:bottom w:val="none" w:sz="0" w:space="0" w:color="auto"/>
        <w:right w:val="none" w:sz="0" w:space="0" w:color="auto"/>
      </w:divBdr>
    </w:div>
    <w:div w:id="1358847508">
      <w:bodyDiv w:val="1"/>
      <w:marLeft w:val="0"/>
      <w:marRight w:val="0"/>
      <w:marTop w:val="0"/>
      <w:marBottom w:val="0"/>
      <w:divBdr>
        <w:top w:val="none" w:sz="0" w:space="0" w:color="auto"/>
        <w:left w:val="none" w:sz="0" w:space="0" w:color="auto"/>
        <w:bottom w:val="none" w:sz="0" w:space="0" w:color="auto"/>
        <w:right w:val="none" w:sz="0" w:space="0" w:color="auto"/>
      </w:divBdr>
    </w:div>
    <w:div w:id="1411392845">
      <w:bodyDiv w:val="1"/>
      <w:marLeft w:val="0"/>
      <w:marRight w:val="0"/>
      <w:marTop w:val="0"/>
      <w:marBottom w:val="0"/>
      <w:divBdr>
        <w:top w:val="none" w:sz="0" w:space="0" w:color="auto"/>
        <w:left w:val="none" w:sz="0" w:space="0" w:color="auto"/>
        <w:bottom w:val="none" w:sz="0" w:space="0" w:color="auto"/>
        <w:right w:val="none" w:sz="0" w:space="0" w:color="auto"/>
      </w:divBdr>
      <w:divsChild>
        <w:div w:id="1250499474">
          <w:marLeft w:val="0"/>
          <w:marRight w:val="0"/>
          <w:marTop w:val="0"/>
          <w:marBottom w:val="0"/>
          <w:divBdr>
            <w:top w:val="none" w:sz="0" w:space="0" w:color="auto"/>
            <w:left w:val="none" w:sz="0" w:space="0" w:color="auto"/>
            <w:bottom w:val="none" w:sz="0" w:space="0" w:color="auto"/>
            <w:right w:val="none" w:sz="0" w:space="0" w:color="auto"/>
          </w:divBdr>
          <w:divsChild>
            <w:div w:id="162549524">
              <w:marLeft w:val="0"/>
              <w:marRight w:val="0"/>
              <w:marTop w:val="0"/>
              <w:marBottom w:val="0"/>
              <w:divBdr>
                <w:top w:val="none" w:sz="0" w:space="0" w:color="auto"/>
                <w:left w:val="none" w:sz="0" w:space="0" w:color="auto"/>
                <w:bottom w:val="none" w:sz="0" w:space="0" w:color="auto"/>
                <w:right w:val="none" w:sz="0" w:space="0" w:color="auto"/>
              </w:divBdr>
              <w:divsChild>
                <w:div w:id="903566892">
                  <w:marLeft w:val="0"/>
                  <w:marRight w:val="0"/>
                  <w:marTop w:val="0"/>
                  <w:marBottom w:val="0"/>
                  <w:divBdr>
                    <w:top w:val="none" w:sz="0" w:space="0" w:color="auto"/>
                    <w:left w:val="none" w:sz="0" w:space="0" w:color="auto"/>
                    <w:bottom w:val="none" w:sz="0" w:space="0" w:color="auto"/>
                    <w:right w:val="none" w:sz="0" w:space="0" w:color="auto"/>
                  </w:divBdr>
                  <w:divsChild>
                    <w:div w:id="181378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497574">
          <w:marLeft w:val="0"/>
          <w:marRight w:val="0"/>
          <w:marTop w:val="0"/>
          <w:marBottom w:val="0"/>
          <w:divBdr>
            <w:top w:val="none" w:sz="0" w:space="0" w:color="auto"/>
            <w:left w:val="none" w:sz="0" w:space="0" w:color="auto"/>
            <w:bottom w:val="none" w:sz="0" w:space="0" w:color="auto"/>
            <w:right w:val="none" w:sz="0" w:space="0" w:color="auto"/>
          </w:divBdr>
          <w:divsChild>
            <w:div w:id="251401106">
              <w:marLeft w:val="0"/>
              <w:marRight w:val="0"/>
              <w:marTop w:val="0"/>
              <w:marBottom w:val="0"/>
              <w:divBdr>
                <w:top w:val="none" w:sz="0" w:space="0" w:color="auto"/>
                <w:left w:val="none" w:sz="0" w:space="0" w:color="auto"/>
                <w:bottom w:val="none" w:sz="0" w:space="0" w:color="auto"/>
                <w:right w:val="none" w:sz="0" w:space="0" w:color="auto"/>
              </w:divBdr>
              <w:divsChild>
                <w:div w:id="2029091539">
                  <w:marLeft w:val="0"/>
                  <w:marRight w:val="0"/>
                  <w:marTop w:val="0"/>
                  <w:marBottom w:val="0"/>
                  <w:divBdr>
                    <w:top w:val="none" w:sz="0" w:space="0" w:color="auto"/>
                    <w:left w:val="none" w:sz="0" w:space="0" w:color="auto"/>
                    <w:bottom w:val="none" w:sz="0" w:space="0" w:color="auto"/>
                    <w:right w:val="none" w:sz="0" w:space="0" w:color="auto"/>
                  </w:divBdr>
                  <w:divsChild>
                    <w:div w:id="12584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65242">
      <w:bodyDiv w:val="1"/>
      <w:marLeft w:val="0"/>
      <w:marRight w:val="0"/>
      <w:marTop w:val="0"/>
      <w:marBottom w:val="0"/>
      <w:divBdr>
        <w:top w:val="none" w:sz="0" w:space="0" w:color="auto"/>
        <w:left w:val="none" w:sz="0" w:space="0" w:color="auto"/>
        <w:bottom w:val="none" w:sz="0" w:space="0" w:color="auto"/>
        <w:right w:val="none" w:sz="0" w:space="0" w:color="auto"/>
      </w:divBdr>
    </w:div>
    <w:div w:id="1786536245">
      <w:bodyDiv w:val="1"/>
      <w:marLeft w:val="0"/>
      <w:marRight w:val="0"/>
      <w:marTop w:val="0"/>
      <w:marBottom w:val="0"/>
      <w:divBdr>
        <w:top w:val="none" w:sz="0" w:space="0" w:color="auto"/>
        <w:left w:val="none" w:sz="0" w:space="0" w:color="auto"/>
        <w:bottom w:val="none" w:sz="0" w:space="0" w:color="auto"/>
        <w:right w:val="none" w:sz="0" w:space="0" w:color="auto"/>
      </w:divBdr>
    </w:div>
    <w:div w:id="1954357018">
      <w:bodyDiv w:val="1"/>
      <w:marLeft w:val="0"/>
      <w:marRight w:val="0"/>
      <w:marTop w:val="0"/>
      <w:marBottom w:val="0"/>
      <w:divBdr>
        <w:top w:val="none" w:sz="0" w:space="0" w:color="auto"/>
        <w:left w:val="none" w:sz="0" w:space="0" w:color="auto"/>
        <w:bottom w:val="none" w:sz="0" w:space="0" w:color="auto"/>
        <w:right w:val="none" w:sz="0" w:space="0" w:color="auto"/>
      </w:divBdr>
      <w:divsChild>
        <w:div w:id="49574255">
          <w:marLeft w:val="0"/>
          <w:marRight w:val="0"/>
          <w:marTop w:val="0"/>
          <w:marBottom w:val="0"/>
          <w:divBdr>
            <w:top w:val="none" w:sz="0" w:space="0" w:color="auto"/>
            <w:left w:val="none" w:sz="0" w:space="0" w:color="auto"/>
            <w:bottom w:val="none" w:sz="0" w:space="0" w:color="auto"/>
            <w:right w:val="none" w:sz="0" w:space="0" w:color="auto"/>
          </w:divBdr>
          <w:divsChild>
            <w:div w:id="1647973331">
              <w:marLeft w:val="0"/>
              <w:marRight w:val="0"/>
              <w:marTop w:val="0"/>
              <w:marBottom w:val="0"/>
              <w:divBdr>
                <w:top w:val="none" w:sz="0" w:space="0" w:color="auto"/>
                <w:left w:val="none" w:sz="0" w:space="0" w:color="auto"/>
                <w:bottom w:val="none" w:sz="0" w:space="0" w:color="auto"/>
                <w:right w:val="none" w:sz="0" w:space="0" w:color="auto"/>
              </w:divBdr>
              <w:divsChild>
                <w:div w:id="1126972579">
                  <w:marLeft w:val="0"/>
                  <w:marRight w:val="0"/>
                  <w:marTop w:val="0"/>
                  <w:marBottom w:val="0"/>
                  <w:divBdr>
                    <w:top w:val="none" w:sz="0" w:space="0" w:color="auto"/>
                    <w:left w:val="none" w:sz="0" w:space="0" w:color="auto"/>
                    <w:bottom w:val="none" w:sz="0" w:space="0" w:color="auto"/>
                    <w:right w:val="none" w:sz="0" w:space="0" w:color="auto"/>
                  </w:divBdr>
                  <w:divsChild>
                    <w:div w:id="174333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842736">
          <w:marLeft w:val="0"/>
          <w:marRight w:val="0"/>
          <w:marTop w:val="0"/>
          <w:marBottom w:val="0"/>
          <w:divBdr>
            <w:top w:val="none" w:sz="0" w:space="0" w:color="auto"/>
            <w:left w:val="none" w:sz="0" w:space="0" w:color="auto"/>
            <w:bottom w:val="none" w:sz="0" w:space="0" w:color="auto"/>
            <w:right w:val="none" w:sz="0" w:space="0" w:color="auto"/>
          </w:divBdr>
          <w:divsChild>
            <w:div w:id="1854371013">
              <w:marLeft w:val="0"/>
              <w:marRight w:val="0"/>
              <w:marTop w:val="0"/>
              <w:marBottom w:val="0"/>
              <w:divBdr>
                <w:top w:val="none" w:sz="0" w:space="0" w:color="auto"/>
                <w:left w:val="none" w:sz="0" w:space="0" w:color="auto"/>
                <w:bottom w:val="none" w:sz="0" w:space="0" w:color="auto"/>
                <w:right w:val="none" w:sz="0" w:space="0" w:color="auto"/>
              </w:divBdr>
              <w:divsChild>
                <w:div w:id="732394043">
                  <w:marLeft w:val="0"/>
                  <w:marRight w:val="0"/>
                  <w:marTop w:val="0"/>
                  <w:marBottom w:val="0"/>
                  <w:divBdr>
                    <w:top w:val="none" w:sz="0" w:space="0" w:color="auto"/>
                    <w:left w:val="none" w:sz="0" w:space="0" w:color="auto"/>
                    <w:bottom w:val="none" w:sz="0" w:space="0" w:color="auto"/>
                    <w:right w:val="none" w:sz="0" w:space="0" w:color="auto"/>
                  </w:divBdr>
                  <w:divsChild>
                    <w:div w:id="149868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Kantar colour theme">
      <a:dk1>
        <a:srgbClr val="333333"/>
      </a:dk1>
      <a:lt1>
        <a:srgbClr val="FFFFFF"/>
      </a:lt1>
      <a:dk2>
        <a:srgbClr val="0060FF"/>
      </a:dk2>
      <a:lt2>
        <a:srgbClr val="802AB7"/>
      </a:lt2>
      <a:accent1>
        <a:srgbClr val="AEAE9F"/>
      </a:accent1>
      <a:accent2>
        <a:srgbClr val="00E5BA"/>
      </a:accent2>
      <a:accent3>
        <a:srgbClr val="00B600"/>
      </a:accent3>
      <a:accent4>
        <a:srgbClr val="FEDB00"/>
      </a:accent4>
      <a:accent5>
        <a:srgbClr val="FF5000"/>
      </a:accent5>
      <a:accent6>
        <a:srgbClr val="FA0028"/>
      </a:accent6>
      <a:hlink>
        <a:srgbClr val="0060FF"/>
      </a:hlink>
      <a:folHlink>
        <a:srgbClr val="802AB7"/>
      </a:folHlink>
    </a:clrScheme>
    <a:fontScheme name="TNS Master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1833</Words>
  <Characters>10454</Characters>
  <Application>Microsoft Office Word</Application>
  <DocSecurity>0</DocSecurity>
  <Lines>87</Lines>
  <Paragraphs>24</Paragraphs>
  <ScaleCrop>false</ScaleCrop>
  <Company/>
  <LinksUpToDate>false</LinksUpToDate>
  <CharactersWithSpaces>12263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 Civics 34 (IM)</dc:creator>
  <cp:keywords/>
  <dc:description/>
  <cp:lastModifiedBy>Google Civics 34 (IM)</cp:lastModifiedBy>
  <cp:revision>36</cp:revision>
  <dcterms:created xsi:type="dcterms:W3CDTF">2024-12-20T11:38:00Z</dcterms:created>
  <dcterms:modified xsi:type="dcterms:W3CDTF">2024-12-20T12:10:00Z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2024-12-20T11:39:36Z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d2c980d2-1cb5-4a95-9dfc-5aef4196d9bc</vt:lpwstr>
  </property>
  <property fmtid="{D5CDD505-2E9C-101B-9397-08002B2CF9AE}" pid="8" name="MSIP_Label_3741da7a-79c1-417c-b408-16c0bfe99fca_ContentBits">
    <vt:lpwstr>0</vt:lpwstr>
  </property>
</Properties>
</file>