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1B1FEBA2" w:rsidR="00DA52F4" w:rsidRPr="001E51F3" w:rsidRDefault="00DA5DF5" w:rsidP="00DA5DF5">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ADVANCEMENTS IN AUTOMATED EYE DISEASE DETECTION: MACHINE LEARNING APPLICATIONS IN OPHTHALMOLOGY</w:t>
      </w:r>
    </w:p>
    <w:p w14:paraId="736B6AC8" w14:textId="13309874" w:rsidR="00DA52F4" w:rsidRPr="001E51F3" w:rsidRDefault="006E0878"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Krishnaveni</w:t>
      </w:r>
      <w:proofErr w:type="spellEnd"/>
      <w:r>
        <w:rPr>
          <w:rFonts w:ascii="Times New Roman" w:hAnsi="Times New Roman" w:cs="Times New Roman"/>
          <w:b/>
          <w:bCs/>
          <w:color w:val="000000" w:themeColor="text1"/>
          <w:sz w:val="24"/>
          <w:szCs w:val="24"/>
        </w:rPr>
        <w:t xml:space="preserve"> </w:t>
      </w:r>
      <w:r w:rsidR="005771B5">
        <w:rPr>
          <w:rFonts w:ascii="Times New Roman" w:hAnsi="Times New Roman" w:cs="Times New Roman"/>
          <w:b/>
          <w:bCs/>
          <w:color w:val="000000" w:themeColor="text1"/>
          <w:sz w:val="24"/>
          <w:szCs w:val="24"/>
        </w:rPr>
        <w:t>K</w:t>
      </w:r>
      <w:r>
        <w:rPr>
          <w:rFonts w:ascii="Times New Roman" w:hAnsi="Times New Roman" w:cs="Times New Roman"/>
          <w:b/>
          <w:bCs/>
          <w:color w:val="000000" w:themeColor="text1"/>
          <w:sz w:val="24"/>
          <w:szCs w:val="24"/>
        </w:rPr>
        <w:t>ondagadupula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755364">
        <w:rPr>
          <w:rFonts w:ascii="Times New Roman" w:hAnsi="Times New Roman" w:cs="Times New Roman"/>
          <w:b/>
          <w:bCs/>
          <w:color w:val="000000" w:themeColor="text1"/>
          <w:sz w:val="24"/>
          <w:szCs w:val="24"/>
        </w:rPr>
        <w:t>Maragoni</w:t>
      </w:r>
      <w:proofErr w:type="spellEnd"/>
      <w:r w:rsidR="00755364">
        <w:rPr>
          <w:rFonts w:ascii="Times New Roman" w:hAnsi="Times New Roman" w:cs="Times New Roman"/>
          <w:b/>
          <w:bCs/>
          <w:color w:val="000000" w:themeColor="text1"/>
          <w:sz w:val="24"/>
          <w:szCs w:val="24"/>
        </w:rPr>
        <w:t xml:space="preserve"> Swapna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r w:rsidR="00755364">
        <w:rPr>
          <w:rFonts w:ascii="Times New Roman" w:hAnsi="Times New Roman" w:cs="Times New Roman"/>
          <w:b/>
          <w:bCs/>
          <w:color w:val="000000" w:themeColor="text1"/>
          <w:sz w:val="24"/>
          <w:szCs w:val="24"/>
        </w:rPr>
        <w:t xml:space="preserve"> Shilpa Rathod</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Remalli Rohan</w:t>
      </w:r>
      <w:r w:rsidRPr="006E0878">
        <w:rPr>
          <w:rFonts w:ascii="Times New Roman" w:hAnsi="Times New Roman" w:cs="Times New Roman"/>
          <w:b/>
          <w:bCs/>
          <w:color w:val="000000" w:themeColor="text1"/>
          <w:sz w:val="24"/>
          <w:szCs w:val="24"/>
          <w:vertAlign w:val="superscript"/>
        </w:rPr>
        <w:t>4</w:t>
      </w:r>
    </w:p>
    <w:p w14:paraId="27141BFA" w14:textId="5DBE4192" w:rsidR="00DB6EF6" w:rsidRPr="00724C5E" w:rsidRDefault="00DA52F4" w:rsidP="009F6540">
      <w:pPr>
        <w:spacing w:before="54" w:after="0" w:line="276" w:lineRule="auto"/>
        <w:jc w:val="center"/>
        <w:rPr>
          <w:rFonts w:ascii="Times New Roman" w:hAnsi="Times New Roman" w:cs="Times New Roman"/>
          <w:color w:val="000000" w:themeColor="text1"/>
        </w:rPr>
      </w:pPr>
      <w:r w:rsidRPr="00724C5E">
        <w:rPr>
          <w:rFonts w:ascii="Times New Roman" w:hAnsi="Times New Roman" w:cs="Times New Roman"/>
          <w:color w:val="000000" w:themeColor="text1"/>
          <w:vertAlign w:val="superscript"/>
        </w:rPr>
        <w:t>1</w:t>
      </w:r>
      <w:r w:rsidR="00995B8E" w:rsidRPr="00724C5E">
        <w:rPr>
          <w:rFonts w:ascii="Times New Roman" w:hAnsi="Times New Roman" w:cs="Times New Roman"/>
          <w:color w:val="000000" w:themeColor="text1"/>
        </w:rPr>
        <w:t>M. Sc</w:t>
      </w:r>
      <w:r w:rsidR="00863A84" w:rsidRPr="00724C5E">
        <w:rPr>
          <w:rFonts w:ascii="Times New Roman" w:hAnsi="Times New Roman" w:cs="Times New Roman"/>
          <w:color w:val="000000" w:themeColor="text1"/>
        </w:rPr>
        <w:t>-Data Science - PG Scholar</w:t>
      </w:r>
      <w:r w:rsidRPr="00724C5E">
        <w:rPr>
          <w:rFonts w:ascii="Times New Roman" w:hAnsi="Times New Roman" w:cs="Times New Roman"/>
          <w:color w:val="000000" w:themeColor="text1"/>
        </w:rPr>
        <w:t>, Department</w:t>
      </w:r>
      <w:r w:rsidR="00863A84" w:rsidRPr="00724C5E">
        <w:rPr>
          <w:rFonts w:ascii="Times New Roman" w:hAnsi="Times New Roman" w:cs="Times New Roman"/>
          <w:color w:val="000000" w:themeColor="text1"/>
        </w:rPr>
        <w:t xml:space="preserve"> of Computer Science</w:t>
      </w:r>
      <w:r w:rsidRPr="00724C5E">
        <w:rPr>
          <w:rFonts w:ascii="Times New Roman" w:hAnsi="Times New Roman" w:cs="Times New Roman"/>
          <w:color w:val="000000" w:themeColor="text1"/>
        </w:rPr>
        <w:t xml:space="preserve">, </w:t>
      </w:r>
    </w:p>
    <w:p w14:paraId="7AEC63B4" w14:textId="4981FE17" w:rsidR="00DA52F4" w:rsidRPr="00724C5E" w:rsidRDefault="00371213" w:rsidP="009F6540">
      <w:pPr>
        <w:spacing w:before="54" w:after="0" w:line="276" w:lineRule="auto"/>
        <w:jc w:val="center"/>
        <w:rPr>
          <w:rFonts w:ascii="Times New Roman" w:hAnsi="Times New Roman" w:cs="Times New Roman"/>
          <w:color w:val="000000" w:themeColor="text1"/>
        </w:rPr>
      </w:pPr>
      <w:r w:rsidRPr="00724C5E">
        <w:rPr>
          <w:rFonts w:ascii="Times New Roman" w:hAnsi="Times New Roman" w:cs="Times New Roman"/>
        </w:rPr>
        <w:t xml:space="preserve">Telangana Social Welfare Residential Degree College for Women, </w:t>
      </w:r>
      <w:proofErr w:type="spellStart"/>
      <w:r w:rsidRPr="00724C5E">
        <w:rPr>
          <w:rFonts w:ascii="Times New Roman" w:hAnsi="Times New Roman" w:cs="Times New Roman"/>
        </w:rPr>
        <w:t>Jagathgirigutta</w:t>
      </w:r>
      <w:proofErr w:type="spellEnd"/>
      <w:r w:rsidRPr="00724C5E">
        <w:rPr>
          <w:rFonts w:ascii="Times New Roman" w:hAnsi="Times New Roman" w:cs="Times New Roman"/>
        </w:rPr>
        <w:t>, Hyderabad, India</w:t>
      </w:r>
      <w:r w:rsidR="00863A84" w:rsidRPr="00724C5E">
        <w:rPr>
          <w:rFonts w:ascii="Times New Roman" w:hAnsi="Times New Roman" w:cs="Times New Roman"/>
        </w:rPr>
        <w:t>.</w:t>
      </w:r>
    </w:p>
    <w:p w14:paraId="1AFDA202" w14:textId="0337ECC8" w:rsidR="00DB6EF6" w:rsidRPr="00724C5E" w:rsidRDefault="00DA52F4" w:rsidP="009F6540">
      <w:pPr>
        <w:spacing w:before="54" w:after="0" w:line="276" w:lineRule="auto"/>
        <w:jc w:val="center"/>
        <w:rPr>
          <w:rFonts w:ascii="Times New Roman" w:hAnsi="Times New Roman" w:cs="Times New Roman"/>
          <w:color w:val="000000" w:themeColor="text1"/>
        </w:rPr>
      </w:pPr>
      <w:r w:rsidRPr="00724C5E">
        <w:rPr>
          <w:rFonts w:ascii="Times New Roman" w:hAnsi="Times New Roman" w:cs="Times New Roman"/>
          <w:color w:val="000000" w:themeColor="text1"/>
          <w:vertAlign w:val="superscript"/>
        </w:rPr>
        <w:t>2</w:t>
      </w:r>
      <w:r w:rsidR="00724C5E">
        <w:rPr>
          <w:rFonts w:ascii="Times New Roman" w:hAnsi="Times New Roman" w:cs="Times New Roman"/>
          <w:color w:val="000000" w:themeColor="text1"/>
          <w:vertAlign w:val="superscript"/>
        </w:rPr>
        <w:t>,</w:t>
      </w:r>
      <w:r w:rsidR="00724C5E" w:rsidRPr="00755364">
        <w:rPr>
          <w:rFonts w:ascii="Times New Roman" w:hAnsi="Times New Roman" w:cs="Times New Roman"/>
          <w:color w:val="0D0D0D" w:themeColor="text1" w:themeTint="F2"/>
          <w:vertAlign w:val="superscript"/>
        </w:rPr>
        <w:t>3</w:t>
      </w:r>
      <w:r w:rsidR="00755364" w:rsidRPr="00755364">
        <w:rPr>
          <w:rFonts w:ascii="Times New Roman" w:hAnsi="Times New Roman" w:cs="Times New Roman"/>
          <w:color w:val="0D0D0D" w:themeColor="text1" w:themeTint="F2"/>
        </w:rPr>
        <w:t>Degree lecturer</w:t>
      </w:r>
      <w:r w:rsidRPr="00724C5E">
        <w:rPr>
          <w:rFonts w:ascii="Times New Roman" w:hAnsi="Times New Roman" w:cs="Times New Roman"/>
          <w:color w:val="000000" w:themeColor="text1"/>
        </w:rPr>
        <w:t xml:space="preserve">, </w:t>
      </w:r>
      <w:r w:rsidR="00DB6EF6" w:rsidRPr="00724C5E">
        <w:rPr>
          <w:rFonts w:ascii="Times New Roman" w:hAnsi="Times New Roman" w:cs="Times New Roman"/>
          <w:color w:val="000000" w:themeColor="text1"/>
        </w:rPr>
        <w:t>Department of Computer Science,</w:t>
      </w:r>
    </w:p>
    <w:p w14:paraId="59B9E3B4" w14:textId="0F3CDE8D" w:rsidR="00DA52F4" w:rsidRPr="00724C5E" w:rsidRDefault="00DB6EF6" w:rsidP="009F6540">
      <w:pPr>
        <w:spacing w:before="54" w:after="0" w:line="276" w:lineRule="auto"/>
        <w:jc w:val="center"/>
        <w:rPr>
          <w:rFonts w:ascii="Times New Roman" w:hAnsi="Times New Roman" w:cs="Times New Roman"/>
          <w:color w:val="000000" w:themeColor="text1"/>
        </w:rPr>
      </w:pPr>
      <w:r w:rsidRPr="00724C5E">
        <w:rPr>
          <w:rFonts w:ascii="Times New Roman" w:hAnsi="Times New Roman" w:cs="Times New Roman"/>
          <w:color w:val="000000" w:themeColor="text1"/>
        </w:rPr>
        <w:t xml:space="preserve"> </w:t>
      </w:r>
      <w:r w:rsidRPr="00724C5E">
        <w:rPr>
          <w:rFonts w:ascii="Times New Roman" w:hAnsi="Times New Roman" w:cs="Times New Roman"/>
        </w:rPr>
        <w:t xml:space="preserve">Telangana Social Welfare Residential Degree College for Women, </w:t>
      </w:r>
      <w:proofErr w:type="spellStart"/>
      <w:r w:rsidRPr="00724C5E">
        <w:rPr>
          <w:rFonts w:ascii="Times New Roman" w:hAnsi="Times New Roman" w:cs="Times New Roman"/>
        </w:rPr>
        <w:t>Jagathgirigutta</w:t>
      </w:r>
      <w:proofErr w:type="spellEnd"/>
      <w:r w:rsidRPr="00724C5E">
        <w:rPr>
          <w:rFonts w:ascii="Times New Roman" w:hAnsi="Times New Roman" w:cs="Times New Roman"/>
        </w:rPr>
        <w:t>, Hyderabad, India</w:t>
      </w:r>
    </w:p>
    <w:p w14:paraId="4A223182" w14:textId="3043760A" w:rsidR="006E0878" w:rsidRPr="00724C5E" w:rsidRDefault="006E0878" w:rsidP="005F717A">
      <w:pPr>
        <w:pBdr>
          <w:bottom w:val="single" w:sz="4" w:space="1" w:color="auto"/>
        </w:pBdr>
        <w:spacing w:before="54" w:after="0" w:line="276" w:lineRule="auto"/>
        <w:jc w:val="center"/>
        <w:rPr>
          <w:rFonts w:ascii="Times New Roman" w:hAnsi="Times New Roman" w:cs="Times New Roman"/>
          <w:color w:val="000000" w:themeColor="text1"/>
        </w:rPr>
      </w:pPr>
      <w:r w:rsidRPr="00724C5E">
        <w:rPr>
          <w:rFonts w:ascii="Times New Roman" w:hAnsi="Times New Roman" w:cs="Times New Roman"/>
          <w:color w:val="000000" w:themeColor="text1"/>
          <w:vertAlign w:val="superscript"/>
        </w:rPr>
        <w:t>4</w:t>
      </w:r>
      <w:r w:rsidR="00833687" w:rsidRPr="00724C5E">
        <w:rPr>
          <w:rFonts w:ascii="Times New Roman" w:hAnsi="Times New Roman" w:cs="Times New Roman"/>
          <w:color w:val="000000" w:themeColor="text1"/>
        </w:rPr>
        <w:t>Researcher, Computer Science Educator</w:t>
      </w:r>
      <w:r w:rsidRPr="00724C5E">
        <w:rPr>
          <w:rFonts w:ascii="Times New Roman" w:hAnsi="Times New Roman" w:cs="Times New Roman"/>
          <w:color w:val="000000" w:themeColor="text1"/>
        </w:rPr>
        <w:t xml:space="preserve">, </w:t>
      </w:r>
      <w:r w:rsidR="00833687" w:rsidRPr="00724C5E">
        <w:rPr>
          <w:rFonts w:ascii="Times New Roman" w:hAnsi="Times New Roman" w:cs="Times New Roman"/>
          <w:color w:val="000000" w:themeColor="text1"/>
        </w:rPr>
        <w:t>Hyderabad</w:t>
      </w:r>
      <w:r w:rsidRPr="00724C5E">
        <w:rPr>
          <w:rFonts w:ascii="Times New Roman" w:hAnsi="Times New Roman" w:cs="Times New Roman"/>
          <w:color w:val="000000" w:themeColor="text1"/>
        </w:rPr>
        <w:t xml:space="preserve">, </w:t>
      </w:r>
      <w:r w:rsidR="00833687" w:rsidRPr="00724C5E">
        <w:rPr>
          <w:rFonts w:ascii="Times New Roman" w:hAnsi="Times New Roman" w:cs="Times New Roman"/>
          <w:color w:val="000000" w:themeColor="text1"/>
        </w:rPr>
        <w:t>Telangana</w:t>
      </w:r>
      <w:r w:rsidRPr="00724C5E">
        <w:rPr>
          <w:rFonts w:ascii="Times New Roman" w:hAnsi="Times New Roman" w:cs="Times New Roman"/>
          <w:color w:val="000000" w:themeColor="text1"/>
        </w:rPr>
        <w:t xml:space="preserve">, </w:t>
      </w:r>
      <w:r w:rsidR="00833687" w:rsidRPr="00724C5E">
        <w:rPr>
          <w:rFonts w:ascii="Times New Roman" w:hAnsi="Times New Roman" w:cs="Times New Roman"/>
          <w:color w:val="000000" w:themeColor="text1"/>
        </w:rPr>
        <w:t>India.</w:t>
      </w:r>
    </w:p>
    <w:p w14:paraId="262D7931" w14:textId="0340686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D3FCF84" w14:textId="0AB59EE0" w:rsidR="00FC1C13" w:rsidRDefault="00FC1C13" w:rsidP="00FC1C1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E1B6C">
        <w:rPr>
          <w:rFonts w:ascii="Times New Roman" w:hAnsi="Times New Roman" w:cs="Times New Roman"/>
          <w:color w:val="000000" w:themeColor="text1"/>
          <w:sz w:val="20"/>
          <w:szCs w:val="20"/>
        </w:rPr>
        <w:t>Preventing vision loss requires the early</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detection of eye conditions such macular</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degeneration, glaucoma, and diabetic retinopathy.</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This article aims to investigate the role of machine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learning (ML) and artificial intelligence (AI) in</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automating the detection of various disorders</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using color fundus photography (CFP). Examining</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the different machine learning (ML) approaches</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for efficient classification and prediction of eye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disorders, such as support vector machines (SVM),</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K-nearest neighbor (KNN), logistic regression</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(LR), and artificial neural networks (ANN), is the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goal. We also look into sophisticated image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processing techniques like Bag of Visual Words</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w:t>
      </w:r>
      <w:proofErr w:type="spellStart"/>
      <w:r w:rsidRPr="007E1B6C">
        <w:rPr>
          <w:rFonts w:ascii="Times New Roman" w:hAnsi="Times New Roman" w:cs="Times New Roman"/>
          <w:color w:val="000000" w:themeColor="text1"/>
          <w:sz w:val="20"/>
          <w:szCs w:val="20"/>
        </w:rPr>
        <w:t>BoVW</w:t>
      </w:r>
      <w:proofErr w:type="spellEnd"/>
      <w:r w:rsidRPr="007E1B6C">
        <w:rPr>
          <w:rFonts w:ascii="Times New Roman" w:hAnsi="Times New Roman" w:cs="Times New Roman"/>
          <w:color w:val="000000" w:themeColor="text1"/>
          <w:sz w:val="20"/>
          <w:szCs w:val="20"/>
        </w:rPr>
        <w:t>) and Speeded up Robust Features (SURF)</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and feature extraction methods like Principal</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Component Analysis (PCA) in order to increase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accuracy. Despite encouraging results, issues like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processing vast amounts of data, generalizing the</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model, and integrating it into clinical practice still</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exist. Future work should concentrate on</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integrating multi-modal data, strengthening</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interpretability, and strengthening model</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resilience. Technological developments in deep</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learning and hybrid models will improve</w:t>
      </w:r>
      <w:r>
        <w:rPr>
          <w:rFonts w:ascii="Times New Roman" w:hAnsi="Times New Roman" w:cs="Times New Roman"/>
          <w:color w:val="000000" w:themeColor="text1"/>
          <w:sz w:val="20"/>
          <w:szCs w:val="20"/>
        </w:rPr>
        <w:t xml:space="preserve"> </w:t>
      </w:r>
      <w:r w:rsidR="00863A84">
        <w:rPr>
          <w:rFonts w:ascii="Times New Roman" w:hAnsi="Times New Roman" w:cs="Times New Roman"/>
          <w:color w:val="000000" w:themeColor="text1"/>
          <w:sz w:val="20"/>
          <w:szCs w:val="20"/>
        </w:rPr>
        <w:t>automated systems</w:t>
      </w:r>
      <w:r w:rsidRPr="007E1B6C">
        <w:rPr>
          <w:rFonts w:ascii="Times New Roman" w:hAnsi="Times New Roman" w:cs="Times New Roman"/>
          <w:color w:val="000000" w:themeColor="text1"/>
          <w:sz w:val="20"/>
          <w:szCs w:val="20"/>
        </w:rPr>
        <w:t>; diagnostic capabilities even</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further, leading to better patient outcomes and</w:t>
      </w:r>
      <w:r>
        <w:rPr>
          <w:rFonts w:ascii="Times New Roman" w:hAnsi="Times New Roman" w:cs="Times New Roman"/>
          <w:color w:val="000000" w:themeColor="text1"/>
          <w:sz w:val="20"/>
          <w:szCs w:val="20"/>
        </w:rPr>
        <w:t xml:space="preserve"> </w:t>
      </w:r>
      <w:r w:rsidRPr="007E1B6C">
        <w:rPr>
          <w:rFonts w:ascii="Times New Roman" w:hAnsi="Times New Roman" w:cs="Times New Roman"/>
          <w:color w:val="000000" w:themeColor="text1"/>
          <w:sz w:val="20"/>
          <w:szCs w:val="20"/>
        </w:rPr>
        <w:t>early diagnosis.</w:t>
      </w:r>
    </w:p>
    <w:p w14:paraId="75AD7EB0" w14:textId="77777777" w:rsidR="00AB4B76" w:rsidRDefault="00AB4B76" w:rsidP="00FC1C13">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2408DC36" w14:textId="705F1FB6" w:rsidR="00FC1C13" w:rsidRDefault="00FC1C13" w:rsidP="00FC1C1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E0878">
        <w:rPr>
          <w:rFonts w:ascii="Times New Roman" w:hAnsi="Times New Roman" w:cs="Times New Roman"/>
          <w:color w:val="000000" w:themeColor="text1"/>
          <w:sz w:val="20"/>
          <w:szCs w:val="20"/>
        </w:rPr>
        <w:t>Glaucoma, M</w:t>
      </w:r>
      <w:r w:rsidRPr="007E1B6C">
        <w:rPr>
          <w:rFonts w:ascii="Times New Roman" w:hAnsi="Times New Roman" w:cs="Times New Roman"/>
          <w:color w:val="000000" w:themeColor="text1"/>
          <w:sz w:val="20"/>
          <w:szCs w:val="20"/>
        </w:rPr>
        <w:t>acular degeneration,</w:t>
      </w:r>
      <w:r>
        <w:rPr>
          <w:rFonts w:ascii="Times New Roman" w:hAnsi="Times New Roman" w:cs="Times New Roman"/>
          <w:color w:val="000000" w:themeColor="text1"/>
          <w:sz w:val="20"/>
          <w:szCs w:val="20"/>
        </w:rPr>
        <w:t xml:space="preserve"> </w:t>
      </w:r>
      <w:r w:rsidR="006E0878">
        <w:rPr>
          <w:rFonts w:ascii="Times New Roman" w:hAnsi="Times New Roman" w:cs="Times New Roman"/>
          <w:color w:val="000000" w:themeColor="text1"/>
          <w:sz w:val="20"/>
          <w:szCs w:val="20"/>
        </w:rPr>
        <w:t>D</w:t>
      </w:r>
      <w:r w:rsidRPr="007E1B6C">
        <w:rPr>
          <w:rFonts w:ascii="Times New Roman" w:hAnsi="Times New Roman" w:cs="Times New Roman"/>
          <w:color w:val="000000" w:themeColor="text1"/>
          <w:sz w:val="20"/>
          <w:szCs w:val="20"/>
        </w:rPr>
        <w:t>iabetic r</w:t>
      </w:r>
      <w:r w:rsidR="006E0878">
        <w:rPr>
          <w:rFonts w:ascii="Times New Roman" w:hAnsi="Times New Roman" w:cs="Times New Roman"/>
          <w:color w:val="000000" w:themeColor="text1"/>
          <w:sz w:val="20"/>
          <w:szCs w:val="20"/>
        </w:rPr>
        <w:t>etinopathy, Cataracts, R</w:t>
      </w:r>
      <w:r w:rsidRPr="007E1B6C">
        <w:rPr>
          <w:rFonts w:ascii="Times New Roman" w:hAnsi="Times New Roman" w:cs="Times New Roman"/>
          <w:color w:val="000000" w:themeColor="text1"/>
          <w:sz w:val="20"/>
          <w:szCs w:val="20"/>
        </w:rPr>
        <w:t>efractive errors,</w:t>
      </w:r>
      <w:r>
        <w:rPr>
          <w:rFonts w:ascii="Times New Roman" w:hAnsi="Times New Roman" w:cs="Times New Roman"/>
          <w:color w:val="000000" w:themeColor="text1"/>
          <w:sz w:val="20"/>
          <w:szCs w:val="20"/>
        </w:rPr>
        <w:t xml:space="preserve"> </w:t>
      </w:r>
      <w:r w:rsidR="006E0878">
        <w:rPr>
          <w:rFonts w:ascii="Times New Roman" w:hAnsi="Times New Roman" w:cs="Times New Roman"/>
          <w:color w:val="000000" w:themeColor="text1"/>
          <w:sz w:val="20"/>
          <w:szCs w:val="20"/>
        </w:rPr>
        <w:t>Machine Learning, Eye D</w:t>
      </w:r>
      <w:r w:rsidRPr="007E1B6C">
        <w:rPr>
          <w:rFonts w:ascii="Times New Roman" w:hAnsi="Times New Roman" w:cs="Times New Roman"/>
          <w:color w:val="000000" w:themeColor="text1"/>
          <w:sz w:val="20"/>
          <w:szCs w:val="20"/>
        </w:rPr>
        <w:t>isorders.</w:t>
      </w:r>
      <w:r>
        <w:rPr>
          <w:rFonts w:ascii="Times New Roman" w:hAnsi="Times New Roman" w:cs="Times New Roman"/>
          <w:color w:val="000000" w:themeColor="text1"/>
          <w:sz w:val="20"/>
          <w:szCs w:val="20"/>
        </w:rPr>
        <w:t xml:space="preserve"> </w:t>
      </w:r>
    </w:p>
    <w:p w14:paraId="1BE212D0" w14:textId="77777777" w:rsidR="00AB4B76" w:rsidRDefault="00AB4B76" w:rsidP="00AB4B76">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058D727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091CD96" w14:textId="45A318B3" w:rsidR="00FC1C13" w:rsidRDefault="00DA52F4" w:rsidP="00FC1C13">
      <w:pPr>
        <w:spacing w:before="54" w:after="0" w:line="276" w:lineRule="auto"/>
        <w:jc w:val="both"/>
        <w:rPr>
          <w:rFonts w:ascii="Times New Roman" w:eastAsia="SimSun" w:hAnsi="Times New Roman" w:cs="Times New Roman"/>
          <w:sz w:val="20"/>
          <w:szCs w:val="20"/>
          <w:lang w:eastAsia="zh-CN" w:bidi="ar"/>
        </w:rPr>
      </w:pPr>
      <w:r w:rsidRPr="001E51F3">
        <w:rPr>
          <w:rFonts w:ascii="Times New Roman" w:hAnsi="Times New Roman" w:cs="Times New Roman"/>
          <w:color w:val="000000" w:themeColor="text1"/>
          <w:sz w:val="20"/>
          <w:szCs w:val="20"/>
        </w:rPr>
        <w:t xml:space="preserve">The </w:t>
      </w:r>
      <w:r w:rsidR="00FC1C13" w:rsidRPr="00CB0644">
        <w:rPr>
          <w:rFonts w:ascii="Times New Roman" w:eastAsia="SimSun" w:hAnsi="Times New Roman" w:cs="Times New Roman"/>
          <w:sz w:val="20"/>
          <w:szCs w:val="20"/>
          <w:lang w:eastAsia="zh-CN" w:bidi="ar"/>
        </w:rPr>
        <w:t>prevalence of eye disorders, which include a broad spectrum of conditions affecting the visual system, is increasing worldwide as a result of lifestyle choices, environmental factors, and an aging population. A person's quality of life depends on their vision, and losing it can have serious negative effects on their physical, mental, and financial health. In order to recognize, prevent, and manage eye disorders early on, it is crucial to comprehend their types, causes, hazards, and risk factors. The World Health Organization (WHO) estimates that 2.2 billion individuals worldwide suffer from vision impairment, much of which can be treated or prevented with early detection. Eye illnesses have a significant worldwide influence on people and society, as well as on healthcare expenses</w:t>
      </w:r>
      <w:r w:rsidR="00FC1C13">
        <w:rPr>
          <w:rFonts w:ascii="Times New Roman" w:eastAsia="SimSun" w:hAnsi="Times New Roman" w:cs="Times New Roman"/>
          <w:sz w:val="20"/>
          <w:szCs w:val="20"/>
          <w:lang w:eastAsia="zh-CN" w:bidi="ar"/>
        </w:rPr>
        <w:t>.</w:t>
      </w:r>
    </w:p>
    <w:p w14:paraId="1CF763D2" w14:textId="4952DAB6" w:rsidR="00FC1C13" w:rsidRPr="00FC1C13" w:rsidRDefault="00FC1C13" w:rsidP="00FC1C13">
      <w:pPr>
        <w:pStyle w:val="ListParagraph"/>
        <w:numPr>
          <w:ilvl w:val="1"/>
          <w:numId w:val="21"/>
        </w:numPr>
        <w:spacing w:after="0" w:line="276" w:lineRule="auto"/>
        <w:jc w:val="both"/>
        <w:rPr>
          <w:rFonts w:ascii="Times New Roman" w:eastAsia="SimSun" w:hAnsi="Times New Roman" w:cs="Times New Roman"/>
          <w:b/>
          <w:bCs/>
          <w:sz w:val="20"/>
          <w:szCs w:val="20"/>
          <w:lang w:eastAsia="zh-CN" w:bidi="ar"/>
        </w:rPr>
      </w:pPr>
      <w:r w:rsidRPr="00FC1C13">
        <w:rPr>
          <w:rFonts w:ascii="Times New Roman" w:eastAsia="SimSun" w:hAnsi="Times New Roman" w:cs="Times New Roman"/>
          <w:b/>
          <w:bCs/>
          <w:sz w:val="20"/>
          <w:szCs w:val="20"/>
          <w:lang w:eastAsia="zh-CN" w:bidi="ar"/>
        </w:rPr>
        <w:t xml:space="preserve">Eye Disease Types: </w:t>
      </w:r>
    </w:p>
    <w:p w14:paraId="54FEB707" w14:textId="77777777" w:rsidR="00FC1C13" w:rsidRDefault="00FC1C13" w:rsidP="00FC1C13">
      <w:pPr>
        <w:pStyle w:val="ListParagraph"/>
        <w:spacing w:after="0" w:line="276" w:lineRule="auto"/>
        <w:ind w:left="360"/>
        <w:jc w:val="both"/>
        <w:rPr>
          <w:rFonts w:ascii="Times New Roman" w:eastAsia="SimSun" w:hAnsi="Times New Roman" w:cs="Times New Roman"/>
          <w:sz w:val="20"/>
          <w:szCs w:val="20"/>
          <w:lang w:eastAsia="zh-CN" w:bidi="ar"/>
        </w:rPr>
      </w:pPr>
      <w:r w:rsidRPr="00FC1C13">
        <w:rPr>
          <w:rFonts w:ascii="Times New Roman" w:eastAsia="SimSun" w:hAnsi="Times New Roman" w:cs="Times New Roman"/>
          <w:sz w:val="20"/>
          <w:szCs w:val="20"/>
          <w:lang w:eastAsia="zh-CN" w:bidi="ar"/>
        </w:rPr>
        <w:t>Eye disorders can be roughly divided into several kinds, each of which affects a distinct area of the eye or a different component of vision. Typical symptoms include:</w:t>
      </w:r>
    </w:p>
    <w:p w14:paraId="3901D956" w14:textId="4B42AB42" w:rsidR="00FC1C13" w:rsidRPr="00FC1C13" w:rsidRDefault="00FC1C13" w:rsidP="00FC1C13">
      <w:pPr>
        <w:pStyle w:val="ListParagraph"/>
        <w:numPr>
          <w:ilvl w:val="1"/>
          <w:numId w:val="21"/>
        </w:numPr>
        <w:spacing w:after="0" w:line="276" w:lineRule="auto"/>
        <w:jc w:val="both"/>
        <w:rPr>
          <w:rFonts w:ascii="Times New Roman" w:eastAsia="SimSun" w:hAnsi="Times New Roman" w:cs="Times New Roman"/>
          <w:sz w:val="20"/>
          <w:szCs w:val="20"/>
          <w:lang w:eastAsia="zh-CN" w:bidi="ar"/>
        </w:rPr>
      </w:pPr>
      <w:r w:rsidRPr="00FC1C13">
        <w:rPr>
          <w:rFonts w:ascii="Times New Roman" w:eastAsia="SimSun" w:hAnsi="Times New Roman" w:cs="Times New Roman"/>
          <w:b/>
          <w:bCs/>
          <w:sz w:val="20"/>
          <w:szCs w:val="20"/>
          <w:lang w:eastAsia="zh-CN"/>
        </w:rPr>
        <w:t xml:space="preserve">Refractive Errors: </w:t>
      </w:r>
    </w:p>
    <w:p w14:paraId="67D1546C" w14:textId="43447AC8" w:rsidR="00FC1C13" w:rsidRDefault="00FC1C13" w:rsidP="00E1232F">
      <w:pPr>
        <w:pStyle w:val="ListParagraph"/>
        <w:spacing w:after="0" w:line="276" w:lineRule="auto"/>
        <w:ind w:left="360"/>
        <w:jc w:val="both"/>
        <w:rPr>
          <w:rFonts w:ascii="Times New Roman" w:eastAsia="SimSun" w:hAnsi="Times New Roman" w:cs="Times New Roman"/>
          <w:sz w:val="20"/>
          <w:szCs w:val="20"/>
          <w:lang w:eastAsia="zh-CN" w:bidi="ar"/>
        </w:rPr>
      </w:pPr>
      <w:r w:rsidRPr="00FC1C13">
        <w:rPr>
          <w:rFonts w:ascii="Times New Roman" w:eastAsia="SimSun" w:hAnsi="Times New Roman" w:cs="Times New Roman"/>
          <w:sz w:val="20"/>
          <w:szCs w:val="20"/>
          <w:lang w:eastAsia="zh-CN" w:bidi="ar"/>
        </w:rPr>
        <w:t>These include myopia (nearsightedness), hyperopia (farsightedness), and astigmatism, which are caused by abnormalities in the shape of the eye or by the eye's incapacity to focus light on the retina. Globally, these are the most frequent causes of visual impairment as shown in figure 1.</w:t>
      </w:r>
    </w:p>
    <w:p w14:paraId="3B6E4432" w14:textId="77777777" w:rsidR="00724C5E" w:rsidRPr="00E1232F" w:rsidRDefault="00724C5E" w:rsidP="00E1232F">
      <w:pPr>
        <w:pStyle w:val="ListParagraph"/>
        <w:spacing w:after="0" w:line="276" w:lineRule="auto"/>
        <w:ind w:left="360"/>
        <w:jc w:val="both"/>
        <w:rPr>
          <w:rFonts w:ascii="Times New Roman" w:eastAsia="SimSun" w:hAnsi="Times New Roman" w:cs="Times New Roman"/>
          <w:sz w:val="20"/>
          <w:szCs w:val="20"/>
          <w:lang w:eastAsia="zh-CN" w:bidi="ar"/>
        </w:rPr>
      </w:pPr>
    </w:p>
    <w:p w14:paraId="0C04CA64" w14:textId="77777777" w:rsidR="00FC1C13" w:rsidRPr="00FA31B6" w:rsidRDefault="00FC1C13" w:rsidP="00AB4B76">
      <w:pPr>
        <w:spacing w:after="0" w:line="276" w:lineRule="auto"/>
        <w:jc w:val="center"/>
        <w:rPr>
          <w:rFonts w:ascii="Times New Roman" w:eastAsia="SimSun" w:hAnsi="Times New Roman" w:cs="Times New Roman"/>
          <w:sz w:val="20"/>
          <w:szCs w:val="20"/>
          <w:lang w:eastAsia="zh-CN" w:bidi="ar"/>
        </w:rPr>
      </w:pPr>
      <w:r w:rsidRPr="00FA31B6">
        <w:rPr>
          <w:noProof/>
          <w:bdr w:val="single" w:sz="4" w:space="0" w:color="auto"/>
          <w:lang w:val="en-IN" w:eastAsia="en-IN"/>
        </w:rPr>
        <w:drawing>
          <wp:inline distT="0" distB="0" distL="0" distR="0" wp14:anchorId="6FCB994D" wp14:editId="53780718">
            <wp:extent cx="4289636" cy="970249"/>
            <wp:effectExtent l="12700" t="12700" r="15875" b="8255"/>
            <wp:docPr id="200585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54072" name=""/>
                    <pic:cNvPicPr/>
                  </pic:nvPicPr>
                  <pic:blipFill rotWithShape="1">
                    <a:blip r:embed="rId8"/>
                    <a:srcRect l="5926" t="20159" r="2008" b="17247"/>
                    <a:stretch/>
                  </pic:blipFill>
                  <pic:spPr bwMode="auto">
                    <a:xfrm>
                      <a:off x="0" y="0"/>
                      <a:ext cx="4316678" cy="97636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583AEE35" w14:textId="43C8EAAA" w:rsidR="00FC1C13" w:rsidRDefault="00FC1C13" w:rsidP="00E1232F">
      <w:pPr>
        <w:spacing w:after="0" w:line="276" w:lineRule="auto"/>
        <w:jc w:val="center"/>
        <w:rPr>
          <w:rFonts w:ascii="Times New Roman" w:eastAsia="SimSun" w:hAnsi="Times New Roman" w:cs="Times New Roman"/>
          <w:sz w:val="20"/>
          <w:szCs w:val="20"/>
          <w:lang w:eastAsia="zh-CN" w:bidi="ar"/>
        </w:rPr>
      </w:pPr>
      <w:r w:rsidRPr="00DA5DF5">
        <w:rPr>
          <w:rFonts w:ascii="Times New Roman" w:eastAsia="SimSun" w:hAnsi="Times New Roman" w:cs="Times New Roman"/>
          <w:b/>
          <w:sz w:val="20"/>
          <w:szCs w:val="20"/>
          <w:lang w:eastAsia="zh-CN" w:bidi="ar"/>
        </w:rPr>
        <w:t>Fig</w:t>
      </w:r>
      <w:r w:rsidR="00DA5DF5" w:rsidRPr="00DA5DF5">
        <w:rPr>
          <w:rFonts w:ascii="Times New Roman" w:eastAsia="SimSun" w:hAnsi="Times New Roman" w:cs="Times New Roman"/>
          <w:b/>
          <w:sz w:val="20"/>
          <w:szCs w:val="20"/>
          <w:lang w:eastAsia="zh-CN" w:bidi="ar"/>
        </w:rPr>
        <w:t>ure</w:t>
      </w:r>
      <w:r w:rsidRPr="00DA5DF5">
        <w:rPr>
          <w:rFonts w:ascii="Times New Roman" w:eastAsia="SimSun" w:hAnsi="Times New Roman" w:cs="Times New Roman"/>
          <w:b/>
          <w:sz w:val="20"/>
          <w:szCs w:val="20"/>
          <w:lang w:eastAsia="zh-CN" w:bidi="ar"/>
        </w:rPr>
        <w:t>1:</w:t>
      </w:r>
      <w:r w:rsidRPr="00FA31B6">
        <w:rPr>
          <w:rFonts w:ascii="Times New Roman" w:eastAsia="SimSun" w:hAnsi="Times New Roman" w:cs="Times New Roman"/>
          <w:sz w:val="20"/>
          <w:szCs w:val="20"/>
          <w:lang w:eastAsia="zh-CN" w:bidi="ar"/>
        </w:rPr>
        <w:t xml:space="preserve"> Refractive errors</w:t>
      </w:r>
    </w:p>
    <w:p w14:paraId="4DBE2A8D" w14:textId="77777777" w:rsidR="00DB6EF6" w:rsidRDefault="00DB6EF6" w:rsidP="00E1232F">
      <w:pPr>
        <w:spacing w:after="0" w:line="276" w:lineRule="auto"/>
        <w:jc w:val="center"/>
        <w:rPr>
          <w:rFonts w:ascii="Times New Roman" w:eastAsia="SimSun" w:hAnsi="Times New Roman" w:cs="Times New Roman"/>
          <w:sz w:val="20"/>
          <w:szCs w:val="20"/>
          <w:lang w:eastAsia="zh-CN" w:bidi="ar"/>
        </w:rPr>
      </w:pPr>
    </w:p>
    <w:p w14:paraId="13734FB9" w14:textId="77777777" w:rsidR="00DB6EF6" w:rsidRPr="00FA31B6" w:rsidRDefault="00DB6EF6" w:rsidP="00E1232F">
      <w:pPr>
        <w:spacing w:after="0" w:line="276" w:lineRule="auto"/>
        <w:jc w:val="center"/>
        <w:rPr>
          <w:rFonts w:ascii="Times New Roman" w:eastAsia="SimSun" w:hAnsi="Times New Roman" w:cs="Times New Roman"/>
          <w:sz w:val="20"/>
          <w:szCs w:val="20"/>
          <w:lang w:eastAsia="zh-CN" w:bidi="ar"/>
        </w:rPr>
      </w:pPr>
    </w:p>
    <w:p w14:paraId="11E6D7EC" w14:textId="77777777" w:rsidR="00ED456E" w:rsidRPr="00ED456E" w:rsidRDefault="00FC1C13" w:rsidP="00FC1C13">
      <w:pPr>
        <w:pStyle w:val="ListParagraph"/>
        <w:numPr>
          <w:ilvl w:val="1"/>
          <w:numId w:val="21"/>
        </w:numPr>
        <w:spacing w:after="0" w:line="276" w:lineRule="auto"/>
        <w:ind w:left="435" w:hanging="435"/>
        <w:jc w:val="both"/>
        <w:rPr>
          <w:rFonts w:ascii="Times New Roman" w:eastAsia="SimSun" w:hAnsi="Times New Roman" w:cs="Times New Roman"/>
          <w:sz w:val="20"/>
          <w:szCs w:val="20"/>
          <w:lang w:eastAsia="zh-CN" w:bidi="ar"/>
        </w:rPr>
      </w:pPr>
      <w:r w:rsidRPr="00FA31B6">
        <w:rPr>
          <w:rFonts w:ascii="Times New Roman" w:eastAsia="SimSun" w:hAnsi="Times New Roman" w:cs="Times New Roman"/>
          <w:b/>
          <w:bCs/>
          <w:sz w:val="20"/>
          <w:szCs w:val="20"/>
          <w:lang w:eastAsia="zh-CN"/>
        </w:rPr>
        <w:lastRenderedPageBreak/>
        <w:t>Cataracts:</w:t>
      </w:r>
      <w:r w:rsidR="00ED456E">
        <w:rPr>
          <w:rFonts w:ascii="Times New Roman" w:eastAsia="SimSun" w:hAnsi="Times New Roman" w:cs="Times New Roman"/>
          <w:b/>
          <w:bCs/>
          <w:sz w:val="20"/>
          <w:szCs w:val="20"/>
          <w:lang w:eastAsia="zh-CN"/>
        </w:rPr>
        <w:t xml:space="preserve">  </w:t>
      </w:r>
    </w:p>
    <w:p w14:paraId="11E2218D" w14:textId="4321F4B8" w:rsidR="00724C5E" w:rsidRPr="00724C5E" w:rsidRDefault="00FC1C13" w:rsidP="00724C5E">
      <w:pPr>
        <w:pStyle w:val="ListParagraph"/>
        <w:spacing w:after="0" w:line="276" w:lineRule="auto"/>
        <w:ind w:left="435"/>
        <w:jc w:val="both"/>
        <w:rPr>
          <w:rFonts w:ascii="Times New Roman" w:eastAsia="SimSun" w:hAnsi="Times New Roman" w:cs="Times New Roman"/>
          <w:sz w:val="20"/>
          <w:szCs w:val="20"/>
          <w:lang w:eastAsia="zh-CN" w:bidi="ar"/>
        </w:rPr>
      </w:pPr>
      <w:r w:rsidRPr="00FA31B6">
        <w:rPr>
          <w:rFonts w:ascii="Times New Roman" w:eastAsia="SimSun" w:hAnsi="Times New Roman" w:cs="Times New Roman"/>
          <w:sz w:val="20"/>
          <w:szCs w:val="20"/>
          <w:lang w:eastAsia="zh-CN" w:bidi="ar"/>
        </w:rPr>
        <w:t>Cataracts, which cause clouding of the eye's lens, are one of the main causes of blindness in the world. Although traumatic, congenital, or secondary cataracts can sometimes develop, age-related cataracts are the most common type as shown in figure 2.</w:t>
      </w:r>
    </w:p>
    <w:p w14:paraId="6AD9D32A" w14:textId="77777777" w:rsidR="00FC1C13" w:rsidRPr="00FA31B6" w:rsidRDefault="00FC1C13" w:rsidP="00DA5DF5">
      <w:pPr>
        <w:spacing w:after="0" w:line="276" w:lineRule="auto"/>
        <w:jc w:val="center"/>
        <w:rPr>
          <w:rFonts w:ascii="Times New Roman" w:eastAsia="SimSun" w:hAnsi="Times New Roman" w:cs="Times New Roman"/>
          <w:sz w:val="20"/>
          <w:szCs w:val="20"/>
          <w:lang w:eastAsia="zh-CN" w:bidi="ar"/>
        </w:rPr>
      </w:pPr>
      <w:r w:rsidRPr="00FA31B6">
        <w:rPr>
          <w:noProof/>
          <w:lang w:val="en-IN" w:eastAsia="en-IN"/>
        </w:rPr>
        <w:drawing>
          <wp:inline distT="0" distB="0" distL="0" distR="0" wp14:anchorId="525B94EC" wp14:editId="454A7B2D">
            <wp:extent cx="3545312" cy="1238885"/>
            <wp:effectExtent l="12700" t="12700" r="10795" b="18415"/>
            <wp:docPr id="21454037" name="Picture 4" descr="Cataract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aract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5032" cy="1252765"/>
                    </a:xfrm>
                    <a:prstGeom prst="rect">
                      <a:avLst/>
                    </a:prstGeom>
                    <a:noFill/>
                    <a:ln w="9525" cmpd="sng">
                      <a:solidFill>
                        <a:srgbClr val="000000"/>
                      </a:solidFill>
                      <a:miter lim="800000"/>
                      <a:headEnd/>
                      <a:tailEnd/>
                    </a:ln>
                    <a:effectLst/>
                  </pic:spPr>
                </pic:pic>
              </a:graphicData>
            </a:graphic>
          </wp:inline>
        </w:drawing>
      </w:r>
    </w:p>
    <w:p w14:paraId="7CCB8E90" w14:textId="12CFAA67" w:rsidR="0088601A" w:rsidRPr="00FA31B6" w:rsidRDefault="00DA5DF5" w:rsidP="00E1232F">
      <w:pPr>
        <w:spacing w:after="0" w:line="276" w:lineRule="auto"/>
        <w:jc w:val="center"/>
        <w:rPr>
          <w:rFonts w:ascii="Times New Roman" w:eastAsia="SimSun" w:hAnsi="Times New Roman" w:cs="Times New Roman"/>
          <w:sz w:val="20"/>
          <w:szCs w:val="20"/>
          <w:lang w:eastAsia="zh-CN" w:bidi="ar"/>
        </w:rPr>
      </w:pPr>
      <w:r>
        <w:rPr>
          <w:rFonts w:ascii="Times New Roman" w:eastAsia="SimSun" w:hAnsi="Times New Roman" w:cs="Times New Roman"/>
          <w:b/>
          <w:sz w:val="20"/>
          <w:szCs w:val="20"/>
          <w:lang w:eastAsia="zh-CN" w:bidi="ar"/>
        </w:rPr>
        <w:t xml:space="preserve">Figure </w:t>
      </w:r>
      <w:r w:rsidR="00FC1C13" w:rsidRPr="00DA5DF5">
        <w:rPr>
          <w:rFonts w:ascii="Times New Roman" w:eastAsia="SimSun" w:hAnsi="Times New Roman" w:cs="Times New Roman"/>
          <w:b/>
          <w:sz w:val="20"/>
          <w:szCs w:val="20"/>
          <w:lang w:eastAsia="zh-CN" w:bidi="ar"/>
        </w:rPr>
        <w:t>2:</w:t>
      </w:r>
      <w:r w:rsidR="00FC1C13" w:rsidRPr="00FA31B6">
        <w:rPr>
          <w:rFonts w:ascii="Times New Roman" w:eastAsia="SimSun" w:hAnsi="Times New Roman" w:cs="Times New Roman"/>
          <w:sz w:val="20"/>
          <w:szCs w:val="20"/>
          <w:lang w:eastAsia="zh-CN" w:bidi="ar"/>
        </w:rPr>
        <w:t xml:space="preserve"> Cataracts</w:t>
      </w:r>
    </w:p>
    <w:p w14:paraId="4537D9C3" w14:textId="3155506E"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t>Age-Related-Macular Degeneration (AMD):</w:t>
      </w:r>
    </w:p>
    <w:p w14:paraId="5AB11685" w14:textId="352711B0" w:rsidR="00FC1C13" w:rsidRDefault="00FC1C13" w:rsidP="00E1232F">
      <w:pPr>
        <w:spacing w:after="0" w:line="276" w:lineRule="auto"/>
        <w:ind w:left="360"/>
        <w:jc w:val="both"/>
        <w:rPr>
          <w:rFonts w:ascii="Times New Roman" w:eastAsia="SimSun" w:hAnsi="Times New Roman" w:cs="Times New Roman"/>
          <w:sz w:val="20"/>
          <w:szCs w:val="20"/>
          <w:lang w:eastAsia="zh-CN" w:bidi="ar"/>
        </w:rPr>
      </w:pPr>
      <w:r w:rsidRPr="00ED456E">
        <w:rPr>
          <w:rFonts w:ascii="Times New Roman" w:eastAsia="SimSun" w:hAnsi="Times New Roman" w:cs="Times New Roman"/>
          <w:sz w:val="20"/>
          <w:szCs w:val="20"/>
          <w:lang w:eastAsia="zh-CN" w:bidi="ar"/>
        </w:rPr>
        <w:t>This disorder causes progressive loss of central vision by affecting the macula, the core region of the retina. One of the most prevalent causes of blindness in older persons, particularly those over 50, is AMD as shown in figure 3.</w:t>
      </w:r>
    </w:p>
    <w:p w14:paraId="49385A04" w14:textId="77777777" w:rsidR="00724C5E" w:rsidRPr="00FA31B6" w:rsidRDefault="00724C5E" w:rsidP="00E1232F">
      <w:pPr>
        <w:spacing w:after="0" w:line="276" w:lineRule="auto"/>
        <w:ind w:left="360"/>
        <w:jc w:val="both"/>
        <w:rPr>
          <w:rFonts w:ascii="Times New Roman" w:eastAsia="SimSun" w:hAnsi="Times New Roman" w:cs="Times New Roman"/>
          <w:sz w:val="20"/>
          <w:szCs w:val="20"/>
          <w:lang w:eastAsia="zh-CN" w:bidi="ar"/>
        </w:rPr>
      </w:pPr>
    </w:p>
    <w:p w14:paraId="56B9CE65" w14:textId="77777777" w:rsidR="00FC1C13" w:rsidRPr="00FA31B6" w:rsidRDefault="00FC1C13" w:rsidP="00DA5DF5">
      <w:pPr>
        <w:spacing w:after="0" w:line="276" w:lineRule="auto"/>
        <w:jc w:val="center"/>
        <w:rPr>
          <w:rFonts w:ascii="Times New Roman" w:eastAsia="SimSun" w:hAnsi="Times New Roman" w:cs="Times New Roman"/>
          <w:sz w:val="20"/>
          <w:szCs w:val="20"/>
          <w:lang w:eastAsia="zh-CN" w:bidi="ar"/>
        </w:rPr>
      </w:pPr>
      <w:r w:rsidRPr="00FA31B6">
        <w:rPr>
          <w:noProof/>
          <w:lang w:val="en-IN" w:eastAsia="en-IN"/>
        </w:rPr>
        <w:drawing>
          <wp:inline distT="0" distB="0" distL="0" distR="0" wp14:anchorId="361F389A" wp14:editId="5CF23B77">
            <wp:extent cx="3463831" cy="1393190"/>
            <wp:effectExtent l="12700" t="12700" r="16510" b="16510"/>
            <wp:docPr id="310959433" name="Picture 3" descr="am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d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8046" cy="1435107"/>
                    </a:xfrm>
                    <a:prstGeom prst="rect">
                      <a:avLst/>
                    </a:prstGeom>
                    <a:noFill/>
                    <a:ln w="9525" cmpd="sng">
                      <a:solidFill>
                        <a:srgbClr val="000000"/>
                      </a:solidFill>
                      <a:miter lim="800000"/>
                      <a:headEnd/>
                      <a:tailEnd/>
                    </a:ln>
                    <a:effectLst/>
                  </pic:spPr>
                </pic:pic>
              </a:graphicData>
            </a:graphic>
          </wp:inline>
        </w:drawing>
      </w:r>
    </w:p>
    <w:p w14:paraId="3CE82771" w14:textId="02A5197E" w:rsidR="0088601A" w:rsidRDefault="00DA5DF5" w:rsidP="00E1232F">
      <w:pPr>
        <w:spacing w:after="0" w:line="276" w:lineRule="auto"/>
        <w:jc w:val="center"/>
        <w:rPr>
          <w:rFonts w:ascii="Times New Roman" w:eastAsia="SimSun" w:hAnsi="Times New Roman" w:cs="Times New Roman"/>
          <w:sz w:val="20"/>
          <w:szCs w:val="20"/>
          <w:lang w:eastAsia="zh-CN" w:bidi="ar"/>
        </w:rPr>
      </w:pPr>
      <w:r w:rsidRPr="00DA5DF5">
        <w:rPr>
          <w:rFonts w:ascii="Times New Roman" w:eastAsia="SimSun" w:hAnsi="Times New Roman" w:cs="Times New Roman"/>
          <w:b/>
          <w:sz w:val="20"/>
          <w:szCs w:val="20"/>
          <w:lang w:eastAsia="zh-CN" w:bidi="ar"/>
        </w:rPr>
        <w:t xml:space="preserve">Figure </w:t>
      </w:r>
      <w:r w:rsidR="00FC1C13" w:rsidRPr="00DA5DF5">
        <w:rPr>
          <w:rFonts w:ascii="Times New Roman" w:eastAsia="SimSun" w:hAnsi="Times New Roman" w:cs="Times New Roman"/>
          <w:b/>
          <w:sz w:val="20"/>
          <w:szCs w:val="20"/>
          <w:lang w:eastAsia="zh-CN" w:bidi="ar"/>
        </w:rPr>
        <w:t>3:</w:t>
      </w:r>
      <w:r w:rsidR="00FC1C13" w:rsidRPr="00FA31B6">
        <w:rPr>
          <w:rFonts w:ascii="Times New Roman" w:eastAsia="SimSun" w:hAnsi="Times New Roman" w:cs="Times New Roman"/>
          <w:sz w:val="20"/>
          <w:szCs w:val="20"/>
          <w:lang w:eastAsia="zh-CN" w:bidi="ar"/>
        </w:rPr>
        <w:t xml:space="preserve"> Age-related-macular degeneration (AMD)</w:t>
      </w:r>
    </w:p>
    <w:p w14:paraId="30ED819C" w14:textId="0CF2EDA6"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t>Glaucoma:</w:t>
      </w:r>
    </w:p>
    <w:p w14:paraId="07FE87C0" w14:textId="26EF61F5" w:rsidR="00FC1C13" w:rsidRDefault="00FC1C13" w:rsidP="00E1232F">
      <w:pPr>
        <w:pStyle w:val="ListParagraph"/>
        <w:spacing w:after="0" w:line="276" w:lineRule="auto"/>
        <w:ind w:left="360"/>
        <w:jc w:val="both"/>
        <w:rPr>
          <w:rFonts w:ascii="Times New Roman" w:eastAsia="SimSun" w:hAnsi="Times New Roman" w:cs="Times New Roman"/>
          <w:sz w:val="20"/>
          <w:szCs w:val="20"/>
          <w:lang w:eastAsia="zh-CN" w:bidi="ar"/>
        </w:rPr>
      </w:pPr>
      <w:r w:rsidRPr="00ED456E">
        <w:rPr>
          <w:rFonts w:ascii="Times New Roman" w:eastAsia="SimSun" w:hAnsi="Times New Roman" w:cs="Times New Roman"/>
          <w:sz w:val="20"/>
          <w:szCs w:val="20"/>
          <w:lang w:eastAsia="zh-CN" w:bidi="ar"/>
        </w:rPr>
        <w:t>Glaucoma, a class of eye conditions that harm the optic nerve and are frequently brought on by elevated intraocular pressure, can cause irreversible blindness if treatment is not received. Usually, it advances without any obvious symptoms until there is a considerable loss of vision as shown in figure 4.</w:t>
      </w:r>
    </w:p>
    <w:p w14:paraId="08B6054C" w14:textId="77777777" w:rsidR="00724C5E" w:rsidRPr="00E1232F" w:rsidRDefault="00724C5E" w:rsidP="00E1232F">
      <w:pPr>
        <w:pStyle w:val="ListParagraph"/>
        <w:spacing w:after="0" w:line="276" w:lineRule="auto"/>
        <w:ind w:left="360"/>
        <w:jc w:val="both"/>
        <w:rPr>
          <w:rFonts w:ascii="Times New Roman" w:eastAsia="SimSun" w:hAnsi="Times New Roman" w:cs="Times New Roman"/>
          <w:sz w:val="20"/>
          <w:szCs w:val="20"/>
          <w:lang w:eastAsia="zh-CN" w:bidi="ar"/>
        </w:rPr>
      </w:pPr>
    </w:p>
    <w:p w14:paraId="4AAA7324" w14:textId="77777777" w:rsidR="00FC1C13" w:rsidRPr="00FA31B6" w:rsidRDefault="00FC1C13" w:rsidP="00DA5DF5">
      <w:pPr>
        <w:spacing w:after="0" w:line="276" w:lineRule="auto"/>
        <w:jc w:val="center"/>
        <w:rPr>
          <w:rFonts w:ascii="Times New Roman" w:eastAsia="SimSun" w:hAnsi="Times New Roman" w:cs="Times New Roman"/>
          <w:sz w:val="20"/>
          <w:szCs w:val="20"/>
          <w:lang w:eastAsia="zh-CN" w:bidi="ar"/>
        </w:rPr>
      </w:pPr>
      <w:r w:rsidRPr="00FA31B6">
        <w:rPr>
          <w:noProof/>
          <w:lang w:val="en-IN" w:eastAsia="en-IN"/>
        </w:rPr>
        <w:drawing>
          <wp:inline distT="0" distB="0" distL="0" distR="0" wp14:anchorId="20AB3166" wp14:editId="69C45EA1">
            <wp:extent cx="3330733" cy="1352550"/>
            <wp:effectExtent l="12700" t="12700" r="9525" b="6350"/>
            <wp:docPr id="14545263" name="Picture 2" descr="GlaucomaEy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aucomaEye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4865" cy="1370471"/>
                    </a:xfrm>
                    <a:prstGeom prst="rect">
                      <a:avLst/>
                    </a:prstGeom>
                    <a:noFill/>
                    <a:ln w="9525" cmpd="sng">
                      <a:solidFill>
                        <a:srgbClr val="000000"/>
                      </a:solidFill>
                      <a:miter lim="800000"/>
                      <a:headEnd/>
                      <a:tailEnd/>
                    </a:ln>
                    <a:effectLst/>
                  </pic:spPr>
                </pic:pic>
              </a:graphicData>
            </a:graphic>
          </wp:inline>
        </w:drawing>
      </w:r>
    </w:p>
    <w:p w14:paraId="6BE4E157" w14:textId="15BCAF7D" w:rsidR="00FC1C13" w:rsidRPr="00E1232F" w:rsidRDefault="00FC1C13" w:rsidP="00E1232F">
      <w:pPr>
        <w:pStyle w:val="ListParagraph"/>
        <w:spacing w:after="0" w:line="276" w:lineRule="auto"/>
        <w:ind w:left="360"/>
        <w:jc w:val="center"/>
        <w:rPr>
          <w:rFonts w:ascii="Times New Roman" w:eastAsia="SimSun" w:hAnsi="Times New Roman" w:cs="Times New Roman"/>
          <w:sz w:val="20"/>
          <w:szCs w:val="20"/>
          <w:lang w:eastAsia="zh-CN" w:bidi="ar"/>
        </w:rPr>
      </w:pPr>
      <w:r w:rsidRPr="00DA5DF5">
        <w:rPr>
          <w:rFonts w:ascii="Times New Roman" w:eastAsia="SimSun" w:hAnsi="Times New Roman" w:cs="Times New Roman"/>
          <w:b/>
          <w:sz w:val="20"/>
          <w:szCs w:val="20"/>
          <w:lang w:eastAsia="zh-CN" w:bidi="ar"/>
        </w:rPr>
        <w:t>Fig</w:t>
      </w:r>
      <w:r w:rsidR="00DA5DF5" w:rsidRPr="00DA5DF5">
        <w:rPr>
          <w:rFonts w:ascii="Times New Roman" w:eastAsia="SimSun" w:hAnsi="Times New Roman" w:cs="Times New Roman"/>
          <w:b/>
          <w:sz w:val="20"/>
          <w:szCs w:val="20"/>
          <w:lang w:eastAsia="zh-CN" w:bidi="ar"/>
        </w:rPr>
        <w:t xml:space="preserve">ure </w:t>
      </w:r>
      <w:r w:rsidRPr="00DA5DF5">
        <w:rPr>
          <w:rFonts w:ascii="Times New Roman" w:eastAsia="SimSun" w:hAnsi="Times New Roman" w:cs="Times New Roman"/>
          <w:b/>
          <w:sz w:val="20"/>
          <w:szCs w:val="20"/>
          <w:lang w:eastAsia="zh-CN" w:bidi="ar"/>
        </w:rPr>
        <w:t>4:</w:t>
      </w:r>
      <w:r w:rsidRPr="00FA31B6">
        <w:rPr>
          <w:rFonts w:ascii="Times New Roman" w:eastAsia="SimSun" w:hAnsi="Times New Roman" w:cs="Times New Roman"/>
          <w:sz w:val="20"/>
          <w:szCs w:val="20"/>
          <w:lang w:eastAsia="zh-CN" w:bidi="ar"/>
        </w:rPr>
        <w:t xml:space="preserve"> Glaucoma</w:t>
      </w:r>
    </w:p>
    <w:p w14:paraId="0CD2DE01" w14:textId="367064B4"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t>Diabetic Retinopathy:</w:t>
      </w:r>
    </w:p>
    <w:p w14:paraId="46A5B281" w14:textId="739856DD" w:rsidR="00FC1C13" w:rsidRPr="00ED456E" w:rsidRDefault="00FC1C13" w:rsidP="00ED456E">
      <w:pPr>
        <w:pStyle w:val="ListParagraph"/>
        <w:spacing w:after="0" w:line="276" w:lineRule="auto"/>
        <w:ind w:left="360"/>
        <w:jc w:val="both"/>
        <w:rPr>
          <w:rFonts w:ascii="Times New Roman" w:eastAsia="SimSun" w:hAnsi="Times New Roman" w:cs="Times New Roman"/>
          <w:sz w:val="20"/>
          <w:szCs w:val="20"/>
          <w:lang w:eastAsia="zh-CN" w:bidi="ar"/>
        </w:rPr>
      </w:pPr>
      <w:r w:rsidRPr="00ED456E">
        <w:rPr>
          <w:rFonts w:ascii="Times New Roman" w:eastAsia="SimSun" w:hAnsi="Times New Roman" w:cs="Times New Roman"/>
          <w:sz w:val="20"/>
          <w:szCs w:val="20"/>
          <w:lang w:eastAsia="zh-CN" w:bidi="ar"/>
        </w:rPr>
        <w:t>A consequence of diabetes, this disorder damages the blood vessels in the retina and, if uncontrolled blood sugar levels persist over time, can cause blindness or visual impairment as shown in figure 5.</w:t>
      </w:r>
    </w:p>
    <w:p w14:paraId="7A8D0F93" w14:textId="77777777" w:rsidR="00DA5DF5" w:rsidRDefault="00FC1C13" w:rsidP="00DA5DF5">
      <w:pPr>
        <w:spacing w:before="100" w:beforeAutospacing="1" w:after="0" w:line="276" w:lineRule="auto"/>
        <w:jc w:val="center"/>
        <w:rPr>
          <w:rFonts w:ascii="Times New Roman" w:eastAsia="SimSun" w:hAnsi="Times New Roman" w:cs="Times New Roman"/>
          <w:sz w:val="20"/>
          <w:szCs w:val="20"/>
          <w:lang w:val="en-IN" w:eastAsia="en-IN"/>
        </w:rPr>
      </w:pPr>
      <w:r w:rsidRPr="00FA31B6">
        <w:rPr>
          <w:noProof/>
          <w:lang w:val="en-IN" w:eastAsia="en-IN"/>
        </w:rPr>
        <w:drawing>
          <wp:inline distT="0" distB="0" distL="0" distR="0" wp14:anchorId="36E51A13" wp14:editId="4A554BD1">
            <wp:extent cx="3076003" cy="1318159"/>
            <wp:effectExtent l="12700" t="12700" r="10160" b="15875"/>
            <wp:docPr id="732744946" name="Picture 1" descr="diabetic-rethonopa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betic-rethonopa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7612" cy="1348845"/>
                    </a:xfrm>
                    <a:prstGeom prst="rect">
                      <a:avLst/>
                    </a:prstGeom>
                    <a:noFill/>
                    <a:ln w="9525" cmpd="sng">
                      <a:solidFill>
                        <a:srgbClr val="000000"/>
                      </a:solidFill>
                      <a:miter lim="800000"/>
                      <a:headEnd/>
                      <a:tailEnd/>
                    </a:ln>
                    <a:effectLst/>
                  </pic:spPr>
                </pic:pic>
              </a:graphicData>
            </a:graphic>
          </wp:inline>
        </w:drawing>
      </w:r>
    </w:p>
    <w:p w14:paraId="54AB6008" w14:textId="6BE1AC7F" w:rsidR="00FC1C13" w:rsidRPr="00E1232F" w:rsidRDefault="00DA5DF5" w:rsidP="00E1232F">
      <w:pPr>
        <w:spacing w:after="0" w:line="276" w:lineRule="auto"/>
        <w:jc w:val="center"/>
        <w:rPr>
          <w:rFonts w:ascii="Times New Roman" w:eastAsia="SimSun" w:hAnsi="Times New Roman" w:cs="Times New Roman"/>
          <w:sz w:val="20"/>
          <w:szCs w:val="20"/>
          <w:lang w:val="en-IN" w:eastAsia="en-IN"/>
        </w:rPr>
      </w:pPr>
      <w:r w:rsidRPr="00DA5DF5">
        <w:rPr>
          <w:rFonts w:ascii="Times New Roman" w:eastAsia="SimSun" w:hAnsi="Times New Roman" w:cs="Times New Roman"/>
          <w:b/>
          <w:sz w:val="20"/>
          <w:szCs w:val="20"/>
          <w:lang w:eastAsia="zh-CN" w:bidi="ar"/>
        </w:rPr>
        <w:t xml:space="preserve">Figure </w:t>
      </w:r>
      <w:r w:rsidR="00FC1C13" w:rsidRPr="00DA5DF5">
        <w:rPr>
          <w:rFonts w:ascii="Times New Roman" w:eastAsia="SimSun" w:hAnsi="Times New Roman" w:cs="Times New Roman"/>
          <w:b/>
          <w:sz w:val="20"/>
          <w:szCs w:val="20"/>
          <w:lang w:eastAsia="zh-CN" w:bidi="ar"/>
        </w:rPr>
        <w:t>5:</w:t>
      </w:r>
      <w:r w:rsidR="00FC1C13" w:rsidRPr="00FA31B6">
        <w:rPr>
          <w:rFonts w:ascii="Times New Roman" w:eastAsia="SimSun" w:hAnsi="Times New Roman" w:cs="Times New Roman"/>
          <w:sz w:val="20"/>
          <w:szCs w:val="20"/>
          <w:lang w:eastAsia="zh-CN" w:bidi="ar"/>
        </w:rPr>
        <w:t xml:space="preserve"> Diabetic retinopathy.</w:t>
      </w:r>
    </w:p>
    <w:p w14:paraId="36495AFD" w14:textId="737C0E13"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lastRenderedPageBreak/>
        <w:t>Dry Eye Disease:</w:t>
      </w:r>
    </w:p>
    <w:p w14:paraId="544D484C" w14:textId="74ED5E7F" w:rsidR="00724C5E" w:rsidRPr="00995B8E" w:rsidRDefault="00FC1C13" w:rsidP="00995B8E">
      <w:pPr>
        <w:pStyle w:val="ListParagraph"/>
        <w:spacing w:after="0" w:line="276" w:lineRule="auto"/>
        <w:ind w:left="360"/>
        <w:jc w:val="both"/>
        <w:rPr>
          <w:rFonts w:ascii="Times New Roman" w:eastAsia="SimSun" w:hAnsi="Times New Roman" w:cs="Times New Roman"/>
          <w:sz w:val="20"/>
          <w:szCs w:val="20"/>
          <w:lang w:eastAsia="zh-CN" w:bidi="ar"/>
        </w:rPr>
      </w:pPr>
      <w:r w:rsidRPr="00ED456E">
        <w:rPr>
          <w:rFonts w:ascii="Times New Roman" w:eastAsia="SimSun" w:hAnsi="Times New Roman" w:cs="Times New Roman"/>
          <w:sz w:val="20"/>
          <w:szCs w:val="20"/>
          <w:lang w:eastAsia="zh-CN" w:bidi="ar"/>
        </w:rPr>
        <w:t>This causes irritation, inflammation, and discomfort and happens when the eye does not produce enough tears or when the tears evaporate too quickly.</w:t>
      </w:r>
    </w:p>
    <w:p w14:paraId="667B1381" w14:textId="4320A955"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t>Infectious and Inflammatory Conditions:</w:t>
      </w:r>
    </w:p>
    <w:p w14:paraId="25C4E9B3" w14:textId="225E71B3" w:rsidR="00FC1C13" w:rsidRPr="00ED456E" w:rsidRDefault="00FC1C13" w:rsidP="00ED456E">
      <w:pPr>
        <w:pStyle w:val="ListParagraph"/>
        <w:spacing w:after="0" w:line="276" w:lineRule="auto"/>
        <w:ind w:left="360"/>
        <w:jc w:val="both"/>
        <w:rPr>
          <w:rFonts w:ascii="Times New Roman" w:eastAsia="Times New Roman" w:hAnsi="Times New Roman" w:cs="Times New Roman"/>
          <w:sz w:val="20"/>
          <w:szCs w:val="20"/>
          <w:lang w:val="en-IN"/>
        </w:rPr>
      </w:pPr>
      <w:r w:rsidRPr="00ED456E">
        <w:rPr>
          <w:rFonts w:ascii="Times New Roman" w:eastAsia="SimSun" w:hAnsi="Times New Roman" w:cs="Times New Roman"/>
          <w:sz w:val="20"/>
          <w:szCs w:val="20"/>
          <w:lang w:eastAsia="zh-CN" w:bidi="ar"/>
        </w:rPr>
        <w:t>If neglected, eye infections (such conjunctivitis or keratitis) and autoimmune diseases (like uveitis) can result in pain, discomfort, and blindness.</w:t>
      </w:r>
    </w:p>
    <w:p w14:paraId="1C3CB3A6" w14:textId="18890D42" w:rsidR="00ED456E" w:rsidRPr="00ED456E" w:rsidRDefault="00FC1C13" w:rsidP="00ED456E">
      <w:pPr>
        <w:pStyle w:val="ListParagraph"/>
        <w:numPr>
          <w:ilvl w:val="1"/>
          <w:numId w:val="21"/>
        </w:numPr>
        <w:spacing w:after="0" w:line="276" w:lineRule="auto"/>
        <w:jc w:val="both"/>
        <w:rPr>
          <w:rFonts w:ascii="Times New Roman" w:eastAsia="SimSun" w:hAnsi="Times New Roman" w:cs="Times New Roman"/>
          <w:b/>
          <w:bCs/>
          <w:sz w:val="20"/>
          <w:szCs w:val="20"/>
          <w:lang w:eastAsia="zh-CN"/>
        </w:rPr>
      </w:pPr>
      <w:r w:rsidRPr="00ED456E">
        <w:rPr>
          <w:rFonts w:ascii="Times New Roman" w:eastAsia="SimSun" w:hAnsi="Times New Roman" w:cs="Times New Roman"/>
          <w:b/>
          <w:bCs/>
          <w:sz w:val="20"/>
          <w:szCs w:val="20"/>
          <w:lang w:eastAsia="zh-CN"/>
        </w:rPr>
        <w:t>Retinal Disorders:</w:t>
      </w:r>
    </w:p>
    <w:p w14:paraId="6B270A00" w14:textId="4258E0BD" w:rsidR="00FC1C13" w:rsidRDefault="00FC1C13" w:rsidP="00B74F7E">
      <w:pPr>
        <w:pStyle w:val="ListParagraph"/>
        <w:spacing w:after="0" w:line="276" w:lineRule="auto"/>
        <w:ind w:left="360"/>
        <w:jc w:val="both"/>
        <w:rPr>
          <w:rFonts w:ascii="Times New Roman" w:eastAsia="SimSun" w:hAnsi="Times New Roman" w:cs="Times New Roman"/>
          <w:sz w:val="20"/>
          <w:szCs w:val="20"/>
          <w:lang w:eastAsia="zh-CN" w:bidi="ar"/>
        </w:rPr>
      </w:pPr>
      <w:r w:rsidRPr="00ED456E">
        <w:rPr>
          <w:rFonts w:ascii="Times New Roman" w:eastAsia="SimSun" w:hAnsi="Times New Roman" w:cs="Times New Roman"/>
          <w:sz w:val="20"/>
          <w:szCs w:val="20"/>
          <w:lang w:eastAsia="zh-CN" w:bidi="ar"/>
        </w:rPr>
        <w:t>These include disorders that affect the retina and can result in irreversible visual loss, such as retinitis pigmentosa and retinal detachment.</w:t>
      </w:r>
    </w:p>
    <w:p w14:paraId="49C62048" w14:textId="77777777" w:rsidR="00DB6EF6" w:rsidRDefault="00DB6EF6" w:rsidP="00B74F7E">
      <w:pPr>
        <w:pStyle w:val="ListParagraph"/>
        <w:spacing w:after="0" w:line="276" w:lineRule="auto"/>
        <w:ind w:left="360"/>
        <w:jc w:val="both"/>
        <w:rPr>
          <w:rFonts w:ascii="Times New Roman" w:eastAsia="SimSun" w:hAnsi="Times New Roman" w:cs="Times New Roman"/>
          <w:sz w:val="20"/>
          <w:szCs w:val="20"/>
          <w:lang w:eastAsia="zh-CN" w:bidi="ar"/>
        </w:rPr>
      </w:pPr>
    </w:p>
    <w:p w14:paraId="7A033264" w14:textId="5D8DF90C" w:rsidR="00DA52F4" w:rsidRDefault="00FC1C13" w:rsidP="00FC1C1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67BD1BF1" w14:textId="2726CAD4" w:rsidR="00FC1C13" w:rsidRPr="00FC1C13" w:rsidRDefault="00FC1C13" w:rsidP="00922D3F">
      <w:pPr>
        <w:spacing w:after="0" w:line="276" w:lineRule="auto"/>
        <w:jc w:val="both"/>
        <w:rPr>
          <w:rFonts w:ascii="Times New Roman" w:eastAsia="SimSun" w:hAnsi="Times New Roman"/>
          <w:sz w:val="20"/>
          <w:szCs w:val="20"/>
          <w:lang w:eastAsia="zh-CN" w:bidi="ar"/>
        </w:rPr>
      </w:pPr>
      <w:r w:rsidRPr="00FC1C13">
        <w:rPr>
          <w:rFonts w:ascii="Times New Roman" w:eastAsia="SimSun" w:hAnsi="Times New Roman"/>
          <w:sz w:val="20"/>
          <w:szCs w:val="20"/>
          <w:lang w:eastAsia="zh-CN" w:bidi="ar"/>
        </w:rPr>
        <w:t xml:space="preserve">The need for early detection to avoid vision loss is highlighted by the increasing prevalence of eye conditions such as diabetic retinopathy, glaucoma, and macular degeneration. Improvements in artificial intelligence (AI) and machine learning (ML) present viable ways to automate the identification of these disorders using color fundus photography (CFP). In order to increase diagnostic precision and clinical integration, this research examines a variety of machine learning and image processing techniques </w:t>
      </w:r>
      <w:r w:rsidR="0088601A" w:rsidRPr="00FC1C13">
        <w:rPr>
          <w:rFonts w:ascii="Times New Roman" w:eastAsia="SimSun" w:hAnsi="Times New Roman"/>
          <w:sz w:val="20"/>
          <w:szCs w:val="20"/>
          <w:lang w:eastAsia="zh-CN" w:bidi="ar"/>
        </w:rPr>
        <w:t>given in</w:t>
      </w:r>
      <w:r w:rsidRPr="00FC1C13">
        <w:rPr>
          <w:rFonts w:ascii="Times New Roman" w:eastAsia="SimSun" w:hAnsi="Times New Roman"/>
          <w:sz w:val="20"/>
          <w:szCs w:val="20"/>
          <w:lang w:eastAsia="zh-CN" w:bidi="ar"/>
        </w:rPr>
        <w:t xml:space="preserve"> the table1.</w:t>
      </w:r>
    </w:p>
    <w:p w14:paraId="19CE4333" w14:textId="77777777" w:rsidR="00922D3F" w:rsidRDefault="00922D3F" w:rsidP="00922D3F">
      <w:pPr>
        <w:spacing w:after="0" w:line="276" w:lineRule="auto"/>
        <w:jc w:val="both"/>
        <w:rPr>
          <w:rFonts w:ascii="Times New Roman" w:eastAsia="Times New Roman" w:hAnsi="Times New Roman"/>
          <w:sz w:val="20"/>
          <w:szCs w:val="20"/>
          <w:lang w:eastAsia="en-IN"/>
        </w:rPr>
      </w:pPr>
    </w:p>
    <w:p w14:paraId="5CE5CFFB" w14:textId="314D610C" w:rsidR="00FC1C13" w:rsidRPr="00FC1C13" w:rsidRDefault="00FC1C13" w:rsidP="00922D3F">
      <w:pPr>
        <w:spacing w:after="0" w:line="276" w:lineRule="auto"/>
        <w:jc w:val="both"/>
        <w:rPr>
          <w:rFonts w:ascii="Times New Roman" w:eastAsia="Times New Roman" w:hAnsi="Times New Roman"/>
          <w:sz w:val="20"/>
          <w:szCs w:val="20"/>
          <w:lang w:eastAsia="en-IN"/>
        </w:rPr>
      </w:pPr>
      <w:r w:rsidRPr="00FC1C13">
        <w:rPr>
          <w:rFonts w:ascii="Times New Roman" w:eastAsia="Times New Roman" w:hAnsi="Times New Roman"/>
          <w:sz w:val="20"/>
          <w:szCs w:val="20"/>
          <w:lang w:eastAsia="en-IN"/>
        </w:rPr>
        <w:t>Malik et al</w:t>
      </w:r>
      <w:r w:rsidR="0088601A"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1] created a standardized data storage technique for machine learning in the detection of eye diseases and discovered that more straightforward tree-based models (such Random Forest and Decision Trees) performed better than more intricate ones. In contrast to conventional logistic regression, Yao et al.</w:t>
      </w:r>
      <w:r w:rsidR="006E0878">
        <w:rPr>
          <w:rFonts w:ascii="Times New Roman" w:eastAsia="Times New Roman" w:hAnsi="Times New Roman"/>
          <w:sz w:val="20"/>
          <w:szCs w:val="20"/>
          <w:lang w:eastAsia="en-IN"/>
        </w:rPr>
        <w:t xml:space="preserve"> </w:t>
      </w:r>
      <w:r w:rsidRPr="00FC1C13">
        <w:rPr>
          <w:rFonts w:ascii="Times New Roman" w:eastAsia="Times New Roman" w:hAnsi="Times New Roman"/>
          <w:sz w:val="20"/>
          <w:szCs w:val="20"/>
          <w:lang w:eastAsia="en-IN"/>
        </w:rPr>
        <w:t>[2] BP-ANN model was able to predict diabetic retinopathy (DR) in Type 2 diabetes with high accuracy. The promise of mobile technology in pediatric eye care was demonstrated by Munson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 xml:space="preserve">3] when they developed the CRADLE app for early leukocoria identification. By creating a predictive model for undetected glaucoma based on age and intraocular pressure, </w:t>
      </w:r>
      <w:proofErr w:type="spellStart"/>
      <w:r w:rsidRPr="00FC1C13">
        <w:rPr>
          <w:rFonts w:ascii="Times New Roman" w:eastAsia="Times New Roman" w:hAnsi="Times New Roman"/>
          <w:sz w:val="20"/>
          <w:szCs w:val="20"/>
          <w:lang w:eastAsia="en-IN"/>
        </w:rPr>
        <w:t>Oskarsdottir</w:t>
      </w:r>
      <w:proofErr w:type="spellEnd"/>
      <w:r w:rsidRPr="00FC1C13">
        <w:rPr>
          <w:rFonts w:ascii="Times New Roman" w:eastAsia="Times New Roman" w:hAnsi="Times New Roman"/>
          <w:sz w:val="20"/>
          <w:szCs w:val="20"/>
          <w:lang w:eastAsia="en-IN"/>
        </w:rPr>
        <w:t xml:space="preserve">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4] helped older persons detect the condition early.</w:t>
      </w:r>
      <w:r w:rsidR="0088601A">
        <w:rPr>
          <w:rFonts w:ascii="Times New Roman" w:eastAsia="Times New Roman" w:hAnsi="Times New Roman"/>
          <w:sz w:val="20"/>
          <w:szCs w:val="20"/>
          <w:lang w:eastAsia="en-IN"/>
        </w:rPr>
        <w:t xml:space="preserve"> </w:t>
      </w:r>
      <w:proofErr w:type="spellStart"/>
      <w:r w:rsidRPr="00FC1C13">
        <w:rPr>
          <w:rFonts w:ascii="Times New Roman" w:eastAsia="Times New Roman" w:hAnsi="Times New Roman"/>
          <w:sz w:val="20"/>
          <w:szCs w:val="20"/>
          <w:lang w:eastAsia="en-IN"/>
        </w:rPr>
        <w:t>Ratanapakorn</w:t>
      </w:r>
      <w:proofErr w:type="spellEnd"/>
      <w:r w:rsidRPr="00FC1C13">
        <w:rPr>
          <w:rFonts w:ascii="Times New Roman" w:eastAsia="Times New Roman" w:hAnsi="Times New Roman"/>
          <w:sz w:val="20"/>
          <w:szCs w:val="20"/>
          <w:lang w:eastAsia="en-IN"/>
        </w:rPr>
        <w:t xml:space="preserve">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 xml:space="preserve">5] addressed the lack of healthcare professionals by creating software that can detect DR from fundus images with 96.25% accuracy. In their study on thyroid eye disease, </w:t>
      </w:r>
      <w:proofErr w:type="spellStart"/>
      <w:r w:rsidRPr="00FC1C13">
        <w:rPr>
          <w:rFonts w:ascii="Times New Roman" w:eastAsia="Times New Roman" w:hAnsi="Times New Roman"/>
          <w:sz w:val="20"/>
          <w:szCs w:val="20"/>
          <w:lang w:eastAsia="en-IN"/>
        </w:rPr>
        <w:t>Muralidhar</w:t>
      </w:r>
      <w:proofErr w:type="spellEnd"/>
      <w:r w:rsidRPr="00FC1C13">
        <w:rPr>
          <w:rFonts w:ascii="Times New Roman" w:eastAsia="Times New Roman" w:hAnsi="Times New Roman"/>
          <w:sz w:val="20"/>
          <w:szCs w:val="20"/>
          <w:lang w:eastAsia="en-IN"/>
        </w:rPr>
        <w:t xml:space="preserve">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6] emphasized the importance of early identification in order to avoid severe hyperthyroid symptoms.</w:t>
      </w:r>
    </w:p>
    <w:p w14:paraId="0D9946D7" w14:textId="77777777" w:rsidR="00922D3F" w:rsidRDefault="00922D3F" w:rsidP="00922D3F">
      <w:pPr>
        <w:spacing w:after="0" w:line="276" w:lineRule="auto"/>
        <w:jc w:val="both"/>
        <w:rPr>
          <w:rFonts w:ascii="Times New Roman" w:eastAsia="Times New Roman" w:hAnsi="Times New Roman"/>
          <w:sz w:val="20"/>
          <w:szCs w:val="20"/>
          <w:lang w:eastAsia="en-IN"/>
        </w:rPr>
      </w:pPr>
    </w:p>
    <w:p w14:paraId="7768AB71" w14:textId="421283C2" w:rsidR="00FC1C13" w:rsidRPr="00FC1C13" w:rsidRDefault="00FC1C13" w:rsidP="00922D3F">
      <w:pPr>
        <w:spacing w:after="0" w:line="276" w:lineRule="auto"/>
        <w:jc w:val="both"/>
        <w:rPr>
          <w:rFonts w:ascii="Times New Roman" w:eastAsia="Times New Roman" w:hAnsi="Times New Roman"/>
          <w:sz w:val="20"/>
          <w:szCs w:val="20"/>
          <w:lang w:eastAsia="en-IN"/>
        </w:rPr>
      </w:pPr>
      <w:r w:rsidRPr="00FC1C13">
        <w:rPr>
          <w:rFonts w:ascii="Times New Roman" w:eastAsia="Times New Roman" w:hAnsi="Times New Roman"/>
          <w:sz w:val="20"/>
          <w:szCs w:val="20"/>
          <w:lang w:eastAsia="en-IN"/>
        </w:rPr>
        <w:t>To improve the identification of diabetic eye disease and lower the risk of vision loss, Nazir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 xml:space="preserve">7] integrated fuzzy k-means clustering with FRCNN. A model developed by Sreeja and </w:t>
      </w:r>
      <w:r w:rsidR="006E0878" w:rsidRPr="00FC1C13">
        <w:rPr>
          <w:rFonts w:ascii="Times New Roman" w:eastAsia="Times New Roman" w:hAnsi="Times New Roman"/>
          <w:sz w:val="20"/>
          <w:szCs w:val="20"/>
          <w:lang w:eastAsia="en-IN"/>
        </w:rPr>
        <w:t>Kumar [</w:t>
      </w:r>
      <w:r w:rsidRPr="00FC1C13">
        <w:rPr>
          <w:rFonts w:ascii="Times New Roman" w:eastAsia="Times New Roman" w:hAnsi="Times New Roman"/>
          <w:sz w:val="20"/>
          <w:szCs w:val="20"/>
          <w:lang w:eastAsia="en-IN"/>
        </w:rPr>
        <w:t xml:space="preserve">8] can identify retinal hemorrhages with over 96% accuracy, which helps in early detection of DR. A 98.79% accurate facial analysis model was created by </w:t>
      </w:r>
      <w:proofErr w:type="spellStart"/>
      <w:r w:rsidRPr="00FC1C13">
        <w:rPr>
          <w:rFonts w:ascii="Times New Roman" w:eastAsia="Times New Roman" w:hAnsi="Times New Roman"/>
          <w:sz w:val="20"/>
          <w:szCs w:val="20"/>
          <w:lang w:eastAsia="en-IN"/>
        </w:rPr>
        <w:t>Akram</w:t>
      </w:r>
      <w:proofErr w:type="spellEnd"/>
      <w:r w:rsidRPr="00FC1C13">
        <w:rPr>
          <w:rFonts w:ascii="Times New Roman" w:eastAsia="Times New Roman" w:hAnsi="Times New Roman"/>
          <w:sz w:val="20"/>
          <w:szCs w:val="20"/>
          <w:lang w:eastAsia="en-IN"/>
        </w:rPr>
        <w:t xml:space="preserve"> and Debnath</w:t>
      </w:r>
      <w:r w:rsidR="006E0878">
        <w:rPr>
          <w:rFonts w:ascii="Times New Roman" w:eastAsia="Times New Roman" w:hAnsi="Times New Roman"/>
          <w:sz w:val="20"/>
          <w:szCs w:val="20"/>
          <w:lang w:eastAsia="en-IN"/>
        </w:rPr>
        <w:t xml:space="preserve"> </w:t>
      </w:r>
      <w:r w:rsidRPr="00FC1C13">
        <w:rPr>
          <w:rFonts w:ascii="Times New Roman" w:eastAsia="Times New Roman" w:hAnsi="Times New Roman"/>
          <w:sz w:val="20"/>
          <w:szCs w:val="20"/>
          <w:lang w:eastAsia="en-IN"/>
        </w:rPr>
        <w:t xml:space="preserve">[9] to diagnose a variety of eye conditions. Nanotechnology in eye drop administration was proposed by </w:t>
      </w:r>
      <w:proofErr w:type="spellStart"/>
      <w:r w:rsidRPr="00FC1C13">
        <w:rPr>
          <w:rFonts w:ascii="Times New Roman" w:eastAsia="Times New Roman" w:hAnsi="Times New Roman"/>
          <w:sz w:val="20"/>
          <w:szCs w:val="20"/>
          <w:lang w:eastAsia="en-IN"/>
        </w:rPr>
        <w:t>Vaneev</w:t>
      </w:r>
      <w:proofErr w:type="spellEnd"/>
      <w:r w:rsidRPr="00FC1C13">
        <w:rPr>
          <w:rFonts w:ascii="Times New Roman" w:eastAsia="Times New Roman" w:hAnsi="Times New Roman"/>
          <w:sz w:val="20"/>
          <w:szCs w:val="20"/>
          <w:lang w:eastAsia="en-IN"/>
        </w:rPr>
        <w:t xml:space="preserve"> et al. [10] as a more effective treatment. </w:t>
      </w:r>
      <w:proofErr w:type="spellStart"/>
      <w:r w:rsidRPr="00FC1C13">
        <w:rPr>
          <w:rFonts w:ascii="Times New Roman" w:eastAsia="Times New Roman" w:hAnsi="Times New Roman"/>
          <w:sz w:val="20"/>
          <w:szCs w:val="20"/>
          <w:lang w:eastAsia="en-IN"/>
        </w:rPr>
        <w:t>Chelaramani</w:t>
      </w:r>
      <w:proofErr w:type="spellEnd"/>
      <w:r w:rsidRPr="00FC1C13">
        <w:rPr>
          <w:rFonts w:ascii="Times New Roman" w:eastAsia="Times New Roman" w:hAnsi="Times New Roman"/>
          <w:sz w:val="20"/>
          <w:szCs w:val="20"/>
          <w:lang w:eastAsia="en-IN"/>
        </w:rPr>
        <w:t xml:space="preserve"> et al. [11] improved predictions for a range of eye disorders using little labeled data by utilizing multi-task learning. Morrison et al</w:t>
      </w:r>
      <w:r w:rsidR="006E0878" w:rsidRPr="00FC1C13">
        <w:rPr>
          <w:rFonts w:ascii="Times New Roman" w:eastAsia="Times New Roman" w:hAnsi="Times New Roman"/>
          <w:sz w:val="20"/>
          <w:szCs w:val="20"/>
          <w:lang w:eastAsia="en-IN"/>
        </w:rPr>
        <w:t>. [</w:t>
      </w:r>
      <w:r w:rsidRPr="00FC1C13">
        <w:rPr>
          <w:rFonts w:ascii="Times New Roman" w:eastAsia="Times New Roman" w:hAnsi="Times New Roman"/>
          <w:sz w:val="20"/>
          <w:szCs w:val="20"/>
          <w:lang w:eastAsia="en-IN"/>
        </w:rPr>
        <w:t xml:space="preserve">12] assisted in treatment decisions by predicting glaucoma device failure using logistic regression and random forests. </w:t>
      </w:r>
    </w:p>
    <w:p w14:paraId="4D91D96E" w14:textId="77777777" w:rsidR="006E0878" w:rsidRDefault="006E0878" w:rsidP="00922D3F">
      <w:pPr>
        <w:spacing w:after="0" w:line="276" w:lineRule="auto"/>
        <w:jc w:val="both"/>
        <w:rPr>
          <w:rFonts w:ascii="Times New Roman" w:eastAsia="Times New Roman" w:hAnsi="Times New Roman"/>
          <w:sz w:val="20"/>
          <w:szCs w:val="20"/>
          <w:lang w:eastAsia="en-IN"/>
        </w:rPr>
      </w:pPr>
    </w:p>
    <w:p w14:paraId="361B6BDB" w14:textId="74115226" w:rsidR="006E0878" w:rsidRPr="006E0878" w:rsidRDefault="006E0878" w:rsidP="006E087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602B9">
        <w:rPr>
          <w:rFonts w:ascii="Times New Roman" w:hAnsi="Times New Roman" w:cs="Times New Roman"/>
          <w:color w:val="000000" w:themeColor="text1"/>
          <w:sz w:val="20"/>
          <w:szCs w:val="20"/>
        </w:rPr>
        <w:t>Summary</w:t>
      </w:r>
      <w:r w:rsidR="00FB213F">
        <w:rPr>
          <w:rFonts w:ascii="Times New Roman" w:hAnsi="Times New Roman" w:cs="Times New Roman"/>
          <w:color w:val="000000" w:themeColor="text1"/>
          <w:sz w:val="20"/>
          <w:szCs w:val="20"/>
        </w:rPr>
        <w:t xml:space="preserve"> of M</w:t>
      </w:r>
      <w:r w:rsidR="00D9610B">
        <w:rPr>
          <w:rFonts w:ascii="Times New Roman" w:hAnsi="Times New Roman" w:cs="Times New Roman"/>
          <w:color w:val="000000" w:themeColor="text1"/>
          <w:sz w:val="20"/>
          <w:szCs w:val="20"/>
        </w:rPr>
        <w:t>ethodologies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08"/>
        <w:gridCol w:w="1701"/>
        <w:gridCol w:w="2126"/>
        <w:gridCol w:w="1985"/>
        <w:gridCol w:w="2373"/>
      </w:tblGrid>
      <w:tr w:rsidR="00FC1C13" w:rsidRPr="00FD3306" w14:paraId="44012CB5" w14:textId="77777777" w:rsidTr="006E0878">
        <w:trPr>
          <w:trHeight w:val="20"/>
          <w:jc w:val="center"/>
        </w:trPr>
        <w:tc>
          <w:tcPr>
            <w:tcW w:w="1408" w:type="dxa"/>
            <w:tcMar>
              <w:top w:w="100" w:type="dxa"/>
              <w:left w:w="100" w:type="dxa"/>
              <w:bottom w:w="100" w:type="dxa"/>
              <w:right w:w="100" w:type="dxa"/>
            </w:tcMar>
          </w:tcPr>
          <w:p w14:paraId="4149D5C4" w14:textId="23281CF2" w:rsidR="00FC1C13" w:rsidRPr="006E0878" w:rsidRDefault="006E0878" w:rsidP="006E0878">
            <w:pPr>
              <w:pStyle w:val="NormalWeb"/>
              <w:spacing w:before="0" w:beforeAutospacing="0" w:after="0" w:afterAutospacing="0" w:line="276" w:lineRule="auto"/>
              <w:jc w:val="center"/>
              <w:rPr>
                <w:b/>
                <w:sz w:val="20"/>
                <w:szCs w:val="20"/>
              </w:rPr>
            </w:pPr>
            <w:r w:rsidRPr="006E0878">
              <w:rPr>
                <w:b/>
                <w:color w:val="000000"/>
                <w:sz w:val="20"/>
                <w:szCs w:val="20"/>
              </w:rPr>
              <w:t>Author</w:t>
            </w:r>
          </w:p>
        </w:tc>
        <w:tc>
          <w:tcPr>
            <w:tcW w:w="1701" w:type="dxa"/>
            <w:tcMar>
              <w:top w:w="100" w:type="dxa"/>
              <w:left w:w="100" w:type="dxa"/>
              <w:bottom w:w="100" w:type="dxa"/>
              <w:right w:w="100" w:type="dxa"/>
            </w:tcMar>
          </w:tcPr>
          <w:p w14:paraId="489A855D" w14:textId="5BA565E7" w:rsidR="00FC1C13" w:rsidRPr="006E0878" w:rsidRDefault="006E0878" w:rsidP="006E0878">
            <w:pPr>
              <w:pStyle w:val="NormalWeb"/>
              <w:spacing w:before="0" w:beforeAutospacing="0" w:after="0" w:afterAutospacing="0" w:line="276" w:lineRule="auto"/>
              <w:jc w:val="center"/>
              <w:rPr>
                <w:b/>
                <w:sz w:val="20"/>
                <w:szCs w:val="20"/>
              </w:rPr>
            </w:pPr>
            <w:r w:rsidRPr="006E0878">
              <w:rPr>
                <w:b/>
                <w:color w:val="000000"/>
                <w:sz w:val="20"/>
                <w:szCs w:val="20"/>
              </w:rPr>
              <w:t>Dataset</w:t>
            </w:r>
          </w:p>
        </w:tc>
        <w:tc>
          <w:tcPr>
            <w:tcW w:w="2126" w:type="dxa"/>
            <w:tcMar>
              <w:top w:w="100" w:type="dxa"/>
              <w:left w:w="100" w:type="dxa"/>
              <w:bottom w:w="100" w:type="dxa"/>
              <w:right w:w="100" w:type="dxa"/>
            </w:tcMar>
          </w:tcPr>
          <w:p w14:paraId="6AFB0D5C" w14:textId="76C0DB22" w:rsidR="00FC1C13" w:rsidRPr="006E0878" w:rsidRDefault="006E0878" w:rsidP="006E0878">
            <w:pPr>
              <w:pStyle w:val="NormalWeb"/>
              <w:spacing w:before="0" w:beforeAutospacing="0" w:after="0" w:afterAutospacing="0" w:line="276" w:lineRule="auto"/>
              <w:jc w:val="center"/>
              <w:rPr>
                <w:b/>
                <w:sz w:val="20"/>
                <w:szCs w:val="20"/>
              </w:rPr>
            </w:pPr>
            <w:r w:rsidRPr="006E0878">
              <w:rPr>
                <w:b/>
                <w:color w:val="000000"/>
                <w:sz w:val="20"/>
                <w:szCs w:val="20"/>
              </w:rPr>
              <w:t>Feature Extraction</w:t>
            </w:r>
          </w:p>
        </w:tc>
        <w:tc>
          <w:tcPr>
            <w:tcW w:w="1985" w:type="dxa"/>
            <w:tcMar>
              <w:top w:w="100" w:type="dxa"/>
              <w:left w:w="100" w:type="dxa"/>
              <w:bottom w:w="100" w:type="dxa"/>
              <w:right w:w="100" w:type="dxa"/>
            </w:tcMar>
          </w:tcPr>
          <w:p w14:paraId="3C3C74B0" w14:textId="2038342F" w:rsidR="00FC1C13" w:rsidRPr="006E0878" w:rsidRDefault="006E0878" w:rsidP="006E0878">
            <w:pPr>
              <w:pStyle w:val="NormalWeb"/>
              <w:spacing w:before="0" w:beforeAutospacing="0" w:after="0" w:afterAutospacing="0" w:line="276" w:lineRule="auto"/>
              <w:jc w:val="center"/>
              <w:rPr>
                <w:b/>
                <w:sz w:val="20"/>
                <w:szCs w:val="20"/>
              </w:rPr>
            </w:pPr>
            <w:r w:rsidRPr="006E0878">
              <w:rPr>
                <w:b/>
                <w:color w:val="000000"/>
                <w:sz w:val="20"/>
                <w:szCs w:val="20"/>
              </w:rPr>
              <w:t>Algorithm</w:t>
            </w:r>
          </w:p>
        </w:tc>
        <w:tc>
          <w:tcPr>
            <w:tcW w:w="2373" w:type="dxa"/>
            <w:tcMar>
              <w:top w:w="100" w:type="dxa"/>
              <w:left w:w="100" w:type="dxa"/>
              <w:bottom w:w="100" w:type="dxa"/>
              <w:right w:w="100" w:type="dxa"/>
            </w:tcMar>
          </w:tcPr>
          <w:p w14:paraId="76555DEC" w14:textId="7B4AF03D" w:rsidR="00FC1C13" w:rsidRPr="006E0878" w:rsidRDefault="006E0878" w:rsidP="006E0878">
            <w:pPr>
              <w:pStyle w:val="NormalWeb"/>
              <w:spacing w:before="0" w:beforeAutospacing="0" w:after="0" w:afterAutospacing="0" w:line="276" w:lineRule="auto"/>
              <w:jc w:val="center"/>
              <w:rPr>
                <w:b/>
                <w:sz w:val="20"/>
                <w:szCs w:val="20"/>
              </w:rPr>
            </w:pPr>
            <w:r w:rsidRPr="006E0878">
              <w:rPr>
                <w:b/>
                <w:color w:val="000000"/>
                <w:sz w:val="20"/>
                <w:szCs w:val="20"/>
              </w:rPr>
              <w:t>Results</w:t>
            </w:r>
          </w:p>
        </w:tc>
      </w:tr>
      <w:tr w:rsidR="00FC1C13" w:rsidRPr="00FD3306" w14:paraId="345FAC06" w14:textId="77777777" w:rsidTr="006E0878">
        <w:trPr>
          <w:trHeight w:val="961"/>
          <w:jc w:val="center"/>
        </w:trPr>
        <w:tc>
          <w:tcPr>
            <w:tcW w:w="1408" w:type="dxa"/>
            <w:tcMar>
              <w:top w:w="100" w:type="dxa"/>
              <w:left w:w="100" w:type="dxa"/>
              <w:bottom w:w="100" w:type="dxa"/>
              <w:right w:w="100" w:type="dxa"/>
            </w:tcMar>
            <w:vAlign w:val="center"/>
          </w:tcPr>
          <w:p w14:paraId="7C1CECE6"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rFonts w:eastAsia="serif"/>
                <w:color w:val="000000"/>
                <w:sz w:val="20"/>
                <w:szCs w:val="20"/>
              </w:rPr>
              <w:t>Malik et al.[1]</w:t>
            </w:r>
          </w:p>
        </w:tc>
        <w:tc>
          <w:tcPr>
            <w:tcW w:w="1701" w:type="dxa"/>
            <w:tcMar>
              <w:top w:w="100" w:type="dxa"/>
              <w:left w:w="100" w:type="dxa"/>
              <w:bottom w:w="100" w:type="dxa"/>
              <w:right w:w="100" w:type="dxa"/>
            </w:tcMar>
            <w:vAlign w:val="center"/>
          </w:tcPr>
          <w:p w14:paraId="7CB928E4"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Patient data formatted according to international standards</w:t>
            </w:r>
            <w:r w:rsidRPr="00FD3306">
              <w:rPr>
                <w:color w:val="000000"/>
                <w:sz w:val="20"/>
                <w:szCs w:val="20"/>
                <w:lang w:val="en-US"/>
              </w:rPr>
              <w:t>.</w:t>
            </w:r>
          </w:p>
        </w:tc>
        <w:tc>
          <w:tcPr>
            <w:tcW w:w="2126" w:type="dxa"/>
            <w:tcMar>
              <w:top w:w="100" w:type="dxa"/>
              <w:left w:w="100" w:type="dxa"/>
              <w:bottom w:w="100" w:type="dxa"/>
              <w:right w:w="100" w:type="dxa"/>
            </w:tcMar>
            <w:vAlign w:val="center"/>
          </w:tcPr>
          <w:p w14:paraId="66629E0C"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Symptoms recorded in a structured format, including age, illness history, clinical observations</w:t>
            </w:r>
          </w:p>
        </w:tc>
        <w:tc>
          <w:tcPr>
            <w:tcW w:w="1985" w:type="dxa"/>
            <w:tcMar>
              <w:top w:w="100" w:type="dxa"/>
              <w:left w:w="100" w:type="dxa"/>
              <w:bottom w:w="100" w:type="dxa"/>
              <w:right w:w="100" w:type="dxa"/>
            </w:tcMar>
            <w:vAlign w:val="center"/>
          </w:tcPr>
          <w:p w14:paraId="70562FDD"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Decision Tree, Random Forest, Naive Bayes, Neural Networks</w:t>
            </w:r>
          </w:p>
        </w:tc>
        <w:tc>
          <w:tcPr>
            <w:tcW w:w="2373" w:type="dxa"/>
            <w:tcMar>
              <w:top w:w="100" w:type="dxa"/>
              <w:left w:w="100" w:type="dxa"/>
              <w:bottom w:w="100" w:type="dxa"/>
              <w:right w:w="100" w:type="dxa"/>
            </w:tcMar>
            <w:vAlign w:val="center"/>
          </w:tcPr>
          <w:p w14:paraId="357714A4"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Decision trees and Random Forests had over 90% accuracy, while neural networks and Naive Bayes had lower accuracy.</w:t>
            </w:r>
          </w:p>
        </w:tc>
      </w:tr>
      <w:tr w:rsidR="00FC1C13" w:rsidRPr="00FD3306" w14:paraId="5C162085" w14:textId="77777777" w:rsidTr="006E0878">
        <w:trPr>
          <w:jc w:val="center"/>
        </w:trPr>
        <w:tc>
          <w:tcPr>
            <w:tcW w:w="1408" w:type="dxa"/>
            <w:tcMar>
              <w:top w:w="100" w:type="dxa"/>
              <w:left w:w="100" w:type="dxa"/>
              <w:bottom w:w="100" w:type="dxa"/>
              <w:right w:w="100" w:type="dxa"/>
            </w:tcMar>
            <w:vAlign w:val="center"/>
          </w:tcPr>
          <w:p w14:paraId="555730DA"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Litong</w:t>
            </w:r>
            <w:proofErr w:type="spellEnd"/>
            <w:r w:rsidRPr="00FD3306">
              <w:rPr>
                <w:color w:val="000000"/>
                <w:sz w:val="20"/>
                <w:szCs w:val="20"/>
              </w:rPr>
              <w:t xml:space="preserve"> Yao et al.[2]</w:t>
            </w:r>
          </w:p>
        </w:tc>
        <w:tc>
          <w:tcPr>
            <w:tcW w:w="1701" w:type="dxa"/>
            <w:tcMar>
              <w:top w:w="100" w:type="dxa"/>
              <w:left w:w="100" w:type="dxa"/>
              <w:bottom w:w="100" w:type="dxa"/>
              <w:right w:w="100" w:type="dxa"/>
            </w:tcMar>
            <w:vAlign w:val="center"/>
          </w:tcPr>
          <w:p w14:paraId="0CFA10C3"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530 Chinese residents (423 with type 2 diabetes) aged 18 years or older</w:t>
            </w:r>
            <w:r w:rsidRPr="00FD3306">
              <w:rPr>
                <w:color w:val="000000"/>
                <w:sz w:val="20"/>
                <w:szCs w:val="20"/>
                <w:lang w:val="en-US"/>
              </w:rPr>
              <w:t>.</w:t>
            </w:r>
          </w:p>
        </w:tc>
        <w:tc>
          <w:tcPr>
            <w:tcW w:w="2126" w:type="dxa"/>
            <w:tcMar>
              <w:top w:w="100" w:type="dxa"/>
              <w:left w:w="100" w:type="dxa"/>
              <w:bottom w:w="100" w:type="dxa"/>
              <w:right w:w="100" w:type="dxa"/>
            </w:tcMar>
            <w:vAlign w:val="center"/>
          </w:tcPr>
          <w:p w14:paraId="7061BC17"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Duration of diabetes, waist-to-hip ratio, HbA1c, family history of diabetes</w:t>
            </w:r>
          </w:p>
        </w:tc>
        <w:tc>
          <w:tcPr>
            <w:tcW w:w="1985" w:type="dxa"/>
            <w:tcMar>
              <w:top w:w="100" w:type="dxa"/>
              <w:left w:w="100" w:type="dxa"/>
              <w:bottom w:w="100" w:type="dxa"/>
              <w:right w:w="100" w:type="dxa"/>
            </w:tcMar>
            <w:vAlign w:val="center"/>
          </w:tcPr>
          <w:p w14:paraId="7079A17C"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Multivariable Logistic Regression (MLR), Back Propagation Artificial Neural Network (BP-ANN)</w:t>
            </w:r>
          </w:p>
        </w:tc>
        <w:tc>
          <w:tcPr>
            <w:tcW w:w="2373" w:type="dxa"/>
            <w:tcMar>
              <w:top w:w="100" w:type="dxa"/>
              <w:left w:w="100" w:type="dxa"/>
              <w:bottom w:w="100" w:type="dxa"/>
              <w:right w:w="100" w:type="dxa"/>
            </w:tcMar>
            <w:vAlign w:val="center"/>
          </w:tcPr>
          <w:p w14:paraId="0534F7E1"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BP-ANN: AUC = 0.84; MLR: AUC = 0.77 (P &lt; 0.001).</w:t>
            </w:r>
          </w:p>
        </w:tc>
      </w:tr>
      <w:tr w:rsidR="00FC1C13" w:rsidRPr="00FD3306" w14:paraId="4D7367E1" w14:textId="77777777" w:rsidTr="006E0878">
        <w:trPr>
          <w:jc w:val="center"/>
        </w:trPr>
        <w:tc>
          <w:tcPr>
            <w:tcW w:w="1408" w:type="dxa"/>
            <w:tcMar>
              <w:top w:w="100" w:type="dxa"/>
              <w:left w:w="100" w:type="dxa"/>
              <w:bottom w:w="100" w:type="dxa"/>
              <w:right w:w="100" w:type="dxa"/>
            </w:tcMar>
            <w:vAlign w:val="center"/>
          </w:tcPr>
          <w:p w14:paraId="57EA677B"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lastRenderedPageBreak/>
              <w:t>Micheal</w:t>
            </w:r>
            <w:proofErr w:type="spellEnd"/>
            <w:r w:rsidRPr="00FD3306">
              <w:rPr>
                <w:color w:val="000000"/>
                <w:sz w:val="20"/>
                <w:szCs w:val="20"/>
              </w:rPr>
              <w:t xml:space="preserve"> C. Munson et al.[3]</w:t>
            </w:r>
          </w:p>
        </w:tc>
        <w:tc>
          <w:tcPr>
            <w:tcW w:w="1701" w:type="dxa"/>
            <w:tcMar>
              <w:top w:w="100" w:type="dxa"/>
              <w:left w:w="100" w:type="dxa"/>
              <w:bottom w:w="100" w:type="dxa"/>
              <w:right w:w="100" w:type="dxa"/>
            </w:tcMar>
            <w:vAlign w:val="center"/>
          </w:tcPr>
          <w:p w14:paraId="5690B95E"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52,982 longitudinal photographs of children (20 with eye disorders, 20 control children)</w:t>
            </w:r>
            <w:r w:rsidRPr="00FD3306">
              <w:rPr>
                <w:color w:val="000000"/>
                <w:sz w:val="20"/>
                <w:szCs w:val="20"/>
                <w:lang w:val="en-US"/>
              </w:rPr>
              <w:t>.</w:t>
            </w:r>
          </w:p>
        </w:tc>
        <w:tc>
          <w:tcPr>
            <w:tcW w:w="2126" w:type="dxa"/>
            <w:tcMar>
              <w:top w:w="100" w:type="dxa"/>
              <w:left w:w="100" w:type="dxa"/>
              <w:bottom w:w="100" w:type="dxa"/>
              <w:right w:w="100" w:type="dxa"/>
            </w:tcMar>
            <w:vAlign w:val="center"/>
          </w:tcPr>
          <w:p w14:paraId="09242345"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Detection of leukocoria in photographs using image analysis</w:t>
            </w:r>
          </w:p>
        </w:tc>
        <w:tc>
          <w:tcPr>
            <w:tcW w:w="1985" w:type="dxa"/>
            <w:tcMar>
              <w:top w:w="100" w:type="dxa"/>
              <w:left w:w="100" w:type="dxa"/>
              <w:bottom w:w="100" w:type="dxa"/>
              <w:right w:w="100" w:type="dxa"/>
            </w:tcMar>
            <w:vAlign w:val="center"/>
          </w:tcPr>
          <w:p w14:paraId="4A69B28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CRADLE application</w:t>
            </w:r>
          </w:p>
        </w:tc>
        <w:tc>
          <w:tcPr>
            <w:tcW w:w="2373" w:type="dxa"/>
            <w:tcMar>
              <w:top w:w="100" w:type="dxa"/>
              <w:left w:w="100" w:type="dxa"/>
              <w:bottom w:w="100" w:type="dxa"/>
              <w:right w:w="100" w:type="dxa"/>
            </w:tcMar>
            <w:vAlign w:val="center"/>
          </w:tcPr>
          <w:p w14:paraId="53F3DD08"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80% sensitivity in detecting leukocoria; detected abnormalities 1.3 years before diagnosis (95% CI: 0.4 to 2.3 years)</w:t>
            </w:r>
          </w:p>
        </w:tc>
      </w:tr>
      <w:tr w:rsidR="00FC1C13" w:rsidRPr="00FD3306" w14:paraId="0B9A3D48" w14:textId="77777777" w:rsidTr="004B5348">
        <w:trPr>
          <w:trHeight w:val="568"/>
          <w:jc w:val="center"/>
        </w:trPr>
        <w:tc>
          <w:tcPr>
            <w:tcW w:w="1408" w:type="dxa"/>
            <w:tcMar>
              <w:top w:w="100" w:type="dxa"/>
              <w:left w:w="100" w:type="dxa"/>
              <w:bottom w:w="100" w:type="dxa"/>
              <w:right w:w="100" w:type="dxa"/>
            </w:tcMar>
            <w:vAlign w:val="center"/>
          </w:tcPr>
          <w:p w14:paraId="5F64F2C3" w14:textId="77777777" w:rsidR="00FC1C13" w:rsidRPr="00FD3306" w:rsidRDefault="00FC1C13" w:rsidP="004B5348">
            <w:pPr>
              <w:pStyle w:val="NormalWeb"/>
              <w:spacing w:before="0" w:beforeAutospacing="0" w:after="0" w:afterAutospacing="0" w:line="276" w:lineRule="auto"/>
              <w:jc w:val="center"/>
              <w:rPr>
                <w:sz w:val="20"/>
                <w:szCs w:val="20"/>
              </w:rPr>
            </w:pPr>
            <w:proofErr w:type="spellStart"/>
            <w:r w:rsidRPr="00FD3306">
              <w:rPr>
                <w:color w:val="000000"/>
                <w:sz w:val="20"/>
                <w:szCs w:val="20"/>
              </w:rPr>
              <w:t>Sigridur</w:t>
            </w:r>
            <w:proofErr w:type="spellEnd"/>
            <w:r w:rsidRPr="00FD3306">
              <w:rPr>
                <w:color w:val="000000"/>
                <w:sz w:val="20"/>
                <w:szCs w:val="20"/>
              </w:rPr>
              <w:t xml:space="preserve"> E. </w:t>
            </w:r>
            <w:proofErr w:type="spellStart"/>
            <w:r w:rsidRPr="00FD3306">
              <w:rPr>
                <w:color w:val="000000"/>
                <w:sz w:val="20"/>
                <w:szCs w:val="20"/>
              </w:rPr>
              <w:t>Oskarsdottir</w:t>
            </w:r>
            <w:proofErr w:type="spellEnd"/>
            <w:r w:rsidRPr="00FD3306">
              <w:rPr>
                <w:color w:val="000000"/>
                <w:sz w:val="20"/>
                <w:szCs w:val="20"/>
              </w:rPr>
              <w:t xml:space="preserve"> et al[</w:t>
            </w:r>
            <w:r w:rsidRPr="00FD3306">
              <w:rPr>
                <w:color w:val="000000"/>
                <w:sz w:val="20"/>
                <w:szCs w:val="20"/>
                <w:lang w:val="en-US"/>
              </w:rPr>
              <w:t>4</w:t>
            </w:r>
            <w:r w:rsidRPr="00FD3306">
              <w:rPr>
                <w:color w:val="000000"/>
                <w:sz w:val="20"/>
                <w:szCs w:val="20"/>
              </w:rPr>
              <w:t>]</w:t>
            </w:r>
          </w:p>
        </w:tc>
        <w:tc>
          <w:tcPr>
            <w:tcW w:w="1701" w:type="dxa"/>
            <w:tcMar>
              <w:top w:w="100" w:type="dxa"/>
              <w:left w:w="100" w:type="dxa"/>
              <w:bottom w:w="100" w:type="dxa"/>
              <w:right w:w="100" w:type="dxa"/>
            </w:tcMar>
            <w:vAlign w:val="center"/>
          </w:tcPr>
          <w:p w14:paraId="3EC1FC61" w14:textId="77777777" w:rsidR="00FC1C13" w:rsidRPr="00FD3306" w:rsidRDefault="00FC1C13" w:rsidP="004B5348">
            <w:pPr>
              <w:pStyle w:val="NormalWeb"/>
              <w:spacing w:before="0" w:beforeAutospacing="0" w:after="0" w:afterAutospacing="0" w:line="276" w:lineRule="auto"/>
              <w:jc w:val="center"/>
              <w:rPr>
                <w:sz w:val="20"/>
                <w:szCs w:val="20"/>
                <w:lang w:val="en-US"/>
              </w:rPr>
            </w:pPr>
            <w:r w:rsidRPr="00FD3306">
              <w:rPr>
                <w:color w:val="000000"/>
                <w:sz w:val="20"/>
                <w:szCs w:val="20"/>
              </w:rPr>
              <w:t>Data from a population screening of 32,918 individuals aged 55-79 in Malmö, Sweden</w:t>
            </w:r>
            <w:r w:rsidRPr="00FD3306">
              <w:rPr>
                <w:color w:val="000000"/>
                <w:sz w:val="20"/>
                <w:szCs w:val="20"/>
                <w:lang w:val="en-US"/>
              </w:rPr>
              <w:t>.</w:t>
            </w:r>
          </w:p>
        </w:tc>
        <w:tc>
          <w:tcPr>
            <w:tcW w:w="2126" w:type="dxa"/>
            <w:tcMar>
              <w:top w:w="100" w:type="dxa"/>
              <w:left w:w="100" w:type="dxa"/>
              <w:bottom w:w="100" w:type="dxa"/>
              <w:right w:w="100" w:type="dxa"/>
            </w:tcMar>
            <w:vAlign w:val="center"/>
          </w:tcPr>
          <w:p w14:paraId="32FBF167" w14:textId="77777777" w:rsidR="00FC1C13" w:rsidRPr="00FD3306" w:rsidRDefault="00FC1C13" w:rsidP="004B5348">
            <w:pPr>
              <w:pStyle w:val="NormalWeb"/>
              <w:spacing w:before="0" w:beforeAutospacing="0" w:after="0" w:afterAutospacing="0" w:line="276" w:lineRule="auto"/>
              <w:jc w:val="center"/>
              <w:rPr>
                <w:sz w:val="20"/>
                <w:szCs w:val="20"/>
              </w:rPr>
            </w:pPr>
            <w:r w:rsidRPr="00FD3306">
              <w:rPr>
                <w:color w:val="000000"/>
                <w:sz w:val="20"/>
                <w:szCs w:val="20"/>
              </w:rPr>
              <w:t>Age and intraocular pressure (IOP)</w:t>
            </w:r>
          </w:p>
        </w:tc>
        <w:tc>
          <w:tcPr>
            <w:tcW w:w="1985" w:type="dxa"/>
            <w:tcMar>
              <w:top w:w="100" w:type="dxa"/>
              <w:left w:w="100" w:type="dxa"/>
              <w:bottom w:w="100" w:type="dxa"/>
              <w:right w:w="100" w:type="dxa"/>
            </w:tcMar>
            <w:vAlign w:val="center"/>
          </w:tcPr>
          <w:p w14:paraId="0668BFEF" w14:textId="77777777" w:rsidR="00FC1C13" w:rsidRPr="00FD3306" w:rsidRDefault="00FC1C13" w:rsidP="004B5348">
            <w:pPr>
              <w:pStyle w:val="NormalWeb"/>
              <w:spacing w:before="0" w:beforeAutospacing="0" w:after="0" w:afterAutospacing="0" w:line="276" w:lineRule="auto"/>
              <w:jc w:val="center"/>
              <w:rPr>
                <w:sz w:val="20"/>
                <w:szCs w:val="20"/>
              </w:rPr>
            </w:pPr>
            <w:r w:rsidRPr="00FD3306">
              <w:rPr>
                <w:color w:val="000000"/>
                <w:sz w:val="20"/>
                <w:szCs w:val="20"/>
              </w:rPr>
              <w:t>Multiple regression analysis</w:t>
            </w:r>
          </w:p>
        </w:tc>
        <w:tc>
          <w:tcPr>
            <w:tcW w:w="2373" w:type="dxa"/>
            <w:tcMar>
              <w:top w:w="100" w:type="dxa"/>
              <w:left w:w="100" w:type="dxa"/>
              <w:bottom w:w="100" w:type="dxa"/>
              <w:right w:w="100" w:type="dxa"/>
            </w:tcMar>
            <w:vAlign w:val="center"/>
          </w:tcPr>
          <w:p w14:paraId="7B97DA2F" w14:textId="77777777" w:rsidR="00FC1C13" w:rsidRPr="00FD3306" w:rsidRDefault="00FC1C13" w:rsidP="004B5348">
            <w:pPr>
              <w:pStyle w:val="NormalWeb"/>
              <w:spacing w:before="0" w:beforeAutospacing="0" w:after="0" w:afterAutospacing="0" w:line="276" w:lineRule="auto"/>
              <w:jc w:val="center"/>
              <w:rPr>
                <w:sz w:val="20"/>
                <w:szCs w:val="20"/>
              </w:rPr>
            </w:pPr>
            <w:r w:rsidRPr="00FD3306">
              <w:rPr>
                <w:color w:val="000000"/>
                <w:sz w:val="20"/>
                <w:szCs w:val="20"/>
              </w:rPr>
              <w:t>R² = 0.97 for model fit; Predicted undetected glaucoma rate &lt;5% for IOP &lt; 25 mmHg, 81% for IOP &gt; 35 mmHg and age 75-79.</w:t>
            </w:r>
          </w:p>
        </w:tc>
      </w:tr>
      <w:tr w:rsidR="00FC1C13" w:rsidRPr="00FD3306" w14:paraId="403C60FA" w14:textId="77777777" w:rsidTr="006E0878">
        <w:trPr>
          <w:jc w:val="center"/>
        </w:trPr>
        <w:tc>
          <w:tcPr>
            <w:tcW w:w="1408" w:type="dxa"/>
            <w:tcMar>
              <w:top w:w="100" w:type="dxa"/>
              <w:left w:w="100" w:type="dxa"/>
              <w:bottom w:w="100" w:type="dxa"/>
              <w:right w:w="100" w:type="dxa"/>
            </w:tcMar>
            <w:vAlign w:val="center"/>
          </w:tcPr>
          <w:p w14:paraId="372D9E8A" w14:textId="77777777" w:rsidR="00FC1C13" w:rsidRPr="00FD3306" w:rsidRDefault="00FC1C13" w:rsidP="006E0878">
            <w:pPr>
              <w:pStyle w:val="NormalWeb"/>
              <w:spacing w:before="240" w:beforeAutospacing="0" w:after="0" w:afterAutospacing="0" w:line="276" w:lineRule="auto"/>
              <w:jc w:val="center"/>
              <w:rPr>
                <w:sz w:val="20"/>
                <w:szCs w:val="20"/>
              </w:rPr>
            </w:pPr>
            <w:proofErr w:type="spellStart"/>
            <w:r w:rsidRPr="00FD3306">
              <w:rPr>
                <w:color w:val="000000"/>
                <w:sz w:val="20"/>
                <w:szCs w:val="20"/>
              </w:rPr>
              <w:t>Tanapat</w:t>
            </w:r>
            <w:proofErr w:type="spellEnd"/>
            <w:r w:rsidRPr="00FD3306">
              <w:rPr>
                <w:color w:val="000000"/>
                <w:sz w:val="20"/>
                <w:szCs w:val="20"/>
              </w:rPr>
              <w:t xml:space="preserve"> </w:t>
            </w:r>
            <w:proofErr w:type="spellStart"/>
            <w:r w:rsidRPr="00FD3306">
              <w:rPr>
                <w:color w:val="000000"/>
                <w:sz w:val="20"/>
                <w:szCs w:val="20"/>
              </w:rPr>
              <w:t>Ratanapakorn</w:t>
            </w:r>
            <w:proofErr w:type="spellEnd"/>
            <w:r w:rsidRPr="00FD3306">
              <w:rPr>
                <w:color w:val="000000"/>
                <w:sz w:val="20"/>
                <w:szCs w:val="20"/>
              </w:rPr>
              <w:t xml:space="preserve"> et al[</w:t>
            </w:r>
            <w:r w:rsidRPr="00FD3306">
              <w:rPr>
                <w:color w:val="000000"/>
                <w:sz w:val="20"/>
                <w:szCs w:val="20"/>
                <w:lang w:val="en-US"/>
              </w:rPr>
              <w:t>5</w:t>
            </w:r>
            <w:r w:rsidRPr="00FD3306">
              <w:rPr>
                <w:color w:val="000000"/>
                <w:sz w:val="20"/>
                <w:szCs w:val="20"/>
              </w:rPr>
              <w:t>]</w:t>
            </w:r>
          </w:p>
        </w:tc>
        <w:tc>
          <w:tcPr>
            <w:tcW w:w="1701" w:type="dxa"/>
            <w:tcMar>
              <w:top w:w="100" w:type="dxa"/>
              <w:left w:w="100" w:type="dxa"/>
              <w:bottom w:w="100" w:type="dxa"/>
              <w:right w:w="100" w:type="dxa"/>
            </w:tcMar>
            <w:vAlign w:val="center"/>
          </w:tcPr>
          <w:p w14:paraId="6C27F47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400 fundus images (21 normal, 379 diabetic retinopathy - 162 non-proliferative, 217 proliferative)</w:t>
            </w:r>
            <w:r w:rsidRPr="00FD3306">
              <w:rPr>
                <w:color w:val="000000"/>
                <w:sz w:val="20"/>
                <w:szCs w:val="20"/>
                <w:lang w:val="en-US"/>
              </w:rPr>
              <w:t>.</w:t>
            </w:r>
          </w:p>
        </w:tc>
        <w:tc>
          <w:tcPr>
            <w:tcW w:w="2126" w:type="dxa"/>
            <w:tcMar>
              <w:top w:w="100" w:type="dxa"/>
              <w:left w:w="100" w:type="dxa"/>
              <w:bottom w:w="100" w:type="dxa"/>
              <w:right w:w="100" w:type="dxa"/>
            </w:tcMar>
            <w:vAlign w:val="center"/>
          </w:tcPr>
          <w:p w14:paraId="53DB4FE0"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Clinical significant features for DR detection</w:t>
            </w:r>
          </w:p>
        </w:tc>
        <w:tc>
          <w:tcPr>
            <w:tcW w:w="1985" w:type="dxa"/>
            <w:tcMar>
              <w:top w:w="100" w:type="dxa"/>
              <w:left w:w="100" w:type="dxa"/>
              <w:bottom w:w="100" w:type="dxa"/>
              <w:right w:w="100" w:type="dxa"/>
            </w:tcMar>
            <w:vAlign w:val="center"/>
          </w:tcPr>
          <w:p w14:paraId="1F9436F1"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MATLAB programming with Image Processing Toolbox</w:t>
            </w:r>
          </w:p>
        </w:tc>
        <w:tc>
          <w:tcPr>
            <w:tcW w:w="2373" w:type="dxa"/>
            <w:tcMar>
              <w:top w:w="100" w:type="dxa"/>
              <w:left w:w="100" w:type="dxa"/>
              <w:bottom w:w="100" w:type="dxa"/>
              <w:right w:w="100" w:type="dxa"/>
            </w:tcMar>
            <w:vAlign w:val="center"/>
          </w:tcPr>
          <w:p w14:paraId="140C8AFA"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Sensitivity: 98%, Specificity: 67%, Accuracy: 96.25%; Classification accuracy for DR types: 66.58%.</w:t>
            </w:r>
          </w:p>
        </w:tc>
      </w:tr>
      <w:tr w:rsidR="00FC1C13" w:rsidRPr="00FD3306" w14:paraId="558F664C" w14:textId="77777777" w:rsidTr="006E0878">
        <w:trPr>
          <w:jc w:val="center"/>
        </w:trPr>
        <w:tc>
          <w:tcPr>
            <w:tcW w:w="1408" w:type="dxa"/>
            <w:tcMar>
              <w:top w:w="100" w:type="dxa"/>
              <w:left w:w="100" w:type="dxa"/>
              <w:bottom w:w="100" w:type="dxa"/>
              <w:right w:w="100" w:type="dxa"/>
            </w:tcMar>
            <w:vAlign w:val="center"/>
          </w:tcPr>
          <w:p w14:paraId="67612D96"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Alankrita</w:t>
            </w:r>
            <w:proofErr w:type="spellEnd"/>
            <w:r w:rsidRPr="00FD3306">
              <w:rPr>
                <w:color w:val="000000"/>
                <w:sz w:val="20"/>
                <w:szCs w:val="20"/>
              </w:rPr>
              <w:t xml:space="preserve"> </w:t>
            </w:r>
            <w:proofErr w:type="spellStart"/>
            <w:r w:rsidRPr="00FD3306">
              <w:rPr>
                <w:color w:val="000000"/>
                <w:sz w:val="20"/>
                <w:szCs w:val="20"/>
              </w:rPr>
              <w:t>Muralidhar</w:t>
            </w:r>
            <w:proofErr w:type="spellEnd"/>
            <w:r w:rsidRPr="00FD3306">
              <w:rPr>
                <w:color w:val="000000"/>
                <w:sz w:val="20"/>
                <w:szCs w:val="20"/>
              </w:rPr>
              <w:t xml:space="preserve"> et al[</w:t>
            </w:r>
            <w:r w:rsidRPr="00FD3306">
              <w:rPr>
                <w:color w:val="000000"/>
                <w:sz w:val="20"/>
                <w:szCs w:val="20"/>
                <w:lang w:val="en-US"/>
              </w:rPr>
              <w:t>6</w:t>
            </w:r>
            <w:r w:rsidRPr="00FD3306">
              <w:rPr>
                <w:color w:val="000000"/>
                <w:sz w:val="20"/>
                <w:szCs w:val="20"/>
              </w:rPr>
              <w:t>]</w:t>
            </w:r>
          </w:p>
        </w:tc>
        <w:tc>
          <w:tcPr>
            <w:tcW w:w="1701" w:type="dxa"/>
            <w:tcMar>
              <w:top w:w="100" w:type="dxa"/>
              <w:left w:w="100" w:type="dxa"/>
              <w:bottom w:w="100" w:type="dxa"/>
              <w:right w:w="100" w:type="dxa"/>
            </w:tcMar>
            <w:vAlign w:val="center"/>
          </w:tcPr>
          <w:p w14:paraId="161EBA5F"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Clinical evaluation of 106 patients with TED</w:t>
            </w:r>
            <w:r w:rsidRPr="00FD3306">
              <w:rPr>
                <w:color w:val="000000"/>
                <w:sz w:val="20"/>
                <w:szCs w:val="20"/>
                <w:lang w:val="en-US"/>
              </w:rPr>
              <w:t>.</w:t>
            </w:r>
          </w:p>
        </w:tc>
        <w:tc>
          <w:tcPr>
            <w:tcW w:w="2126" w:type="dxa"/>
            <w:tcMar>
              <w:top w:w="100" w:type="dxa"/>
              <w:left w:w="100" w:type="dxa"/>
              <w:bottom w:w="100" w:type="dxa"/>
              <w:right w:w="100" w:type="dxa"/>
            </w:tcMar>
            <w:vAlign w:val="center"/>
          </w:tcPr>
          <w:p w14:paraId="33E0910D"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Clinical assessment based on ITEDS VISA proforma</w:t>
            </w:r>
          </w:p>
        </w:tc>
        <w:tc>
          <w:tcPr>
            <w:tcW w:w="1985" w:type="dxa"/>
            <w:tcMar>
              <w:top w:w="100" w:type="dxa"/>
              <w:left w:w="100" w:type="dxa"/>
              <w:bottom w:w="100" w:type="dxa"/>
              <w:right w:w="100" w:type="dxa"/>
            </w:tcMar>
            <w:vAlign w:val="center"/>
          </w:tcPr>
          <w:p w14:paraId="49295E96"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Univariate and multivariate logistic regression</w:t>
            </w:r>
          </w:p>
        </w:tc>
        <w:tc>
          <w:tcPr>
            <w:tcW w:w="2373" w:type="dxa"/>
            <w:tcMar>
              <w:top w:w="100" w:type="dxa"/>
              <w:left w:w="100" w:type="dxa"/>
              <w:bottom w:w="100" w:type="dxa"/>
              <w:right w:w="100" w:type="dxa"/>
            </w:tcMar>
            <w:vAlign w:val="center"/>
          </w:tcPr>
          <w:p w14:paraId="531E898A"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Proportion of hyperthyroid patients: 46.23%, hypothyroid: 33.96%; 54.7% had mild disease, 37.7% moderate to severe, and 7.5% sight-threatening disease.</w:t>
            </w:r>
          </w:p>
        </w:tc>
      </w:tr>
      <w:tr w:rsidR="00FC1C13" w:rsidRPr="00FD3306" w14:paraId="6370A0B6" w14:textId="77777777" w:rsidTr="006E0878">
        <w:trPr>
          <w:jc w:val="center"/>
        </w:trPr>
        <w:tc>
          <w:tcPr>
            <w:tcW w:w="1408" w:type="dxa"/>
            <w:tcMar>
              <w:top w:w="100" w:type="dxa"/>
              <w:left w:w="100" w:type="dxa"/>
              <w:bottom w:w="100" w:type="dxa"/>
              <w:right w:w="100" w:type="dxa"/>
            </w:tcMar>
            <w:vAlign w:val="center"/>
          </w:tcPr>
          <w:p w14:paraId="7954526A"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Tahira</w:t>
            </w:r>
            <w:proofErr w:type="spellEnd"/>
            <w:r w:rsidRPr="00FD3306">
              <w:rPr>
                <w:color w:val="000000"/>
                <w:sz w:val="20"/>
                <w:szCs w:val="20"/>
              </w:rPr>
              <w:t xml:space="preserve"> Nazir et al.[</w:t>
            </w:r>
            <w:r w:rsidRPr="00FD3306">
              <w:rPr>
                <w:color w:val="000000"/>
                <w:sz w:val="20"/>
                <w:szCs w:val="20"/>
                <w:lang w:val="en-US"/>
              </w:rPr>
              <w:t>7</w:t>
            </w:r>
            <w:r w:rsidRPr="00FD3306">
              <w:rPr>
                <w:color w:val="000000"/>
                <w:sz w:val="20"/>
                <w:szCs w:val="20"/>
              </w:rPr>
              <w:t>]</w:t>
            </w:r>
          </w:p>
        </w:tc>
        <w:tc>
          <w:tcPr>
            <w:tcW w:w="1701" w:type="dxa"/>
            <w:tcMar>
              <w:top w:w="100" w:type="dxa"/>
              <w:left w:w="100" w:type="dxa"/>
              <w:bottom w:w="100" w:type="dxa"/>
              <w:right w:w="100" w:type="dxa"/>
            </w:tcMar>
            <w:vAlign w:val="center"/>
          </w:tcPr>
          <w:p w14:paraId="32EAA06C"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Diaretdb1, MESSIDOR, ORIGA, DR-HAGIS, HRF</w:t>
            </w:r>
            <w:r w:rsidRPr="00FD3306">
              <w:rPr>
                <w:color w:val="000000"/>
                <w:sz w:val="20"/>
                <w:szCs w:val="20"/>
                <w:lang w:val="en-US"/>
              </w:rPr>
              <w:t>.</w:t>
            </w:r>
          </w:p>
        </w:tc>
        <w:tc>
          <w:tcPr>
            <w:tcW w:w="2126" w:type="dxa"/>
            <w:tcMar>
              <w:top w:w="100" w:type="dxa"/>
              <w:left w:w="100" w:type="dxa"/>
              <w:bottom w:w="100" w:type="dxa"/>
              <w:right w:w="100" w:type="dxa"/>
            </w:tcMar>
            <w:vAlign w:val="center"/>
          </w:tcPr>
          <w:p w14:paraId="6E192912"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Bounding-box annotations generated from ground-truths</w:t>
            </w:r>
          </w:p>
        </w:tc>
        <w:tc>
          <w:tcPr>
            <w:tcW w:w="1985" w:type="dxa"/>
            <w:tcMar>
              <w:top w:w="100" w:type="dxa"/>
              <w:left w:w="100" w:type="dxa"/>
              <w:bottom w:w="100" w:type="dxa"/>
              <w:right w:w="100" w:type="dxa"/>
            </w:tcMar>
            <w:vAlign w:val="center"/>
          </w:tcPr>
          <w:p w14:paraId="56498F93"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Fast Region-based Convolutional Neural Network (FRCNN) with fuzzy k-means clustering (FKM)</w:t>
            </w:r>
          </w:p>
        </w:tc>
        <w:tc>
          <w:tcPr>
            <w:tcW w:w="2373" w:type="dxa"/>
            <w:tcMar>
              <w:top w:w="100" w:type="dxa"/>
              <w:left w:w="100" w:type="dxa"/>
              <w:bottom w:w="100" w:type="dxa"/>
              <w:right w:w="100" w:type="dxa"/>
            </w:tcMar>
            <w:vAlign w:val="center"/>
          </w:tcPr>
          <w:p w14:paraId="5F15D3F1"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Mean </w:t>
            </w:r>
            <w:proofErr w:type="spellStart"/>
            <w:r w:rsidRPr="00FD3306">
              <w:rPr>
                <w:color w:val="000000"/>
                <w:sz w:val="20"/>
                <w:szCs w:val="20"/>
              </w:rPr>
              <w:t>IoU</w:t>
            </w:r>
            <w:proofErr w:type="spellEnd"/>
            <w:r w:rsidRPr="00FD3306">
              <w:rPr>
                <w:color w:val="000000"/>
                <w:sz w:val="20"/>
                <w:szCs w:val="20"/>
              </w:rPr>
              <w:t xml:space="preserve"> of 0.95 and </w:t>
            </w:r>
            <w:proofErr w:type="spellStart"/>
            <w:r w:rsidRPr="00FD3306">
              <w:rPr>
                <w:color w:val="000000"/>
                <w:sz w:val="20"/>
                <w:szCs w:val="20"/>
              </w:rPr>
              <w:t>mAP</w:t>
            </w:r>
            <w:proofErr w:type="spellEnd"/>
            <w:r w:rsidRPr="00FD3306">
              <w:rPr>
                <w:color w:val="000000"/>
                <w:sz w:val="20"/>
                <w:szCs w:val="20"/>
              </w:rPr>
              <w:t xml:space="preserve"> value above 0.94 for detection and segmentation of glaucoma, DR, and DME</w:t>
            </w:r>
          </w:p>
        </w:tc>
      </w:tr>
      <w:tr w:rsidR="00FC1C13" w:rsidRPr="00FD3306" w14:paraId="43FB04CD" w14:textId="77777777" w:rsidTr="006E0878">
        <w:trPr>
          <w:jc w:val="center"/>
        </w:trPr>
        <w:tc>
          <w:tcPr>
            <w:tcW w:w="1408" w:type="dxa"/>
            <w:tcBorders>
              <w:bottom w:val="single" w:sz="4" w:space="0" w:color="auto"/>
            </w:tcBorders>
            <w:tcMar>
              <w:top w:w="100" w:type="dxa"/>
              <w:left w:w="100" w:type="dxa"/>
              <w:bottom w:w="100" w:type="dxa"/>
              <w:right w:w="100" w:type="dxa"/>
            </w:tcMar>
            <w:vAlign w:val="center"/>
          </w:tcPr>
          <w:p w14:paraId="72D24FFD"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Sreeja K.A. et al.[</w:t>
            </w:r>
            <w:r w:rsidRPr="00FD3306">
              <w:rPr>
                <w:color w:val="000000"/>
                <w:sz w:val="20"/>
                <w:szCs w:val="20"/>
                <w:lang w:val="en-US"/>
              </w:rPr>
              <w:t>8</w:t>
            </w:r>
            <w:r w:rsidRPr="00FD3306">
              <w:rPr>
                <w:color w:val="000000"/>
                <w:sz w:val="20"/>
                <w:szCs w:val="20"/>
              </w:rPr>
              <w:t>]</w:t>
            </w:r>
          </w:p>
        </w:tc>
        <w:tc>
          <w:tcPr>
            <w:tcW w:w="1701" w:type="dxa"/>
            <w:tcMar>
              <w:top w:w="100" w:type="dxa"/>
              <w:left w:w="100" w:type="dxa"/>
              <w:bottom w:w="100" w:type="dxa"/>
              <w:right w:w="100" w:type="dxa"/>
            </w:tcMar>
            <w:vAlign w:val="center"/>
          </w:tcPr>
          <w:p w14:paraId="09539001"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DIARETDB1 and clinical images</w:t>
            </w:r>
            <w:r w:rsidRPr="00FD3306">
              <w:rPr>
                <w:color w:val="000000"/>
                <w:sz w:val="20"/>
                <w:szCs w:val="20"/>
                <w:lang w:val="en-US"/>
              </w:rPr>
              <w:t>.</w:t>
            </w:r>
          </w:p>
        </w:tc>
        <w:tc>
          <w:tcPr>
            <w:tcW w:w="2126" w:type="dxa"/>
            <w:tcMar>
              <w:top w:w="100" w:type="dxa"/>
              <w:left w:w="100" w:type="dxa"/>
              <w:bottom w:w="100" w:type="dxa"/>
              <w:right w:w="100" w:type="dxa"/>
            </w:tcMar>
            <w:vAlign w:val="center"/>
          </w:tcPr>
          <w:p w14:paraId="65C829D6"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GLCM features, splat-based segmentation</w:t>
            </w:r>
          </w:p>
        </w:tc>
        <w:tc>
          <w:tcPr>
            <w:tcW w:w="1985" w:type="dxa"/>
            <w:tcMar>
              <w:top w:w="100" w:type="dxa"/>
              <w:left w:w="100" w:type="dxa"/>
              <w:bottom w:w="100" w:type="dxa"/>
              <w:right w:w="100" w:type="dxa"/>
            </w:tcMar>
            <w:vAlign w:val="center"/>
          </w:tcPr>
          <w:p w14:paraId="4AF9EEC7"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kNN</w:t>
            </w:r>
            <w:proofErr w:type="spellEnd"/>
            <w:r w:rsidRPr="00FD3306">
              <w:rPr>
                <w:color w:val="000000"/>
                <w:sz w:val="20"/>
                <w:szCs w:val="20"/>
              </w:rPr>
              <w:t>, SVM, ANN</w:t>
            </w:r>
          </w:p>
        </w:tc>
        <w:tc>
          <w:tcPr>
            <w:tcW w:w="2373" w:type="dxa"/>
            <w:tcMar>
              <w:top w:w="100" w:type="dxa"/>
              <w:left w:w="100" w:type="dxa"/>
              <w:bottom w:w="100" w:type="dxa"/>
              <w:right w:w="100" w:type="dxa"/>
            </w:tcMar>
            <w:vAlign w:val="center"/>
          </w:tcPr>
          <w:p w14:paraId="714A21A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96% sensitivity and accuracy</w:t>
            </w:r>
          </w:p>
        </w:tc>
      </w:tr>
      <w:tr w:rsidR="00FC1C13" w:rsidRPr="00FD3306" w14:paraId="462F6AA8" w14:textId="77777777" w:rsidTr="004B5348">
        <w:trPr>
          <w:trHeight w:val="30"/>
          <w:jc w:val="center"/>
        </w:trPr>
        <w:tc>
          <w:tcPr>
            <w:tcW w:w="1408" w:type="dxa"/>
            <w:tcMar>
              <w:top w:w="100" w:type="dxa"/>
              <w:left w:w="100" w:type="dxa"/>
              <w:bottom w:w="100" w:type="dxa"/>
              <w:right w:w="100" w:type="dxa"/>
            </w:tcMar>
            <w:vAlign w:val="center"/>
          </w:tcPr>
          <w:p w14:paraId="0FF3F83A" w14:textId="77777777" w:rsidR="00FC1C13" w:rsidRPr="00FD3306" w:rsidRDefault="00FC1C13" w:rsidP="006E0878">
            <w:pPr>
              <w:pStyle w:val="NormalWeb"/>
              <w:spacing w:before="240" w:beforeAutospacing="0" w:after="0" w:afterAutospacing="0" w:line="276" w:lineRule="auto"/>
              <w:jc w:val="center"/>
              <w:rPr>
                <w:sz w:val="20"/>
                <w:szCs w:val="20"/>
              </w:rPr>
            </w:pPr>
            <w:proofErr w:type="spellStart"/>
            <w:r w:rsidRPr="00FD3306">
              <w:rPr>
                <w:color w:val="000000"/>
                <w:sz w:val="20"/>
                <w:szCs w:val="20"/>
              </w:rPr>
              <w:t>Akram</w:t>
            </w:r>
            <w:proofErr w:type="spellEnd"/>
            <w:r w:rsidRPr="00FD3306">
              <w:rPr>
                <w:color w:val="000000"/>
                <w:sz w:val="20"/>
                <w:szCs w:val="20"/>
              </w:rPr>
              <w:t xml:space="preserve"> et al.[</w:t>
            </w:r>
            <w:r w:rsidRPr="00FD3306">
              <w:rPr>
                <w:color w:val="000000"/>
                <w:sz w:val="20"/>
                <w:szCs w:val="20"/>
                <w:lang w:val="en-US"/>
              </w:rPr>
              <w:t>9</w:t>
            </w:r>
            <w:r w:rsidRPr="00FD3306">
              <w:rPr>
                <w:color w:val="000000"/>
                <w:sz w:val="20"/>
                <w:szCs w:val="20"/>
              </w:rPr>
              <w:t>]</w:t>
            </w:r>
          </w:p>
        </w:tc>
        <w:tc>
          <w:tcPr>
            <w:tcW w:w="1701" w:type="dxa"/>
            <w:tcMar>
              <w:top w:w="100" w:type="dxa"/>
              <w:left w:w="100" w:type="dxa"/>
              <w:bottom w:w="100" w:type="dxa"/>
              <w:right w:w="100" w:type="dxa"/>
            </w:tcMar>
            <w:vAlign w:val="center"/>
          </w:tcPr>
          <w:p w14:paraId="1D86950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Custom dataset of 1753 images</w:t>
            </w:r>
            <w:r w:rsidRPr="00FD3306">
              <w:rPr>
                <w:color w:val="000000"/>
                <w:sz w:val="20"/>
                <w:szCs w:val="20"/>
                <w:lang w:val="en-US"/>
              </w:rPr>
              <w:t>.</w:t>
            </w:r>
          </w:p>
        </w:tc>
        <w:tc>
          <w:tcPr>
            <w:tcW w:w="2126" w:type="dxa"/>
            <w:tcMar>
              <w:top w:w="100" w:type="dxa"/>
              <w:left w:w="100" w:type="dxa"/>
              <w:bottom w:w="100" w:type="dxa"/>
              <w:right w:w="100" w:type="dxa"/>
            </w:tcMar>
            <w:vAlign w:val="center"/>
          </w:tcPr>
          <w:p w14:paraId="4F10CE3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PCA, t-SNE for feature selection</w:t>
            </w:r>
          </w:p>
        </w:tc>
        <w:tc>
          <w:tcPr>
            <w:tcW w:w="1985" w:type="dxa"/>
            <w:tcMar>
              <w:top w:w="100" w:type="dxa"/>
              <w:left w:w="100" w:type="dxa"/>
              <w:bottom w:w="100" w:type="dxa"/>
              <w:right w:w="100" w:type="dxa"/>
            </w:tcMar>
            <w:vAlign w:val="center"/>
          </w:tcPr>
          <w:p w14:paraId="52C4F50B"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Deep Convolutional Neural Network (DCNN), SVM</w:t>
            </w:r>
          </w:p>
        </w:tc>
        <w:tc>
          <w:tcPr>
            <w:tcW w:w="2373" w:type="dxa"/>
            <w:tcMar>
              <w:top w:w="100" w:type="dxa"/>
              <w:left w:w="100" w:type="dxa"/>
              <w:bottom w:w="100" w:type="dxa"/>
              <w:right w:w="100" w:type="dxa"/>
            </w:tcMar>
            <w:vAlign w:val="center"/>
          </w:tcPr>
          <w:p w14:paraId="68F97CA3"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98.79% accuracy, 97% sensitivity, 99% specificity</w:t>
            </w:r>
          </w:p>
        </w:tc>
      </w:tr>
      <w:tr w:rsidR="00FC1C13" w:rsidRPr="00FD3306" w14:paraId="3ABBF544" w14:textId="77777777" w:rsidTr="006E0878">
        <w:trPr>
          <w:jc w:val="center"/>
        </w:trPr>
        <w:tc>
          <w:tcPr>
            <w:tcW w:w="1408" w:type="dxa"/>
            <w:tcMar>
              <w:top w:w="100" w:type="dxa"/>
              <w:left w:w="100" w:type="dxa"/>
              <w:bottom w:w="100" w:type="dxa"/>
              <w:right w:w="100" w:type="dxa"/>
            </w:tcMar>
            <w:vAlign w:val="center"/>
          </w:tcPr>
          <w:p w14:paraId="241B8906" w14:textId="4F4E356B"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Sahil </w:t>
            </w:r>
            <w:proofErr w:type="spellStart"/>
            <w:r w:rsidRPr="00FD3306">
              <w:rPr>
                <w:color w:val="000000"/>
                <w:sz w:val="20"/>
                <w:szCs w:val="20"/>
              </w:rPr>
              <w:t>Chelaramani</w:t>
            </w:r>
            <w:proofErr w:type="spellEnd"/>
            <w:r w:rsidRPr="00FD3306">
              <w:rPr>
                <w:color w:val="000000"/>
                <w:sz w:val="20"/>
                <w:szCs w:val="20"/>
              </w:rPr>
              <w:t xml:space="preserve"> et al.[1</w:t>
            </w:r>
            <w:r w:rsidRPr="00FD3306">
              <w:rPr>
                <w:color w:val="000000"/>
                <w:sz w:val="20"/>
                <w:szCs w:val="20"/>
                <w:lang w:val="en-US"/>
              </w:rPr>
              <w:t>1</w:t>
            </w:r>
            <w:r w:rsidRPr="00FD3306">
              <w:rPr>
                <w:color w:val="000000"/>
                <w:sz w:val="20"/>
                <w:szCs w:val="20"/>
              </w:rPr>
              <w:t>]</w:t>
            </w:r>
          </w:p>
        </w:tc>
        <w:tc>
          <w:tcPr>
            <w:tcW w:w="1701" w:type="dxa"/>
            <w:tcMar>
              <w:top w:w="100" w:type="dxa"/>
              <w:left w:w="100" w:type="dxa"/>
              <w:bottom w:w="100" w:type="dxa"/>
              <w:right w:w="100" w:type="dxa"/>
            </w:tcMar>
            <w:vAlign w:val="center"/>
          </w:tcPr>
          <w:p w14:paraId="4F64646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 xml:space="preserve">7,212 </w:t>
            </w:r>
            <w:proofErr w:type="spellStart"/>
            <w:r w:rsidRPr="00FD3306">
              <w:rPr>
                <w:color w:val="000000"/>
                <w:sz w:val="20"/>
                <w:szCs w:val="20"/>
              </w:rPr>
              <w:t>labeled</w:t>
            </w:r>
            <w:proofErr w:type="spellEnd"/>
            <w:r w:rsidRPr="00FD3306">
              <w:rPr>
                <w:color w:val="000000"/>
                <w:sz w:val="20"/>
                <w:szCs w:val="20"/>
              </w:rPr>
              <w:t xml:space="preserve"> and 35,854 </w:t>
            </w:r>
            <w:proofErr w:type="spellStart"/>
            <w:r w:rsidRPr="00FD3306">
              <w:rPr>
                <w:color w:val="000000"/>
                <w:sz w:val="20"/>
                <w:szCs w:val="20"/>
              </w:rPr>
              <w:t>unlabeled</w:t>
            </w:r>
            <w:proofErr w:type="spellEnd"/>
            <w:r w:rsidRPr="00FD3306">
              <w:rPr>
                <w:color w:val="000000"/>
                <w:sz w:val="20"/>
                <w:szCs w:val="20"/>
              </w:rPr>
              <w:t xml:space="preserve"> fundus images across 3,502 patients</w:t>
            </w:r>
            <w:r w:rsidRPr="00FD3306">
              <w:rPr>
                <w:color w:val="000000"/>
                <w:sz w:val="20"/>
                <w:szCs w:val="20"/>
                <w:lang w:val="en-US"/>
              </w:rPr>
              <w:t>.</w:t>
            </w:r>
          </w:p>
        </w:tc>
        <w:tc>
          <w:tcPr>
            <w:tcW w:w="2126" w:type="dxa"/>
            <w:tcMar>
              <w:top w:w="100" w:type="dxa"/>
              <w:left w:w="100" w:type="dxa"/>
              <w:bottom w:w="100" w:type="dxa"/>
              <w:right w:w="100" w:type="dxa"/>
            </w:tcMar>
            <w:vAlign w:val="center"/>
          </w:tcPr>
          <w:p w14:paraId="596D7AB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Fundus image categories, multi-label disease classification</w:t>
            </w:r>
          </w:p>
        </w:tc>
        <w:tc>
          <w:tcPr>
            <w:tcW w:w="1985" w:type="dxa"/>
            <w:tcMar>
              <w:top w:w="100" w:type="dxa"/>
              <w:left w:w="100" w:type="dxa"/>
              <w:bottom w:w="100" w:type="dxa"/>
              <w:right w:w="100" w:type="dxa"/>
            </w:tcMar>
            <w:vAlign w:val="center"/>
          </w:tcPr>
          <w:p w14:paraId="580AC05C"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MTL, knowledge distillation with teacher ensemble</w:t>
            </w:r>
          </w:p>
        </w:tc>
        <w:tc>
          <w:tcPr>
            <w:tcW w:w="2373" w:type="dxa"/>
            <w:tcMar>
              <w:top w:w="100" w:type="dxa"/>
              <w:left w:w="100" w:type="dxa"/>
              <w:bottom w:w="100" w:type="dxa"/>
              <w:right w:w="100" w:type="dxa"/>
            </w:tcMar>
            <w:vAlign w:val="center"/>
          </w:tcPr>
          <w:p w14:paraId="2F82747F"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Achieved 83% accuracy, 75% top-5 accuracy, and 48 BLEU score across disease prediction tasks.</w:t>
            </w:r>
          </w:p>
        </w:tc>
      </w:tr>
      <w:tr w:rsidR="00FC1C13" w:rsidRPr="00FD3306" w14:paraId="48D95B37" w14:textId="77777777" w:rsidTr="006E0878">
        <w:trPr>
          <w:jc w:val="center"/>
        </w:trPr>
        <w:tc>
          <w:tcPr>
            <w:tcW w:w="1408" w:type="dxa"/>
            <w:tcMar>
              <w:top w:w="100" w:type="dxa"/>
              <w:left w:w="100" w:type="dxa"/>
              <w:bottom w:w="100" w:type="dxa"/>
              <w:right w:w="100" w:type="dxa"/>
            </w:tcMar>
            <w:vAlign w:val="center"/>
          </w:tcPr>
          <w:p w14:paraId="57BD1655" w14:textId="06642F41"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Carlos Salvador Fernandez </w:t>
            </w:r>
            <w:proofErr w:type="spellStart"/>
            <w:r w:rsidRPr="00FD3306">
              <w:rPr>
                <w:color w:val="000000"/>
                <w:sz w:val="20"/>
                <w:szCs w:val="20"/>
              </w:rPr>
              <w:t>Escamez</w:t>
            </w:r>
            <w:proofErr w:type="spellEnd"/>
            <w:r w:rsidRPr="00FD3306">
              <w:rPr>
                <w:color w:val="000000"/>
                <w:sz w:val="20"/>
                <w:szCs w:val="20"/>
              </w:rPr>
              <w:t xml:space="preserve"> et al.[1</w:t>
            </w:r>
            <w:r w:rsidRPr="00FD3306">
              <w:rPr>
                <w:color w:val="000000"/>
                <w:sz w:val="20"/>
                <w:szCs w:val="20"/>
                <w:lang w:val="en-US"/>
              </w:rPr>
              <w:t>3</w:t>
            </w:r>
            <w:r w:rsidRPr="00FD3306">
              <w:rPr>
                <w:color w:val="000000"/>
                <w:sz w:val="20"/>
                <w:szCs w:val="20"/>
              </w:rPr>
              <w:t>]</w:t>
            </w:r>
          </w:p>
        </w:tc>
        <w:tc>
          <w:tcPr>
            <w:tcW w:w="1701" w:type="dxa"/>
            <w:tcMar>
              <w:top w:w="100" w:type="dxa"/>
              <w:left w:w="100" w:type="dxa"/>
              <w:bottom w:w="100" w:type="dxa"/>
              <w:right w:w="100" w:type="dxa"/>
            </w:tcMar>
            <w:vAlign w:val="center"/>
          </w:tcPr>
          <w:p w14:paraId="0C0E928C"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90 early glaucoma eyes and 85 healthy eyes</w:t>
            </w:r>
            <w:r w:rsidRPr="00FD3306">
              <w:rPr>
                <w:color w:val="000000"/>
                <w:sz w:val="20"/>
                <w:szCs w:val="20"/>
                <w:lang w:val="en-US"/>
              </w:rPr>
              <w:t>.</w:t>
            </w:r>
          </w:p>
        </w:tc>
        <w:tc>
          <w:tcPr>
            <w:tcW w:w="2126" w:type="dxa"/>
            <w:tcMar>
              <w:top w:w="100" w:type="dxa"/>
              <w:left w:w="100" w:type="dxa"/>
              <w:bottom w:w="100" w:type="dxa"/>
              <w:right w:w="100" w:type="dxa"/>
            </w:tcMar>
            <w:vAlign w:val="center"/>
          </w:tcPr>
          <w:p w14:paraId="2618CC45"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RNFL thickness (in every quadrant, clock-hour, average thickness) measured with OCT</w:t>
            </w:r>
          </w:p>
        </w:tc>
        <w:tc>
          <w:tcPr>
            <w:tcW w:w="1985" w:type="dxa"/>
            <w:tcMar>
              <w:top w:w="100" w:type="dxa"/>
              <w:left w:w="100" w:type="dxa"/>
              <w:bottom w:w="100" w:type="dxa"/>
              <w:right w:w="100" w:type="dxa"/>
            </w:tcMar>
            <w:vAlign w:val="center"/>
          </w:tcPr>
          <w:p w14:paraId="20612A84"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Tree gradient boosting, weighted decision tree</w:t>
            </w:r>
          </w:p>
        </w:tc>
        <w:tc>
          <w:tcPr>
            <w:tcW w:w="2373" w:type="dxa"/>
            <w:tcMar>
              <w:top w:w="100" w:type="dxa"/>
              <w:left w:w="100" w:type="dxa"/>
              <w:bottom w:w="100" w:type="dxa"/>
              <w:right w:w="100" w:type="dxa"/>
            </w:tcMar>
            <w:vAlign w:val="center"/>
          </w:tcPr>
          <w:p w14:paraId="4AA8CD50"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The accuracy of separating early glaucoma from healthy eyes was 89%, with an AUC of 0.953 (95% CI: 0.903-0.998).</w:t>
            </w:r>
          </w:p>
        </w:tc>
      </w:tr>
      <w:tr w:rsidR="00FC1C13" w:rsidRPr="00FD3306" w14:paraId="0A37DD21" w14:textId="77777777" w:rsidTr="006E0878">
        <w:trPr>
          <w:jc w:val="center"/>
        </w:trPr>
        <w:tc>
          <w:tcPr>
            <w:tcW w:w="1408" w:type="dxa"/>
            <w:tcMar>
              <w:top w:w="100" w:type="dxa"/>
              <w:left w:w="100" w:type="dxa"/>
              <w:bottom w:w="100" w:type="dxa"/>
              <w:right w:w="100" w:type="dxa"/>
            </w:tcMar>
            <w:vAlign w:val="center"/>
          </w:tcPr>
          <w:p w14:paraId="558D2F10" w14:textId="4C757ADF" w:rsidR="00FC1C13" w:rsidRPr="00FD3306" w:rsidRDefault="00FC1C13" w:rsidP="006E0878">
            <w:pPr>
              <w:pStyle w:val="NormalWeb"/>
              <w:spacing w:before="0" w:beforeAutospacing="0" w:after="0" w:afterAutospacing="0" w:line="276" w:lineRule="auto"/>
              <w:ind w:left="-90" w:hanging="90"/>
              <w:jc w:val="center"/>
              <w:rPr>
                <w:sz w:val="20"/>
                <w:szCs w:val="20"/>
              </w:rPr>
            </w:pPr>
            <w:r w:rsidRPr="00FD3306">
              <w:rPr>
                <w:color w:val="000000"/>
                <w:sz w:val="20"/>
                <w:szCs w:val="20"/>
              </w:rPr>
              <w:lastRenderedPageBreak/>
              <w:t>Chen Guo et al.[1</w:t>
            </w:r>
            <w:r w:rsidRPr="00FD3306">
              <w:rPr>
                <w:color w:val="000000"/>
                <w:sz w:val="20"/>
                <w:szCs w:val="20"/>
                <w:lang w:val="en-US"/>
              </w:rPr>
              <w:t>4</w:t>
            </w:r>
            <w:r w:rsidRPr="00FD3306">
              <w:rPr>
                <w:color w:val="000000"/>
                <w:sz w:val="20"/>
                <w:szCs w:val="20"/>
              </w:rPr>
              <w:t>]</w:t>
            </w:r>
          </w:p>
        </w:tc>
        <w:tc>
          <w:tcPr>
            <w:tcW w:w="1701" w:type="dxa"/>
            <w:tcMar>
              <w:top w:w="100" w:type="dxa"/>
              <w:left w:w="100" w:type="dxa"/>
              <w:bottom w:w="100" w:type="dxa"/>
              <w:right w:w="100" w:type="dxa"/>
            </w:tcMar>
            <w:vAlign w:val="center"/>
          </w:tcPr>
          <w:p w14:paraId="245349B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250 fundus images (glaucoma, maculopathy, myopia, retinitis pigmentosa, normal)</w:t>
            </w:r>
            <w:r w:rsidRPr="00FD3306">
              <w:rPr>
                <w:color w:val="000000"/>
                <w:sz w:val="20"/>
                <w:szCs w:val="20"/>
                <w:lang w:val="en-US"/>
              </w:rPr>
              <w:t>.</w:t>
            </w:r>
          </w:p>
        </w:tc>
        <w:tc>
          <w:tcPr>
            <w:tcW w:w="2126" w:type="dxa"/>
            <w:tcMar>
              <w:top w:w="100" w:type="dxa"/>
              <w:left w:w="100" w:type="dxa"/>
              <w:bottom w:w="100" w:type="dxa"/>
              <w:right w:w="100" w:type="dxa"/>
            </w:tcMar>
            <w:vAlign w:val="center"/>
          </w:tcPr>
          <w:p w14:paraId="2A4091BB"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RNFL thickness, fundus image </w:t>
            </w:r>
            <w:proofErr w:type="spellStart"/>
            <w:r w:rsidRPr="00FD3306">
              <w:rPr>
                <w:color w:val="000000"/>
                <w:sz w:val="20"/>
                <w:szCs w:val="20"/>
              </w:rPr>
              <w:t>color</w:t>
            </w:r>
            <w:proofErr w:type="spellEnd"/>
            <w:r w:rsidRPr="00FD3306">
              <w:rPr>
                <w:color w:val="000000"/>
                <w:sz w:val="20"/>
                <w:szCs w:val="20"/>
              </w:rPr>
              <w:t xml:space="preserve"> information</w:t>
            </w:r>
          </w:p>
        </w:tc>
        <w:tc>
          <w:tcPr>
            <w:tcW w:w="1985" w:type="dxa"/>
            <w:tcMar>
              <w:top w:w="100" w:type="dxa"/>
              <w:left w:w="100" w:type="dxa"/>
              <w:bottom w:w="100" w:type="dxa"/>
              <w:right w:w="100" w:type="dxa"/>
            </w:tcMar>
            <w:vAlign w:val="center"/>
          </w:tcPr>
          <w:p w14:paraId="0A238402"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MobileNetV2, transfer learning</w:t>
            </w:r>
          </w:p>
        </w:tc>
        <w:tc>
          <w:tcPr>
            <w:tcW w:w="2373" w:type="dxa"/>
            <w:tcMar>
              <w:top w:w="100" w:type="dxa"/>
              <w:left w:w="100" w:type="dxa"/>
              <w:bottom w:w="100" w:type="dxa"/>
              <w:right w:w="100" w:type="dxa"/>
            </w:tcMar>
            <w:vAlign w:val="center"/>
          </w:tcPr>
          <w:p w14:paraId="0F8C08BC"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Achieved 96.2% accuracy, 90.4% sensitivity, and 97.6% specificity; MobileNetV2 outperformed others.</w:t>
            </w:r>
          </w:p>
        </w:tc>
      </w:tr>
      <w:tr w:rsidR="00FC1C13" w:rsidRPr="00FD3306" w14:paraId="158E569B" w14:textId="77777777" w:rsidTr="006E0878">
        <w:trPr>
          <w:jc w:val="center"/>
        </w:trPr>
        <w:tc>
          <w:tcPr>
            <w:tcW w:w="1408" w:type="dxa"/>
            <w:tcMar>
              <w:top w:w="100" w:type="dxa"/>
              <w:left w:w="100" w:type="dxa"/>
              <w:bottom w:w="100" w:type="dxa"/>
              <w:right w:w="100" w:type="dxa"/>
            </w:tcMar>
            <w:vAlign w:val="center"/>
          </w:tcPr>
          <w:p w14:paraId="1C2B03BF" w14:textId="1C42FABF"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Aruna</w:t>
            </w:r>
            <w:proofErr w:type="spellEnd"/>
            <w:r w:rsidRPr="00FD3306">
              <w:rPr>
                <w:color w:val="000000"/>
                <w:sz w:val="20"/>
                <w:szCs w:val="20"/>
              </w:rPr>
              <w:t xml:space="preserve"> Ramanan P et al.[1</w:t>
            </w:r>
            <w:r w:rsidRPr="00FD3306">
              <w:rPr>
                <w:color w:val="000000"/>
                <w:sz w:val="20"/>
                <w:szCs w:val="20"/>
                <w:lang w:val="en-US"/>
              </w:rPr>
              <w:t>5</w:t>
            </w:r>
            <w:r w:rsidRPr="00FD3306">
              <w:rPr>
                <w:color w:val="000000"/>
                <w:sz w:val="20"/>
                <w:szCs w:val="20"/>
              </w:rPr>
              <w:t>]</w:t>
            </w:r>
          </w:p>
        </w:tc>
        <w:tc>
          <w:tcPr>
            <w:tcW w:w="1701" w:type="dxa"/>
            <w:tcMar>
              <w:top w:w="100" w:type="dxa"/>
              <w:left w:w="100" w:type="dxa"/>
              <w:bottom w:w="100" w:type="dxa"/>
              <w:right w:w="100" w:type="dxa"/>
            </w:tcMar>
            <w:vAlign w:val="center"/>
          </w:tcPr>
          <w:p w14:paraId="393B782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Eye disease dataset (CSV format)</w:t>
            </w:r>
            <w:r w:rsidRPr="00FD3306">
              <w:rPr>
                <w:color w:val="000000"/>
                <w:sz w:val="20"/>
                <w:szCs w:val="20"/>
                <w:lang w:val="en-US"/>
              </w:rPr>
              <w:t>.</w:t>
            </w:r>
          </w:p>
        </w:tc>
        <w:tc>
          <w:tcPr>
            <w:tcW w:w="2126" w:type="dxa"/>
            <w:tcMar>
              <w:top w:w="100" w:type="dxa"/>
              <w:left w:w="100" w:type="dxa"/>
              <w:bottom w:w="100" w:type="dxa"/>
              <w:right w:w="100" w:type="dxa"/>
            </w:tcMar>
            <w:vAlign w:val="center"/>
          </w:tcPr>
          <w:p w14:paraId="397E1C42"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Symptoms related to cataract, glaucoma, and retinal diseases</w:t>
            </w:r>
          </w:p>
        </w:tc>
        <w:tc>
          <w:tcPr>
            <w:tcW w:w="1985" w:type="dxa"/>
            <w:tcMar>
              <w:top w:w="100" w:type="dxa"/>
              <w:left w:w="100" w:type="dxa"/>
              <w:bottom w:w="100" w:type="dxa"/>
              <w:right w:w="100" w:type="dxa"/>
            </w:tcMar>
            <w:vAlign w:val="center"/>
          </w:tcPr>
          <w:p w14:paraId="360ED583"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Decision Tree, Naïve Bayes</w:t>
            </w:r>
          </w:p>
        </w:tc>
        <w:tc>
          <w:tcPr>
            <w:tcW w:w="2373" w:type="dxa"/>
            <w:tcMar>
              <w:top w:w="100" w:type="dxa"/>
              <w:left w:w="100" w:type="dxa"/>
              <w:bottom w:w="100" w:type="dxa"/>
              <w:right w:w="100" w:type="dxa"/>
            </w:tcMar>
            <w:vAlign w:val="center"/>
          </w:tcPr>
          <w:p w14:paraId="7221CBA4"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&gt;90% (Decision Tree)</w:t>
            </w:r>
          </w:p>
        </w:tc>
      </w:tr>
      <w:tr w:rsidR="00FC1C13" w:rsidRPr="00FD3306" w14:paraId="5018D55B" w14:textId="77777777" w:rsidTr="006E0878">
        <w:trPr>
          <w:jc w:val="center"/>
        </w:trPr>
        <w:tc>
          <w:tcPr>
            <w:tcW w:w="1408" w:type="dxa"/>
            <w:tcMar>
              <w:top w:w="100" w:type="dxa"/>
              <w:left w:w="100" w:type="dxa"/>
              <w:bottom w:w="100" w:type="dxa"/>
              <w:right w:w="100" w:type="dxa"/>
            </w:tcMar>
            <w:vAlign w:val="center"/>
          </w:tcPr>
          <w:p w14:paraId="109D2DE3" w14:textId="24F25D62"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Ahmed Al </w:t>
            </w:r>
            <w:proofErr w:type="spellStart"/>
            <w:r w:rsidRPr="00FD3306">
              <w:rPr>
                <w:color w:val="000000"/>
                <w:sz w:val="20"/>
                <w:szCs w:val="20"/>
              </w:rPr>
              <w:t>Marouf</w:t>
            </w:r>
            <w:proofErr w:type="spellEnd"/>
            <w:r w:rsidRPr="00FD3306">
              <w:rPr>
                <w:color w:val="000000"/>
                <w:sz w:val="20"/>
                <w:szCs w:val="20"/>
              </w:rPr>
              <w:t xml:space="preserve"> et al.[1</w:t>
            </w:r>
            <w:r w:rsidRPr="00FD3306">
              <w:rPr>
                <w:color w:val="000000"/>
                <w:sz w:val="20"/>
                <w:szCs w:val="20"/>
                <w:lang w:val="en-US"/>
              </w:rPr>
              <w:t>6</w:t>
            </w:r>
            <w:r w:rsidRPr="00FD3306">
              <w:rPr>
                <w:color w:val="000000"/>
                <w:sz w:val="20"/>
                <w:szCs w:val="20"/>
              </w:rPr>
              <w:t>]</w:t>
            </w:r>
          </w:p>
        </w:tc>
        <w:tc>
          <w:tcPr>
            <w:tcW w:w="1701" w:type="dxa"/>
            <w:tcMar>
              <w:top w:w="100" w:type="dxa"/>
              <w:left w:w="100" w:type="dxa"/>
              <w:bottom w:w="100" w:type="dxa"/>
              <w:right w:w="100" w:type="dxa"/>
            </w:tcMar>
            <w:vAlign w:val="center"/>
          </w:tcPr>
          <w:p w14:paraId="78F60C11"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Benchmark dataset of eye diseases</w:t>
            </w:r>
            <w:r w:rsidRPr="00FD3306">
              <w:rPr>
                <w:color w:val="000000"/>
                <w:sz w:val="20"/>
                <w:szCs w:val="20"/>
                <w:lang w:val="en-US"/>
              </w:rPr>
              <w:t>.</w:t>
            </w:r>
          </w:p>
        </w:tc>
        <w:tc>
          <w:tcPr>
            <w:tcW w:w="2126" w:type="dxa"/>
            <w:tcMar>
              <w:top w:w="100" w:type="dxa"/>
              <w:left w:w="100" w:type="dxa"/>
              <w:bottom w:w="100" w:type="dxa"/>
              <w:right w:w="100" w:type="dxa"/>
            </w:tcMar>
            <w:vAlign w:val="center"/>
          </w:tcPr>
          <w:p w14:paraId="1239E7A2"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Symptoms of cataracts, glaucoma, exophthalmos, ocular hypertension</w:t>
            </w:r>
          </w:p>
        </w:tc>
        <w:tc>
          <w:tcPr>
            <w:tcW w:w="1985" w:type="dxa"/>
            <w:tcMar>
              <w:top w:w="100" w:type="dxa"/>
              <w:left w:w="100" w:type="dxa"/>
              <w:bottom w:w="100" w:type="dxa"/>
              <w:right w:w="100" w:type="dxa"/>
            </w:tcMar>
            <w:vAlign w:val="center"/>
          </w:tcPr>
          <w:p w14:paraId="5277E447" w14:textId="6530EC32"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SVM, Random Forest, k-NN, </w:t>
            </w:r>
            <w:r w:rsidR="006E0878" w:rsidRPr="00FD3306">
              <w:rPr>
                <w:color w:val="000000"/>
                <w:sz w:val="20"/>
                <w:szCs w:val="20"/>
              </w:rPr>
              <w:t>etc.</w:t>
            </w:r>
          </w:p>
        </w:tc>
        <w:tc>
          <w:tcPr>
            <w:tcW w:w="2373" w:type="dxa"/>
            <w:tcMar>
              <w:top w:w="100" w:type="dxa"/>
              <w:left w:w="100" w:type="dxa"/>
              <w:bottom w:w="100" w:type="dxa"/>
              <w:right w:w="100" w:type="dxa"/>
            </w:tcMar>
            <w:vAlign w:val="center"/>
          </w:tcPr>
          <w:p w14:paraId="5C7D5AFF"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99.11% (SVM, 10-fold CV)</w:t>
            </w:r>
          </w:p>
        </w:tc>
      </w:tr>
      <w:tr w:rsidR="00FC1C13" w:rsidRPr="00FD3306" w14:paraId="06105B79" w14:textId="77777777" w:rsidTr="006E0878">
        <w:trPr>
          <w:jc w:val="center"/>
        </w:trPr>
        <w:tc>
          <w:tcPr>
            <w:tcW w:w="1408" w:type="dxa"/>
            <w:tcMar>
              <w:top w:w="100" w:type="dxa"/>
              <w:left w:w="100" w:type="dxa"/>
              <w:bottom w:w="100" w:type="dxa"/>
              <w:right w:w="100" w:type="dxa"/>
            </w:tcMar>
            <w:vAlign w:val="center"/>
          </w:tcPr>
          <w:p w14:paraId="63BDF366" w14:textId="77777777" w:rsidR="00FC1C13" w:rsidRPr="00FD3306" w:rsidRDefault="00FC1C13" w:rsidP="006E0878">
            <w:pPr>
              <w:pStyle w:val="NormalWeb"/>
              <w:spacing w:before="240" w:beforeAutospacing="0" w:after="0" w:afterAutospacing="0" w:line="276" w:lineRule="auto"/>
              <w:jc w:val="center"/>
              <w:rPr>
                <w:sz w:val="20"/>
                <w:szCs w:val="20"/>
              </w:rPr>
            </w:pPr>
            <w:proofErr w:type="spellStart"/>
            <w:r w:rsidRPr="00FD3306">
              <w:rPr>
                <w:color w:val="000000"/>
                <w:sz w:val="20"/>
                <w:szCs w:val="20"/>
              </w:rPr>
              <w:t>Thanaa</w:t>
            </w:r>
            <w:proofErr w:type="spellEnd"/>
            <w:r w:rsidRPr="00FD3306">
              <w:rPr>
                <w:color w:val="000000"/>
                <w:sz w:val="20"/>
                <w:szCs w:val="20"/>
              </w:rPr>
              <w:t xml:space="preserve"> Hasan Yousif et al.[</w:t>
            </w:r>
            <w:r w:rsidRPr="00FD3306">
              <w:rPr>
                <w:color w:val="000000"/>
                <w:sz w:val="20"/>
                <w:szCs w:val="20"/>
                <w:lang w:val="en-US"/>
              </w:rPr>
              <w:t>18</w:t>
            </w:r>
            <w:r w:rsidRPr="00FD3306">
              <w:rPr>
                <w:color w:val="000000"/>
                <w:sz w:val="20"/>
                <w:szCs w:val="20"/>
              </w:rPr>
              <w:t>]</w:t>
            </w:r>
          </w:p>
        </w:tc>
        <w:tc>
          <w:tcPr>
            <w:tcW w:w="1701" w:type="dxa"/>
            <w:tcMar>
              <w:top w:w="100" w:type="dxa"/>
              <w:left w:w="100" w:type="dxa"/>
              <w:bottom w:w="100" w:type="dxa"/>
              <w:right w:w="100" w:type="dxa"/>
            </w:tcMar>
            <w:vAlign w:val="center"/>
          </w:tcPr>
          <w:p w14:paraId="092F8D1D"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Kaggle (6,000 images: CNV, DME, and healthy eyes)</w:t>
            </w:r>
            <w:r w:rsidRPr="00FD3306">
              <w:rPr>
                <w:color w:val="000000"/>
                <w:sz w:val="20"/>
                <w:szCs w:val="20"/>
                <w:lang w:val="en-US"/>
              </w:rPr>
              <w:t>.</w:t>
            </w:r>
          </w:p>
        </w:tc>
        <w:tc>
          <w:tcPr>
            <w:tcW w:w="2126" w:type="dxa"/>
            <w:tcMar>
              <w:top w:w="100" w:type="dxa"/>
              <w:left w:w="100" w:type="dxa"/>
              <w:bottom w:w="100" w:type="dxa"/>
              <w:right w:w="100" w:type="dxa"/>
            </w:tcMar>
            <w:vAlign w:val="center"/>
          </w:tcPr>
          <w:p w14:paraId="00454B16"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SqueezeNet</w:t>
            </w:r>
            <w:proofErr w:type="spellEnd"/>
            <w:r w:rsidRPr="00FD3306">
              <w:rPr>
                <w:color w:val="000000"/>
                <w:sz w:val="20"/>
                <w:szCs w:val="20"/>
              </w:rPr>
              <w:t>-based image embedding using Orange tool</w:t>
            </w:r>
          </w:p>
        </w:tc>
        <w:tc>
          <w:tcPr>
            <w:tcW w:w="1985" w:type="dxa"/>
            <w:tcMar>
              <w:top w:w="100" w:type="dxa"/>
              <w:left w:w="100" w:type="dxa"/>
              <w:bottom w:w="100" w:type="dxa"/>
              <w:right w:w="100" w:type="dxa"/>
            </w:tcMar>
            <w:vAlign w:val="center"/>
          </w:tcPr>
          <w:p w14:paraId="7D5E2B48"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K-Nearest </w:t>
            </w:r>
            <w:proofErr w:type="spellStart"/>
            <w:r w:rsidRPr="00FD3306">
              <w:rPr>
                <w:color w:val="000000"/>
                <w:sz w:val="20"/>
                <w:szCs w:val="20"/>
              </w:rPr>
              <w:t>Neighbor</w:t>
            </w:r>
            <w:proofErr w:type="spellEnd"/>
            <w:r w:rsidRPr="00FD3306">
              <w:rPr>
                <w:color w:val="000000"/>
                <w:sz w:val="20"/>
                <w:szCs w:val="20"/>
              </w:rPr>
              <w:t xml:space="preserve"> (KNN), Artificial Neural Network (ANN), Logistic Regression (LR), Stacking (KNN + ANN + LR)</w:t>
            </w:r>
          </w:p>
        </w:tc>
        <w:tc>
          <w:tcPr>
            <w:tcW w:w="2373" w:type="dxa"/>
            <w:tcMar>
              <w:top w:w="100" w:type="dxa"/>
              <w:left w:w="100" w:type="dxa"/>
              <w:bottom w:w="100" w:type="dxa"/>
              <w:right w:w="100" w:type="dxa"/>
            </w:tcMar>
            <w:vAlign w:val="center"/>
          </w:tcPr>
          <w:p w14:paraId="20AF7460"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ANN: 95.8% accuracy, Stacking: 96.1% accuracy</w:t>
            </w:r>
          </w:p>
        </w:tc>
      </w:tr>
      <w:tr w:rsidR="00FC1C13" w:rsidRPr="00FD3306" w14:paraId="7D679F4D" w14:textId="77777777" w:rsidTr="006E0878">
        <w:trPr>
          <w:jc w:val="center"/>
        </w:trPr>
        <w:tc>
          <w:tcPr>
            <w:tcW w:w="1408" w:type="dxa"/>
            <w:tcMar>
              <w:top w:w="100" w:type="dxa"/>
              <w:left w:w="100" w:type="dxa"/>
              <w:bottom w:w="100" w:type="dxa"/>
              <w:right w:w="100" w:type="dxa"/>
            </w:tcMar>
            <w:vAlign w:val="center"/>
          </w:tcPr>
          <w:p w14:paraId="3C91E735" w14:textId="77777777" w:rsidR="00FC1C13" w:rsidRPr="00FD3306" w:rsidRDefault="00FC1C13" w:rsidP="006E0878">
            <w:pPr>
              <w:pStyle w:val="NormalWeb"/>
              <w:spacing w:before="240" w:beforeAutospacing="0" w:after="0" w:afterAutospacing="0" w:line="276" w:lineRule="auto"/>
              <w:jc w:val="center"/>
              <w:rPr>
                <w:sz w:val="20"/>
                <w:szCs w:val="20"/>
              </w:rPr>
            </w:pPr>
            <w:proofErr w:type="spellStart"/>
            <w:r w:rsidRPr="00FD3306">
              <w:rPr>
                <w:color w:val="000000"/>
                <w:sz w:val="20"/>
                <w:szCs w:val="20"/>
              </w:rPr>
              <w:t>Ahlam</w:t>
            </w:r>
            <w:proofErr w:type="spellEnd"/>
            <w:r w:rsidRPr="00FD3306">
              <w:rPr>
                <w:color w:val="000000"/>
                <w:sz w:val="20"/>
                <w:szCs w:val="20"/>
              </w:rPr>
              <w:t xml:space="preserve"> </w:t>
            </w:r>
            <w:proofErr w:type="spellStart"/>
            <w:r w:rsidRPr="00FD3306">
              <w:rPr>
                <w:color w:val="000000"/>
                <w:sz w:val="20"/>
                <w:szCs w:val="20"/>
              </w:rPr>
              <w:t>Shamsan</w:t>
            </w:r>
            <w:proofErr w:type="spellEnd"/>
            <w:r w:rsidRPr="00FD3306">
              <w:rPr>
                <w:color w:val="000000"/>
                <w:sz w:val="20"/>
                <w:szCs w:val="20"/>
              </w:rPr>
              <w:t xml:space="preserve"> et al.[</w:t>
            </w:r>
            <w:r w:rsidRPr="00FD3306">
              <w:rPr>
                <w:color w:val="000000"/>
                <w:sz w:val="20"/>
                <w:szCs w:val="20"/>
                <w:lang w:val="en-US"/>
              </w:rPr>
              <w:t>19</w:t>
            </w:r>
            <w:r w:rsidRPr="00FD3306">
              <w:rPr>
                <w:color w:val="000000"/>
                <w:sz w:val="20"/>
                <w:szCs w:val="20"/>
              </w:rPr>
              <w:t>]</w:t>
            </w:r>
          </w:p>
        </w:tc>
        <w:tc>
          <w:tcPr>
            <w:tcW w:w="1701" w:type="dxa"/>
            <w:tcMar>
              <w:top w:w="100" w:type="dxa"/>
              <w:left w:w="100" w:type="dxa"/>
              <w:bottom w:w="100" w:type="dxa"/>
              <w:right w:w="100" w:type="dxa"/>
            </w:tcMar>
            <w:vAlign w:val="center"/>
          </w:tcPr>
          <w:p w14:paraId="445FA336"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CFP images of eye diseases</w:t>
            </w:r>
            <w:r w:rsidRPr="00FD3306">
              <w:rPr>
                <w:color w:val="000000"/>
                <w:sz w:val="20"/>
                <w:szCs w:val="20"/>
                <w:lang w:val="en-US"/>
              </w:rPr>
              <w:t>.</w:t>
            </w:r>
          </w:p>
        </w:tc>
        <w:tc>
          <w:tcPr>
            <w:tcW w:w="2126" w:type="dxa"/>
            <w:tcMar>
              <w:top w:w="100" w:type="dxa"/>
              <w:left w:w="100" w:type="dxa"/>
              <w:bottom w:w="100" w:type="dxa"/>
              <w:right w:w="100" w:type="dxa"/>
            </w:tcMar>
            <w:vAlign w:val="center"/>
          </w:tcPr>
          <w:p w14:paraId="240528FC" w14:textId="77777777" w:rsidR="00FC1C13" w:rsidRPr="00FD3306" w:rsidRDefault="00FC1C13" w:rsidP="006E0878">
            <w:pPr>
              <w:pStyle w:val="NormalWeb"/>
              <w:spacing w:before="0" w:beforeAutospacing="0" w:after="0" w:afterAutospacing="0" w:line="276" w:lineRule="auto"/>
              <w:jc w:val="center"/>
              <w:rPr>
                <w:sz w:val="20"/>
                <w:szCs w:val="20"/>
              </w:rPr>
            </w:pPr>
            <w:proofErr w:type="spellStart"/>
            <w:r w:rsidRPr="00FD3306">
              <w:rPr>
                <w:color w:val="000000"/>
                <w:sz w:val="20"/>
                <w:szCs w:val="20"/>
              </w:rPr>
              <w:t>MobileNet</w:t>
            </w:r>
            <w:proofErr w:type="spellEnd"/>
            <w:r w:rsidRPr="00FD3306">
              <w:rPr>
                <w:color w:val="000000"/>
                <w:sz w:val="20"/>
                <w:szCs w:val="20"/>
              </w:rPr>
              <w:t xml:space="preserve"> and DenseNet121 models with PCA (low dimensional features), Fusion of </w:t>
            </w:r>
            <w:proofErr w:type="spellStart"/>
            <w:r w:rsidRPr="00FD3306">
              <w:rPr>
                <w:color w:val="000000"/>
                <w:sz w:val="20"/>
                <w:szCs w:val="20"/>
              </w:rPr>
              <w:t>MobileNet</w:t>
            </w:r>
            <w:proofErr w:type="spellEnd"/>
            <w:r w:rsidRPr="00FD3306">
              <w:rPr>
                <w:color w:val="000000"/>
                <w:sz w:val="20"/>
                <w:szCs w:val="20"/>
              </w:rPr>
              <w:t xml:space="preserve"> and handcrafted features</w:t>
            </w:r>
          </w:p>
        </w:tc>
        <w:tc>
          <w:tcPr>
            <w:tcW w:w="1985" w:type="dxa"/>
            <w:tcMar>
              <w:top w:w="100" w:type="dxa"/>
              <w:left w:w="100" w:type="dxa"/>
              <w:bottom w:w="100" w:type="dxa"/>
              <w:right w:w="100" w:type="dxa"/>
            </w:tcMar>
            <w:vAlign w:val="center"/>
          </w:tcPr>
          <w:p w14:paraId="75020144"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Artificial Neural Network (ANN)</w:t>
            </w:r>
          </w:p>
        </w:tc>
        <w:tc>
          <w:tcPr>
            <w:tcW w:w="2373" w:type="dxa"/>
            <w:tcMar>
              <w:top w:w="100" w:type="dxa"/>
              <w:left w:w="100" w:type="dxa"/>
              <w:bottom w:w="100" w:type="dxa"/>
              <w:right w:w="100" w:type="dxa"/>
            </w:tcMar>
            <w:vAlign w:val="center"/>
          </w:tcPr>
          <w:p w14:paraId="68F796F8"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AUC: 99.23%, Accuracy: 98.5%, Precision: 98.45%, Specificity: 99.4%, Sensitivity: 98.75%</w:t>
            </w:r>
          </w:p>
        </w:tc>
      </w:tr>
      <w:tr w:rsidR="00FC1C13" w:rsidRPr="00FD3306" w14:paraId="7EB6B3BD" w14:textId="77777777" w:rsidTr="006E0878">
        <w:trPr>
          <w:jc w:val="center"/>
        </w:trPr>
        <w:tc>
          <w:tcPr>
            <w:tcW w:w="1408" w:type="dxa"/>
            <w:tcMar>
              <w:top w:w="100" w:type="dxa"/>
              <w:left w:w="100" w:type="dxa"/>
              <w:bottom w:w="100" w:type="dxa"/>
              <w:right w:w="100" w:type="dxa"/>
            </w:tcMar>
            <w:vAlign w:val="center"/>
          </w:tcPr>
          <w:p w14:paraId="0B574CCE" w14:textId="77777777" w:rsidR="00FC1C13" w:rsidRPr="00FD3306" w:rsidRDefault="00FC1C13" w:rsidP="006E0878">
            <w:pPr>
              <w:pStyle w:val="NormalWeb"/>
              <w:spacing w:before="240" w:beforeAutospacing="0" w:after="0" w:afterAutospacing="0" w:line="276" w:lineRule="auto"/>
              <w:jc w:val="center"/>
              <w:rPr>
                <w:sz w:val="20"/>
                <w:szCs w:val="20"/>
              </w:rPr>
            </w:pPr>
            <w:r w:rsidRPr="00FD3306">
              <w:rPr>
                <w:color w:val="000000"/>
                <w:sz w:val="20"/>
                <w:szCs w:val="20"/>
              </w:rPr>
              <w:t>Ramakrishnan Sundaram et al.[2</w:t>
            </w:r>
            <w:r w:rsidRPr="00FD3306">
              <w:rPr>
                <w:color w:val="000000"/>
                <w:sz w:val="20"/>
                <w:szCs w:val="20"/>
                <w:lang w:val="en-US"/>
              </w:rPr>
              <w:t>0</w:t>
            </w:r>
            <w:r w:rsidRPr="00FD3306">
              <w:rPr>
                <w:color w:val="000000"/>
                <w:sz w:val="20"/>
                <w:szCs w:val="20"/>
              </w:rPr>
              <w:t>]</w:t>
            </w:r>
          </w:p>
        </w:tc>
        <w:tc>
          <w:tcPr>
            <w:tcW w:w="1701" w:type="dxa"/>
            <w:tcMar>
              <w:top w:w="100" w:type="dxa"/>
              <w:left w:w="100" w:type="dxa"/>
              <w:bottom w:w="100" w:type="dxa"/>
              <w:right w:w="100" w:type="dxa"/>
            </w:tcMar>
            <w:vAlign w:val="center"/>
          </w:tcPr>
          <w:p w14:paraId="2F2A29D1"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Fundus images (glaucoma, diabetic retinopathy, healthy)</w:t>
            </w:r>
            <w:r w:rsidRPr="00FD3306">
              <w:rPr>
                <w:color w:val="000000"/>
                <w:sz w:val="20"/>
                <w:szCs w:val="20"/>
                <w:lang w:val="en-US"/>
              </w:rPr>
              <w:t>.</w:t>
            </w:r>
          </w:p>
        </w:tc>
        <w:tc>
          <w:tcPr>
            <w:tcW w:w="2126" w:type="dxa"/>
            <w:tcMar>
              <w:top w:w="100" w:type="dxa"/>
              <w:left w:w="100" w:type="dxa"/>
              <w:bottom w:w="100" w:type="dxa"/>
              <w:right w:w="100" w:type="dxa"/>
            </w:tcMar>
            <w:vAlign w:val="center"/>
          </w:tcPr>
          <w:p w14:paraId="7F930C7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Speeded Up Robust Feature (SURF), Bag of Visual Words (</w:t>
            </w:r>
            <w:proofErr w:type="spellStart"/>
            <w:r w:rsidRPr="00FD3306">
              <w:rPr>
                <w:color w:val="000000"/>
                <w:sz w:val="20"/>
                <w:szCs w:val="20"/>
              </w:rPr>
              <w:t>BoVW</w:t>
            </w:r>
            <w:proofErr w:type="spellEnd"/>
            <w:r w:rsidRPr="00FD3306">
              <w:rPr>
                <w:color w:val="000000"/>
                <w:sz w:val="20"/>
                <w:szCs w:val="20"/>
              </w:rPr>
              <w:t>) with k-means clustering</w:t>
            </w:r>
          </w:p>
        </w:tc>
        <w:tc>
          <w:tcPr>
            <w:tcW w:w="1985" w:type="dxa"/>
            <w:tcMar>
              <w:top w:w="100" w:type="dxa"/>
              <w:left w:w="100" w:type="dxa"/>
              <w:bottom w:w="100" w:type="dxa"/>
              <w:right w:w="100" w:type="dxa"/>
            </w:tcMar>
            <w:vAlign w:val="center"/>
          </w:tcPr>
          <w:p w14:paraId="4753283F"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Error-Correcting Output Code (ECOC) SVM</w:t>
            </w:r>
          </w:p>
        </w:tc>
        <w:tc>
          <w:tcPr>
            <w:tcW w:w="2373" w:type="dxa"/>
            <w:tcMar>
              <w:top w:w="100" w:type="dxa"/>
              <w:left w:w="100" w:type="dxa"/>
              <w:bottom w:w="100" w:type="dxa"/>
              <w:right w:w="100" w:type="dxa"/>
            </w:tcMar>
            <w:vAlign w:val="center"/>
          </w:tcPr>
          <w:p w14:paraId="5C3BD712"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Accuracy: 92%</w:t>
            </w:r>
          </w:p>
        </w:tc>
      </w:tr>
      <w:tr w:rsidR="00FC1C13" w:rsidRPr="00FD3306" w14:paraId="100DE193" w14:textId="77777777" w:rsidTr="006E0878">
        <w:trPr>
          <w:trHeight w:val="1393"/>
          <w:jc w:val="center"/>
        </w:trPr>
        <w:tc>
          <w:tcPr>
            <w:tcW w:w="1408" w:type="dxa"/>
            <w:tcMar>
              <w:top w:w="100" w:type="dxa"/>
              <w:left w:w="100" w:type="dxa"/>
              <w:bottom w:w="100" w:type="dxa"/>
              <w:right w:w="100" w:type="dxa"/>
            </w:tcMar>
            <w:vAlign w:val="center"/>
          </w:tcPr>
          <w:p w14:paraId="421A5092" w14:textId="00F53F1D" w:rsidR="00FC1C13" w:rsidRPr="00DB6EF6" w:rsidRDefault="00FC1C13" w:rsidP="006E0878">
            <w:pPr>
              <w:pStyle w:val="NormalWeb"/>
              <w:spacing w:before="0" w:beforeAutospacing="0" w:after="0" w:afterAutospacing="0" w:line="276" w:lineRule="auto"/>
              <w:jc w:val="center"/>
              <w:rPr>
                <w:sz w:val="20"/>
                <w:szCs w:val="20"/>
              </w:rPr>
            </w:pPr>
            <w:proofErr w:type="spellStart"/>
            <w:r w:rsidRPr="00DB6EF6">
              <w:rPr>
                <w:sz w:val="20"/>
                <w:szCs w:val="20"/>
              </w:rPr>
              <w:t>Malhi</w:t>
            </w:r>
            <w:proofErr w:type="spellEnd"/>
            <w:r w:rsidRPr="00DB6EF6">
              <w:rPr>
                <w:sz w:val="20"/>
                <w:szCs w:val="20"/>
              </w:rPr>
              <w:t xml:space="preserve"> et al.[2</w:t>
            </w:r>
            <w:r w:rsidRPr="00DB6EF6">
              <w:rPr>
                <w:sz w:val="20"/>
                <w:szCs w:val="20"/>
                <w:lang w:val="en-US"/>
              </w:rPr>
              <w:t>1</w:t>
            </w:r>
            <w:r w:rsidRPr="00DB6EF6">
              <w:rPr>
                <w:sz w:val="20"/>
                <w:szCs w:val="20"/>
              </w:rPr>
              <w:t>]</w:t>
            </w:r>
          </w:p>
        </w:tc>
        <w:tc>
          <w:tcPr>
            <w:tcW w:w="1701" w:type="dxa"/>
            <w:tcMar>
              <w:top w:w="100" w:type="dxa"/>
              <w:left w:w="100" w:type="dxa"/>
              <w:bottom w:w="100" w:type="dxa"/>
              <w:right w:w="100" w:type="dxa"/>
            </w:tcMar>
            <w:vAlign w:val="center"/>
          </w:tcPr>
          <w:p w14:paraId="14EDBD7B" w14:textId="77777777" w:rsidR="00833687" w:rsidRPr="00DB6EF6" w:rsidRDefault="00FC1C13" w:rsidP="006E0878">
            <w:pPr>
              <w:pStyle w:val="NormalWeb"/>
              <w:spacing w:before="0" w:beforeAutospacing="0" w:after="0" w:afterAutospacing="0" w:line="276" w:lineRule="auto"/>
              <w:jc w:val="center"/>
              <w:rPr>
                <w:sz w:val="20"/>
                <w:szCs w:val="20"/>
              </w:rPr>
            </w:pPr>
            <w:proofErr w:type="spellStart"/>
            <w:r w:rsidRPr="00DB6EF6">
              <w:rPr>
                <w:sz w:val="20"/>
                <w:szCs w:val="20"/>
              </w:rPr>
              <w:t>Messidor</w:t>
            </w:r>
            <w:proofErr w:type="spellEnd"/>
            <w:r w:rsidRPr="00DB6EF6">
              <w:rPr>
                <w:sz w:val="20"/>
                <w:szCs w:val="20"/>
              </w:rPr>
              <w:t xml:space="preserve">, </w:t>
            </w:r>
          </w:p>
          <w:p w14:paraId="0691D512" w14:textId="7F8AD845" w:rsidR="00FC1C13" w:rsidRPr="00DB6EF6" w:rsidRDefault="00FC1C13" w:rsidP="006E0878">
            <w:pPr>
              <w:pStyle w:val="NormalWeb"/>
              <w:spacing w:before="0" w:beforeAutospacing="0" w:after="0" w:afterAutospacing="0" w:line="276" w:lineRule="auto"/>
              <w:jc w:val="center"/>
              <w:rPr>
                <w:sz w:val="20"/>
                <w:szCs w:val="20"/>
                <w:lang w:val="en-US"/>
              </w:rPr>
            </w:pPr>
            <w:r w:rsidRPr="00DB6EF6">
              <w:rPr>
                <w:sz w:val="20"/>
                <w:szCs w:val="20"/>
              </w:rPr>
              <w:t>e-</w:t>
            </w:r>
            <w:proofErr w:type="spellStart"/>
            <w:r w:rsidRPr="00DB6EF6">
              <w:rPr>
                <w:sz w:val="20"/>
                <w:szCs w:val="20"/>
              </w:rPr>
              <w:t>Optha</w:t>
            </w:r>
            <w:proofErr w:type="spellEnd"/>
            <w:r w:rsidRPr="00DB6EF6">
              <w:rPr>
                <w:sz w:val="20"/>
                <w:szCs w:val="20"/>
              </w:rPr>
              <w:t xml:space="preserve">, </w:t>
            </w:r>
            <w:proofErr w:type="spellStart"/>
            <w:r w:rsidRPr="00DB6EF6">
              <w:rPr>
                <w:sz w:val="20"/>
                <w:szCs w:val="20"/>
              </w:rPr>
              <w:t>DiaretDb</w:t>
            </w:r>
            <w:proofErr w:type="spellEnd"/>
            <w:r w:rsidRPr="00DB6EF6">
              <w:rPr>
                <w:sz w:val="20"/>
                <w:szCs w:val="20"/>
              </w:rPr>
              <w:t xml:space="preserve"> fundus images</w:t>
            </w:r>
            <w:r w:rsidRPr="00DB6EF6">
              <w:rPr>
                <w:sz w:val="20"/>
                <w:szCs w:val="20"/>
                <w:lang w:val="en-US"/>
              </w:rPr>
              <w:t>.</w:t>
            </w:r>
          </w:p>
        </w:tc>
        <w:tc>
          <w:tcPr>
            <w:tcW w:w="2126" w:type="dxa"/>
            <w:tcMar>
              <w:top w:w="100" w:type="dxa"/>
              <w:left w:w="100" w:type="dxa"/>
              <w:bottom w:w="100" w:type="dxa"/>
              <w:right w:w="100" w:type="dxa"/>
            </w:tcMar>
            <w:vAlign w:val="center"/>
          </w:tcPr>
          <w:p w14:paraId="23A7D9D3" w14:textId="77777777" w:rsidR="00FC1C13" w:rsidRPr="00DB6EF6" w:rsidRDefault="00FC1C13" w:rsidP="006E0878">
            <w:pPr>
              <w:pStyle w:val="NormalWeb"/>
              <w:spacing w:before="0" w:beforeAutospacing="0" w:after="0" w:afterAutospacing="0" w:line="276" w:lineRule="auto"/>
              <w:jc w:val="center"/>
              <w:rPr>
                <w:sz w:val="20"/>
                <w:szCs w:val="20"/>
              </w:rPr>
            </w:pPr>
            <w:r w:rsidRPr="00DB6EF6">
              <w:rPr>
                <w:sz w:val="20"/>
                <w:szCs w:val="20"/>
              </w:rPr>
              <w:t>Exudates (distance from macula), microaneurysms (count)</w:t>
            </w:r>
          </w:p>
        </w:tc>
        <w:tc>
          <w:tcPr>
            <w:tcW w:w="1985" w:type="dxa"/>
            <w:tcMar>
              <w:top w:w="100" w:type="dxa"/>
              <w:left w:w="100" w:type="dxa"/>
              <w:bottom w:w="100" w:type="dxa"/>
              <w:right w:w="100" w:type="dxa"/>
            </w:tcMar>
            <w:vAlign w:val="center"/>
          </w:tcPr>
          <w:p w14:paraId="795C35A9" w14:textId="77777777" w:rsidR="00FC1C13" w:rsidRPr="00DB6EF6" w:rsidRDefault="00FC1C13" w:rsidP="006E0878">
            <w:pPr>
              <w:pStyle w:val="NormalWeb"/>
              <w:spacing w:before="0" w:beforeAutospacing="0" w:after="0" w:afterAutospacing="0" w:line="276" w:lineRule="auto"/>
              <w:jc w:val="center"/>
              <w:rPr>
                <w:sz w:val="20"/>
                <w:szCs w:val="20"/>
              </w:rPr>
            </w:pPr>
            <w:r w:rsidRPr="00DB6EF6">
              <w:rPr>
                <w:sz w:val="20"/>
                <w:szCs w:val="20"/>
              </w:rPr>
              <w:t xml:space="preserve">Support Vector Machine (SVM), K-Nearest </w:t>
            </w:r>
            <w:proofErr w:type="spellStart"/>
            <w:r w:rsidRPr="00DB6EF6">
              <w:rPr>
                <w:sz w:val="20"/>
                <w:szCs w:val="20"/>
              </w:rPr>
              <w:t>Neighbor</w:t>
            </w:r>
            <w:proofErr w:type="spellEnd"/>
            <w:r w:rsidRPr="00DB6EF6">
              <w:rPr>
                <w:sz w:val="20"/>
                <w:szCs w:val="20"/>
              </w:rPr>
              <w:t xml:space="preserve"> (KNN), Decision Tree</w:t>
            </w:r>
          </w:p>
        </w:tc>
        <w:tc>
          <w:tcPr>
            <w:tcW w:w="2373" w:type="dxa"/>
            <w:tcMar>
              <w:top w:w="100" w:type="dxa"/>
              <w:left w:w="100" w:type="dxa"/>
              <w:bottom w:w="100" w:type="dxa"/>
              <w:right w:w="100" w:type="dxa"/>
            </w:tcMar>
            <w:vAlign w:val="center"/>
          </w:tcPr>
          <w:p w14:paraId="61839592" w14:textId="77777777" w:rsidR="00FC1C13" w:rsidRPr="00DB6EF6" w:rsidRDefault="00FC1C13" w:rsidP="006E0878">
            <w:pPr>
              <w:pStyle w:val="NormalWeb"/>
              <w:spacing w:before="0" w:beforeAutospacing="0" w:after="0" w:afterAutospacing="0" w:line="276" w:lineRule="auto"/>
              <w:jc w:val="center"/>
              <w:rPr>
                <w:sz w:val="20"/>
                <w:szCs w:val="20"/>
                <w:lang w:val="en-US"/>
              </w:rPr>
            </w:pPr>
            <w:r w:rsidRPr="00DB6EF6">
              <w:rPr>
                <w:sz w:val="20"/>
                <w:szCs w:val="20"/>
              </w:rPr>
              <w:t>92.1% for exudates (SVM &amp; KNN), 99.9% for microaneurysms (Decision Tree)</w:t>
            </w:r>
            <w:r w:rsidRPr="00DB6EF6">
              <w:rPr>
                <w:sz w:val="20"/>
                <w:szCs w:val="20"/>
                <w:lang w:val="en-US"/>
              </w:rPr>
              <w:t>.</w:t>
            </w:r>
          </w:p>
        </w:tc>
      </w:tr>
      <w:tr w:rsidR="00FC1C13" w:rsidRPr="00FD3306" w14:paraId="152EAD2A" w14:textId="77777777" w:rsidTr="006E0878">
        <w:trPr>
          <w:jc w:val="center"/>
        </w:trPr>
        <w:tc>
          <w:tcPr>
            <w:tcW w:w="1408" w:type="dxa"/>
            <w:tcMar>
              <w:top w:w="100" w:type="dxa"/>
              <w:left w:w="100" w:type="dxa"/>
              <w:bottom w:w="100" w:type="dxa"/>
              <w:right w:w="100" w:type="dxa"/>
            </w:tcMar>
            <w:vAlign w:val="center"/>
          </w:tcPr>
          <w:p w14:paraId="7F938E94" w14:textId="5B82EC16"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Hou et al.[2</w:t>
            </w:r>
            <w:r w:rsidRPr="00FD3306">
              <w:rPr>
                <w:color w:val="000000"/>
                <w:sz w:val="20"/>
                <w:szCs w:val="20"/>
                <w:lang w:val="en-US"/>
              </w:rPr>
              <w:t>2</w:t>
            </w:r>
            <w:r w:rsidRPr="00FD3306">
              <w:rPr>
                <w:color w:val="000000"/>
                <w:sz w:val="20"/>
                <w:szCs w:val="20"/>
              </w:rPr>
              <w:t>]</w:t>
            </w:r>
          </w:p>
        </w:tc>
        <w:tc>
          <w:tcPr>
            <w:tcW w:w="1701" w:type="dxa"/>
            <w:tcMar>
              <w:top w:w="100" w:type="dxa"/>
              <w:left w:w="100" w:type="dxa"/>
              <w:bottom w:w="100" w:type="dxa"/>
              <w:right w:w="100" w:type="dxa"/>
            </w:tcMar>
            <w:vAlign w:val="center"/>
          </w:tcPr>
          <w:p w14:paraId="5AD1BD39"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Serum metabolomics and clinical data from 516 participants</w:t>
            </w:r>
            <w:r w:rsidRPr="00FD3306">
              <w:rPr>
                <w:color w:val="000000"/>
                <w:sz w:val="20"/>
                <w:szCs w:val="20"/>
                <w:lang w:val="en-US"/>
              </w:rPr>
              <w:t>.</w:t>
            </w:r>
          </w:p>
        </w:tc>
        <w:tc>
          <w:tcPr>
            <w:tcW w:w="2126" w:type="dxa"/>
            <w:tcMar>
              <w:top w:w="100" w:type="dxa"/>
              <w:left w:w="100" w:type="dxa"/>
              <w:bottom w:w="100" w:type="dxa"/>
              <w:right w:w="100" w:type="dxa"/>
            </w:tcMar>
            <w:vAlign w:val="center"/>
          </w:tcPr>
          <w:p w14:paraId="3B551E7B"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12 metabolic features from serum metabolomics and clinical factors</w:t>
            </w:r>
          </w:p>
        </w:tc>
        <w:tc>
          <w:tcPr>
            <w:tcW w:w="1985" w:type="dxa"/>
            <w:tcMar>
              <w:top w:w="100" w:type="dxa"/>
              <w:left w:w="100" w:type="dxa"/>
              <w:bottom w:w="100" w:type="dxa"/>
              <w:right w:w="100" w:type="dxa"/>
            </w:tcMar>
            <w:vAlign w:val="center"/>
          </w:tcPr>
          <w:p w14:paraId="4B7F284E" w14:textId="77777777" w:rsidR="00FC1C13" w:rsidRPr="00FD3306" w:rsidRDefault="00FC1C13" w:rsidP="006E0878">
            <w:pPr>
              <w:pStyle w:val="NormalWeb"/>
              <w:spacing w:before="0" w:beforeAutospacing="0" w:after="0" w:afterAutospacing="0" w:line="276" w:lineRule="auto"/>
              <w:jc w:val="center"/>
              <w:rPr>
                <w:sz w:val="20"/>
                <w:szCs w:val="20"/>
              </w:rPr>
            </w:pPr>
            <w:r w:rsidRPr="00FD3306">
              <w:rPr>
                <w:color w:val="000000"/>
                <w:sz w:val="20"/>
                <w:szCs w:val="20"/>
              </w:rPr>
              <w:t xml:space="preserve">Logistic Regression, </w:t>
            </w:r>
            <w:proofErr w:type="spellStart"/>
            <w:r w:rsidRPr="00FD3306">
              <w:rPr>
                <w:color w:val="000000"/>
                <w:sz w:val="20"/>
                <w:szCs w:val="20"/>
              </w:rPr>
              <w:t>XGBoost</w:t>
            </w:r>
            <w:proofErr w:type="spellEnd"/>
          </w:p>
        </w:tc>
        <w:tc>
          <w:tcPr>
            <w:tcW w:w="2373" w:type="dxa"/>
            <w:tcMar>
              <w:top w:w="100" w:type="dxa"/>
              <w:left w:w="100" w:type="dxa"/>
              <w:bottom w:w="100" w:type="dxa"/>
              <w:right w:w="100" w:type="dxa"/>
            </w:tcMar>
            <w:vAlign w:val="center"/>
          </w:tcPr>
          <w:p w14:paraId="683A0715" w14:textId="77777777" w:rsidR="00FC1C13" w:rsidRPr="00FD3306" w:rsidRDefault="00FC1C13" w:rsidP="006E0878">
            <w:pPr>
              <w:pStyle w:val="NormalWeb"/>
              <w:spacing w:before="0" w:beforeAutospacing="0" w:after="0" w:afterAutospacing="0" w:line="276" w:lineRule="auto"/>
              <w:jc w:val="center"/>
              <w:rPr>
                <w:sz w:val="20"/>
                <w:szCs w:val="20"/>
                <w:lang w:val="en-US"/>
              </w:rPr>
            </w:pPr>
            <w:r w:rsidRPr="00FD3306">
              <w:rPr>
                <w:color w:val="000000"/>
                <w:sz w:val="20"/>
                <w:szCs w:val="20"/>
              </w:rPr>
              <w:t>AUCs of 0.842 (Logistic Regression) and 0.897 (</w:t>
            </w:r>
            <w:proofErr w:type="spellStart"/>
            <w:r w:rsidRPr="00FD3306">
              <w:rPr>
                <w:color w:val="000000"/>
                <w:sz w:val="20"/>
                <w:szCs w:val="20"/>
              </w:rPr>
              <w:t>XGBoost</w:t>
            </w:r>
            <w:proofErr w:type="spellEnd"/>
            <w:r w:rsidRPr="00FD3306">
              <w:rPr>
                <w:color w:val="000000"/>
                <w:sz w:val="20"/>
                <w:szCs w:val="20"/>
              </w:rPr>
              <w:t>) for the prediction of myopic retinopathy</w:t>
            </w:r>
            <w:r w:rsidRPr="00FD3306">
              <w:rPr>
                <w:color w:val="000000"/>
                <w:sz w:val="20"/>
                <w:szCs w:val="20"/>
                <w:lang w:val="en-US"/>
              </w:rPr>
              <w:t>.</w:t>
            </w:r>
          </w:p>
        </w:tc>
      </w:tr>
      <w:tr w:rsidR="00BE5100" w:rsidRPr="00FD3306" w14:paraId="4BCCF859" w14:textId="77777777" w:rsidTr="00BA1117">
        <w:trPr>
          <w:trHeight w:val="725"/>
          <w:jc w:val="center"/>
        </w:trPr>
        <w:tc>
          <w:tcPr>
            <w:tcW w:w="1408" w:type="dxa"/>
            <w:tcMar>
              <w:top w:w="100" w:type="dxa"/>
              <w:left w:w="100" w:type="dxa"/>
              <w:bottom w:w="100" w:type="dxa"/>
              <w:right w:w="100" w:type="dxa"/>
            </w:tcMar>
            <w:vAlign w:val="center"/>
          </w:tcPr>
          <w:p w14:paraId="4272A8C3" w14:textId="23780206" w:rsidR="00BE5100" w:rsidRPr="00BA1117" w:rsidRDefault="00DF75A6" w:rsidP="00BA1117">
            <w:pPr>
              <w:pStyle w:val="NormalWeb"/>
              <w:spacing w:before="240" w:after="240"/>
              <w:jc w:val="center"/>
              <w:rPr>
                <w:sz w:val="20"/>
                <w:szCs w:val="20"/>
              </w:rPr>
            </w:pPr>
            <w:r w:rsidRPr="00D9610B">
              <w:rPr>
                <w:color w:val="000000"/>
                <w:sz w:val="20"/>
                <w:szCs w:val="20"/>
              </w:rPr>
              <w:t>Ahmed et al.[23]</w:t>
            </w:r>
          </w:p>
        </w:tc>
        <w:tc>
          <w:tcPr>
            <w:tcW w:w="1701" w:type="dxa"/>
            <w:tcMar>
              <w:top w:w="100" w:type="dxa"/>
              <w:left w:w="100" w:type="dxa"/>
              <w:bottom w:w="100" w:type="dxa"/>
              <w:right w:w="100" w:type="dxa"/>
            </w:tcMar>
            <w:vAlign w:val="center"/>
          </w:tcPr>
          <w:p w14:paraId="43C11CA1" w14:textId="3AC144C5" w:rsidR="00BE5100" w:rsidRPr="00BA1117" w:rsidRDefault="00D9610B" w:rsidP="00BA1117">
            <w:pPr>
              <w:pStyle w:val="NormalWeb"/>
              <w:jc w:val="center"/>
              <w:rPr>
                <w:sz w:val="20"/>
                <w:szCs w:val="20"/>
              </w:rPr>
            </w:pPr>
            <w:r w:rsidRPr="00D9610B">
              <w:rPr>
                <w:color w:val="000000"/>
                <w:sz w:val="20"/>
                <w:szCs w:val="20"/>
              </w:rPr>
              <w:t>Multiple publicly available retinal disease datasets</w:t>
            </w:r>
          </w:p>
        </w:tc>
        <w:tc>
          <w:tcPr>
            <w:tcW w:w="2126" w:type="dxa"/>
            <w:tcMar>
              <w:top w:w="100" w:type="dxa"/>
              <w:left w:w="100" w:type="dxa"/>
              <w:bottom w:w="100" w:type="dxa"/>
              <w:right w:w="100" w:type="dxa"/>
            </w:tcMar>
            <w:vAlign w:val="center"/>
          </w:tcPr>
          <w:p w14:paraId="62741385" w14:textId="048D9C86" w:rsidR="00BE5100" w:rsidRPr="00BA1117" w:rsidRDefault="00D9610B" w:rsidP="00BA1117">
            <w:pPr>
              <w:pStyle w:val="NormalWeb"/>
              <w:jc w:val="center"/>
              <w:rPr>
                <w:sz w:val="20"/>
                <w:szCs w:val="20"/>
              </w:rPr>
            </w:pPr>
            <w:r w:rsidRPr="00D9610B">
              <w:rPr>
                <w:color w:val="000000"/>
                <w:sz w:val="20"/>
                <w:szCs w:val="20"/>
              </w:rPr>
              <w:t>Convolutional Neural Network (CNN)</w:t>
            </w:r>
          </w:p>
        </w:tc>
        <w:tc>
          <w:tcPr>
            <w:tcW w:w="1985" w:type="dxa"/>
            <w:tcMar>
              <w:top w:w="100" w:type="dxa"/>
              <w:left w:w="100" w:type="dxa"/>
              <w:bottom w:w="100" w:type="dxa"/>
              <w:right w:w="100" w:type="dxa"/>
            </w:tcMar>
            <w:vAlign w:val="center"/>
          </w:tcPr>
          <w:p w14:paraId="1A1DB6A7" w14:textId="47BA7AAD" w:rsidR="00BE5100" w:rsidRPr="00BA1117" w:rsidRDefault="00D9610B" w:rsidP="00BA1117">
            <w:pPr>
              <w:pStyle w:val="NormalWeb"/>
              <w:jc w:val="center"/>
              <w:rPr>
                <w:sz w:val="20"/>
                <w:szCs w:val="20"/>
              </w:rPr>
            </w:pPr>
            <w:r w:rsidRPr="00D9610B">
              <w:rPr>
                <w:color w:val="000000"/>
                <w:sz w:val="20"/>
                <w:szCs w:val="20"/>
              </w:rPr>
              <w:t xml:space="preserve">VGG16, </w:t>
            </w:r>
            <w:proofErr w:type="spellStart"/>
            <w:r w:rsidRPr="00D9610B">
              <w:rPr>
                <w:color w:val="000000"/>
                <w:sz w:val="20"/>
                <w:szCs w:val="20"/>
              </w:rPr>
              <w:t>ResNet</w:t>
            </w:r>
            <w:proofErr w:type="spellEnd"/>
            <w:r w:rsidRPr="00D9610B">
              <w:rPr>
                <w:color w:val="000000"/>
                <w:sz w:val="20"/>
                <w:szCs w:val="20"/>
              </w:rPr>
              <w:t>, Inception, SVM, MLP</w:t>
            </w:r>
          </w:p>
        </w:tc>
        <w:tc>
          <w:tcPr>
            <w:tcW w:w="2373" w:type="dxa"/>
            <w:tcMar>
              <w:top w:w="100" w:type="dxa"/>
              <w:left w:w="100" w:type="dxa"/>
              <w:bottom w:w="100" w:type="dxa"/>
              <w:right w:w="100" w:type="dxa"/>
            </w:tcMar>
            <w:vAlign w:val="center"/>
          </w:tcPr>
          <w:p w14:paraId="00F4D646" w14:textId="4DF26C75" w:rsidR="00BE5100" w:rsidRPr="00BA1117" w:rsidRDefault="00D9610B" w:rsidP="00BA1117">
            <w:pPr>
              <w:pStyle w:val="NormalWeb"/>
              <w:jc w:val="center"/>
              <w:rPr>
                <w:sz w:val="20"/>
                <w:szCs w:val="20"/>
              </w:rPr>
            </w:pPr>
            <w:r w:rsidRPr="00D9610B">
              <w:rPr>
                <w:color w:val="000000"/>
                <w:sz w:val="20"/>
                <w:szCs w:val="20"/>
              </w:rPr>
              <w:t>CNN-based models show high accuracy</w:t>
            </w:r>
            <w:r w:rsidR="00BA1117">
              <w:rPr>
                <w:color w:val="000000"/>
                <w:sz w:val="20"/>
                <w:szCs w:val="20"/>
              </w:rPr>
              <w:t xml:space="preserve"> of 99%</w:t>
            </w:r>
            <w:r w:rsidRPr="00D9610B">
              <w:rPr>
                <w:color w:val="000000"/>
                <w:sz w:val="20"/>
                <w:szCs w:val="20"/>
              </w:rPr>
              <w:t xml:space="preserve"> for multiple eye diseases</w:t>
            </w:r>
          </w:p>
        </w:tc>
      </w:tr>
    </w:tbl>
    <w:p w14:paraId="420F0D1A" w14:textId="4768931D" w:rsidR="00995B8E" w:rsidRPr="00FB213F" w:rsidRDefault="00995B8E" w:rsidP="00995B8E">
      <w:pPr>
        <w:jc w:val="both"/>
        <w:rPr>
          <w:rFonts w:ascii="Times New Roman" w:eastAsia="Times New Roman" w:hAnsi="Times New Roman" w:cs="Times New Roman"/>
          <w:sz w:val="20"/>
          <w:szCs w:val="20"/>
          <w:lang w:val="en-IN" w:eastAsia="en-IN"/>
        </w:rPr>
      </w:pPr>
      <w:r w:rsidRPr="00D9610B">
        <w:rPr>
          <w:rFonts w:ascii="Times New Roman" w:eastAsia="Times New Roman" w:hAnsi="Times New Roman"/>
          <w:sz w:val="20"/>
          <w:szCs w:val="20"/>
          <w:lang w:eastAsia="en-IN"/>
        </w:rPr>
        <w:lastRenderedPageBreak/>
        <w:t xml:space="preserve">Fernandez </w:t>
      </w:r>
      <w:proofErr w:type="spellStart"/>
      <w:r w:rsidRPr="00D9610B">
        <w:rPr>
          <w:rFonts w:ascii="Times New Roman" w:eastAsia="Times New Roman" w:hAnsi="Times New Roman"/>
          <w:sz w:val="20"/>
          <w:szCs w:val="20"/>
          <w:lang w:eastAsia="en-IN"/>
        </w:rPr>
        <w:t>Escamez</w:t>
      </w:r>
      <w:proofErr w:type="spellEnd"/>
      <w:r w:rsidRPr="00D9610B">
        <w:rPr>
          <w:rFonts w:ascii="Times New Roman" w:eastAsia="Times New Roman" w:hAnsi="Times New Roman"/>
          <w:sz w:val="20"/>
          <w:szCs w:val="20"/>
          <w:lang w:eastAsia="en-IN"/>
        </w:rPr>
        <w:t xml:space="preserve"> et al. [13] developed an OCT-based model for precise early glaucoma detection. Using transfer learning with MobileNetV2, Guo et al. [14] were able to classify eye disorders from fundus photos with 96.2% accuracy. By using decision trees, Ramanan et al. [15] were able to diagnose diseases including glaucoma and cataracts with 84% accuracy. Using Random Forest, SVM, and feature selection, Al </w:t>
      </w:r>
      <w:proofErr w:type="spellStart"/>
      <w:r w:rsidRPr="00D9610B">
        <w:rPr>
          <w:rFonts w:ascii="Times New Roman" w:eastAsia="Times New Roman" w:hAnsi="Times New Roman"/>
          <w:sz w:val="20"/>
          <w:szCs w:val="20"/>
          <w:lang w:eastAsia="en-IN"/>
        </w:rPr>
        <w:t>Marouf</w:t>
      </w:r>
      <w:proofErr w:type="spellEnd"/>
      <w:r w:rsidRPr="00D9610B">
        <w:rPr>
          <w:rFonts w:ascii="Times New Roman" w:eastAsia="Times New Roman" w:hAnsi="Times New Roman"/>
          <w:sz w:val="20"/>
          <w:szCs w:val="20"/>
          <w:lang w:eastAsia="en-IN"/>
        </w:rPr>
        <w:t xml:space="preserve"> et al. [16] were able to predict eye illnesses with 99.11% accuracy. An SVM-based model for early glaucoma detection with an emphasis on usability was developed by Verma et al. [17] Hasan et al.</w:t>
      </w:r>
      <w:r>
        <w:rPr>
          <w:rFonts w:ascii="Times New Roman" w:eastAsia="Times New Roman" w:hAnsi="Times New Roman"/>
          <w:sz w:val="20"/>
          <w:szCs w:val="20"/>
          <w:lang w:eastAsia="en-IN"/>
        </w:rPr>
        <w:t xml:space="preserve"> </w:t>
      </w:r>
      <w:r w:rsidRPr="00D9610B">
        <w:rPr>
          <w:rFonts w:ascii="Times New Roman" w:eastAsia="Times New Roman" w:hAnsi="Times New Roman"/>
          <w:sz w:val="20"/>
          <w:szCs w:val="20"/>
          <w:lang w:eastAsia="en-IN"/>
        </w:rPr>
        <w:t xml:space="preserve">[18] used a stacked model that used ANN, logistic regression, and KNN to obtain 96.1% accuracy on eye scans. By combining features from </w:t>
      </w:r>
      <w:proofErr w:type="spellStart"/>
      <w:r w:rsidRPr="00D9610B">
        <w:rPr>
          <w:rFonts w:ascii="Times New Roman" w:eastAsia="Times New Roman" w:hAnsi="Times New Roman"/>
          <w:sz w:val="20"/>
          <w:szCs w:val="20"/>
          <w:lang w:eastAsia="en-IN"/>
        </w:rPr>
        <w:t>MobileNet</w:t>
      </w:r>
      <w:proofErr w:type="spellEnd"/>
      <w:r w:rsidRPr="00D9610B">
        <w:rPr>
          <w:rFonts w:ascii="Times New Roman" w:eastAsia="Times New Roman" w:hAnsi="Times New Roman"/>
          <w:sz w:val="20"/>
          <w:szCs w:val="20"/>
          <w:lang w:eastAsia="en-IN"/>
        </w:rPr>
        <w:t xml:space="preserve"> and DenseNet121, </w:t>
      </w:r>
      <w:proofErr w:type="spellStart"/>
      <w:r w:rsidRPr="00D9610B">
        <w:rPr>
          <w:rFonts w:ascii="Times New Roman" w:eastAsia="Times New Roman" w:hAnsi="Times New Roman"/>
          <w:sz w:val="20"/>
          <w:szCs w:val="20"/>
          <w:lang w:eastAsia="en-IN"/>
        </w:rPr>
        <w:t>Shamsan</w:t>
      </w:r>
      <w:proofErr w:type="spellEnd"/>
      <w:r w:rsidRPr="00D9610B">
        <w:rPr>
          <w:rFonts w:ascii="Times New Roman" w:eastAsia="Times New Roman" w:hAnsi="Times New Roman"/>
          <w:sz w:val="20"/>
          <w:szCs w:val="20"/>
          <w:lang w:eastAsia="en-IN"/>
        </w:rPr>
        <w:t xml:space="preserve"> et al. [19] were able to classify eye disorders with 98.5% accuracy. Using SVM, Sundaram et al. [20] created a 92% accurate model for predicting eye diseases in places with inadequate resources. early intervention, </w:t>
      </w:r>
      <w:proofErr w:type="spellStart"/>
      <w:r w:rsidRPr="00D9610B">
        <w:rPr>
          <w:rFonts w:ascii="Times New Roman" w:eastAsia="Times New Roman" w:hAnsi="Times New Roman"/>
          <w:sz w:val="20"/>
          <w:szCs w:val="20"/>
          <w:lang w:eastAsia="en-IN"/>
        </w:rPr>
        <w:t>Malhi</w:t>
      </w:r>
      <w:proofErr w:type="spellEnd"/>
      <w:r w:rsidRPr="00D9610B">
        <w:rPr>
          <w:rFonts w:ascii="Times New Roman" w:eastAsia="Times New Roman" w:hAnsi="Times New Roman"/>
          <w:sz w:val="20"/>
          <w:szCs w:val="20"/>
          <w:lang w:eastAsia="en-IN"/>
        </w:rPr>
        <w:t xml:space="preserve"> et al. [21] achieved 99.9% accuracy in grading microaneurysms in D</w:t>
      </w:r>
      <w:r>
        <w:rPr>
          <w:rFonts w:ascii="Times New Roman" w:eastAsia="Times New Roman" w:hAnsi="Times New Roman"/>
          <w:sz w:val="20"/>
          <w:szCs w:val="20"/>
          <w:lang w:eastAsia="en-IN"/>
        </w:rPr>
        <w:t>r</w:t>
      </w:r>
      <w:r w:rsidRPr="00D9610B">
        <w:rPr>
          <w:rFonts w:ascii="Times New Roman" w:eastAsia="Times New Roman" w:hAnsi="Times New Roman"/>
          <w:sz w:val="20"/>
          <w:szCs w:val="20"/>
          <w:lang w:eastAsia="en-IN"/>
        </w:rPr>
        <w:t>.</w:t>
      </w:r>
      <w:r>
        <w:rPr>
          <w:rFonts w:ascii="Times New Roman" w:eastAsia="Times New Roman" w:hAnsi="Times New Roman"/>
          <w:sz w:val="20"/>
          <w:szCs w:val="20"/>
          <w:lang w:eastAsia="en-IN"/>
        </w:rPr>
        <w:t xml:space="preserve"> </w:t>
      </w:r>
      <w:r w:rsidRPr="00D9610B">
        <w:rPr>
          <w:rFonts w:ascii="Times New Roman" w:eastAsia="Times New Roman" w:hAnsi="Times New Roman"/>
          <w:sz w:val="20"/>
          <w:szCs w:val="20"/>
          <w:lang w:eastAsia="en-IN"/>
        </w:rPr>
        <w:t>Hou et al.</w:t>
      </w:r>
      <w:r>
        <w:rPr>
          <w:rFonts w:ascii="Times New Roman" w:eastAsia="Times New Roman" w:hAnsi="Times New Roman"/>
          <w:sz w:val="20"/>
          <w:szCs w:val="20"/>
          <w:lang w:eastAsia="en-IN"/>
        </w:rPr>
        <w:t xml:space="preserve"> </w:t>
      </w:r>
      <w:r w:rsidRPr="00D9610B">
        <w:rPr>
          <w:rFonts w:ascii="Times New Roman" w:eastAsia="Times New Roman" w:hAnsi="Times New Roman"/>
          <w:sz w:val="20"/>
          <w:szCs w:val="20"/>
          <w:lang w:eastAsia="en-IN"/>
        </w:rPr>
        <w:t>[22] found metabolic variables linked to childhood myopic retinopathy, indicating the need for early intervention.</w:t>
      </w:r>
      <w:r w:rsidRPr="00D9610B">
        <w:rPr>
          <w:sz w:val="20"/>
          <w:szCs w:val="20"/>
        </w:rPr>
        <w:t xml:space="preserve"> </w:t>
      </w:r>
      <w:r>
        <w:rPr>
          <w:rFonts w:ascii="Times New Roman" w:eastAsia="Times New Roman" w:hAnsi="Times New Roman" w:cs="Times New Roman"/>
          <w:sz w:val="20"/>
          <w:szCs w:val="20"/>
          <w:lang w:val="en-IN" w:eastAsia="en-IN"/>
        </w:rPr>
        <w:t>Ahmed</w:t>
      </w:r>
      <w:r w:rsidRPr="00D9610B">
        <w:rPr>
          <w:rFonts w:ascii="Times New Roman" w:eastAsia="Times New Roman" w:hAnsi="Times New Roman" w:cs="Times New Roman"/>
          <w:sz w:val="20"/>
          <w:szCs w:val="20"/>
          <w:lang w:val="en-IN" w:eastAsia="en-IN"/>
        </w:rPr>
        <w:t xml:space="preserve"> et al.</w:t>
      </w:r>
      <w:r>
        <w:rPr>
          <w:rFonts w:ascii="Times New Roman" w:eastAsia="Times New Roman" w:hAnsi="Times New Roman" w:cs="Times New Roman"/>
          <w:sz w:val="20"/>
          <w:szCs w:val="20"/>
          <w:lang w:val="en-IN" w:eastAsia="en-IN"/>
        </w:rPr>
        <w:t xml:space="preserve"> [23]</w:t>
      </w:r>
      <w:r w:rsidRPr="00D9610B">
        <w:rPr>
          <w:rFonts w:ascii="Times New Roman" w:eastAsia="Times New Roman" w:hAnsi="Times New Roman" w:cs="Times New Roman"/>
          <w:sz w:val="20"/>
          <w:szCs w:val="20"/>
          <w:lang w:val="en-IN" w:eastAsia="en-IN"/>
        </w:rPr>
        <w:t xml:space="preserve"> examined the role that deep learning—particularly CNN models like VGG16 and </w:t>
      </w:r>
      <w:proofErr w:type="spellStart"/>
      <w:r w:rsidRPr="00D9610B">
        <w:rPr>
          <w:rFonts w:ascii="Times New Roman" w:eastAsia="Times New Roman" w:hAnsi="Times New Roman" w:cs="Times New Roman"/>
          <w:sz w:val="20"/>
          <w:szCs w:val="20"/>
          <w:lang w:val="en-IN" w:eastAsia="en-IN"/>
        </w:rPr>
        <w:t>ResNet</w:t>
      </w:r>
      <w:proofErr w:type="spellEnd"/>
      <w:r w:rsidRPr="00D9610B">
        <w:rPr>
          <w:rFonts w:ascii="Times New Roman" w:eastAsia="Times New Roman" w:hAnsi="Times New Roman" w:cs="Times New Roman"/>
          <w:sz w:val="20"/>
          <w:szCs w:val="20"/>
          <w:lang w:val="en-IN" w:eastAsia="en-IN"/>
        </w:rPr>
        <w:t>—plays in the detection of eye disorders, however they pointed out that more study and bigger datasets are required to increase accuracy.</w:t>
      </w:r>
    </w:p>
    <w:p w14:paraId="4C6C94F9" w14:textId="77777777" w:rsidR="00FC1C13" w:rsidRDefault="00FC1C13" w:rsidP="00FC1C13">
      <w:pPr>
        <w:spacing w:before="54" w:after="0" w:line="276" w:lineRule="auto"/>
        <w:jc w:val="both"/>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D0FD3EC" w14:textId="50D14D36" w:rsidR="00FC1C13" w:rsidRDefault="00FC1C13" w:rsidP="00FC1C13">
      <w:pPr>
        <w:spacing w:line="276" w:lineRule="auto"/>
        <w:jc w:val="both"/>
        <w:rPr>
          <w:rFonts w:ascii="Times New Roman" w:eastAsia="SimSun" w:hAnsi="Times New Roman" w:cs="Times New Roman"/>
          <w:sz w:val="20"/>
          <w:szCs w:val="20"/>
          <w:lang w:eastAsia="zh-CN" w:bidi="ar"/>
        </w:rPr>
      </w:pPr>
      <w:r w:rsidRPr="00FC1C13">
        <w:rPr>
          <w:rFonts w:ascii="Times New Roman" w:eastAsia="SimSun" w:hAnsi="Times New Roman" w:cs="Times New Roman"/>
          <w:sz w:val="20"/>
          <w:szCs w:val="20"/>
          <w:lang w:eastAsia="zh-CN" w:bidi="ar"/>
        </w:rPr>
        <w:t>Several algorithms and hybrid feature extraction techniques have been shown to provide excellent classification accuracy in automated eye disease diagnosis, facilitating early detection and better patient outcomes. Methods like the Bag of Visual Words and data mining tools like Orange have the potential to automate diagnosis in clinical settings, particularly in situations with limited medical resources. These developments show that AI in ophthalmology has a bright future, improving diagnostic procedures' accessibility and efficiency.</w:t>
      </w:r>
      <w:r w:rsidR="00DB6EF6">
        <w:rPr>
          <w:rFonts w:ascii="Times New Roman" w:eastAsia="SimSun" w:hAnsi="Times New Roman" w:cs="Times New Roman"/>
          <w:sz w:val="20"/>
          <w:szCs w:val="20"/>
          <w:lang w:eastAsia="zh-CN" w:bidi="ar"/>
        </w:rPr>
        <w:t xml:space="preserve"> </w:t>
      </w:r>
      <w:r w:rsidRPr="00FC1C13">
        <w:rPr>
          <w:rFonts w:ascii="Times New Roman" w:eastAsia="SimSun" w:hAnsi="Times New Roman" w:cs="Times New Roman"/>
          <w:sz w:val="20"/>
          <w:szCs w:val="20"/>
          <w:lang w:eastAsia="zh-CN" w:bidi="ar"/>
        </w:rPr>
        <w:t>There are a number of important directions that automated eye disease diagnosis can go in the future. First, the accuracy and generalizability of the model across various populations can be enhanced by the utilization of sizable, varied datasets. Faster decision-making will improve patient care thanks to real-time fundus image analysis techniques. Furthermore, combining several imaging modalities, such fundus photography and OCT, could result in a more thorough understanding of eye disorders. Incorporating these technologies into routine practice requires user-friendly clinician interfaces, and establishing trust among healthcare practitioners will require comprehensive clinical studies and real-world validations. The influence of AI-driven eye disease diagnostics will be further increased by reasonably priced solutions, especially for underprivileged areas.</w:t>
      </w:r>
    </w:p>
    <w:p w14:paraId="6D535486" w14:textId="77777777" w:rsidR="00FD638A" w:rsidRPr="00922D3F" w:rsidRDefault="00FD638A" w:rsidP="00FC1C13">
      <w:pPr>
        <w:spacing w:line="276" w:lineRule="auto"/>
        <w:jc w:val="both"/>
        <w:rPr>
          <w:rFonts w:ascii="Times New Roman" w:eastAsia="SimSun" w:hAnsi="Times New Roman" w:cs="Times New Roman"/>
          <w:sz w:val="20"/>
          <w:szCs w:val="20"/>
          <w:lang w:eastAsia="zh-CN" w:bidi="ar"/>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E56839B" w14:textId="2DEBCD27" w:rsidR="00ED456E" w:rsidRPr="00CB0644" w:rsidRDefault="00ED456E" w:rsidP="00E1232F">
      <w:pPr>
        <w:pStyle w:val="NormalWeb"/>
        <w:numPr>
          <w:ilvl w:val="0"/>
          <w:numId w:val="23"/>
        </w:numPr>
        <w:spacing w:before="0" w:beforeAutospacing="0" w:after="0" w:afterAutospacing="0" w:line="276" w:lineRule="auto"/>
        <w:ind w:left="567" w:hanging="425"/>
        <w:jc w:val="both"/>
        <w:rPr>
          <w:bCs/>
          <w:color w:val="000000"/>
          <w:sz w:val="20"/>
          <w:szCs w:val="20"/>
        </w:rPr>
      </w:pPr>
      <w:r w:rsidRPr="00FD3306">
        <w:rPr>
          <w:bCs/>
          <w:color w:val="000000"/>
          <w:sz w:val="20"/>
          <w:szCs w:val="20"/>
        </w:rPr>
        <w:t>Malik, S.</w:t>
      </w:r>
      <w:r>
        <w:rPr>
          <w:bCs/>
          <w:color w:val="000000"/>
          <w:sz w:val="20"/>
          <w:szCs w:val="20"/>
        </w:rPr>
        <w:t xml:space="preserve"> et al</w:t>
      </w:r>
      <w:r w:rsidRPr="00FD3306">
        <w:rPr>
          <w:bCs/>
          <w:color w:val="000000"/>
          <w:sz w:val="20"/>
          <w:szCs w:val="20"/>
        </w:rPr>
        <w:t xml:space="preserve"> (2019). Data Driven Approach for Eye Disease Classification with Machine Learning.</w:t>
      </w:r>
    </w:p>
    <w:p w14:paraId="1803AFA5" w14:textId="4D0C4EF9" w:rsidR="00ED456E" w:rsidRPr="00ED456E" w:rsidRDefault="00ED456E" w:rsidP="00E1232F">
      <w:pPr>
        <w:pStyle w:val="NormalWeb"/>
        <w:numPr>
          <w:ilvl w:val="0"/>
          <w:numId w:val="23"/>
        </w:numPr>
        <w:spacing w:before="0" w:beforeAutospacing="0" w:after="0" w:afterAutospacing="0" w:line="276" w:lineRule="auto"/>
        <w:ind w:left="567" w:hanging="425"/>
        <w:jc w:val="both"/>
        <w:rPr>
          <w:sz w:val="20"/>
          <w:szCs w:val="20"/>
        </w:rPr>
      </w:pPr>
      <w:r w:rsidRPr="00FD3306">
        <w:rPr>
          <w:bCs/>
          <w:color w:val="000000"/>
          <w:sz w:val="20"/>
          <w:szCs w:val="20"/>
        </w:rPr>
        <w:t>Yao, L.</w:t>
      </w:r>
      <w:r>
        <w:rPr>
          <w:bCs/>
          <w:color w:val="000000"/>
          <w:sz w:val="20"/>
          <w:szCs w:val="20"/>
        </w:rPr>
        <w:t xml:space="preserve"> et al</w:t>
      </w:r>
      <w:r w:rsidRPr="00FD3306">
        <w:rPr>
          <w:bCs/>
          <w:color w:val="000000"/>
          <w:sz w:val="20"/>
          <w:szCs w:val="20"/>
        </w:rPr>
        <w:t xml:space="preserve"> (2019). Multivariable Logistic Regression </w:t>
      </w:r>
      <w:r w:rsidR="006E0878" w:rsidRPr="00FD3306">
        <w:rPr>
          <w:bCs/>
          <w:color w:val="000000"/>
          <w:sz w:val="20"/>
          <w:szCs w:val="20"/>
        </w:rPr>
        <w:t>and</w:t>
      </w:r>
      <w:r w:rsidRPr="00FD3306">
        <w:rPr>
          <w:bCs/>
          <w:color w:val="000000"/>
          <w:sz w:val="20"/>
          <w:szCs w:val="20"/>
        </w:rPr>
        <w:t xml:space="preserve"> Back Propagation Artificial Neural Network </w:t>
      </w:r>
      <w:r w:rsidR="006E0878" w:rsidRPr="00FD3306">
        <w:rPr>
          <w:bCs/>
          <w:color w:val="000000"/>
          <w:sz w:val="20"/>
          <w:szCs w:val="20"/>
        </w:rPr>
        <w:t>to</w:t>
      </w:r>
      <w:r w:rsidRPr="00FD3306">
        <w:rPr>
          <w:bCs/>
          <w:color w:val="000000"/>
          <w:sz w:val="20"/>
          <w:szCs w:val="20"/>
        </w:rPr>
        <w:t xml:space="preserve"> Predict Diabetic Retinopathy.</w:t>
      </w:r>
    </w:p>
    <w:p w14:paraId="6D07733B"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Munson, M. C.</w:t>
      </w:r>
      <w:r>
        <w:rPr>
          <w:rFonts w:ascii="Times New Roman" w:eastAsia="Times New Roman" w:hAnsi="Times New Roman"/>
          <w:bCs/>
          <w:color w:val="000000"/>
          <w:sz w:val="20"/>
          <w:szCs w:val="20"/>
          <w:lang w:eastAsia="en-IN"/>
        </w:rPr>
        <w:t xml:space="preserve"> et al </w:t>
      </w:r>
      <w:r w:rsidRPr="00FD3306">
        <w:rPr>
          <w:rFonts w:ascii="Times New Roman" w:eastAsia="Times New Roman" w:hAnsi="Times New Roman"/>
          <w:bCs/>
          <w:color w:val="000000"/>
          <w:sz w:val="20"/>
          <w:szCs w:val="20"/>
          <w:lang w:eastAsia="en-IN"/>
        </w:rPr>
        <w:t>(2019). Autonomous early detection of eye disease in childhood photographs.</w:t>
      </w:r>
    </w:p>
    <w:p w14:paraId="51DC81B6"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hAnsi="Times New Roman"/>
          <w:bCs/>
          <w:color w:val="000000"/>
          <w:sz w:val="20"/>
          <w:szCs w:val="20"/>
        </w:rPr>
        <w:t>Oskarsdottir</w:t>
      </w:r>
      <w:proofErr w:type="spellEnd"/>
      <w:r w:rsidRPr="00FD3306">
        <w:rPr>
          <w:rFonts w:ascii="Times New Roman" w:hAnsi="Times New Roman"/>
          <w:bCs/>
          <w:color w:val="000000"/>
          <w:sz w:val="20"/>
          <w:szCs w:val="20"/>
        </w:rPr>
        <w:t>, S. E</w:t>
      </w:r>
      <w:r>
        <w:rPr>
          <w:rFonts w:ascii="Times New Roman" w:hAnsi="Times New Roman"/>
          <w:bCs/>
          <w:color w:val="000000"/>
          <w:sz w:val="20"/>
          <w:szCs w:val="20"/>
        </w:rPr>
        <w:t xml:space="preserve">. et al </w:t>
      </w:r>
      <w:r w:rsidRPr="00FD3306">
        <w:rPr>
          <w:rFonts w:ascii="Times New Roman" w:hAnsi="Times New Roman"/>
          <w:bCs/>
          <w:color w:val="000000"/>
          <w:sz w:val="20"/>
          <w:szCs w:val="20"/>
        </w:rPr>
        <w:t xml:space="preserve">(2019). Predicting undetected glaucoma according to age and IOP: a prediction model developed from a primarily European-derived population. </w:t>
      </w:r>
      <w:r w:rsidRPr="00FD3306">
        <w:rPr>
          <w:rFonts w:ascii="Times New Roman" w:hAnsi="Times New Roman"/>
          <w:bCs/>
          <w:i/>
          <w:iCs/>
          <w:color w:val="000000"/>
          <w:sz w:val="20"/>
          <w:szCs w:val="20"/>
        </w:rPr>
        <w:t xml:space="preserve">Acta </w:t>
      </w:r>
      <w:proofErr w:type="spellStart"/>
      <w:r w:rsidRPr="00FD3306">
        <w:rPr>
          <w:rFonts w:ascii="Times New Roman" w:hAnsi="Times New Roman"/>
          <w:bCs/>
          <w:i/>
          <w:iCs/>
          <w:color w:val="000000"/>
          <w:sz w:val="20"/>
          <w:szCs w:val="20"/>
        </w:rPr>
        <w:t>Ophthalmologica</w:t>
      </w:r>
      <w:proofErr w:type="spellEnd"/>
      <w:r w:rsidRPr="00FD3306">
        <w:rPr>
          <w:rFonts w:ascii="Times New Roman" w:hAnsi="Times New Roman"/>
          <w:bCs/>
          <w:color w:val="000000"/>
          <w:sz w:val="20"/>
          <w:szCs w:val="20"/>
        </w:rPr>
        <w:t>, 97(4), 423-428.</w:t>
      </w:r>
    </w:p>
    <w:p w14:paraId="136916E2"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Ratanapakorn</w:t>
      </w:r>
      <w:proofErr w:type="spellEnd"/>
      <w:r w:rsidRPr="00FD3306">
        <w:rPr>
          <w:rFonts w:ascii="Times New Roman" w:eastAsia="Times New Roman" w:hAnsi="Times New Roman"/>
          <w:bCs/>
          <w:color w:val="000000"/>
          <w:sz w:val="20"/>
          <w:szCs w:val="20"/>
          <w:lang w:eastAsia="en-IN"/>
        </w:rPr>
        <w:t>, T.</w:t>
      </w:r>
      <w:r>
        <w:rPr>
          <w:rFonts w:ascii="Times New Roman" w:eastAsia="Times New Roman" w:hAnsi="Times New Roman"/>
          <w:bCs/>
          <w:color w:val="000000"/>
          <w:sz w:val="20"/>
          <w:szCs w:val="20"/>
          <w:lang w:eastAsia="en-IN"/>
        </w:rPr>
        <w:t xml:space="preserve"> et al</w:t>
      </w:r>
      <w:r w:rsidRPr="00FD3306">
        <w:rPr>
          <w:rFonts w:ascii="Times New Roman" w:eastAsia="Times New Roman" w:hAnsi="Times New Roman"/>
          <w:bCs/>
          <w:color w:val="000000"/>
          <w:sz w:val="20"/>
          <w:szCs w:val="20"/>
          <w:lang w:eastAsia="en-IN"/>
        </w:rPr>
        <w:t xml:space="preserve"> (2019). Digital image processing software for diagnosing diabetic retinopathy from fundus photographs. </w:t>
      </w:r>
      <w:r w:rsidRPr="00FD3306">
        <w:rPr>
          <w:rFonts w:ascii="Times New Roman" w:eastAsia="Times New Roman" w:hAnsi="Times New Roman"/>
          <w:bCs/>
          <w:i/>
          <w:iCs/>
          <w:color w:val="000000"/>
          <w:sz w:val="20"/>
          <w:szCs w:val="20"/>
          <w:lang w:eastAsia="en-IN"/>
        </w:rPr>
        <w:t>Clinical Ophthalmology</w:t>
      </w:r>
      <w:r w:rsidRPr="00FD3306">
        <w:rPr>
          <w:rFonts w:ascii="Times New Roman" w:eastAsia="Times New Roman" w:hAnsi="Times New Roman"/>
          <w:bCs/>
          <w:color w:val="000000"/>
          <w:sz w:val="20"/>
          <w:szCs w:val="20"/>
          <w:lang w:eastAsia="en-IN"/>
        </w:rPr>
        <w:t>, 13, 43-49.</w:t>
      </w:r>
    </w:p>
    <w:p w14:paraId="419FA7EE"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Muralidhar</w:t>
      </w:r>
      <w:proofErr w:type="spellEnd"/>
      <w:r w:rsidRPr="00FD3306">
        <w:rPr>
          <w:rFonts w:ascii="Times New Roman" w:eastAsia="Times New Roman" w:hAnsi="Times New Roman"/>
          <w:bCs/>
          <w:color w:val="000000"/>
          <w:sz w:val="20"/>
          <w:szCs w:val="20"/>
          <w:lang w:eastAsia="en-IN"/>
        </w:rPr>
        <w:t>, A</w:t>
      </w:r>
      <w:r>
        <w:rPr>
          <w:rFonts w:ascii="Times New Roman" w:eastAsia="Times New Roman" w:hAnsi="Times New Roman"/>
          <w:bCs/>
          <w:color w:val="000000"/>
          <w:sz w:val="20"/>
          <w:szCs w:val="20"/>
          <w:lang w:eastAsia="en-IN"/>
        </w:rPr>
        <w:t>. et al</w:t>
      </w:r>
      <w:r w:rsidRPr="00FD3306">
        <w:rPr>
          <w:rFonts w:ascii="Times New Roman" w:eastAsia="Times New Roman" w:hAnsi="Times New Roman"/>
          <w:bCs/>
          <w:color w:val="000000"/>
          <w:sz w:val="20"/>
          <w:szCs w:val="20"/>
          <w:lang w:eastAsia="en-IN"/>
        </w:rPr>
        <w:t xml:space="preserve"> (2020). Clinical profile of thyroid eye disease and factors predictive of disease severity. </w:t>
      </w:r>
      <w:r w:rsidRPr="00FD3306">
        <w:rPr>
          <w:rFonts w:ascii="Times New Roman" w:eastAsia="Times New Roman" w:hAnsi="Times New Roman"/>
          <w:bCs/>
          <w:i/>
          <w:iCs/>
          <w:color w:val="000000"/>
          <w:sz w:val="20"/>
          <w:szCs w:val="20"/>
          <w:lang w:eastAsia="en-IN"/>
        </w:rPr>
        <w:t>Indian Journal of Ophthalmology</w:t>
      </w:r>
      <w:r w:rsidRPr="00FD3306">
        <w:rPr>
          <w:rFonts w:ascii="Times New Roman" w:eastAsia="Times New Roman" w:hAnsi="Times New Roman"/>
          <w:bCs/>
          <w:color w:val="000000"/>
          <w:sz w:val="20"/>
          <w:szCs w:val="20"/>
          <w:lang w:eastAsia="en-IN"/>
        </w:rPr>
        <w:t>.</w:t>
      </w:r>
    </w:p>
    <w:p w14:paraId="24FA2869" w14:textId="77777777" w:rsidR="00ED456E" w:rsidRPr="00FD3306" w:rsidRDefault="00ED456E" w:rsidP="00E1232F">
      <w:pPr>
        <w:pStyle w:val="NormalWeb"/>
        <w:numPr>
          <w:ilvl w:val="0"/>
          <w:numId w:val="23"/>
        </w:numPr>
        <w:spacing w:before="0" w:beforeAutospacing="0" w:after="0" w:afterAutospacing="0" w:line="276" w:lineRule="auto"/>
        <w:ind w:left="567" w:hanging="425"/>
        <w:jc w:val="both"/>
        <w:rPr>
          <w:sz w:val="20"/>
          <w:szCs w:val="20"/>
        </w:rPr>
      </w:pPr>
      <w:r w:rsidRPr="00FD3306">
        <w:rPr>
          <w:bCs/>
          <w:color w:val="000000"/>
          <w:sz w:val="20"/>
          <w:szCs w:val="20"/>
        </w:rPr>
        <w:t>Nazir, T</w:t>
      </w:r>
      <w:r>
        <w:rPr>
          <w:bCs/>
          <w:color w:val="000000"/>
          <w:sz w:val="20"/>
          <w:szCs w:val="20"/>
        </w:rPr>
        <w:t>.et al</w:t>
      </w:r>
      <w:r w:rsidRPr="00FD3306">
        <w:rPr>
          <w:bCs/>
          <w:color w:val="000000"/>
          <w:sz w:val="20"/>
          <w:szCs w:val="20"/>
        </w:rPr>
        <w:t xml:space="preserve"> (2020). Retinal Image Analysis for Diabetes-Based Eye Disease Detection Using Deep Learning. </w:t>
      </w:r>
      <w:r w:rsidRPr="00FD3306">
        <w:rPr>
          <w:bCs/>
          <w:i/>
          <w:iCs/>
          <w:color w:val="000000"/>
          <w:sz w:val="20"/>
          <w:szCs w:val="20"/>
        </w:rPr>
        <w:t>Institute for Sustainable Industries and Liveable Cities, Victoria University</w:t>
      </w:r>
      <w:r w:rsidRPr="00FD3306">
        <w:rPr>
          <w:bCs/>
          <w:color w:val="000000"/>
          <w:sz w:val="20"/>
          <w:szCs w:val="20"/>
        </w:rPr>
        <w:t>.</w:t>
      </w:r>
    </w:p>
    <w:p w14:paraId="2BECFA8B" w14:textId="77777777" w:rsidR="00ED456E" w:rsidRPr="00FD3306" w:rsidRDefault="00ED456E" w:rsidP="00E1232F">
      <w:pPr>
        <w:pStyle w:val="NormalWeb"/>
        <w:numPr>
          <w:ilvl w:val="0"/>
          <w:numId w:val="23"/>
        </w:numPr>
        <w:spacing w:before="0" w:beforeAutospacing="0" w:after="0" w:afterAutospacing="0" w:line="276" w:lineRule="auto"/>
        <w:ind w:left="567" w:hanging="425"/>
        <w:jc w:val="both"/>
        <w:rPr>
          <w:sz w:val="20"/>
          <w:szCs w:val="20"/>
        </w:rPr>
      </w:pPr>
      <w:r w:rsidRPr="00FD3306">
        <w:rPr>
          <w:bCs/>
          <w:color w:val="000000"/>
          <w:sz w:val="20"/>
          <w:szCs w:val="20"/>
        </w:rPr>
        <w:t xml:space="preserve">Sreeja, K. A., &amp; Kumar, S. S. (2020). Automated Detection of Retinal </w:t>
      </w:r>
      <w:proofErr w:type="spellStart"/>
      <w:r w:rsidRPr="00FD3306">
        <w:rPr>
          <w:bCs/>
          <w:color w:val="000000"/>
          <w:sz w:val="20"/>
          <w:szCs w:val="20"/>
        </w:rPr>
        <w:t>Hemorrhage</w:t>
      </w:r>
      <w:proofErr w:type="spellEnd"/>
      <w:r w:rsidRPr="00FD3306">
        <w:rPr>
          <w:bCs/>
          <w:color w:val="000000"/>
          <w:sz w:val="20"/>
          <w:szCs w:val="20"/>
        </w:rPr>
        <w:t xml:space="preserve"> based on Supervised Classifiers. </w:t>
      </w:r>
      <w:r w:rsidRPr="00FD3306">
        <w:rPr>
          <w:bCs/>
          <w:i/>
          <w:iCs/>
          <w:color w:val="000000"/>
          <w:sz w:val="20"/>
          <w:szCs w:val="20"/>
        </w:rPr>
        <w:t>Department of Electronics and Communication Engineering, SCMS School of Engineering and Technology</w:t>
      </w:r>
      <w:r w:rsidRPr="00FD3306">
        <w:rPr>
          <w:bCs/>
          <w:i/>
          <w:iCs/>
          <w:color w:val="000000"/>
          <w:sz w:val="20"/>
          <w:szCs w:val="20"/>
          <w:lang w:val="en-US"/>
        </w:rPr>
        <w:t>.</w:t>
      </w:r>
    </w:p>
    <w:p w14:paraId="3D547B64" w14:textId="043F4C80" w:rsidR="00ED456E" w:rsidRPr="00FD3306" w:rsidRDefault="00ED456E" w:rsidP="00E1232F">
      <w:pPr>
        <w:pStyle w:val="NormalWeb"/>
        <w:numPr>
          <w:ilvl w:val="0"/>
          <w:numId w:val="23"/>
        </w:numPr>
        <w:spacing w:before="0" w:beforeAutospacing="0" w:after="0" w:afterAutospacing="0" w:line="276" w:lineRule="auto"/>
        <w:ind w:left="567" w:hanging="425"/>
        <w:jc w:val="both"/>
        <w:rPr>
          <w:sz w:val="20"/>
          <w:szCs w:val="20"/>
        </w:rPr>
      </w:pPr>
      <w:proofErr w:type="spellStart"/>
      <w:r w:rsidRPr="00FD3306">
        <w:rPr>
          <w:bCs/>
          <w:color w:val="000000"/>
          <w:sz w:val="20"/>
          <w:szCs w:val="20"/>
        </w:rPr>
        <w:t>Akram</w:t>
      </w:r>
      <w:proofErr w:type="spellEnd"/>
      <w:r w:rsidRPr="00FD3306">
        <w:rPr>
          <w:bCs/>
          <w:color w:val="000000"/>
          <w:sz w:val="20"/>
          <w:szCs w:val="20"/>
        </w:rPr>
        <w:t xml:space="preserve">, A., &amp; Debnath, R. (2020). An automated eye disease recognition system from visual content of facial images using machine learning techniques. </w:t>
      </w:r>
      <w:r w:rsidRPr="00FD3306">
        <w:rPr>
          <w:bCs/>
          <w:i/>
          <w:iCs/>
          <w:color w:val="000000"/>
          <w:sz w:val="20"/>
          <w:szCs w:val="20"/>
        </w:rPr>
        <w:t>Turkish Journal of Electrical Engineering &amp; Computer Sciences</w:t>
      </w:r>
      <w:r w:rsidRPr="00FD3306">
        <w:rPr>
          <w:bCs/>
          <w:color w:val="000000"/>
          <w:sz w:val="20"/>
          <w:szCs w:val="20"/>
        </w:rPr>
        <w:t xml:space="preserve">, 28(3), 1706-1720. </w:t>
      </w:r>
      <w:r w:rsidR="006E0878" w:rsidRPr="00FD3306">
        <w:rPr>
          <w:bCs/>
          <w:color w:val="000000"/>
          <w:sz w:val="20"/>
          <w:szCs w:val="20"/>
        </w:rPr>
        <w:t>Doi: 10.3906</w:t>
      </w:r>
      <w:r w:rsidRPr="00FD3306">
        <w:rPr>
          <w:bCs/>
          <w:color w:val="000000"/>
          <w:sz w:val="20"/>
          <w:szCs w:val="20"/>
        </w:rPr>
        <w:t>/elk-2005-19.</w:t>
      </w:r>
    </w:p>
    <w:p w14:paraId="6D0E7D72"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Vaneev</w:t>
      </w:r>
      <w:proofErr w:type="spellEnd"/>
      <w:r w:rsidRPr="00FD3306">
        <w:rPr>
          <w:rFonts w:ascii="Times New Roman" w:eastAsia="Times New Roman" w:hAnsi="Times New Roman"/>
          <w:bCs/>
          <w:color w:val="000000"/>
          <w:sz w:val="20"/>
          <w:szCs w:val="20"/>
          <w:lang w:eastAsia="en-IN"/>
        </w:rPr>
        <w:t>,</w:t>
      </w:r>
      <w:r>
        <w:rPr>
          <w:rFonts w:ascii="Times New Roman" w:eastAsia="Times New Roman" w:hAnsi="Times New Roman"/>
          <w:bCs/>
          <w:color w:val="000000"/>
          <w:sz w:val="20"/>
          <w:szCs w:val="20"/>
          <w:lang w:eastAsia="en-IN"/>
        </w:rPr>
        <w:t xml:space="preserve"> </w:t>
      </w:r>
      <w:r w:rsidRPr="00FD3306">
        <w:rPr>
          <w:rFonts w:ascii="Times New Roman" w:eastAsia="Times New Roman" w:hAnsi="Times New Roman"/>
          <w:bCs/>
          <w:color w:val="000000"/>
          <w:sz w:val="20"/>
          <w:szCs w:val="20"/>
          <w:lang w:eastAsia="en-IN"/>
        </w:rPr>
        <w:t>A</w:t>
      </w:r>
      <w:r>
        <w:rPr>
          <w:rFonts w:ascii="Times New Roman" w:eastAsia="Times New Roman" w:hAnsi="Times New Roman"/>
          <w:bCs/>
          <w:color w:val="000000"/>
          <w:sz w:val="20"/>
          <w:szCs w:val="20"/>
          <w:lang w:eastAsia="en-IN"/>
        </w:rPr>
        <w:t>. et al</w:t>
      </w:r>
      <w:r w:rsidRPr="00FD3306">
        <w:rPr>
          <w:rFonts w:ascii="Times New Roman" w:eastAsia="Times New Roman" w:hAnsi="Times New Roman"/>
          <w:bCs/>
          <w:color w:val="000000"/>
          <w:sz w:val="20"/>
          <w:szCs w:val="20"/>
          <w:lang w:eastAsia="en-IN"/>
        </w:rPr>
        <w:t xml:space="preserve"> (2021). Nanotechnology for Topical Drug Delivery to the Anterior Segment of the Eye. </w:t>
      </w:r>
      <w:r w:rsidRPr="00FD3306">
        <w:rPr>
          <w:rFonts w:ascii="Times New Roman" w:eastAsia="Times New Roman" w:hAnsi="Times New Roman"/>
          <w:bCs/>
          <w:i/>
          <w:iCs/>
          <w:color w:val="000000"/>
          <w:sz w:val="20"/>
          <w:szCs w:val="20"/>
          <w:lang w:eastAsia="en-IN"/>
        </w:rPr>
        <w:t>Int. J. Mol. Sci.</w:t>
      </w:r>
      <w:r w:rsidRPr="00FD3306">
        <w:rPr>
          <w:rFonts w:ascii="Times New Roman" w:eastAsia="Times New Roman" w:hAnsi="Times New Roman"/>
          <w:bCs/>
          <w:color w:val="000000"/>
          <w:sz w:val="20"/>
          <w:szCs w:val="20"/>
          <w:lang w:eastAsia="en-IN"/>
        </w:rPr>
        <w:t>, 22, 12368.</w:t>
      </w:r>
    </w:p>
    <w:p w14:paraId="5FEF819D"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Chelaramani</w:t>
      </w:r>
      <w:proofErr w:type="spellEnd"/>
      <w:r w:rsidRPr="00FD3306">
        <w:rPr>
          <w:rFonts w:ascii="Times New Roman" w:eastAsia="Times New Roman" w:hAnsi="Times New Roman"/>
          <w:bCs/>
          <w:color w:val="000000"/>
          <w:sz w:val="20"/>
          <w:szCs w:val="20"/>
          <w:lang w:eastAsia="en-IN"/>
        </w:rPr>
        <w:t>, S</w:t>
      </w:r>
      <w:r>
        <w:rPr>
          <w:rFonts w:ascii="Times New Roman" w:eastAsia="Times New Roman" w:hAnsi="Times New Roman"/>
          <w:bCs/>
          <w:color w:val="000000"/>
          <w:sz w:val="20"/>
          <w:szCs w:val="20"/>
          <w:lang w:eastAsia="en-IN"/>
        </w:rPr>
        <w:t>. et al</w:t>
      </w:r>
      <w:r w:rsidRPr="00FD3306">
        <w:rPr>
          <w:rFonts w:ascii="Times New Roman" w:eastAsia="Times New Roman" w:hAnsi="Times New Roman"/>
          <w:bCs/>
          <w:color w:val="000000"/>
          <w:sz w:val="20"/>
          <w:szCs w:val="20"/>
          <w:lang w:eastAsia="en-IN"/>
        </w:rPr>
        <w:t xml:space="preserve"> (2021). Multi-Task Knowledge Distillation for Eye Disease Prediction. </w:t>
      </w:r>
      <w:r w:rsidRPr="00FD3306">
        <w:rPr>
          <w:rFonts w:ascii="Times New Roman" w:eastAsia="Times New Roman" w:hAnsi="Times New Roman"/>
          <w:bCs/>
          <w:i/>
          <w:iCs/>
          <w:color w:val="000000"/>
          <w:sz w:val="20"/>
          <w:szCs w:val="20"/>
          <w:lang w:eastAsia="en-IN"/>
        </w:rPr>
        <w:t>Journal of Medical Imaging</w:t>
      </w:r>
      <w:r w:rsidRPr="00FD3306">
        <w:rPr>
          <w:rFonts w:ascii="Times New Roman" w:eastAsia="Times New Roman" w:hAnsi="Times New Roman"/>
          <w:bCs/>
          <w:color w:val="000000"/>
          <w:sz w:val="20"/>
          <w:szCs w:val="20"/>
          <w:lang w:eastAsia="en-IN"/>
        </w:rPr>
        <w:t xml:space="preserve">, 8(4), 1-11. </w:t>
      </w:r>
    </w:p>
    <w:p w14:paraId="024C3FFA"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Morrison, P</w:t>
      </w:r>
      <w:r>
        <w:rPr>
          <w:rFonts w:ascii="Times New Roman" w:eastAsia="Times New Roman" w:hAnsi="Times New Roman"/>
          <w:bCs/>
          <w:color w:val="000000"/>
          <w:sz w:val="20"/>
          <w:szCs w:val="20"/>
          <w:lang w:eastAsia="en-IN"/>
        </w:rPr>
        <w:t>. et al</w:t>
      </w:r>
      <w:r w:rsidRPr="00FD3306">
        <w:rPr>
          <w:rFonts w:ascii="Times New Roman" w:eastAsia="Times New Roman" w:hAnsi="Times New Roman"/>
          <w:bCs/>
          <w:color w:val="000000"/>
          <w:sz w:val="20"/>
          <w:szCs w:val="20"/>
          <w:lang w:eastAsia="en-IN"/>
        </w:rPr>
        <w:t xml:space="preserve"> (2021). Apply Machine Learning Methods to Predict Failure of Glaucoma Drainage. </w:t>
      </w:r>
      <w:r w:rsidRPr="00FD3306">
        <w:rPr>
          <w:rFonts w:ascii="Times New Roman" w:eastAsia="Times New Roman" w:hAnsi="Times New Roman"/>
          <w:bCs/>
          <w:i/>
          <w:iCs/>
          <w:color w:val="000000"/>
          <w:sz w:val="20"/>
          <w:szCs w:val="20"/>
          <w:lang w:eastAsia="en-IN"/>
        </w:rPr>
        <w:t>International Journal of Data Mining &amp; Knowledge Management Process</w:t>
      </w:r>
      <w:r w:rsidRPr="00FD3306">
        <w:rPr>
          <w:rFonts w:ascii="Times New Roman" w:eastAsia="Times New Roman" w:hAnsi="Times New Roman"/>
          <w:bCs/>
          <w:color w:val="000000"/>
          <w:sz w:val="20"/>
          <w:szCs w:val="20"/>
          <w:lang w:eastAsia="en-IN"/>
        </w:rPr>
        <w:t>, 11(1), 45-56.</w:t>
      </w:r>
    </w:p>
    <w:p w14:paraId="423F086D"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lastRenderedPageBreak/>
        <w:t xml:space="preserve">Fernandez </w:t>
      </w:r>
      <w:proofErr w:type="spellStart"/>
      <w:r w:rsidRPr="00FD3306">
        <w:rPr>
          <w:rFonts w:ascii="Times New Roman" w:eastAsia="Times New Roman" w:hAnsi="Times New Roman"/>
          <w:bCs/>
          <w:color w:val="000000"/>
          <w:sz w:val="20"/>
          <w:szCs w:val="20"/>
          <w:lang w:eastAsia="en-IN"/>
        </w:rPr>
        <w:t>Escamez</w:t>
      </w:r>
      <w:proofErr w:type="spellEnd"/>
      <w:r w:rsidRPr="00FD3306">
        <w:rPr>
          <w:rFonts w:ascii="Times New Roman" w:eastAsia="Times New Roman" w:hAnsi="Times New Roman"/>
          <w:bCs/>
          <w:color w:val="000000"/>
          <w:sz w:val="20"/>
          <w:szCs w:val="20"/>
          <w:lang w:eastAsia="en-IN"/>
        </w:rPr>
        <w:t>, C. S.</w:t>
      </w:r>
      <w:r>
        <w:rPr>
          <w:rFonts w:ascii="Times New Roman" w:eastAsia="Times New Roman" w:hAnsi="Times New Roman"/>
          <w:bCs/>
          <w:color w:val="000000"/>
          <w:sz w:val="20"/>
          <w:szCs w:val="20"/>
          <w:lang w:eastAsia="en-IN"/>
        </w:rPr>
        <w:t xml:space="preserve"> et al </w:t>
      </w:r>
      <w:r w:rsidRPr="00FD3306">
        <w:rPr>
          <w:rFonts w:ascii="Times New Roman" w:eastAsia="Times New Roman" w:hAnsi="Times New Roman"/>
          <w:bCs/>
          <w:color w:val="000000"/>
          <w:sz w:val="20"/>
          <w:szCs w:val="20"/>
          <w:lang w:eastAsia="en-IN"/>
        </w:rPr>
        <w:t xml:space="preserve">(2021). High Interpretable Machine Learning Classifier for Early Glaucoma Diagnosis. </w:t>
      </w:r>
      <w:r w:rsidRPr="00FD3306">
        <w:rPr>
          <w:rFonts w:ascii="Times New Roman" w:eastAsia="Times New Roman" w:hAnsi="Times New Roman"/>
          <w:bCs/>
          <w:i/>
          <w:iCs/>
          <w:color w:val="000000"/>
          <w:sz w:val="20"/>
          <w:szCs w:val="20"/>
          <w:lang w:eastAsia="en-IN"/>
        </w:rPr>
        <w:t>International Journal of Ophthalmology</w:t>
      </w:r>
      <w:r w:rsidRPr="00FD3306">
        <w:rPr>
          <w:rFonts w:ascii="Times New Roman" w:eastAsia="Times New Roman" w:hAnsi="Times New Roman"/>
          <w:bCs/>
          <w:color w:val="000000"/>
          <w:sz w:val="20"/>
          <w:szCs w:val="20"/>
          <w:lang w:eastAsia="en-IN"/>
        </w:rPr>
        <w:t xml:space="preserve">, 14(3), 401-407. </w:t>
      </w:r>
    </w:p>
    <w:p w14:paraId="073316B2"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 xml:space="preserve">Guo, C., Yu, M., &amp; Li, J. (2021). Prediction of different eye diseases based on fundus photography via deep transfer learning. </w:t>
      </w:r>
      <w:r w:rsidRPr="00FD3306">
        <w:rPr>
          <w:rFonts w:ascii="Times New Roman" w:eastAsia="Times New Roman" w:hAnsi="Times New Roman"/>
          <w:bCs/>
          <w:i/>
          <w:iCs/>
          <w:color w:val="000000"/>
          <w:sz w:val="20"/>
          <w:szCs w:val="20"/>
          <w:lang w:eastAsia="en-IN"/>
        </w:rPr>
        <w:t>Journal of Clinical Medicine</w:t>
      </w:r>
      <w:r w:rsidRPr="00FD3306">
        <w:rPr>
          <w:rFonts w:ascii="Times New Roman" w:eastAsia="Times New Roman" w:hAnsi="Times New Roman"/>
          <w:bCs/>
          <w:color w:val="000000"/>
          <w:sz w:val="20"/>
          <w:szCs w:val="20"/>
          <w:lang w:eastAsia="en-IN"/>
        </w:rPr>
        <w:t xml:space="preserve">, 10(24), 5481. </w:t>
      </w:r>
    </w:p>
    <w:p w14:paraId="4DFA4DA8"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 Ramanan, A.</w:t>
      </w:r>
      <w:r>
        <w:rPr>
          <w:rFonts w:ascii="Times New Roman" w:eastAsia="Times New Roman" w:hAnsi="Times New Roman"/>
          <w:bCs/>
          <w:color w:val="000000"/>
          <w:sz w:val="20"/>
          <w:szCs w:val="20"/>
          <w:lang w:eastAsia="en-IN"/>
        </w:rPr>
        <w:t xml:space="preserve"> et al </w:t>
      </w:r>
      <w:r w:rsidRPr="00FD3306">
        <w:rPr>
          <w:rFonts w:ascii="Times New Roman" w:eastAsia="Times New Roman" w:hAnsi="Times New Roman"/>
          <w:bCs/>
          <w:color w:val="000000"/>
          <w:sz w:val="20"/>
          <w:szCs w:val="20"/>
          <w:lang w:eastAsia="en-IN"/>
        </w:rPr>
        <w:t xml:space="preserve">(2022). Eye Disease Prediction Using Machine Learning Techniques. </w:t>
      </w:r>
      <w:r w:rsidRPr="00FD3306">
        <w:rPr>
          <w:rFonts w:ascii="Times New Roman" w:eastAsia="Times New Roman" w:hAnsi="Times New Roman"/>
          <w:bCs/>
          <w:i/>
          <w:iCs/>
          <w:color w:val="000000"/>
          <w:sz w:val="20"/>
          <w:szCs w:val="20"/>
          <w:lang w:eastAsia="en-IN"/>
        </w:rPr>
        <w:t>International Journal of Emerging Technology in Computer Science &amp; Electronics (IJETCSE)</w:t>
      </w:r>
      <w:r w:rsidRPr="00FD3306">
        <w:rPr>
          <w:rFonts w:ascii="Times New Roman" w:eastAsia="Times New Roman" w:hAnsi="Times New Roman"/>
          <w:bCs/>
          <w:color w:val="000000"/>
          <w:sz w:val="20"/>
          <w:szCs w:val="20"/>
          <w:lang w:eastAsia="en-IN"/>
        </w:rPr>
        <w:t>, 29(4), 1-7.</w:t>
      </w:r>
    </w:p>
    <w:p w14:paraId="1681F934" w14:textId="77777777"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 xml:space="preserve">Al </w:t>
      </w:r>
      <w:proofErr w:type="spellStart"/>
      <w:r w:rsidRPr="00FD3306">
        <w:rPr>
          <w:rFonts w:ascii="Times New Roman" w:eastAsia="Times New Roman" w:hAnsi="Times New Roman"/>
          <w:bCs/>
          <w:color w:val="000000"/>
          <w:sz w:val="20"/>
          <w:szCs w:val="20"/>
          <w:lang w:eastAsia="en-IN"/>
        </w:rPr>
        <w:t>Marouf</w:t>
      </w:r>
      <w:proofErr w:type="spellEnd"/>
      <w:r w:rsidRPr="00FD3306">
        <w:rPr>
          <w:rFonts w:ascii="Times New Roman" w:eastAsia="Times New Roman" w:hAnsi="Times New Roman"/>
          <w:bCs/>
          <w:color w:val="000000"/>
          <w:sz w:val="20"/>
          <w:szCs w:val="20"/>
          <w:lang w:eastAsia="en-IN"/>
        </w:rPr>
        <w:t>, A</w:t>
      </w:r>
      <w:r>
        <w:rPr>
          <w:rFonts w:ascii="Times New Roman" w:eastAsia="Times New Roman" w:hAnsi="Times New Roman"/>
          <w:bCs/>
          <w:color w:val="000000"/>
          <w:sz w:val="20"/>
          <w:szCs w:val="20"/>
          <w:lang w:eastAsia="en-IN"/>
        </w:rPr>
        <w:t>. et al</w:t>
      </w:r>
      <w:r w:rsidRPr="00FD3306">
        <w:rPr>
          <w:rFonts w:ascii="Times New Roman" w:eastAsia="Times New Roman" w:hAnsi="Times New Roman"/>
          <w:bCs/>
          <w:color w:val="000000"/>
          <w:sz w:val="20"/>
          <w:szCs w:val="20"/>
          <w:lang w:eastAsia="en-IN"/>
        </w:rPr>
        <w:t xml:space="preserve"> (2022). An Efficient Approach to Predict Eye Diseases from Symptoms Using Machine Learning and Ranker-Based Feature Selection Methods. </w:t>
      </w:r>
      <w:r w:rsidRPr="00FD3306">
        <w:rPr>
          <w:rFonts w:ascii="Times New Roman" w:eastAsia="Times New Roman" w:hAnsi="Times New Roman"/>
          <w:bCs/>
          <w:i/>
          <w:iCs/>
          <w:color w:val="000000"/>
          <w:sz w:val="20"/>
          <w:szCs w:val="20"/>
          <w:lang w:eastAsia="en-IN"/>
        </w:rPr>
        <w:t>Bioengineering</w:t>
      </w:r>
      <w:r w:rsidRPr="00FD3306">
        <w:rPr>
          <w:rFonts w:ascii="Times New Roman" w:eastAsia="Times New Roman" w:hAnsi="Times New Roman"/>
          <w:bCs/>
          <w:color w:val="000000"/>
          <w:sz w:val="20"/>
          <w:szCs w:val="20"/>
          <w:lang w:eastAsia="en-IN"/>
        </w:rPr>
        <w:t>, 10(25), 1-20.</w:t>
      </w:r>
    </w:p>
    <w:p w14:paraId="13420B32"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Verma, R</w:t>
      </w:r>
      <w:r>
        <w:rPr>
          <w:rFonts w:ascii="Times New Roman" w:eastAsia="Times New Roman" w:hAnsi="Times New Roman"/>
          <w:bCs/>
          <w:color w:val="000000"/>
          <w:sz w:val="20"/>
          <w:szCs w:val="20"/>
          <w:lang w:eastAsia="en-IN"/>
        </w:rPr>
        <w:t xml:space="preserve"> et al</w:t>
      </w:r>
      <w:r w:rsidRPr="00FD3306">
        <w:rPr>
          <w:rFonts w:ascii="Times New Roman" w:eastAsia="Times New Roman" w:hAnsi="Times New Roman"/>
          <w:bCs/>
          <w:color w:val="000000"/>
          <w:sz w:val="20"/>
          <w:szCs w:val="20"/>
          <w:lang w:eastAsia="en-IN"/>
        </w:rPr>
        <w:t xml:space="preserve"> (2022). Machine Learning Classifiers for Detection of Glaucoma. </w:t>
      </w:r>
      <w:r w:rsidRPr="00FD3306">
        <w:rPr>
          <w:rFonts w:ascii="Times New Roman" w:eastAsia="Times New Roman" w:hAnsi="Times New Roman"/>
          <w:bCs/>
          <w:i/>
          <w:iCs/>
          <w:color w:val="000000"/>
          <w:sz w:val="20"/>
          <w:szCs w:val="20"/>
          <w:lang w:eastAsia="en-IN"/>
        </w:rPr>
        <w:t>International Journal of Artificial Intelligence</w:t>
      </w:r>
      <w:r w:rsidRPr="00FD3306">
        <w:rPr>
          <w:rFonts w:ascii="Times New Roman" w:eastAsia="Times New Roman" w:hAnsi="Times New Roman"/>
          <w:bCs/>
          <w:color w:val="000000"/>
          <w:sz w:val="20"/>
          <w:szCs w:val="20"/>
          <w:lang w:eastAsia="en-IN"/>
        </w:rPr>
        <w:t>, 2252-8938</w:t>
      </w:r>
      <w:r w:rsidRPr="00FD3306">
        <w:rPr>
          <w:rFonts w:ascii="Times New Roman" w:eastAsia="Times New Roman" w:hAnsi="Times New Roman"/>
          <w:color w:val="000000"/>
          <w:sz w:val="20"/>
          <w:szCs w:val="20"/>
          <w:lang w:eastAsia="en-IN"/>
        </w:rPr>
        <w:t>.</w:t>
      </w:r>
    </w:p>
    <w:p w14:paraId="67B445B1"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Yousif, T. H</w:t>
      </w:r>
      <w:r>
        <w:rPr>
          <w:rFonts w:ascii="Times New Roman" w:eastAsia="Times New Roman" w:hAnsi="Times New Roman"/>
          <w:bCs/>
          <w:color w:val="000000"/>
          <w:sz w:val="20"/>
          <w:szCs w:val="20"/>
          <w:lang w:eastAsia="en-IN"/>
        </w:rPr>
        <w:t xml:space="preserve"> et al</w:t>
      </w:r>
      <w:r w:rsidRPr="00FD3306">
        <w:rPr>
          <w:rFonts w:ascii="Times New Roman" w:eastAsia="Times New Roman" w:hAnsi="Times New Roman"/>
          <w:bCs/>
          <w:color w:val="000000"/>
          <w:sz w:val="20"/>
          <w:szCs w:val="20"/>
          <w:lang w:eastAsia="en-IN"/>
        </w:rPr>
        <w:t xml:space="preserve"> (2023). Machine learning-based diagnosis of eye-diseases. </w:t>
      </w:r>
      <w:r w:rsidRPr="00FD3306">
        <w:rPr>
          <w:rFonts w:ascii="Times New Roman" w:eastAsia="Times New Roman" w:hAnsi="Times New Roman"/>
          <w:bCs/>
          <w:i/>
          <w:iCs/>
          <w:color w:val="000000"/>
          <w:sz w:val="20"/>
          <w:szCs w:val="20"/>
          <w:lang w:eastAsia="en-IN"/>
        </w:rPr>
        <w:t>Engineering Technical College, Al-</w:t>
      </w:r>
      <w:proofErr w:type="spellStart"/>
      <w:r w:rsidRPr="00FD3306">
        <w:rPr>
          <w:rFonts w:ascii="Times New Roman" w:eastAsia="Times New Roman" w:hAnsi="Times New Roman"/>
          <w:bCs/>
          <w:i/>
          <w:iCs/>
          <w:color w:val="000000"/>
          <w:sz w:val="20"/>
          <w:szCs w:val="20"/>
          <w:lang w:eastAsia="en-IN"/>
        </w:rPr>
        <w:t>Furat</w:t>
      </w:r>
      <w:proofErr w:type="spellEnd"/>
      <w:r w:rsidRPr="00FD3306">
        <w:rPr>
          <w:rFonts w:ascii="Times New Roman" w:eastAsia="Times New Roman" w:hAnsi="Times New Roman"/>
          <w:bCs/>
          <w:i/>
          <w:iCs/>
          <w:color w:val="000000"/>
          <w:sz w:val="20"/>
          <w:szCs w:val="20"/>
          <w:lang w:eastAsia="en-IN"/>
        </w:rPr>
        <w:t xml:space="preserve"> Al-Awsat Technical University, Al-Najaf, Iraq</w:t>
      </w:r>
      <w:r w:rsidRPr="00FD3306">
        <w:rPr>
          <w:rFonts w:ascii="Times New Roman" w:eastAsia="Times New Roman" w:hAnsi="Times New Roman"/>
          <w:bCs/>
          <w:color w:val="000000"/>
          <w:sz w:val="20"/>
          <w:szCs w:val="20"/>
          <w:lang w:eastAsia="en-IN"/>
        </w:rPr>
        <w:t>.</w:t>
      </w:r>
    </w:p>
    <w:p w14:paraId="09E290EA"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Shamsan</w:t>
      </w:r>
      <w:proofErr w:type="spellEnd"/>
      <w:r w:rsidRPr="00FD3306">
        <w:rPr>
          <w:rFonts w:ascii="Times New Roman" w:eastAsia="Times New Roman" w:hAnsi="Times New Roman"/>
          <w:bCs/>
          <w:color w:val="000000"/>
          <w:sz w:val="20"/>
          <w:szCs w:val="20"/>
          <w:lang w:eastAsia="en-IN"/>
        </w:rPr>
        <w:t>, A</w:t>
      </w:r>
      <w:r>
        <w:rPr>
          <w:rFonts w:ascii="Times New Roman" w:eastAsia="Times New Roman" w:hAnsi="Times New Roman"/>
          <w:bCs/>
          <w:color w:val="000000"/>
          <w:sz w:val="20"/>
          <w:szCs w:val="20"/>
          <w:lang w:eastAsia="en-IN"/>
        </w:rPr>
        <w:t xml:space="preserve"> et al </w:t>
      </w:r>
      <w:r w:rsidRPr="00FD3306">
        <w:rPr>
          <w:rFonts w:ascii="Times New Roman" w:eastAsia="Times New Roman" w:hAnsi="Times New Roman"/>
          <w:bCs/>
          <w:color w:val="000000"/>
          <w:sz w:val="20"/>
          <w:szCs w:val="20"/>
          <w:lang w:eastAsia="en-IN"/>
        </w:rPr>
        <w:t xml:space="preserve">(2023). Automatic classification of </w:t>
      </w:r>
      <w:proofErr w:type="spellStart"/>
      <w:r w:rsidRPr="00FD3306">
        <w:rPr>
          <w:rFonts w:ascii="Times New Roman" w:eastAsia="Times New Roman" w:hAnsi="Times New Roman"/>
          <w:bCs/>
          <w:color w:val="000000"/>
          <w:sz w:val="20"/>
          <w:szCs w:val="20"/>
          <w:lang w:eastAsia="en-IN"/>
        </w:rPr>
        <w:t>colour</w:t>
      </w:r>
      <w:proofErr w:type="spellEnd"/>
      <w:r w:rsidRPr="00FD3306">
        <w:rPr>
          <w:rFonts w:ascii="Times New Roman" w:eastAsia="Times New Roman" w:hAnsi="Times New Roman"/>
          <w:bCs/>
          <w:color w:val="000000"/>
          <w:sz w:val="20"/>
          <w:szCs w:val="20"/>
          <w:lang w:eastAsia="en-IN"/>
        </w:rPr>
        <w:t xml:space="preserve"> fundus images for prediction of eye disease types based on hybrid features. </w:t>
      </w:r>
      <w:r w:rsidRPr="00FD3306">
        <w:rPr>
          <w:rFonts w:ascii="Times New Roman" w:eastAsia="Times New Roman" w:hAnsi="Times New Roman"/>
          <w:bCs/>
          <w:i/>
          <w:iCs/>
          <w:color w:val="000000"/>
          <w:sz w:val="20"/>
          <w:szCs w:val="20"/>
          <w:lang w:eastAsia="en-IN"/>
        </w:rPr>
        <w:t>Diagnostics</w:t>
      </w:r>
      <w:r w:rsidRPr="00FD3306">
        <w:rPr>
          <w:rFonts w:ascii="Times New Roman" w:eastAsia="Times New Roman" w:hAnsi="Times New Roman"/>
          <w:bCs/>
          <w:color w:val="000000"/>
          <w:sz w:val="20"/>
          <w:szCs w:val="20"/>
          <w:lang w:eastAsia="en-IN"/>
        </w:rPr>
        <w:t>, 13(1706).</w:t>
      </w:r>
    </w:p>
    <w:p w14:paraId="53DE0CEA" w14:textId="77777777" w:rsidR="00ED456E" w:rsidRPr="00FD3306" w:rsidRDefault="00ED456E" w:rsidP="00E1232F">
      <w:pPr>
        <w:pStyle w:val="ListParagraph"/>
        <w:numPr>
          <w:ilvl w:val="0"/>
          <w:numId w:val="23"/>
        </w:numPr>
        <w:spacing w:before="240"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 xml:space="preserve">Sundaram, R., &amp; Ravichandran, K. S. (2023). An automated eye disease prediction system using bag of visual words and support vector machine. </w:t>
      </w:r>
      <w:r w:rsidRPr="00FD3306">
        <w:rPr>
          <w:rFonts w:ascii="Times New Roman" w:eastAsia="Times New Roman" w:hAnsi="Times New Roman"/>
          <w:bCs/>
          <w:i/>
          <w:iCs/>
          <w:color w:val="000000"/>
          <w:sz w:val="20"/>
          <w:szCs w:val="20"/>
          <w:lang w:eastAsia="en-IN"/>
        </w:rPr>
        <w:t>School of Computing, SASTRA Deemed-to-be-University, Thanjavur, Tamil Nadu, India</w:t>
      </w:r>
      <w:r w:rsidRPr="00FD3306">
        <w:rPr>
          <w:rFonts w:ascii="Times New Roman" w:eastAsia="Times New Roman" w:hAnsi="Times New Roman"/>
          <w:bCs/>
          <w:color w:val="000000"/>
          <w:sz w:val="20"/>
          <w:szCs w:val="20"/>
          <w:lang w:eastAsia="en-IN"/>
        </w:rPr>
        <w:t>.</w:t>
      </w:r>
    </w:p>
    <w:p w14:paraId="08A257C9" w14:textId="07FE415C" w:rsidR="00ED456E" w:rsidRPr="00FD3306"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proofErr w:type="spellStart"/>
      <w:r w:rsidRPr="00FD3306">
        <w:rPr>
          <w:rFonts w:ascii="Times New Roman" w:eastAsia="Times New Roman" w:hAnsi="Times New Roman"/>
          <w:bCs/>
          <w:color w:val="000000"/>
          <w:sz w:val="20"/>
          <w:szCs w:val="20"/>
          <w:lang w:eastAsia="en-IN"/>
        </w:rPr>
        <w:t>Malhi</w:t>
      </w:r>
      <w:proofErr w:type="spellEnd"/>
      <w:r w:rsidRPr="00FD3306">
        <w:rPr>
          <w:rFonts w:ascii="Times New Roman" w:eastAsia="Times New Roman" w:hAnsi="Times New Roman"/>
          <w:bCs/>
          <w:color w:val="000000"/>
          <w:sz w:val="20"/>
          <w:szCs w:val="20"/>
          <w:lang w:eastAsia="en-IN"/>
        </w:rPr>
        <w:t>, A.</w:t>
      </w:r>
      <w:r>
        <w:rPr>
          <w:rFonts w:ascii="Times New Roman" w:eastAsia="Times New Roman" w:hAnsi="Times New Roman"/>
          <w:bCs/>
          <w:color w:val="000000"/>
          <w:sz w:val="20"/>
          <w:szCs w:val="20"/>
          <w:lang w:eastAsia="en-IN"/>
        </w:rPr>
        <w:t xml:space="preserve"> et al </w:t>
      </w:r>
      <w:r w:rsidRPr="00FD3306">
        <w:rPr>
          <w:rFonts w:ascii="Times New Roman" w:eastAsia="Times New Roman" w:hAnsi="Times New Roman"/>
          <w:bCs/>
          <w:color w:val="000000"/>
          <w:sz w:val="20"/>
          <w:szCs w:val="20"/>
          <w:lang w:eastAsia="en-IN"/>
        </w:rPr>
        <w:t xml:space="preserve">(2023). Detection and diabetic retinopathy grading using digital retinal images. Journal of Medical Imaging and Health </w:t>
      </w:r>
      <w:r w:rsidR="000417CA" w:rsidRPr="00FD3306">
        <w:rPr>
          <w:rFonts w:ascii="Times New Roman" w:eastAsia="Times New Roman" w:hAnsi="Times New Roman"/>
          <w:bCs/>
          <w:color w:val="000000"/>
          <w:sz w:val="20"/>
          <w:szCs w:val="20"/>
          <w:lang w:eastAsia="en-IN"/>
        </w:rPr>
        <w:t>Informatics</w:t>
      </w:r>
      <w:r w:rsidRPr="00FD3306">
        <w:rPr>
          <w:rFonts w:ascii="Times New Roman" w:eastAsia="Times New Roman" w:hAnsi="Times New Roman"/>
          <w:bCs/>
          <w:color w:val="000000"/>
          <w:sz w:val="20"/>
          <w:szCs w:val="20"/>
          <w:lang w:eastAsia="en-IN"/>
        </w:rPr>
        <w:t>.</w:t>
      </w:r>
    </w:p>
    <w:p w14:paraId="570E6746" w14:textId="5B3C5C19" w:rsidR="00ED456E" w:rsidRPr="00BE5100" w:rsidRDefault="00ED456E" w:rsidP="00E1232F">
      <w:pPr>
        <w:pStyle w:val="ListParagraph"/>
        <w:numPr>
          <w:ilvl w:val="0"/>
          <w:numId w:val="23"/>
        </w:numPr>
        <w:spacing w:after="0" w:line="276" w:lineRule="auto"/>
        <w:ind w:left="567" w:hanging="425"/>
        <w:jc w:val="both"/>
        <w:rPr>
          <w:rFonts w:ascii="Times New Roman" w:eastAsia="Times New Roman" w:hAnsi="Times New Roman"/>
          <w:sz w:val="20"/>
          <w:szCs w:val="20"/>
          <w:lang w:eastAsia="en-IN"/>
        </w:rPr>
      </w:pPr>
      <w:r w:rsidRPr="00FD3306">
        <w:rPr>
          <w:rFonts w:ascii="Times New Roman" w:eastAsia="Times New Roman" w:hAnsi="Times New Roman"/>
          <w:bCs/>
          <w:color w:val="000000"/>
          <w:sz w:val="20"/>
          <w:szCs w:val="20"/>
          <w:lang w:eastAsia="en-IN"/>
        </w:rPr>
        <w:t>Hou, X.-W</w:t>
      </w:r>
      <w:r>
        <w:rPr>
          <w:rFonts w:ascii="Times New Roman" w:eastAsia="Times New Roman" w:hAnsi="Times New Roman"/>
          <w:bCs/>
          <w:color w:val="000000"/>
          <w:sz w:val="20"/>
          <w:szCs w:val="20"/>
          <w:lang w:eastAsia="en-IN"/>
        </w:rPr>
        <w:t xml:space="preserve"> et </w:t>
      </w:r>
      <w:r w:rsidR="006E0878">
        <w:rPr>
          <w:rFonts w:ascii="Times New Roman" w:eastAsia="Times New Roman" w:hAnsi="Times New Roman"/>
          <w:bCs/>
          <w:color w:val="000000"/>
          <w:sz w:val="20"/>
          <w:szCs w:val="20"/>
          <w:lang w:eastAsia="en-IN"/>
        </w:rPr>
        <w:t>al</w:t>
      </w:r>
      <w:r w:rsidR="006E0878" w:rsidRPr="00FD3306">
        <w:rPr>
          <w:rFonts w:ascii="Times New Roman" w:eastAsia="Times New Roman" w:hAnsi="Times New Roman"/>
          <w:bCs/>
          <w:color w:val="000000"/>
          <w:sz w:val="20"/>
          <w:szCs w:val="20"/>
          <w:lang w:eastAsia="en-IN"/>
        </w:rPr>
        <w:t xml:space="preserve"> (</w:t>
      </w:r>
      <w:r w:rsidRPr="00FD3306">
        <w:rPr>
          <w:rFonts w:ascii="Times New Roman" w:eastAsia="Times New Roman" w:hAnsi="Times New Roman"/>
          <w:bCs/>
          <w:color w:val="000000"/>
          <w:sz w:val="20"/>
          <w:szCs w:val="20"/>
          <w:lang w:eastAsia="en-IN"/>
        </w:rPr>
        <w:t xml:space="preserve">2023). Machine Learning-Based Integration of Metabolomics </w:t>
      </w:r>
      <w:r w:rsidR="000417CA" w:rsidRPr="00FD3306">
        <w:rPr>
          <w:rFonts w:ascii="Times New Roman" w:eastAsia="Times New Roman" w:hAnsi="Times New Roman"/>
          <w:bCs/>
          <w:color w:val="000000"/>
          <w:sz w:val="20"/>
          <w:szCs w:val="20"/>
          <w:lang w:eastAsia="en-IN"/>
        </w:rPr>
        <w:t>Characterization</w:t>
      </w:r>
      <w:r w:rsidRPr="00FD3306">
        <w:rPr>
          <w:rFonts w:ascii="Times New Roman" w:eastAsia="Times New Roman" w:hAnsi="Times New Roman"/>
          <w:bCs/>
          <w:color w:val="000000"/>
          <w:sz w:val="20"/>
          <w:szCs w:val="20"/>
          <w:lang w:eastAsia="en-IN"/>
        </w:rPr>
        <w:t xml:space="preserve"> Predicts Progression of Myopic Retinopathy in Children and Adolescents.</w:t>
      </w:r>
    </w:p>
    <w:p w14:paraId="40EFF21F" w14:textId="272D960D" w:rsidR="00911ACD" w:rsidRPr="00922D3F" w:rsidRDefault="00D9610B" w:rsidP="00922D3F">
      <w:pPr>
        <w:pStyle w:val="ListParagraph"/>
        <w:numPr>
          <w:ilvl w:val="0"/>
          <w:numId w:val="23"/>
        </w:numPr>
        <w:spacing w:after="0" w:line="276" w:lineRule="auto"/>
        <w:ind w:left="567" w:hanging="425"/>
        <w:jc w:val="both"/>
        <w:rPr>
          <w:rFonts w:ascii="Times New Roman" w:eastAsia="Times New Roman" w:hAnsi="Times New Roman" w:cs="Times New Roman"/>
          <w:sz w:val="20"/>
          <w:szCs w:val="20"/>
          <w:lang w:eastAsia="en-IN"/>
        </w:rPr>
      </w:pPr>
      <w:r w:rsidRPr="00D9610B">
        <w:rPr>
          <w:rFonts w:ascii="Times New Roman" w:hAnsi="Times New Roman" w:cs="Times New Roman"/>
          <w:sz w:val="20"/>
          <w:szCs w:val="20"/>
        </w:rPr>
        <w:t xml:space="preserve">Abdullah, A. A., </w:t>
      </w:r>
      <w:proofErr w:type="spellStart"/>
      <w:r w:rsidRPr="00D9610B">
        <w:rPr>
          <w:rFonts w:ascii="Times New Roman" w:hAnsi="Times New Roman" w:cs="Times New Roman"/>
          <w:sz w:val="20"/>
          <w:szCs w:val="20"/>
        </w:rPr>
        <w:t>Aldhahab</w:t>
      </w:r>
      <w:proofErr w:type="spellEnd"/>
      <w:r w:rsidRPr="00D9610B">
        <w:rPr>
          <w:rFonts w:ascii="Times New Roman" w:hAnsi="Times New Roman" w:cs="Times New Roman"/>
          <w:sz w:val="20"/>
          <w:szCs w:val="20"/>
        </w:rPr>
        <w:t xml:space="preserve">, A., &amp; Al </w:t>
      </w:r>
      <w:proofErr w:type="spellStart"/>
      <w:r w:rsidRPr="00D9610B">
        <w:rPr>
          <w:rFonts w:ascii="Times New Roman" w:hAnsi="Times New Roman" w:cs="Times New Roman"/>
          <w:sz w:val="20"/>
          <w:szCs w:val="20"/>
        </w:rPr>
        <w:t>Abboodi</w:t>
      </w:r>
      <w:proofErr w:type="spellEnd"/>
      <w:r w:rsidRPr="00D9610B">
        <w:rPr>
          <w:rFonts w:ascii="Times New Roman" w:hAnsi="Times New Roman" w:cs="Times New Roman"/>
          <w:sz w:val="20"/>
          <w:szCs w:val="20"/>
        </w:rPr>
        <w:t xml:space="preserve">, H. M. (2024). Review of Eye Diseases Detection and Classification Using Deep Learning Techniques. </w:t>
      </w:r>
      <w:r w:rsidRPr="00D9610B">
        <w:rPr>
          <w:rStyle w:val="Emphasis"/>
          <w:rFonts w:ascii="Times New Roman" w:hAnsi="Times New Roman" w:cs="Times New Roman"/>
          <w:sz w:val="20"/>
          <w:szCs w:val="20"/>
        </w:rPr>
        <w:t>BIO Web of Conferences</w:t>
      </w:r>
      <w:r w:rsidRPr="00D9610B">
        <w:rPr>
          <w:rFonts w:ascii="Times New Roman" w:hAnsi="Times New Roman" w:cs="Times New Roman"/>
          <w:sz w:val="20"/>
          <w:szCs w:val="20"/>
        </w:rPr>
        <w:t>, 97, 00012.</w:t>
      </w:r>
    </w:p>
    <w:sectPr w:rsidR="00911ACD" w:rsidRPr="00922D3F"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9033D" w14:textId="77777777" w:rsidR="00A00EA2" w:rsidRDefault="00A00EA2" w:rsidP="00C556D7">
      <w:pPr>
        <w:spacing w:after="0" w:line="240" w:lineRule="auto"/>
      </w:pPr>
      <w:r>
        <w:separator/>
      </w:r>
    </w:p>
  </w:endnote>
  <w:endnote w:type="continuationSeparator" w:id="0">
    <w:p w14:paraId="6B8255C2" w14:textId="77777777" w:rsidR="00A00EA2" w:rsidRDefault="00A00EA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rif">
    <w:altName w:val="Segoe Print"/>
    <w:panose1 w:val="020B0604020202020204"/>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82D4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7872" w14:textId="77777777" w:rsidR="00A00EA2" w:rsidRDefault="00A00EA2" w:rsidP="00C556D7">
      <w:pPr>
        <w:spacing w:after="0" w:line="240" w:lineRule="auto"/>
      </w:pPr>
      <w:r>
        <w:separator/>
      </w:r>
    </w:p>
  </w:footnote>
  <w:footnote w:type="continuationSeparator" w:id="0">
    <w:p w14:paraId="31FB9915" w14:textId="77777777" w:rsidR="00A00EA2" w:rsidRDefault="00A00EA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294AA1"/>
    <w:multiLevelType w:val="hybridMultilevel"/>
    <w:tmpl w:val="25A6A08C"/>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3A5C2F3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63B05"/>
    <w:multiLevelType w:val="hybridMultilevel"/>
    <w:tmpl w:val="B552BD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9337025">
    <w:abstractNumId w:val="8"/>
  </w:num>
  <w:num w:numId="2" w16cid:durableId="1479301741">
    <w:abstractNumId w:val="5"/>
  </w:num>
  <w:num w:numId="3" w16cid:durableId="906838105">
    <w:abstractNumId w:val="11"/>
  </w:num>
  <w:num w:numId="4" w16cid:durableId="181556099">
    <w:abstractNumId w:val="12"/>
  </w:num>
  <w:num w:numId="5" w16cid:durableId="1632125531">
    <w:abstractNumId w:val="7"/>
  </w:num>
  <w:num w:numId="6" w16cid:durableId="501628888">
    <w:abstractNumId w:val="16"/>
  </w:num>
  <w:num w:numId="7" w16cid:durableId="2063403795">
    <w:abstractNumId w:val="1"/>
  </w:num>
  <w:num w:numId="8" w16cid:durableId="1102803962">
    <w:abstractNumId w:val="21"/>
  </w:num>
  <w:num w:numId="9" w16cid:durableId="780882316">
    <w:abstractNumId w:val="0"/>
  </w:num>
  <w:num w:numId="10" w16cid:durableId="431122393">
    <w:abstractNumId w:val="4"/>
  </w:num>
  <w:num w:numId="11" w16cid:durableId="1250894842">
    <w:abstractNumId w:val="19"/>
  </w:num>
  <w:num w:numId="12" w16cid:durableId="1202132403">
    <w:abstractNumId w:val="15"/>
  </w:num>
  <w:num w:numId="13" w16cid:durableId="1644920224">
    <w:abstractNumId w:val="10"/>
  </w:num>
  <w:num w:numId="14" w16cid:durableId="2060661388">
    <w:abstractNumId w:val="3"/>
  </w:num>
  <w:num w:numId="15" w16cid:durableId="1296526349">
    <w:abstractNumId w:val="18"/>
  </w:num>
  <w:num w:numId="16" w16cid:durableId="1123116758">
    <w:abstractNumId w:val="9"/>
  </w:num>
  <w:num w:numId="17" w16cid:durableId="1821313765">
    <w:abstractNumId w:val="13"/>
  </w:num>
  <w:num w:numId="18" w16cid:durableId="507914117">
    <w:abstractNumId w:val="2"/>
  </w:num>
  <w:num w:numId="19" w16cid:durableId="2053112694">
    <w:abstractNumId w:val="20"/>
  </w:num>
  <w:num w:numId="20" w16cid:durableId="87850808">
    <w:abstractNumId w:val="6"/>
  </w:num>
  <w:num w:numId="21" w16cid:durableId="2066489756">
    <w:abstractNumId w:val="17"/>
  </w:num>
  <w:num w:numId="22" w16cid:durableId="896824292">
    <w:abstractNumId w:val="22"/>
  </w:num>
  <w:num w:numId="23" w16cid:durableId="8021155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17CA"/>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1213"/>
    <w:rsid w:val="00392E5A"/>
    <w:rsid w:val="003A3AED"/>
    <w:rsid w:val="003B13EB"/>
    <w:rsid w:val="003B34DD"/>
    <w:rsid w:val="003C3221"/>
    <w:rsid w:val="003C4071"/>
    <w:rsid w:val="003C6D94"/>
    <w:rsid w:val="003D2120"/>
    <w:rsid w:val="003E2ECA"/>
    <w:rsid w:val="003E49D7"/>
    <w:rsid w:val="003E7930"/>
    <w:rsid w:val="003F6F2B"/>
    <w:rsid w:val="004161D7"/>
    <w:rsid w:val="00432F44"/>
    <w:rsid w:val="0044570C"/>
    <w:rsid w:val="00446FEA"/>
    <w:rsid w:val="00450069"/>
    <w:rsid w:val="004623B5"/>
    <w:rsid w:val="004808B7"/>
    <w:rsid w:val="0048549C"/>
    <w:rsid w:val="004960D6"/>
    <w:rsid w:val="00496A8A"/>
    <w:rsid w:val="004A26D4"/>
    <w:rsid w:val="004A51EF"/>
    <w:rsid w:val="004A52B3"/>
    <w:rsid w:val="004B0E1D"/>
    <w:rsid w:val="004B5348"/>
    <w:rsid w:val="004D0486"/>
    <w:rsid w:val="004D5813"/>
    <w:rsid w:val="004D5DC8"/>
    <w:rsid w:val="004D5FF5"/>
    <w:rsid w:val="00505045"/>
    <w:rsid w:val="005165E7"/>
    <w:rsid w:val="00524B78"/>
    <w:rsid w:val="005256A9"/>
    <w:rsid w:val="00526DDB"/>
    <w:rsid w:val="005338E6"/>
    <w:rsid w:val="00535548"/>
    <w:rsid w:val="00557B92"/>
    <w:rsid w:val="005771B5"/>
    <w:rsid w:val="005A48C2"/>
    <w:rsid w:val="005B3887"/>
    <w:rsid w:val="005B73A4"/>
    <w:rsid w:val="005C1D19"/>
    <w:rsid w:val="005D265F"/>
    <w:rsid w:val="005F717A"/>
    <w:rsid w:val="006110CA"/>
    <w:rsid w:val="00617A82"/>
    <w:rsid w:val="00632466"/>
    <w:rsid w:val="00633CDF"/>
    <w:rsid w:val="006413AE"/>
    <w:rsid w:val="006516AC"/>
    <w:rsid w:val="00654EC1"/>
    <w:rsid w:val="00690A1B"/>
    <w:rsid w:val="006918DA"/>
    <w:rsid w:val="006962A4"/>
    <w:rsid w:val="006A5E5C"/>
    <w:rsid w:val="006A6434"/>
    <w:rsid w:val="006B2ED8"/>
    <w:rsid w:val="006C11CA"/>
    <w:rsid w:val="006C74D5"/>
    <w:rsid w:val="006D7E62"/>
    <w:rsid w:val="006E0878"/>
    <w:rsid w:val="006F51F4"/>
    <w:rsid w:val="00724C5E"/>
    <w:rsid w:val="00732B32"/>
    <w:rsid w:val="00755364"/>
    <w:rsid w:val="00756E86"/>
    <w:rsid w:val="00767719"/>
    <w:rsid w:val="0079243B"/>
    <w:rsid w:val="007B170D"/>
    <w:rsid w:val="007D5C9A"/>
    <w:rsid w:val="007E75BA"/>
    <w:rsid w:val="007E79D6"/>
    <w:rsid w:val="007F4C35"/>
    <w:rsid w:val="007F6CE4"/>
    <w:rsid w:val="00814B7E"/>
    <w:rsid w:val="00826BF1"/>
    <w:rsid w:val="00833687"/>
    <w:rsid w:val="00837A71"/>
    <w:rsid w:val="00855648"/>
    <w:rsid w:val="00861EE8"/>
    <w:rsid w:val="00863A84"/>
    <w:rsid w:val="008741D3"/>
    <w:rsid w:val="00880D03"/>
    <w:rsid w:val="0088601A"/>
    <w:rsid w:val="00887593"/>
    <w:rsid w:val="008A72D8"/>
    <w:rsid w:val="008A74F7"/>
    <w:rsid w:val="008B5B88"/>
    <w:rsid w:val="008C7F5F"/>
    <w:rsid w:val="008D1F25"/>
    <w:rsid w:val="0090504D"/>
    <w:rsid w:val="00905466"/>
    <w:rsid w:val="00911ACD"/>
    <w:rsid w:val="009130E0"/>
    <w:rsid w:val="0091436C"/>
    <w:rsid w:val="00922D3F"/>
    <w:rsid w:val="0093005F"/>
    <w:rsid w:val="0093478F"/>
    <w:rsid w:val="0094176B"/>
    <w:rsid w:val="0094277C"/>
    <w:rsid w:val="009446C5"/>
    <w:rsid w:val="0094642D"/>
    <w:rsid w:val="00971033"/>
    <w:rsid w:val="00995B8E"/>
    <w:rsid w:val="009A49D4"/>
    <w:rsid w:val="009C713B"/>
    <w:rsid w:val="009E4D95"/>
    <w:rsid w:val="009E7E3D"/>
    <w:rsid w:val="009F6540"/>
    <w:rsid w:val="00A00EA2"/>
    <w:rsid w:val="00A0162A"/>
    <w:rsid w:val="00A4268C"/>
    <w:rsid w:val="00A61FC8"/>
    <w:rsid w:val="00A66F99"/>
    <w:rsid w:val="00A71E07"/>
    <w:rsid w:val="00A730E3"/>
    <w:rsid w:val="00A846B7"/>
    <w:rsid w:val="00A921E2"/>
    <w:rsid w:val="00A95514"/>
    <w:rsid w:val="00AA1805"/>
    <w:rsid w:val="00AB1E91"/>
    <w:rsid w:val="00AB4B76"/>
    <w:rsid w:val="00AC095F"/>
    <w:rsid w:val="00AD11A2"/>
    <w:rsid w:val="00AD52FF"/>
    <w:rsid w:val="00AD55FF"/>
    <w:rsid w:val="00B0156E"/>
    <w:rsid w:val="00B07F98"/>
    <w:rsid w:val="00B11A53"/>
    <w:rsid w:val="00B127F4"/>
    <w:rsid w:val="00B17F4E"/>
    <w:rsid w:val="00B21E66"/>
    <w:rsid w:val="00B60F30"/>
    <w:rsid w:val="00B71A47"/>
    <w:rsid w:val="00B74F7E"/>
    <w:rsid w:val="00B76621"/>
    <w:rsid w:val="00B82E3B"/>
    <w:rsid w:val="00BA1117"/>
    <w:rsid w:val="00BA6D24"/>
    <w:rsid w:val="00BC087A"/>
    <w:rsid w:val="00BC37A0"/>
    <w:rsid w:val="00BD0DF3"/>
    <w:rsid w:val="00BE5100"/>
    <w:rsid w:val="00BE5B25"/>
    <w:rsid w:val="00C13545"/>
    <w:rsid w:val="00C20B7A"/>
    <w:rsid w:val="00C35F1D"/>
    <w:rsid w:val="00C378A3"/>
    <w:rsid w:val="00C43197"/>
    <w:rsid w:val="00C556D7"/>
    <w:rsid w:val="00C56420"/>
    <w:rsid w:val="00C5653F"/>
    <w:rsid w:val="00C67D2E"/>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2D4E"/>
    <w:rsid w:val="00D9610B"/>
    <w:rsid w:val="00DA52F4"/>
    <w:rsid w:val="00DA5DF5"/>
    <w:rsid w:val="00DB6EF6"/>
    <w:rsid w:val="00DD6B36"/>
    <w:rsid w:val="00DD7C7C"/>
    <w:rsid w:val="00DE68FE"/>
    <w:rsid w:val="00DE693C"/>
    <w:rsid w:val="00DF201E"/>
    <w:rsid w:val="00DF317B"/>
    <w:rsid w:val="00DF6FFA"/>
    <w:rsid w:val="00DF75A6"/>
    <w:rsid w:val="00E03AB8"/>
    <w:rsid w:val="00E058D9"/>
    <w:rsid w:val="00E1232F"/>
    <w:rsid w:val="00E26448"/>
    <w:rsid w:val="00E26687"/>
    <w:rsid w:val="00E34078"/>
    <w:rsid w:val="00E35FB6"/>
    <w:rsid w:val="00E71348"/>
    <w:rsid w:val="00E73492"/>
    <w:rsid w:val="00E81599"/>
    <w:rsid w:val="00E82016"/>
    <w:rsid w:val="00EA6189"/>
    <w:rsid w:val="00EB0728"/>
    <w:rsid w:val="00EB432A"/>
    <w:rsid w:val="00EB588E"/>
    <w:rsid w:val="00ED456E"/>
    <w:rsid w:val="00EE1166"/>
    <w:rsid w:val="00EE526E"/>
    <w:rsid w:val="00F01E52"/>
    <w:rsid w:val="00F141E8"/>
    <w:rsid w:val="00F14345"/>
    <w:rsid w:val="00F14F23"/>
    <w:rsid w:val="00F21C38"/>
    <w:rsid w:val="00F42C71"/>
    <w:rsid w:val="00F43ABE"/>
    <w:rsid w:val="00F444B7"/>
    <w:rsid w:val="00F602B9"/>
    <w:rsid w:val="00F62C11"/>
    <w:rsid w:val="00F65276"/>
    <w:rsid w:val="00F83AD2"/>
    <w:rsid w:val="00FB213F"/>
    <w:rsid w:val="00FC1C13"/>
    <w:rsid w:val="00FC7701"/>
    <w:rsid w:val="00FD543B"/>
    <w:rsid w:val="00FD638A"/>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FC1C13"/>
    <w:pPr>
      <w:spacing w:before="100" w:beforeAutospacing="1" w:after="100" w:afterAutospacing="1" w:line="240" w:lineRule="auto"/>
    </w:pPr>
    <w:rPr>
      <w:rFonts w:ascii="Times New Roman" w:eastAsia="SimSun" w:hAnsi="Times New Roman" w:cs="Times New Roman"/>
      <w:sz w:val="24"/>
      <w:szCs w:val="24"/>
      <w:lang w:val="en-IN" w:eastAsia="en-IN"/>
    </w:rPr>
  </w:style>
  <w:style w:type="character" w:styleId="Emphasis">
    <w:name w:val="Emphasis"/>
    <w:basedOn w:val="DefaultParagraphFont"/>
    <w:uiPriority w:val="20"/>
    <w:qFormat/>
    <w:rsid w:val="00D961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311203">
      <w:bodyDiv w:val="1"/>
      <w:marLeft w:val="0"/>
      <w:marRight w:val="0"/>
      <w:marTop w:val="0"/>
      <w:marBottom w:val="0"/>
      <w:divBdr>
        <w:top w:val="none" w:sz="0" w:space="0" w:color="auto"/>
        <w:left w:val="none" w:sz="0" w:space="0" w:color="auto"/>
        <w:bottom w:val="none" w:sz="0" w:space="0" w:color="auto"/>
        <w:right w:val="none" w:sz="0" w:space="0" w:color="auto"/>
      </w:divBdr>
    </w:div>
    <w:div w:id="566188082">
      <w:bodyDiv w:val="1"/>
      <w:marLeft w:val="0"/>
      <w:marRight w:val="0"/>
      <w:marTop w:val="0"/>
      <w:marBottom w:val="0"/>
      <w:divBdr>
        <w:top w:val="none" w:sz="0" w:space="0" w:color="auto"/>
        <w:left w:val="none" w:sz="0" w:space="0" w:color="auto"/>
        <w:bottom w:val="none" w:sz="0" w:space="0" w:color="auto"/>
        <w:right w:val="none" w:sz="0" w:space="0" w:color="auto"/>
      </w:divBdr>
    </w:div>
    <w:div w:id="124521646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38824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3346130">
      <w:bodyDiv w:val="1"/>
      <w:marLeft w:val="0"/>
      <w:marRight w:val="0"/>
      <w:marTop w:val="0"/>
      <w:marBottom w:val="0"/>
      <w:divBdr>
        <w:top w:val="none" w:sz="0" w:space="0" w:color="auto"/>
        <w:left w:val="none" w:sz="0" w:space="0" w:color="auto"/>
        <w:bottom w:val="none" w:sz="0" w:space="0" w:color="auto"/>
        <w:right w:val="none" w:sz="0" w:space="0" w:color="auto"/>
      </w:divBdr>
    </w:div>
    <w:div w:id="17828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0C0EB-7589-4600-998E-04A582D3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remalli.rohan@raspberrypi.org</cp:lastModifiedBy>
  <cp:revision>4</cp:revision>
  <cp:lastPrinted>2021-02-22T14:39:00Z</cp:lastPrinted>
  <dcterms:created xsi:type="dcterms:W3CDTF">2024-12-16T05:16:00Z</dcterms:created>
  <dcterms:modified xsi:type="dcterms:W3CDTF">2024-12-16T09:06:00Z</dcterms:modified>
</cp:coreProperties>
</file>