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761486C" w14:textId="77777777" w:rsidR="00EB3B71" w:rsidRPr="00EB3B71" w:rsidRDefault="004F7413" w:rsidP="001716B3">
      <w:pPr>
        <w:spacing w:line="276" w:lineRule="auto"/>
        <w:rPr>
          <w:sz w:val="48"/>
          <w:szCs w:val="48"/>
        </w:rPr>
      </w:pPr>
      <w:bookmarkStart w:id="0" w:name="_Hlk171329710"/>
      <w:bookmarkStart w:id="1" w:name="OLE_LINK21"/>
      <w:bookmarkStart w:id="2" w:name="OLE_LINK22"/>
      <w:bookmarkEnd w:id="0"/>
      <w:r w:rsidRPr="004F7413">
        <w:rPr>
          <w:sz w:val="48"/>
          <w:szCs w:val="48"/>
        </w:rPr>
        <w:t xml:space="preserve"> </w:t>
      </w:r>
      <w:bookmarkEnd w:id="1"/>
      <w:bookmarkEnd w:id="2"/>
      <w:r w:rsidR="00EB3B71" w:rsidRPr="00EB3B71">
        <w:rPr>
          <w:sz w:val="48"/>
          <w:szCs w:val="48"/>
        </w:rPr>
        <w:t xml:space="preserve">DESIGN AND SIMULATION OF HIGH GAIN </w:t>
      </w:r>
    </w:p>
    <w:p w14:paraId="6A7F801A" w14:textId="2A241667" w:rsidR="00692375" w:rsidRPr="004F7413" w:rsidRDefault="00EB3B71" w:rsidP="001716B3">
      <w:pPr>
        <w:spacing w:line="276" w:lineRule="auto"/>
        <w:rPr>
          <w:sz w:val="48"/>
          <w:szCs w:val="48"/>
        </w:rPr>
      </w:pPr>
      <w:r w:rsidRPr="00EB3B71">
        <w:rPr>
          <w:sz w:val="48"/>
          <w:szCs w:val="48"/>
        </w:rPr>
        <w:t>ISOLATED DAB BI-DIRECTIONAL DC-DC CONVERTER FOR EV APPLICATIONS</w:t>
      </w:r>
    </w:p>
    <w:p w14:paraId="693A7021" w14:textId="20EE9B90" w:rsidR="004F7413" w:rsidRPr="004F7413" w:rsidRDefault="00EB3B71" w:rsidP="001716B3">
      <w:pPr>
        <w:pStyle w:val="Authors"/>
        <w:framePr w:w="0" w:hSpace="0" w:vSpace="0" w:wrap="auto" w:vAnchor="margin" w:hAnchor="text" w:xAlign="left" w:yAlign="inline"/>
        <w:spacing w:line="276" w:lineRule="auto"/>
      </w:pPr>
      <w:r>
        <w:rPr>
          <w:b/>
          <w:bCs/>
        </w:rPr>
        <w:t>T.Dhananandhan</w:t>
      </w:r>
      <w:r w:rsidR="004F7413" w:rsidRPr="004F7413">
        <w:rPr>
          <w:b/>
          <w:bCs/>
          <w:vertAlign w:val="superscript"/>
        </w:rPr>
        <w:t>1</w:t>
      </w:r>
      <w:r w:rsidR="004F7413" w:rsidRPr="004F7413">
        <w:rPr>
          <w:b/>
          <w:bCs/>
        </w:rPr>
        <w:t xml:space="preserve">, </w:t>
      </w:r>
      <w:r>
        <w:rPr>
          <w:b/>
          <w:bCs/>
        </w:rPr>
        <w:t>V.Geetha</w:t>
      </w:r>
      <w:r w:rsidR="004F7413" w:rsidRPr="004F7413">
        <w:rPr>
          <w:b/>
          <w:bCs/>
          <w:vertAlign w:val="superscript"/>
        </w:rPr>
        <w:t>2</w:t>
      </w:r>
      <w:r w:rsidR="004F7413" w:rsidRPr="004F7413">
        <w:rPr>
          <w:b/>
          <w:bCs/>
        </w:rPr>
        <w:t>,</w:t>
      </w:r>
    </w:p>
    <w:p w14:paraId="01EC8665" w14:textId="38E3F6A9" w:rsidR="004F7413" w:rsidRPr="004F7413" w:rsidRDefault="004F7413" w:rsidP="001716B3">
      <w:pPr>
        <w:pStyle w:val="Authors"/>
        <w:framePr w:w="0" w:hSpace="0" w:vSpace="0" w:wrap="auto" w:vAnchor="margin" w:hAnchor="text" w:xAlign="left" w:yAlign="inline"/>
        <w:spacing w:line="276" w:lineRule="auto"/>
        <w:rPr>
          <w:sz w:val="20"/>
          <w:szCs w:val="20"/>
        </w:rPr>
      </w:pPr>
      <w:r w:rsidRPr="004F7413">
        <w:rPr>
          <w:sz w:val="20"/>
          <w:szCs w:val="20"/>
          <w:vertAlign w:val="superscript"/>
        </w:rPr>
        <w:t>1</w:t>
      </w:r>
      <w:r w:rsidRPr="004F7413">
        <w:rPr>
          <w:sz w:val="20"/>
          <w:szCs w:val="20"/>
        </w:rPr>
        <w:t>PG Scholar, Power Electronics and Drives, Government college of Engineering salem.</w:t>
      </w:r>
      <w:r w:rsidRPr="004F7413">
        <w:rPr>
          <w:sz w:val="20"/>
          <w:szCs w:val="20"/>
          <w:vertAlign w:val="superscript"/>
        </w:rPr>
        <w:t>2</w:t>
      </w:r>
      <w:r w:rsidR="00EB3B71">
        <w:rPr>
          <w:sz w:val="20"/>
          <w:szCs w:val="20"/>
        </w:rPr>
        <w:t xml:space="preserve"> P</w:t>
      </w:r>
      <w:r w:rsidRPr="004F7413">
        <w:rPr>
          <w:sz w:val="20"/>
          <w:szCs w:val="20"/>
        </w:rPr>
        <w:t xml:space="preserve">rofessor </w:t>
      </w:r>
      <w:r w:rsidR="00EB3B71">
        <w:rPr>
          <w:sz w:val="20"/>
          <w:szCs w:val="20"/>
        </w:rPr>
        <w:t xml:space="preserve">and Head of the </w:t>
      </w:r>
      <w:r w:rsidRPr="004F7413">
        <w:rPr>
          <w:sz w:val="20"/>
          <w:szCs w:val="20"/>
        </w:rPr>
        <w:t>Department EEE, Government college of Engineering, Salem-636 011</w:t>
      </w:r>
      <w:r>
        <w:rPr>
          <w:sz w:val="20"/>
          <w:szCs w:val="20"/>
        </w:rPr>
        <w:t>, Tamil Nadu, INDIA.</w:t>
      </w:r>
    </w:p>
    <w:p w14:paraId="0357855A" w14:textId="162BD723" w:rsidR="00692375" w:rsidRPr="007079C8" w:rsidRDefault="007079C8" w:rsidP="001716B3">
      <w:pPr>
        <w:spacing w:line="276" w:lineRule="auto"/>
        <w:jc w:val="both"/>
        <w:rPr>
          <w:sz w:val="18"/>
        </w:rPr>
      </w:pPr>
      <w:r w:rsidRPr="007079C8">
        <w:t>_________________________________________________________________________________________</w:t>
      </w:r>
      <w:r w:rsidR="00367EDE">
        <w:t>____________</w:t>
      </w:r>
    </w:p>
    <w:p w14:paraId="4FA36FF0" w14:textId="77777777" w:rsidR="007079C8" w:rsidRDefault="007079C8" w:rsidP="001716B3">
      <w:pPr>
        <w:pStyle w:val="Abstract"/>
        <w:spacing w:after="0" w:line="276" w:lineRule="auto"/>
        <w:ind w:firstLine="0"/>
        <w:rPr>
          <w:i/>
          <w:iCs/>
          <w:sz w:val="20"/>
          <w:szCs w:val="20"/>
        </w:rPr>
      </w:pPr>
    </w:p>
    <w:p w14:paraId="4C0A2467" w14:textId="19FDD283" w:rsidR="00692375" w:rsidRPr="00760AC5" w:rsidRDefault="007D522D" w:rsidP="001716B3">
      <w:pPr>
        <w:spacing w:before="100" w:beforeAutospacing="1" w:after="100" w:afterAutospacing="1" w:line="276" w:lineRule="auto"/>
        <w:jc w:val="both"/>
        <w:rPr>
          <w:rFonts w:eastAsia="Times New Roman"/>
          <w:szCs w:val="16"/>
          <w:lang w:val="en-IN" w:eastAsia="en-IN" w:bidi="ta-IN"/>
        </w:rPr>
      </w:pPr>
      <w:proofErr w:type="gramStart"/>
      <w:r w:rsidRPr="007079C8">
        <w:rPr>
          <w:i/>
          <w:iCs/>
        </w:rPr>
        <w:t>Abstract</w:t>
      </w:r>
      <w:r w:rsidR="001611D6">
        <w:rPr>
          <w:i/>
          <w:iCs/>
        </w:rPr>
        <w:t xml:space="preserve"> :</w:t>
      </w:r>
      <w:proofErr w:type="gramEnd"/>
      <w:r w:rsidR="001611D6">
        <w:rPr>
          <w:i/>
          <w:iCs/>
        </w:rPr>
        <w:t xml:space="preserve"> </w:t>
      </w:r>
      <w:r w:rsidR="001611D6" w:rsidRPr="001611D6">
        <w:rPr>
          <w:rFonts w:eastAsia="Calibri"/>
          <w:lang w:eastAsia="en-US"/>
        </w:rPr>
        <w:t xml:space="preserve"> </w:t>
      </w:r>
      <w:r w:rsidR="00EB3B71" w:rsidRPr="00EB3B71">
        <w:rPr>
          <w:rFonts w:eastAsia="Times New Roman"/>
          <w:szCs w:val="16"/>
          <w:lang w:val="en-IN" w:eastAsia="en-IN" w:bidi="ta-IN"/>
        </w:rPr>
        <w:t>This design provides an overview on the implementation of a Dual Active Bridge (DAB) DC/DC converter. To analyse and find the problem of existing converter topology. This can be modify and design the converter topology to achieve the high gain that significantly increase the voltage from the input to the output side. Ensuring electrical isolation between input and output to enhance safety. It develop Bi-Directional topology, allowing energy to flow both ways, which is crucial for charging EVs and feeding energy back to the grid. DAB topology offers advantages like soft-switching commutations, a decreased number of</w:t>
      </w:r>
      <w:bookmarkStart w:id="3" w:name="_GoBack"/>
      <w:bookmarkEnd w:id="3"/>
      <w:r w:rsidR="00EB3B71" w:rsidRPr="00EB3B71">
        <w:rPr>
          <w:rFonts w:eastAsia="Times New Roman"/>
          <w:szCs w:val="16"/>
          <w:lang w:val="en-IN" w:eastAsia="en-IN" w:bidi="ta-IN"/>
        </w:rPr>
        <w:t xml:space="preserve"> devices and high efficiency. The design is beneficial where power density, cost, weight, galvanic isolation, high-voltage conversion ratio, and reliability are critical factors, making this design an excellent choice for EV charging stations and energy storage applications. Modularity and symmetrical structure in the DAB allow for stacking converters to achieve high power throughput and facilitate a bidirectional mode of operation to support battery charging and discharging applications. </w:t>
      </w:r>
      <w:proofErr w:type="gramStart"/>
      <w:r w:rsidR="00EB3B71" w:rsidRPr="00EB3B71">
        <w:rPr>
          <w:rFonts w:eastAsia="Times New Roman"/>
          <w:szCs w:val="16"/>
          <w:lang w:val="en-IN" w:eastAsia="en-IN" w:bidi="ta-IN"/>
        </w:rPr>
        <w:t>simulate</w:t>
      </w:r>
      <w:proofErr w:type="gramEnd"/>
      <w:r w:rsidR="00EB3B71" w:rsidRPr="00EB3B71">
        <w:rPr>
          <w:rFonts w:eastAsia="Times New Roman"/>
          <w:szCs w:val="16"/>
          <w:lang w:val="en-IN" w:eastAsia="en-IN" w:bidi="ta-IN"/>
        </w:rPr>
        <w:t xml:space="preserve"> the designed converter topology and obtain the expected results.</w:t>
      </w:r>
    </w:p>
    <w:p w14:paraId="3C235192" w14:textId="77777777" w:rsidR="007079C8" w:rsidRDefault="007079C8" w:rsidP="001716B3">
      <w:pPr>
        <w:pStyle w:val="keywords"/>
        <w:spacing w:after="0" w:line="276" w:lineRule="auto"/>
        <w:ind w:firstLine="0"/>
        <w:rPr>
          <w:i/>
          <w:sz w:val="20"/>
          <w:szCs w:val="20"/>
        </w:rPr>
      </w:pPr>
    </w:p>
    <w:p w14:paraId="31FD12D3" w14:textId="7B280479" w:rsidR="00692375" w:rsidRDefault="007D522D" w:rsidP="001716B3">
      <w:pPr>
        <w:pStyle w:val="keywords"/>
        <w:spacing w:after="0" w:line="276" w:lineRule="auto"/>
        <w:ind w:firstLine="0"/>
        <w:rPr>
          <w:b w:val="0"/>
          <w:bCs w:val="0"/>
          <w:i/>
          <w:sz w:val="20"/>
          <w:szCs w:val="20"/>
        </w:rPr>
      </w:pPr>
      <w:proofErr w:type="spellStart"/>
      <w:r w:rsidRPr="007079C8">
        <w:rPr>
          <w:i/>
          <w:sz w:val="20"/>
          <w:szCs w:val="20"/>
        </w:rPr>
        <w:t>IndexTerms</w:t>
      </w:r>
      <w:proofErr w:type="spellEnd"/>
      <w:r w:rsidR="00092B52">
        <w:rPr>
          <w:rFonts w:eastAsia="Times New Roman"/>
          <w:sz w:val="20"/>
          <w:szCs w:val="20"/>
        </w:rPr>
        <w:t xml:space="preserve"> - </w:t>
      </w:r>
      <w:r w:rsidR="00EB3B71">
        <w:rPr>
          <w:szCs w:val="16"/>
          <w:lang w:val="en-IN" w:eastAsia="en-IN" w:bidi="ta-IN"/>
        </w:rPr>
        <w:t>Bidirectional</w:t>
      </w:r>
      <w:r w:rsidR="000E5564" w:rsidRPr="00D445D3">
        <w:rPr>
          <w:szCs w:val="16"/>
          <w:lang w:val="en-IN" w:eastAsia="en-IN" w:bidi="ta-IN"/>
        </w:rPr>
        <w:t xml:space="preserve">; DC–DC converter; </w:t>
      </w:r>
      <w:r w:rsidR="00EB3B71">
        <w:rPr>
          <w:szCs w:val="16"/>
          <w:lang w:val="en-IN" w:eastAsia="en-IN" w:bidi="ta-IN"/>
        </w:rPr>
        <w:t xml:space="preserve">Dual Active </w:t>
      </w:r>
      <w:proofErr w:type="gramStart"/>
      <w:r w:rsidR="00EB3B71">
        <w:rPr>
          <w:szCs w:val="16"/>
          <w:lang w:val="en-IN" w:eastAsia="en-IN" w:bidi="ta-IN"/>
        </w:rPr>
        <w:t>Bridge(</w:t>
      </w:r>
      <w:proofErr w:type="gramEnd"/>
      <w:r w:rsidR="00EB3B71">
        <w:rPr>
          <w:szCs w:val="16"/>
          <w:lang w:val="en-IN" w:eastAsia="en-IN" w:bidi="ta-IN"/>
        </w:rPr>
        <w:t>DAB)</w:t>
      </w:r>
      <w:r w:rsidR="000E5564" w:rsidRPr="00D445D3">
        <w:rPr>
          <w:szCs w:val="16"/>
          <w:lang w:val="en-IN" w:eastAsia="en-IN" w:bidi="ta-IN"/>
        </w:rPr>
        <w:t xml:space="preserve">; </w:t>
      </w:r>
      <w:r w:rsidR="00EB3B71">
        <w:rPr>
          <w:szCs w:val="16"/>
          <w:lang w:val="en-IN" w:eastAsia="en-IN" w:bidi="ta-IN"/>
        </w:rPr>
        <w:t xml:space="preserve">Isolation; High Gain; </w:t>
      </w:r>
      <w:r w:rsidR="00EB3B71">
        <w:rPr>
          <w:szCs w:val="16"/>
          <w:lang w:val="en-IN" w:eastAsia="en-IN" w:bidi="ta-IN"/>
        </w:rPr>
        <w:t>EV application</w:t>
      </w:r>
      <w:r w:rsidR="000E5564">
        <w:rPr>
          <w:highlight w:val="white"/>
        </w:rPr>
        <w:tab/>
      </w:r>
    </w:p>
    <w:p w14:paraId="54C7F8C0" w14:textId="77777777" w:rsidR="007079C8" w:rsidRPr="007079C8" w:rsidRDefault="007079C8" w:rsidP="001716B3">
      <w:pPr>
        <w:pStyle w:val="keywords"/>
        <w:spacing w:after="0" w:line="276" w:lineRule="auto"/>
        <w:ind w:firstLine="0"/>
        <w:rPr>
          <w:sz w:val="20"/>
          <w:szCs w:val="20"/>
        </w:rPr>
      </w:pPr>
      <w:r>
        <w:rPr>
          <w:b w:val="0"/>
          <w:bCs w:val="0"/>
          <w:i/>
          <w:sz w:val="20"/>
          <w:szCs w:val="20"/>
        </w:rPr>
        <w:t>________________________________________________________________________________________________________</w:t>
      </w:r>
    </w:p>
    <w:p w14:paraId="169EBE43" w14:textId="3B5D2203" w:rsidR="00692375" w:rsidRDefault="006372BC" w:rsidP="001716B3">
      <w:pPr>
        <w:pStyle w:val="Heading1"/>
        <w:tabs>
          <w:tab w:val="clear" w:pos="0"/>
        </w:tabs>
        <w:spacing w:line="276" w:lineRule="auto"/>
        <w:ind w:firstLine="0"/>
        <w:jc w:val="left"/>
        <w:rPr>
          <w:b/>
        </w:rPr>
      </w:pPr>
      <w:proofErr w:type="spellStart"/>
      <w:r>
        <w:rPr>
          <w:b/>
        </w:rPr>
        <w:t>I.</w:t>
      </w:r>
      <w:r w:rsidR="00092B52">
        <w:rPr>
          <w:b/>
        </w:rPr>
        <w:t>Introduction</w:t>
      </w:r>
      <w:proofErr w:type="spellEnd"/>
    </w:p>
    <w:p w14:paraId="76D5D611" w14:textId="77777777" w:rsidR="00EB3B71" w:rsidRPr="00EB3B71" w:rsidRDefault="00EB3B71" w:rsidP="001716B3">
      <w:pPr>
        <w:pStyle w:val="Default"/>
        <w:spacing w:line="276" w:lineRule="auto"/>
        <w:jc w:val="both"/>
        <w:rPr>
          <w:color w:val="auto"/>
          <w:sz w:val="20"/>
          <w:szCs w:val="20"/>
          <w:lang w:val="en-US" w:eastAsia="zh-CN" w:bidi="ar-SA"/>
        </w:rPr>
      </w:pPr>
      <w:r w:rsidRPr="00EB3B71">
        <w:rPr>
          <w:color w:val="auto"/>
          <w:sz w:val="20"/>
          <w:szCs w:val="20"/>
          <w:lang w:val="en-US" w:eastAsia="zh-CN" w:bidi="ar-SA"/>
        </w:rPr>
        <w:t xml:space="preserve">The electric vehicle charging standards governed by the Combined Charging System and </w:t>
      </w:r>
      <w:proofErr w:type="spellStart"/>
      <w:r w:rsidRPr="00EB3B71">
        <w:rPr>
          <w:color w:val="auto"/>
          <w:sz w:val="20"/>
          <w:szCs w:val="20"/>
          <w:lang w:val="en-US" w:eastAsia="zh-CN" w:bidi="ar-SA"/>
        </w:rPr>
        <w:t>CHAdeMO</w:t>
      </w:r>
      <w:proofErr w:type="spellEnd"/>
      <w:r w:rsidRPr="00EB3B71">
        <w:rPr>
          <w:color w:val="auto"/>
          <w:sz w:val="20"/>
          <w:szCs w:val="20"/>
          <w:lang w:val="en-US" w:eastAsia="zh-CN" w:bidi="ar-SA"/>
        </w:rPr>
        <w:t>® are constantly changing and are pushing for faster battery charging rates requiring typically less than 30 minutes spent at a charging station for one full charge of an electric vehicle. The DC charging station is typically a Level 3 charger which can cater to a very high power level between 120–240 kW. These DC charging stations are standalone units which house AC/DC and DC/DC power conversion stages. A number of power conversion modules are stacked together inside of a charging station to increase the power levels and enable fast charging. DC fast-charging stations provide a high power DC current to an electric vehicle’s battery without passing through any onboard AC/DC converter, which means the current is connected directly to the battery. Most cars on the road today can handle only up to 50 kW. Newer cars have the ability to charge at greater rates of power.</w:t>
      </w:r>
    </w:p>
    <w:p w14:paraId="0482540C" w14:textId="77777777" w:rsidR="00EB3B71" w:rsidRPr="00EB3B71" w:rsidRDefault="00EB3B71" w:rsidP="001716B3">
      <w:pPr>
        <w:pStyle w:val="Default"/>
        <w:spacing w:line="276" w:lineRule="auto"/>
        <w:jc w:val="both"/>
        <w:rPr>
          <w:color w:val="auto"/>
          <w:sz w:val="20"/>
          <w:szCs w:val="20"/>
          <w:lang w:val="en-US" w:eastAsia="zh-CN" w:bidi="ar-SA"/>
        </w:rPr>
      </w:pPr>
      <w:r w:rsidRPr="00EB3B71">
        <w:rPr>
          <w:color w:val="auto"/>
          <w:sz w:val="20"/>
          <w:szCs w:val="20"/>
          <w:lang w:val="en-US" w:eastAsia="zh-CN" w:bidi="ar-SA"/>
        </w:rPr>
        <w:t>The DC/DC converter in a charging station must be capable of interfacing with the rectified bus voltage (700–800 V) from a three-phase Vienna rectifier at the input and connect with the battery of an electric vehicle at the output, delivering rated power. The DC/DC converter finds important application in a number of end equipment. As EVs come with higher range and batteries get bigger, DC charging solutions are being developed to support long-range EV batteries through fast charging stations up to 250 kW or more.</w:t>
      </w:r>
    </w:p>
    <w:p w14:paraId="16DF0C3B" w14:textId="77777777" w:rsidR="00EB3B71" w:rsidRPr="00EB3B71" w:rsidRDefault="00EB3B71" w:rsidP="001716B3">
      <w:pPr>
        <w:pStyle w:val="Default"/>
        <w:spacing w:line="276" w:lineRule="auto"/>
        <w:jc w:val="both"/>
        <w:rPr>
          <w:color w:val="auto"/>
          <w:sz w:val="20"/>
          <w:szCs w:val="20"/>
          <w:lang w:val="en-US" w:eastAsia="zh-CN" w:bidi="ar-SA"/>
        </w:rPr>
      </w:pPr>
      <w:r w:rsidRPr="00EB3B71">
        <w:rPr>
          <w:color w:val="auto"/>
          <w:sz w:val="20"/>
          <w:szCs w:val="20"/>
          <w:lang w:val="en-US" w:eastAsia="zh-CN" w:bidi="ar-SA"/>
        </w:rPr>
        <w:t xml:space="preserve">The DC/DC converter must be capable of handling high power levels. In addition to this, the converter must be modular, which enables single power stage converter units to be paralleled, whereby the output power throughput can be scaled to higher levels as required by DC charging station standards. Current trends in the charging station are moving toward converters that can handle bidirectional power flow. New practices, such as Vehicle-to-Grid (V2G), involve power transfer between the battery of an electric vehicle and the AC grid. Bidirectional DC/DC converters enable charging of the battery in the forward mode of operation and facilitate flow of power back to the grid from the battery during reverse mode of operation, which can be used to stabilize the grid during peak load periods. </w:t>
      </w:r>
    </w:p>
    <w:p w14:paraId="05E4EBEF" w14:textId="77777777" w:rsidR="00EB3B71" w:rsidRPr="00EB3B71" w:rsidRDefault="00EB3B71" w:rsidP="001716B3">
      <w:pPr>
        <w:pStyle w:val="Default"/>
        <w:spacing w:line="276" w:lineRule="auto"/>
        <w:jc w:val="both"/>
        <w:rPr>
          <w:color w:val="auto"/>
          <w:sz w:val="20"/>
          <w:szCs w:val="20"/>
          <w:lang w:val="en-US" w:eastAsia="zh-CN" w:bidi="ar-SA"/>
        </w:rPr>
      </w:pPr>
      <w:r w:rsidRPr="00EB3B71">
        <w:rPr>
          <w:color w:val="auto"/>
          <w:sz w:val="20"/>
          <w:szCs w:val="20"/>
          <w:lang w:val="en-US" w:eastAsia="zh-CN" w:bidi="ar-SA"/>
        </w:rPr>
        <w:lastRenderedPageBreak/>
        <w:t>Power density and system efficiency are two important requirements of a converter in a DC charging station. Operating at high switching frequencies enables reduced size of magnetics. By moving to higher bus voltage to facilitate fast charging, more power can be transferred at the same current level. This helps to reduce the amount of copper, thereby improving power density of the converter. The converter must also be highly efficient as it results in significant cost savings and reduced thermal solution. This reduced thermal solution directly translates into reduced and compact heat sink size, which in turn increases the power density of the converter. The converter must also be capable of inherent soft switching like ZVS (Zero Voltage Switching) and ZCS (Zero Current Switching) without the addition any bulky passive components which might hamper power density.</w:t>
      </w:r>
    </w:p>
    <w:p w14:paraId="3A3BE1A7" w14:textId="77777777" w:rsidR="00EB3B71" w:rsidRPr="00EB3B71" w:rsidRDefault="00EB3B71" w:rsidP="001716B3">
      <w:pPr>
        <w:pStyle w:val="Default"/>
        <w:spacing w:line="276" w:lineRule="auto"/>
        <w:jc w:val="both"/>
        <w:rPr>
          <w:color w:val="auto"/>
          <w:sz w:val="20"/>
          <w:szCs w:val="20"/>
          <w:lang w:val="en-US" w:eastAsia="zh-CN" w:bidi="ar-SA"/>
        </w:rPr>
      </w:pPr>
      <w:r w:rsidRPr="00EB3B71">
        <w:rPr>
          <w:color w:val="auto"/>
          <w:sz w:val="20"/>
          <w:szCs w:val="20"/>
          <w:lang w:val="en-US" w:eastAsia="zh-CN" w:bidi="ar-SA"/>
        </w:rPr>
        <w:t>The DC/DC converter must be capable of interfacing seamlessly with Lithium ion or a lead acid battery, which are predominantly used in EV charging stations. The DC/DC converter must also be capable of providing the required voltage conversion between the high-voltage and low-voltage side and provide galvanic isolation between them.</w:t>
      </w:r>
    </w:p>
    <w:p w14:paraId="264C957E" w14:textId="77777777" w:rsidR="00EB3B71" w:rsidRPr="00EB3B71" w:rsidRDefault="00EB3B71" w:rsidP="001716B3">
      <w:pPr>
        <w:pStyle w:val="Default"/>
        <w:spacing w:line="276" w:lineRule="auto"/>
        <w:jc w:val="both"/>
        <w:rPr>
          <w:color w:val="auto"/>
          <w:sz w:val="20"/>
          <w:szCs w:val="20"/>
          <w:lang w:val="en-US" w:eastAsia="zh-CN" w:bidi="ar-SA"/>
        </w:rPr>
      </w:pPr>
      <w:r w:rsidRPr="00EB3B71">
        <w:rPr>
          <w:color w:val="auto"/>
          <w:sz w:val="20"/>
          <w:szCs w:val="20"/>
          <w:lang w:val="en-US" w:eastAsia="zh-CN" w:bidi="ar-SA"/>
        </w:rPr>
        <w:t xml:space="preserve">In this simulation, closed-loop control for both directions of power flow is simulated using PI controller, which is placed on the LV side. The transition to digital power control indicates that functions are now implemented in software. In addition to the flexibility, this capability adds to and simplifies the system. These systems can implement advanced control strategies to optimally control the power stage under different conditions and also provide system level intelligence to make safe and seamless transitions between operation modes and pulse width modulated (PWM) switching patterns. </w:t>
      </w:r>
    </w:p>
    <w:p w14:paraId="4364725E" w14:textId="1A27DC5F" w:rsidR="006372BC" w:rsidRPr="00E649B4" w:rsidRDefault="006372BC" w:rsidP="001716B3">
      <w:pPr>
        <w:pStyle w:val="ListParagraph"/>
        <w:spacing w:line="276" w:lineRule="auto"/>
        <w:ind w:left="0"/>
        <w:rPr>
          <w:b/>
          <w:bCs/>
          <w:szCs w:val="16"/>
        </w:rPr>
      </w:pPr>
      <w:r>
        <w:rPr>
          <w:b/>
          <w:bCs/>
          <w:szCs w:val="16"/>
        </w:rPr>
        <w:t>2.</w:t>
      </w:r>
      <w:r w:rsidR="00D1687A">
        <w:rPr>
          <w:b/>
          <w:bCs/>
          <w:szCs w:val="16"/>
        </w:rPr>
        <w:t xml:space="preserve"> </w:t>
      </w:r>
      <w:r w:rsidRPr="00E649B4">
        <w:rPr>
          <w:b/>
          <w:bCs/>
          <w:szCs w:val="16"/>
        </w:rPr>
        <w:t>PROPOSED SYSTEM</w:t>
      </w:r>
    </w:p>
    <w:p w14:paraId="7F846003" w14:textId="77777777" w:rsidR="006372BC" w:rsidRPr="00E649B4" w:rsidRDefault="006372BC" w:rsidP="001716B3">
      <w:pPr>
        <w:pStyle w:val="ListParagraph"/>
        <w:tabs>
          <w:tab w:val="left" w:pos="561"/>
        </w:tabs>
        <w:spacing w:line="276" w:lineRule="auto"/>
        <w:ind w:left="284" w:right="148"/>
        <w:jc w:val="center"/>
        <w:rPr>
          <w:b/>
          <w:bCs/>
          <w:szCs w:val="16"/>
        </w:rPr>
      </w:pPr>
    </w:p>
    <w:p w14:paraId="1464614F" w14:textId="77777777" w:rsidR="006372BC" w:rsidRPr="000E5564" w:rsidRDefault="006372BC" w:rsidP="001716B3">
      <w:pPr>
        <w:spacing w:line="276" w:lineRule="auto"/>
        <w:ind w:right="-82"/>
        <w:jc w:val="left"/>
        <w:rPr>
          <w:b/>
          <w:bCs/>
          <w:sz w:val="24"/>
          <w:szCs w:val="24"/>
        </w:rPr>
      </w:pPr>
      <w:r w:rsidRPr="000E5564">
        <w:rPr>
          <w:b/>
          <w:bCs/>
          <w:sz w:val="24"/>
          <w:szCs w:val="24"/>
        </w:rPr>
        <w:t>2.1 CIRCUIT OF PROPOSED SYSTEM</w:t>
      </w:r>
    </w:p>
    <w:p w14:paraId="69F5BDE2" w14:textId="5A1B131C" w:rsidR="006372BC" w:rsidRPr="00C13017" w:rsidRDefault="006372BC" w:rsidP="001716B3">
      <w:pPr>
        <w:tabs>
          <w:tab w:val="left" w:pos="0"/>
        </w:tabs>
        <w:spacing w:line="276" w:lineRule="auto"/>
        <w:ind w:right="-82"/>
        <w:jc w:val="both"/>
        <w:rPr>
          <w:szCs w:val="16"/>
        </w:rPr>
      </w:pPr>
      <w:r>
        <w:rPr>
          <w:szCs w:val="16"/>
        </w:rPr>
        <w:tab/>
      </w:r>
      <w:r w:rsidR="00382789" w:rsidRPr="00382789">
        <w:rPr>
          <w:szCs w:val="16"/>
        </w:rPr>
        <w:t>Power transfer happens in a dual-active bridge where two high-frequency square waves are created in the primary and secondary side of the transformer by the switching action of MOSFETs. Power transfer takes place from the leading bridge to the lagging bridge, and this power flow direction can be easily changed by reversing the phase shift between the two bridges.</w:t>
      </w:r>
    </w:p>
    <w:p w14:paraId="13826B0F" w14:textId="5BB8F45C" w:rsidR="006372BC" w:rsidRPr="00E649B4" w:rsidRDefault="00382789" w:rsidP="001716B3">
      <w:pPr>
        <w:pStyle w:val="BodyText"/>
        <w:spacing w:before="1" w:line="276" w:lineRule="auto"/>
        <w:ind w:left="284" w:right="23" w:firstLine="0"/>
        <w:rPr>
          <w:w w:val="105"/>
          <w:sz w:val="16"/>
          <w:szCs w:val="16"/>
        </w:rPr>
      </w:pPr>
      <w:r>
        <w:rPr>
          <w:noProof/>
          <w:w w:val="105"/>
          <w:sz w:val="16"/>
          <w:szCs w:val="16"/>
          <w:lang w:eastAsia="en-US"/>
        </w:rPr>
        <w:drawing>
          <wp:anchor distT="0" distB="0" distL="114300" distR="114300" simplePos="0" relativeHeight="251583488" behindDoc="0" locked="0" layoutInCell="1" allowOverlap="1" wp14:anchorId="60301EFF" wp14:editId="04A50344">
            <wp:simplePos x="0" y="0"/>
            <wp:positionH relativeFrom="column">
              <wp:posOffset>1414780</wp:posOffset>
            </wp:positionH>
            <wp:positionV relativeFrom="paragraph">
              <wp:posOffset>135255</wp:posOffset>
            </wp:positionV>
            <wp:extent cx="3467100" cy="138811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67100" cy="1388110"/>
                    </a:xfrm>
                    <a:prstGeom prst="rect">
                      <a:avLst/>
                    </a:prstGeom>
                    <a:noFill/>
                  </pic:spPr>
                </pic:pic>
              </a:graphicData>
            </a:graphic>
          </wp:anchor>
        </w:drawing>
      </w:r>
      <w:r w:rsidR="006372BC">
        <w:rPr>
          <w:w w:val="105"/>
          <w:sz w:val="16"/>
          <w:szCs w:val="16"/>
        </w:rPr>
        <w:t xml:space="preserve">            </w:t>
      </w:r>
      <w:r w:rsidR="000E5564">
        <w:rPr>
          <w:w w:val="105"/>
          <w:sz w:val="16"/>
          <w:szCs w:val="16"/>
        </w:rPr>
        <w:t xml:space="preserve">                              </w:t>
      </w:r>
      <w:r w:rsidR="006372BC">
        <w:rPr>
          <w:w w:val="105"/>
          <w:sz w:val="16"/>
          <w:szCs w:val="16"/>
        </w:rPr>
        <w:t xml:space="preserve"> </w:t>
      </w:r>
    </w:p>
    <w:p w14:paraId="0D51DDC4" w14:textId="77777777" w:rsidR="006372BC" w:rsidRPr="00E649B4" w:rsidRDefault="006372BC" w:rsidP="001716B3">
      <w:pPr>
        <w:pStyle w:val="BodyText"/>
        <w:spacing w:before="1" w:line="276" w:lineRule="auto"/>
        <w:ind w:right="113"/>
        <w:rPr>
          <w:w w:val="105"/>
          <w:sz w:val="16"/>
          <w:szCs w:val="16"/>
        </w:rPr>
      </w:pPr>
    </w:p>
    <w:p w14:paraId="18B56E57" w14:textId="125AF750" w:rsidR="006372BC" w:rsidRPr="00EC0862" w:rsidRDefault="006372BC" w:rsidP="001716B3">
      <w:pPr>
        <w:pStyle w:val="BodyText"/>
        <w:spacing w:before="1" w:line="276" w:lineRule="auto"/>
        <w:ind w:right="113"/>
        <w:jc w:val="center"/>
        <w:rPr>
          <w:b/>
          <w:bCs/>
          <w:w w:val="105"/>
        </w:rPr>
      </w:pPr>
      <w:r w:rsidRPr="00EC0862">
        <w:rPr>
          <w:b/>
          <w:bCs/>
          <w:w w:val="105"/>
        </w:rPr>
        <w:t xml:space="preserve">Figure 2.1 Circuit Diagram </w:t>
      </w:r>
      <w:proofErr w:type="gramStart"/>
      <w:r w:rsidRPr="00EC0862">
        <w:rPr>
          <w:b/>
          <w:bCs/>
          <w:w w:val="105"/>
        </w:rPr>
        <w:t>Of</w:t>
      </w:r>
      <w:proofErr w:type="gramEnd"/>
      <w:r w:rsidRPr="00EC0862">
        <w:rPr>
          <w:b/>
          <w:bCs/>
          <w:w w:val="105"/>
        </w:rPr>
        <w:t xml:space="preserve"> Proposed System</w:t>
      </w:r>
    </w:p>
    <w:p w14:paraId="0356B3AF" w14:textId="77777777" w:rsidR="006372BC" w:rsidRPr="006372BC" w:rsidRDefault="006372BC" w:rsidP="001716B3">
      <w:pPr>
        <w:pStyle w:val="BodyText"/>
        <w:spacing w:before="1" w:line="276" w:lineRule="auto"/>
        <w:ind w:right="113" w:firstLine="0"/>
        <w:jc w:val="center"/>
        <w:rPr>
          <w:w w:val="105"/>
        </w:rPr>
      </w:pPr>
    </w:p>
    <w:p w14:paraId="3037FD44" w14:textId="3259B652" w:rsidR="006372BC" w:rsidRDefault="006372BC" w:rsidP="001716B3">
      <w:pPr>
        <w:pStyle w:val="BodyText"/>
        <w:tabs>
          <w:tab w:val="left" w:pos="0"/>
        </w:tabs>
        <w:spacing w:before="1" w:line="276" w:lineRule="auto"/>
        <w:ind w:right="-1" w:firstLine="0"/>
        <w:rPr>
          <w:w w:val="105"/>
        </w:rPr>
      </w:pPr>
      <w:r w:rsidRPr="006372BC">
        <w:rPr>
          <w:w w:val="105"/>
        </w:rPr>
        <w:tab/>
        <w:t xml:space="preserve">In this figure 2.1 shown the diagram of proposed system that </w:t>
      </w:r>
      <w:r w:rsidR="00382789" w:rsidRPr="00C87D31">
        <w:rPr>
          <w:w w:val="105"/>
        </w:rPr>
        <w:t xml:space="preserve">that </w:t>
      </w:r>
      <w:r w:rsidR="00382789">
        <w:rPr>
          <w:w w:val="105"/>
        </w:rPr>
        <w:t>t</w:t>
      </w:r>
      <w:r w:rsidR="00382789" w:rsidRPr="000E661B">
        <w:rPr>
          <w:w w:val="105"/>
        </w:rPr>
        <w:t>he Isolated Dual Active Bridge (DAB) Bidirectional DC-DC Converter offers several solutions that make it highly suitable for applications like electric vehicle (EV) charging and micro</w:t>
      </w:r>
      <w:r w:rsidR="00382789">
        <w:rPr>
          <w:w w:val="105"/>
        </w:rPr>
        <w:t xml:space="preserve"> </w:t>
      </w:r>
      <w:r w:rsidR="00382789" w:rsidRPr="000E661B">
        <w:rPr>
          <w:w w:val="105"/>
        </w:rPr>
        <w:t>grids.</w:t>
      </w:r>
    </w:p>
    <w:p w14:paraId="44BADAC1" w14:textId="77777777" w:rsidR="006372BC" w:rsidRPr="006372BC" w:rsidRDefault="006372BC" w:rsidP="001716B3">
      <w:pPr>
        <w:pStyle w:val="BodyText"/>
        <w:tabs>
          <w:tab w:val="left" w:pos="0"/>
        </w:tabs>
        <w:spacing w:before="1" w:line="276" w:lineRule="auto"/>
        <w:ind w:right="-1" w:firstLine="0"/>
        <w:rPr>
          <w:w w:val="105"/>
          <w:sz w:val="24"/>
          <w:szCs w:val="24"/>
        </w:rPr>
      </w:pPr>
    </w:p>
    <w:p w14:paraId="6EFBF87C" w14:textId="77777777" w:rsidR="006372BC" w:rsidRPr="006372BC" w:rsidRDefault="006372BC" w:rsidP="001716B3">
      <w:pPr>
        <w:pStyle w:val="Default"/>
        <w:spacing w:line="276" w:lineRule="auto"/>
        <w:jc w:val="both"/>
        <w:rPr>
          <w:sz w:val="20"/>
          <w:szCs w:val="20"/>
        </w:rPr>
      </w:pPr>
      <w:r w:rsidRPr="006372BC">
        <w:rPr>
          <w:b/>
          <w:bCs/>
        </w:rPr>
        <w:t>2.2 DESIGN</w:t>
      </w:r>
      <w:r w:rsidRPr="006372BC">
        <w:rPr>
          <w:b/>
          <w:bCs/>
          <w:spacing w:val="-4"/>
        </w:rPr>
        <w:t xml:space="preserve"> </w:t>
      </w:r>
      <w:r w:rsidRPr="006372BC">
        <w:rPr>
          <w:b/>
          <w:bCs/>
        </w:rPr>
        <w:t>OF</w:t>
      </w:r>
      <w:r w:rsidRPr="006372BC">
        <w:rPr>
          <w:b/>
          <w:bCs/>
          <w:spacing w:val="-4"/>
        </w:rPr>
        <w:t xml:space="preserve"> </w:t>
      </w:r>
      <w:r w:rsidRPr="006372BC">
        <w:rPr>
          <w:b/>
          <w:bCs/>
        </w:rPr>
        <w:t>CONVERTER</w:t>
      </w:r>
      <w:r w:rsidRPr="006372BC">
        <w:rPr>
          <w:b/>
          <w:bCs/>
          <w:spacing w:val="-4"/>
        </w:rPr>
        <w:t xml:space="preserve"> </w:t>
      </w:r>
      <w:r w:rsidRPr="006372BC">
        <w:rPr>
          <w:b/>
          <w:bCs/>
        </w:rPr>
        <w:t>AND</w:t>
      </w:r>
      <w:r w:rsidRPr="006372BC">
        <w:rPr>
          <w:b/>
          <w:bCs/>
          <w:spacing w:val="-4"/>
        </w:rPr>
        <w:t xml:space="preserve"> </w:t>
      </w:r>
      <w:r w:rsidRPr="006372BC">
        <w:rPr>
          <w:b/>
          <w:bCs/>
        </w:rPr>
        <w:t>OPERATING</w:t>
      </w:r>
      <w:r w:rsidRPr="006372BC">
        <w:rPr>
          <w:b/>
          <w:bCs/>
          <w:spacing w:val="-3"/>
          <w:sz w:val="20"/>
          <w:szCs w:val="20"/>
        </w:rPr>
        <w:t xml:space="preserve"> </w:t>
      </w:r>
      <w:r w:rsidRPr="006372BC">
        <w:rPr>
          <w:b/>
          <w:bCs/>
        </w:rPr>
        <w:t>PRINCIPLES</w:t>
      </w:r>
      <w:r w:rsidRPr="006372BC">
        <w:t xml:space="preserve"> </w:t>
      </w:r>
      <w:r w:rsidRPr="006372BC">
        <w:rPr>
          <w:sz w:val="20"/>
          <w:szCs w:val="20"/>
        </w:rPr>
        <w:tab/>
      </w:r>
    </w:p>
    <w:p w14:paraId="2D4B8C46" w14:textId="77777777" w:rsidR="00382789" w:rsidRPr="00382789" w:rsidRDefault="00382789" w:rsidP="001716B3">
      <w:pPr>
        <w:pStyle w:val="BodyText"/>
        <w:spacing w:line="276" w:lineRule="auto"/>
        <w:ind w:right="144"/>
        <w:rPr>
          <w:spacing w:val="0"/>
        </w:rPr>
      </w:pPr>
      <w:r w:rsidRPr="00382789">
        <w:rPr>
          <w:spacing w:val="0"/>
        </w:rPr>
        <w:t>The primary specifications for designing a power converter system are input voltage V1, output voltage V2, and the maximum required power transfer. The power transfer relation of the dual-active bridge is given by Equation 1. The best value for N is V</w:t>
      </w:r>
      <w:r w:rsidRPr="000802D7">
        <w:rPr>
          <w:spacing w:val="0"/>
          <w:vertAlign w:val="subscript"/>
        </w:rPr>
        <w:t>1</w:t>
      </w:r>
      <w:proofErr w:type="gramStart"/>
      <w:r w:rsidRPr="00382789">
        <w:rPr>
          <w:spacing w:val="0"/>
        </w:rPr>
        <w:t>,nom</w:t>
      </w:r>
      <w:proofErr w:type="gramEnd"/>
      <w:r w:rsidRPr="00382789">
        <w:rPr>
          <w:spacing w:val="0"/>
        </w:rPr>
        <w:t xml:space="preserve"> / V</w:t>
      </w:r>
      <w:r w:rsidRPr="000802D7">
        <w:rPr>
          <w:spacing w:val="0"/>
          <w:vertAlign w:val="subscript"/>
        </w:rPr>
        <w:t>2</w:t>
      </w:r>
      <w:r w:rsidRPr="00382789">
        <w:rPr>
          <w:spacing w:val="0"/>
        </w:rPr>
        <w:t>,nom, which is 1.6 for this designs specifications.</w:t>
      </w:r>
    </w:p>
    <w:p w14:paraId="692B2F25" w14:textId="7D5F8DC1" w:rsidR="00D2424E" w:rsidRPr="00916A48" w:rsidRDefault="00382789" w:rsidP="001716B3">
      <w:pPr>
        <w:pStyle w:val="BodyText"/>
        <w:spacing w:line="276" w:lineRule="auto"/>
        <w:ind w:right="144" w:firstLine="0"/>
        <w:rPr>
          <w:w w:val="105"/>
        </w:rPr>
      </w:pPr>
      <w:r w:rsidRPr="00382789">
        <w:rPr>
          <w:spacing w:val="0"/>
        </w:rPr>
        <w:t xml:space="preserve">                                 </w:t>
      </w:r>
      <w:r w:rsidR="000802D7">
        <w:rPr>
          <w:spacing w:val="0"/>
        </w:rPr>
        <w:t xml:space="preserve">                            </w:t>
      </w:r>
      <w:r w:rsidRPr="00382789">
        <w:rPr>
          <w:spacing w:val="0"/>
        </w:rPr>
        <w:t xml:space="preserve">      P =   </w:t>
      </w:r>
      <m:oMath>
        <m:f>
          <m:fPr>
            <m:ctrlPr>
              <w:rPr>
                <w:rFonts w:ascii="Cambria Math" w:hAnsi="Cambria Math"/>
                <w:i/>
                <w:spacing w:val="0"/>
              </w:rPr>
            </m:ctrlPr>
          </m:fPr>
          <m:num>
            <m:r>
              <w:rPr>
                <w:rFonts w:ascii="Cambria Math" w:hAnsi="Cambria Math"/>
                <w:spacing w:val="0"/>
              </w:rPr>
              <m:t>N V_1  V_2  φ  (π - |φ</m:t>
            </m:r>
            <m:r>
              <w:rPr>
                <w:rFonts w:ascii="Cambria Math" w:hAnsi="Cambria Math"/>
                <w:spacing w:val="0"/>
              </w:rPr>
              <m:t>|)</m:t>
            </m:r>
          </m:num>
          <m:den>
            <m:r>
              <w:rPr>
                <w:rFonts w:ascii="Cambria Math" w:hAnsi="Cambria Math"/>
                <w:spacing w:val="0"/>
              </w:rPr>
              <m:t>(2π¬2FsL )</m:t>
            </m:r>
          </m:den>
        </m:f>
      </m:oMath>
      <w:r w:rsidRPr="00382789">
        <w:rPr>
          <w:spacing w:val="0"/>
        </w:rPr>
        <w:t xml:space="preserve">                                       (1)</w:t>
      </w:r>
      <w:r w:rsidR="006F6C3E">
        <w:rPr>
          <w:rFonts w:ascii="Lucida Sans Unicode"/>
          <w:smallCaps/>
          <w:w w:val="110"/>
          <w:sz w:val="32"/>
          <w:szCs w:val="32"/>
          <w:vertAlign w:val="superscript"/>
        </w:rPr>
        <w:t xml:space="preserve">                </w:t>
      </w:r>
    </w:p>
    <w:p w14:paraId="2D826FD9" w14:textId="77777777" w:rsidR="000802D7" w:rsidRPr="000802D7" w:rsidRDefault="000802D7" w:rsidP="001716B3">
      <w:pPr>
        <w:tabs>
          <w:tab w:val="left" w:pos="8642"/>
        </w:tabs>
        <w:spacing w:line="276" w:lineRule="auto"/>
        <w:jc w:val="both"/>
        <w:rPr>
          <w:spacing w:val="-1"/>
        </w:rPr>
      </w:pPr>
      <w:bookmarkStart w:id="4" w:name="_Hlk135777079"/>
      <w:r w:rsidRPr="000802D7">
        <w:rPr>
          <w:spacing w:val="-1"/>
        </w:rPr>
        <w:t>The phase shift of the converter is dependent on the value leakage inductor. The phase shift for required power transfer is given by       Equation 3.3.</w:t>
      </w:r>
    </w:p>
    <w:p w14:paraId="0009B340" w14:textId="42165D2B" w:rsidR="000802D7" w:rsidRPr="000802D7" w:rsidRDefault="000802D7" w:rsidP="001716B3">
      <w:pPr>
        <w:tabs>
          <w:tab w:val="left" w:pos="8642"/>
        </w:tabs>
        <w:spacing w:line="276" w:lineRule="auto"/>
        <w:rPr>
          <w:rFonts w:hint="eastAsia"/>
          <w:spacing w:val="-1"/>
        </w:rPr>
      </w:pPr>
      <w:r w:rsidRPr="000802D7">
        <w:rPr>
          <w:rFonts w:hint="eastAsia"/>
          <w:spacing w:val="-1"/>
        </w:rPr>
        <w:t xml:space="preserve">                    </w:t>
      </w:r>
      <m:oMath>
        <m:r>
          <w:rPr>
            <w:rFonts w:ascii="Cambria Math" w:hAnsi="Cambria Math" w:hint="eastAsia"/>
            <w:spacing w:val="-1"/>
          </w:rPr>
          <m:t xml:space="preserve"> φ=  π/2  </m:t>
        </m:r>
        <m:r>
          <w:rPr>
            <w:rFonts w:ascii="Cambria Math" w:hAnsi="Cambria Math" w:hint="eastAsia"/>
            <w:spacing w:val="-1"/>
          </w:rPr>
          <m:t>×</m:t>
        </m:r>
        <m:r>
          <w:rPr>
            <w:rFonts w:ascii="Cambria Math" w:hAnsi="Cambria Math" w:hint="eastAsia"/>
            <w:spacing w:val="-1"/>
          </w:rPr>
          <m:t>1</m:t>
        </m:r>
        <m:r>
          <w:rPr>
            <w:spacing w:val="-1"/>
          </w:rPr>
          <m:t>-</m:t>
        </m:r>
        <m:r>
          <w:rPr>
            <w:rFonts w:ascii="SimSun" w:hAnsi="SimSun" w:cs="SimSun" w:hint="eastAsia"/>
            <w:spacing w:val="-1"/>
          </w:rPr>
          <m:t>√</m:t>
        </m:r>
        <m:r>
          <w:rPr>
            <w:rFonts w:ascii="Cambria Math" w:hAnsi="Cambria Math" w:hint="eastAsia"/>
            <w:spacing w:val="-1"/>
          </w:rPr>
          <m:t>(1</m:t>
        </m:r>
        <m:r>
          <w:rPr>
            <w:spacing w:val="-1"/>
          </w:rPr>
          <m:t>-</m:t>
        </m:r>
        <m:r>
          <w:rPr>
            <w:rFonts w:ascii="Cambria Math" w:hAnsi="Cambria Math" w:hint="eastAsia"/>
            <w:spacing w:val="-1"/>
          </w:rPr>
          <m:t>(8</m:t>
        </m:r>
        <m:r>
          <w:rPr>
            <w:rFonts w:ascii="Cambria Math" w:hAnsi="Cambria Math" w:hint="eastAsia"/>
            <w:spacing w:val="-1"/>
          </w:rPr>
          <m:t>×</m:t>
        </m:r>
        <m:r>
          <w:rPr>
            <w:rFonts w:ascii="Cambria Math" w:hAnsi="Cambria Math" w:hint="eastAsia"/>
            <w:spacing w:val="-1"/>
          </w:rPr>
          <m:t>Fs</m:t>
        </m:r>
        <m:r>
          <w:rPr>
            <w:rFonts w:ascii="Cambria Math" w:hAnsi="Cambria Math" w:hint="eastAsia"/>
            <w:spacing w:val="-1"/>
          </w:rPr>
          <m:t>×</m:t>
        </m:r>
        <m:r>
          <w:rPr>
            <w:rFonts w:ascii="Cambria Math" w:hAnsi="Cambria Math" w:hint="eastAsia"/>
            <w:spacing w:val="-1"/>
          </w:rPr>
          <m:t>L</m:t>
        </m:r>
        <m:r>
          <w:rPr>
            <w:rFonts w:ascii="Cambria Math" w:hAnsi="Cambria Math" w:hint="eastAsia"/>
            <w:spacing w:val="-1"/>
          </w:rPr>
          <m:t>×</m:t>
        </m:r>
        <m:r>
          <w:rPr>
            <w:rFonts w:ascii="Cambria Math" w:hAnsi="Cambria Math" w:hint="eastAsia"/>
            <w:spacing w:val="-1"/>
          </w:rPr>
          <m:t>P_out)/(N</m:t>
        </m:r>
        <m:r>
          <w:rPr>
            <w:rFonts w:ascii="Cambria Math" w:hAnsi="Cambria Math" w:hint="eastAsia"/>
            <w:spacing w:val="-1"/>
          </w:rPr>
          <m:t>×</m:t>
        </m:r>
        <m:r>
          <w:rPr>
            <w:rFonts w:ascii="Cambria Math" w:hAnsi="Cambria Math" w:hint="eastAsia"/>
            <w:spacing w:val="-1"/>
          </w:rPr>
          <m:t>V_1</m:t>
        </m:r>
        <m:r>
          <w:rPr>
            <w:rFonts w:ascii="Cambria Math" w:hAnsi="Cambria Math" w:hint="eastAsia"/>
            <w:spacing w:val="-1"/>
          </w:rPr>
          <m:t>×</m:t>
        </m:r>
        <m:r>
          <w:rPr>
            <w:rFonts w:ascii="Cambria Math" w:hAnsi="Cambria Math" w:hint="eastAsia"/>
            <w:spacing w:val="-1"/>
          </w:rPr>
          <m:t xml:space="preserve"> V_2 )) </m:t>
        </m:r>
      </m:oMath>
      <w:r w:rsidRPr="000802D7">
        <w:rPr>
          <w:rFonts w:hint="eastAsia"/>
          <w:spacing w:val="-1"/>
        </w:rPr>
        <w:t xml:space="preserve"> </w:t>
      </w:r>
      <w:r>
        <w:rPr>
          <w:rFonts w:hint="eastAsia"/>
          <w:spacing w:val="-1"/>
        </w:rPr>
        <w:t xml:space="preserve">                             (</w:t>
      </w:r>
      <w:r w:rsidR="00D1687A">
        <w:rPr>
          <w:spacing w:val="-1"/>
        </w:rPr>
        <w:t>2</w:t>
      </w:r>
      <w:r w:rsidRPr="000802D7">
        <w:rPr>
          <w:rFonts w:hint="eastAsia"/>
          <w:spacing w:val="-1"/>
        </w:rPr>
        <w:t>)</w:t>
      </w:r>
    </w:p>
    <w:p w14:paraId="1A65139F" w14:textId="0F2E4272" w:rsidR="00D2424E" w:rsidRPr="005C556E" w:rsidRDefault="000802D7" w:rsidP="001716B3">
      <w:pPr>
        <w:tabs>
          <w:tab w:val="left" w:pos="8642"/>
        </w:tabs>
        <w:spacing w:line="276" w:lineRule="auto"/>
        <w:jc w:val="both"/>
        <w:rPr>
          <w:rFonts w:ascii="Palatino Linotype" w:hAnsi="Palatino Linotype"/>
          <w:i/>
          <w:w w:val="95"/>
          <w:position w:val="13"/>
          <w:vertAlign w:val="subscript"/>
        </w:rPr>
      </w:pPr>
      <w:r w:rsidRPr="000802D7">
        <w:rPr>
          <w:spacing w:val="-1"/>
        </w:rPr>
        <w:t xml:space="preserve">Required phase shift in degrees over leakage inductance for V1 = 800 V, V2 = 500 V, N = 1.6, Fs= 100 kHz, and Pout= 10 kW. The graph illustrates that for a small value of inductance, a maximum power transfer at a small value of phase shift is obtained. To have fine control over power transferred, fine high-resolution steps in which the phase can be varied must be obtained. Alternatively, a larger inductor can obtain maximum power transfer at a high value of phase shift for better control. For the selected L = 35 </w:t>
      </w:r>
      <w:proofErr w:type="spellStart"/>
      <w:r w:rsidRPr="000802D7">
        <w:rPr>
          <w:spacing w:val="-1"/>
        </w:rPr>
        <w:t>μH</w:t>
      </w:r>
      <w:proofErr w:type="spellEnd"/>
      <w:r w:rsidRPr="000802D7">
        <w:rPr>
          <w:spacing w:val="-1"/>
        </w:rPr>
        <w:t>, a phase shift of 23 degrees or 0.4 radians is required.</w:t>
      </w:r>
      <w:r w:rsidR="00D2424E">
        <w:rPr>
          <w:rFonts w:ascii="Palatino Linotype" w:hAnsi="Palatino Linotype"/>
          <w:i/>
          <w:w w:val="95"/>
        </w:rPr>
        <w:tab/>
      </w:r>
      <w:bookmarkEnd w:id="4"/>
    </w:p>
    <w:p w14:paraId="752D47ED" w14:textId="77777777" w:rsidR="000802D7" w:rsidRPr="000802D7" w:rsidRDefault="000802D7" w:rsidP="001716B3">
      <w:pPr>
        <w:pStyle w:val="ListParagraph"/>
        <w:widowControl w:val="0"/>
        <w:spacing w:line="276" w:lineRule="auto"/>
        <w:ind w:left="0"/>
        <w:rPr>
          <w:rFonts w:eastAsia="SimSun"/>
          <w:spacing w:val="-1"/>
          <w:sz w:val="20"/>
          <w:szCs w:val="20"/>
          <w:lang w:val="en-US" w:eastAsia="zh-CN"/>
        </w:rPr>
      </w:pPr>
      <w:r w:rsidRPr="000802D7">
        <w:rPr>
          <w:rFonts w:eastAsia="SimSun"/>
          <w:spacing w:val="-1"/>
          <w:sz w:val="20"/>
          <w:szCs w:val="20"/>
          <w:lang w:val="en-US" w:eastAsia="zh-CN"/>
        </w:rPr>
        <w:t xml:space="preserve">DC Blocking capacitors are introduced in the power stage to avoid saturation of the transformer in case of unbalanced currents, which can be caused by mismatched PWM signals, mismatched propagation delays in gate drivers or other asymmetries in the </w:t>
      </w:r>
      <w:r w:rsidRPr="000802D7">
        <w:rPr>
          <w:rFonts w:eastAsia="SimSun"/>
          <w:spacing w:val="-1"/>
          <w:sz w:val="20"/>
          <w:szCs w:val="20"/>
          <w:lang w:val="en-US" w:eastAsia="zh-CN"/>
        </w:rPr>
        <w:lastRenderedPageBreak/>
        <w:t>system. Especially during start-up and load transients unbalanced currents can occur. The DC blocking capacitors must be designed to handle the RMS currents on the transformer, be able to withstand the full-voltage and provide enough capacitance to not influence the switch node voltage waveforms in a significant manner.</w:t>
      </w:r>
    </w:p>
    <w:p w14:paraId="789075FD" w14:textId="2D886D66" w:rsidR="00D2424E" w:rsidRPr="000802D7" w:rsidRDefault="000802D7" w:rsidP="001716B3">
      <w:pPr>
        <w:widowControl w:val="0"/>
        <w:spacing w:line="276" w:lineRule="auto"/>
        <w:jc w:val="both"/>
      </w:pPr>
      <w:r w:rsidRPr="000802D7">
        <w:rPr>
          <w:rFonts w:hint="eastAsia"/>
          <w:spacing w:val="-1"/>
        </w:rPr>
        <w:t xml:space="preserve">      </w:t>
      </w:r>
      <w:r>
        <w:rPr>
          <w:spacing w:val="-1"/>
        </w:rPr>
        <w:t xml:space="preserve">                                                              </w:t>
      </w:r>
      <w:proofErr w:type="spellStart"/>
      <w:r w:rsidRPr="000802D7">
        <w:rPr>
          <w:rFonts w:hint="eastAsia"/>
          <w:spacing w:val="-1"/>
        </w:rPr>
        <w:t>C</w:t>
      </w:r>
      <w:r w:rsidRPr="000802D7">
        <w:rPr>
          <w:rFonts w:hint="eastAsia"/>
          <w:spacing w:val="-1"/>
          <w:vertAlign w:val="subscript"/>
        </w:rPr>
        <w:t>DcBlock</w:t>
      </w:r>
      <w:proofErr w:type="spellEnd"/>
      <w:r>
        <w:rPr>
          <w:rFonts w:hint="eastAsia"/>
          <w:spacing w:val="-1"/>
        </w:rPr>
        <w:t xml:space="preserve"> </w:t>
      </w:r>
      <w:r w:rsidRPr="000802D7">
        <w:rPr>
          <w:rFonts w:hint="eastAsia"/>
          <w:spacing w:val="-1"/>
        </w:rPr>
        <w:t xml:space="preserve">=  </w:t>
      </w:r>
      <m:oMath>
        <m:f>
          <m:fPr>
            <m:ctrlPr>
              <w:rPr>
                <w:rFonts w:ascii="Cambria Math" w:hAnsi="Cambria Math"/>
                <w:i/>
                <w:spacing w:val="-1"/>
              </w:rPr>
            </m:ctrlPr>
          </m:fPr>
          <m:num>
            <m:r>
              <w:rPr>
                <w:rFonts w:ascii="Cambria Math" w:hAnsi="Cambria Math" w:hint="eastAsia"/>
                <w:spacing w:val="-1"/>
              </w:rPr>
              <m:t>100</m:t>
            </m:r>
          </m:num>
          <m:den>
            <m:r>
              <w:rPr>
                <w:rFonts w:ascii="Cambria Math" w:hAnsi="Cambria Math" w:hint="eastAsia"/>
                <w:spacing w:val="-1"/>
              </w:rPr>
              <m:t>(4</m:t>
            </m:r>
            <m:r>
              <w:rPr>
                <w:rFonts w:ascii="Cambria Math" w:hAnsi="Cambria Math" w:hint="eastAsia"/>
                <w:spacing w:val="-1"/>
              </w:rPr>
              <m:t>×</m:t>
            </m:r>
            <m:r>
              <w:rPr>
                <w:rFonts w:ascii="Cambria Math" w:hAnsi="Cambria Math" w:hint="eastAsia"/>
                <w:spacing w:val="-1"/>
              </w:rPr>
              <m:t>π</m:t>
            </m:r>
            <m:r>
              <w:rPr>
                <w:rFonts w:ascii="Cambria Math" w:hAnsi="Cambria Math" w:hint="eastAsia"/>
                <w:spacing w:val="-1"/>
                <w:vertAlign w:val="superscript"/>
              </w:rPr>
              <m:t>2</m:t>
            </m:r>
            <m:r>
              <w:rPr>
                <w:rFonts w:ascii="Cambria Math" w:hAnsi="Cambria Math" w:hint="eastAsia"/>
                <w:spacing w:val="-1"/>
              </w:rPr>
              <m:t>×</m:t>
            </m:r>
            <m:r>
              <w:rPr>
                <w:rFonts w:ascii="Cambria Math" w:hAnsi="Cambria Math" w:hint="eastAsia"/>
                <w:spacing w:val="-1"/>
              </w:rPr>
              <m:t>F</m:t>
            </m:r>
            <m:r>
              <w:rPr>
                <w:rFonts w:ascii="Cambria Math" w:hAnsi="Cambria Math" w:hint="eastAsia"/>
                <w:spacing w:val="-1"/>
                <w:vertAlign w:val="superscript"/>
              </w:rPr>
              <m:t>2</m:t>
            </m:r>
            <m:r>
              <w:rPr>
                <w:rFonts w:ascii="Cambria Math" w:hAnsi="Cambria Math" w:hint="eastAsia"/>
                <w:spacing w:val="-1"/>
              </w:rPr>
              <m:t>×</m:t>
            </m:r>
            <m:r>
              <w:rPr>
                <w:rFonts w:ascii="Cambria Math" w:hAnsi="Cambria Math" w:hint="eastAsia"/>
                <w:spacing w:val="-1"/>
              </w:rPr>
              <m:t>L)</m:t>
            </m:r>
          </m:den>
        </m:f>
      </m:oMath>
      <w:r>
        <w:rPr>
          <w:spacing w:val="-1"/>
        </w:rPr>
        <w:t xml:space="preserve"> </w:t>
      </w:r>
      <w:r w:rsidRPr="000802D7">
        <w:rPr>
          <w:rFonts w:hint="eastAsia"/>
          <w:spacing w:val="-1"/>
        </w:rPr>
        <w:t>=</w:t>
      </w:r>
      <w:r>
        <w:rPr>
          <w:spacing w:val="-1"/>
        </w:rPr>
        <w:t xml:space="preserve"> </w:t>
      </w:r>
      <w:r w:rsidRPr="000802D7">
        <w:rPr>
          <w:rFonts w:hint="eastAsia"/>
          <w:spacing w:val="-1"/>
        </w:rPr>
        <w:t>7.2</w:t>
      </w:r>
      <w:r w:rsidRPr="000802D7">
        <w:rPr>
          <w:rFonts w:hint="eastAsia"/>
          <w:spacing w:val="-1"/>
        </w:rPr>
        <w:t>μ</w:t>
      </w:r>
      <w:r w:rsidRPr="000802D7">
        <w:rPr>
          <w:rFonts w:hint="eastAsia"/>
          <w:spacing w:val="-1"/>
        </w:rPr>
        <w:t>F                    (3)</w:t>
      </w:r>
    </w:p>
    <w:p w14:paraId="21855DB3" w14:textId="1E9C7168" w:rsidR="00D2424E" w:rsidRPr="00D1687A" w:rsidRDefault="006F6C3E" w:rsidP="001716B3">
      <w:pPr>
        <w:pStyle w:val="Heading1"/>
        <w:tabs>
          <w:tab w:val="clear" w:pos="0"/>
          <w:tab w:val="clear" w:pos="340"/>
          <w:tab w:val="left" w:pos="350"/>
        </w:tabs>
        <w:spacing w:before="157" w:line="276" w:lineRule="auto"/>
        <w:ind w:firstLine="0"/>
        <w:jc w:val="left"/>
        <w:rPr>
          <w:b/>
          <w:bCs/>
          <w:sz w:val="24"/>
          <w:szCs w:val="24"/>
        </w:rPr>
      </w:pPr>
      <w:r w:rsidRPr="00D1687A">
        <w:rPr>
          <w:b/>
          <w:bCs/>
          <w:sz w:val="24"/>
          <w:szCs w:val="24"/>
        </w:rPr>
        <w:t>2.2.1</w:t>
      </w:r>
      <w:r w:rsidR="001716B3">
        <w:rPr>
          <w:b/>
          <w:bCs/>
          <w:sz w:val="24"/>
          <w:szCs w:val="24"/>
        </w:rPr>
        <w:t xml:space="preserve"> </w:t>
      </w:r>
      <w:r w:rsidR="00D2424E" w:rsidRPr="00D1687A">
        <w:rPr>
          <w:b/>
          <w:bCs/>
          <w:sz w:val="24"/>
          <w:szCs w:val="24"/>
        </w:rPr>
        <w:t>Calculation</w:t>
      </w:r>
      <w:r w:rsidR="00D2424E" w:rsidRPr="00D1687A">
        <w:rPr>
          <w:b/>
          <w:bCs/>
          <w:spacing w:val="-4"/>
          <w:sz w:val="24"/>
          <w:szCs w:val="24"/>
        </w:rPr>
        <w:t xml:space="preserve"> </w:t>
      </w:r>
      <w:r w:rsidR="00D2424E" w:rsidRPr="00D1687A">
        <w:rPr>
          <w:b/>
          <w:bCs/>
          <w:sz w:val="24"/>
          <w:szCs w:val="24"/>
        </w:rPr>
        <w:t>of</w:t>
      </w:r>
      <w:r w:rsidR="00D2424E" w:rsidRPr="00D1687A">
        <w:rPr>
          <w:b/>
          <w:bCs/>
          <w:spacing w:val="-3"/>
          <w:sz w:val="24"/>
          <w:szCs w:val="24"/>
        </w:rPr>
        <w:t xml:space="preserve"> </w:t>
      </w:r>
      <w:r w:rsidR="00D2424E" w:rsidRPr="00D1687A">
        <w:rPr>
          <w:b/>
          <w:bCs/>
          <w:sz w:val="24"/>
          <w:szCs w:val="24"/>
        </w:rPr>
        <w:t>Inductor</w:t>
      </w:r>
      <w:r w:rsidR="00D2424E" w:rsidRPr="00D1687A">
        <w:rPr>
          <w:b/>
          <w:bCs/>
          <w:spacing w:val="-3"/>
          <w:sz w:val="24"/>
          <w:szCs w:val="24"/>
        </w:rPr>
        <w:t xml:space="preserve"> </w:t>
      </w:r>
      <w:r w:rsidR="00D2424E" w:rsidRPr="00D1687A">
        <w:rPr>
          <w:b/>
          <w:bCs/>
          <w:sz w:val="24"/>
          <w:szCs w:val="24"/>
        </w:rPr>
        <w:t>and</w:t>
      </w:r>
      <w:r w:rsidR="00D2424E" w:rsidRPr="00D1687A">
        <w:rPr>
          <w:b/>
          <w:bCs/>
          <w:spacing w:val="-4"/>
          <w:sz w:val="24"/>
          <w:szCs w:val="24"/>
        </w:rPr>
        <w:t xml:space="preserve"> </w:t>
      </w:r>
      <w:r w:rsidR="00D2424E" w:rsidRPr="00D1687A">
        <w:rPr>
          <w:b/>
          <w:bCs/>
          <w:sz w:val="24"/>
          <w:szCs w:val="24"/>
        </w:rPr>
        <w:t>Capacitor</w:t>
      </w:r>
      <w:r w:rsidR="00D2424E" w:rsidRPr="00D1687A">
        <w:rPr>
          <w:b/>
          <w:bCs/>
          <w:spacing w:val="-3"/>
          <w:sz w:val="24"/>
          <w:szCs w:val="24"/>
        </w:rPr>
        <w:t xml:space="preserve"> </w:t>
      </w:r>
      <w:r w:rsidR="00D2424E" w:rsidRPr="00D1687A">
        <w:rPr>
          <w:b/>
          <w:bCs/>
          <w:sz w:val="24"/>
          <w:szCs w:val="24"/>
        </w:rPr>
        <w:t>of</w:t>
      </w:r>
      <w:r w:rsidR="00D2424E" w:rsidRPr="00D1687A">
        <w:rPr>
          <w:b/>
          <w:bCs/>
          <w:spacing w:val="-3"/>
          <w:sz w:val="24"/>
          <w:szCs w:val="24"/>
        </w:rPr>
        <w:t xml:space="preserve"> </w:t>
      </w:r>
      <w:r w:rsidR="00D2424E" w:rsidRPr="00D1687A">
        <w:rPr>
          <w:b/>
          <w:bCs/>
          <w:sz w:val="24"/>
          <w:szCs w:val="24"/>
        </w:rPr>
        <w:t>Converter</w:t>
      </w:r>
    </w:p>
    <w:p w14:paraId="56FB9701" w14:textId="5DF50DBC" w:rsidR="000802D7" w:rsidRDefault="000802D7" w:rsidP="001716B3">
      <w:pPr>
        <w:tabs>
          <w:tab w:val="left" w:pos="8910"/>
        </w:tabs>
        <w:spacing w:line="276" w:lineRule="auto"/>
        <w:ind w:right="12"/>
        <w:jc w:val="both"/>
        <w:rPr>
          <w:w w:val="105"/>
        </w:rPr>
      </w:pPr>
      <w:r w:rsidRPr="000802D7">
        <w:t xml:space="preserve">The output capacitor in the dual-active bridge must be designed to handle the ripple. The capacitor current is the difference between the current IHB2 and the output current </w:t>
      </w:r>
      <w:proofErr w:type="spellStart"/>
      <w:r w:rsidRPr="000802D7">
        <w:t>ILoad</w:t>
      </w:r>
      <w:proofErr w:type="spellEnd"/>
      <w:r w:rsidRPr="000802D7">
        <w:t xml:space="preserve">, also called </w:t>
      </w:r>
      <w:proofErr w:type="spellStart"/>
      <w:r w:rsidRPr="000802D7">
        <w:t>Iout</w:t>
      </w:r>
      <w:proofErr w:type="spellEnd"/>
      <w:r w:rsidRPr="000802D7">
        <w:t xml:space="preserve">. The best output current </w:t>
      </w:r>
      <w:proofErr w:type="spellStart"/>
      <w:r w:rsidRPr="000802D7">
        <w:t>Iout</w:t>
      </w:r>
      <w:proofErr w:type="spellEnd"/>
      <w:r w:rsidRPr="000802D7">
        <w:t xml:space="preserve"> is obtained by Pout / V2. From the difference between </w:t>
      </w:r>
      <w:proofErr w:type="spellStart"/>
      <w:r w:rsidRPr="000802D7">
        <w:t>Iout</w:t>
      </w:r>
      <w:proofErr w:type="spellEnd"/>
      <w:r w:rsidRPr="000802D7">
        <w:t xml:space="preserve"> and IHB2 the charge ΔQ can be obtained. Afterwards, the required capacitance can be calculated using Equation (5) for a maximum allowed ripple voltage. This results in ΔQ of 12μC for 10-kW output power and nominal input and output voltages. For lower output voltages, ΔQ increases to 50μC. Using Equation (5) and a voltage ripple of 5 V leads to a required output capacitance of 10μF. Therefore 470μF of output capacitance is </w:t>
      </w:r>
      <w:r>
        <w:t xml:space="preserve">necessary to </w:t>
      </w:r>
      <w:r w:rsidRPr="000802D7">
        <w:t>reduce the ripple to 5%.</w:t>
      </w:r>
      <w:r w:rsidR="00EC0862">
        <w:rPr>
          <w:w w:val="105"/>
        </w:rPr>
        <w:t xml:space="preserve">      </w:t>
      </w:r>
    </w:p>
    <w:p w14:paraId="51CD95E0" w14:textId="073B082F" w:rsidR="000802D7" w:rsidRDefault="00EC0862" w:rsidP="001716B3">
      <w:pPr>
        <w:tabs>
          <w:tab w:val="left" w:pos="8910"/>
        </w:tabs>
        <w:spacing w:line="276" w:lineRule="auto"/>
        <w:ind w:left="720" w:right="-473"/>
        <w:rPr>
          <w:bCs/>
          <w:iCs/>
          <w:szCs w:val="28"/>
        </w:rPr>
      </w:pPr>
      <w:r>
        <w:rPr>
          <w:w w:val="105"/>
        </w:rPr>
        <w:t xml:space="preserve">  </w:t>
      </w:r>
      <m:oMath>
        <m:sSub>
          <m:sSubPr>
            <m:ctrlPr>
              <w:rPr>
                <w:rFonts w:ascii="Cambria Math" w:hAnsi="Cambria Math"/>
                <w:bCs/>
                <w:i/>
                <w:iCs/>
                <w:szCs w:val="28"/>
              </w:rPr>
            </m:ctrlPr>
          </m:sSubPr>
          <m:e>
            <m:r>
              <w:rPr>
                <w:rFonts w:ascii="Cambria Math" w:hAnsi="Cambria Math"/>
                <w:szCs w:val="28"/>
              </w:rPr>
              <m:t>C</m:t>
            </m:r>
          </m:e>
          <m:sub>
            <m:r>
              <w:rPr>
                <w:rFonts w:ascii="Cambria Math" w:hAnsi="Cambria Math"/>
                <w:szCs w:val="28"/>
              </w:rPr>
              <m:t>out</m:t>
            </m:r>
          </m:sub>
        </m:sSub>
        <m:r>
          <w:rPr>
            <w:rFonts w:ascii="Cambria Math" w:hAnsi="Cambria Math"/>
            <w:szCs w:val="28"/>
          </w:rPr>
          <m:t xml:space="preserve">= </m:t>
        </m:r>
        <m:f>
          <m:fPr>
            <m:ctrlPr>
              <w:rPr>
                <w:rFonts w:ascii="Cambria Math" w:hAnsi="Cambria Math"/>
                <w:bCs/>
                <w:i/>
                <w:iCs/>
                <w:szCs w:val="28"/>
              </w:rPr>
            </m:ctrlPr>
          </m:fPr>
          <m:num>
            <m:r>
              <m:rPr>
                <m:sty m:val="p"/>
              </m:rPr>
              <w:rPr>
                <w:rFonts w:ascii="Cambria Math" w:hAnsi="Cambria Math"/>
                <w:szCs w:val="28"/>
              </w:rPr>
              <m:t>ΔQ</m:t>
            </m:r>
          </m:num>
          <m:den>
            <m:sSub>
              <m:sSubPr>
                <m:ctrlPr>
                  <w:rPr>
                    <w:rFonts w:ascii="Cambria Math" w:hAnsi="Cambria Math"/>
                    <w:bCs/>
                    <w:i/>
                    <w:iCs/>
                    <w:szCs w:val="28"/>
                  </w:rPr>
                </m:ctrlPr>
              </m:sSubPr>
              <m:e>
                <m:r>
                  <m:rPr>
                    <m:sty m:val="p"/>
                  </m:rPr>
                  <w:rPr>
                    <w:rFonts w:ascii="Cambria Math" w:hAnsi="Cambria Math"/>
                    <w:szCs w:val="28"/>
                  </w:rPr>
                  <m:t>V</m:t>
                </m:r>
              </m:e>
              <m:sub>
                <m:r>
                  <w:rPr>
                    <w:rFonts w:ascii="Cambria Math" w:hAnsi="Cambria Math"/>
                    <w:szCs w:val="28"/>
                  </w:rPr>
                  <m:t>ripple</m:t>
                </m:r>
              </m:sub>
            </m:sSub>
          </m:den>
        </m:f>
        <m:r>
          <w:rPr>
            <w:rFonts w:ascii="Cambria Math" w:hAnsi="Cambria Math"/>
            <w:szCs w:val="28"/>
          </w:rPr>
          <m:t xml:space="preserve"> </m:t>
        </m:r>
      </m:oMath>
      <w:r w:rsidR="000802D7" w:rsidRPr="000802D7">
        <w:rPr>
          <w:rFonts w:eastAsiaTheme="minorEastAsia"/>
          <w:bCs/>
          <w:iCs/>
          <w:szCs w:val="28"/>
        </w:rPr>
        <w:t xml:space="preserve"> = 470</w:t>
      </w:r>
      <w:r w:rsidR="000802D7" w:rsidRPr="000802D7">
        <w:rPr>
          <w:bCs/>
          <w:iCs/>
          <w:szCs w:val="28"/>
        </w:rPr>
        <w:t xml:space="preserve"> </w:t>
      </w:r>
      <w:proofErr w:type="spellStart"/>
      <w:r w:rsidR="000802D7" w:rsidRPr="000802D7">
        <w:rPr>
          <w:bCs/>
          <w:iCs/>
          <w:szCs w:val="28"/>
        </w:rPr>
        <w:t>μF</w:t>
      </w:r>
      <w:proofErr w:type="spellEnd"/>
      <w:r w:rsidR="000802D7" w:rsidRPr="000802D7">
        <w:rPr>
          <w:bCs/>
          <w:iCs/>
          <w:szCs w:val="28"/>
        </w:rPr>
        <w:t xml:space="preserve">                          </w:t>
      </w:r>
      <w:r w:rsidR="00D1687A">
        <w:rPr>
          <w:bCs/>
          <w:iCs/>
          <w:szCs w:val="28"/>
        </w:rPr>
        <w:t xml:space="preserve">       </w:t>
      </w:r>
      <w:r w:rsidR="000802D7" w:rsidRPr="000802D7">
        <w:rPr>
          <w:bCs/>
          <w:iCs/>
          <w:szCs w:val="28"/>
        </w:rPr>
        <w:t xml:space="preserve">         (</w:t>
      </w:r>
      <w:r w:rsidR="00D1687A">
        <w:rPr>
          <w:bCs/>
          <w:iCs/>
          <w:szCs w:val="28"/>
        </w:rPr>
        <w:t>4</w:t>
      </w:r>
      <w:r w:rsidR="000802D7" w:rsidRPr="000802D7">
        <w:rPr>
          <w:bCs/>
          <w:iCs/>
          <w:szCs w:val="28"/>
        </w:rPr>
        <w:t>)</w:t>
      </w:r>
    </w:p>
    <w:p w14:paraId="3D22CB73" w14:textId="77777777" w:rsidR="00D1687A" w:rsidRPr="000802D7" w:rsidRDefault="00D1687A" w:rsidP="001716B3">
      <w:pPr>
        <w:pStyle w:val="BodyText"/>
        <w:spacing w:before="107" w:line="276" w:lineRule="auto"/>
        <w:ind w:firstLine="0"/>
        <w:rPr>
          <w:rFonts w:ascii="Lucida Sans Unicode" w:hAnsi="Lucida Sans Unicode"/>
          <w:w w:val="105"/>
        </w:rPr>
      </w:pPr>
      <w:r w:rsidRPr="000802D7">
        <w:rPr>
          <w:w w:val="105"/>
        </w:rPr>
        <w:t>Equation (1) shows that the power transfer can be controlled with the phase shift φ, where the maximum power transfer occurs for φ = π / 2.</w:t>
      </w:r>
      <w:r>
        <w:rPr>
          <w:rFonts w:ascii="Lucida Sans Unicode" w:hAnsi="Lucida Sans Unicode"/>
          <w:w w:val="105"/>
        </w:rPr>
        <w:t xml:space="preserve"> </w:t>
      </w:r>
      <w:r w:rsidRPr="000802D7">
        <w:rPr>
          <w:w w:val="105"/>
        </w:rPr>
        <w:t>With V</w:t>
      </w:r>
      <w:r w:rsidRPr="000802D7">
        <w:rPr>
          <w:w w:val="105"/>
          <w:vertAlign w:val="subscript"/>
        </w:rPr>
        <w:t>1</w:t>
      </w:r>
      <w:r w:rsidRPr="000802D7">
        <w:rPr>
          <w:w w:val="105"/>
        </w:rPr>
        <w:t xml:space="preserve"> and V</w:t>
      </w:r>
      <w:r w:rsidRPr="000802D7">
        <w:rPr>
          <w:w w:val="105"/>
          <w:vertAlign w:val="subscript"/>
        </w:rPr>
        <w:t>2</w:t>
      </w:r>
      <w:r w:rsidRPr="000802D7">
        <w:rPr>
          <w:w w:val="105"/>
        </w:rPr>
        <w:t xml:space="preserve"> fixed, there are two variables left to design for the required output power. These are the switching frequency Fs and the leakage inductance L.  With Fs set to 100 kHz, L is selected as 35 </w:t>
      </w:r>
      <w:proofErr w:type="spellStart"/>
      <w:r w:rsidRPr="000802D7">
        <w:rPr>
          <w:w w:val="105"/>
        </w:rPr>
        <w:t>μH</w:t>
      </w:r>
      <w:proofErr w:type="spellEnd"/>
      <w:r w:rsidRPr="000802D7">
        <w:rPr>
          <w:w w:val="105"/>
        </w:rPr>
        <w:t>. This leaves some headroom above the target power of 10 kW, which is required for lower output voltages.</w:t>
      </w:r>
    </w:p>
    <w:p w14:paraId="7AE3C82D" w14:textId="2C9901DA" w:rsidR="00D1687A" w:rsidRPr="00916A48" w:rsidRDefault="00D1687A" w:rsidP="001716B3">
      <w:pPr>
        <w:pStyle w:val="BodyText"/>
        <w:spacing w:before="107" w:line="276" w:lineRule="auto"/>
        <w:ind w:left="72" w:firstLine="0"/>
      </w:pPr>
      <w:r w:rsidRPr="000802D7">
        <w:rPr>
          <w:rFonts w:ascii="Lucida Sans Unicode" w:hAnsi="Lucida Sans Unicode"/>
          <w:w w:val="105"/>
        </w:rPr>
        <w:t xml:space="preserve">                                            </w:t>
      </w:r>
      <m:oMath>
        <m:r>
          <w:rPr>
            <w:rFonts w:ascii="Cambria Math" w:hAnsi="Cambria Math"/>
            <w:w w:val="105"/>
          </w:rPr>
          <m:t>L=</m:t>
        </m:r>
        <m:f>
          <m:fPr>
            <m:ctrlPr>
              <w:rPr>
                <w:rFonts w:ascii="Cambria Math" w:hAnsi="Cambria Math"/>
                <w:i/>
                <w:w w:val="105"/>
              </w:rPr>
            </m:ctrlPr>
          </m:fPr>
          <m:num>
            <m:r>
              <w:rPr>
                <w:rFonts w:ascii="Cambria Math" w:hAnsi="Cambria Math"/>
                <w:w w:val="105"/>
              </w:rPr>
              <m:t>(N V_1  V_2  φ  (π - |φ|)</m:t>
            </m:r>
            <m:r>
              <w:rPr>
                <w:rFonts w:ascii="Cambria Math" w:hAnsi="Cambria Math"/>
                <w:w w:val="105"/>
              </w:rPr>
              <m:t xml:space="preserve"> </m:t>
            </m:r>
          </m:num>
          <m:den>
            <m:r>
              <w:rPr>
                <w:rFonts w:ascii="Cambria Math" w:hAnsi="Cambria Math"/>
                <w:w w:val="105"/>
              </w:rPr>
              <m:t>(2</m:t>
            </m:r>
            <m:sSup>
              <m:sSupPr>
                <m:ctrlPr>
                  <w:rPr>
                    <w:rFonts w:ascii="Cambria Math" w:hAnsi="Cambria Math"/>
                    <w:i/>
                    <w:w w:val="105"/>
                  </w:rPr>
                </m:ctrlPr>
              </m:sSupPr>
              <m:e>
                <m:r>
                  <w:rPr>
                    <w:rFonts w:ascii="Cambria Math" w:hAnsi="Cambria Math"/>
                    <w:w w:val="105"/>
                  </w:rPr>
                  <m:t>π</m:t>
                </m:r>
              </m:e>
              <m:sup>
                <m:r>
                  <w:rPr>
                    <w:rFonts w:ascii="Cambria Math" w:hAnsi="Cambria Math"/>
                    <w:w w:val="105"/>
                  </w:rPr>
                  <m:t>2</m:t>
                </m:r>
              </m:sup>
            </m:sSup>
            <m:r>
              <w:rPr>
                <w:rFonts w:ascii="Cambria Math" w:hAnsi="Cambria Math"/>
                <w:w w:val="105"/>
              </w:rPr>
              <m:t>FsP)</m:t>
            </m:r>
          </m:den>
        </m:f>
        <m:r>
          <w:rPr>
            <w:rFonts w:ascii="Cambria Math" w:hAnsi="Cambria Math"/>
            <w:w w:val="105"/>
          </w:rPr>
          <m:t>=35μH</m:t>
        </m:r>
      </m:oMath>
      <w:r w:rsidRPr="000802D7">
        <w:rPr>
          <w:rFonts w:ascii="Lucida Sans Unicode" w:hAnsi="Lucida Sans Unicode"/>
          <w:w w:val="105"/>
        </w:rPr>
        <w:t xml:space="preserve">                       </w:t>
      </w:r>
      <w:r>
        <w:rPr>
          <w:rFonts w:ascii="Lucida Sans Unicode" w:hAnsi="Lucida Sans Unicode"/>
          <w:w w:val="105"/>
        </w:rPr>
        <w:t xml:space="preserve">       (</w:t>
      </w:r>
      <w:r>
        <w:rPr>
          <w:rFonts w:ascii="Lucida Sans Unicode" w:hAnsi="Lucida Sans Unicode"/>
          <w:w w:val="105"/>
        </w:rPr>
        <w:t>5</w:t>
      </w:r>
      <w:r w:rsidRPr="000802D7">
        <w:rPr>
          <w:rFonts w:ascii="Lucida Sans Unicode" w:hAnsi="Lucida Sans Unicode"/>
          <w:w w:val="105"/>
        </w:rPr>
        <w:t>)</w:t>
      </w:r>
      <w:r>
        <w:rPr>
          <w:rFonts w:ascii="Lucida Sans Unicode" w:hAnsi="Lucida Sans Unicode"/>
          <w:w w:val="105"/>
        </w:rPr>
        <w:t xml:space="preserve">                                                        </w:t>
      </w:r>
    </w:p>
    <w:p w14:paraId="5C630F45" w14:textId="586E6819" w:rsidR="006372BC" w:rsidRDefault="006372BC" w:rsidP="001716B3">
      <w:pPr>
        <w:tabs>
          <w:tab w:val="left" w:pos="3089"/>
        </w:tabs>
        <w:autoSpaceDE w:val="0"/>
        <w:autoSpaceDN w:val="0"/>
        <w:spacing w:before="182" w:line="276" w:lineRule="auto"/>
        <w:ind w:left="284"/>
        <w:jc w:val="left"/>
        <w:rPr>
          <w:b/>
          <w:bCs/>
          <w:iCs/>
        </w:rPr>
      </w:pPr>
      <w:r w:rsidRPr="006372BC">
        <w:rPr>
          <w:b/>
          <w:bCs/>
          <w:iCs/>
        </w:rPr>
        <w:t>2.2.</w:t>
      </w:r>
      <w:r w:rsidR="00D1687A">
        <w:rPr>
          <w:b/>
          <w:bCs/>
          <w:iCs/>
        </w:rPr>
        <w:t>2</w:t>
      </w:r>
      <w:r w:rsidR="00651D70">
        <w:rPr>
          <w:b/>
          <w:bCs/>
          <w:iCs/>
        </w:rPr>
        <w:t xml:space="preserve"> MODE O</w:t>
      </w:r>
      <w:r w:rsidR="001716B3">
        <w:rPr>
          <w:b/>
          <w:bCs/>
          <w:iCs/>
        </w:rPr>
        <w:t>F OPERATION</w:t>
      </w:r>
    </w:p>
    <w:p w14:paraId="3D20047F" w14:textId="544091B1" w:rsidR="00D1687A" w:rsidRPr="00D1687A" w:rsidRDefault="00837CFF" w:rsidP="001716B3">
      <w:pPr>
        <w:spacing w:line="276" w:lineRule="auto"/>
        <w:ind w:left="270"/>
        <w:jc w:val="both"/>
        <w:rPr>
          <w:noProof/>
          <w:spacing w:val="-1"/>
          <w:lang w:eastAsia="en-US"/>
        </w:rPr>
      </w:pPr>
      <w:r w:rsidRPr="00E75E18">
        <w:rPr>
          <w:noProof/>
        </w:rPr>
        <w:drawing>
          <wp:anchor distT="0" distB="0" distL="114300" distR="114300" simplePos="0" relativeHeight="251590656" behindDoc="0" locked="0" layoutInCell="1" allowOverlap="1" wp14:anchorId="0DD46F10" wp14:editId="0DE207B5">
            <wp:simplePos x="0" y="0"/>
            <wp:positionH relativeFrom="column">
              <wp:posOffset>1384300</wp:posOffset>
            </wp:positionH>
            <wp:positionV relativeFrom="paragraph">
              <wp:posOffset>872490</wp:posOffset>
            </wp:positionV>
            <wp:extent cx="3299460" cy="1172210"/>
            <wp:effectExtent l="0" t="0" r="0" b="0"/>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9460" cy="1172210"/>
                    </a:xfrm>
                    <a:prstGeom prst="rect">
                      <a:avLst/>
                    </a:prstGeom>
                  </pic:spPr>
                </pic:pic>
              </a:graphicData>
            </a:graphic>
            <wp14:sizeRelH relativeFrom="margin">
              <wp14:pctWidth>0</wp14:pctWidth>
            </wp14:sizeRelH>
            <wp14:sizeRelV relativeFrom="margin">
              <wp14:pctHeight>0</wp14:pctHeight>
            </wp14:sizeRelV>
          </wp:anchor>
        </w:drawing>
      </w:r>
      <w:r w:rsidR="000031ED">
        <w:rPr>
          <w:noProof/>
        </w:rPr>
        <w:drawing>
          <wp:anchor distT="0" distB="0" distL="114300" distR="114300" simplePos="0" relativeHeight="251614208" behindDoc="0" locked="0" layoutInCell="1" allowOverlap="1" wp14:anchorId="7400ACAD" wp14:editId="4C221335">
            <wp:simplePos x="0" y="0"/>
            <wp:positionH relativeFrom="column">
              <wp:posOffset>3075940</wp:posOffset>
            </wp:positionH>
            <wp:positionV relativeFrom="paragraph">
              <wp:posOffset>622935</wp:posOffset>
            </wp:positionV>
            <wp:extent cx="615315" cy="24964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biLevel thresh="50000"/>
                      <a:extLst>
                        <a:ext uri="{28A0092B-C50C-407E-A947-70E740481C1C}">
                          <a14:useLocalDpi xmlns:a14="http://schemas.microsoft.com/office/drawing/2010/main" val="0"/>
                        </a:ext>
                      </a:extLst>
                    </a:blip>
                    <a:srcRect/>
                    <a:stretch>
                      <a:fillRect/>
                    </a:stretch>
                  </pic:blipFill>
                  <pic:spPr bwMode="auto">
                    <a:xfrm>
                      <a:off x="0" y="0"/>
                      <a:ext cx="615315" cy="249646"/>
                    </a:xfrm>
                    <a:prstGeom prst="rect">
                      <a:avLst/>
                    </a:prstGeom>
                    <a:noFill/>
                  </pic:spPr>
                </pic:pic>
              </a:graphicData>
            </a:graphic>
            <wp14:sizeRelH relativeFrom="margin">
              <wp14:pctWidth>0</wp14:pctWidth>
            </wp14:sizeRelH>
            <wp14:sizeRelV relativeFrom="margin">
              <wp14:pctHeight>0</wp14:pctHeight>
            </wp14:sizeRelV>
          </wp:anchor>
        </w:drawing>
      </w:r>
      <w:r w:rsidR="00D1687A" w:rsidRPr="00D1687A">
        <w:rPr>
          <w:noProof/>
          <w:spacing w:val="-1"/>
          <w:lang w:eastAsia="en-US"/>
        </w:rPr>
        <w:t xml:space="preserve">During interval one, the inductor current waveform is both positive and negative, and hence, the current commutation follows the scheme below. During this interval, switches Q1 and Q4 in the primary and switches Q6 and Q7 in the secondary conduct current. During this interval, the voltage across the primary, Vp, is equal to V1, and the voltage across the secondary, Vs, is equal to V2. The difference between these voltages appears across the leakage inductor, and the slope of the current during this interval can be approximated by </w:t>
      </w:r>
    </w:p>
    <w:p w14:paraId="419B6A82" w14:textId="4B26BCB9" w:rsidR="00EC0862" w:rsidRDefault="00EC0862" w:rsidP="001716B3">
      <w:pPr>
        <w:pStyle w:val="BodyText"/>
        <w:spacing w:line="276" w:lineRule="auto"/>
        <w:ind w:right="123"/>
        <w:rPr>
          <w:w w:val="105"/>
        </w:rPr>
      </w:pPr>
    </w:p>
    <w:p w14:paraId="17FC8121" w14:textId="140022E4" w:rsidR="00EC0862" w:rsidRDefault="00EC0862" w:rsidP="001716B3">
      <w:pPr>
        <w:pStyle w:val="BodyText"/>
        <w:spacing w:line="276" w:lineRule="auto"/>
        <w:ind w:right="123"/>
        <w:jc w:val="center"/>
        <w:rPr>
          <w:b/>
          <w:bCs/>
        </w:rPr>
      </w:pPr>
      <w:r w:rsidRPr="00EC0862">
        <w:rPr>
          <w:b/>
          <w:bCs/>
        </w:rPr>
        <w:t xml:space="preserve">Fig.2.2 </w:t>
      </w:r>
      <w:r w:rsidR="00D1687A" w:rsidRPr="00D1687A">
        <w:rPr>
          <w:b/>
          <w:bCs/>
        </w:rPr>
        <w:t xml:space="preserve">Interval-1 </w:t>
      </w:r>
    </w:p>
    <w:p w14:paraId="49031FEA" w14:textId="241D250D" w:rsidR="001716B3" w:rsidRDefault="001716B3" w:rsidP="001716B3">
      <w:pPr>
        <w:pStyle w:val="BodyText"/>
        <w:spacing w:before="22" w:line="276" w:lineRule="auto"/>
        <w:ind w:left="270" w:right="113" w:firstLine="0"/>
        <w:rPr>
          <w:noProof/>
          <w:w w:val="105"/>
        </w:rPr>
      </w:pPr>
      <w:r w:rsidRPr="00022203">
        <w:rPr>
          <w:noProof/>
          <w:w w:val="105"/>
        </w:rPr>
        <w:drawing>
          <wp:anchor distT="0" distB="0" distL="114300" distR="114300" simplePos="0" relativeHeight="251626496" behindDoc="0" locked="0" layoutInCell="1" allowOverlap="1" wp14:anchorId="6F161091" wp14:editId="0E80BA47">
            <wp:simplePos x="0" y="0"/>
            <wp:positionH relativeFrom="column">
              <wp:posOffset>1932940</wp:posOffset>
            </wp:positionH>
            <wp:positionV relativeFrom="paragraph">
              <wp:posOffset>1227455</wp:posOffset>
            </wp:positionV>
            <wp:extent cx="3298190" cy="1211580"/>
            <wp:effectExtent l="0" t="0" r="0" b="0"/>
            <wp:wrapNone/>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98190" cy="1211580"/>
                    </a:xfrm>
                    <a:prstGeom prst="rect">
                      <a:avLst/>
                    </a:prstGeom>
                  </pic:spPr>
                </pic:pic>
              </a:graphicData>
            </a:graphic>
            <wp14:sizeRelH relativeFrom="margin">
              <wp14:pctWidth>0</wp14:pctWidth>
            </wp14:sizeRelH>
            <wp14:sizeRelV relativeFrom="margin">
              <wp14:pctHeight>0</wp14:pctHeight>
            </wp14:sizeRelV>
          </wp:anchor>
        </w:drawing>
      </w:r>
      <w:r w:rsidR="000031ED">
        <w:rPr>
          <w:noProof/>
          <w:w w:val="105"/>
        </w:rPr>
        <w:drawing>
          <wp:anchor distT="0" distB="0" distL="114300" distR="114300" simplePos="0" relativeHeight="251608064" behindDoc="0" locked="0" layoutInCell="1" allowOverlap="1" wp14:anchorId="392AF159" wp14:editId="23B6590F">
            <wp:simplePos x="0" y="0"/>
            <wp:positionH relativeFrom="column">
              <wp:posOffset>1711960</wp:posOffset>
            </wp:positionH>
            <wp:positionV relativeFrom="paragraph">
              <wp:posOffset>499110</wp:posOffset>
            </wp:positionV>
            <wp:extent cx="502920" cy="224155"/>
            <wp:effectExtent l="0" t="0" r="0" b="0"/>
            <wp:wrapThrough wrapText="bothSides">
              <wp:wrapPolygon edited="0">
                <wp:start x="0" y="0"/>
                <wp:lineTo x="0" y="20193"/>
                <wp:lineTo x="20455" y="20193"/>
                <wp:lineTo x="20455"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biLevel thresh="50000"/>
                      <a:extLst>
                        <a:ext uri="{28A0092B-C50C-407E-A947-70E740481C1C}">
                          <a14:useLocalDpi xmlns:a14="http://schemas.microsoft.com/office/drawing/2010/main" val="0"/>
                        </a:ext>
                      </a:extLst>
                    </a:blip>
                    <a:srcRect/>
                    <a:stretch>
                      <a:fillRect/>
                    </a:stretch>
                  </pic:blipFill>
                  <pic:spPr bwMode="auto">
                    <a:xfrm>
                      <a:off x="0" y="0"/>
                      <a:ext cx="502920" cy="224155"/>
                    </a:xfrm>
                    <a:prstGeom prst="rect">
                      <a:avLst/>
                    </a:prstGeom>
                    <a:noFill/>
                  </pic:spPr>
                </pic:pic>
              </a:graphicData>
            </a:graphic>
            <wp14:sizeRelH relativeFrom="margin">
              <wp14:pctWidth>0</wp14:pctWidth>
            </wp14:sizeRelH>
            <wp14:sizeRelV relativeFrom="margin">
              <wp14:pctHeight>0</wp14:pctHeight>
            </wp14:sizeRelV>
          </wp:anchor>
        </w:drawing>
      </w:r>
      <w:r w:rsidR="00D1687A" w:rsidRPr="00D1687A">
        <w:rPr>
          <w:spacing w:val="0"/>
          <w:w w:val="105"/>
        </w:rPr>
        <w:t>During interval two, the inductor current is positive. The voltage across the transformer primary is positive and is equal to V1, and the voltage across the secondary winding is positive and is equal to V2. Hence, the difference of these two voltages appears across the leakage inductor, and the slope of the rising current during this interval can be calculated by equation.</w:t>
      </w:r>
      <w:r w:rsidR="00D1687A" w:rsidRPr="00D1687A">
        <w:t xml:space="preserve"> </w:t>
      </w:r>
      <w:r w:rsidR="00D1687A" w:rsidRPr="00D1687A">
        <w:rPr>
          <w:w w:val="105"/>
        </w:rPr>
        <w:t>During this interval, switches Q1 and Q4 remain turned on, but as the voltage across the secondary is now V2 with the inductor current positive, switches Q5 and Q8 turn on to conduct current. There is a small dead time period between the turn off of Q6 and Q7 and the turn on of Q5 and Q8. During this dead time, the phenomenon of zero voltage switching (ZVS) occurs. The commutation sequence for the second interval is shown below.</w:t>
      </w:r>
      <w:r w:rsidR="000031ED" w:rsidRPr="000031ED">
        <w:rPr>
          <w:noProof/>
          <w:w w:val="105"/>
        </w:rPr>
        <w:t xml:space="preserve"> </w:t>
      </w:r>
    </w:p>
    <w:p w14:paraId="451A7248" w14:textId="3C6C5C49" w:rsidR="001716B3" w:rsidRDefault="001716B3" w:rsidP="001716B3">
      <w:pPr>
        <w:pStyle w:val="BodyText"/>
        <w:spacing w:before="22" w:line="276" w:lineRule="auto"/>
        <w:ind w:left="270" w:right="113" w:firstLine="0"/>
        <w:rPr>
          <w:b/>
          <w:bCs/>
        </w:rPr>
      </w:pPr>
    </w:p>
    <w:p w14:paraId="229F20BB" w14:textId="77777777" w:rsidR="001716B3" w:rsidRDefault="001716B3" w:rsidP="001716B3">
      <w:pPr>
        <w:pStyle w:val="BodyText"/>
        <w:spacing w:before="22" w:line="276" w:lineRule="auto"/>
        <w:ind w:left="270" w:right="113" w:firstLine="0"/>
        <w:rPr>
          <w:b/>
          <w:bCs/>
        </w:rPr>
      </w:pPr>
    </w:p>
    <w:p w14:paraId="4DB760FA" w14:textId="77777777" w:rsidR="001716B3" w:rsidRDefault="001716B3" w:rsidP="001716B3">
      <w:pPr>
        <w:pStyle w:val="BodyText"/>
        <w:spacing w:before="22" w:line="276" w:lineRule="auto"/>
        <w:ind w:left="270" w:right="113" w:firstLine="0"/>
        <w:rPr>
          <w:b/>
          <w:bCs/>
        </w:rPr>
      </w:pPr>
    </w:p>
    <w:p w14:paraId="0F1035C2" w14:textId="77777777" w:rsidR="001716B3" w:rsidRDefault="001716B3" w:rsidP="001716B3">
      <w:pPr>
        <w:pStyle w:val="BodyText"/>
        <w:spacing w:before="22" w:line="276" w:lineRule="auto"/>
        <w:ind w:left="270" w:right="113" w:firstLine="0"/>
        <w:rPr>
          <w:b/>
          <w:bCs/>
        </w:rPr>
      </w:pPr>
    </w:p>
    <w:p w14:paraId="7BEB0C45" w14:textId="77777777" w:rsidR="001716B3" w:rsidRDefault="001716B3" w:rsidP="001716B3">
      <w:pPr>
        <w:pStyle w:val="BodyText"/>
        <w:spacing w:before="22" w:line="276" w:lineRule="auto"/>
        <w:ind w:left="270" w:right="113" w:firstLine="0"/>
        <w:rPr>
          <w:b/>
          <w:bCs/>
        </w:rPr>
      </w:pPr>
    </w:p>
    <w:p w14:paraId="0342A722" w14:textId="77777777" w:rsidR="001716B3" w:rsidRDefault="001716B3" w:rsidP="001716B3">
      <w:pPr>
        <w:pStyle w:val="BodyText"/>
        <w:spacing w:before="22" w:line="276" w:lineRule="auto"/>
        <w:ind w:left="270" w:right="113" w:firstLine="0"/>
        <w:rPr>
          <w:b/>
          <w:bCs/>
        </w:rPr>
      </w:pPr>
    </w:p>
    <w:p w14:paraId="3DF0F5B8" w14:textId="17EC2CCD" w:rsidR="000031ED" w:rsidRDefault="000031ED" w:rsidP="001716B3">
      <w:pPr>
        <w:pStyle w:val="BodyText"/>
        <w:spacing w:before="22" w:line="276" w:lineRule="auto"/>
        <w:ind w:left="270" w:right="113" w:firstLine="0"/>
        <w:jc w:val="center"/>
        <w:rPr>
          <w:b/>
          <w:bCs/>
        </w:rPr>
      </w:pPr>
      <w:r>
        <w:rPr>
          <w:b/>
          <w:bCs/>
        </w:rPr>
        <w:t>Fig.2.3</w:t>
      </w:r>
      <w:r w:rsidRPr="00EC0862">
        <w:rPr>
          <w:b/>
          <w:bCs/>
        </w:rPr>
        <w:t xml:space="preserve"> </w:t>
      </w:r>
      <w:r>
        <w:rPr>
          <w:b/>
          <w:bCs/>
        </w:rPr>
        <w:t>Interval-2</w:t>
      </w:r>
    </w:p>
    <w:p w14:paraId="2AD163DE" w14:textId="77777777" w:rsidR="000031ED" w:rsidRDefault="000031ED" w:rsidP="001716B3">
      <w:pPr>
        <w:pStyle w:val="BodyText"/>
        <w:spacing w:before="22" w:line="276" w:lineRule="auto"/>
        <w:ind w:left="270" w:right="113" w:firstLine="0"/>
        <w:rPr>
          <w:w w:val="105"/>
        </w:rPr>
      </w:pPr>
    </w:p>
    <w:p w14:paraId="08EB39E7" w14:textId="0AC1724D" w:rsidR="000031ED" w:rsidRPr="000031ED" w:rsidRDefault="000031ED" w:rsidP="001716B3">
      <w:pPr>
        <w:tabs>
          <w:tab w:val="left" w:pos="8910"/>
        </w:tabs>
        <w:spacing w:line="276" w:lineRule="auto"/>
        <w:ind w:left="270"/>
        <w:jc w:val="both"/>
        <w:rPr>
          <w:rFonts w:eastAsiaTheme="minorEastAsia"/>
        </w:rPr>
      </w:pPr>
      <w:r w:rsidRPr="000031ED">
        <w:rPr>
          <w:rFonts w:eastAsiaTheme="minorEastAsia"/>
          <w:noProof/>
        </w:rPr>
        <w:lastRenderedPageBreak/>
        <w:drawing>
          <wp:anchor distT="0" distB="0" distL="114300" distR="114300" simplePos="0" relativeHeight="251630592" behindDoc="0" locked="0" layoutInCell="1" allowOverlap="1" wp14:anchorId="439D16BB" wp14:editId="420FE39B">
            <wp:simplePos x="0" y="0"/>
            <wp:positionH relativeFrom="column">
              <wp:posOffset>1605280</wp:posOffset>
            </wp:positionH>
            <wp:positionV relativeFrom="paragraph">
              <wp:posOffset>715049</wp:posOffset>
            </wp:positionV>
            <wp:extent cx="3382753" cy="1203960"/>
            <wp:effectExtent l="0" t="0" r="0" b="0"/>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82753" cy="1203960"/>
                    </a:xfrm>
                    <a:prstGeom prst="rect">
                      <a:avLst/>
                    </a:prstGeom>
                  </pic:spPr>
                </pic:pic>
              </a:graphicData>
            </a:graphic>
            <wp14:sizeRelH relativeFrom="margin">
              <wp14:pctWidth>0</wp14:pctWidth>
            </wp14:sizeRelH>
            <wp14:sizeRelV relativeFrom="margin">
              <wp14:pctHeight>0</wp14:pctHeight>
            </wp14:sizeRelV>
          </wp:anchor>
        </w:drawing>
      </w:r>
      <w:r w:rsidRPr="000031ED">
        <w:rPr>
          <w:rFonts w:eastAsiaTheme="minorEastAsia"/>
        </w:rPr>
        <w:t xml:space="preserve">During interval three, the inductor current starts ramping down from the positive peak to a negative value. In this interval, the voltage across the primary is –V1, and the voltage across the secondary is V2. The difference of these voltages, which is (-V1-V2), appears across the inductor. Hence, the current ramps down with a negative slope as shown in equation. </w:t>
      </w:r>
      <w:r w:rsidRPr="000031ED">
        <w:rPr>
          <w:rFonts w:eastAsiaTheme="minorEastAsia"/>
          <w:noProof/>
        </w:rPr>
        <w:drawing>
          <wp:inline distT="0" distB="0" distL="0" distR="0" wp14:anchorId="12E76576" wp14:editId="522C1524">
            <wp:extent cx="502920" cy="183515"/>
            <wp:effectExtent l="0" t="0" r="0" b="0"/>
            <wp:docPr id="1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4" cstate="print">
                      <a:biLevel thresh="50000"/>
                      <a:extLst>
                        <a:ext uri="{28A0092B-C50C-407E-A947-70E740481C1C}">
                          <a14:useLocalDpi xmlns:a14="http://schemas.microsoft.com/office/drawing/2010/main" val="0"/>
                        </a:ext>
                      </a:extLst>
                    </a:blip>
                    <a:stretch>
                      <a:fillRect/>
                    </a:stretch>
                  </pic:blipFill>
                  <pic:spPr>
                    <a:xfrm>
                      <a:off x="0" y="0"/>
                      <a:ext cx="502920" cy="183515"/>
                    </a:xfrm>
                    <a:prstGeom prst="rect">
                      <a:avLst/>
                    </a:prstGeom>
                  </pic:spPr>
                </pic:pic>
              </a:graphicData>
            </a:graphic>
          </wp:inline>
        </w:drawing>
      </w:r>
    </w:p>
    <w:p w14:paraId="10EE5F13" w14:textId="2AC2C591" w:rsidR="00A27AFA" w:rsidRPr="00A27AFA" w:rsidRDefault="00A27AFA" w:rsidP="001716B3">
      <w:pPr>
        <w:pStyle w:val="BodyText"/>
        <w:spacing w:line="276" w:lineRule="auto"/>
        <w:ind w:left="202"/>
      </w:pPr>
    </w:p>
    <w:p w14:paraId="0D0F01F7" w14:textId="7694897D" w:rsidR="00A27AFA" w:rsidRDefault="00EC0862" w:rsidP="001716B3">
      <w:pPr>
        <w:pStyle w:val="TableParagraph"/>
        <w:spacing w:line="276" w:lineRule="auto"/>
        <w:ind w:left="284"/>
        <w:rPr>
          <w:b/>
          <w:bCs/>
          <w:sz w:val="20"/>
          <w:szCs w:val="20"/>
        </w:rPr>
      </w:pPr>
      <w:r>
        <w:rPr>
          <w:b/>
          <w:bCs/>
          <w:sz w:val="20"/>
          <w:szCs w:val="20"/>
        </w:rPr>
        <w:t>Fig2.3</w:t>
      </w:r>
      <w:proofErr w:type="gramStart"/>
      <w:r>
        <w:rPr>
          <w:b/>
          <w:bCs/>
          <w:sz w:val="20"/>
          <w:szCs w:val="20"/>
        </w:rPr>
        <w:t>;mode</w:t>
      </w:r>
      <w:proofErr w:type="gramEnd"/>
      <w:r>
        <w:rPr>
          <w:b/>
          <w:bCs/>
          <w:sz w:val="20"/>
          <w:szCs w:val="20"/>
        </w:rPr>
        <w:t xml:space="preserve"> off circuit diagram</w:t>
      </w:r>
    </w:p>
    <w:p w14:paraId="7EBEE47A" w14:textId="77777777" w:rsidR="000031ED" w:rsidRDefault="000031ED" w:rsidP="001716B3">
      <w:pPr>
        <w:pStyle w:val="TableParagraph"/>
        <w:spacing w:line="276" w:lineRule="auto"/>
        <w:ind w:left="284"/>
        <w:rPr>
          <w:b/>
          <w:bCs/>
          <w:sz w:val="20"/>
          <w:szCs w:val="20"/>
        </w:rPr>
      </w:pPr>
    </w:p>
    <w:p w14:paraId="7C500691" w14:textId="77777777" w:rsidR="000031ED" w:rsidRDefault="000031ED" w:rsidP="001716B3">
      <w:pPr>
        <w:pStyle w:val="TableParagraph"/>
        <w:spacing w:line="276" w:lineRule="auto"/>
        <w:ind w:left="284"/>
        <w:rPr>
          <w:b/>
          <w:bCs/>
          <w:sz w:val="20"/>
          <w:szCs w:val="20"/>
        </w:rPr>
      </w:pPr>
    </w:p>
    <w:p w14:paraId="2518D865" w14:textId="77777777" w:rsidR="000031ED" w:rsidRDefault="000031ED" w:rsidP="001716B3">
      <w:pPr>
        <w:pStyle w:val="TableParagraph"/>
        <w:spacing w:line="276" w:lineRule="auto"/>
        <w:ind w:left="284"/>
        <w:rPr>
          <w:b/>
          <w:bCs/>
          <w:sz w:val="20"/>
          <w:szCs w:val="20"/>
        </w:rPr>
      </w:pPr>
    </w:p>
    <w:p w14:paraId="45326DF0" w14:textId="77777777" w:rsidR="000031ED" w:rsidRDefault="000031ED" w:rsidP="001716B3">
      <w:pPr>
        <w:pStyle w:val="TableParagraph"/>
        <w:spacing w:line="276" w:lineRule="auto"/>
        <w:ind w:left="284"/>
        <w:rPr>
          <w:b/>
          <w:bCs/>
          <w:sz w:val="20"/>
          <w:szCs w:val="20"/>
        </w:rPr>
      </w:pPr>
    </w:p>
    <w:p w14:paraId="769B8C58" w14:textId="77777777" w:rsidR="00837CFF" w:rsidRDefault="00837CFF" w:rsidP="001716B3">
      <w:pPr>
        <w:pStyle w:val="BodyText"/>
        <w:spacing w:line="276" w:lineRule="auto"/>
        <w:ind w:right="123"/>
        <w:jc w:val="center"/>
        <w:rPr>
          <w:b/>
          <w:bCs/>
        </w:rPr>
      </w:pPr>
    </w:p>
    <w:p w14:paraId="0E9456D4" w14:textId="164C9BC2" w:rsidR="000031ED" w:rsidRDefault="000031ED" w:rsidP="001716B3">
      <w:pPr>
        <w:pStyle w:val="BodyText"/>
        <w:spacing w:line="276" w:lineRule="auto"/>
        <w:ind w:right="123"/>
        <w:jc w:val="center"/>
        <w:rPr>
          <w:b/>
          <w:bCs/>
        </w:rPr>
      </w:pPr>
      <w:r>
        <w:rPr>
          <w:b/>
          <w:bCs/>
        </w:rPr>
        <w:t>Fig.2.4</w:t>
      </w:r>
      <w:r w:rsidRPr="00EC0862">
        <w:rPr>
          <w:b/>
          <w:bCs/>
        </w:rPr>
        <w:t xml:space="preserve"> </w:t>
      </w:r>
      <w:r>
        <w:rPr>
          <w:b/>
          <w:bCs/>
        </w:rPr>
        <w:t xml:space="preserve">Interval-3 </w:t>
      </w:r>
    </w:p>
    <w:p w14:paraId="48776F45" w14:textId="5737B129" w:rsidR="000031ED" w:rsidRDefault="000031ED" w:rsidP="001716B3">
      <w:pPr>
        <w:pStyle w:val="BodyText"/>
        <w:spacing w:line="276" w:lineRule="auto"/>
        <w:ind w:right="123"/>
        <w:jc w:val="center"/>
        <w:rPr>
          <w:b/>
          <w:bCs/>
        </w:rPr>
      </w:pPr>
    </w:p>
    <w:p w14:paraId="169B3898" w14:textId="7C94AC7D" w:rsidR="00B05515" w:rsidRDefault="00B90C00" w:rsidP="001716B3">
      <w:pPr>
        <w:pStyle w:val="BodyText"/>
        <w:spacing w:before="147" w:line="276" w:lineRule="auto"/>
        <w:ind w:left="270" w:right="113" w:firstLine="0"/>
        <w:rPr>
          <w:w w:val="105"/>
        </w:rPr>
      </w:pPr>
      <w:r w:rsidRPr="00C630D2">
        <w:rPr>
          <w:noProof/>
        </w:rPr>
        <w:drawing>
          <wp:anchor distT="0" distB="0" distL="114300" distR="114300" simplePos="0" relativeHeight="251634688" behindDoc="0" locked="0" layoutInCell="1" allowOverlap="1" wp14:anchorId="17D9C036" wp14:editId="4CAA1FD0">
            <wp:simplePos x="0" y="0"/>
            <wp:positionH relativeFrom="column">
              <wp:posOffset>1902460</wp:posOffset>
            </wp:positionH>
            <wp:positionV relativeFrom="paragraph">
              <wp:posOffset>911860</wp:posOffset>
            </wp:positionV>
            <wp:extent cx="3290570" cy="1112425"/>
            <wp:effectExtent l="0" t="0" r="0" b="0"/>
            <wp:wrapNone/>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90570" cy="1112425"/>
                    </a:xfrm>
                    <a:prstGeom prst="rect">
                      <a:avLst/>
                    </a:prstGeom>
                  </pic:spPr>
                </pic:pic>
              </a:graphicData>
            </a:graphic>
            <wp14:sizeRelH relativeFrom="margin">
              <wp14:pctWidth>0</wp14:pctWidth>
            </wp14:sizeRelH>
            <wp14:sizeRelV relativeFrom="margin">
              <wp14:pctHeight>0</wp14:pctHeight>
            </wp14:sizeRelV>
          </wp:anchor>
        </w:drawing>
      </w:r>
      <w:r w:rsidRPr="00B90C00">
        <w:t>During interval four, the inductor current continues to be negative. During this interval, the voltage across the primary is –V1 and, and the voltage across the secondary is -V2. The difference in these voltages, which is (-V1+V2), appears across the inductor. Hence, the current ramps down with a negative slope as shown in equation. During this interval, switches Q2 and Q3 continue to remain turned on, but as the voltage across the secondary are now –V2, switches Q6 and Q7 turn on to conduct current as shown below.</w:t>
      </w:r>
      <w:r w:rsidRPr="00B90C00">
        <w:rPr>
          <w:noProof/>
        </w:rPr>
        <w:t xml:space="preserve"> </w:t>
      </w:r>
    </w:p>
    <w:p w14:paraId="221AB572" w14:textId="77777777" w:rsidR="00B90C00" w:rsidRDefault="00B05515" w:rsidP="001716B3">
      <w:pPr>
        <w:pStyle w:val="BodyText"/>
        <w:spacing w:before="145" w:line="276" w:lineRule="auto"/>
        <w:ind w:left="130" w:hanging="9"/>
        <w:rPr>
          <w:rFonts w:ascii="Palatino Linotype"/>
          <w:i/>
          <w:w w:val="110"/>
        </w:rPr>
      </w:pPr>
      <w:r>
        <w:rPr>
          <w:w w:val="105"/>
        </w:rPr>
        <w:t xml:space="preserve">       </w:t>
      </w:r>
      <w:r>
        <w:rPr>
          <w:rFonts w:ascii="Palatino Linotype"/>
          <w:i/>
          <w:w w:val="110"/>
        </w:rPr>
        <w:t xml:space="preserve"> </w:t>
      </w:r>
      <w:r w:rsidR="006A31C0">
        <w:rPr>
          <w:rFonts w:ascii="Palatino Linotype"/>
          <w:i/>
          <w:w w:val="110"/>
        </w:rPr>
        <w:t xml:space="preserve">                                   </w:t>
      </w:r>
    </w:p>
    <w:p w14:paraId="6C3DEAFF" w14:textId="77777777" w:rsidR="00B90C00" w:rsidRDefault="00B90C00" w:rsidP="001716B3">
      <w:pPr>
        <w:pStyle w:val="BodyText"/>
        <w:spacing w:before="145" w:line="276" w:lineRule="auto"/>
        <w:ind w:left="130" w:hanging="9"/>
        <w:rPr>
          <w:rFonts w:ascii="Palatino Linotype"/>
          <w:i/>
          <w:w w:val="110"/>
        </w:rPr>
      </w:pPr>
    </w:p>
    <w:p w14:paraId="1E6D1DDE" w14:textId="77777777" w:rsidR="00B90C00" w:rsidRDefault="00B90C00" w:rsidP="001716B3">
      <w:pPr>
        <w:pStyle w:val="BodyText"/>
        <w:spacing w:before="145" w:line="276" w:lineRule="auto"/>
        <w:ind w:left="130" w:hanging="9"/>
        <w:rPr>
          <w:rFonts w:ascii="Palatino Linotype"/>
          <w:i/>
          <w:w w:val="110"/>
        </w:rPr>
      </w:pPr>
    </w:p>
    <w:p w14:paraId="5B1F9069" w14:textId="506A3A54" w:rsidR="00B90C00" w:rsidRDefault="00B90C00" w:rsidP="001716B3">
      <w:pPr>
        <w:pStyle w:val="BodyText"/>
        <w:spacing w:before="145" w:line="276" w:lineRule="auto"/>
        <w:ind w:left="130" w:hanging="9"/>
        <w:jc w:val="center"/>
        <w:rPr>
          <w:b/>
          <w:bCs/>
        </w:rPr>
      </w:pPr>
      <w:r>
        <w:rPr>
          <w:b/>
          <w:bCs/>
        </w:rPr>
        <w:t>Fig.2.4</w:t>
      </w:r>
      <w:r w:rsidRPr="00EC0862">
        <w:rPr>
          <w:b/>
          <w:bCs/>
        </w:rPr>
        <w:t xml:space="preserve"> </w:t>
      </w:r>
      <w:r>
        <w:rPr>
          <w:b/>
          <w:bCs/>
        </w:rPr>
        <w:t>Interval-</w:t>
      </w:r>
      <w:r>
        <w:rPr>
          <w:b/>
          <w:bCs/>
        </w:rPr>
        <w:t>4</w:t>
      </w:r>
    </w:p>
    <w:p w14:paraId="3C0746E8" w14:textId="77777777" w:rsidR="001716B3" w:rsidRDefault="001716B3" w:rsidP="001716B3">
      <w:pPr>
        <w:tabs>
          <w:tab w:val="left" w:pos="3089"/>
        </w:tabs>
        <w:autoSpaceDE w:val="0"/>
        <w:autoSpaceDN w:val="0"/>
        <w:spacing w:before="182" w:line="276" w:lineRule="auto"/>
        <w:ind w:left="284"/>
        <w:jc w:val="left"/>
        <w:rPr>
          <w:b/>
          <w:bCs/>
          <w:iCs/>
        </w:rPr>
      </w:pPr>
      <w:r w:rsidRPr="006372BC">
        <w:rPr>
          <w:b/>
          <w:bCs/>
          <w:iCs/>
        </w:rPr>
        <w:t>2.2.</w:t>
      </w:r>
      <w:r>
        <w:rPr>
          <w:b/>
          <w:bCs/>
          <w:iCs/>
        </w:rPr>
        <w:t xml:space="preserve">2 </w:t>
      </w:r>
      <w:r w:rsidRPr="001716B3">
        <w:rPr>
          <w:b/>
          <w:bCs/>
          <w:iCs/>
        </w:rPr>
        <w:t>DUAL ACTIVE BRIDGE – ZERO VOLTAGE SWITCHING (ZVS)</w:t>
      </w:r>
    </w:p>
    <w:p w14:paraId="4478727D" w14:textId="77777777" w:rsidR="001716B3" w:rsidRDefault="001716B3" w:rsidP="001716B3">
      <w:pPr>
        <w:tabs>
          <w:tab w:val="left" w:pos="3089"/>
        </w:tabs>
        <w:autoSpaceDE w:val="0"/>
        <w:autoSpaceDN w:val="0"/>
        <w:spacing w:before="182" w:line="276" w:lineRule="auto"/>
        <w:ind w:left="284"/>
        <w:jc w:val="left"/>
        <w:rPr>
          <w:spacing w:val="-1"/>
        </w:rPr>
      </w:pPr>
      <w:r w:rsidRPr="001716B3">
        <w:rPr>
          <w:spacing w:val="-1"/>
        </w:rPr>
        <w:t xml:space="preserve">Between turn-off of one MOSFET and turn-on of the other MOSFET of a branch there is dead time. During this dead time the energy stored in the inductor discharges the output capacitances of the MOSFETs and holds them close to zero voltage before they are turned on. This phenomenon, where the voltage across the MOSFET is close to zero at turn on, is referred to as zero voltage switching (ZVS). This is a major advantage with this topology, where due to the natural lagging current in one of the bridges, the inductive stored energy causes ZVS of all of the lagging bridge switches and some of the switches of the leading bridge. This depends on the stored inductive energy (EL = </w:t>
      </w:r>
      <w:proofErr w:type="gramStart"/>
      <w:r w:rsidRPr="001716B3">
        <w:rPr>
          <w:spacing w:val="-1"/>
        </w:rPr>
        <w:t>0.5LI2 )</w:t>
      </w:r>
      <w:proofErr w:type="gramEnd"/>
      <w:r w:rsidRPr="001716B3">
        <w:rPr>
          <w:spacing w:val="-1"/>
        </w:rPr>
        <w:t xml:space="preserve"> available to charge and discharge the output capacitances of MOSFETs (EC = 0.5CV2 ), which again depends on the load of the converter and the input to output voltage ratio.  Here the principal of ZVS is explained with the transition from interval one to interval two. Similar analysis can be done for all turn-on events. </w:t>
      </w:r>
      <w:proofErr w:type="gramStart"/>
      <w:r w:rsidRPr="001716B3">
        <w:rPr>
          <w:spacing w:val="-1"/>
        </w:rPr>
        <w:t>for</w:t>
      </w:r>
      <w:proofErr w:type="gramEnd"/>
      <w:r w:rsidRPr="001716B3">
        <w:rPr>
          <w:spacing w:val="-1"/>
        </w:rPr>
        <w:t xml:space="preserve"> all turn-on events.</w:t>
      </w:r>
    </w:p>
    <w:p w14:paraId="3AADF61B" w14:textId="5BCD070A" w:rsidR="001716B3" w:rsidRDefault="001716B3" w:rsidP="001716B3">
      <w:pPr>
        <w:tabs>
          <w:tab w:val="left" w:pos="3089"/>
        </w:tabs>
        <w:autoSpaceDE w:val="0"/>
        <w:autoSpaceDN w:val="0"/>
        <w:spacing w:line="276" w:lineRule="auto"/>
        <w:ind w:left="284"/>
        <w:jc w:val="left"/>
        <w:rPr>
          <w:b/>
        </w:rPr>
      </w:pPr>
      <w:r w:rsidRPr="001716B3">
        <w:t>When transition happens from interval one to two, the primary side switches Q1 and Q5 continue conduction, whereas in the secondary, Q6 and Q7 turn off and Q5 and Q8 turn on. Initially the voltage across Q6 and Q7 is zero when conducting, and Q5 and Q8 block the entire secondary voltage. During dead time, when all of the switches in the secondary are off, the inductor-stored energy circulates current which discharges the capacitor across MOSFETs Q5 and Q8 to zero and charges the capacitor across MOSFETs Q6 and Q7 to the full secondary voltage. The current commutation is shown below</w:t>
      </w:r>
      <w:r w:rsidRPr="00881925">
        <w:rPr>
          <w:b/>
        </w:rPr>
        <w:t>.</w:t>
      </w:r>
    </w:p>
    <w:p w14:paraId="3EC73A0F" w14:textId="77777777" w:rsidR="001716B3" w:rsidRPr="00881925" w:rsidRDefault="001716B3" w:rsidP="00093AB9">
      <w:pPr>
        <w:pStyle w:val="Heading1"/>
        <w:tabs>
          <w:tab w:val="left" w:pos="8910"/>
        </w:tabs>
        <w:spacing w:line="276" w:lineRule="auto"/>
        <w:ind w:left="360" w:right="30" w:hanging="90"/>
        <w:rPr>
          <w:b/>
        </w:rPr>
      </w:pPr>
      <w:r w:rsidRPr="00881925">
        <w:rPr>
          <w:b/>
          <w:noProof/>
        </w:rPr>
        <w:drawing>
          <wp:inline distT="0" distB="0" distL="0" distR="0" wp14:anchorId="3F12C988" wp14:editId="2BDC3A4C">
            <wp:extent cx="4759295" cy="1564640"/>
            <wp:effectExtent l="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6"/>
                    <a:stretch>
                      <a:fillRect/>
                    </a:stretch>
                  </pic:blipFill>
                  <pic:spPr>
                    <a:xfrm>
                      <a:off x="0" y="0"/>
                      <a:ext cx="4777012" cy="1570465"/>
                    </a:xfrm>
                    <a:prstGeom prst="rect">
                      <a:avLst/>
                    </a:prstGeom>
                  </pic:spPr>
                </pic:pic>
              </a:graphicData>
            </a:graphic>
          </wp:inline>
        </w:drawing>
      </w:r>
    </w:p>
    <w:p w14:paraId="7C0B1987" w14:textId="77777777" w:rsidR="001716B3" w:rsidRDefault="001716B3" w:rsidP="001716B3">
      <w:pPr>
        <w:pStyle w:val="BodyText"/>
        <w:tabs>
          <w:tab w:val="left" w:pos="8910"/>
        </w:tabs>
        <w:spacing w:before="6" w:line="276" w:lineRule="auto"/>
        <w:ind w:left="385"/>
        <w:jc w:val="center"/>
        <w:rPr>
          <w:b/>
          <w:bCs/>
        </w:rPr>
      </w:pPr>
      <w:r w:rsidRPr="00881925">
        <w:rPr>
          <w:b/>
          <w:bCs/>
        </w:rPr>
        <w:t xml:space="preserve">ZVS Transition in Secondary Side </w:t>
      </w:r>
      <w:r>
        <w:rPr>
          <w:b/>
          <w:bCs/>
        </w:rPr>
        <w:t>–</w:t>
      </w:r>
      <w:r w:rsidRPr="00881925">
        <w:rPr>
          <w:b/>
          <w:bCs/>
        </w:rPr>
        <w:t xml:space="preserve"> Capacitor</w:t>
      </w:r>
    </w:p>
    <w:p w14:paraId="50DF4634" w14:textId="77777777" w:rsidR="001716B3" w:rsidRDefault="001716B3" w:rsidP="00093AB9">
      <w:pPr>
        <w:pStyle w:val="BodyText"/>
        <w:tabs>
          <w:tab w:val="left" w:pos="8910"/>
        </w:tabs>
        <w:spacing w:before="6" w:line="276" w:lineRule="auto"/>
        <w:ind w:left="385" w:hanging="25"/>
      </w:pPr>
      <w:r w:rsidRPr="00F168D2">
        <w:t>Once the capacitors have been charged and discharged, the current must continue to flow.</w:t>
      </w:r>
      <w:r>
        <w:t xml:space="preserve"> </w:t>
      </w:r>
      <w:r w:rsidRPr="00F168D2">
        <w:t xml:space="preserve">The current flows through the diodes D5 and D8, thereby clamping the voltage across MOSFETs Q5 and Q8 to zero as shown below. </w:t>
      </w:r>
      <w:r>
        <w:t xml:space="preserve"> </w:t>
      </w:r>
      <w:r w:rsidRPr="00F168D2">
        <w:t xml:space="preserve">During the next </w:t>
      </w:r>
      <w:r w:rsidRPr="00F168D2">
        <w:lastRenderedPageBreak/>
        <w:t>interval, MOSFETs Q5 and Q8 are turned on at zero voltage, thereby reducing turn on losses completely. The arrow close to the diode indicates that the diode is conducting and the MOSFET is off.</w:t>
      </w:r>
    </w:p>
    <w:p w14:paraId="209523F7" w14:textId="77777777" w:rsidR="001716B3" w:rsidRPr="00F168D2" w:rsidRDefault="001716B3" w:rsidP="00093AB9">
      <w:pPr>
        <w:pStyle w:val="BodyText"/>
        <w:tabs>
          <w:tab w:val="left" w:pos="8910"/>
        </w:tabs>
        <w:spacing w:before="6" w:line="276" w:lineRule="auto"/>
        <w:ind w:left="385" w:hanging="115"/>
        <w:jc w:val="center"/>
      </w:pPr>
      <w:r w:rsidRPr="00F168D2">
        <w:rPr>
          <w:noProof/>
        </w:rPr>
        <w:drawing>
          <wp:inline distT="0" distB="0" distL="0" distR="0" wp14:anchorId="3EB971F3" wp14:editId="5B119EA6">
            <wp:extent cx="4602480" cy="1519817"/>
            <wp:effectExtent l="0" t="0" r="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7"/>
                    <a:stretch>
                      <a:fillRect/>
                    </a:stretch>
                  </pic:blipFill>
                  <pic:spPr>
                    <a:xfrm>
                      <a:off x="0" y="0"/>
                      <a:ext cx="4622210" cy="1526332"/>
                    </a:xfrm>
                    <a:prstGeom prst="rect">
                      <a:avLst/>
                    </a:prstGeom>
                  </pic:spPr>
                </pic:pic>
              </a:graphicData>
            </a:graphic>
          </wp:inline>
        </w:drawing>
      </w:r>
    </w:p>
    <w:p w14:paraId="149183DD" w14:textId="77777777" w:rsidR="001716B3" w:rsidRDefault="001716B3" w:rsidP="001716B3">
      <w:pPr>
        <w:pStyle w:val="BodyText"/>
        <w:tabs>
          <w:tab w:val="left" w:pos="8910"/>
        </w:tabs>
        <w:spacing w:before="6" w:line="276" w:lineRule="auto"/>
        <w:ind w:left="385"/>
        <w:jc w:val="center"/>
        <w:rPr>
          <w:b/>
          <w:bCs/>
        </w:rPr>
      </w:pPr>
      <w:r w:rsidRPr="00F168D2">
        <w:rPr>
          <w:b/>
          <w:bCs/>
        </w:rPr>
        <w:t xml:space="preserve">ZVS Transition in Secondary Side </w:t>
      </w:r>
      <w:r>
        <w:rPr>
          <w:b/>
          <w:bCs/>
        </w:rPr>
        <w:t>–</w:t>
      </w:r>
      <w:r w:rsidRPr="00F168D2">
        <w:rPr>
          <w:b/>
          <w:bCs/>
        </w:rPr>
        <w:t xml:space="preserve"> Diode</w:t>
      </w:r>
    </w:p>
    <w:p w14:paraId="2D7C738D" w14:textId="77777777" w:rsidR="001716B3" w:rsidRDefault="001716B3" w:rsidP="00093AB9">
      <w:pPr>
        <w:pStyle w:val="BodyText"/>
        <w:tabs>
          <w:tab w:val="left" w:pos="8910"/>
        </w:tabs>
        <w:spacing w:before="6" w:line="276" w:lineRule="auto"/>
        <w:ind w:left="385" w:hanging="25"/>
      </w:pPr>
      <w:r w:rsidRPr="00F168D2">
        <w:t>Similarly, zero voltage switching across the switches of the primary during the transition from interval 2 to 3 is explained in the following section. When transition happens from interval tw</w:t>
      </w:r>
      <w:r>
        <w:t xml:space="preserve">o to three, the secondary side </w:t>
      </w:r>
      <w:r w:rsidRPr="00F168D2">
        <w:t>switches Q5 and Q8 continue conduction, whereas in the primary, Q1 and Q4 turn off and Q2 and Q3 turn on.</w:t>
      </w:r>
      <w:r>
        <w:t xml:space="preserve"> </w:t>
      </w:r>
      <w:r w:rsidRPr="00F168D2">
        <w:t>Initially, the voltage across Q1 and Q4 is zero when conducting, and Q2 and Q3 block the entire secondary voltage. During dead time when all of the switches in the primary are off, the inductor stored energy circulates current, which discharges the capacitor across MOSFETs Q2 and Q3 to zero and charges the capacitor across MOSFETs Q1 and Q4 to the full primary voltage. The current commutation is shown below.</w:t>
      </w:r>
    </w:p>
    <w:p w14:paraId="1A69BFE4" w14:textId="77777777" w:rsidR="001716B3" w:rsidRDefault="001716B3" w:rsidP="00093AB9">
      <w:pPr>
        <w:pStyle w:val="BodyText"/>
        <w:tabs>
          <w:tab w:val="left" w:pos="8910"/>
        </w:tabs>
        <w:spacing w:before="6" w:line="276" w:lineRule="auto"/>
        <w:ind w:left="385" w:hanging="25"/>
        <w:jc w:val="center"/>
      </w:pPr>
      <w:r w:rsidRPr="00F168D2">
        <w:rPr>
          <w:noProof/>
        </w:rPr>
        <w:drawing>
          <wp:inline distT="0" distB="0" distL="0" distR="0" wp14:anchorId="41C56CB4" wp14:editId="0B4453F1">
            <wp:extent cx="4716780" cy="1557038"/>
            <wp:effectExtent l="0" t="0" r="0" b="0"/>
            <wp:docPr id="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18"/>
                    <a:stretch>
                      <a:fillRect/>
                    </a:stretch>
                  </pic:blipFill>
                  <pic:spPr>
                    <a:xfrm>
                      <a:off x="0" y="0"/>
                      <a:ext cx="4740842" cy="1564981"/>
                    </a:xfrm>
                    <a:prstGeom prst="rect">
                      <a:avLst/>
                    </a:prstGeom>
                  </pic:spPr>
                </pic:pic>
              </a:graphicData>
            </a:graphic>
          </wp:inline>
        </w:drawing>
      </w:r>
    </w:p>
    <w:p w14:paraId="65F3553C" w14:textId="77777777" w:rsidR="001716B3" w:rsidRDefault="001716B3" w:rsidP="001716B3">
      <w:pPr>
        <w:pStyle w:val="BodyText"/>
        <w:tabs>
          <w:tab w:val="left" w:pos="8910"/>
        </w:tabs>
        <w:spacing w:before="6" w:line="276" w:lineRule="auto"/>
        <w:ind w:left="385" w:hanging="25"/>
        <w:jc w:val="center"/>
        <w:rPr>
          <w:b/>
          <w:bCs/>
        </w:rPr>
      </w:pPr>
      <w:r w:rsidRPr="00F168D2">
        <w:rPr>
          <w:b/>
          <w:bCs/>
        </w:rPr>
        <w:t xml:space="preserve">ZVS Transition in Primary Side </w:t>
      </w:r>
      <w:r>
        <w:rPr>
          <w:b/>
          <w:bCs/>
        </w:rPr>
        <w:t>–</w:t>
      </w:r>
      <w:r w:rsidRPr="00F168D2">
        <w:rPr>
          <w:b/>
          <w:bCs/>
        </w:rPr>
        <w:t xml:space="preserve"> Capacitor</w:t>
      </w:r>
    </w:p>
    <w:p w14:paraId="4319BC9B" w14:textId="7AF2DB79" w:rsidR="001716B3" w:rsidRDefault="001716B3" w:rsidP="00093AB9">
      <w:pPr>
        <w:pStyle w:val="BodyText"/>
        <w:tabs>
          <w:tab w:val="left" w:pos="8910"/>
        </w:tabs>
        <w:spacing w:before="6" w:line="276" w:lineRule="auto"/>
        <w:ind w:left="385" w:hanging="25"/>
      </w:pPr>
      <w:r w:rsidRPr="00F168D2">
        <w:t>Once the capacitors have been charged and discharged, the current must continue to flow. The current flows through the diodes D5 and D8, thereby clamping the voltage across MOSFETs Q5 and Q8 to zero as below. During the next interval, MOSFETs Q5 and Q8 are turned on at zero voltage, thereby reducing turn on losses completely. The arrow close to the diode indicates that the diode is conducting and the MOSFET is off.</w:t>
      </w:r>
    </w:p>
    <w:p w14:paraId="3302BB59" w14:textId="77777777" w:rsidR="00093AB9" w:rsidRDefault="00093AB9" w:rsidP="00093AB9">
      <w:pPr>
        <w:pStyle w:val="BodyText"/>
        <w:tabs>
          <w:tab w:val="left" w:pos="8910"/>
        </w:tabs>
        <w:spacing w:before="6" w:line="276" w:lineRule="auto"/>
        <w:ind w:left="385" w:firstLine="65"/>
        <w:jc w:val="center"/>
        <w:rPr>
          <w:b/>
          <w:bCs/>
        </w:rPr>
      </w:pPr>
      <w:r w:rsidRPr="00F168D2">
        <w:rPr>
          <w:noProof/>
        </w:rPr>
        <w:drawing>
          <wp:anchor distT="0" distB="0" distL="114300" distR="114300" simplePos="0" relativeHeight="251760640" behindDoc="0" locked="0" layoutInCell="1" allowOverlap="1" wp14:anchorId="58137955" wp14:editId="0C2140EA">
            <wp:simplePos x="0" y="0"/>
            <wp:positionH relativeFrom="column">
              <wp:posOffset>1460500</wp:posOffset>
            </wp:positionH>
            <wp:positionV relativeFrom="paragraph">
              <wp:posOffset>297180</wp:posOffset>
            </wp:positionV>
            <wp:extent cx="4259580" cy="1426210"/>
            <wp:effectExtent l="0" t="0" r="0" b="0"/>
            <wp:wrapTopAndBottom/>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259580" cy="1426210"/>
                    </a:xfrm>
                    <a:prstGeom prst="rect">
                      <a:avLst/>
                    </a:prstGeom>
                  </pic:spPr>
                </pic:pic>
              </a:graphicData>
            </a:graphic>
            <wp14:sizeRelH relativeFrom="margin">
              <wp14:pctWidth>0</wp14:pctWidth>
            </wp14:sizeRelH>
            <wp14:sizeRelV relativeFrom="margin">
              <wp14:pctHeight>0</wp14:pctHeight>
            </wp14:sizeRelV>
          </wp:anchor>
        </w:drawing>
      </w:r>
    </w:p>
    <w:p w14:paraId="4787C80F" w14:textId="0ADA1AE7" w:rsidR="001716B3" w:rsidRDefault="001716B3" w:rsidP="00093AB9">
      <w:pPr>
        <w:pStyle w:val="BodyText"/>
        <w:tabs>
          <w:tab w:val="left" w:pos="8910"/>
        </w:tabs>
        <w:spacing w:before="6" w:line="276" w:lineRule="auto"/>
        <w:ind w:left="385" w:firstLine="65"/>
        <w:jc w:val="center"/>
        <w:rPr>
          <w:b/>
          <w:bCs/>
        </w:rPr>
      </w:pPr>
      <w:r w:rsidRPr="00F168D2">
        <w:rPr>
          <w:b/>
          <w:bCs/>
        </w:rPr>
        <w:t xml:space="preserve">ZVS Transition in Primary Side </w:t>
      </w:r>
      <w:r>
        <w:rPr>
          <w:b/>
          <w:bCs/>
        </w:rPr>
        <w:t>–</w:t>
      </w:r>
      <w:r w:rsidRPr="00F168D2">
        <w:rPr>
          <w:b/>
          <w:bCs/>
        </w:rPr>
        <w:t xml:space="preserve"> Diode</w:t>
      </w:r>
    </w:p>
    <w:p w14:paraId="7BB58DF5" w14:textId="2AE94D60" w:rsidR="001716B3" w:rsidRDefault="001716B3" w:rsidP="001716B3">
      <w:pPr>
        <w:pStyle w:val="BodyText"/>
        <w:spacing w:before="145" w:line="276" w:lineRule="auto"/>
        <w:ind w:left="130" w:hanging="9"/>
        <w:jc w:val="center"/>
        <w:rPr>
          <w:rFonts w:ascii="Palatino Linotype"/>
          <w:i/>
          <w:w w:val="110"/>
        </w:rPr>
      </w:pPr>
    </w:p>
    <w:p w14:paraId="0E9D28E0" w14:textId="46F7E834" w:rsidR="006372BC" w:rsidRPr="00A07BB6" w:rsidRDefault="006372BC" w:rsidP="001716B3">
      <w:pPr>
        <w:spacing w:line="276" w:lineRule="auto"/>
        <w:jc w:val="left"/>
        <w:rPr>
          <w:b/>
          <w:bCs/>
          <w:sz w:val="24"/>
          <w:szCs w:val="24"/>
        </w:rPr>
      </w:pPr>
      <w:r w:rsidRPr="00A07BB6">
        <w:rPr>
          <w:b/>
          <w:bCs/>
          <w:sz w:val="24"/>
          <w:szCs w:val="24"/>
        </w:rPr>
        <w:t xml:space="preserve">2.4.2 PI CONTROLLER </w:t>
      </w:r>
    </w:p>
    <w:p w14:paraId="3E35CFA0" w14:textId="0FED03A9" w:rsidR="006372BC" w:rsidRDefault="006372BC" w:rsidP="001716B3">
      <w:pPr>
        <w:spacing w:line="276" w:lineRule="auto"/>
        <w:ind w:firstLine="720"/>
        <w:jc w:val="both"/>
      </w:pPr>
      <w:r w:rsidRPr="00A07BB6">
        <w:t xml:space="preserve">The PI Proportional and Integral controller is a widely utilized technique in control systems to rectify the discrepancy between the desired setpoint and the actual value, based on feedback. Over the past decade, Permanent Magnet Brushless DC (BLDC) motors have found significant applications in various industries such as E-mobility (Electric vehicles, Electric bicycles), Industrial robots, and CNC machine tools. BLDC motors are crucial components in numerous industrial automation applications due to their exceptional efficiency and high torque-to-power ratios. Unlike traditional motors, Brushless DC motors operate without brushes on the rotor, resulting in minimal maintenance requirements. In the presented approach, the Hall Effect sensors </w:t>
      </w:r>
      <w:r w:rsidRPr="00A07BB6">
        <w:lastRenderedPageBreak/>
        <w:t>are employed to commutate the BLDC motor. Furthermore, an algorithm is proposed for closed-loop PWM speed control of BLDC motors, where a predetermined value or user control is utilized to regulate the motor speed.</w:t>
      </w:r>
    </w:p>
    <w:p w14:paraId="0BC05498" w14:textId="77777777" w:rsidR="00A07BB6" w:rsidRPr="00A07BB6" w:rsidRDefault="00A07BB6" w:rsidP="001716B3">
      <w:pPr>
        <w:spacing w:line="276" w:lineRule="auto"/>
        <w:ind w:firstLine="720"/>
        <w:jc w:val="both"/>
      </w:pPr>
    </w:p>
    <w:p w14:paraId="316AF415" w14:textId="375C9880" w:rsidR="006372BC" w:rsidRPr="00A07BB6" w:rsidRDefault="00BF7935" w:rsidP="001716B3">
      <w:pPr>
        <w:shd w:val="clear" w:color="auto" w:fill="FFFFFF"/>
        <w:spacing w:line="276" w:lineRule="auto"/>
        <w:ind w:right="25"/>
        <w:jc w:val="both"/>
        <w:rPr>
          <w:b/>
          <w:bCs/>
          <w:color w:val="000000"/>
          <w:shd w:val="clear" w:color="auto" w:fill="FFFFFF"/>
        </w:rPr>
      </w:pPr>
      <w:r>
        <w:rPr>
          <w:b/>
          <w:bCs/>
          <w:color w:val="000000"/>
          <w:shd w:val="clear" w:color="auto" w:fill="FFFFFF"/>
        </w:rPr>
        <w:t>Table 1</w:t>
      </w:r>
      <w:r w:rsidR="006372BC" w:rsidRPr="00A07BB6">
        <w:rPr>
          <w:b/>
          <w:bCs/>
          <w:color w:val="000000"/>
          <w:shd w:val="clear" w:color="auto" w:fill="FFFFFF"/>
        </w:rPr>
        <w:t>- PI Controller block properties</w:t>
      </w:r>
    </w:p>
    <w:p w14:paraId="6F22A3FD" w14:textId="77777777" w:rsidR="006372BC" w:rsidRPr="006372BC" w:rsidRDefault="006372BC" w:rsidP="001716B3">
      <w:pPr>
        <w:shd w:val="clear" w:color="auto" w:fill="FFFFFF"/>
        <w:spacing w:line="276" w:lineRule="auto"/>
        <w:ind w:left="284" w:right="25" w:firstLine="142"/>
        <w:rPr>
          <w:rFonts w:eastAsia="Times New Roman"/>
          <w:b/>
          <w:bCs/>
          <w:color w:val="333333"/>
          <w:lang w:eastAsia="en-IN" w:bidi="ta-IN"/>
        </w:rPr>
      </w:pPr>
    </w:p>
    <w:tbl>
      <w:tblPr>
        <w:tblStyle w:val="TableGrid"/>
        <w:tblW w:w="0" w:type="auto"/>
        <w:tblInd w:w="1951" w:type="dxa"/>
        <w:tblLook w:val="04A0" w:firstRow="1" w:lastRow="0" w:firstColumn="1" w:lastColumn="0" w:noHBand="0" w:noVBand="1"/>
      </w:tblPr>
      <w:tblGrid>
        <w:gridCol w:w="1743"/>
        <w:gridCol w:w="1594"/>
        <w:gridCol w:w="2191"/>
      </w:tblGrid>
      <w:tr w:rsidR="006372BC" w:rsidRPr="006372BC" w14:paraId="530D5924" w14:textId="77777777" w:rsidTr="00DA60EF">
        <w:trPr>
          <w:trHeight w:val="201"/>
        </w:trPr>
        <w:tc>
          <w:tcPr>
            <w:tcW w:w="1743" w:type="dxa"/>
            <w:tcBorders>
              <w:top w:val="single" w:sz="12" w:space="0" w:color="auto"/>
              <w:left w:val="single" w:sz="12" w:space="0" w:color="auto"/>
              <w:bottom w:val="single" w:sz="12" w:space="0" w:color="auto"/>
              <w:right w:val="single" w:sz="12" w:space="0" w:color="auto"/>
            </w:tcBorders>
          </w:tcPr>
          <w:p w14:paraId="1EFA235D" w14:textId="77777777" w:rsidR="006372BC" w:rsidRPr="006372BC" w:rsidRDefault="006372BC" w:rsidP="001716B3">
            <w:pPr>
              <w:spacing w:line="276" w:lineRule="auto"/>
              <w:ind w:right="25"/>
              <w:rPr>
                <w:rFonts w:eastAsia="Times New Roman"/>
                <w:b/>
                <w:bCs/>
                <w:color w:val="333333"/>
                <w:lang w:eastAsia="en-IN" w:bidi="ta-IN"/>
              </w:rPr>
            </w:pPr>
            <w:r w:rsidRPr="006372BC">
              <w:rPr>
                <w:rFonts w:eastAsia="Times New Roman"/>
                <w:b/>
                <w:bCs/>
                <w:color w:val="333333"/>
                <w:lang w:eastAsia="en-IN" w:bidi="ta-IN"/>
              </w:rPr>
              <w:t>PARAMETER</w:t>
            </w:r>
          </w:p>
        </w:tc>
        <w:tc>
          <w:tcPr>
            <w:tcW w:w="1594" w:type="dxa"/>
            <w:tcBorders>
              <w:top w:val="single" w:sz="12" w:space="0" w:color="auto"/>
              <w:left w:val="single" w:sz="12" w:space="0" w:color="auto"/>
              <w:bottom w:val="single" w:sz="12" w:space="0" w:color="auto"/>
              <w:right w:val="single" w:sz="12" w:space="0" w:color="auto"/>
            </w:tcBorders>
          </w:tcPr>
          <w:p w14:paraId="7D2B6366" w14:textId="77777777" w:rsidR="006372BC" w:rsidRPr="006372BC" w:rsidRDefault="006372BC" w:rsidP="001716B3">
            <w:pPr>
              <w:spacing w:line="276" w:lineRule="auto"/>
              <w:ind w:right="25"/>
              <w:rPr>
                <w:rFonts w:eastAsia="Times New Roman"/>
                <w:b/>
                <w:bCs/>
                <w:color w:val="333333"/>
                <w:lang w:eastAsia="en-IN" w:bidi="ta-IN"/>
              </w:rPr>
            </w:pPr>
            <w:r w:rsidRPr="006372BC">
              <w:rPr>
                <w:rFonts w:eastAsia="Times New Roman"/>
                <w:b/>
                <w:bCs/>
                <w:color w:val="333333"/>
                <w:lang w:eastAsia="en-IN" w:bidi="ta-IN"/>
              </w:rPr>
              <w:t>SYMBOL</w:t>
            </w:r>
          </w:p>
        </w:tc>
        <w:tc>
          <w:tcPr>
            <w:tcW w:w="2191" w:type="dxa"/>
            <w:tcBorders>
              <w:top w:val="single" w:sz="12" w:space="0" w:color="auto"/>
              <w:left w:val="single" w:sz="12" w:space="0" w:color="auto"/>
              <w:bottom w:val="single" w:sz="12" w:space="0" w:color="auto"/>
              <w:right w:val="single" w:sz="12" w:space="0" w:color="auto"/>
            </w:tcBorders>
          </w:tcPr>
          <w:p w14:paraId="04913E3D" w14:textId="77777777" w:rsidR="006372BC" w:rsidRPr="006372BC" w:rsidRDefault="006372BC" w:rsidP="001716B3">
            <w:pPr>
              <w:spacing w:line="276" w:lineRule="auto"/>
              <w:ind w:right="25"/>
              <w:rPr>
                <w:rFonts w:eastAsia="Times New Roman"/>
                <w:b/>
                <w:bCs/>
                <w:color w:val="333333"/>
                <w:lang w:eastAsia="en-IN" w:bidi="ta-IN"/>
              </w:rPr>
            </w:pPr>
            <w:r w:rsidRPr="006372BC">
              <w:rPr>
                <w:rFonts w:eastAsia="Times New Roman"/>
                <w:b/>
                <w:bCs/>
                <w:color w:val="333333"/>
                <w:lang w:eastAsia="en-IN" w:bidi="ta-IN"/>
              </w:rPr>
              <w:t>VALUE</w:t>
            </w:r>
          </w:p>
        </w:tc>
      </w:tr>
      <w:tr w:rsidR="006372BC" w:rsidRPr="006372BC" w14:paraId="0F17DBA3" w14:textId="77777777" w:rsidTr="00A07BB6">
        <w:trPr>
          <w:trHeight w:val="273"/>
        </w:trPr>
        <w:tc>
          <w:tcPr>
            <w:tcW w:w="1743" w:type="dxa"/>
            <w:tcBorders>
              <w:top w:val="single" w:sz="12" w:space="0" w:color="auto"/>
              <w:left w:val="single" w:sz="12" w:space="0" w:color="auto"/>
              <w:bottom w:val="single" w:sz="12" w:space="0" w:color="auto"/>
              <w:right w:val="single" w:sz="12" w:space="0" w:color="auto"/>
            </w:tcBorders>
          </w:tcPr>
          <w:p w14:paraId="42218FA5" w14:textId="77777777" w:rsidR="006372BC" w:rsidRPr="006372BC" w:rsidRDefault="006372BC" w:rsidP="001716B3">
            <w:pPr>
              <w:spacing w:line="276" w:lineRule="auto"/>
              <w:ind w:right="25"/>
              <w:rPr>
                <w:rFonts w:eastAsia="Times New Roman"/>
                <w:color w:val="333333"/>
                <w:lang w:eastAsia="en-IN" w:bidi="ta-IN"/>
              </w:rPr>
            </w:pPr>
            <w:r w:rsidRPr="006372BC">
              <w:rPr>
                <w:rFonts w:eastAsia="Times New Roman"/>
                <w:color w:val="333333"/>
                <w:lang w:eastAsia="en-IN" w:bidi="ta-IN"/>
              </w:rPr>
              <w:t>Proportional gain</w:t>
            </w:r>
          </w:p>
        </w:tc>
        <w:tc>
          <w:tcPr>
            <w:tcW w:w="1594" w:type="dxa"/>
            <w:tcBorders>
              <w:top w:val="single" w:sz="12" w:space="0" w:color="auto"/>
              <w:left w:val="single" w:sz="12" w:space="0" w:color="auto"/>
              <w:bottom w:val="single" w:sz="12" w:space="0" w:color="auto"/>
              <w:right w:val="single" w:sz="12" w:space="0" w:color="auto"/>
            </w:tcBorders>
          </w:tcPr>
          <w:p w14:paraId="1C90976B" w14:textId="77777777" w:rsidR="006372BC" w:rsidRPr="006372BC" w:rsidRDefault="006372BC" w:rsidP="001716B3">
            <w:pPr>
              <w:spacing w:line="276" w:lineRule="auto"/>
              <w:ind w:right="25"/>
              <w:rPr>
                <w:rFonts w:eastAsia="Times New Roman"/>
                <w:color w:val="333333"/>
                <w:lang w:eastAsia="en-IN" w:bidi="ta-IN"/>
              </w:rPr>
            </w:pPr>
            <w:proofErr w:type="spellStart"/>
            <w:r w:rsidRPr="006372BC">
              <w:rPr>
                <w:rFonts w:eastAsia="Times New Roman"/>
                <w:color w:val="333333"/>
                <w:lang w:eastAsia="en-IN" w:bidi="ta-IN"/>
              </w:rPr>
              <w:t>k</w:t>
            </w:r>
            <w:r w:rsidRPr="006372BC">
              <w:rPr>
                <w:rFonts w:eastAsia="Times New Roman"/>
                <w:color w:val="333333"/>
                <w:vertAlign w:val="subscript"/>
                <w:lang w:eastAsia="en-IN" w:bidi="ta-IN"/>
              </w:rPr>
              <w:t>p</w:t>
            </w:r>
            <w:proofErr w:type="spellEnd"/>
          </w:p>
        </w:tc>
        <w:tc>
          <w:tcPr>
            <w:tcW w:w="2191" w:type="dxa"/>
            <w:tcBorders>
              <w:top w:val="single" w:sz="12" w:space="0" w:color="auto"/>
              <w:left w:val="single" w:sz="12" w:space="0" w:color="auto"/>
              <w:bottom w:val="single" w:sz="12" w:space="0" w:color="auto"/>
              <w:right w:val="single" w:sz="12" w:space="0" w:color="auto"/>
            </w:tcBorders>
          </w:tcPr>
          <w:p w14:paraId="720D9B9D" w14:textId="7FF99D36" w:rsidR="006372BC" w:rsidRPr="006372BC" w:rsidRDefault="006372BC" w:rsidP="001716B3">
            <w:pPr>
              <w:spacing w:line="276" w:lineRule="auto"/>
              <w:ind w:right="25"/>
              <w:rPr>
                <w:rFonts w:eastAsia="Times New Roman"/>
                <w:color w:val="333333"/>
                <w:lang w:eastAsia="en-IN" w:bidi="ta-IN"/>
              </w:rPr>
            </w:pPr>
            <w:r w:rsidRPr="006372BC">
              <w:rPr>
                <w:rFonts w:eastAsia="Times New Roman"/>
                <w:color w:val="333333"/>
                <w:lang w:eastAsia="en-IN" w:bidi="ta-IN"/>
              </w:rPr>
              <w:t>0.1</w:t>
            </w:r>
            <w:r w:rsidR="00837CFF">
              <w:rPr>
                <w:rFonts w:eastAsia="Times New Roman"/>
                <w:color w:val="333333"/>
                <w:lang w:eastAsia="en-IN" w:bidi="ta-IN"/>
              </w:rPr>
              <w:t>5</w:t>
            </w:r>
          </w:p>
        </w:tc>
      </w:tr>
      <w:tr w:rsidR="006372BC" w:rsidRPr="006372BC" w14:paraId="08A5A446" w14:textId="77777777" w:rsidTr="00DA60EF">
        <w:trPr>
          <w:trHeight w:val="323"/>
        </w:trPr>
        <w:tc>
          <w:tcPr>
            <w:tcW w:w="1743" w:type="dxa"/>
            <w:tcBorders>
              <w:top w:val="single" w:sz="12" w:space="0" w:color="auto"/>
              <w:left w:val="single" w:sz="12" w:space="0" w:color="auto"/>
              <w:bottom w:val="single" w:sz="12" w:space="0" w:color="auto"/>
              <w:right w:val="single" w:sz="12" w:space="0" w:color="auto"/>
            </w:tcBorders>
          </w:tcPr>
          <w:p w14:paraId="2151AA99" w14:textId="77777777" w:rsidR="006372BC" w:rsidRPr="006372BC" w:rsidRDefault="006372BC" w:rsidP="001716B3">
            <w:pPr>
              <w:spacing w:line="276" w:lineRule="auto"/>
              <w:ind w:right="25"/>
              <w:rPr>
                <w:rFonts w:eastAsia="Times New Roman"/>
                <w:color w:val="333333"/>
                <w:lang w:eastAsia="en-IN" w:bidi="ta-IN"/>
              </w:rPr>
            </w:pPr>
            <w:r w:rsidRPr="006372BC">
              <w:rPr>
                <w:rFonts w:eastAsia="Times New Roman"/>
                <w:color w:val="333333"/>
                <w:lang w:eastAsia="en-IN" w:bidi="ta-IN"/>
              </w:rPr>
              <w:t xml:space="preserve">Integral gain </w:t>
            </w:r>
          </w:p>
        </w:tc>
        <w:tc>
          <w:tcPr>
            <w:tcW w:w="1594" w:type="dxa"/>
            <w:tcBorders>
              <w:top w:val="single" w:sz="12" w:space="0" w:color="auto"/>
              <w:left w:val="single" w:sz="12" w:space="0" w:color="auto"/>
              <w:bottom w:val="single" w:sz="12" w:space="0" w:color="auto"/>
              <w:right w:val="single" w:sz="12" w:space="0" w:color="auto"/>
            </w:tcBorders>
          </w:tcPr>
          <w:p w14:paraId="550A73C4" w14:textId="77777777" w:rsidR="006372BC" w:rsidRPr="006372BC" w:rsidRDefault="006372BC" w:rsidP="001716B3">
            <w:pPr>
              <w:spacing w:line="276" w:lineRule="auto"/>
              <w:ind w:right="25"/>
              <w:rPr>
                <w:rFonts w:eastAsia="Times New Roman"/>
                <w:color w:val="333333"/>
                <w:lang w:eastAsia="en-IN" w:bidi="ta-IN"/>
              </w:rPr>
            </w:pPr>
            <w:r w:rsidRPr="006372BC">
              <w:rPr>
                <w:rFonts w:eastAsia="Times New Roman"/>
                <w:color w:val="333333"/>
                <w:lang w:eastAsia="en-IN" w:bidi="ta-IN"/>
              </w:rPr>
              <w:t>k</w:t>
            </w:r>
            <w:r w:rsidRPr="006372BC">
              <w:rPr>
                <w:rFonts w:eastAsia="Times New Roman"/>
                <w:color w:val="333333"/>
                <w:vertAlign w:val="subscript"/>
                <w:lang w:eastAsia="en-IN" w:bidi="ta-IN"/>
              </w:rPr>
              <w:t>i</w:t>
            </w:r>
          </w:p>
        </w:tc>
        <w:tc>
          <w:tcPr>
            <w:tcW w:w="2191" w:type="dxa"/>
            <w:tcBorders>
              <w:top w:val="single" w:sz="12" w:space="0" w:color="auto"/>
              <w:left w:val="single" w:sz="12" w:space="0" w:color="auto"/>
              <w:bottom w:val="single" w:sz="12" w:space="0" w:color="auto"/>
              <w:right w:val="single" w:sz="12" w:space="0" w:color="auto"/>
            </w:tcBorders>
          </w:tcPr>
          <w:p w14:paraId="0D080B49" w14:textId="1E60BB2E" w:rsidR="006372BC" w:rsidRPr="006372BC" w:rsidRDefault="006372BC" w:rsidP="001716B3">
            <w:pPr>
              <w:spacing w:line="276" w:lineRule="auto"/>
              <w:ind w:right="25"/>
              <w:rPr>
                <w:rFonts w:eastAsia="Times New Roman"/>
                <w:color w:val="333333"/>
                <w:lang w:eastAsia="en-IN" w:bidi="ta-IN"/>
              </w:rPr>
            </w:pPr>
            <w:r w:rsidRPr="006372BC">
              <w:rPr>
                <w:rFonts w:eastAsia="Times New Roman"/>
                <w:color w:val="333333"/>
                <w:lang w:eastAsia="en-IN" w:bidi="ta-IN"/>
              </w:rPr>
              <w:t>1</w:t>
            </w:r>
            <w:r w:rsidR="00837CFF">
              <w:rPr>
                <w:rFonts w:eastAsia="Times New Roman"/>
                <w:color w:val="333333"/>
                <w:lang w:eastAsia="en-IN" w:bidi="ta-IN"/>
              </w:rPr>
              <w:t>5</w:t>
            </w:r>
          </w:p>
        </w:tc>
      </w:tr>
    </w:tbl>
    <w:p w14:paraId="426FBBCA" w14:textId="630449FD" w:rsidR="006372BC" w:rsidRPr="006372BC" w:rsidRDefault="006372BC" w:rsidP="001716B3">
      <w:pPr>
        <w:tabs>
          <w:tab w:val="left" w:pos="1044"/>
        </w:tabs>
        <w:suppressAutoHyphens w:val="0"/>
        <w:spacing w:line="276" w:lineRule="auto"/>
        <w:jc w:val="left"/>
        <w:rPr>
          <w:b/>
          <w:bCs/>
        </w:rPr>
      </w:pPr>
    </w:p>
    <w:p w14:paraId="04496B5B" w14:textId="0AB5CA41" w:rsidR="006372BC" w:rsidRPr="00A07BB6" w:rsidRDefault="006372BC" w:rsidP="001716B3">
      <w:pPr>
        <w:pStyle w:val="ListParagraph"/>
        <w:autoSpaceDE w:val="0"/>
        <w:autoSpaceDN w:val="0"/>
        <w:spacing w:line="276" w:lineRule="auto"/>
        <w:ind w:left="284"/>
        <w:contextualSpacing w:val="0"/>
        <w:jc w:val="both"/>
        <w:rPr>
          <w:b/>
        </w:rPr>
      </w:pPr>
      <w:r w:rsidRPr="00A07BB6">
        <w:rPr>
          <w:b/>
        </w:rPr>
        <w:t>3.</w:t>
      </w:r>
      <w:r w:rsidR="00BF7935">
        <w:rPr>
          <w:b/>
        </w:rPr>
        <w:t xml:space="preserve"> </w:t>
      </w:r>
      <w:r w:rsidRPr="00A07BB6">
        <w:rPr>
          <w:b/>
        </w:rPr>
        <w:t>SIMULATION</w:t>
      </w:r>
      <w:r w:rsidRPr="00A07BB6">
        <w:rPr>
          <w:b/>
          <w:spacing w:val="-2"/>
        </w:rPr>
        <w:t xml:space="preserve"> </w:t>
      </w:r>
      <w:r w:rsidRPr="00A07BB6">
        <w:rPr>
          <w:b/>
        </w:rPr>
        <w:t>PARAMETER</w:t>
      </w:r>
      <w:r w:rsidRPr="00A07BB6">
        <w:rPr>
          <w:b/>
          <w:spacing w:val="-2"/>
        </w:rPr>
        <w:t xml:space="preserve"> </w:t>
      </w:r>
      <w:r w:rsidRPr="00A07BB6">
        <w:rPr>
          <w:b/>
        </w:rPr>
        <w:t>SPECIFICATIONS</w:t>
      </w:r>
    </w:p>
    <w:p w14:paraId="4E0322BB" w14:textId="77777777" w:rsidR="006A31C0" w:rsidRDefault="006A31C0" w:rsidP="001716B3">
      <w:pPr>
        <w:pStyle w:val="BodyText"/>
        <w:spacing w:line="276" w:lineRule="auto"/>
        <w:ind w:left="2280" w:right="943" w:hanging="1713"/>
        <w:jc w:val="left"/>
        <w:rPr>
          <w:b/>
        </w:rPr>
      </w:pPr>
    </w:p>
    <w:p w14:paraId="0FA83EAE" w14:textId="7B1CC440" w:rsidR="006372BC" w:rsidRPr="00A07BB6" w:rsidRDefault="00BF7935" w:rsidP="001716B3">
      <w:pPr>
        <w:pStyle w:val="BodyText"/>
        <w:spacing w:line="276" w:lineRule="auto"/>
        <w:ind w:left="2280" w:right="943" w:hanging="1713"/>
        <w:jc w:val="left"/>
        <w:rPr>
          <w:b/>
        </w:rPr>
      </w:pPr>
      <w:r>
        <w:rPr>
          <w:b/>
        </w:rPr>
        <w:t>Table 2</w:t>
      </w:r>
      <w:r w:rsidR="006372BC" w:rsidRPr="00A07BB6">
        <w:rPr>
          <w:b/>
        </w:rPr>
        <w:t>:</w:t>
      </w:r>
      <w:r w:rsidR="006372BC" w:rsidRPr="00A07BB6">
        <w:rPr>
          <w:b/>
          <w:spacing w:val="32"/>
        </w:rPr>
        <w:t xml:space="preserve"> </w:t>
      </w:r>
      <w:r w:rsidR="006372BC" w:rsidRPr="00A07BB6">
        <w:rPr>
          <w:b/>
        </w:rPr>
        <w:t>Simulation</w:t>
      </w:r>
      <w:r w:rsidR="006372BC" w:rsidRPr="00A07BB6">
        <w:rPr>
          <w:b/>
          <w:spacing w:val="-2"/>
        </w:rPr>
        <w:t xml:space="preserve"> </w:t>
      </w:r>
      <w:r w:rsidR="006372BC" w:rsidRPr="00A07BB6">
        <w:rPr>
          <w:b/>
        </w:rPr>
        <w:t>parameter</w:t>
      </w:r>
      <w:r w:rsidR="006372BC" w:rsidRPr="00A07BB6">
        <w:rPr>
          <w:b/>
          <w:spacing w:val="-4"/>
        </w:rPr>
        <w:t xml:space="preserve"> </w:t>
      </w:r>
      <w:r w:rsidR="006372BC" w:rsidRPr="00A07BB6">
        <w:rPr>
          <w:b/>
        </w:rPr>
        <w:t>specification</w:t>
      </w:r>
      <w:r w:rsidR="006372BC" w:rsidRPr="00A07BB6">
        <w:rPr>
          <w:b/>
          <w:spacing w:val="-3"/>
        </w:rPr>
        <w:t xml:space="preserve"> </w:t>
      </w:r>
      <w:r w:rsidR="006372BC" w:rsidRPr="00A07BB6">
        <w:rPr>
          <w:b/>
        </w:rPr>
        <w:t>of</w:t>
      </w:r>
      <w:r w:rsidR="006372BC" w:rsidRPr="00A07BB6">
        <w:rPr>
          <w:b/>
          <w:spacing w:val="-4"/>
        </w:rPr>
        <w:t xml:space="preserve"> </w:t>
      </w:r>
      <w:r w:rsidR="00837CFF">
        <w:rPr>
          <w:b/>
        </w:rPr>
        <w:t>DAB Bidirectional</w:t>
      </w:r>
      <w:r>
        <w:rPr>
          <w:b/>
        </w:rPr>
        <w:t xml:space="preserve"> </w:t>
      </w:r>
      <w:r w:rsidR="00837CFF">
        <w:rPr>
          <w:b/>
        </w:rPr>
        <w:t>converter</w:t>
      </w:r>
    </w:p>
    <w:p w14:paraId="44794AAA" w14:textId="77777777" w:rsidR="006372BC" w:rsidRPr="006372BC" w:rsidRDefault="006372BC" w:rsidP="001716B3">
      <w:pPr>
        <w:pStyle w:val="BodyText"/>
        <w:spacing w:before="1" w:line="276" w:lineRule="auto"/>
      </w:pPr>
    </w:p>
    <w:tbl>
      <w:tblPr>
        <w:tblW w:w="699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71"/>
        <w:gridCol w:w="3719"/>
      </w:tblGrid>
      <w:tr w:rsidR="00837CFF" w:rsidRPr="006372BC" w14:paraId="0C78C5B7" w14:textId="77777777" w:rsidTr="00BF7935">
        <w:trPr>
          <w:trHeight w:val="559"/>
          <w:jc w:val="center"/>
        </w:trPr>
        <w:tc>
          <w:tcPr>
            <w:tcW w:w="3271" w:type="dxa"/>
          </w:tcPr>
          <w:p w14:paraId="7C323119" w14:textId="1AE47E19" w:rsidR="00837CFF" w:rsidRPr="006372BC" w:rsidRDefault="00837CFF" w:rsidP="001716B3">
            <w:pPr>
              <w:pStyle w:val="TableParagraph"/>
              <w:spacing w:line="276" w:lineRule="auto"/>
              <w:ind w:left="384"/>
              <w:rPr>
                <w:b/>
                <w:sz w:val="20"/>
                <w:szCs w:val="20"/>
              </w:rPr>
            </w:pPr>
            <w:r w:rsidRPr="00B84D3E">
              <w:t>PARAMETERS</w:t>
            </w:r>
          </w:p>
        </w:tc>
        <w:tc>
          <w:tcPr>
            <w:tcW w:w="3719" w:type="dxa"/>
          </w:tcPr>
          <w:p w14:paraId="2C928804" w14:textId="30B1206B" w:rsidR="00837CFF" w:rsidRPr="006372BC" w:rsidRDefault="00837CFF" w:rsidP="001716B3">
            <w:pPr>
              <w:pStyle w:val="TableParagraph"/>
              <w:spacing w:line="276" w:lineRule="auto"/>
              <w:ind w:left="384"/>
              <w:rPr>
                <w:b/>
                <w:sz w:val="20"/>
                <w:szCs w:val="20"/>
              </w:rPr>
            </w:pPr>
            <w:r w:rsidRPr="00B84D3E">
              <w:t>SPECIFICATION</w:t>
            </w:r>
          </w:p>
        </w:tc>
      </w:tr>
      <w:tr w:rsidR="00837CFF" w:rsidRPr="006372BC" w14:paraId="0CD2E1AC" w14:textId="77777777" w:rsidTr="00CA3F0C">
        <w:trPr>
          <w:trHeight w:val="461"/>
          <w:jc w:val="center"/>
        </w:trPr>
        <w:tc>
          <w:tcPr>
            <w:tcW w:w="3271" w:type="dxa"/>
          </w:tcPr>
          <w:p w14:paraId="1045C32B" w14:textId="19D3C09C" w:rsidR="00837CFF" w:rsidRPr="006372BC" w:rsidRDefault="00837CFF" w:rsidP="001716B3">
            <w:pPr>
              <w:pStyle w:val="TableParagraph"/>
              <w:spacing w:line="276" w:lineRule="auto"/>
              <w:ind w:left="384" w:right="277" w:hanging="90"/>
              <w:rPr>
                <w:sz w:val="20"/>
                <w:szCs w:val="20"/>
                <w:vertAlign w:val="subscript"/>
              </w:rPr>
            </w:pPr>
            <w:r w:rsidRPr="00B84D3E">
              <w:t>Input Voltage</w:t>
            </w:r>
          </w:p>
        </w:tc>
        <w:tc>
          <w:tcPr>
            <w:tcW w:w="3719" w:type="dxa"/>
          </w:tcPr>
          <w:p w14:paraId="5F5CF93F" w14:textId="2D6F8FC1" w:rsidR="00837CFF" w:rsidRPr="006372BC" w:rsidRDefault="00837CFF" w:rsidP="001716B3">
            <w:pPr>
              <w:pStyle w:val="TableParagraph"/>
              <w:spacing w:line="276" w:lineRule="auto"/>
              <w:ind w:left="1343" w:right="306" w:hanging="1511"/>
              <w:rPr>
                <w:sz w:val="20"/>
                <w:szCs w:val="20"/>
              </w:rPr>
            </w:pPr>
            <w:r w:rsidRPr="00B84D3E">
              <w:t>800 V</w:t>
            </w:r>
          </w:p>
        </w:tc>
      </w:tr>
      <w:tr w:rsidR="00837CFF" w:rsidRPr="006372BC" w14:paraId="506C3616" w14:textId="77777777" w:rsidTr="00CA3F0C">
        <w:trPr>
          <w:trHeight w:val="358"/>
          <w:jc w:val="center"/>
        </w:trPr>
        <w:tc>
          <w:tcPr>
            <w:tcW w:w="3271" w:type="dxa"/>
          </w:tcPr>
          <w:p w14:paraId="112839A9" w14:textId="6602C31B" w:rsidR="00837CFF" w:rsidRPr="006372BC" w:rsidRDefault="00837CFF" w:rsidP="001716B3">
            <w:pPr>
              <w:pStyle w:val="TableParagraph"/>
              <w:spacing w:line="276" w:lineRule="auto"/>
              <w:ind w:left="384" w:right="277" w:hanging="90"/>
              <w:rPr>
                <w:sz w:val="20"/>
                <w:szCs w:val="20"/>
                <w:vertAlign w:val="subscript"/>
              </w:rPr>
            </w:pPr>
            <w:r w:rsidRPr="00B84D3E">
              <w:t>Output voltage</w:t>
            </w:r>
          </w:p>
        </w:tc>
        <w:tc>
          <w:tcPr>
            <w:tcW w:w="3719" w:type="dxa"/>
          </w:tcPr>
          <w:p w14:paraId="4F38C862" w14:textId="13182A95" w:rsidR="00837CFF" w:rsidRPr="006372BC" w:rsidRDefault="00837CFF" w:rsidP="001716B3">
            <w:pPr>
              <w:pStyle w:val="TableParagraph"/>
              <w:spacing w:line="276" w:lineRule="auto"/>
              <w:ind w:left="1343" w:right="306" w:hanging="1498"/>
              <w:rPr>
                <w:sz w:val="20"/>
                <w:szCs w:val="20"/>
              </w:rPr>
            </w:pPr>
            <w:r w:rsidRPr="00B84D3E">
              <w:t>500 V</w:t>
            </w:r>
          </w:p>
        </w:tc>
      </w:tr>
      <w:tr w:rsidR="00837CFF" w:rsidRPr="006372BC" w14:paraId="4788E761" w14:textId="77777777" w:rsidTr="00CA3F0C">
        <w:trPr>
          <w:trHeight w:val="362"/>
          <w:jc w:val="center"/>
        </w:trPr>
        <w:tc>
          <w:tcPr>
            <w:tcW w:w="3271" w:type="dxa"/>
          </w:tcPr>
          <w:p w14:paraId="6263C5B4" w14:textId="542A9942" w:rsidR="00837CFF" w:rsidRPr="006372BC" w:rsidRDefault="00837CFF" w:rsidP="001716B3">
            <w:pPr>
              <w:pStyle w:val="TableParagraph"/>
              <w:spacing w:line="276" w:lineRule="auto"/>
              <w:ind w:left="384" w:right="277" w:hanging="90"/>
              <w:rPr>
                <w:sz w:val="20"/>
                <w:szCs w:val="20"/>
                <w:vertAlign w:val="subscript"/>
              </w:rPr>
            </w:pPr>
            <w:r w:rsidRPr="00B84D3E">
              <w:t>Input current</w:t>
            </w:r>
          </w:p>
        </w:tc>
        <w:tc>
          <w:tcPr>
            <w:tcW w:w="3719" w:type="dxa"/>
          </w:tcPr>
          <w:p w14:paraId="28A470D2" w14:textId="011AB6A8" w:rsidR="00837CFF" w:rsidRPr="006372BC" w:rsidRDefault="00837CFF" w:rsidP="001716B3">
            <w:pPr>
              <w:pStyle w:val="TableParagraph"/>
              <w:spacing w:line="276" w:lineRule="auto"/>
              <w:ind w:left="1343" w:right="306" w:hanging="1404"/>
              <w:rPr>
                <w:sz w:val="20"/>
                <w:szCs w:val="20"/>
              </w:rPr>
            </w:pPr>
            <w:r w:rsidRPr="00B84D3E">
              <w:t>12.5 A</w:t>
            </w:r>
          </w:p>
        </w:tc>
      </w:tr>
      <w:tr w:rsidR="00837CFF" w:rsidRPr="006372BC" w14:paraId="794B35DB" w14:textId="77777777" w:rsidTr="00C7570E">
        <w:trPr>
          <w:trHeight w:val="332"/>
          <w:jc w:val="center"/>
        </w:trPr>
        <w:tc>
          <w:tcPr>
            <w:tcW w:w="3271" w:type="dxa"/>
          </w:tcPr>
          <w:p w14:paraId="6A214BD4" w14:textId="74A53EFC" w:rsidR="00837CFF" w:rsidRPr="006372BC" w:rsidRDefault="00837CFF" w:rsidP="001716B3">
            <w:pPr>
              <w:pStyle w:val="TableParagraph"/>
              <w:spacing w:line="276" w:lineRule="auto"/>
              <w:ind w:left="384" w:right="277" w:hanging="90"/>
              <w:rPr>
                <w:sz w:val="20"/>
                <w:szCs w:val="20"/>
              </w:rPr>
            </w:pPr>
            <w:r w:rsidRPr="00B84D3E">
              <w:t>Output current</w:t>
            </w:r>
          </w:p>
        </w:tc>
        <w:tc>
          <w:tcPr>
            <w:tcW w:w="3719" w:type="dxa"/>
          </w:tcPr>
          <w:p w14:paraId="1A66EAD2" w14:textId="5B2A26D7" w:rsidR="00837CFF" w:rsidRPr="006372BC" w:rsidRDefault="00837CFF" w:rsidP="001716B3">
            <w:pPr>
              <w:pStyle w:val="TableParagraph"/>
              <w:spacing w:line="276" w:lineRule="auto"/>
              <w:ind w:left="1073" w:right="306" w:hanging="1260"/>
              <w:rPr>
                <w:sz w:val="20"/>
                <w:szCs w:val="20"/>
              </w:rPr>
            </w:pPr>
            <w:r w:rsidRPr="00B84D3E">
              <w:t>20 A</w:t>
            </w:r>
          </w:p>
        </w:tc>
      </w:tr>
      <w:tr w:rsidR="00837CFF" w:rsidRPr="006372BC" w14:paraId="3D29D612" w14:textId="77777777" w:rsidTr="00CA3F0C">
        <w:trPr>
          <w:trHeight w:val="332"/>
          <w:jc w:val="center"/>
        </w:trPr>
        <w:tc>
          <w:tcPr>
            <w:tcW w:w="3271" w:type="dxa"/>
          </w:tcPr>
          <w:p w14:paraId="555DFBE8" w14:textId="3BA01D06" w:rsidR="00837CFF" w:rsidRPr="006372BC" w:rsidRDefault="00837CFF" w:rsidP="001716B3">
            <w:pPr>
              <w:pStyle w:val="TableParagraph"/>
              <w:spacing w:line="276" w:lineRule="auto"/>
              <w:ind w:left="384" w:right="277" w:hanging="90"/>
              <w:rPr>
                <w:sz w:val="20"/>
                <w:szCs w:val="20"/>
              </w:rPr>
            </w:pPr>
            <w:r w:rsidRPr="00B84D3E">
              <w:t>Output Power</w:t>
            </w:r>
          </w:p>
        </w:tc>
        <w:tc>
          <w:tcPr>
            <w:tcW w:w="3719" w:type="dxa"/>
          </w:tcPr>
          <w:p w14:paraId="1195DC1C" w14:textId="213C270B" w:rsidR="00837CFF" w:rsidRPr="006372BC" w:rsidRDefault="00837CFF" w:rsidP="001716B3">
            <w:pPr>
              <w:pStyle w:val="TableParagraph"/>
              <w:spacing w:line="276" w:lineRule="auto"/>
              <w:ind w:left="1343" w:right="306" w:hanging="1350"/>
              <w:rPr>
                <w:sz w:val="20"/>
                <w:szCs w:val="20"/>
              </w:rPr>
            </w:pPr>
            <w:r w:rsidRPr="00B84D3E">
              <w:t>10 kW</w:t>
            </w:r>
          </w:p>
        </w:tc>
      </w:tr>
      <w:tr w:rsidR="00837CFF" w:rsidRPr="006372BC" w14:paraId="0A307FCF" w14:textId="77777777" w:rsidTr="00837CFF">
        <w:trPr>
          <w:trHeight w:val="316"/>
          <w:jc w:val="center"/>
        </w:trPr>
        <w:tc>
          <w:tcPr>
            <w:tcW w:w="3271" w:type="dxa"/>
          </w:tcPr>
          <w:p w14:paraId="0906375A" w14:textId="2ECF76BF" w:rsidR="00837CFF" w:rsidRPr="006372BC" w:rsidRDefault="00837CFF" w:rsidP="001716B3">
            <w:pPr>
              <w:pStyle w:val="TableParagraph"/>
              <w:spacing w:line="276" w:lineRule="auto"/>
              <w:ind w:left="384" w:right="277" w:hanging="90"/>
              <w:rPr>
                <w:sz w:val="20"/>
                <w:szCs w:val="20"/>
              </w:rPr>
            </w:pPr>
            <w:r w:rsidRPr="00B84D3E">
              <w:t>Phase shift</w:t>
            </w:r>
          </w:p>
        </w:tc>
        <w:tc>
          <w:tcPr>
            <w:tcW w:w="3719" w:type="dxa"/>
          </w:tcPr>
          <w:p w14:paraId="4E861DC2" w14:textId="1291C69D" w:rsidR="00837CFF" w:rsidRPr="006372BC" w:rsidRDefault="00837CFF" w:rsidP="001716B3">
            <w:pPr>
              <w:pStyle w:val="TableParagraph"/>
              <w:spacing w:line="276" w:lineRule="auto"/>
              <w:ind w:left="1343" w:right="306" w:hanging="1370"/>
              <w:rPr>
                <w:sz w:val="20"/>
                <w:szCs w:val="20"/>
              </w:rPr>
            </w:pPr>
            <w:r w:rsidRPr="00B84D3E">
              <w:t>–0.44 &lt; φ &lt; 0.44(rad)</w:t>
            </w:r>
          </w:p>
        </w:tc>
      </w:tr>
      <w:tr w:rsidR="00837CFF" w:rsidRPr="006372BC" w14:paraId="3045AA92" w14:textId="77777777" w:rsidTr="00837CFF">
        <w:trPr>
          <w:trHeight w:val="262"/>
          <w:jc w:val="center"/>
        </w:trPr>
        <w:tc>
          <w:tcPr>
            <w:tcW w:w="3271" w:type="dxa"/>
          </w:tcPr>
          <w:p w14:paraId="01A3E3FF" w14:textId="45263FA9" w:rsidR="00837CFF" w:rsidRPr="006372BC" w:rsidRDefault="00837CFF" w:rsidP="001716B3">
            <w:pPr>
              <w:pStyle w:val="TableParagraph"/>
              <w:spacing w:line="276" w:lineRule="auto"/>
              <w:ind w:left="384" w:right="277" w:hanging="90"/>
              <w:rPr>
                <w:sz w:val="20"/>
                <w:szCs w:val="20"/>
              </w:rPr>
            </w:pPr>
            <w:r w:rsidRPr="00B84D3E">
              <w:t>Frequency</w:t>
            </w:r>
          </w:p>
        </w:tc>
        <w:tc>
          <w:tcPr>
            <w:tcW w:w="3719" w:type="dxa"/>
          </w:tcPr>
          <w:p w14:paraId="076E5F2B" w14:textId="291BB744" w:rsidR="00837CFF" w:rsidRPr="006372BC" w:rsidRDefault="00837CFF" w:rsidP="001716B3">
            <w:pPr>
              <w:pStyle w:val="TableParagraph"/>
              <w:spacing w:line="276" w:lineRule="auto"/>
              <w:ind w:left="1343" w:right="306" w:hanging="1226"/>
              <w:rPr>
                <w:sz w:val="20"/>
                <w:szCs w:val="20"/>
              </w:rPr>
            </w:pPr>
            <w:r w:rsidRPr="00B84D3E">
              <w:t>100 kHz</w:t>
            </w:r>
          </w:p>
        </w:tc>
      </w:tr>
      <w:tr w:rsidR="00837CFF" w:rsidRPr="006372BC" w14:paraId="7786E108" w14:textId="77777777" w:rsidTr="00837CFF">
        <w:trPr>
          <w:trHeight w:val="325"/>
          <w:jc w:val="center"/>
        </w:trPr>
        <w:tc>
          <w:tcPr>
            <w:tcW w:w="3271" w:type="dxa"/>
          </w:tcPr>
          <w:p w14:paraId="7BAD7FFC" w14:textId="226FC777" w:rsidR="00837CFF" w:rsidRPr="006372BC" w:rsidRDefault="00837CFF" w:rsidP="001716B3">
            <w:pPr>
              <w:pStyle w:val="TableParagraph"/>
              <w:spacing w:line="276" w:lineRule="auto"/>
              <w:ind w:left="384" w:right="277" w:hanging="90"/>
              <w:rPr>
                <w:sz w:val="20"/>
                <w:szCs w:val="20"/>
              </w:rPr>
            </w:pPr>
            <w:r w:rsidRPr="00B84D3E">
              <w:t>Turns Ratio</w:t>
            </w:r>
          </w:p>
        </w:tc>
        <w:tc>
          <w:tcPr>
            <w:tcW w:w="3719" w:type="dxa"/>
          </w:tcPr>
          <w:p w14:paraId="4A13E00B" w14:textId="091FF5C5" w:rsidR="00837CFF" w:rsidRPr="006372BC" w:rsidRDefault="00837CFF" w:rsidP="001716B3">
            <w:pPr>
              <w:pStyle w:val="TableParagraph"/>
              <w:spacing w:line="276" w:lineRule="auto"/>
              <w:ind w:left="1343" w:right="306" w:hanging="1440"/>
              <w:rPr>
                <w:sz w:val="20"/>
                <w:szCs w:val="20"/>
              </w:rPr>
            </w:pPr>
            <w:r w:rsidRPr="00B84D3E">
              <w:t>2</w:t>
            </w:r>
          </w:p>
        </w:tc>
      </w:tr>
      <w:tr w:rsidR="00837CFF" w:rsidRPr="006372BC" w14:paraId="44DB8DC4" w14:textId="77777777" w:rsidTr="00CA3F0C">
        <w:trPr>
          <w:trHeight w:val="364"/>
          <w:jc w:val="center"/>
        </w:trPr>
        <w:tc>
          <w:tcPr>
            <w:tcW w:w="3271" w:type="dxa"/>
          </w:tcPr>
          <w:p w14:paraId="0C73E459" w14:textId="4BF8BC7A" w:rsidR="00837CFF" w:rsidRPr="006372BC" w:rsidRDefault="00837CFF" w:rsidP="001716B3">
            <w:pPr>
              <w:pStyle w:val="TableParagraph"/>
              <w:spacing w:line="276" w:lineRule="auto"/>
              <w:ind w:left="384" w:right="277" w:hanging="90"/>
              <w:rPr>
                <w:sz w:val="20"/>
                <w:szCs w:val="20"/>
              </w:rPr>
            </w:pPr>
            <w:r w:rsidRPr="00B84D3E">
              <w:t>Total Leakage Inductance</w:t>
            </w:r>
          </w:p>
        </w:tc>
        <w:tc>
          <w:tcPr>
            <w:tcW w:w="3719" w:type="dxa"/>
          </w:tcPr>
          <w:p w14:paraId="550BE84C" w14:textId="21B3EA80" w:rsidR="00837CFF" w:rsidRPr="006372BC" w:rsidRDefault="00837CFF" w:rsidP="001716B3">
            <w:pPr>
              <w:pStyle w:val="TableParagraph"/>
              <w:spacing w:line="276" w:lineRule="auto"/>
              <w:ind w:left="1343" w:right="306" w:hanging="1440"/>
              <w:rPr>
                <w:sz w:val="20"/>
                <w:szCs w:val="20"/>
                <w:vertAlign w:val="superscript"/>
              </w:rPr>
            </w:pPr>
            <w:r w:rsidRPr="00B84D3E">
              <w:t>35 µH</w:t>
            </w:r>
          </w:p>
        </w:tc>
      </w:tr>
    </w:tbl>
    <w:p w14:paraId="35DA7018" w14:textId="77777777" w:rsidR="006372BC" w:rsidRPr="00A07BB6" w:rsidRDefault="006372BC" w:rsidP="001716B3">
      <w:pPr>
        <w:tabs>
          <w:tab w:val="left" w:pos="822"/>
        </w:tabs>
        <w:autoSpaceDE w:val="0"/>
        <w:autoSpaceDN w:val="0"/>
        <w:spacing w:before="3" w:line="276" w:lineRule="auto"/>
        <w:ind w:right="1528"/>
        <w:rPr>
          <w:color w:val="1F1F1F"/>
          <w:sz w:val="24"/>
          <w:szCs w:val="24"/>
          <w:shd w:val="clear" w:color="auto" w:fill="FFFFFF"/>
        </w:rPr>
      </w:pPr>
    </w:p>
    <w:p w14:paraId="180B2508" w14:textId="77777777" w:rsidR="006372BC" w:rsidRPr="00A07BB6" w:rsidRDefault="006372BC" w:rsidP="001716B3">
      <w:pPr>
        <w:pStyle w:val="Aauthor"/>
        <w:spacing w:line="276" w:lineRule="auto"/>
        <w:ind w:left="284"/>
        <w:rPr>
          <w:i w:val="0"/>
          <w:iCs/>
        </w:rPr>
      </w:pPr>
      <w:r w:rsidRPr="00A07BB6">
        <w:rPr>
          <w:i w:val="0"/>
          <w:iCs/>
        </w:rPr>
        <w:t>3.1 SIMULATION</w:t>
      </w:r>
      <w:r w:rsidRPr="00A07BB6">
        <w:rPr>
          <w:i w:val="0"/>
          <w:iCs/>
          <w:spacing w:val="-4"/>
        </w:rPr>
        <w:t xml:space="preserve"> </w:t>
      </w:r>
      <w:r w:rsidRPr="00A07BB6">
        <w:rPr>
          <w:i w:val="0"/>
          <w:iCs/>
        </w:rPr>
        <w:t>CIRCUIT</w:t>
      </w:r>
    </w:p>
    <w:p w14:paraId="3FB4656C" w14:textId="35C4DC5C" w:rsidR="00A07BB6" w:rsidRDefault="00837CFF" w:rsidP="001716B3">
      <w:pPr>
        <w:spacing w:line="276" w:lineRule="auto"/>
        <w:ind w:left="284" w:firstLine="436"/>
        <w:jc w:val="both"/>
        <w:rPr>
          <w:shd w:val="clear" w:color="auto" w:fill="FFFFFF"/>
        </w:rPr>
      </w:pPr>
      <w:r>
        <w:rPr>
          <w:noProof/>
        </w:rPr>
        <w:drawing>
          <wp:anchor distT="0" distB="0" distL="114300" distR="114300" simplePos="0" relativeHeight="251640832" behindDoc="0" locked="0" layoutInCell="1" allowOverlap="1" wp14:anchorId="22074580" wp14:editId="162679AD">
            <wp:simplePos x="0" y="0"/>
            <wp:positionH relativeFrom="column">
              <wp:posOffset>683260</wp:posOffset>
            </wp:positionH>
            <wp:positionV relativeFrom="paragraph">
              <wp:posOffset>889000</wp:posOffset>
            </wp:positionV>
            <wp:extent cx="4716780" cy="209804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16780" cy="2098040"/>
                    </a:xfrm>
                    <a:prstGeom prst="rect">
                      <a:avLst/>
                    </a:prstGeom>
                  </pic:spPr>
                </pic:pic>
              </a:graphicData>
            </a:graphic>
            <wp14:sizeRelH relativeFrom="margin">
              <wp14:pctWidth>0</wp14:pctWidth>
            </wp14:sizeRelH>
            <wp14:sizeRelV relativeFrom="margin">
              <wp14:pctHeight>0</wp14:pctHeight>
            </wp14:sizeRelV>
          </wp:anchor>
        </w:drawing>
      </w:r>
      <w:r w:rsidRPr="00837CFF">
        <w:t xml:space="preserve">The simulation circuit of the proposed system is shown in figure 6.1. The simulation is done in MATLAB 2022A version with ode45 solver. The continuous power </w:t>
      </w:r>
      <w:proofErr w:type="spellStart"/>
      <w:proofErr w:type="gramStart"/>
      <w:r w:rsidRPr="00837CFF">
        <w:t>gui</w:t>
      </w:r>
      <w:proofErr w:type="spellEnd"/>
      <w:proofErr w:type="gramEnd"/>
      <w:r w:rsidRPr="00837CFF">
        <w:t xml:space="preserve"> is used to run the simulation and visualize the results. The proposed model is simulated in a MATLAB Simulink platform. MATLAB a high-performance language for technical computing integrates computation, visualization and programming in an easy-to-use environment where problems and solutions are expressed in familiar mathematical solution.</w:t>
      </w:r>
      <w:r w:rsidR="006372BC" w:rsidRPr="006372BC">
        <w:rPr>
          <w:shd w:val="clear" w:color="auto" w:fill="FFFFFF"/>
        </w:rPr>
        <w:t xml:space="preserve">                                                                                                           </w:t>
      </w:r>
    </w:p>
    <w:p w14:paraId="4538E5F4" w14:textId="3F0F3D53" w:rsidR="006372BC" w:rsidRPr="00EC0862" w:rsidRDefault="006372BC" w:rsidP="001716B3">
      <w:pPr>
        <w:pStyle w:val="Caption"/>
        <w:spacing w:line="276" w:lineRule="auto"/>
        <w:rPr>
          <w:rFonts w:cs="Times New Roman"/>
          <w:b/>
          <w:bCs/>
          <w:i w:val="0"/>
          <w:iCs w:val="0"/>
          <w:sz w:val="20"/>
          <w:szCs w:val="20"/>
          <w:shd w:val="clear" w:color="auto" w:fill="FFFFFF"/>
        </w:rPr>
      </w:pPr>
      <w:r w:rsidRPr="00EC0862">
        <w:rPr>
          <w:rFonts w:cs="Times New Roman"/>
          <w:b/>
          <w:bCs/>
          <w:i w:val="0"/>
          <w:iCs w:val="0"/>
          <w:sz w:val="20"/>
          <w:szCs w:val="20"/>
          <w:shd w:val="clear" w:color="auto" w:fill="FFFFFF"/>
        </w:rPr>
        <w:t xml:space="preserve">Figure 3.1 Simulation of </w:t>
      </w:r>
      <w:r w:rsidR="00837CFF">
        <w:rPr>
          <w:rFonts w:cs="Times New Roman"/>
          <w:b/>
          <w:bCs/>
          <w:i w:val="0"/>
          <w:iCs w:val="0"/>
          <w:sz w:val="20"/>
          <w:szCs w:val="20"/>
          <w:shd w:val="clear" w:color="auto" w:fill="FFFFFF"/>
        </w:rPr>
        <w:t>DAB bidirectional converter</w:t>
      </w:r>
      <w:r w:rsidRPr="00EC0862">
        <w:rPr>
          <w:rFonts w:cs="Times New Roman"/>
          <w:b/>
          <w:bCs/>
          <w:i w:val="0"/>
          <w:iCs w:val="0"/>
          <w:sz w:val="20"/>
          <w:szCs w:val="20"/>
          <w:shd w:val="clear" w:color="auto" w:fill="FFFFFF"/>
        </w:rPr>
        <w:t>.</w:t>
      </w:r>
    </w:p>
    <w:p w14:paraId="32DAAC44" w14:textId="6CA99464" w:rsidR="006372BC" w:rsidRPr="00A07BB6" w:rsidRDefault="006372BC" w:rsidP="001716B3">
      <w:pPr>
        <w:pStyle w:val="Aauthor"/>
        <w:spacing w:line="276" w:lineRule="auto"/>
        <w:rPr>
          <w:i w:val="0"/>
          <w:iCs/>
        </w:rPr>
      </w:pPr>
      <w:r w:rsidRPr="00A07BB6">
        <w:rPr>
          <w:i w:val="0"/>
          <w:iCs/>
        </w:rPr>
        <w:lastRenderedPageBreak/>
        <w:t>3.2 SIMULATION RESULT</w:t>
      </w:r>
    </w:p>
    <w:p w14:paraId="65A00019" w14:textId="5AD60C30" w:rsidR="006A31C0" w:rsidRDefault="006372BC" w:rsidP="001716B3">
      <w:pPr>
        <w:spacing w:line="276" w:lineRule="auto"/>
        <w:jc w:val="both"/>
      </w:pPr>
      <w:r w:rsidRPr="00A07BB6">
        <w:t xml:space="preserve">                    </w:t>
      </w:r>
      <w:r w:rsidRPr="006372BC">
        <w:t>The system simulation was created utilizing MATLAB/Simulink. A prototype of the DC-DC Converter under consideration has been constructed and examined. In order to attain the target output voltage, the simulation circuit was formulated in MATLAB, incorporating the necessary components available in MATLAB/Simulink.</w:t>
      </w:r>
    </w:p>
    <w:p w14:paraId="51AF442C" w14:textId="0AC5F493" w:rsidR="006A31C0" w:rsidRPr="006372BC" w:rsidRDefault="006A31C0" w:rsidP="001716B3">
      <w:pPr>
        <w:spacing w:line="276" w:lineRule="auto"/>
        <w:jc w:val="both"/>
      </w:pPr>
    </w:p>
    <w:p w14:paraId="7D7E6B3F" w14:textId="77777777" w:rsidR="00A74101" w:rsidRDefault="00A74101" w:rsidP="001716B3">
      <w:pPr>
        <w:pStyle w:val="BodyText"/>
        <w:spacing w:line="276" w:lineRule="auto"/>
        <w:ind w:right="25" w:firstLine="0"/>
        <w:rPr>
          <w:b/>
          <w:bCs/>
          <w:sz w:val="24"/>
          <w:szCs w:val="24"/>
        </w:rPr>
      </w:pPr>
    </w:p>
    <w:p w14:paraId="3076FACF" w14:textId="77777777" w:rsidR="00A74101" w:rsidRDefault="00A74101" w:rsidP="001716B3">
      <w:pPr>
        <w:pStyle w:val="BodyText"/>
        <w:spacing w:line="276" w:lineRule="auto"/>
        <w:ind w:right="25" w:firstLine="0"/>
        <w:rPr>
          <w:b/>
          <w:bCs/>
          <w:sz w:val="24"/>
          <w:szCs w:val="24"/>
        </w:rPr>
      </w:pPr>
    </w:p>
    <w:p w14:paraId="5F809FA7" w14:textId="77777777" w:rsidR="00A74101" w:rsidRDefault="00A74101" w:rsidP="001716B3">
      <w:pPr>
        <w:pStyle w:val="BodyText"/>
        <w:spacing w:line="276" w:lineRule="auto"/>
        <w:ind w:right="25" w:firstLine="0"/>
        <w:rPr>
          <w:b/>
          <w:bCs/>
          <w:sz w:val="24"/>
          <w:szCs w:val="24"/>
        </w:rPr>
      </w:pPr>
    </w:p>
    <w:p w14:paraId="0DA416F6" w14:textId="22DC9BFA" w:rsidR="006372BC" w:rsidRPr="00A07BB6" w:rsidRDefault="006372BC" w:rsidP="001716B3">
      <w:pPr>
        <w:pStyle w:val="BodyText"/>
        <w:spacing w:line="276" w:lineRule="auto"/>
        <w:ind w:right="25" w:firstLine="0"/>
        <w:rPr>
          <w:b/>
          <w:bCs/>
          <w:sz w:val="24"/>
          <w:szCs w:val="24"/>
        </w:rPr>
      </w:pPr>
      <w:r w:rsidRPr="00A07BB6">
        <w:rPr>
          <w:b/>
          <w:bCs/>
          <w:sz w:val="24"/>
          <w:szCs w:val="24"/>
        </w:rPr>
        <w:t xml:space="preserve">3.2.1 </w:t>
      </w:r>
      <w:r w:rsidR="00A93070" w:rsidRPr="00A93070">
        <w:rPr>
          <w:b/>
          <w:bCs/>
          <w:sz w:val="24"/>
          <w:szCs w:val="24"/>
        </w:rPr>
        <w:t>PWM GENERATOR</w:t>
      </w:r>
    </w:p>
    <w:p w14:paraId="0E9CD813" w14:textId="19CA9EAA" w:rsidR="00A74101" w:rsidRPr="00A74101" w:rsidRDefault="006372BC" w:rsidP="001716B3">
      <w:pPr>
        <w:spacing w:line="276" w:lineRule="auto"/>
        <w:jc w:val="both"/>
      </w:pPr>
      <w:r w:rsidRPr="00A07BB6">
        <w:t xml:space="preserve">The </w:t>
      </w:r>
      <w:r w:rsidR="00A93070">
        <w:t>PWM generated is shown</w:t>
      </w:r>
      <w:r w:rsidRPr="00A07BB6">
        <w:t xml:space="preserve"> in Figure 3.1. </w:t>
      </w:r>
      <w:r w:rsidR="00A74101" w:rsidRPr="00A74101">
        <w:t>A PWM Generator is a circuit or system that produces a Pulse Width Modulated (PWM) signal. PWM signals are square waves with a duty cycle that can be varied to control the power delivered to a load, such as a motor, LED, or other devices.</w:t>
      </w:r>
    </w:p>
    <w:p w14:paraId="6B118A6B" w14:textId="0D359795" w:rsidR="006372BC" w:rsidRPr="00A07BB6" w:rsidRDefault="00A74101" w:rsidP="001716B3">
      <w:pPr>
        <w:spacing w:line="276" w:lineRule="auto"/>
        <w:jc w:val="both"/>
      </w:pPr>
      <w:r>
        <w:rPr>
          <w:noProof/>
        </w:rPr>
        <w:drawing>
          <wp:anchor distT="0" distB="0" distL="114300" distR="114300" simplePos="0" relativeHeight="251729920" behindDoc="0" locked="0" layoutInCell="1" allowOverlap="1" wp14:anchorId="7004D80C" wp14:editId="1CDCE460">
            <wp:simplePos x="0" y="0"/>
            <wp:positionH relativeFrom="column">
              <wp:posOffset>1285240</wp:posOffset>
            </wp:positionH>
            <wp:positionV relativeFrom="paragraph">
              <wp:posOffset>189230</wp:posOffset>
            </wp:positionV>
            <wp:extent cx="3261360" cy="1532255"/>
            <wp:effectExtent l="0" t="0" r="0" b="0"/>
            <wp:wrapTopAndBottom/>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261360" cy="1532255"/>
                    </a:xfrm>
                    <a:prstGeom prst="rect">
                      <a:avLst/>
                    </a:prstGeom>
                  </pic:spPr>
                </pic:pic>
              </a:graphicData>
            </a:graphic>
            <wp14:sizeRelH relativeFrom="margin">
              <wp14:pctWidth>0</wp14:pctWidth>
            </wp14:sizeRelH>
            <wp14:sizeRelV relativeFrom="margin">
              <wp14:pctHeight>0</wp14:pctHeight>
            </wp14:sizeRelV>
          </wp:anchor>
        </w:drawing>
      </w:r>
    </w:p>
    <w:p w14:paraId="3E00C4FE" w14:textId="76A04E89" w:rsidR="006372BC" w:rsidRPr="006372BC" w:rsidRDefault="006372BC" w:rsidP="001716B3">
      <w:pPr>
        <w:spacing w:line="276" w:lineRule="auto"/>
        <w:ind w:right="25"/>
        <w:rPr>
          <w:noProof/>
        </w:rPr>
      </w:pPr>
    </w:p>
    <w:p w14:paraId="4CAC4F53" w14:textId="65BBF5BB" w:rsidR="006372BC" w:rsidRDefault="00A93070" w:rsidP="001716B3">
      <w:pPr>
        <w:spacing w:line="276" w:lineRule="auto"/>
        <w:ind w:right="25"/>
        <w:rPr>
          <w:noProof/>
        </w:rPr>
      </w:pPr>
      <w:r>
        <w:rPr>
          <w:noProof/>
        </w:rPr>
        <w:t>Figure 3.2</w:t>
      </w:r>
      <w:r w:rsidR="006372BC" w:rsidRPr="006372BC">
        <w:rPr>
          <w:noProof/>
        </w:rPr>
        <w:t xml:space="preserve"> </w:t>
      </w:r>
      <w:r>
        <w:rPr>
          <w:noProof/>
        </w:rPr>
        <w:t>PWM generator</w:t>
      </w:r>
    </w:p>
    <w:p w14:paraId="0DD65562" w14:textId="3D919308" w:rsidR="00D01FDE" w:rsidRPr="00D01FDE" w:rsidRDefault="00D01FDE" w:rsidP="001716B3">
      <w:pPr>
        <w:spacing w:line="276" w:lineRule="auto"/>
        <w:ind w:right="25"/>
        <w:jc w:val="left"/>
        <w:rPr>
          <w:noProof/>
          <w:sz w:val="24"/>
          <w:szCs w:val="24"/>
        </w:rPr>
      </w:pPr>
    </w:p>
    <w:p w14:paraId="60F06E28" w14:textId="77777777" w:rsidR="001716B3" w:rsidRDefault="001716B3" w:rsidP="001716B3">
      <w:pPr>
        <w:spacing w:line="276" w:lineRule="auto"/>
        <w:jc w:val="left"/>
        <w:rPr>
          <w:b/>
          <w:bCs/>
          <w:sz w:val="24"/>
          <w:szCs w:val="24"/>
        </w:rPr>
      </w:pPr>
    </w:p>
    <w:p w14:paraId="02BEE753" w14:textId="77777777" w:rsidR="001716B3" w:rsidRDefault="001716B3" w:rsidP="001716B3">
      <w:pPr>
        <w:spacing w:line="276" w:lineRule="auto"/>
        <w:jc w:val="left"/>
        <w:rPr>
          <w:b/>
          <w:bCs/>
          <w:sz w:val="24"/>
          <w:szCs w:val="24"/>
        </w:rPr>
      </w:pPr>
    </w:p>
    <w:p w14:paraId="70BD191E" w14:textId="77777777" w:rsidR="001716B3" w:rsidRDefault="001716B3" w:rsidP="001716B3">
      <w:pPr>
        <w:spacing w:line="276" w:lineRule="auto"/>
        <w:jc w:val="left"/>
        <w:rPr>
          <w:b/>
          <w:bCs/>
          <w:sz w:val="24"/>
          <w:szCs w:val="24"/>
        </w:rPr>
      </w:pPr>
    </w:p>
    <w:p w14:paraId="06CB4892" w14:textId="12EAA446" w:rsidR="00A84ED3" w:rsidRDefault="006372BC" w:rsidP="001716B3">
      <w:pPr>
        <w:spacing w:line="276" w:lineRule="auto"/>
        <w:jc w:val="left"/>
        <w:rPr>
          <w:b/>
          <w:bCs/>
          <w:sz w:val="24"/>
          <w:szCs w:val="24"/>
        </w:rPr>
      </w:pPr>
      <w:r w:rsidRPr="00D01FDE">
        <w:rPr>
          <w:b/>
          <w:bCs/>
          <w:sz w:val="24"/>
          <w:szCs w:val="24"/>
        </w:rPr>
        <w:t xml:space="preserve">3.2.2 </w:t>
      </w:r>
      <w:r w:rsidR="00A93070" w:rsidRPr="00A93070">
        <w:rPr>
          <w:b/>
          <w:bCs/>
          <w:sz w:val="24"/>
          <w:szCs w:val="24"/>
        </w:rPr>
        <w:t>SWITCHING PULSES</w:t>
      </w:r>
    </w:p>
    <w:p w14:paraId="2780A6E0" w14:textId="78FEC937" w:rsidR="00A74101" w:rsidRDefault="00A74101" w:rsidP="001716B3">
      <w:pPr>
        <w:spacing w:line="276" w:lineRule="auto"/>
        <w:jc w:val="left"/>
        <w:rPr>
          <w:b/>
          <w:bCs/>
          <w:sz w:val="24"/>
          <w:szCs w:val="24"/>
        </w:rPr>
      </w:pPr>
    </w:p>
    <w:p w14:paraId="6E1DEC24" w14:textId="332ECC61" w:rsidR="00A93070" w:rsidRDefault="00A74101" w:rsidP="001716B3">
      <w:pPr>
        <w:pStyle w:val="BodyText"/>
        <w:spacing w:line="276" w:lineRule="auto"/>
        <w:ind w:left="90" w:right="25" w:firstLine="0"/>
      </w:pPr>
      <w:bookmarkStart w:id="5" w:name="_Hlk151317717"/>
      <w:r>
        <w:rPr>
          <w:noProof/>
          <w:w w:val="115"/>
          <w:sz w:val="28"/>
          <w:szCs w:val="28"/>
        </w:rPr>
        <w:drawing>
          <wp:anchor distT="0" distB="0" distL="114300" distR="114300" simplePos="0" relativeHeight="251738112" behindDoc="0" locked="0" layoutInCell="1" allowOverlap="1" wp14:anchorId="7DF15BE9" wp14:editId="24986A0D">
            <wp:simplePos x="0" y="0"/>
            <wp:positionH relativeFrom="column">
              <wp:posOffset>1430516</wp:posOffset>
            </wp:positionH>
            <wp:positionV relativeFrom="paragraph">
              <wp:posOffset>916940</wp:posOffset>
            </wp:positionV>
            <wp:extent cx="3354705" cy="1189531"/>
            <wp:effectExtent l="0" t="0" r="0" b="0"/>
            <wp:wrapTopAndBottom/>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WITCHING.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354705" cy="1189531"/>
                    </a:xfrm>
                    <a:prstGeom prst="rect">
                      <a:avLst/>
                    </a:prstGeom>
                  </pic:spPr>
                </pic:pic>
              </a:graphicData>
            </a:graphic>
          </wp:anchor>
        </w:drawing>
      </w:r>
      <w:r>
        <w:t>The switching sequence of the Dual Active Bridge Converter for HB1 to HB2. The PWM signal is generated by using the PWM generator and the signal is controlled by the PI controller control signals</w:t>
      </w:r>
      <w:r w:rsidR="00BF7935">
        <w:t>.</w:t>
      </w:r>
      <w:r w:rsidR="00BF7935" w:rsidRPr="00BF7935">
        <w:t xml:space="preserve"> Switching pulses are signals used to control power electronic switches like MOSFETs, IGBTs, and </w:t>
      </w:r>
      <w:proofErr w:type="spellStart"/>
      <w:r w:rsidR="00BF7935" w:rsidRPr="00BF7935">
        <w:t>thyristors</w:t>
      </w:r>
      <w:proofErr w:type="spellEnd"/>
      <w:r w:rsidR="00BF7935" w:rsidRPr="00BF7935">
        <w:t>. These pulses determine when and how the switches turn ON and OFF, enabling the desired operation of power electronic circuits such as inverters, rectifiers, and</w:t>
      </w:r>
      <w:r w:rsidR="00BF7935">
        <w:t xml:space="preserve"> converters.</w:t>
      </w:r>
    </w:p>
    <w:p w14:paraId="5BAC2DB4" w14:textId="4C6B9F0A" w:rsidR="00BF7935" w:rsidRDefault="00BF7935" w:rsidP="001716B3">
      <w:pPr>
        <w:pStyle w:val="BodyText"/>
        <w:spacing w:line="276" w:lineRule="auto"/>
        <w:ind w:left="284" w:right="25" w:hanging="374"/>
        <w:jc w:val="center"/>
      </w:pPr>
      <w:r>
        <w:t>Figure 3.3</w:t>
      </w:r>
      <w:r w:rsidR="006372BC" w:rsidRPr="00D01FDE">
        <w:t xml:space="preserve"> </w:t>
      </w:r>
      <w:bookmarkEnd w:id="5"/>
      <w:r w:rsidR="00A93070">
        <w:t xml:space="preserve">Switching pulses of </w:t>
      </w:r>
      <w:r w:rsidR="00A74101">
        <w:t>D</w:t>
      </w:r>
      <w:r w:rsidR="00A93070">
        <w:t>AB</w:t>
      </w:r>
    </w:p>
    <w:p w14:paraId="6C46D407" w14:textId="77777777" w:rsidR="00093AB9" w:rsidRDefault="00093AB9" w:rsidP="001716B3">
      <w:pPr>
        <w:pStyle w:val="BodyText"/>
        <w:spacing w:line="276" w:lineRule="auto"/>
        <w:ind w:left="284" w:right="25" w:hanging="374"/>
        <w:jc w:val="left"/>
        <w:rPr>
          <w:b/>
          <w:bCs/>
          <w:sz w:val="24"/>
          <w:szCs w:val="24"/>
        </w:rPr>
      </w:pPr>
    </w:p>
    <w:p w14:paraId="7440EEA6" w14:textId="77777777" w:rsidR="00093AB9" w:rsidRDefault="00093AB9" w:rsidP="001716B3">
      <w:pPr>
        <w:pStyle w:val="BodyText"/>
        <w:spacing w:line="276" w:lineRule="auto"/>
        <w:ind w:left="284" w:right="25" w:hanging="374"/>
        <w:jc w:val="left"/>
        <w:rPr>
          <w:b/>
          <w:bCs/>
          <w:sz w:val="24"/>
          <w:szCs w:val="24"/>
        </w:rPr>
      </w:pPr>
    </w:p>
    <w:p w14:paraId="7A105BE6" w14:textId="77777777" w:rsidR="00093AB9" w:rsidRDefault="00093AB9" w:rsidP="001716B3">
      <w:pPr>
        <w:pStyle w:val="BodyText"/>
        <w:spacing w:line="276" w:lineRule="auto"/>
        <w:ind w:left="284" w:right="25" w:hanging="374"/>
        <w:jc w:val="left"/>
        <w:rPr>
          <w:b/>
          <w:bCs/>
          <w:sz w:val="24"/>
          <w:szCs w:val="24"/>
        </w:rPr>
      </w:pPr>
    </w:p>
    <w:p w14:paraId="60A281A9" w14:textId="77777777" w:rsidR="00093AB9" w:rsidRDefault="00093AB9" w:rsidP="001716B3">
      <w:pPr>
        <w:pStyle w:val="BodyText"/>
        <w:spacing w:line="276" w:lineRule="auto"/>
        <w:ind w:left="284" w:right="25" w:hanging="374"/>
        <w:jc w:val="left"/>
        <w:rPr>
          <w:b/>
          <w:bCs/>
          <w:sz w:val="24"/>
          <w:szCs w:val="24"/>
        </w:rPr>
      </w:pPr>
    </w:p>
    <w:p w14:paraId="55551B04" w14:textId="77777777" w:rsidR="00093AB9" w:rsidRDefault="00093AB9" w:rsidP="001716B3">
      <w:pPr>
        <w:pStyle w:val="BodyText"/>
        <w:spacing w:line="276" w:lineRule="auto"/>
        <w:ind w:left="284" w:right="25" w:hanging="374"/>
        <w:jc w:val="left"/>
        <w:rPr>
          <w:b/>
          <w:bCs/>
          <w:sz w:val="24"/>
          <w:szCs w:val="24"/>
        </w:rPr>
      </w:pPr>
    </w:p>
    <w:p w14:paraId="3CFA5480" w14:textId="77777777" w:rsidR="00093AB9" w:rsidRDefault="00093AB9" w:rsidP="001716B3">
      <w:pPr>
        <w:pStyle w:val="BodyText"/>
        <w:spacing w:line="276" w:lineRule="auto"/>
        <w:ind w:left="284" w:right="25" w:hanging="374"/>
        <w:jc w:val="left"/>
        <w:rPr>
          <w:b/>
          <w:bCs/>
          <w:sz w:val="24"/>
          <w:szCs w:val="24"/>
        </w:rPr>
      </w:pPr>
    </w:p>
    <w:p w14:paraId="6A88897D" w14:textId="77777777" w:rsidR="00093AB9" w:rsidRDefault="00093AB9" w:rsidP="001716B3">
      <w:pPr>
        <w:pStyle w:val="BodyText"/>
        <w:spacing w:line="276" w:lineRule="auto"/>
        <w:ind w:left="284" w:right="25" w:hanging="374"/>
        <w:jc w:val="left"/>
        <w:rPr>
          <w:b/>
          <w:bCs/>
          <w:sz w:val="24"/>
          <w:szCs w:val="24"/>
        </w:rPr>
      </w:pPr>
    </w:p>
    <w:p w14:paraId="04429C01" w14:textId="7762330C" w:rsidR="006372BC" w:rsidRPr="00D01FDE" w:rsidRDefault="006372BC" w:rsidP="00093AB9">
      <w:pPr>
        <w:pStyle w:val="BodyText"/>
        <w:spacing w:line="276" w:lineRule="auto"/>
        <w:ind w:left="284" w:right="25" w:firstLine="76"/>
        <w:jc w:val="left"/>
        <w:rPr>
          <w:b/>
          <w:bCs/>
          <w:sz w:val="24"/>
          <w:szCs w:val="24"/>
        </w:rPr>
      </w:pPr>
      <w:r w:rsidRPr="00D01FDE">
        <w:rPr>
          <w:b/>
          <w:bCs/>
          <w:sz w:val="24"/>
          <w:szCs w:val="24"/>
        </w:rPr>
        <w:lastRenderedPageBreak/>
        <w:t xml:space="preserve">3.2.3 </w:t>
      </w:r>
      <w:r w:rsidR="00A93070">
        <w:rPr>
          <w:b/>
          <w:bCs/>
          <w:sz w:val="24"/>
          <w:szCs w:val="24"/>
        </w:rPr>
        <w:t>POWER TRANSFER</w:t>
      </w:r>
    </w:p>
    <w:p w14:paraId="42CB00A7" w14:textId="0C369370" w:rsidR="006372BC" w:rsidRPr="006372BC" w:rsidRDefault="006372BC" w:rsidP="00093AB9">
      <w:pPr>
        <w:spacing w:line="276" w:lineRule="auto"/>
        <w:ind w:left="360"/>
        <w:jc w:val="left"/>
      </w:pPr>
      <w:r w:rsidRPr="00D01FDE">
        <w:t>In Figures 3.3</w:t>
      </w:r>
      <w:r w:rsidR="00A74101">
        <w:t>shows the</w:t>
      </w:r>
      <w:r w:rsidR="00A74101" w:rsidRPr="00A74101">
        <w:t xml:space="preserve"> </w:t>
      </w:r>
      <w:r w:rsidR="00A74101" w:rsidRPr="00A93070">
        <w:t>Power Transfer from HB1 to HB2</w:t>
      </w:r>
      <w:r w:rsidR="00A74101" w:rsidRPr="00A74101">
        <w:t xml:space="preserve"> </w:t>
      </w:r>
      <w:proofErr w:type="gramStart"/>
      <w:r w:rsidR="00A74101" w:rsidRPr="00A74101">
        <w:t>These</w:t>
      </w:r>
      <w:proofErr w:type="gramEnd"/>
      <w:r w:rsidR="00A74101" w:rsidRPr="00A74101">
        <w:t xml:space="preserve"> high-frequency square waves are phase shifted with respect to each other. Power transfer takes place from the leading bridge to the lagging bridge, and this power flow direction can be easily changed by reversing the phase shift between the two bridges. </w:t>
      </w:r>
    </w:p>
    <w:p w14:paraId="3324CE19" w14:textId="24C2E9E9" w:rsidR="00A93070" w:rsidRDefault="00A74101" w:rsidP="001716B3">
      <w:pPr>
        <w:spacing w:line="276" w:lineRule="auto"/>
        <w:ind w:right="25"/>
        <w:jc w:val="both"/>
      </w:pPr>
      <w:r>
        <w:rPr>
          <w:noProof/>
          <w:w w:val="115"/>
          <w:sz w:val="28"/>
          <w:szCs w:val="28"/>
        </w:rPr>
        <w:drawing>
          <wp:anchor distT="0" distB="0" distL="114300" distR="114300" simplePos="0" relativeHeight="251742208" behindDoc="0" locked="0" layoutInCell="1" allowOverlap="1" wp14:anchorId="23B45241" wp14:editId="6580F884">
            <wp:simplePos x="0" y="0"/>
            <wp:positionH relativeFrom="column">
              <wp:posOffset>1551940</wp:posOffset>
            </wp:positionH>
            <wp:positionV relativeFrom="paragraph">
              <wp:posOffset>176530</wp:posOffset>
            </wp:positionV>
            <wp:extent cx="3086100" cy="1550670"/>
            <wp:effectExtent l="0" t="0" r="0"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transforme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086100" cy="1550670"/>
                    </a:xfrm>
                    <a:prstGeom prst="rect">
                      <a:avLst/>
                    </a:prstGeom>
                  </pic:spPr>
                </pic:pic>
              </a:graphicData>
            </a:graphic>
          </wp:anchor>
        </w:drawing>
      </w:r>
    </w:p>
    <w:p w14:paraId="3CDC944D" w14:textId="642AADCB" w:rsidR="006372BC" w:rsidRPr="006372BC" w:rsidRDefault="00BF7935" w:rsidP="001716B3">
      <w:pPr>
        <w:spacing w:line="276" w:lineRule="auto"/>
        <w:ind w:right="25"/>
      </w:pPr>
      <w:r>
        <w:t>Figure 3.4</w:t>
      </w:r>
      <w:r w:rsidR="006372BC" w:rsidRPr="006372BC">
        <w:t xml:space="preserve"> </w:t>
      </w:r>
      <w:r w:rsidR="00A93070" w:rsidRPr="00A93070">
        <w:t>Power Transfer from HB1 to HB2</w:t>
      </w:r>
    </w:p>
    <w:p w14:paraId="75322629" w14:textId="77777777" w:rsidR="006372BC" w:rsidRPr="006372BC" w:rsidRDefault="006372BC" w:rsidP="001716B3">
      <w:pPr>
        <w:tabs>
          <w:tab w:val="left" w:pos="426"/>
        </w:tabs>
        <w:spacing w:line="276" w:lineRule="auto"/>
        <w:ind w:left="284" w:firstLine="850"/>
      </w:pPr>
    </w:p>
    <w:p w14:paraId="2BBD4598" w14:textId="77777777" w:rsidR="006372BC" w:rsidRPr="006372BC" w:rsidRDefault="006372BC" w:rsidP="001716B3">
      <w:pPr>
        <w:spacing w:line="276" w:lineRule="auto"/>
        <w:ind w:right="25"/>
        <w:jc w:val="both"/>
      </w:pPr>
    </w:p>
    <w:p w14:paraId="4BB2E60E" w14:textId="77777777" w:rsidR="001716B3" w:rsidRDefault="006372BC" w:rsidP="00093AB9">
      <w:pPr>
        <w:spacing w:line="276" w:lineRule="auto"/>
        <w:ind w:left="284" w:firstLine="76"/>
        <w:jc w:val="left"/>
        <w:rPr>
          <w:b/>
          <w:bCs/>
        </w:rPr>
      </w:pPr>
      <w:r w:rsidRPr="006372BC">
        <w:rPr>
          <w:b/>
          <w:bCs/>
        </w:rPr>
        <w:t xml:space="preserve">3.2.4 </w:t>
      </w:r>
      <w:r w:rsidR="00BF7935">
        <w:rPr>
          <w:b/>
          <w:bCs/>
        </w:rPr>
        <w:t>OUTPUT VOLTAGE AND CURRENT</w:t>
      </w:r>
    </w:p>
    <w:p w14:paraId="4C78FD64" w14:textId="2930814D" w:rsidR="006372BC" w:rsidRPr="006372BC" w:rsidRDefault="00BF7935" w:rsidP="00093AB9">
      <w:pPr>
        <w:spacing w:line="276" w:lineRule="auto"/>
        <w:ind w:left="360"/>
        <w:jc w:val="left"/>
      </w:pPr>
      <w:r>
        <w:t xml:space="preserve">In a bidirectional converter, the output voltage and current are critical parameters that enable energy transfer in both directions between two power sources or storage systems. The converter operates in two modes: boost mode (when energy flows from a lower to a higher voltage level) and buck mode (when energy flows from a higher to a lower voltage level). In boost mode, the output voltage is higher than the input voltage, while in buck mode, it is lower. The output current direction changes based on the energy flow direction, making the converter suitable for applications like battery charging/discharging and renewable energy systems. Effective control strategies, such as current-mode or voltage-mode control, ensure stable </w:t>
      </w:r>
      <w:r>
        <w:rPr>
          <w:b/>
          <w:bCs/>
          <w:noProof/>
          <w:sz w:val="28"/>
          <w:szCs w:val="28"/>
        </w:rPr>
        <w:drawing>
          <wp:anchor distT="0" distB="0" distL="114300" distR="114300" simplePos="0" relativeHeight="251749376" behindDoc="0" locked="0" layoutInCell="1" allowOverlap="1" wp14:anchorId="3B60B322" wp14:editId="04ADC798">
            <wp:simplePos x="0" y="0"/>
            <wp:positionH relativeFrom="column">
              <wp:posOffset>965200</wp:posOffset>
            </wp:positionH>
            <wp:positionV relativeFrom="paragraph">
              <wp:posOffset>1201420</wp:posOffset>
            </wp:positionV>
            <wp:extent cx="4199255" cy="1821180"/>
            <wp:effectExtent l="0" t="0" r="0" b="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N OUT.jp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199255" cy="1821180"/>
                    </a:xfrm>
                    <a:prstGeom prst="rect">
                      <a:avLst/>
                    </a:prstGeom>
                  </pic:spPr>
                </pic:pic>
              </a:graphicData>
            </a:graphic>
            <wp14:sizeRelH relativeFrom="margin">
              <wp14:pctWidth>0</wp14:pctWidth>
            </wp14:sizeRelH>
            <wp14:sizeRelV relativeFrom="margin">
              <wp14:pctHeight>0</wp14:pctHeight>
            </wp14:sizeRelV>
          </wp:anchor>
        </w:drawing>
      </w:r>
      <w:r>
        <w:t>output voltage and current regulation during bidirectional operation.</w:t>
      </w:r>
      <w:r w:rsidR="006372BC" w:rsidRPr="006372BC">
        <w:t xml:space="preserve"> </w:t>
      </w:r>
    </w:p>
    <w:p w14:paraId="79F641DC" w14:textId="0F8291CA" w:rsidR="00A07BB6" w:rsidRPr="00013A38" w:rsidRDefault="006372BC" w:rsidP="001716B3">
      <w:pPr>
        <w:tabs>
          <w:tab w:val="left" w:pos="426"/>
          <w:tab w:val="left" w:pos="7513"/>
        </w:tabs>
        <w:spacing w:line="276" w:lineRule="auto"/>
        <w:ind w:right="-117"/>
        <w:jc w:val="both"/>
        <w:rPr>
          <w:b/>
          <w:bCs/>
        </w:rPr>
      </w:pPr>
      <w:r w:rsidRPr="006372BC">
        <w:rPr>
          <w:b/>
          <w:bCs/>
        </w:rPr>
        <w:t xml:space="preserve">                     </w:t>
      </w:r>
    </w:p>
    <w:p w14:paraId="785413BF" w14:textId="5789BD5F" w:rsidR="00BF7935" w:rsidRPr="006372BC" w:rsidRDefault="00BF7935" w:rsidP="001716B3">
      <w:pPr>
        <w:spacing w:line="276" w:lineRule="auto"/>
        <w:ind w:right="25"/>
      </w:pPr>
      <w:r>
        <w:t>Figure 3.5</w:t>
      </w:r>
      <w:r w:rsidRPr="006372BC">
        <w:t xml:space="preserve"> </w:t>
      </w:r>
      <w:r>
        <w:t>Output voltage and Current</w:t>
      </w:r>
    </w:p>
    <w:p w14:paraId="4259A1DE" w14:textId="10554B8A" w:rsidR="006372BC" w:rsidRPr="006372BC" w:rsidRDefault="00FC2D9E" w:rsidP="001716B3">
      <w:pPr>
        <w:tabs>
          <w:tab w:val="left" w:pos="7513"/>
        </w:tabs>
        <w:spacing w:line="276" w:lineRule="auto"/>
        <w:ind w:left="284" w:right="25" w:hanging="284"/>
      </w:pPr>
      <w:r>
        <w:br w:type="page"/>
      </w:r>
    </w:p>
    <w:p w14:paraId="07D21F1B" w14:textId="77777777" w:rsidR="00013A38" w:rsidRPr="00013A38" w:rsidRDefault="00013A38" w:rsidP="001716B3">
      <w:pPr>
        <w:spacing w:line="276" w:lineRule="auto"/>
        <w:jc w:val="both"/>
        <w:sectPr w:rsidR="00013A38" w:rsidRPr="00013A38" w:rsidSect="00013A38">
          <w:type w:val="continuous"/>
          <w:pgSz w:w="11910" w:h="16840"/>
          <w:pgMar w:top="1240" w:right="428" w:bottom="1200" w:left="1300" w:header="0" w:footer="1013" w:gutter="0"/>
          <w:cols w:space="720"/>
        </w:sectPr>
      </w:pPr>
    </w:p>
    <w:p w14:paraId="3BE3A72E" w14:textId="77777777" w:rsidR="00013A38" w:rsidRPr="00013A38" w:rsidRDefault="00013A38" w:rsidP="001716B3">
      <w:pPr>
        <w:spacing w:line="276" w:lineRule="auto"/>
        <w:ind w:left="270"/>
        <w:rPr>
          <w:b/>
          <w:bCs/>
        </w:rPr>
      </w:pPr>
    </w:p>
    <w:p w14:paraId="24C2DFAC" w14:textId="77777777" w:rsidR="006372BC" w:rsidRPr="006372BC" w:rsidRDefault="006372BC" w:rsidP="00093AB9">
      <w:pPr>
        <w:pStyle w:val="Aauthor"/>
        <w:spacing w:line="276" w:lineRule="auto"/>
        <w:ind w:left="720"/>
        <w:rPr>
          <w:i w:val="0"/>
          <w:iCs/>
          <w:sz w:val="20"/>
          <w:szCs w:val="20"/>
        </w:rPr>
      </w:pPr>
      <w:r w:rsidRPr="006372BC">
        <w:rPr>
          <w:i w:val="0"/>
          <w:iCs/>
          <w:sz w:val="20"/>
          <w:szCs w:val="20"/>
        </w:rPr>
        <w:t>CONCLUSION</w:t>
      </w:r>
    </w:p>
    <w:p w14:paraId="476CB7D1" w14:textId="77777777" w:rsidR="00B90C00" w:rsidRPr="00B90C00" w:rsidRDefault="00B90C00" w:rsidP="00093AB9">
      <w:pPr>
        <w:spacing w:line="276" w:lineRule="auto"/>
        <w:ind w:left="720"/>
        <w:jc w:val="both"/>
        <w:rPr>
          <w:color w:val="000000"/>
          <w:lang w:val="en-IN" w:eastAsia="en-IN" w:bidi="ta-IN"/>
        </w:rPr>
      </w:pPr>
      <w:r w:rsidRPr="00B90C00">
        <w:rPr>
          <w:color w:val="000000"/>
          <w:lang w:val="en-IN" w:eastAsia="en-IN" w:bidi="ta-IN"/>
        </w:rPr>
        <w:t>This project successfully demonstrates the design and simulation of a high-gain isolated Dual Active Bridge (DAB) bidirectional DC-DC converter tailored for EV applications. The proposed system integrates advanced power conversion techniques, ensuring efficient and bidirectional power flow—essential for modern EV systems, including regenerative braking and bidirectional battery charging.</w:t>
      </w:r>
    </w:p>
    <w:p w14:paraId="30D4B959" w14:textId="77777777" w:rsidR="00B90C00" w:rsidRPr="00B90C00" w:rsidRDefault="00B90C00" w:rsidP="00093AB9">
      <w:pPr>
        <w:spacing w:line="276" w:lineRule="auto"/>
        <w:ind w:left="720"/>
        <w:jc w:val="both"/>
        <w:rPr>
          <w:color w:val="000000"/>
          <w:lang w:val="en-IN" w:eastAsia="en-IN" w:bidi="ta-IN"/>
        </w:rPr>
      </w:pPr>
      <w:r w:rsidRPr="00B90C00">
        <w:rPr>
          <w:color w:val="000000"/>
          <w:lang w:val="en-IN" w:eastAsia="en-IN" w:bidi="ta-IN"/>
        </w:rPr>
        <w:t xml:space="preserve">The simulation results validate that the designed system achieves high performance in terms of efficiency, stability, and response time, meeting the operational demands of EV powertrains under various load conditions. The optimized design parameters and proposed control strategies highlight the converter's robustness and adaptability for EV power management systems. Thus, the findings confirm that a high-gain isolated DAB converter represents a promising solution for next-generation EV power conversion. </w:t>
      </w:r>
    </w:p>
    <w:p w14:paraId="4E88AFB7" w14:textId="6BD75ECD" w:rsidR="006372BC" w:rsidRPr="000E5564" w:rsidRDefault="00B90C00" w:rsidP="00093AB9">
      <w:pPr>
        <w:spacing w:line="276" w:lineRule="auto"/>
        <w:ind w:left="720"/>
        <w:jc w:val="both"/>
      </w:pPr>
      <w:r w:rsidRPr="00B90C00">
        <w:rPr>
          <w:color w:val="000000"/>
          <w:lang w:val="en-IN" w:eastAsia="en-IN" w:bidi="ta-IN"/>
        </w:rPr>
        <w:t>The proposed high-gain isolated DAB bidirectional DC-DC converter offers promising potential for further development and real-world implementation. Future work can focus on experimental validation through hardware implementation to assess practical performance and operational challenges. Additionally, integrating advanced control strategies such as AI-based adaptive or predictive control could further enhance the system's efficiency, stability, and dynamic response. Exploring multilevel converter architectures could also address higher voltage levels and reduce switching losses, making it suitable for a broader range of EV applications. Further integration with Battery Management Systems (BMS) can optimize state-of-charge management and improve battery life. Moreover, adapting the design for compatibility with renewable energy sources like solar and wind power could enhance the sustainability of EV systems. Lastly, research into scaling this technology for various EV configurations, from two-wheelers to heavy-duty vehicles, could broaden its applicability. These directions will ensure continued innovation and practical feasibility of the proposed converter system for next-generation EV solutions.</w:t>
      </w:r>
      <w:r w:rsidR="000E5564">
        <w:br w:type="page"/>
      </w:r>
    </w:p>
    <w:p w14:paraId="31A91ED5" w14:textId="77777777" w:rsidR="00B61A15" w:rsidRDefault="006372BC" w:rsidP="001716B3">
      <w:pPr>
        <w:spacing w:line="276" w:lineRule="auto"/>
        <w:ind w:right="25"/>
        <w:jc w:val="both"/>
        <w:rPr>
          <w:b/>
          <w:bCs/>
          <w:noProof/>
        </w:rPr>
      </w:pPr>
      <w:r w:rsidRPr="006372BC">
        <w:rPr>
          <w:b/>
          <w:bCs/>
          <w:noProof/>
        </w:rPr>
        <w:lastRenderedPageBreak/>
        <w:t>REFERENCE</w:t>
      </w:r>
    </w:p>
    <w:p w14:paraId="6CC9D964" w14:textId="704F6A2C" w:rsidR="006372BC" w:rsidRPr="006372BC" w:rsidRDefault="006372BC" w:rsidP="001716B3">
      <w:pPr>
        <w:spacing w:line="276" w:lineRule="auto"/>
        <w:ind w:right="25"/>
        <w:jc w:val="both"/>
        <w:rPr>
          <w:b/>
          <w:bCs/>
          <w:noProof/>
        </w:rPr>
      </w:pPr>
      <w:r w:rsidRPr="006372BC">
        <w:rPr>
          <w:b/>
          <w:bCs/>
          <w:noProof/>
        </w:rPr>
        <w:t xml:space="preserve"> </w:t>
      </w:r>
    </w:p>
    <w:p w14:paraId="521D94ED" w14:textId="77777777" w:rsidR="00B90C00" w:rsidRDefault="00B90C00" w:rsidP="001716B3">
      <w:pPr>
        <w:numPr>
          <w:ilvl w:val="0"/>
          <w:numId w:val="14"/>
        </w:numPr>
        <w:suppressAutoHyphens w:val="0"/>
        <w:spacing w:line="276" w:lineRule="auto"/>
        <w:jc w:val="left"/>
        <w:rPr>
          <w:noProof/>
        </w:rPr>
      </w:pPr>
      <w:r>
        <w:rPr>
          <w:noProof/>
        </w:rPr>
        <w:t xml:space="preserve">E. L. Carvalho, A. Blinov, A. Chub, P. Emiliani, G. de Carne, and D. Vinnikov, ‘‘Grid integration of DC buildings: Standards, requirements and power converter topologies,’’ IEEE Open J. Power Electron., vol.3, pp. 798–823, 2022. </w:t>
      </w:r>
    </w:p>
    <w:p w14:paraId="53E71D4A" w14:textId="77777777" w:rsidR="00B90C00" w:rsidRDefault="00B90C00" w:rsidP="001716B3">
      <w:pPr>
        <w:numPr>
          <w:ilvl w:val="0"/>
          <w:numId w:val="14"/>
        </w:numPr>
        <w:suppressAutoHyphens w:val="0"/>
        <w:spacing w:line="276" w:lineRule="auto"/>
        <w:jc w:val="left"/>
        <w:rPr>
          <w:noProof/>
        </w:rPr>
      </w:pPr>
      <w:r>
        <w:rPr>
          <w:noProof/>
        </w:rPr>
        <w:t>E. L. Carvalho, L. V. Bellinaso, R. Cardoso, and L. Michels, ‘‘Distributed price-based power management for multibuses DC nanogrids EEMS,’’ IEEE J. Emerg. Sel. Topics Power Electron., vol. 10, no. 5, pp. 5509–5521, Oct. 2022.</w:t>
      </w:r>
    </w:p>
    <w:p w14:paraId="645B8DE0" w14:textId="77777777" w:rsidR="00B90C00" w:rsidRDefault="00B90C00" w:rsidP="001716B3">
      <w:pPr>
        <w:numPr>
          <w:ilvl w:val="0"/>
          <w:numId w:val="14"/>
        </w:numPr>
        <w:suppressAutoHyphens w:val="0"/>
        <w:spacing w:line="276" w:lineRule="auto"/>
        <w:jc w:val="left"/>
        <w:rPr>
          <w:noProof/>
        </w:rPr>
      </w:pPr>
      <w:r>
        <w:rPr>
          <w:noProof/>
        </w:rPr>
        <w:t>M. Veerachary, “General Rules for Signal Flow Graph Modeling and Analysis of DC-DC Converters”, IEEE Trans. On Aerospace and Electronics Systems, Vol. 40, No. 1, pp. 259-271, Jan, 2020.</w:t>
      </w:r>
    </w:p>
    <w:p w14:paraId="275EBD18" w14:textId="77777777" w:rsidR="00B90C00" w:rsidRDefault="00B90C00" w:rsidP="001716B3">
      <w:pPr>
        <w:numPr>
          <w:ilvl w:val="0"/>
          <w:numId w:val="14"/>
        </w:numPr>
        <w:suppressAutoHyphens w:val="0"/>
        <w:spacing w:line="276" w:lineRule="auto"/>
        <w:jc w:val="left"/>
        <w:rPr>
          <w:noProof/>
        </w:rPr>
      </w:pPr>
      <w:r>
        <w:rPr>
          <w:noProof/>
        </w:rPr>
        <w:t>A. Blinov, R. Kosenko, D. Vinnikov, and L. Parsa, ‘‘Bidirectional isolated current-source DAB converter with extended ZVS/ZCS range and reduced energy circulation for storage applications,’’ IEEE Trans. Ind. Electron., vol. 67, no. 12, pp. 10552–10563, Dec. 2020.</w:t>
      </w:r>
    </w:p>
    <w:p w14:paraId="7888F8B7" w14:textId="77777777" w:rsidR="00B90C00" w:rsidRDefault="00B90C00" w:rsidP="001716B3">
      <w:pPr>
        <w:numPr>
          <w:ilvl w:val="0"/>
          <w:numId w:val="14"/>
        </w:numPr>
        <w:suppressAutoHyphens w:val="0"/>
        <w:spacing w:line="276" w:lineRule="auto"/>
        <w:jc w:val="left"/>
        <w:rPr>
          <w:noProof/>
        </w:rPr>
      </w:pPr>
      <w:r>
        <w:rPr>
          <w:noProof/>
        </w:rPr>
        <w:t>X. Pan, H. Li, Y. Liu, T. Zhao, C. Ju, and A. K. Rathore, ‘‘An overview and comprehensive comparative evaluation of current-fedisolated- bidirectional DC/DC converter,’’ IEEE Trans. Power Electron., vol. 35, no. 3, pp. 2737–2763, Mar. 2020.</w:t>
      </w:r>
    </w:p>
    <w:p w14:paraId="39BA6AC2" w14:textId="77777777" w:rsidR="00B90C00" w:rsidRDefault="00B90C00" w:rsidP="001716B3">
      <w:pPr>
        <w:numPr>
          <w:ilvl w:val="0"/>
          <w:numId w:val="14"/>
        </w:numPr>
        <w:suppressAutoHyphens w:val="0"/>
        <w:spacing w:line="276" w:lineRule="auto"/>
        <w:jc w:val="left"/>
        <w:rPr>
          <w:noProof/>
        </w:rPr>
      </w:pPr>
      <w:r>
        <w:rPr>
          <w:noProof/>
        </w:rPr>
        <w:t>S. Shao, H. Chen, X. Wu, J. Zhang, and K. Sheng, ‘‘Circulating current and ZVS-on of a dual active bridge DC–DC converter: A review,’’ IEEE Access, vol. 7, pp. 50561–50572, 2019.</w:t>
      </w:r>
    </w:p>
    <w:p w14:paraId="3F9E6C11" w14:textId="77777777" w:rsidR="00B90C00" w:rsidRDefault="00B90C00" w:rsidP="001716B3">
      <w:pPr>
        <w:numPr>
          <w:ilvl w:val="0"/>
          <w:numId w:val="14"/>
        </w:numPr>
        <w:suppressAutoHyphens w:val="0"/>
        <w:spacing w:line="276" w:lineRule="auto"/>
        <w:jc w:val="left"/>
        <w:rPr>
          <w:noProof/>
        </w:rPr>
      </w:pPr>
      <w:r>
        <w:rPr>
          <w:noProof/>
        </w:rPr>
        <w:t>J. Sha, L. Chen, and G. Zhou, ‘‘Discrete extended-phase-shift control for dual-active-bridge DC–DC converter with fast dynamic response,’’ IEEE Trans. Ind. Electron., vol. 70, no. 6, pp. 5662–5673, Jun. 2023.</w:t>
      </w:r>
    </w:p>
    <w:p w14:paraId="3BA4AEFA" w14:textId="77777777" w:rsidR="00B90C00" w:rsidRDefault="00B90C00" w:rsidP="001716B3">
      <w:pPr>
        <w:numPr>
          <w:ilvl w:val="0"/>
          <w:numId w:val="14"/>
        </w:numPr>
        <w:suppressAutoHyphens w:val="0"/>
        <w:spacing w:line="276" w:lineRule="auto"/>
        <w:jc w:val="left"/>
        <w:rPr>
          <w:noProof/>
        </w:rPr>
      </w:pPr>
      <w:r>
        <w:rPr>
          <w:noProof/>
        </w:rPr>
        <w:t>W. Zhao, X. Zhang, S. Gao, and M. Ma, ‘‘Improved model-based phaseshift control for fast dynamic response of dual-active-bridge DC/DC converters,’’ IEEE J. Emerg. Sel. Topics Power Electron., vol. 9, no. 1, pp. 223–231, Feb. 2021.</w:t>
      </w:r>
    </w:p>
    <w:p w14:paraId="37D98EC1" w14:textId="77777777" w:rsidR="00B90C00" w:rsidRDefault="00B90C00" w:rsidP="001716B3">
      <w:pPr>
        <w:numPr>
          <w:ilvl w:val="0"/>
          <w:numId w:val="14"/>
        </w:numPr>
        <w:suppressAutoHyphens w:val="0"/>
        <w:spacing w:line="276" w:lineRule="auto"/>
        <w:jc w:val="left"/>
        <w:rPr>
          <w:noProof/>
        </w:rPr>
      </w:pPr>
      <w:r>
        <w:rPr>
          <w:noProof/>
        </w:rPr>
        <w:t>F. Lin, X. Zhang, X. Li, C. Sun, W. Cai, and Z. Zhang, ‘‘Automatic triple phase-shift modulation for DAB converter with minimized power loss,’’ IEEE Trans. Ind. Appl., vol. 58, no. 3, pp. 3840–3851, May 2022.</w:t>
      </w:r>
    </w:p>
    <w:p w14:paraId="3046451A" w14:textId="77777777" w:rsidR="00B90C00" w:rsidRDefault="00B90C00" w:rsidP="001716B3">
      <w:pPr>
        <w:numPr>
          <w:ilvl w:val="0"/>
          <w:numId w:val="14"/>
        </w:numPr>
        <w:suppressAutoHyphens w:val="0"/>
        <w:spacing w:line="276" w:lineRule="auto"/>
        <w:jc w:val="left"/>
        <w:rPr>
          <w:noProof/>
        </w:rPr>
      </w:pPr>
      <w:r>
        <w:rPr>
          <w:noProof/>
        </w:rPr>
        <w:t>D. Sha, J. Zhang, and K. Liu, ‘‘Leakage inductor current peak optimization for dual-transformer current-fed dual active bridge DC–DC converter with wide input and output voltage range,’’ IEEE Trans. Power Electron.,          vol. 35, no. 6, pp. 6012–6024, Jun. 2020</w:t>
      </w:r>
    </w:p>
    <w:p w14:paraId="12D5B8C3" w14:textId="77777777" w:rsidR="00B90C00" w:rsidRDefault="00B90C00" w:rsidP="001716B3">
      <w:pPr>
        <w:numPr>
          <w:ilvl w:val="0"/>
          <w:numId w:val="14"/>
        </w:numPr>
        <w:suppressAutoHyphens w:val="0"/>
        <w:spacing w:line="276" w:lineRule="auto"/>
        <w:jc w:val="left"/>
        <w:rPr>
          <w:noProof/>
        </w:rPr>
      </w:pPr>
      <w:r>
        <w:rPr>
          <w:noProof/>
        </w:rPr>
        <w:t>M. Mahdavifard, N. Mazloum, F. Zahin, A. KhakparvarYazdi, A. Abasian, and S. A. Khajehoddin, ‘‘An asymmetrical DAB converter modulation and control systems to extend the ZVS range and improve efficiency,’’ IEEE Trans. Power Electron., vol. 37, no. 10, pp. 12774–12792, Oct. 2022.</w:t>
      </w:r>
    </w:p>
    <w:p w14:paraId="2C1DBACD" w14:textId="77777777" w:rsidR="00B90C00" w:rsidRDefault="00B90C00" w:rsidP="001716B3">
      <w:pPr>
        <w:numPr>
          <w:ilvl w:val="0"/>
          <w:numId w:val="14"/>
        </w:numPr>
        <w:suppressAutoHyphens w:val="0"/>
        <w:spacing w:line="276" w:lineRule="auto"/>
        <w:jc w:val="left"/>
        <w:rPr>
          <w:noProof/>
        </w:rPr>
      </w:pPr>
      <w:r>
        <w:rPr>
          <w:noProof/>
        </w:rPr>
        <w:t>G. Thiele and E. Bayer, Voltage Doubler/Tripler Current-Mode Charge Pump Topology with Simple “Gear Box”, 38th IEEE Powern Electronics Specialists Conference, 2021</w:t>
      </w:r>
    </w:p>
    <w:p w14:paraId="0B941987" w14:textId="77777777" w:rsidR="00B90C00" w:rsidRDefault="00B90C00" w:rsidP="001716B3">
      <w:pPr>
        <w:numPr>
          <w:ilvl w:val="0"/>
          <w:numId w:val="14"/>
        </w:numPr>
        <w:suppressAutoHyphens w:val="0"/>
        <w:spacing w:line="276" w:lineRule="auto"/>
        <w:jc w:val="left"/>
        <w:rPr>
          <w:noProof/>
        </w:rPr>
      </w:pPr>
      <w:r>
        <w:rPr>
          <w:noProof/>
        </w:rPr>
        <w:t>Texas Instruments. (2011). Phase-Shifted Full-Bridge, Zero-Voltage Transition Design Considerations. [Online]. Available: http://www. ti.com/lit/an/slua107a/slua107a.pdf</w:t>
      </w:r>
    </w:p>
    <w:p w14:paraId="4BA3F55B" w14:textId="77777777" w:rsidR="00B90C00" w:rsidRDefault="00B90C00" w:rsidP="001716B3">
      <w:pPr>
        <w:numPr>
          <w:ilvl w:val="0"/>
          <w:numId w:val="14"/>
        </w:numPr>
        <w:suppressAutoHyphens w:val="0"/>
        <w:spacing w:line="276" w:lineRule="auto"/>
        <w:jc w:val="left"/>
        <w:rPr>
          <w:noProof/>
        </w:rPr>
      </w:pPr>
      <w:r>
        <w:rPr>
          <w:noProof/>
        </w:rPr>
        <w:t>J. Deng and H.Wang, ‘‘Ahybrid-bridge and hybrid modulation-based dual active-bridge converter adapted to wide voltage range,’’ IEEE J. Emerg. Sel. Topics Power Electron., vol. 9, no. 1, pp. 910–920, Feb. 2021.</w:t>
      </w:r>
    </w:p>
    <w:p w14:paraId="6C088F6E" w14:textId="77777777" w:rsidR="00B90C00" w:rsidRDefault="00B90C00" w:rsidP="001716B3">
      <w:pPr>
        <w:numPr>
          <w:ilvl w:val="0"/>
          <w:numId w:val="14"/>
        </w:numPr>
        <w:suppressAutoHyphens w:val="0"/>
        <w:spacing w:line="276" w:lineRule="auto"/>
        <w:jc w:val="left"/>
        <w:rPr>
          <w:noProof/>
        </w:rPr>
      </w:pPr>
      <w:r>
        <w:rPr>
          <w:noProof/>
        </w:rPr>
        <w:t xml:space="preserve">Y.Yan, H. Gui, and H. Bai, ‘‘Complete ZVS analysis in dual active bridge,’’ IEEE Trans. Power Electron., vol. 36, no. 2, pp. 1247–1252, Feb. 2021. </w:t>
      </w:r>
    </w:p>
    <w:p w14:paraId="1F7353F7" w14:textId="77777777" w:rsidR="00B90C00" w:rsidRDefault="00B90C00" w:rsidP="001716B3">
      <w:pPr>
        <w:numPr>
          <w:ilvl w:val="0"/>
          <w:numId w:val="14"/>
        </w:numPr>
        <w:suppressAutoHyphens w:val="0"/>
        <w:spacing w:line="276" w:lineRule="auto"/>
        <w:jc w:val="left"/>
        <w:rPr>
          <w:noProof/>
        </w:rPr>
      </w:pPr>
      <w:r>
        <w:rPr>
          <w:noProof/>
        </w:rPr>
        <w:t>Y. Tang, W. Hu, D. Cao, N. Hou, Z. Li, Y. W. Li, Z. Chen, and F. Blaabjerg, ‘‘Deep reinforcement learning aided variable-frequency triple-phase-shift control for dual-active-bridge converter,’’ IEEE Trans. Ind. Electron., vol. 70, no. 10, pp. 10506–10515, Oct. 2023.</w:t>
      </w:r>
    </w:p>
    <w:p w14:paraId="2668FEE0" w14:textId="77777777" w:rsidR="00B90C00" w:rsidRDefault="00B90C00" w:rsidP="001716B3">
      <w:pPr>
        <w:numPr>
          <w:ilvl w:val="0"/>
          <w:numId w:val="14"/>
        </w:numPr>
        <w:suppressAutoHyphens w:val="0"/>
        <w:spacing w:line="276" w:lineRule="auto"/>
        <w:jc w:val="left"/>
        <w:rPr>
          <w:noProof/>
        </w:rPr>
      </w:pPr>
      <w:r>
        <w:rPr>
          <w:noProof/>
        </w:rPr>
        <w:t>M. Capó-Lliteras, G. G. Oggier, E. Bullich-Massagué, D. Heredero-Peris, and D. Montesinos-Miracle, ‘‘Analytical and normalized equations to implement the optimized triple phase-shift modulation strategy for DAB converters,’’ IEEE J. Emerg. Sel. Topics Power Electron., vol. 11, no. 3, pp. 3535–3546, Jun. 2023.</w:t>
      </w:r>
    </w:p>
    <w:p w14:paraId="2506B08B" w14:textId="77777777" w:rsidR="00B90C00" w:rsidRDefault="00B90C00" w:rsidP="001716B3">
      <w:pPr>
        <w:numPr>
          <w:ilvl w:val="0"/>
          <w:numId w:val="14"/>
        </w:numPr>
        <w:suppressAutoHyphens w:val="0"/>
        <w:spacing w:line="276" w:lineRule="auto"/>
        <w:jc w:val="left"/>
        <w:rPr>
          <w:noProof/>
        </w:rPr>
      </w:pPr>
      <w:r>
        <w:rPr>
          <w:noProof/>
        </w:rPr>
        <w:t>H. Xie, F. Cai, J. Jiang, and D. Li, ‘‘A fundamental harmonic analysis based optimized scheme for DAB converters with lower RMS current and wider ZVS range,’’ IEEE Trans. Transport. Electrific., vol. 9, no. 3, pp. 4045–4058, Sep. 2023.</w:t>
      </w:r>
    </w:p>
    <w:p w14:paraId="0CAF7DD2" w14:textId="77777777" w:rsidR="00B90C00" w:rsidRDefault="00B90C00" w:rsidP="001716B3">
      <w:pPr>
        <w:numPr>
          <w:ilvl w:val="0"/>
          <w:numId w:val="14"/>
        </w:numPr>
        <w:suppressAutoHyphens w:val="0"/>
        <w:spacing w:line="276" w:lineRule="auto"/>
        <w:jc w:val="left"/>
        <w:rPr>
          <w:noProof/>
        </w:rPr>
      </w:pPr>
      <w:r>
        <w:rPr>
          <w:noProof/>
        </w:rPr>
        <w:t>A. Kazemtarghi, S. Dey, A. Mallik, and N. G. Johnson, ‘‘Asymmetric half frequency modulation in DAB to optimize the conduction and switching losses in EV charging applications,’’ IEEE Trans. Transport. Electrific., vol. 9, no. 3, pp. 4196–4210, Sep. 2023.</w:t>
      </w:r>
    </w:p>
    <w:p w14:paraId="437A930B" w14:textId="77777777" w:rsidR="00B90C00" w:rsidRDefault="00B90C00" w:rsidP="001716B3">
      <w:pPr>
        <w:numPr>
          <w:ilvl w:val="0"/>
          <w:numId w:val="14"/>
        </w:numPr>
        <w:suppressAutoHyphens w:val="0"/>
        <w:spacing w:line="276" w:lineRule="auto"/>
        <w:jc w:val="left"/>
        <w:rPr>
          <w:noProof/>
        </w:rPr>
      </w:pPr>
      <w:r>
        <w:rPr>
          <w:noProof/>
        </w:rPr>
        <w:t>D. Mou, Q. Luo, J. Li, Y.Wei, Z.Wang, P. Sun, X. Du, and H. A. Mantooth, ‘‘Hybrid duty modulation for dual active bridge converter to minimize RMS current and extend soft-switching range using the frequency domain analysis,’’ IEEE Trans. Power Electron., vol. 36, no. 4, pp. 4738–4751, Apr. 2021.</w:t>
      </w:r>
    </w:p>
    <w:p w14:paraId="6E6D97E2" w14:textId="298E45EE" w:rsidR="00B61A15" w:rsidRPr="00B61A15" w:rsidRDefault="00B61A15" w:rsidP="001716B3">
      <w:pPr>
        <w:suppressAutoHyphens w:val="0"/>
        <w:spacing w:line="276" w:lineRule="auto"/>
        <w:ind w:left="360"/>
        <w:jc w:val="left"/>
        <w:rPr>
          <w:noProof/>
          <w:lang w:val="en-IN"/>
        </w:rPr>
      </w:pPr>
    </w:p>
    <w:p w14:paraId="7FB8C514" w14:textId="77777777" w:rsidR="00B61A15" w:rsidRPr="00B61A15" w:rsidRDefault="00B61A15" w:rsidP="001716B3">
      <w:pPr>
        <w:suppressAutoHyphens w:val="0"/>
        <w:spacing w:line="276" w:lineRule="auto"/>
        <w:ind w:left="720"/>
        <w:jc w:val="left"/>
        <w:rPr>
          <w:noProof/>
          <w:lang w:val="en-IN"/>
        </w:rPr>
      </w:pPr>
    </w:p>
    <w:p w14:paraId="5D23DC53" w14:textId="326F9D32" w:rsidR="006372BC" w:rsidRPr="00B61A15" w:rsidRDefault="006372BC" w:rsidP="001716B3">
      <w:pPr>
        <w:suppressAutoHyphens w:val="0"/>
        <w:spacing w:line="276" w:lineRule="auto"/>
        <w:jc w:val="left"/>
        <w:rPr>
          <w:noProof/>
          <w:lang w:val="en-IN"/>
        </w:rPr>
      </w:pPr>
    </w:p>
    <w:p w14:paraId="38102675" w14:textId="77777777" w:rsidR="006372BC" w:rsidRPr="006372BC" w:rsidRDefault="006372BC" w:rsidP="001716B3">
      <w:pPr>
        <w:pStyle w:val="BodyText"/>
        <w:spacing w:line="276" w:lineRule="auto"/>
        <w:ind w:firstLine="0"/>
        <w:rPr>
          <w:lang w:eastAsia="en-US"/>
        </w:rPr>
      </w:pPr>
    </w:p>
    <w:p w14:paraId="5FACD174" w14:textId="77777777" w:rsidR="007D522D" w:rsidRDefault="007D522D" w:rsidP="001716B3">
      <w:pPr>
        <w:spacing w:line="276" w:lineRule="auto"/>
        <w:jc w:val="both"/>
      </w:pPr>
    </w:p>
    <w:sectPr w:rsidR="007D522D" w:rsidSect="00307CBD">
      <w:headerReference w:type="default" r:id="rId25"/>
      <w:footerReference w:type="default" r:id="rId26"/>
      <w:type w:val="continuous"/>
      <w:pgSz w:w="11906" w:h="16838"/>
      <w:pgMar w:top="728" w:right="734" w:bottom="1080" w:left="734" w:header="270" w:footer="0" w:gutter="0"/>
      <w:pgNumType w:start="25"/>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D7507" w14:textId="77777777" w:rsidR="008E7328" w:rsidRDefault="008E7328" w:rsidP="003C5B4F">
      <w:r>
        <w:separator/>
      </w:r>
    </w:p>
  </w:endnote>
  <w:endnote w:type="continuationSeparator" w:id="0">
    <w:p w14:paraId="7CDD7438" w14:textId="77777777" w:rsidR="008E7328" w:rsidRDefault="008E7328"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font>
  <w:font w:name="Lohit Hindi">
    <w:altName w:val="MS Gothic"/>
    <w:charset w:val="80"/>
    <w:family w:val="auto"/>
    <w:pitch w:val="variable"/>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0CF23" w14:textId="77777777" w:rsidR="00437460" w:rsidRPr="002D0803" w:rsidRDefault="00437460" w:rsidP="00437460">
    <w:pPr>
      <w:pStyle w:val="Footer"/>
      <w:jc w:val="both"/>
      <w:rPr>
        <w:rFonts w:asciiTheme="majorHAnsi" w:hAnsiTheme="majorHAnsi"/>
        <w:sz w:val="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3F51D1" w14:textId="77777777" w:rsidR="008E7328" w:rsidRDefault="008E7328" w:rsidP="003C5B4F">
      <w:r>
        <w:separator/>
      </w:r>
    </w:p>
  </w:footnote>
  <w:footnote w:type="continuationSeparator" w:id="0">
    <w:p w14:paraId="14AC2779" w14:textId="77777777" w:rsidR="008E7328" w:rsidRDefault="008E7328" w:rsidP="003C5B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D7344E" w14:textId="77777777" w:rsidR="003C5B4F" w:rsidRPr="00AE4F5D" w:rsidRDefault="003C5B4F" w:rsidP="00AE4F5D">
    <w:pPr>
      <w:pStyle w:val="Heade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upperRoman"/>
      <w:suff w:val="space"/>
      <w:lvlText w:val="%1."/>
      <w:lvlJc w:val="center"/>
      <w:pPr>
        <w:tabs>
          <w:tab w:val="num" w:pos="-216"/>
        </w:tabs>
        <w:ind w:left="-216" w:firstLine="216"/>
      </w:pPr>
      <w:rPr>
        <w:rFonts w:cs="Times New Roman"/>
        <w:i w:val="0"/>
        <w:iCs w:val="0"/>
      </w:rPr>
    </w:lvl>
    <w:lvl w:ilvl="1">
      <w:start w:val="1"/>
      <w:numFmt w:val="upperLetter"/>
      <w:lvlText w:val="%2."/>
      <w:lvlJc w:val="left"/>
      <w:pPr>
        <w:tabs>
          <w:tab w:val="num" w:pos="11"/>
        </w:tabs>
        <w:ind w:left="72" w:hanging="288"/>
      </w:pPr>
      <w:rPr>
        <w:rFonts w:cs="Times New Roman"/>
      </w:rPr>
    </w:lvl>
    <w:lvl w:ilvl="2">
      <w:start w:val="1"/>
      <w:numFmt w:val="decimal"/>
      <w:lvlText w:val="%3)"/>
      <w:lvlJc w:val="left"/>
      <w:pPr>
        <w:tabs>
          <w:tab w:val="num" w:pos="209"/>
        </w:tabs>
        <w:ind w:left="-216" w:firstLine="180"/>
      </w:pPr>
      <w:rPr>
        <w:rFonts w:cs="Times New Roman"/>
      </w:rPr>
    </w:lvl>
    <w:lvl w:ilvl="3">
      <w:start w:val="1"/>
      <w:numFmt w:val="lowerLetter"/>
      <w:lvlText w:val="%4)"/>
      <w:lvlJc w:val="left"/>
      <w:pPr>
        <w:tabs>
          <w:tab w:val="num" w:pos="414"/>
        </w:tabs>
        <w:ind w:left="-216" w:firstLine="360"/>
      </w:pPr>
      <w:rPr>
        <w:rFonts w:ascii="Times New Roman" w:hAnsi="Times New Roman" w:cs="Times New Roman"/>
        <w:b w:val="0"/>
        <w:bCs w:val="0"/>
        <w:i/>
        <w:iCs/>
        <w:sz w:val="20"/>
        <w:szCs w:val="20"/>
      </w:rPr>
    </w:lvl>
    <w:lvl w:ilvl="4">
      <w:start w:val="1"/>
      <w:numFmt w:val="none"/>
      <w:suff w:val="nothing"/>
      <w:lvlText w:val=""/>
      <w:lvlJc w:val="left"/>
      <w:pPr>
        <w:tabs>
          <w:tab w:val="num" w:pos="-216"/>
        </w:tabs>
        <w:ind w:left="2664" w:firstLine="0"/>
      </w:pPr>
      <w:rPr>
        <w:rFonts w:cs="Times New Roman"/>
      </w:rPr>
    </w:lvl>
    <w:lvl w:ilvl="5">
      <w:start w:val="1"/>
      <w:numFmt w:val="lowerLetter"/>
      <w:lvlText w:val="(%6)"/>
      <w:lvlJc w:val="left"/>
      <w:pPr>
        <w:tabs>
          <w:tab w:val="num" w:pos="3744"/>
        </w:tabs>
        <w:ind w:left="3384" w:firstLine="0"/>
      </w:pPr>
      <w:rPr>
        <w:rFonts w:cs="Times New Roman"/>
      </w:rPr>
    </w:lvl>
    <w:lvl w:ilvl="6">
      <w:start w:val="1"/>
      <w:numFmt w:val="lowerRoman"/>
      <w:lvlText w:val="(%7)"/>
      <w:lvlJc w:val="left"/>
      <w:pPr>
        <w:tabs>
          <w:tab w:val="num" w:pos="4464"/>
        </w:tabs>
        <w:ind w:left="4104" w:firstLine="0"/>
      </w:pPr>
      <w:rPr>
        <w:rFonts w:cs="Times New Roman"/>
      </w:rPr>
    </w:lvl>
    <w:lvl w:ilvl="7">
      <w:start w:val="1"/>
      <w:numFmt w:val="lowerLetter"/>
      <w:lvlText w:val="(%8)"/>
      <w:lvlJc w:val="left"/>
      <w:pPr>
        <w:tabs>
          <w:tab w:val="num" w:pos="5184"/>
        </w:tabs>
        <w:ind w:left="4824" w:firstLine="0"/>
      </w:pPr>
      <w:rPr>
        <w:rFonts w:cs="Times New Roman"/>
      </w:rPr>
    </w:lvl>
    <w:lvl w:ilvl="8">
      <w:start w:val="1"/>
      <w:numFmt w:val="lowerRoman"/>
      <w:lvlText w:val="(%9)"/>
      <w:lvlJc w:val="left"/>
      <w:pPr>
        <w:tabs>
          <w:tab w:val="num" w:pos="5904"/>
        </w:tabs>
        <w:ind w:left="5544" w:firstLine="0"/>
      </w:pPr>
      <w:rPr>
        <w:rFonts w:cs="Times New Roman"/>
      </w:rPr>
    </w:lvl>
  </w:abstractNum>
  <w:abstractNum w:abstractNumId="1" w15:restartNumberingAfterBreak="0">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15:restartNumberingAfterBreak="0">
    <w:nsid w:val="1A1C664D"/>
    <w:multiLevelType w:val="hybridMultilevel"/>
    <w:tmpl w:val="B674FEE0"/>
    <w:lvl w:ilvl="0" w:tplc="8CD41DA8">
      <w:start w:val="6"/>
      <w:numFmt w:val="decimal"/>
      <w:lvlText w:val="%1."/>
      <w:lvlJc w:val="left"/>
      <w:pPr>
        <w:tabs>
          <w:tab w:val="num" w:pos="720"/>
        </w:tabs>
        <w:ind w:left="720" w:hanging="360"/>
      </w:pPr>
    </w:lvl>
    <w:lvl w:ilvl="1" w:tplc="351E193C" w:tentative="1">
      <w:start w:val="1"/>
      <w:numFmt w:val="decimal"/>
      <w:lvlText w:val="%2."/>
      <w:lvlJc w:val="left"/>
      <w:pPr>
        <w:tabs>
          <w:tab w:val="num" w:pos="1440"/>
        </w:tabs>
        <w:ind w:left="1440" w:hanging="360"/>
      </w:pPr>
    </w:lvl>
    <w:lvl w:ilvl="2" w:tplc="7E5C328E" w:tentative="1">
      <w:start w:val="1"/>
      <w:numFmt w:val="decimal"/>
      <w:lvlText w:val="%3."/>
      <w:lvlJc w:val="left"/>
      <w:pPr>
        <w:tabs>
          <w:tab w:val="num" w:pos="2160"/>
        </w:tabs>
        <w:ind w:left="2160" w:hanging="360"/>
      </w:pPr>
    </w:lvl>
    <w:lvl w:ilvl="3" w:tplc="F82A245A" w:tentative="1">
      <w:start w:val="1"/>
      <w:numFmt w:val="decimal"/>
      <w:lvlText w:val="%4."/>
      <w:lvlJc w:val="left"/>
      <w:pPr>
        <w:tabs>
          <w:tab w:val="num" w:pos="2880"/>
        </w:tabs>
        <w:ind w:left="2880" w:hanging="360"/>
      </w:pPr>
    </w:lvl>
    <w:lvl w:ilvl="4" w:tplc="F762F420" w:tentative="1">
      <w:start w:val="1"/>
      <w:numFmt w:val="decimal"/>
      <w:lvlText w:val="%5."/>
      <w:lvlJc w:val="left"/>
      <w:pPr>
        <w:tabs>
          <w:tab w:val="num" w:pos="3600"/>
        </w:tabs>
        <w:ind w:left="3600" w:hanging="360"/>
      </w:pPr>
    </w:lvl>
    <w:lvl w:ilvl="5" w:tplc="F412035A" w:tentative="1">
      <w:start w:val="1"/>
      <w:numFmt w:val="decimal"/>
      <w:lvlText w:val="%6."/>
      <w:lvlJc w:val="left"/>
      <w:pPr>
        <w:tabs>
          <w:tab w:val="num" w:pos="4320"/>
        </w:tabs>
        <w:ind w:left="4320" w:hanging="360"/>
      </w:pPr>
    </w:lvl>
    <w:lvl w:ilvl="6" w:tplc="FC8C2DEE" w:tentative="1">
      <w:start w:val="1"/>
      <w:numFmt w:val="decimal"/>
      <w:lvlText w:val="%7."/>
      <w:lvlJc w:val="left"/>
      <w:pPr>
        <w:tabs>
          <w:tab w:val="num" w:pos="5040"/>
        </w:tabs>
        <w:ind w:left="5040" w:hanging="360"/>
      </w:pPr>
    </w:lvl>
    <w:lvl w:ilvl="7" w:tplc="86BC4612" w:tentative="1">
      <w:start w:val="1"/>
      <w:numFmt w:val="decimal"/>
      <w:lvlText w:val="%8."/>
      <w:lvlJc w:val="left"/>
      <w:pPr>
        <w:tabs>
          <w:tab w:val="num" w:pos="5760"/>
        </w:tabs>
        <w:ind w:left="5760" w:hanging="360"/>
      </w:pPr>
    </w:lvl>
    <w:lvl w:ilvl="8" w:tplc="B858C0A4" w:tentative="1">
      <w:start w:val="1"/>
      <w:numFmt w:val="decimal"/>
      <w:lvlText w:val="%9."/>
      <w:lvlJc w:val="left"/>
      <w:pPr>
        <w:tabs>
          <w:tab w:val="num" w:pos="6480"/>
        </w:tabs>
        <w:ind w:left="6480" w:hanging="360"/>
      </w:pPr>
    </w:lvl>
  </w:abstractNum>
  <w:abstractNum w:abstractNumId="7" w15:restartNumberingAfterBreak="0">
    <w:nsid w:val="1AA614FA"/>
    <w:multiLevelType w:val="hybridMultilevel"/>
    <w:tmpl w:val="D6DC388A"/>
    <w:lvl w:ilvl="0" w:tplc="2B280572">
      <w:numFmt w:val="bullet"/>
      <w:lvlText w:val="•"/>
      <w:lvlJc w:val="left"/>
      <w:pPr>
        <w:ind w:left="432" w:hanging="360"/>
      </w:pPr>
      <w:rPr>
        <w:rFonts w:ascii="Times New Roman" w:eastAsia="SimSun" w:hAnsi="Times New Roman" w:cs="Times New Roman"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8" w15:restartNumberingAfterBreak="0">
    <w:nsid w:val="26AE24A8"/>
    <w:multiLevelType w:val="hybridMultilevel"/>
    <w:tmpl w:val="CF00EC02"/>
    <w:lvl w:ilvl="0" w:tplc="40090001">
      <w:start w:val="1"/>
      <w:numFmt w:val="bullet"/>
      <w:lvlText w:val=""/>
      <w:lvlJc w:val="left"/>
      <w:pPr>
        <w:ind w:left="3884" w:hanging="360"/>
      </w:pPr>
      <w:rPr>
        <w:rFonts w:ascii="Symbol" w:hAnsi="Symbol" w:hint="default"/>
      </w:rPr>
    </w:lvl>
    <w:lvl w:ilvl="1" w:tplc="40090003" w:tentative="1">
      <w:start w:val="1"/>
      <w:numFmt w:val="bullet"/>
      <w:lvlText w:val="o"/>
      <w:lvlJc w:val="left"/>
      <w:pPr>
        <w:ind w:left="4604" w:hanging="360"/>
      </w:pPr>
      <w:rPr>
        <w:rFonts w:ascii="Courier New" w:hAnsi="Courier New" w:cs="Courier New" w:hint="default"/>
      </w:rPr>
    </w:lvl>
    <w:lvl w:ilvl="2" w:tplc="40090005" w:tentative="1">
      <w:start w:val="1"/>
      <w:numFmt w:val="bullet"/>
      <w:lvlText w:val=""/>
      <w:lvlJc w:val="left"/>
      <w:pPr>
        <w:ind w:left="5324" w:hanging="360"/>
      </w:pPr>
      <w:rPr>
        <w:rFonts w:ascii="Wingdings" w:hAnsi="Wingdings" w:hint="default"/>
      </w:rPr>
    </w:lvl>
    <w:lvl w:ilvl="3" w:tplc="40090001" w:tentative="1">
      <w:start w:val="1"/>
      <w:numFmt w:val="bullet"/>
      <w:lvlText w:val=""/>
      <w:lvlJc w:val="left"/>
      <w:pPr>
        <w:ind w:left="6044" w:hanging="360"/>
      </w:pPr>
      <w:rPr>
        <w:rFonts w:ascii="Symbol" w:hAnsi="Symbol" w:hint="default"/>
      </w:rPr>
    </w:lvl>
    <w:lvl w:ilvl="4" w:tplc="40090003" w:tentative="1">
      <w:start w:val="1"/>
      <w:numFmt w:val="bullet"/>
      <w:lvlText w:val="o"/>
      <w:lvlJc w:val="left"/>
      <w:pPr>
        <w:ind w:left="6764" w:hanging="360"/>
      </w:pPr>
      <w:rPr>
        <w:rFonts w:ascii="Courier New" w:hAnsi="Courier New" w:cs="Courier New" w:hint="default"/>
      </w:rPr>
    </w:lvl>
    <w:lvl w:ilvl="5" w:tplc="40090005" w:tentative="1">
      <w:start w:val="1"/>
      <w:numFmt w:val="bullet"/>
      <w:lvlText w:val=""/>
      <w:lvlJc w:val="left"/>
      <w:pPr>
        <w:ind w:left="7484" w:hanging="360"/>
      </w:pPr>
      <w:rPr>
        <w:rFonts w:ascii="Wingdings" w:hAnsi="Wingdings" w:hint="default"/>
      </w:rPr>
    </w:lvl>
    <w:lvl w:ilvl="6" w:tplc="40090001" w:tentative="1">
      <w:start w:val="1"/>
      <w:numFmt w:val="bullet"/>
      <w:lvlText w:val=""/>
      <w:lvlJc w:val="left"/>
      <w:pPr>
        <w:ind w:left="8204" w:hanging="360"/>
      </w:pPr>
      <w:rPr>
        <w:rFonts w:ascii="Symbol" w:hAnsi="Symbol" w:hint="default"/>
      </w:rPr>
    </w:lvl>
    <w:lvl w:ilvl="7" w:tplc="40090003" w:tentative="1">
      <w:start w:val="1"/>
      <w:numFmt w:val="bullet"/>
      <w:lvlText w:val="o"/>
      <w:lvlJc w:val="left"/>
      <w:pPr>
        <w:ind w:left="8924" w:hanging="360"/>
      </w:pPr>
      <w:rPr>
        <w:rFonts w:ascii="Courier New" w:hAnsi="Courier New" w:cs="Courier New" w:hint="default"/>
      </w:rPr>
    </w:lvl>
    <w:lvl w:ilvl="8" w:tplc="40090005" w:tentative="1">
      <w:start w:val="1"/>
      <w:numFmt w:val="bullet"/>
      <w:lvlText w:val=""/>
      <w:lvlJc w:val="left"/>
      <w:pPr>
        <w:ind w:left="9644" w:hanging="360"/>
      </w:pPr>
      <w:rPr>
        <w:rFonts w:ascii="Wingdings" w:hAnsi="Wingdings" w:hint="default"/>
      </w:rPr>
    </w:lvl>
  </w:abstractNum>
  <w:abstractNum w:abstractNumId="9" w15:restartNumberingAfterBreak="0">
    <w:nsid w:val="30CE7CDC"/>
    <w:multiLevelType w:val="hybridMultilevel"/>
    <w:tmpl w:val="BBCE46DA"/>
    <w:lvl w:ilvl="0" w:tplc="AB323E54">
      <w:start w:val="11"/>
      <w:numFmt w:val="decimal"/>
      <w:lvlText w:val="%1."/>
      <w:lvlJc w:val="left"/>
      <w:pPr>
        <w:tabs>
          <w:tab w:val="num" w:pos="720"/>
        </w:tabs>
        <w:ind w:left="720" w:hanging="360"/>
      </w:pPr>
    </w:lvl>
    <w:lvl w:ilvl="1" w:tplc="9B3A6B12" w:tentative="1">
      <w:start w:val="1"/>
      <w:numFmt w:val="decimal"/>
      <w:lvlText w:val="%2."/>
      <w:lvlJc w:val="left"/>
      <w:pPr>
        <w:tabs>
          <w:tab w:val="num" w:pos="1440"/>
        </w:tabs>
        <w:ind w:left="1440" w:hanging="360"/>
      </w:pPr>
    </w:lvl>
    <w:lvl w:ilvl="2" w:tplc="32D6BD90" w:tentative="1">
      <w:start w:val="1"/>
      <w:numFmt w:val="decimal"/>
      <w:lvlText w:val="%3."/>
      <w:lvlJc w:val="left"/>
      <w:pPr>
        <w:tabs>
          <w:tab w:val="num" w:pos="2160"/>
        </w:tabs>
        <w:ind w:left="2160" w:hanging="360"/>
      </w:pPr>
    </w:lvl>
    <w:lvl w:ilvl="3" w:tplc="F2321DF0" w:tentative="1">
      <w:start w:val="1"/>
      <w:numFmt w:val="decimal"/>
      <w:lvlText w:val="%4."/>
      <w:lvlJc w:val="left"/>
      <w:pPr>
        <w:tabs>
          <w:tab w:val="num" w:pos="2880"/>
        </w:tabs>
        <w:ind w:left="2880" w:hanging="360"/>
      </w:pPr>
    </w:lvl>
    <w:lvl w:ilvl="4" w:tplc="C2DAB0D6" w:tentative="1">
      <w:start w:val="1"/>
      <w:numFmt w:val="decimal"/>
      <w:lvlText w:val="%5."/>
      <w:lvlJc w:val="left"/>
      <w:pPr>
        <w:tabs>
          <w:tab w:val="num" w:pos="3600"/>
        </w:tabs>
        <w:ind w:left="3600" w:hanging="360"/>
      </w:pPr>
    </w:lvl>
    <w:lvl w:ilvl="5" w:tplc="744E2D58" w:tentative="1">
      <w:start w:val="1"/>
      <w:numFmt w:val="decimal"/>
      <w:lvlText w:val="%6."/>
      <w:lvlJc w:val="left"/>
      <w:pPr>
        <w:tabs>
          <w:tab w:val="num" w:pos="4320"/>
        </w:tabs>
        <w:ind w:left="4320" w:hanging="360"/>
      </w:pPr>
    </w:lvl>
    <w:lvl w:ilvl="6" w:tplc="ED14D138" w:tentative="1">
      <w:start w:val="1"/>
      <w:numFmt w:val="decimal"/>
      <w:lvlText w:val="%7."/>
      <w:lvlJc w:val="left"/>
      <w:pPr>
        <w:tabs>
          <w:tab w:val="num" w:pos="5040"/>
        </w:tabs>
        <w:ind w:left="5040" w:hanging="360"/>
      </w:pPr>
    </w:lvl>
    <w:lvl w:ilvl="7" w:tplc="E9DAEC42" w:tentative="1">
      <w:start w:val="1"/>
      <w:numFmt w:val="decimal"/>
      <w:lvlText w:val="%8."/>
      <w:lvlJc w:val="left"/>
      <w:pPr>
        <w:tabs>
          <w:tab w:val="num" w:pos="5760"/>
        </w:tabs>
        <w:ind w:left="5760" w:hanging="360"/>
      </w:pPr>
    </w:lvl>
    <w:lvl w:ilvl="8" w:tplc="30C43D92" w:tentative="1">
      <w:start w:val="1"/>
      <w:numFmt w:val="decimal"/>
      <w:lvlText w:val="%9."/>
      <w:lvlJc w:val="left"/>
      <w:pPr>
        <w:tabs>
          <w:tab w:val="num" w:pos="6480"/>
        </w:tabs>
        <w:ind w:left="6480" w:hanging="360"/>
      </w:pPr>
    </w:lvl>
  </w:abstractNum>
  <w:abstractNum w:abstractNumId="10" w15:restartNumberingAfterBreak="0">
    <w:nsid w:val="338074E3"/>
    <w:multiLevelType w:val="multilevel"/>
    <w:tmpl w:val="EBDCE42E"/>
    <w:lvl w:ilvl="0">
      <w:start w:val="4"/>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766" w:hanging="108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4250" w:hanging="144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734" w:hanging="1800"/>
      </w:pPr>
      <w:rPr>
        <w:rFonts w:hint="default"/>
      </w:rPr>
    </w:lvl>
    <w:lvl w:ilvl="8">
      <w:start w:val="1"/>
      <w:numFmt w:val="decimal"/>
      <w:lvlText w:val="%1.%2.%3.%4.%5.%6.%7.%8.%9"/>
      <w:lvlJc w:val="left"/>
      <w:pPr>
        <w:ind w:left="6656" w:hanging="2160"/>
      </w:pPr>
      <w:rPr>
        <w:rFonts w:hint="default"/>
      </w:rPr>
    </w:lvl>
  </w:abstractNum>
  <w:abstractNum w:abstractNumId="11" w15:restartNumberingAfterBreak="0">
    <w:nsid w:val="3CD73451"/>
    <w:multiLevelType w:val="multilevel"/>
    <w:tmpl w:val="9242567E"/>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0385735"/>
    <w:multiLevelType w:val="hybridMultilevel"/>
    <w:tmpl w:val="A4B2F418"/>
    <w:lvl w:ilvl="0" w:tplc="FCFCF5DE">
      <w:start w:val="1"/>
      <w:numFmt w:val="bullet"/>
      <w:lvlText w:val=""/>
      <w:lvlJc w:val="left"/>
      <w:pPr>
        <w:tabs>
          <w:tab w:val="num" w:pos="720"/>
        </w:tabs>
        <w:ind w:left="720" w:hanging="360"/>
      </w:pPr>
      <w:rPr>
        <w:rFonts w:ascii="Wingdings" w:hAnsi="Wingdings" w:hint="default"/>
      </w:rPr>
    </w:lvl>
    <w:lvl w:ilvl="1" w:tplc="E432DA1A" w:tentative="1">
      <w:start w:val="1"/>
      <w:numFmt w:val="bullet"/>
      <w:lvlText w:val=""/>
      <w:lvlJc w:val="left"/>
      <w:pPr>
        <w:tabs>
          <w:tab w:val="num" w:pos="1440"/>
        </w:tabs>
        <w:ind w:left="1440" w:hanging="360"/>
      </w:pPr>
      <w:rPr>
        <w:rFonts w:ascii="Wingdings" w:hAnsi="Wingdings" w:hint="default"/>
      </w:rPr>
    </w:lvl>
    <w:lvl w:ilvl="2" w:tplc="BC129A5A" w:tentative="1">
      <w:start w:val="1"/>
      <w:numFmt w:val="bullet"/>
      <w:lvlText w:val=""/>
      <w:lvlJc w:val="left"/>
      <w:pPr>
        <w:tabs>
          <w:tab w:val="num" w:pos="2160"/>
        </w:tabs>
        <w:ind w:left="2160" w:hanging="360"/>
      </w:pPr>
      <w:rPr>
        <w:rFonts w:ascii="Wingdings" w:hAnsi="Wingdings" w:hint="default"/>
      </w:rPr>
    </w:lvl>
    <w:lvl w:ilvl="3" w:tplc="FE7EECB6" w:tentative="1">
      <w:start w:val="1"/>
      <w:numFmt w:val="bullet"/>
      <w:lvlText w:val=""/>
      <w:lvlJc w:val="left"/>
      <w:pPr>
        <w:tabs>
          <w:tab w:val="num" w:pos="2880"/>
        </w:tabs>
        <w:ind w:left="2880" w:hanging="360"/>
      </w:pPr>
      <w:rPr>
        <w:rFonts w:ascii="Wingdings" w:hAnsi="Wingdings" w:hint="default"/>
      </w:rPr>
    </w:lvl>
    <w:lvl w:ilvl="4" w:tplc="C7DAB348" w:tentative="1">
      <w:start w:val="1"/>
      <w:numFmt w:val="bullet"/>
      <w:lvlText w:val=""/>
      <w:lvlJc w:val="left"/>
      <w:pPr>
        <w:tabs>
          <w:tab w:val="num" w:pos="3600"/>
        </w:tabs>
        <w:ind w:left="3600" w:hanging="360"/>
      </w:pPr>
      <w:rPr>
        <w:rFonts w:ascii="Wingdings" w:hAnsi="Wingdings" w:hint="default"/>
      </w:rPr>
    </w:lvl>
    <w:lvl w:ilvl="5" w:tplc="72DCF3B4" w:tentative="1">
      <w:start w:val="1"/>
      <w:numFmt w:val="bullet"/>
      <w:lvlText w:val=""/>
      <w:lvlJc w:val="left"/>
      <w:pPr>
        <w:tabs>
          <w:tab w:val="num" w:pos="4320"/>
        </w:tabs>
        <w:ind w:left="4320" w:hanging="360"/>
      </w:pPr>
      <w:rPr>
        <w:rFonts w:ascii="Wingdings" w:hAnsi="Wingdings" w:hint="default"/>
      </w:rPr>
    </w:lvl>
    <w:lvl w:ilvl="6" w:tplc="FFF4DA2A" w:tentative="1">
      <w:start w:val="1"/>
      <w:numFmt w:val="bullet"/>
      <w:lvlText w:val=""/>
      <w:lvlJc w:val="left"/>
      <w:pPr>
        <w:tabs>
          <w:tab w:val="num" w:pos="5040"/>
        </w:tabs>
        <w:ind w:left="5040" w:hanging="360"/>
      </w:pPr>
      <w:rPr>
        <w:rFonts w:ascii="Wingdings" w:hAnsi="Wingdings" w:hint="default"/>
      </w:rPr>
    </w:lvl>
    <w:lvl w:ilvl="7" w:tplc="18C46132" w:tentative="1">
      <w:start w:val="1"/>
      <w:numFmt w:val="bullet"/>
      <w:lvlText w:val=""/>
      <w:lvlJc w:val="left"/>
      <w:pPr>
        <w:tabs>
          <w:tab w:val="num" w:pos="5760"/>
        </w:tabs>
        <w:ind w:left="5760" w:hanging="360"/>
      </w:pPr>
      <w:rPr>
        <w:rFonts w:ascii="Wingdings" w:hAnsi="Wingdings" w:hint="default"/>
      </w:rPr>
    </w:lvl>
    <w:lvl w:ilvl="8" w:tplc="50E276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34A5E"/>
    <w:multiLevelType w:val="hybridMultilevel"/>
    <w:tmpl w:val="C7E8AE20"/>
    <w:lvl w:ilvl="0" w:tplc="0C7A118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15:restartNumberingAfterBreak="0">
    <w:nsid w:val="7BFA7DA1"/>
    <w:multiLevelType w:val="hybridMultilevel"/>
    <w:tmpl w:val="C6727F76"/>
    <w:lvl w:ilvl="0" w:tplc="40F43FE2">
      <w:start w:val="1"/>
      <w:numFmt w:val="decimal"/>
      <w:lvlText w:val="%1."/>
      <w:lvlJc w:val="left"/>
      <w:pPr>
        <w:tabs>
          <w:tab w:val="num" w:pos="720"/>
        </w:tabs>
        <w:ind w:left="720" w:hanging="360"/>
      </w:pPr>
    </w:lvl>
    <w:lvl w:ilvl="1" w:tplc="34027F02" w:tentative="1">
      <w:start w:val="1"/>
      <w:numFmt w:val="decimal"/>
      <w:lvlText w:val="%2."/>
      <w:lvlJc w:val="left"/>
      <w:pPr>
        <w:tabs>
          <w:tab w:val="num" w:pos="1440"/>
        </w:tabs>
        <w:ind w:left="1440" w:hanging="360"/>
      </w:pPr>
    </w:lvl>
    <w:lvl w:ilvl="2" w:tplc="07709A04" w:tentative="1">
      <w:start w:val="1"/>
      <w:numFmt w:val="decimal"/>
      <w:lvlText w:val="%3."/>
      <w:lvlJc w:val="left"/>
      <w:pPr>
        <w:tabs>
          <w:tab w:val="num" w:pos="2160"/>
        </w:tabs>
        <w:ind w:left="2160" w:hanging="360"/>
      </w:pPr>
    </w:lvl>
    <w:lvl w:ilvl="3" w:tplc="11229C78" w:tentative="1">
      <w:start w:val="1"/>
      <w:numFmt w:val="decimal"/>
      <w:lvlText w:val="%4."/>
      <w:lvlJc w:val="left"/>
      <w:pPr>
        <w:tabs>
          <w:tab w:val="num" w:pos="2880"/>
        </w:tabs>
        <w:ind w:left="2880" w:hanging="360"/>
      </w:pPr>
    </w:lvl>
    <w:lvl w:ilvl="4" w:tplc="2AEE7494" w:tentative="1">
      <w:start w:val="1"/>
      <w:numFmt w:val="decimal"/>
      <w:lvlText w:val="%5."/>
      <w:lvlJc w:val="left"/>
      <w:pPr>
        <w:tabs>
          <w:tab w:val="num" w:pos="3600"/>
        </w:tabs>
        <w:ind w:left="3600" w:hanging="360"/>
      </w:pPr>
    </w:lvl>
    <w:lvl w:ilvl="5" w:tplc="F7564F94" w:tentative="1">
      <w:start w:val="1"/>
      <w:numFmt w:val="decimal"/>
      <w:lvlText w:val="%6."/>
      <w:lvlJc w:val="left"/>
      <w:pPr>
        <w:tabs>
          <w:tab w:val="num" w:pos="4320"/>
        </w:tabs>
        <w:ind w:left="4320" w:hanging="360"/>
      </w:pPr>
    </w:lvl>
    <w:lvl w:ilvl="6" w:tplc="60DA0268" w:tentative="1">
      <w:start w:val="1"/>
      <w:numFmt w:val="decimal"/>
      <w:lvlText w:val="%7."/>
      <w:lvlJc w:val="left"/>
      <w:pPr>
        <w:tabs>
          <w:tab w:val="num" w:pos="5040"/>
        </w:tabs>
        <w:ind w:left="5040" w:hanging="360"/>
      </w:pPr>
    </w:lvl>
    <w:lvl w:ilvl="7" w:tplc="96F47748" w:tentative="1">
      <w:start w:val="1"/>
      <w:numFmt w:val="decimal"/>
      <w:lvlText w:val="%8."/>
      <w:lvlJc w:val="left"/>
      <w:pPr>
        <w:tabs>
          <w:tab w:val="num" w:pos="5760"/>
        </w:tabs>
        <w:ind w:left="5760" w:hanging="360"/>
      </w:pPr>
    </w:lvl>
    <w:lvl w:ilvl="8" w:tplc="957C28B2" w:tentative="1">
      <w:start w:val="1"/>
      <w:numFmt w:val="decimal"/>
      <w:lvlText w:val="%9."/>
      <w:lvlJc w:val="left"/>
      <w:pPr>
        <w:tabs>
          <w:tab w:val="num" w:pos="6480"/>
        </w:tabs>
        <w:ind w:left="6480" w:hanging="360"/>
      </w:pPr>
    </w:lvl>
  </w:abstractNum>
  <w:abstractNum w:abstractNumId="15" w15:restartNumberingAfterBreak="0">
    <w:nsid w:val="7E166296"/>
    <w:multiLevelType w:val="hybridMultilevel"/>
    <w:tmpl w:val="A50A0FA2"/>
    <w:lvl w:ilvl="0" w:tplc="282EC6DC">
      <w:start w:val="1"/>
      <w:numFmt w:val="decimal"/>
      <w:lvlText w:val="[%1]"/>
      <w:lvlJc w:val="left"/>
      <w:pPr>
        <w:ind w:left="360" w:hanging="360"/>
      </w:pPr>
      <w:rPr>
        <w:rFonts w:hint="default"/>
      </w:rPr>
    </w:lvl>
    <w:lvl w:ilvl="1" w:tplc="F64A3D36">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0"/>
  </w:num>
  <w:num w:numId="8">
    <w:abstractNumId w:val="15"/>
  </w:num>
  <w:num w:numId="9">
    <w:abstractNumId w:val="13"/>
  </w:num>
  <w:num w:numId="10">
    <w:abstractNumId w:val="12"/>
  </w:num>
  <w:num w:numId="11">
    <w:abstractNumId w:val="7"/>
  </w:num>
  <w:num w:numId="12">
    <w:abstractNumId w:val="8"/>
  </w:num>
  <w:num w:numId="13">
    <w:abstractNumId w:val="11"/>
  </w:num>
  <w:num w:numId="14">
    <w:abstractNumId w:val="14"/>
  </w:num>
  <w:num w:numId="15">
    <w:abstractNumId w:val="6"/>
  </w:num>
  <w:num w:numId="16">
    <w:abstractNumId w:val="9"/>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2D7"/>
    <w:rsid w:val="000031ED"/>
    <w:rsid w:val="00006D28"/>
    <w:rsid w:val="00013A38"/>
    <w:rsid w:val="00016C60"/>
    <w:rsid w:val="000216A4"/>
    <w:rsid w:val="00025C0C"/>
    <w:rsid w:val="000334C0"/>
    <w:rsid w:val="000551EB"/>
    <w:rsid w:val="000802D7"/>
    <w:rsid w:val="0008478E"/>
    <w:rsid w:val="000909A4"/>
    <w:rsid w:val="00090C51"/>
    <w:rsid w:val="00090F66"/>
    <w:rsid w:val="00092B52"/>
    <w:rsid w:val="00093AB9"/>
    <w:rsid w:val="000A1397"/>
    <w:rsid w:val="000E5564"/>
    <w:rsid w:val="001611D6"/>
    <w:rsid w:val="001716B3"/>
    <w:rsid w:val="001965AF"/>
    <w:rsid w:val="001A1321"/>
    <w:rsid w:val="001C38E9"/>
    <w:rsid w:val="001E6AFF"/>
    <w:rsid w:val="001F0D66"/>
    <w:rsid w:val="001F5944"/>
    <w:rsid w:val="00214C7E"/>
    <w:rsid w:val="00227F35"/>
    <w:rsid w:val="00231136"/>
    <w:rsid w:val="00237F10"/>
    <w:rsid w:val="002620DC"/>
    <w:rsid w:val="002C60BB"/>
    <w:rsid w:val="002D0803"/>
    <w:rsid w:val="002F4DA0"/>
    <w:rsid w:val="00307CBD"/>
    <w:rsid w:val="00315A5D"/>
    <w:rsid w:val="003165B7"/>
    <w:rsid w:val="00324A8C"/>
    <w:rsid w:val="003568B2"/>
    <w:rsid w:val="003659F6"/>
    <w:rsid w:val="00367EDE"/>
    <w:rsid w:val="0037519A"/>
    <w:rsid w:val="00382789"/>
    <w:rsid w:val="00384A58"/>
    <w:rsid w:val="003867C1"/>
    <w:rsid w:val="003A4DBC"/>
    <w:rsid w:val="003B49B2"/>
    <w:rsid w:val="003C5B4F"/>
    <w:rsid w:val="003E6A12"/>
    <w:rsid w:val="003E7A29"/>
    <w:rsid w:val="00404997"/>
    <w:rsid w:val="00422153"/>
    <w:rsid w:val="00426065"/>
    <w:rsid w:val="00426691"/>
    <w:rsid w:val="00437460"/>
    <w:rsid w:val="00440668"/>
    <w:rsid w:val="0048617F"/>
    <w:rsid w:val="004959E9"/>
    <w:rsid w:val="004B0F55"/>
    <w:rsid w:val="004C32D7"/>
    <w:rsid w:val="004F676F"/>
    <w:rsid w:val="004F7413"/>
    <w:rsid w:val="00512325"/>
    <w:rsid w:val="00515B09"/>
    <w:rsid w:val="0053013B"/>
    <w:rsid w:val="00541F15"/>
    <w:rsid w:val="00580A4A"/>
    <w:rsid w:val="00582298"/>
    <w:rsid w:val="00594FA0"/>
    <w:rsid w:val="005A173D"/>
    <w:rsid w:val="005C556E"/>
    <w:rsid w:val="005E1EA1"/>
    <w:rsid w:val="005E35DE"/>
    <w:rsid w:val="005E7206"/>
    <w:rsid w:val="00602C71"/>
    <w:rsid w:val="006112BB"/>
    <w:rsid w:val="0063041E"/>
    <w:rsid w:val="006372BC"/>
    <w:rsid w:val="00651D70"/>
    <w:rsid w:val="00653B65"/>
    <w:rsid w:val="00655E23"/>
    <w:rsid w:val="00655F3C"/>
    <w:rsid w:val="0066579D"/>
    <w:rsid w:val="0067698C"/>
    <w:rsid w:val="006815E8"/>
    <w:rsid w:val="00682140"/>
    <w:rsid w:val="00692375"/>
    <w:rsid w:val="00692A38"/>
    <w:rsid w:val="006A0CBE"/>
    <w:rsid w:val="006A2BE4"/>
    <w:rsid w:val="006A31C0"/>
    <w:rsid w:val="006B626A"/>
    <w:rsid w:val="006C5DAA"/>
    <w:rsid w:val="006D4C80"/>
    <w:rsid w:val="006E299E"/>
    <w:rsid w:val="006F1D44"/>
    <w:rsid w:val="006F6C3E"/>
    <w:rsid w:val="0070086A"/>
    <w:rsid w:val="007079C8"/>
    <w:rsid w:val="00737E30"/>
    <w:rsid w:val="007440F8"/>
    <w:rsid w:val="00744FBA"/>
    <w:rsid w:val="00760AC5"/>
    <w:rsid w:val="00782518"/>
    <w:rsid w:val="0079540F"/>
    <w:rsid w:val="0079720F"/>
    <w:rsid w:val="007D452E"/>
    <w:rsid w:val="007D522D"/>
    <w:rsid w:val="007E4755"/>
    <w:rsid w:val="00837CFF"/>
    <w:rsid w:val="008572F1"/>
    <w:rsid w:val="00860DA1"/>
    <w:rsid w:val="00872542"/>
    <w:rsid w:val="00872FD2"/>
    <w:rsid w:val="00883331"/>
    <w:rsid w:val="008A36BA"/>
    <w:rsid w:val="008A6539"/>
    <w:rsid w:val="008C48BD"/>
    <w:rsid w:val="008D048F"/>
    <w:rsid w:val="008D547A"/>
    <w:rsid w:val="008E7328"/>
    <w:rsid w:val="009004D4"/>
    <w:rsid w:val="00905B07"/>
    <w:rsid w:val="00916A48"/>
    <w:rsid w:val="00923A61"/>
    <w:rsid w:val="00947495"/>
    <w:rsid w:val="00973BA1"/>
    <w:rsid w:val="009742A4"/>
    <w:rsid w:val="00991FA3"/>
    <w:rsid w:val="009924B9"/>
    <w:rsid w:val="009A1037"/>
    <w:rsid w:val="009A4384"/>
    <w:rsid w:val="009E0DB6"/>
    <w:rsid w:val="00A02ED2"/>
    <w:rsid w:val="00A071CD"/>
    <w:rsid w:val="00A07BB6"/>
    <w:rsid w:val="00A1438C"/>
    <w:rsid w:val="00A27AFA"/>
    <w:rsid w:val="00A74101"/>
    <w:rsid w:val="00A74A9A"/>
    <w:rsid w:val="00A84ED3"/>
    <w:rsid w:val="00A93070"/>
    <w:rsid w:val="00A9368B"/>
    <w:rsid w:val="00A96917"/>
    <w:rsid w:val="00AE4F5D"/>
    <w:rsid w:val="00AE7AD6"/>
    <w:rsid w:val="00B039A1"/>
    <w:rsid w:val="00B05515"/>
    <w:rsid w:val="00B2063E"/>
    <w:rsid w:val="00B2483C"/>
    <w:rsid w:val="00B44AEB"/>
    <w:rsid w:val="00B50533"/>
    <w:rsid w:val="00B51093"/>
    <w:rsid w:val="00B61A15"/>
    <w:rsid w:val="00B82EDE"/>
    <w:rsid w:val="00B90C00"/>
    <w:rsid w:val="00BA620B"/>
    <w:rsid w:val="00BB246A"/>
    <w:rsid w:val="00BD6564"/>
    <w:rsid w:val="00BD67B6"/>
    <w:rsid w:val="00BE42A7"/>
    <w:rsid w:val="00BF7935"/>
    <w:rsid w:val="00C020F5"/>
    <w:rsid w:val="00C03BCA"/>
    <w:rsid w:val="00C1567D"/>
    <w:rsid w:val="00C15795"/>
    <w:rsid w:val="00C21F8E"/>
    <w:rsid w:val="00C23B92"/>
    <w:rsid w:val="00C26B91"/>
    <w:rsid w:val="00C32C53"/>
    <w:rsid w:val="00C62F4C"/>
    <w:rsid w:val="00C7570E"/>
    <w:rsid w:val="00C804AA"/>
    <w:rsid w:val="00C86848"/>
    <w:rsid w:val="00C916D1"/>
    <w:rsid w:val="00C9534D"/>
    <w:rsid w:val="00C9681C"/>
    <w:rsid w:val="00CA3F0C"/>
    <w:rsid w:val="00CC6D3B"/>
    <w:rsid w:val="00D01FDE"/>
    <w:rsid w:val="00D1687A"/>
    <w:rsid w:val="00D21527"/>
    <w:rsid w:val="00D2424E"/>
    <w:rsid w:val="00D26A36"/>
    <w:rsid w:val="00D52434"/>
    <w:rsid w:val="00D71D91"/>
    <w:rsid w:val="00D836FA"/>
    <w:rsid w:val="00D957E0"/>
    <w:rsid w:val="00DA1C9C"/>
    <w:rsid w:val="00DA60EF"/>
    <w:rsid w:val="00DD28E4"/>
    <w:rsid w:val="00E12EBA"/>
    <w:rsid w:val="00E26780"/>
    <w:rsid w:val="00E7299E"/>
    <w:rsid w:val="00EB3B71"/>
    <w:rsid w:val="00EB6E6B"/>
    <w:rsid w:val="00EC0862"/>
    <w:rsid w:val="00EF683D"/>
    <w:rsid w:val="00F06556"/>
    <w:rsid w:val="00F12A84"/>
    <w:rsid w:val="00F219F1"/>
    <w:rsid w:val="00F2713B"/>
    <w:rsid w:val="00F350F9"/>
    <w:rsid w:val="00F4168E"/>
    <w:rsid w:val="00F52F62"/>
    <w:rsid w:val="00FA5244"/>
    <w:rsid w:val="00FB1E65"/>
    <w:rsid w:val="00FB2C93"/>
    <w:rsid w:val="00FC2D9E"/>
    <w:rsid w:val="00FD3D18"/>
    <w:rsid w:val="00FE1469"/>
    <w:rsid w:val="00FE439F"/>
    <w:rsid w:val="00FE5D4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6CF2B122"/>
  <w15:docId w15:val="{A0BCFC9D-0D07-47E2-A4E7-F0AD507DC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6B3"/>
    <w:pPr>
      <w:suppressAutoHyphens/>
      <w:jc w:val="center"/>
    </w:pPr>
    <w:rPr>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paragraph" w:styleId="Heading6">
    <w:name w:val="heading 6"/>
    <w:basedOn w:val="Normal"/>
    <w:next w:val="Normal"/>
    <w:link w:val="Heading6Char"/>
    <w:uiPriority w:val="9"/>
    <w:semiHidden/>
    <w:unhideWhenUsed/>
    <w:qFormat/>
    <w:rsid w:val="00BF7935"/>
    <w:pPr>
      <w:keepNext/>
      <w:keepLines/>
      <w:spacing w:before="4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link w:val="BodyTextChar"/>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aliases w:val="A Paper Heading"/>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b/>
      <w:bCs/>
      <w:sz w:val="18"/>
      <w:szCs w:val="18"/>
      <w:lang w:eastAsia="zh-CN"/>
    </w:rPr>
  </w:style>
  <w:style w:type="paragraph" w:customStyle="1" w:styleId="Affiliation">
    <w:name w:val="Affiliation"/>
    <w:rsid w:val="00692375"/>
    <w:pPr>
      <w:suppressAutoHyphens/>
      <w:jc w:val="center"/>
    </w:pPr>
    <w:rPr>
      <w:lang w:eastAsia="zh-CN"/>
    </w:rPr>
  </w:style>
  <w:style w:type="paragraph" w:customStyle="1" w:styleId="Author">
    <w:name w:val="Author"/>
    <w:rsid w:val="00692375"/>
    <w:pPr>
      <w:suppressAutoHyphens/>
      <w:spacing w:before="360" w:after="40"/>
      <w:jc w:val="center"/>
    </w:pPr>
    <w:rPr>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sz w:val="16"/>
      <w:szCs w:val="16"/>
    </w:rPr>
  </w:style>
  <w:style w:type="paragraph" w:customStyle="1" w:styleId="footnote">
    <w:name w:val="footnote"/>
    <w:rsid w:val="00692375"/>
    <w:pPr>
      <w:tabs>
        <w:tab w:val="left" w:pos="648"/>
      </w:tabs>
      <w:suppressAutoHyphens/>
      <w:spacing w:after="40"/>
      <w:ind w:firstLine="288"/>
    </w:pPr>
    <w:rPr>
      <w:sz w:val="16"/>
      <w:szCs w:val="16"/>
      <w:lang w:eastAsia="zh-CN"/>
    </w:rPr>
  </w:style>
  <w:style w:type="paragraph" w:customStyle="1" w:styleId="keywords">
    <w:name w:val="key words"/>
    <w:rsid w:val="00692375"/>
    <w:pPr>
      <w:suppressAutoHyphens/>
      <w:spacing w:after="120"/>
      <w:ind w:firstLine="288"/>
      <w:jc w:val="both"/>
    </w:pPr>
    <w:rPr>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sz w:val="16"/>
      <w:szCs w:val="16"/>
    </w:rPr>
  </w:style>
  <w:style w:type="paragraph" w:customStyle="1" w:styleId="tablefootnote">
    <w:name w:val="table footnote"/>
    <w:rsid w:val="00692375"/>
    <w:pPr>
      <w:suppressAutoHyphens/>
      <w:spacing w:before="60" w:after="30"/>
      <w:jc w:val="right"/>
    </w:pPr>
    <w:rPr>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il">
    <w:name w:val="il"/>
    <w:basedOn w:val="DefaultParagraphFont"/>
    <w:rsid w:val="00A9368B"/>
  </w:style>
  <w:style w:type="paragraph" w:styleId="PlainText">
    <w:name w:val="Plain Text"/>
    <w:basedOn w:val="Normal"/>
    <w:link w:val="PlainTextChar"/>
    <w:uiPriority w:val="99"/>
    <w:unhideWhenUsed/>
    <w:rsid w:val="00C26B91"/>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C26B91"/>
    <w:rPr>
      <w:rFonts w:ascii="Consolas" w:eastAsia="Calibri" w:hAnsi="Consolas"/>
      <w:sz w:val="21"/>
      <w:szCs w:val="21"/>
      <w:lang w:val="en-GB"/>
    </w:rPr>
  </w:style>
  <w:style w:type="paragraph" w:styleId="ListParagraph">
    <w:name w:val="List Paragraph"/>
    <w:basedOn w:val="Normal"/>
    <w:uiPriority w:val="1"/>
    <w:qFormat/>
    <w:rsid w:val="00C26B91"/>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C26B91"/>
    <w:rPr>
      <w:rFonts w:ascii="Tahoma" w:hAnsi="Tahoma" w:cs="Tahoma"/>
      <w:sz w:val="16"/>
      <w:szCs w:val="16"/>
    </w:rPr>
  </w:style>
  <w:style w:type="character" w:customStyle="1" w:styleId="BalloonTextChar">
    <w:name w:val="Balloon Text Char"/>
    <w:basedOn w:val="DefaultParagraphFont"/>
    <w:link w:val="BalloonText"/>
    <w:uiPriority w:val="99"/>
    <w:semiHidden/>
    <w:rsid w:val="00C26B91"/>
    <w:rPr>
      <w:rFonts w:ascii="Tahoma" w:eastAsia="SimSun" w:hAnsi="Tahoma" w:cs="Tahoma"/>
      <w:sz w:val="16"/>
      <w:szCs w:val="16"/>
      <w:lang w:eastAsia="zh-CN"/>
    </w:rPr>
  </w:style>
  <w:style w:type="paragraph" w:styleId="Title">
    <w:name w:val="Title"/>
    <w:basedOn w:val="Normal"/>
    <w:next w:val="Normal"/>
    <w:link w:val="TitleChar"/>
    <w:uiPriority w:val="10"/>
    <w:qFormat/>
    <w:rsid w:val="004F7413"/>
    <w:pPr>
      <w:widowControl w:val="0"/>
      <w:pBdr>
        <w:bottom w:val="single" w:sz="8" w:space="4" w:color="4F81BD" w:themeColor="accent1"/>
      </w:pBdr>
      <w:suppressAutoHyphens w:val="0"/>
      <w:spacing w:after="300"/>
      <w:contextualSpacing/>
      <w:jc w:val="left"/>
    </w:pPr>
    <w:rPr>
      <w:rFonts w:asciiTheme="majorHAnsi" w:eastAsiaTheme="majorEastAsia" w:hAnsiTheme="majorHAnsi" w:cstheme="majorBidi"/>
      <w:color w:val="17365D" w:themeColor="text2" w:themeShade="BF"/>
      <w:spacing w:val="5"/>
      <w:kern w:val="28"/>
      <w:sz w:val="52"/>
      <w:szCs w:val="52"/>
      <w:lang w:val="en-GB" w:eastAsia="en-US"/>
    </w:rPr>
  </w:style>
  <w:style w:type="character" w:customStyle="1" w:styleId="TitleChar">
    <w:name w:val="Title Char"/>
    <w:basedOn w:val="DefaultParagraphFont"/>
    <w:link w:val="Title"/>
    <w:uiPriority w:val="10"/>
    <w:rsid w:val="004F7413"/>
    <w:rPr>
      <w:rFonts w:asciiTheme="majorHAnsi" w:eastAsiaTheme="majorEastAsia" w:hAnsiTheme="majorHAnsi" w:cstheme="majorBidi"/>
      <w:color w:val="17365D" w:themeColor="text2" w:themeShade="BF"/>
      <w:spacing w:val="5"/>
      <w:kern w:val="28"/>
      <w:sz w:val="52"/>
      <w:szCs w:val="52"/>
      <w:lang w:val="en-GB"/>
    </w:rPr>
  </w:style>
  <w:style w:type="paragraph" w:customStyle="1" w:styleId="Authors">
    <w:name w:val="Authors"/>
    <w:basedOn w:val="Normal"/>
    <w:next w:val="Normal"/>
    <w:rsid w:val="004F7413"/>
    <w:pPr>
      <w:framePr w:w="9072" w:hSpace="187" w:vSpace="187" w:wrap="notBeside" w:vAnchor="text" w:hAnchor="page" w:xAlign="center" w:y="1"/>
      <w:suppressAutoHyphens w:val="0"/>
      <w:autoSpaceDE w:val="0"/>
      <w:autoSpaceDN w:val="0"/>
      <w:spacing w:after="320"/>
    </w:pPr>
    <w:rPr>
      <w:rFonts w:eastAsia="Times New Roman"/>
      <w:sz w:val="22"/>
      <w:szCs w:val="22"/>
      <w:lang w:eastAsia="en-US"/>
    </w:rPr>
  </w:style>
  <w:style w:type="paragraph" w:customStyle="1" w:styleId="Default">
    <w:name w:val="Default"/>
    <w:rsid w:val="006A2BE4"/>
    <w:pPr>
      <w:autoSpaceDE w:val="0"/>
      <w:autoSpaceDN w:val="0"/>
      <w:adjustRightInd w:val="0"/>
    </w:pPr>
    <w:rPr>
      <w:color w:val="000000"/>
      <w:sz w:val="24"/>
      <w:szCs w:val="24"/>
      <w:lang w:val="en-IN" w:eastAsia="en-IN" w:bidi="ta-IN"/>
    </w:rPr>
  </w:style>
  <w:style w:type="table" w:styleId="TableGrid">
    <w:name w:val="Table Grid"/>
    <w:basedOn w:val="TableNormal"/>
    <w:uiPriority w:val="39"/>
    <w:rsid w:val="006372BC"/>
    <w:rPr>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uthor">
    <w:name w:val="A author"/>
    <w:basedOn w:val="Normal"/>
    <w:qFormat/>
    <w:rsid w:val="006372BC"/>
    <w:pPr>
      <w:keepNext/>
      <w:tabs>
        <w:tab w:val="center" w:pos="5189"/>
        <w:tab w:val="left" w:pos="9525"/>
      </w:tabs>
      <w:spacing w:after="180" w:line="300" w:lineRule="exact"/>
      <w:jc w:val="both"/>
    </w:pPr>
    <w:rPr>
      <w:b/>
      <w:i/>
      <w:noProof/>
      <w:sz w:val="24"/>
      <w:szCs w:val="24"/>
      <w:lang w:eastAsia="en-US"/>
    </w:rPr>
  </w:style>
  <w:style w:type="character" w:customStyle="1" w:styleId="BodyTextChar">
    <w:name w:val="Body Text Char"/>
    <w:basedOn w:val="DefaultParagraphFont"/>
    <w:link w:val="BodyText"/>
    <w:rsid w:val="006372BC"/>
    <w:rPr>
      <w:rFonts w:eastAsia="SimSun"/>
      <w:spacing w:val="-1"/>
      <w:lang w:eastAsia="zh-CN"/>
    </w:rPr>
  </w:style>
  <w:style w:type="paragraph" w:customStyle="1" w:styleId="TableParagraph">
    <w:name w:val="Table Paragraph"/>
    <w:basedOn w:val="Normal"/>
    <w:uiPriority w:val="1"/>
    <w:qFormat/>
    <w:rsid w:val="006372BC"/>
    <w:pPr>
      <w:widowControl w:val="0"/>
      <w:suppressAutoHyphens w:val="0"/>
      <w:autoSpaceDE w:val="0"/>
      <w:autoSpaceDN w:val="0"/>
    </w:pPr>
    <w:rPr>
      <w:rFonts w:eastAsia="Times New Roman"/>
      <w:sz w:val="22"/>
      <w:szCs w:val="22"/>
      <w:lang w:eastAsia="en-US"/>
    </w:rPr>
  </w:style>
  <w:style w:type="paragraph" w:styleId="NormalWeb">
    <w:name w:val="Normal (Web)"/>
    <w:basedOn w:val="Normal"/>
    <w:uiPriority w:val="99"/>
    <w:semiHidden/>
    <w:unhideWhenUsed/>
    <w:rsid w:val="00F12A84"/>
    <w:pPr>
      <w:suppressAutoHyphens w:val="0"/>
      <w:spacing w:before="100" w:beforeAutospacing="1" w:after="100" w:afterAutospacing="1"/>
      <w:jc w:val="left"/>
    </w:pPr>
    <w:rPr>
      <w:rFonts w:eastAsia="Times New Roman"/>
      <w:sz w:val="24"/>
      <w:szCs w:val="24"/>
      <w:lang w:val="en-IN" w:eastAsia="en-IN" w:bidi="ta-IN"/>
    </w:rPr>
  </w:style>
  <w:style w:type="character" w:styleId="PlaceholderText">
    <w:name w:val="Placeholder Text"/>
    <w:basedOn w:val="DefaultParagraphFont"/>
    <w:uiPriority w:val="99"/>
    <w:semiHidden/>
    <w:rsid w:val="0066579D"/>
    <w:rPr>
      <w:color w:val="666666"/>
    </w:rPr>
  </w:style>
  <w:style w:type="character" w:customStyle="1" w:styleId="Heading6Char">
    <w:name w:val="Heading 6 Char"/>
    <w:basedOn w:val="DefaultParagraphFont"/>
    <w:link w:val="Heading6"/>
    <w:uiPriority w:val="9"/>
    <w:semiHidden/>
    <w:rsid w:val="00BF7935"/>
    <w:rPr>
      <w:rFonts w:asciiTheme="majorHAnsi" w:eastAsiaTheme="majorEastAsia" w:hAnsiTheme="majorHAnsi" w:cstheme="majorBidi"/>
      <w:color w:val="243F60" w:themeColor="accent1" w:themeShade="7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343503">
      <w:bodyDiv w:val="1"/>
      <w:marLeft w:val="0"/>
      <w:marRight w:val="0"/>
      <w:marTop w:val="0"/>
      <w:marBottom w:val="0"/>
      <w:divBdr>
        <w:top w:val="none" w:sz="0" w:space="0" w:color="auto"/>
        <w:left w:val="none" w:sz="0" w:space="0" w:color="auto"/>
        <w:bottom w:val="none" w:sz="0" w:space="0" w:color="auto"/>
        <w:right w:val="none" w:sz="0" w:space="0" w:color="auto"/>
      </w:divBdr>
      <w:divsChild>
        <w:div w:id="574125545">
          <w:marLeft w:val="547"/>
          <w:marRight w:val="0"/>
          <w:marTop w:val="0"/>
          <w:marBottom w:val="0"/>
          <w:divBdr>
            <w:top w:val="none" w:sz="0" w:space="0" w:color="auto"/>
            <w:left w:val="none" w:sz="0" w:space="0" w:color="auto"/>
            <w:bottom w:val="none" w:sz="0" w:space="0" w:color="auto"/>
            <w:right w:val="none" w:sz="0" w:space="0" w:color="auto"/>
          </w:divBdr>
        </w:div>
        <w:div w:id="635186064">
          <w:marLeft w:val="547"/>
          <w:marRight w:val="0"/>
          <w:marTop w:val="0"/>
          <w:marBottom w:val="0"/>
          <w:divBdr>
            <w:top w:val="none" w:sz="0" w:space="0" w:color="auto"/>
            <w:left w:val="none" w:sz="0" w:space="0" w:color="auto"/>
            <w:bottom w:val="none" w:sz="0" w:space="0" w:color="auto"/>
            <w:right w:val="none" w:sz="0" w:space="0" w:color="auto"/>
          </w:divBdr>
        </w:div>
        <w:div w:id="825124186">
          <w:marLeft w:val="547"/>
          <w:marRight w:val="0"/>
          <w:marTop w:val="0"/>
          <w:marBottom w:val="0"/>
          <w:divBdr>
            <w:top w:val="none" w:sz="0" w:space="0" w:color="auto"/>
            <w:left w:val="none" w:sz="0" w:space="0" w:color="auto"/>
            <w:bottom w:val="none" w:sz="0" w:space="0" w:color="auto"/>
            <w:right w:val="none" w:sz="0" w:space="0" w:color="auto"/>
          </w:divBdr>
        </w:div>
        <w:div w:id="1328940738">
          <w:marLeft w:val="547"/>
          <w:marRight w:val="0"/>
          <w:marTop w:val="0"/>
          <w:marBottom w:val="0"/>
          <w:divBdr>
            <w:top w:val="none" w:sz="0" w:space="0" w:color="auto"/>
            <w:left w:val="none" w:sz="0" w:space="0" w:color="auto"/>
            <w:bottom w:val="none" w:sz="0" w:space="0" w:color="auto"/>
            <w:right w:val="none" w:sz="0" w:space="0" w:color="auto"/>
          </w:divBdr>
        </w:div>
        <w:div w:id="1502550288">
          <w:marLeft w:val="547"/>
          <w:marRight w:val="0"/>
          <w:marTop w:val="0"/>
          <w:marBottom w:val="0"/>
          <w:divBdr>
            <w:top w:val="none" w:sz="0" w:space="0" w:color="auto"/>
            <w:left w:val="none" w:sz="0" w:space="0" w:color="auto"/>
            <w:bottom w:val="none" w:sz="0" w:space="0" w:color="auto"/>
            <w:right w:val="none" w:sz="0" w:space="0" w:color="auto"/>
          </w:divBdr>
        </w:div>
      </w:divsChild>
    </w:div>
    <w:div w:id="790977614">
      <w:bodyDiv w:val="1"/>
      <w:marLeft w:val="0"/>
      <w:marRight w:val="0"/>
      <w:marTop w:val="0"/>
      <w:marBottom w:val="0"/>
      <w:divBdr>
        <w:top w:val="none" w:sz="0" w:space="0" w:color="auto"/>
        <w:left w:val="none" w:sz="0" w:space="0" w:color="auto"/>
        <w:bottom w:val="none" w:sz="0" w:space="0" w:color="auto"/>
        <w:right w:val="none" w:sz="0" w:space="0" w:color="auto"/>
      </w:divBdr>
      <w:divsChild>
        <w:div w:id="89469959">
          <w:marLeft w:val="547"/>
          <w:marRight w:val="0"/>
          <w:marTop w:val="0"/>
          <w:marBottom w:val="0"/>
          <w:divBdr>
            <w:top w:val="none" w:sz="0" w:space="0" w:color="auto"/>
            <w:left w:val="none" w:sz="0" w:space="0" w:color="auto"/>
            <w:bottom w:val="none" w:sz="0" w:space="0" w:color="auto"/>
            <w:right w:val="none" w:sz="0" w:space="0" w:color="auto"/>
          </w:divBdr>
        </w:div>
        <w:div w:id="489374348">
          <w:marLeft w:val="547"/>
          <w:marRight w:val="0"/>
          <w:marTop w:val="0"/>
          <w:marBottom w:val="0"/>
          <w:divBdr>
            <w:top w:val="none" w:sz="0" w:space="0" w:color="auto"/>
            <w:left w:val="none" w:sz="0" w:space="0" w:color="auto"/>
            <w:bottom w:val="none" w:sz="0" w:space="0" w:color="auto"/>
            <w:right w:val="none" w:sz="0" w:space="0" w:color="auto"/>
          </w:divBdr>
        </w:div>
        <w:div w:id="694497741">
          <w:marLeft w:val="547"/>
          <w:marRight w:val="0"/>
          <w:marTop w:val="0"/>
          <w:marBottom w:val="0"/>
          <w:divBdr>
            <w:top w:val="none" w:sz="0" w:space="0" w:color="auto"/>
            <w:left w:val="none" w:sz="0" w:space="0" w:color="auto"/>
            <w:bottom w:val="none" w:sz="0" w:space="0" w:color="auto"/>
            <w:right w:val="none" w:sz="0" w:space="0" w:color="auto"/>
          </w:divBdr>
        </w:div>
        <w:div w:id="954294220">
          <w:marLeft w:val="547"/>
          <w:marRight w:val="0"/>
          <w:marTop w:val="0"/>
          <w:marBottom w:val="0"/>
          <w:divBdr>
            <w:top w:val="none" w:sz="0" w:space="0" w:color="auto"/>
            <w:left w:val="none" w:sz="0" w:space="0" w:color="auto"/>
            <w:bottom w:val="none" w:sz="0" w:space="0" w:color="auto"/>
            <w:right w:val="none" w:sz="0" w:space="0" w:color="auto"/>
          </w:divBdr>
        </w:div>
        <w:div w:id="1339498706">
          <w:marLeft w:val="547"/>
          <w:marRight w:val="0"/>
          <w:marTop w:val="0"/>
          <w:marBottom w:val="0"/>
          <w:divBdr>
            <w:top w:val="none" w:sz="0" w:space="0" w:color="auto"/>
            <w:left w:val="none" w:sz="0" w:space="0" w:color="auto"/>
            <w:bottom w:val="none" w:sz="0" w:space="0" w:color="auto"/>
            <w:right w:val="none" w:sz="0" w:space="0" w:color="auto"/>
          </w:divBdr>
        </w:div>
        <w:div w:id="1985810917">
          <w:marLeft w:val="547"/>
          <w:marRight w:val="0"/>
          <w:marTop w:val="0"/>
          <w:marBottom w:val="0"/>
          <w:divBdr>
            <w:top w:val="none" w:sz="0" w:space="0" w:color="auto"/>
            <w:left w:val="none" w:sz="0" w:space="0" w:color="auto"/>
            <w:bottom w:val="none" w:sz="0" w:space="0" w:color="auto"/>
            <w:right w:val="none" w:sz="0" w:space="0" w:color="auto"/>
          </w:divBdr>
        </w:div>
        <w:div w:id="2026511781">
          <w:marLeft w:val="547"/>
          <w:marRight w:val="0"/>
          <w:marTop w:val="0"/>
          <w:marBottom w:val="0"/>
          <w:divBdr>
            <w:top w:val="none" w:sz="0" w:space="0" w:color="auto"/>
            <w:left w:val="none" w:sz="0" w:space="0" w:color="auto"/>
            <w:bottom w:val="none" w:sz="0" w:space="0" w:color="auto"/>
            <w:right w:val="none" w:sz="0" w:space="0" w:color="auto"/>
          </w:divBdr>
        </w:div>
      </w:divsChild>
    </w:div>
    <w:div w:id="958881571">
      <w:bodyDiv w:val="1"/>
      <w:marLeft w:val="0"/>
      <w:marRight w:val="0"/>
      <w:marTop w:val="0"/>
      <w:marBottom w:val="0"/>
      <w:divBdr>
        <w:top w:val="none" w:sz="0" w:space="0" w:color="auto"/>
        <w:left w:val="none" w:sz="0" w:space="0" w:color="auto"/>
        <w:bottom w:val="none" w:sz="0" w:space="0" w:color="auto"/>
        <w:right w:val="none" w:sz="0" w:space="0" w:color="auto"/>
      </w:divBdr>
    </w:div>
    <w:div w:id="985933428">
      <w:bodyDiv w:val="1"/>
      <w:marLeft w:val="0"/>
      <w:marRight w:val="0"/>
      <w:marTop w:val="0"/>
      <w:marBottom w:val="0"/>
      <w:divBdr>
        <w:top w:val="none" w:sz="0" w:space="0" w:color="auto"/>
        <w:left w:val="none" w:sz="0" w:space="0" w:color="auto"/>
        <w:bottom w:val="none" w:sz="0" w:space="0" w:color="auto"/>
        <w:right w:val="none" w:sz="0" w:space="0" w:color="auto"/>
      </w:divBdr>
      <w:divsChild>
        <w:div w:id="398023026">
          <w:marLeft w:val="547"/>
          <w:marRight w:val="0"/>
          <w:marTop w:val="200"/>
          <w:marBottom w:val="0"/>
          <w:divBdr>
            <w:top w:val="none" w:sz="0" w:space="0" w:color="auto"/>
            <w:left w:val="none" w:sz="0" w:space="0" w:color="auto"/>
            <w:bottom w:val="none" w:sz="0" w:space="0" w:color="auto"/>
            <w:right w:val="none" w:sz="0" w:space="0" w:color="auto"/>
          </w:divBdr>
        </w:div>
        <w:div w:id="821774055">
          <w:marLeft w:val="547"/>
          <w:marRight w:val="0"/>
          <w:marTop w:val="0"/>
          <w:marBottom w:val="0"/>
          <w:divBdr>
            <w:top w:val="none" w:sz="0" w:space="0" w:color="auto"/>
            <w:left w:val="none" w:sz="0" w:space="0" w:color="auto"/>
            <w:bottom w:val="none" w:sz="0" w:space="0" w:color="auto"/>
            <w:right w:val="none" w:sz="0" w:space="0" w:color="auto"/>
          </w:divBdr>
        </w:div>
        <w:div w:id="969170495">
          <w:marLeft w:val="547"/>
          <w:marRight w:val="0"/>
          <w:marTop w:val="0"/>
          <w:marBottom w:val="0"/>
          <w:divBdr>
            <w:top w:val="none" w:sz="0" w:space="0" w:color="auto"/>
            <w:left w:val="none" w:sz="0" w:space="0" w:color="auto"/>
            <w:bottom w:val="none" w:sz="0" w:space="0" w:color="auto"/>
            <w:right w:val="none" w:sz="0" w:space="0" w:color="auto"/>
          </w:divBdr>
        </w:div>
        <w:div w:id="1140225810">
          <w:marLeft w:val="547"/>
          <w:marRight w:val="0"/>
          <w:marTop w:val="200"/>
          <w:marBottom w:val="0"/>
          <w:divBdr>
            <w:top w:val="none" w:sz="0" w:space="0" w:color="auto"/>
            <w:left w:val="none" w:sz="0" w:space="0" w:color="auto"/>
            <w:bottom w:val="none" w:sz="0" w:space="0" w:color="auto"/>
            <w:right w:val="none" w:sz="0" w:space="0" w:color="auto"/>
          </w:divBdr>
        </w:div>
        <w:div w:id="2058166815">
          <w:marLeft w:val="547"/>
          <w:marRight w:val="0"/>
          <w:marTop w:val="0"/>
          <w:marBottom w:val="0"/>
          <w:divBdr>
            <w:top w:val="none" w:sz="0" w:space="0" w:color="auto"/>
            <w:left w:val="none" w:sz="0" w:space="0" w:color="auto"/>
            <w:bottom w:val="none" w:sz="0" w:space="0" w:color="auto"/>
            <w:right w:val="none" w:sz="0" w:space="0" w:color="auto"/>
          </w:divBdr>
        </w:div>
      </w:divsChild>
    </w:div>
    <w:div w:id="1044983392">
      <w:bodyDiv w:val="1"/>
      <w:marLeft w:val="0"/>
      <w:marRight w:val="0"/>
      <w:marTop w:val="0"/>
      <w:marBottom w:val="0"/>
      <w:divBdr>
        <w:top w:val="none" w:sz="0" w:space="0" w:color="auto"/>
        <w:left w:val="none" w:sz="0" w:space="0" w:color="auto"/>
        <w:bottom w:val="none" w:sz="0" w:space="0" w:color="auto"/>
        <w:right w:val="none" w:sz="0" w:space="0" w:color="auto"/>
      </w:divBdr>
      <w:divsChild>
        <w:div w:id="2044358365">
          <w:marLeft w:val="0"/>
          <w:marRight w:val="0"/>
          <w:marTop w:val="0"/>
          <w:marBottom w:val="0"/>
          <w:divBdr>
            <w:top w:val="none" w:sz="0" w:space="0" w:color="auto"/>
            <w:left w:val="none" w:sz="0" w:space="0" w:color="auto"/>
            <w:bottom w:val="none" w:sz="0" w:space="0" w:color="auto"/>
            <w:right w:val="none" w:sz="0" w:space="0" w:color="auto"/>
          </w:divBdr>
          <w:divsChild>
            <w:div w:id="2090930891">
              <w:marLeft w:val="0"/>
              <w:marRight w:val="0"/>
              <w:marTop w:val="0"/>
              <w:marBottom w:val="0"/>
              <w:divBdr>
                <w:top w:val="none" w:sz="0" w:space="0" w:color="auto"/>
                <w:left w:val="none" w:sz="0" w:space="0" w:color="auto"/>
                <w:bottom w:val="none" w:sz="0" w:space="0" w:color="auto"/>
                <w:right w:val="none" w:sz="0" w:space="0" w:color="auto"/>
              </w:divBdr>
              <w:divsChild>
                <w:div w:id="835615015">
                  <w:marLeft w:val="0"/>
                  <w:marRight w:val="0"/>
                  <w:marTop w:val="0"/>
                  <w:marBottom w:val="0"/>
                  <w:divBdr>
                    <w:top w:val="none" w:sz="0" w:space="0" w:color="auto"/>
                    <w:left w:val="none" w:sz="0" w:space="0" w:color="auto"/>
                    <w:bottom w:val="none" w:sz="0" w:space="0" w:color="auto"/>
                    <w:right w:val="none" w:sz="0" w:space="0" w:color="auto"/>
                  </w:divBdr>
                  <w:divsChild>
                    <w:div w:id="2011370719">
                      <w:marLeft w:val="0"/>
                      <w:marRight w:val="0"/>
                      <w:marTop w:val="0"/>
                      <w:marBottom w:val="0"/>
                      <w:divBdr>
                        <w:top w:val="none" w:sz="0" w:space="0" w:color="auto"/>
                        <w:left w:val="none" w:sz="0" w:space="0" w:color="auto"/>
                        <w:bottom w:val="none" w:sz="0" w:space="0" w:color="auto"/>
                        <w:right w:val="none" w:sz="0" w:space="0" w:color="auto"/>
                      </w:divBdr>
                      <w:divsChild>
                        <w:div w:id="1573081737">
                          <w:marLeft w:val="0"/>
                          <w:marRight w:val="0"/>
                          <w:marTop w:val="0"/>
                          <w:marBottom w:val="0"/>
                          <w:divBdr>
                            <w:top w:val="none" w:sz="0" w:space="0" w:color="auto"/>
                            <w:left w:val="none" w:sz="0" w:space="0" w:color="auto"/>
                            <w:bottom w:val="none" w:sz="0" w:space="0" w:color="auto"/>
                            <w:right w:val="none" w:sz="0" w:space="0" w:color="auto"/>
                          </w:divBdr>
                          <w:divsChild>
                            <w:div w:id="978072625">
                              <w:marLeft w:val="0"/>
                              <w:marRight w:val="0"/>
                              <w:marTop w:val="0"/>
                              <w:marBottom w:val="0"/>
                              <w:divBdr>
                                <w:top w:val="none" w:sz="0" w:space="0" w:color="auto"/>
                                <w:left w:val="none" w:sz="0" w:space="0" w:color="auto"/>
                                <w:bottom w:val="none" w:sz="0" w:space="0" w:color="auto"/>
                                <w:right w:val="none" w:sz="0" w:space="0" w:color="auto"/>
                              </w:divBdr>
                              <w:divsChild>
                                <w:div w:id="1131168370">
                                  <w:marLeft w:val="0"/>
                                  <w:marRight w:val="0"/>
                                  <w:marTop w:val="0"/>
                                  <w:marBottom w:val="0"/>
                                  <w:divBdr>
                                    <w:top w:val="none" w:sz="0" w:space="0" w:color="auto"/>
                                    <w:left w:val="none" w:sz="0" w:space="0" w:color="auto"/>
                                    <w:bottom w:val="none" w:sz="0" w:space="0" w:color="auto"/>
                                    <w:right w:val="none" w:sz="0" w:space="0" w:color="auto"/>
                                  </w:divBdr>
                                  <w:divsChild>
                                    <w:div w:id="84621735">
                                      <w:marLeft w:val="0"/>
                                      <w:marRight w:val="0"/>
                                      <w:marTop w:val="0"/>
                                      <w:marBottom w:val="0"/>
                                      <w:divBdr>
                                        <w:top w:val="none" w:sz="0" w:space="0" w:color="auto"/>
                                        <w:left w:val="none" w:sz="0" w:space="0" w:color="auto"/>
                                        <w:bottom w:val="none" w:sz="0" w:space="0" w:color="auto"/>
                                        <w:right w:val="none" w:sz="0" w:space="0" w:color="auto"/>
                                      </w:divBdr>
                                      <w:divsChild>
                                        <w:div w:id="17736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9416931">
          <w:marLeft w:val="0"/>
          <w:marRight w:val="0"/>
          <w:marTop w:val="0"/>
          <w:marBottom w:val="0"/>
          <w:divBdr>
            <w:top w:val="none" w:sz="0" w:space="0" w:color="auto"/>
            <w:left w:val="none" w:sz="0" w:space="0" w:color="auto"/>
            <w:bottom w:val="none" w:sz="0" w:space="0" w:color="auto"/>
            <w:right w:val="none" w:sz="0" w:space="0" w:color="auto"/>
          </w:divBdr>
          <w:divsChild>
            <w:div w:id="1403791175">
              <w:marLeft w:val="0"/>
              <w:marRight w:val="0"/>
              <w:marTop w:val="0"/>
              <w:marBottom w:val="0"/>
              <w:divBdr>
                <w:top w:val="none" w:sz="0" w:space="0" w:color="auto"/>
                <w:left w:val="none" w:sz="0" w:space="0" w:color="auto"/>
                <w:bottom w:val="none" w:sz="0" w:space="0" w:color="auto"/>
                <w:right w:val="none" w:sz="0" w:space="0" w:color="auto"/>
              </w:divBdr>
              <w:divsChild>
                <w:div w:id="1956331597">
                  <w:marLeft w:val="0"/>
                  <w:marRight w:val="0"/>
                  <w:marTop w:val="0"/>
                  <w:marBottom w:val="0"/>
                  <w:divBdr>
                    <w:top w:val="none" w:sz="0" w:space="0" w:color="auto"/>
                    <w:left w:val="none" w:sz="0" w:space="0" w:color="auto"/>
                    <w:bottom w:val="none" w:sz="0" w:space="0" w:color="auto"/>
                    <w:right w:val="none" w:sz="0" w:space="0" w:color="auto"/>
                  </w:divBdr>
                  <w:divsChild>
                    <w:div w:id="258220758">
                      <w:marLeft w:val="0"/>
                      <w:marRight w:val="0"/>
                      <w:marTop w:val="0"/>
                      <w:marBottom w:val="0"/>
                      <w:divBdr>
                        <w:top w:val="none" w:sz="0" w:space="0" w:color="auto"/>
                        <w:left w:val="none" w:sz="0" w:space="0" w:color="auto"/>
                        <w:bottom w:val="none" w:sz="0" w:space="0" w:color="auto"/>
                        <w:right w:val="none" w:sz="0" w:space="0" w:color="auto"/>
                      </w:divBdr>
                      <w:divsChild>
                        <w:div w:id="1025332350">
                          <w:marLeft w:val="0"/>
                          <w:marRight w:val="0"/>
                          <w:marTop w:val="0"/>
                          <w:marBottom w:val="0"/>
                          <w:divBdr>
                            <w:top w:val="none" w:sz="0" w:space="0" w:color="auto"/>
                            <w:left w:val="none" w:sz="0" w:space="0" w:color="auto"/>
                            <w:bottom w:val="none" w:sz="0" w:space="0" w:color="auto"/>
                            <w:right w:val="none" w:sz="0" w:space="0" w:color="auto"/>
                          </w:divBdr>
                          <w:divsChild>
                            <w:div w:id="2081950439">
                              <w:marLeft w:val="0"/>
                              <w:marRight w:val="0"/>
                              <w:marTop w:val="0"/>
                              <w:marBottom w:val="0"/>
                              <w:divBdr>
                                <w:top w:val="none" w:sz="0" w:space="0" w:color="auto"/>
                                <w:left w:val="none" w:sz="0" w:space="0" w:color="auto"/>
                                <w:bottom w:val="none" w:sz="0" w:space="0" w:color="auto"/>
                                <w:right w:val="none" w:sz="0" w:space="0" w:color="auto"/>
                              </w:divBdr>
                              <w:divsChild>
                                <w:div w:id="9788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308316">
                  <w:marLeft w:val="0"/>
                  <w:marRight w:val="0"/>
                  <w:marTop w:val="0"/>
                  <w:marBottom w:val="0"/>
                  <w:divBdr>
                    <w:top w:val="none" w:sz="0" w:space="0" w:color="auto"/>
                    <w:left w:val="none" w:sz="0" w:space="0" w:color="auto"/>
                    <w:bottom w:val="none" w:sz="0" w:space="0" w:color="auto"/>
                    <w:right w:val="none" w:sz="0" w:space="0" w:color="auto"/>
                  </w:divBdr>
                  <w:divsChild>
                    <w:div w:id="1247691976">
                      <w:marLeft w:val="0"/>
                      <w:marRight w:val="0"/>
                      <w:marTop w:val="0"/>
                      <w:marBottom w:val="0"/>
                      <w:divBdr>
                        <w:top w:val="none" w:sz="0" w:space="0" w:color="auto"/>
                        <w:left w:val="none" w:sz="0" w:space="0" w:color="auto"/>
                        <w:bottom w:val="none" w:sz="0" w:space="0" w:color="auto"/>
                        <w:right w:val="none" w:sz="0" w:space="0" w:color="auto"/>
                      </w:divBdr>
                      <w:divsChild>
                        <w:div w:id="99881837">
                          <w:marLeft w:val="0"/>
                          <w:marRight w:val="0"/>
                          <w:marTop w:val="0"/>
                          <w:marBottom w:val="0"/>
                          <w:divBdr>
                            <w:top w:val="none" w:sz="0" w:space="0" w:color="auto"/>
                            <w:left w:val="none" w:sz="0" w:space="0" w:color="auto"/>
                            <w:bottom w:val="none" w:sz="0" w:space="0" w:color="auto"/>
                            <w:right w:val="none" w:sz="0" w:space="0" w:color="auto"/>
                          </w:divBdr>
                          <w:divsChild>
                            <w:div w:id="1200315872">
                              <w:marLeft w:val="0"/>
                              <w:marRight w:val="0"/>
                              <w:marTop w:val="0"/>
                              <w:marBottom w:val="0"/>
                              <w:divBdr>
                                <w:top w:val="none" w:sz="0" w:space="0" w:color="auto"/>
                                <w:left w:val="none" w:sz="0" w:space="0" w:color="auto"/>
                                <w:bottom w:val="none" w:sz="0" w:space="0" w:color="auto"/>
                                <w:right w:val="none" w:sz="0" w:space="0" w:color="auto"/>
                              </w:divBdr>
                              <w:divsChild>
                                <w:div w:id="1576621821">
                                  <w:marLeft w:val="0"/>
                                  <w:marRight w:val="0"/>
                                  <w:marTop w:val="0"/>
                                  <w:marBottom w:val="0"/>
                                  <w:divBdr>
                                    <w:top w:val="none" w:sz="0" w:space="0" w:color="auto"/>
                                    <w:left w:val="none" w:sz="0" w:space="0" w:color="auto"/>
                                    <w:bottom w:val="none" w:sz="0" w:space="0" w:color="auto"/>
                                    <w:right w:val="none" w:sz="0" w:space="0" w:color="auto"/>
                                  </w:divBdr>
                                  <w:divsChild>
                                    <w:div w:id="147305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7327443">
      <w:bodyDiv w:val="1"/>
      <w:marLeft w:val="0"/>
      <w:marRight w:val="0"/>
      <w:marTop w:val="0"/>
      <w:marBottom w:val="0"/>
      <w:divBdr>
        <w:top w:val="none" w:sz="0" w:space="0" w:color="auto"/>
        <w:left w:val="none" w:sz="0" w:space="0" w:color="auto"/>
        <w:bottom w:val="none" w:sz="0" w:space="0" w:color="auto"/>
        <w:right w:val="none" w:sz="0" w:space="0" w:color="auto"/>
      </w:divBdr>
    </w:div>
    <w:div w:id="1558785304">
      <w:bodyDiv w:val="1"/>
      <w:marLeft w:val="0"/>
      <w:marRight w:val="0"/>
      <w:marTop w:val="0"/>
      <w:marBottom w:val="0"/>
      <w:divBdr>
        <w:top w:val="none" w:sz="0" w:space="0" w:color="auto"/>
        <w:left w:val="none" w:sz="0" w:space="0" w:color="auto"/>
        <w:bottom w:val="none" w:sz="0" w:space="0" w:color="auto"/>
        <w:right w:val="none" w:sz="0" w:space="0" w:color="auto"/>
      </w:divBdr>
    </w:div>
    <w:div w:id="1914243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jpe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FA4F1-A5B4-40E3-9393-E20FA97CA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4124</Words>
  <Characters>23511</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IJRAR Research Journal</vt:lpstr>
    </vt:vector>
  </TitlesOfParts>
  <Company>www.ijrti.org</Company>
  <LinksUpToDate>false</LinksUpToDate>
  <CharactersWithSpaces>27580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IJRAR Research Journal</dc:title>
  <dc:subject>IJRAR Research Journal</dc:subject>
  <dc:creator>IJRAR Research Journal</dc:creator>
  <cp:keywords>IJRAR Research Journal</cp:keywords>
  <dc:description/>
  <cp:lastModifiedBy>Microsoft account</cp:lastModifiedBy>
  <cp:revision>5</cp:revision>
  <cp:lastPrinted>1900-12-31T18:30:00Z</cp:lastPrinted>
  <dcterms:created xsi:type="dcterms:W3CDTF">2024-12-09T19:57:00Z</dcterms:created>
  <dcterms:modified xsi:type="dcterms:W3CDTF">2024-12-09T19:58:00Z</dcterms:modified>
  <cp:category>IJRAR Research Journal</cp:category>
  <cp:contentStatus>IJRAR Research Journal</cp:contentStatus>
</cp:coreProperties>
</file>