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0A1" w:rsidRPr="0094150D" w:rsidRDefault="001778CB" w:rsidP="0094150D">
      <w:pPr>
        <w:jc w:val="center"/>
        <w:rPr>
          <w:b/>
          <w:bCs/>
          <w:sz w:val="56"/>
          <w:szCs w:val="52"/>
        </w:rPr>
      </w:pPr>
      <w:r w:rsidRPr="0094150D">
        <w:rPr>
          <w:b/>
          <w:bCs/>
          <w:sz w:val="56"/>
          <w:szCs w:val="52"/>
        </w:rPr>
        <w:t>“</w:t>
      </w:r>
      <w:r w:rsidR="00F360A1" w:rsidRPr="0094150D">
        <w:rPr>
          <w:b/>
          <w:bCs/>
          <w:sz w:val="56"/>
          <w:szCs w:val="52"/>
        </w:rPr>
        <w:t xml:space="preserve">AI in the Evolution of Drug Development </w:t>
      </w:r>
      <w:r w:rsidR="009E6D84" w:rsidRPr="0094150D">
        <w:rPr>
          <w:b/>
          <w:bCs/>
          <w:sz w:val="56"/>
          <w:szCs w:val="52"/>
        </w:rPr>
        <w:t>and</w:t>
      </w:r>
      <w:r w:rsidR="00F360A1" w:rsidRPr="0094150D">
        <w:rPr>
          <w:b/>
          <w:bCs/>
          <w:sz w:val="56"/>
          <w:szCs w:val="52"/>
        </w:rPr>
        <w:t xml:space="preserve"> Formulation</w:t>
      </w:r>
      <w:r w:rsidRPr="0094150D">
        <w:rPr>
          <w:b/>
          <w:bCs/>
          <w:sz w:val="56"/>
          <w:szCs w:val="52"/>
        </w:rPr>
        <w:t>”</w:t>
      </w:r>
    </w:p>
    <w:p w:rsidR="00BB1D9F" w:rsidRPr="00227BB0" w:rsidRDefault="009E6D84" w:rsidP="00BB1D9F">
      <w:pPr>
        <w:jc w:val="both"/>
        <w:rPr>
          <w:sz w:val="28"/>
          <w:szCs w:val="28"/>
        </w:rPr>
      </w:pPr>
      <w:bookmarkStart w:id="0" w:name="_GoBack"/>
      <w:r>
        <w:rPr>
          <w:sz w:val="28"/>
          <w:szCs w:val="28"/>
        </w:rPr>
        <w:t>By:</w:t>
      </w:r>
      <w:r w:rsidR="00BB1D9F">
        <w:rPr>
          <w:sz w:val="28"/>
          <w:szCs w:val="28"/>
        </w:rPr>
        <w:t xml:space="preserve"> HARI KISHAN SHUKLA</w:t>
      </w:r>
    </w:p>
    <w:bookmarkEnd w:id="0"/>
    <w:p w:rsidR="00BB1D9F" w:rsidRPr="00227BB0" w:rsidRDefault="009E6D84" w:rsidP="00BB1D9F">
      <w:pPr>
        <w:jc w:val="both"/>
        <w:rPr>
          <w:sz w:val="28"/>
          <w:szCs w:val="28"/>
        </w:rPr>
      </w:pPr>
      <w:r w:rsidRPr="00227BB0">
        <w:rPr>
          <w:sz w:val="28"/>
          <w:szCs w:val="28"/>
        </w:rPr>
        <w:t>B.PHARM:</w:t>
      </w:r>
      <w:r w:rsidR="00BB1D9F" w:rsidRPr="00227BB0">
        <w:rPr>
          <w:sz w:val="28"/>
          <w:szCs w:val="28"/>
        </w:rPr>
        <w:t xml:space="preserve"> </w:t>
      </w:r>
      <w:r w:rsidRPr="00227BB0">
        <w:rPr>
          <w:sz w:val="28"/>
          <w:szCs w:val="28"/>
        </w:rPr>
        <w:t>4</w:t>
      </w:r>
      <w:r w:rsidRPr="00227BB0">
        <w:rPr>
          <w:sz w:val="28"/>
          <w:szCs w:val="28"/>
          <w:vertAlign w:val="superscript"/>
        </w:rPr>
        <w:t>TH</w:t>
      </w:r>
      <w:r w:rsidRPr="00227BB0">
        <w:rPr>
          <w:sz w:val="28"/>
          <w:szCs w:val="28"/>
        </w:rPr>
        <w:t xml:space="preserve"> Year</w:t>
      </w:r>
    </w:p>
    <w:p w:rsidR="00BB1D9F" w:rsidRDefault="009E6D84" w:rsidP="00BB1D9F">
      <w:pPr>
        <w:jc w:val="both"/>
        <w:rPr>
          <w:sz w:val="28"/>
          <w:szCs w:val="28"/>
        </w:rPr>
      </w:pPr>
      <w:r w:rsidRPr="00227BB0">
        <w:rPr>
          <w:sz w:val="28"/>
          <w:szCs w:val="28"/>
        </w:rPr>
        <w:t>Email:</w:t>
      </w:r>
      <w:r w:rsidR="00BB1D9F" w:rsidRPr="00227BB0">
        <w:rPr>
          <w:sz w:val="28"/>
          <w:szCs w:val="28"/>
        </w:rPr>
        <w:t xml:space="preserve"> </w:t>
      </w:r>
      <w:hyperlink r:id="rId7" w:history="1">
        <w:r w:rsidR="00BB1D9F" w:rsidRPr="009C7848">
          <w:rPr>
            <w:rStyle w:val="Hyperlink"/>
            <w:sz w:val="28"/>
            <w:szCs w:val="28"/>
            <w:u w:val="none"/>
          </w:rPr>
          <w:t>harikishans426@gmail.com</w:t>
        </w:r>
      </w:hyperlink>
    </w:p>
    <w:p w:rsidR="00BB1D9F" w:rsidRPr="00227BB0" w:rsidRDefault="00BB1D9F" w:rsidP="00BB1D9F">
      <w:pPr>
        <w:jc w:val="both"/>
        <w:rPr>
          <w:sz w:val="28"/>
          <w:szCs w:val="28"/>
        </w:rPr>
      </w:pPr>
      <w:r w:rsidRPr="00227BB0">
        <w:rPr>
          <w:sz w:val="28"/>
          <w:szCs w:val="28"/>
        </w:rPr>
        <w:t xml:space="preserve">Guide </w:t>
      </w:r>
      <w:r w:rsidR="009E6D84" w:rsidRPr="00227BB0">
        <w:rPr>
          <w:sz w:val="28"/>
          <w:szCs w:val="28"/>
        </w:rPr>
        <w:t>Name:</w:t>
      </w:r>
      <w:r w:rsidRPr="00227BB0">
        <w:rPr>
          <w:sz w:val="28"/>
          <w:szCs w:val="28"/>
        </w:rPr>
        <w:t xml:space="preserve"> Mr. SUJEET PRATAP SINGH</w:t>
      </w:r>
    </w:p>
    <w:p w:rsidR="00BB1D9F" w:rsidRPr="00227BB0" w:rsidRDefault="009E6D84" w:rsidP="00BB1D9F">
      <w:pPr>
        <w:jc w:val="both"/>
        <w:rPr>
          <w:sz w:val="28"/>
          <w:szCs w:val="28"/>
        </w:rPr>
      </w:pPr>
      <w:r w:rsidRPr="00227BB0">
        <w:rPr>
          <w:sz w:val="28"/>
          <w:szCs w:val="28"/>
        </w:rPr>
        <w:t>Email:</w:t>
      </w:r>
      <w:r w:rsidR="00BB1D9F" w:rsidRPr="009C7848">
        <w:rPr>
          <w:sz w:val="28"/>
          <w:szCs w:val="28"/>
        </w:rPr>
        <w:t xml:space="preserve"> </w:t>
      </w:r>
      <w:hyperlink r:id="rId8" w:history="1">
        <w:r w:rsidR="00BB1D9F" w:rsidRPr="009C7848">
          <w:rPr>
            <w:rStyle w:val="Hyperlink"/>
            <w:sz w:val="28"/>
            <w:szCs w:val="28"/>
            <w:u w:val="none"/>
          </w:rPr>
          <w:t>singhsujeet0068@gmail.com</w:t>
        </w:r>
      </w:hyperlink>
    </w:p>
    <w:p w:rsidR="00BB1D9F" w:rsidRPr="00227BB0" w:rsidRDefault="00BB1D9F" w:rsidP="00BB1D9F">
      <w:pPr>
        <w:jc w:val="both"/>
        <w:rPr>
          <w:sz w:val="28"/>
          <w:szCs w:val="28"/>
        </w:rPr>
      </w:pPr>
      <w:r w:rsidRPr="00227BB0">
        <w:rPr>
          <w:sz w:val="28"/>
          <w:szCs w:val="28"/>
        </w:rPr>
        <w:t>Assistant Professor (SCPM College of Pharmacy)</w:t>
      </w:r>
    </w:p>
    <w:p w:rsidR="00BB1D9F" w:rsidRPr="00227BB0" w:rsidRDefault="00BB1D9F" w:rsidP="00BB1D9F">
      <w:pPr>
        <w:jc w:val="both"/>
        <w:rPr>
          <w:sz w:val="28"/>
          <w:szCs w:val="28"/>
        </w:rPr>
      </w:pPr>
      <w:r w:rsidRPr="00227BB0">
        <w:rPr>
          <w:sz w:val="28"/>
          <w:szCs w:val="28"/>
        </w:rPr>
        <w:t>Co Guide Name: MR. PRAMOD MISHRA</w:t>
      </w:r>
    </w:p>
    <w:p w:rsidR="00BB1D9F" w:rsidRPr="00227BB0" w:rsidRDefault="00BB1D9F" w:rsidP="00BB1D9F">
      <w:pPr>
        <w:jc w:val="both"/>
        <w:rPr>
          <w:sz w:val="28"/>
          <w:szCs w:val="28"/>
        </w:rPr>
      </w:pPr>
      <w:r w:rsidRPr="00227BB0">
        <w:rPr>
          <w:sz w:val="28"/>
          <w:szCs w:val="28"/>
        </w:rPr>
        <w:t xml:space="preserve">Email: </w:t>
      </w:r>
      <w:hyperlink r:id="rId9" w:history="1">
        <w:r w:rsidRPr="009C7848">
          <w:rPr>
            <w:rStyle w:val="Hyperlink"/>
            <w:sz w:val="28"/>
            <w:szCs w:val="28"/>
            <w:u w:val="none"/>
          </w:rPr>
          <w:t>pramoddmishra000@gmail.com</w:t>
        </w:r>
      </w:hyperlink>
    </w:p>
    <w:p w:rsidR="00BB1D9F" w:rsidRDefault="00BB1D9F" w:rsidP="00BB1D9F">
      <w:pPr>
        <w:jc w:val="both"/>
        <w:rPr>
          <w:sz w:val="28"/>
          <w:szCs w:val="28"/>
        </w:rPr>
      </w:pPr>
      <w:r w:rsidRPr="00227BB0">
        <w:rPr>
          <w:sz w:val="28"/>
          <w:szCs w:val="28"/>
        </w:rPr>
        <w:t>Assistant Professor (SCPM College of Pharmacy)</w:t>
      </w:r>
    </w:p>
    <w:p w:rsidR="00BB1D9F" w:rsidRDefault="00BB1D9F" w:rsidP="00BB1D9F">
      <w:pPr>
        <w:jc w:val="both"/>
        <w:rPr>
          <w:sz w:val="28"/>
          <w:szCs w:val="28"/>
        </w:rPr>
      </w:pPr>
      <w:r>
        <w:rPr>
          <w:sz w:val="28"/>
          <w:szCs w:val="28"/>
        </w:rPr>
        <w:t xml:space="preserve">Co Guide Name:  Mr. TARKESHWAR PRASAD SHUKLA </w:t>
      </w:r>
    </w:p>
    <w:p w:rsidR="009E6D84" w:rsidRDefault="009E6D84" w:rsidP="00BB1D9F">
      <w:pPr>
        <w:jc w:val="both"/>
        <w:rPr>
          <w:sz w:val="28"/>
          <w:szCs w:val="28"/>
        </w:rPr>
      </w:pPr>
      <w:r w:rsidRPr="00227BB0">
        <w:rPr>
          <w:sz w:val="28"/>
          <w:szCs w:val="28"/>
        </w:rPr>
        <w:t>Email:</w:t>
      </w:r>
      <w:r>
        <w:rPr>
          <w:sz w:val="28"/>
          <w:szCs w:val="28"/>
        </w:rPr>
        <w:t xml:space="preserve"> </w:t>
      </w:r>
      <w:hyperlink r:id="rId10" w:history="1">
        <w:r w:rsidRPr="009C7848">
          <w:rPr>
            <w:rStyle w:val="Hyperlink"/>
            <w:sz w:val="28"/>
            <w:szCs w:val="28"/>
            <w:u w:val="none"/>
          </w:rPr>
          <w:t>tk007.shukla@gmail.com</w:t>
        </w:r>
      </w:hyperlink>
    </w:p>
    <w:p w:rsidR="009E6D84" w:rsidRPr="00227BB0" w:rsidRDefault="009E6D84" w:rsidP="00BB1D9F">
      <w:pPr>
        <w:jc w:val="both"/>
        <w:rPr>
          <w:sz w:val="28"/>
          <w:szCs w:val="28"/>
        </w:rPr>
      </w:pPr>
    </w:p>
    <w:p w:rsidR="00BB1D9F" w:rsidRPr="00227BB0" w:rsidRDefault="00BB1D9F" w:rsidP="00BB1D9F">
      <w:pPr>
        <w:jc w:val="center"/>
        <w:rPr>
          <w:b/>
          <w:bCs/>
          <w:sz w:val="36"/>
          <w:szCs w:val="36"/>
        </w:rPr>
      </w:pPr>
      <w:r w:rsidRPr="00227BB0">
        <w:rPr>
          <w:b/>
          <w:bCs/>
          <w:sz w:val="36"/>
          <w:szCs w:val="36"/>
        </w:rPr>
        <w:t xml:space="preserve">DEPARTMENT OF </w:t>
      </w:r>
      <w:r w:rsidR="009E6D84" w:rsidRPr="00227BB0">
        <w:rPr>
          <w:b/>
          <w:bCs/>
          <w:sz w:val="36"/>
          <w:szCs w:val="36"/>
        </w:rPr>
        <w:t>PHARMACY,</w:t>
      </w:r>
    </w:p>
    <w:p w:rsidR="00BB1D9F" w:rsidRPr="00227BB0" w:rsidRDefault="00BB1D9F" w:rsidP="00BB1D9F">
      <w:pPr>
        <w:jc w:val="center"/>
        <w:rPr>
          <w:b/>
          <w:bCs/>
          <w:sz w:val="36"/>
          <w:szCs w:val="36"/>
        </w:rPr>
      </w:pPr>
      <w:r w:rsidRPr="00227BB0">
        <w:rPr>
          <w:b/>
          <w:bCs/>
          <w:sz w:val="36"/>
          <w:szCs w:val="36"/>
        </w:rPr>
        <w:t xml:space="preserve">SCPM COLLEGE OF </w:t>
      </w:r>
      <w:r w:rsidR="009E6D84" w:rsidRPr="00227BB0">
        <w:rPr>
          <w:b/>
          <w:bCs/>
          <w:sz w:val="36"/>
          <w:szCs w:val="36"/>
        </w:rPr>
        <w:t>PHARMACY,</w:t>
      </w:r>
      <w:r w:rsidRPr="00227BB0">
        <w:rPr>
          <w:b/>
          <w:bCs/>
          <w:sz w:val="36"/>
          <w:szCs w:val="36"/>
        </w:rPr>
        <w:t xml:space="preserve"> </w:t>
      </w:r>
      <w:r w:rsidR="009E6D84" w:rsidRPr="00227BB0">
        <w:rPr>
          <w:b/>
          <w:bCs/>
          <w:sz w:val="36"/>
          <w:szCs w:val="36"/>
        </w:rPr>
        <w:t>GONDA,</w:t>
      </w:r>
      <w:r w:rsidRPr="00227BB0">
        <w:rPr>
          <w:b/>
          <w:bCs/>
          <w:sz w:val="36"/>
          <w:szCs w:val="36"/>
        </w:rPr>
        <w:t xml:space="preserve"> UTTARPRADESH</w:t>
      </w:r>
    </w:p>
    <w:p w:rsidR="00983F83" w:rsidRDefault="00F360A1" w:rsidP="00982ABF">
      <w:pPr>
        <w:jc w:val="both"/>
        <w:rPr>
          <w:rFonts w:ascii="Times New Roman" w:hAnsi="Times New Roman" w:cs="Times New Roman"/>
          <w:b/>
          <w:bCs/>
          <w:sz w:val="32"/>
          <w:szCs w:val="32"/>
        </w:rPr>
      </w:pPr>
      <w:r w:rsidRPr="00F360A1">
        <w:rPr>
          <w:rFonts w:ascii="Times New Roman" w:hAnsi="Times New Roman" w:cs="Times New Roman"/>
          <w:b/>
          <w:bCs/>
          <w:sz w:val="32"/>
          <w:szCs w:val="32"/>
        </w:rPr>
        <w:t>ABSTRACT</w:t>
      </w:r>
    </w:p>
    <w:p w:rsidR="00983F83" w:rsidRPr="00983F83" w:rsidRDefault="00983F83" w:rsidP="00983F83">
      <w:pPr>
        <w:jc w:val="both"/>
        <w:rPr>
          <w:rFonts w:ascii="Times New Roman" w:hAnsi="Times New Roman" w:cs="Times New Roman"/>
          <w:sz w:val="24"/>
          <w:szCs w:val="24"/>
        </w:rPr>
      </w:pPr>
      <w:r w:rsidRPr="00983F83">
        <w:rPr>
          <w:rFonts w:ascii="Times New Roman" w:hAnsi="Times New Roman" w:cs="Times New Roman"/>
          <w:sz w:val="24"/>
          <w:szCs w:val="24"/>
        </w:rPr>
        <w:t xml:space="preserve">AI stands as a Bureau of Change in Disruption in the pharmaceutical industry. In this way, it speeds up the process and optimization across drug discovery, development, and formulation. The article studies how AI applications like ML, deep learning, and NLP will shape a pharmaceutical life cycle. AI enables rapid identification of biological targets, efficient lead compound optimization, and innovative drug design through such techniques as quantitative structure-activity relationship modeling and molecular docking. AI-driven predictive analytics on </w:t>
      </w:r>
      <w:r w:rsidRPr="00983F83">
        <w:rPr>
          <w:rFonts w:ascii="Times New Roman" w:hAnsi="Times New Roman" w:cs="Times New Roman"/>
          <w:sz w:val="24"/>
          <w:szCs w:val="24"/>
        </w:rPr>
        <w:lastRenderedPageBreak/>
        <w:t xml:space="preserve">ADMET can also reduce late-stage failures in drug development and create cost-effective clinical trial designs based on real-world </w:t>
      </w:r>
      <w:r w:rsidR="0094150D" w:rsidRPr="00983F83">
        <w:rPr>
          <w:rFonts w:ascii="Times New Roman" w:hAnsi="Times New Roman" w:cs="Times New Roman"/>
          <w:sz w:val="24"/>
          <w:szCs w:val="24"/>
        </w:rPr>
        <w:t>data. Applications</w:t>
      </w:r>
      <w:r w:rsidRPr="00983F83">
        <w:rPr>
          <w:rFonts w:ascii="Times New Roman" w:hAnsi="Times New Roman" w:cs="Times New Roman"/>
          <w:sz w:val="24"/>
          <w:szCs w:val="24"/>
        </w:rPr>
        <w:t xml:space="preserve"> of AI in drug formulation include the development of new drug delivery systems such as nanoparticles and liposomes, with strong quality assurance by real-time monitoring and predictive modeling. AI promises improvement in the delivery of drug formulation incorporating superior pharmacokinetic and </w:t>
      </w:r>
      <w:r w:rsidRPr="00983F83">
        <w:rPr>
          <w:rFonts w:ascii="Times New Roman" w:hAnsi="Times New Roman" w:cs="Times New Roman"/>
          <w:sz w:val="24"/>
          <w:szCs w:val="24"/>
        </w:rPr>
        <w:t>pharmacodynamics</w:t>
      </w:r>
      <w:r w:rsidRPr="00983F83">
        <w:rPr>
          <w:rFonts w:ascii="Times New Roman" w:hAnsi="Times New Roman" w:cs="Times New Roman"/>
          <w:sz w:val="24"/>
          <w:szCs w:val="24"/>
        </w:rPr>
        <w:t xml:space="preserve"> properties by solving solubility, permeability, and stability problems. It aids drug repurposing, thus having potential new applications for available drugs, saving time and money.</w:t>
      </w:r>
      <w:r w:rsidR="0094150D" w:rsidRPr="0094150D">
        <w:t xml:space="preserve"> </w:t>
      </w:r>
      <w:r w:rsidR="0094150D" w:rsidRPr="0094150D">
        <w:rPr>
          <w:rFonts w:ascii="Times New Roman" w:hAnsi="Times New Roman" w:cs="Times New Roman"/>
          <w:sz w:val="24"/>
          <w:szCs w:val="24"/>
        </w:rPr>
        <w:t>AI promises to transform healthcare for millions, but still faces hurdles for adoption in quality of data, regulatory compliance, and model interpretability among others, making researchers, industry stakeholders, and regulatory bodies work collaboratively to overcome these barriers. This review studies the AI role in revolutionizing pharmaceutical innovation, personalizing medicine, and revolutionizing healthcare delivery globally. As advances in AI technologies become available, these applications will be increasingly integrated to resolve any unmet medical needs and create solutions for personalized healthcare.</w:t>
      </w:r>
    </w:p>
    <w:p w:rsidR="009E6D84" w:rsidRDefault="009E6D84" w:rsidP="00982ABF">
      <w:pPr>
        <w:jc w:val="both"/>
        <w:rPr>
          <w:rFonts w:ascii="Times New Roman" w:hAnsi="Times New Roman" w:cs="Times New Roman"/>
          <w:sz w:val="24"/>
          <w:szCs w:val="24"/>
        </w:rPr>
      </w:pPr>
      <w:r>
        <w:rPr>
          <w:rFonts w:ascii="Times New Roman" w:hAnsi="Times New Roman" w:cs="Times New Roman"/>
          <w:sz w:val="24"/>
          <w:szCs w:val="24"/>
        </w:rPr>
        <w:t>Keywords: Artificial</w:t>
      </w:r>
      <w:r w:rsidRPr="009E6D84">
        <w:rPr>
          <w:rFonts w:ascii="Times New Roman" w:hAnsi="Times New Roman" w:cs="Times New Roman"/>
        </w:rPr>
        <w:t xml:space="preserve"> intelligence, Machine learning, Nano medicine, Nano robots, Pharmaceutical formulation, Drug development</w:t>
      </w:r>
    </w:p>
    <w:p w:rsidR="0020507C" w:rsidRPr="00983F83" w:rsidRDefault="00D4601B" w:rsidP="00983F83">
      <w:pPr>
        <w:pStyle w:val="ListParagraph"/>
        <w:numPr>
          <w:ilvl w:val="0"/>
          <w:numId w:val="18"/>
        </w:numPr>
        <w:jc w:val="both"/>
        <w:rPr>
          <w:b/>
          <w:bCs/>
          <w:sz w:val="32"/>
          <w:szCs w:val="28"/>
        </w:rPr>
      </w:pPr>
      <w:r w:rsidRPr="00983F83">
        <w:rPr>
          <w:b/>
          <w:bCs/>
          <w:sz w:val="32"/>
          <w:szCs w:val="28"/>
        </w:rPr>
        <w:t xml:space="preserve">Introduction </w:t>
      </w:r>
      <w:r w:rsidR="00982ABF" w:rsidRPr="00983F83">
        <w:rPr>
          <w:b/>
          <w:bCs/>
          <w:sz w:val="32"/>
          <w:szCs w:val="28"/>
        </w:rPr>
        <w:t xml:space="preserve">       </w:t>
      </w:r>
    </w:p>
    <w:p w:rsidR="00E560FA" w:rsidRPr="00E560FA" w:rsidRDefault="00E560FA" w:rsidP="00983F83">
      <w:pPr>
        <w:jc w:val="both"/>
        <w:rPr>
          <w:rFonts w:ascii="Times New Roman" w:hAnsi="Times New Roman" w:cs="Times New Roman"/>
          <w:szCs w:val="22"/>
        </w:rPr>
      </w:pPr>
      <w:r w:rsidRPr="00E560FA">
        <w:rPr>
          <w:rFonts w:ascii="Times New Roman" w:hAnsi="Times New Roman" w:cs="Times New Roman"/>
          <w:szCs w:val="22"/>
        </w:rPr>
        <w:t xml:space="preserve">Such a revolution is happening in the pharmaceutical industry through artificial intelligence or AI in that it takes to transform the classical drug discovery, development, and formulation terrains. This is facilitated by machine learning (ML), deep learning, and natural language processing (NLP) methodologies, which can analyze complex biological and chemical data, drastically reducing the time and cost in a pharmaceutical innovation. By predicting algorithms and the advanced data analytics offered by AI, any area of the pharmaceutical life cycle-from target identification and lead optimization to clinical trials and </w:t>
      </w:r>
      <w:r w:rsidR="0094150D" w:rsidRPr="00E560FA">
        <w:rPr>
          <w:rFonts w:ascii="Times New Roman" w:hAnsi="Times New Roman" w:cs="Times New Roman"/>
          <w:szCs w:val="22"/>
        </w:rPr>
        <w:t>post marketing</w:t>
      </w:r>
      <w:r w:rsidRPr="00E560FA">
        <w:rPr>
          <w:rFonts w:ascii="Times New Roman" w:hAnsi="Times New Roman" w:cs="Times New Roman"/>
          <w:szCs w:val="22"/>
        </w:rPr>
        <w:t xml:space="preserve"> surveillance-can be supported</w:t>
      </w:r>
      <w:r>
        <w:rPr>
          <w:rFonts w:ascii="Times New Roman" w:hAnsi="Times New Roman" w:cs="Times New Roman"/>
          <w:szCs w:val="22"/>
        </w:rPr>
        <w:t>[1]</w:t>
      </w:r>
      <w:r w:rsidRPr="00E560FA">
        <w:rPr>
          <w:rFonts w:ascii="Times New Roman" w:hAnsi="Times New Roman" w:cs="Times New Roman"/>
          <w:szCs w:val="22"/>
        </w:rPr>
        <w:t>.</w:t>
      </w:r>
      <w:r w:rsidRPr="00E560FA">
        <w:t xml:space="preserve"> </w:t>
      </w:r>
      <w:r w:rsidRPr="00E560FA">
        <w:rPr>
          <w:rFonts w:ascii="Times New Roman" w:hAnsi="Times New Roman" w:cs="Times New Roman"/>
          <w:szCs w:val="22"/>
        </w:rPr>
        <w:t>Using AI in drug discovery facilitates the discovery of biological targets faster, speeds up lead selection due to the processing power of the algorithms used, and optimizes drug design. In addition, techniques such as quantitative structure-activity relationship (QSAR) modeling and molecular docking are used to predict ligand-target interactions and produce new and better therapeutic molecules through AI</w:t>
      </w:r>
      <w:r>
        <w:rPr>
          <w:rFonts w:ascii="Times New Roman" w:hAnsi="Times New Roman" w:cs="Times New Roman"/>
          <w:szCs w:val="22"/>
        </w:rPr>
        <w:t xml:space="preserve"> [2]</w:t>
      </w:r>
      <w:r w:rsidRPr="00E560FA">
        <w:rPr>
          <w:rFonts w:ascii="Times New Roman" w:hAnsi="Times New Roman" w:cs="Times New Roman"/>
          <w:szCs w:val="22"/>
        </w:rPr>
        <w:t>.</w:t>
      </w:r>
      <w:r w:rsidRPr="00E560FA">
        <w:t xml:space="preserve"> </w:t>
      </w:r>
      <w:r w:rsidRPr="00E560FA">
        <w:rPr>
          <w:rFonts w:ascii="Times New Roman" w:hAnsi="Times New Roman" w:cs="Times New Roman"/>
          <w:szCs w:val="22"/>
        </w:rPr>
        <w:t xml:space="preserve">AI also predicts ADMET (absorption, distribution, metabolism, and excretion, along with toxicity) properties in drugs by which it selects drug candidates with safety and efficacy </w:t>
      </w:r>
      <w:r w:rsidR="0094150D" w:rsidRPr="00E560FA">
        <w:rPr>
          <w:rFonts w:ascii="Times New Roman" w:hAnsi="Times New Roman" w:cs="Times New Roman"/>
          <w:szCs w:val="22"/>
        </w:rPr>
        <w:t>profiles</w:t>
      </w:r>
      <w:r w:rsidR="0094150D">
        <w:rPr>
          <w:rFonts w:ascii="Times New Roman" w:hAnsi="Times New Roman" w:cs="Times New Roman"/>
          <w:szCs w:val="22"/>
        </w:rPr>
        <w:t xml:space="preserve"> [</w:t>
      </w:r>
      <w:r>
        <w:rPr>
          <w:rFonts w:ascii="Times New Roman" w:hAnsi="Times New Roman" w:cs="Times New Roman"/>
          <w:szCs w:val="22"/>
        </w:rPr>
        <w:t>3]</w:t>
      </w:r>
      <w:r w:rsidRPr="00E560FA">
        <w:rPr>
          <w:rFonts w:ascii="Times New Roman" w:hAnsi="Times New Roman" w:cs="Times New Roman"/>
          <w:szCs w:val="22"/>
        </w:rPr>
        <w:t>.</w:t>
      </w:r>
      <w:r w:rsidRPr="00E560FA">
        <w:t xml:space="preserve"> </w:t>
      </w:r>
      <w:r w:rsidRPr="00E560FA">
        <w:rPr>
          <w:rFonts w:ascii="Times New Roman" w:hAnsi="Times New Roman" w:cs="Times New Roman"/>
          <w:szCs w:val="22"/>
        </w:rPr>
        <w:t xml:space="preserve">Artificial intelligence, among other things, obviously helps in analyzing the drug molecule for discovering tablet forms, assigning storage conditions based on the prediction of stability, and improving quality control measures. It evaluates key parameters such as solubility, permeability, and bioavailability, optimizes formulations, leading to improved pharmacokinetics and pharmacodynamics profiles. AI further shortens the time for creating new drug delivery systems, for example, nanoparticles and liposomes, with the help of in </w:t>
      </w:r>
      <w:proofErr w:type="spellStart"/>
      <w:r w:rsidRPr="00E560FA">
        <w:rPr>
          <w:rFonts w:ascii="Times New Roman" w:hAnsi="Times New Roman" w:cs="Times New Roman"/>
          <w:szCs w:val="22"/>
        </w:rPr>
        <w:t>silico</w:t>
      </w:r>
      <w:proofErr w:type="spellEnd"/>
      <w:r w:rsidRPr="00E560FA">
        <w:rPr>
          <w:rFonts w:ascii="Times New Roman" w:hAnsi="Times New Roman" w:cs="Times New Roman"/>
          <w:szCs w:val="22"/>
        </w:rPr>
        <w:t xml:space="preserve"> modeling of their behavior in biological </w:t>
      </w:r>
      <w:r w:rsidR="0094150D" w:rsidRPr="00E560FA">
        <w:rPr>
          <w:rFonts w:ascii="Times New Roman" w:hAnsi="Times New Roman" w:cs="Times New Roman"/>
          <w:szCs w:val="22"/>
        </w:rPr>
        <w:t>systems</w:t>
      </w:r>
      <w:r w:rsidR="0094150D">
        <w:rPr>
          <w:rFonts w:ascii="Times New Roman" w:hAnsi="Times New Roman" w:cs="Times New Roman"/>
          <w:szCs w:val="22"/>
        </w:rPr>
        <w:t xml:space="preserve"> [</w:t>
      </w:r>
      <w:r>
        <w:rPr>
          <w:rFonts w:ascii="Times New Roman" w:hAnsi="Times New Roman" w:cs="Times New Roman"/>
          <w:szCs w:val="22"/>
        </w:rPr>
        <w:t>4]</w:t>
      </w:r>
      <w:r w:rsidRPr="00E560FA">
        <w:rPr>
          <w:rFonts w:ascii="Times New Roman" w:hAnsi="Times New Roman" w:cs="Times New Roman"/>
          <w:szCs w:val="22"/>
        </w:rPr>
        <w:t>.</w:t>
      </w:r>
      <w:r w:rsidRPr="00E560FA">
        <w:t xml:space="preserve"> </w:t>
      </w:r>
      <w:r w:rsidRPr="00E560FA">
        <w:rPr>
          <w:rFonts w:ascii="Times New Roman" w:hAnsi="Times New Roman" w:cs="Times New Roman"/>
          <w:szCs w:val="22"/>
        </w:rPr>
        <w:t xml:space="preserve">AI is not without its possible changes in the pharmaceutical industry, but there are still challenges such as data quality, regulation, and model interpretability. To get rid of these barriers, all efforts need to be made for collaboration among researchers, regulatory bodies, and technology providers to realize all possible potentialities of AI. AI is thus on the verge of transforming innovation in pharmaceuticals, as well as the future of healthcare around the </w:t>
      </w:r>
      <w:r w:rsidR="00983F83" w:rsidRPr="00E560FA">
        <w:rPr>
          <w:rFonts w:ascii="Times New Roman" w:hAnsi="Times New Roman" w:cs="Times New Roman"/>
          <w:szCs w:val="22"/>
        </w:rPr>
        <w:t>globe</w:t>
      </w:r>
      <w:r w:rsidR="00983F83">
        <w:rPr>
          <w:rFonts w:ascii="Times New Roman" w:hAnsi="Times New Roman" w:cs="Times New Roman"/>
          <w:szCs w:val="22"/>
        </w:rPr>
        <w:t xml:space="preserve"> [</w:t>
      </w:r>
      <w:r>
        <w:rPr>
          <w:rFonts w:ascii="Times New Roman" w:hAnsi="Times New Roman" w:cs="Times New Roman"/>
          <w:szCs w:val="22"/>
        </w:rPr>
        <w:t>1]</w:t>
      </w:r>
      <w:r w:rsidRPr="00E560FA">
        <w:rPr>
          <w:rFonts w:ascii="Times New Roman" w:hAnsi="Times New Roman" w:cs="Times New Roman"/>
          <w:szCs w:val="22"/>
        </w:rPr>
        <w:t>.</w:t>
      </w:r>
    </w:p>
    <w:p w:rsidR="001A564A" w:rsidRPr="00983F83" w:rsidRDefault="00982ABF" w:rsidP="00983F83">
      <w:pPr>
        <w:pStyle w:val="ListParagraph"/>
        <w:numPr>
          <w:ilvl w:val="0"/>
          <w:numId w:val="18"/>
        </w:numPr>
        <w:jc w:val="both"/>
        <w:rPr>
          <w:b/>
          <w:bCs/>
          <w:sz w:val="32"/>
          <w:szCs w:val="28"/>
        </w:rPr>
      </w:pPr>
      <w:r w:rsidRPr="00983F83">
        <w:rPr>
          <w:b/>
          <w:bCs/>
          <w:sz w:val="32"/>
          <w:szCs w:val="28"/>
        </w:rPr>
        <w:lastRenderedPageBreak/>
        <w:t xml:space="preserve"> </w:t>
      </w:r>
      <w:r w:rsidR="00D4601B" w:rsidRPr="00983F83">
        <w:rPr>
          <w:rFonts w:ascii="Times New Roman" w:hAnsi="Times New Roman" w:cs="Times New Roman"/>
          <w:b/>
          <w:bCs/>
          <w:sz w:val="32"/>
          <w:szCs w:val="28"/>
        </w:rPr>
        <w:t>Development and Discovery Phase in Pharmaceutical Life Cycle</w:t>
      </w:r>
      <w:r w:rsidRPr="00983F83">
        <w:rPr>
          <w:rFonts w:ascii="Times New Roman" w:hAnsi="Times New Roman" w:cs="Times New Roman"/>
          <w:b/>
          <w:bCs/>
          <w:sz w:val="32"/>
          <w:szCs w:val="28"/>
        </w:rPr>
        <w:t xml:space="preserve">           </w:t>
      </w:r>
    </w:p>
    <w:p w:rsidR="001A564A" w:rsidRPr="00E9721A" w:rsidRDefault="001A564A" w:rsidP="001A564A">
      <w:pPr>
        <w:pStyle w:val="ListParagraph"/>
        <w:numPr>
          <w:ilvl w:val="0"/>
          <w:numId w:val="6"/>
        </w:numPr>
        <w:jc w:val="both"/>
        <w:rPr>
          <w:rFonts w:ascii="Times New Roman" w:hAnsi="Times New Roman" w:cs="Times New Roman"/>
          <w:sz w:val="28"/>
          <w:szCs w:val="28"/>
        </w:rPr>
      </w:pPr>
      <w:r w:rsidRPr="00E9721A">
        <w:rPr>
          <w:rFonts w:ascii="Times New Roman" w:hAnsi="Times New Roman" w:cs="Times New Roman"/>
          <w:sz w:val="28"/>
          <w:szCs w:val="28"/>
        </w:rPr>
        <w:t xml:space="preserve">Drug Discovery Phase </w:t>
      </w:r>
    </w:p>
    <w:p w:rsidR="00672DA7" w:rsidRDefault="00672DA7" w:rsidP="00672DA7">
      <w:pPr>
        <w:jc w:val="both"/>
        <w:rPr>
          <w:sz w:val="24"/>
          <w:szCs w:val="24"/>
        </w:rPr>
      </w:pPr>
      <w:r w:rsidRPr="00672DA7">
        <w:rPr>
          <w:rFonts w:ascii="Times New Roman" w:hAnsi="Times New Roman" w:cs="Times New Roman"/>
          <w:sz w:val="24"/>
          <w:szCs w:val="24"/>
        </w:rPr>
        <w:t>The drug discovery phase marks the start of every pharmaceutical life cycle. It involves</w:t>
      </w:r>
      <w:r w:rsidRPr="00672DA7">
        <w:rPr>
          <w:sz w:val="24"/>
          <w:szCs w:val="24"/>
        </w:rPr>
        <w:t xml:space="preserve">: </w:t>
      </w:r>
    </w:p>
    <w:p w:rsidR="00672DA7" w:rsidRPr="001A564A" w:rsidRDefault="00672DA7" w:rsidP="001A564A">
      <w:pPr>
        <w:pStyle w:val="ListParagraph"/>
        <w:numPr>
          <w:ilvl w:val="0"/>
          <w:numId w:val="11"/>
        </w:numPr>
        <w:jc w:val="both"/>
        <w:rPr>
          <w:rFonts w:ascii="Times New Roman" w:hAnsi="Times New Roman" w:cs="Times New Roman"/>
          <w:szCs w:val="22"/>
        </w:rPr>
      </w:pPr>
      <w:r w:rsidRPr="001A564A">
        <w:rPr>
          <w:rFonts w:ascii="Times New Roman" w:hAnsi="Times New Roman" w:cs="Times New Roman"/>
          <w:szCs w:val="22"/>
        </w:rPr>
        <w:t xml:space="preserve">Target identification and validation </w:t>
      </w:r>
    </w:p>
    <w:p w:rsidR="00672DA7" w:rsidRPr="00672DA7" w:rsidRDefault="00672DA7" w:rsidP="00672DA7">
      <w:pPr>
        <w:jc w:val="both"/>
        <w:rPr>
          <w:sz w:val="24"/>
          <w:szCs w:val="24"/>
        </w:rPr>
      </w:pPr>
      <w:r w:rsidRPr="00672DA7">
        <w:rPr>
          <w:rFonts w:ascii="Times New Roman" w:hAnsi="Times New Roman" w:cs="Times New Roman"/>
          <w:szCs w:val="22"/>
        </w:rPr>
        <w:t xml:space="preserve">The identification of all molecular structures, pathways, or proteins related to certain diseases is essential. The bioinformatics, genomics, proteomics, and reverse pharmacology play an important role in this </w:t>
      </w:r>
      <w:r w:rsidRPr="00672DA7">
        <w:rPr>
          <w:rFonts w:ascii="Times New Roman" w:hAnsi="Times New Roman" w:cs="Times New Roman"/>
          <w:szCs w:val="22"/>
        </w:rPr>
        <w:t>work</w:t>
      </w:r>
      <w:r>
        <w:rPr>
          <w:sz w:val="24"/>
          <w:szCs w:val="24"/>
        </w:rPr>
        <w:t xml:space="preserve"> [</w:t>
      </w:r>
      <w:r w:rsidRPr="00672DA7">
        <w:rPr>
          <w:rFonts w:ascii="Times New Roman" w:hAnsi="Times New Roman" w:cs="Times New Roman"/>
        </w:rPr>
        <w:t>1</w:t>
      </w:r>
      <w:proofErr w:type="gramStart"/>
      <w:r w:rsidRPr="00672DA7">
        <w:rPr>
          <w:rFonts w:ascii="Times New Roman" w:hAnsi="Times New Roman" w:cs="Times New Roman"/>
        </w:rPr>
        <w:t>,2</w:t>
      </w:r>
      <w:proofErr w:type="gramEnd"/>
      <w:r w:rsidRPr="00672DA7">
        <w:rPr>
          <w:rFonts w:ascii="Times New Roman" w:hAnsi="Times New Roman" w:cs="Times New Roman"/>
        </w:rPr>
        <w:t>].</w:t>
      </w:r>
    </w:p>
    <w:p w:rsidR="00672DA7" w:rsidRPr="001A564A" w:rsidRDefault="00672DA7" w:rsidP="001A564A">
      <w:pPr>
        <w:pStyle w:val="ListParagraph"/>
        <w:numPr>
          <w:ilvl w:val="0"/>
          <w:numId w:val="11"/>
        </w:numPr>
        <w:rPr>
          <w:rFonts w:ascii="Times New Roman" w:hAnsi="Times New Roman" w:cs="Times New Roman"/>
        </w:rPr>
      </w:pPr>
      <w:r w:rsidRPr="001A564A">
        <w:rPr>
          <w:rFonts w:ascii="Times New Roman" w:hAnsi="Times New Roman" w:cs="Times New Roman"/>
        </w:rPr>
        <w:t xml:space="preserve">Lead Compound Identification </w:t>
      </w:r>
    </w:p>
    <w:p w:rsidR="00672DA7" w:rsidRPr="0094150D" w:rsidRDefault="00672DA7" w:rsidP="0094150D">
      <w:r w:rsidRPr="00672DA7">
        <w:rPr>
          <w:rFonts w:ascii="Times New Roman" w:hAnsi="Times New Roman" w:cs="Times New Roman"/>
        </w:rPr>
        <w:t xml:space="preserve">By High Throughput Screening (HTS), it is possible to screen huge chemical libraries to find promising lead </w:t>
      </w:r>
      <w:r w:rsidRPr="00672DA7">
        <w:rPr>
          <w:rFonts w:ascii="Times New Roman" w:hAnsi="Times New Roman" w:cs="Times New Roman"/>
        </w:rPr>
        <w:t xml:space="preserve">compounds [3]. </w:t>
      </w:r>
    </w:p>
    <w:p w:rsidR="00672DA7" w:rsidRPr="00672DA7" w:rsidRDefault="00672DA7" w:rsidP="001A564A">
      <w:pPr>
        <w:pStyle w:val="ListParagraph"/>
        <w:numPr>
          <w:ilvl w:val="0"/>
          <w:numId w:val="11"/>
        </w:numPr>
        <w:jc w:val="both"/>
        <w:rPr>
          <w:rFonts w:ascii="Times New Roman" w:hAnsi="Times New Roman" w:cs="Times New Roman"/>
          <w:szCs w:val="22"/>
        </w:rPr>
      </w:pPr>
      <w:r w:rsidRPr="00672DA7">
        <w:rPr>
          <w:rFonts w:ascii="Times New Roman" w:hAnsi="Times New Roman" w:cs="Times New Roman"/>
          <w:szCs w:val="22"/>
        </w:rPr>
        <w:t xml:space="preserve">Lead optimization </w:t>
      </w:r>
    </w:p>
    <w:p w:rsidR="001A564A" w:rsidRPr="00BE5596" w:rsidRDefault="00672DA7" w:rsidP="001A564A">
      <w:pPr>
        <w:jc w:val="both"/>
        <w:rPr>
          <w:sz w:val="24"/>
          <w:szCs w:val="24"/>
        </w:rPr>
      </w:pPr>
      <w:r w:rsidRPr="00672DA7">
        <w:rPr>
          <w:rFonts w:ascii="Times New Roman" w:hAnsi="Times New Roman" w:cs="Times New Roman"/>
          <w:szCs w:val="22"/>
        </w:rPr>
        <w:t xml:space="preserve">The optimization of lead molecules for efficacy, selectivity, and pharmacokinetics is done using Structure-Activity Relationship (SAR) analysis, QSAR modeling, and molecular </w:t>
      </w:r>
      <w:proofErr w:type="gramStart"/>
      <w:r w:rsidRPr="00672DA7">
        <w:rPr>
          <w:rFonts w:ascii="Times New Roman" w:hAnsi="Times New Roman" w:cs="Times New Roman"/>
          <w:szCs w:val="22"/>
        </w:rPr>
        <w:t>docking</w:t>
      </w:r>
      <w:r>
        <w:rPr>
          <w:rFonts w:ascii="Times New Roman" w:eastAsia="MS Gothic" w:hAnsi="Times New Roman" w:cs="Times New Roman"/>
        </w:rPr>
        <w:t>[</w:t>
      </w:r>
      <w:proofErr w:type="gramEnd"/>
      <w:r>
        <w:rPr>
          <w:rFonts w:ascii="Times New Roman" w:eastAsia="MS Gothic" w:hAnsi="Times New Roman" w:cs="Times New Roman"/>
        </w:rPr>
        <w:t>5]</w:t>
      </w:r>
      <w:r w:rsidRPr="00672DA7">
        <w:t>.</w:t>
      </w:r>
      <w:r w:rsidR="001A564A">
        <w:rPr>
          <w:b/>
          <w:bCs/>
          <w:sz w:val="32"/>
          <w:szCs w:val="28"/>
        </w:rPr>
        <w:t xml:space="preserve"> </w:t>
      </w:r>
    </w:p>
    <w:p w:rsidR="00BE5596" w:rsidRPr="00E9721A" w:rsidRDefault="001A564A" w:rsidP="00BE5596">
      <w:pPr>
        <w:pStyle w:val="ListParagraph"/>
        <w:numPr>
          <w:ilvl w:val="0"/>
          <w:numId w:val="6"/>
        </w:numPr>
        <w:jc w:val="both"/>
        <w:rPr>
          <w:rFonts w:ascii="Times New Roman" w:hAnsi="Times New Roman" w:cs="Times New Roman"/>
          <w:sz w:val="32"/>
          <w:szCs w:val="28"/>
        </w:rPr>
      </w:pPr>
      <w:r w:rsidRPr="00E9721A">
        <w:rPr>
          <w:rFonts w:ascii="Times New Roman" w:hAnsi="Times New Roman" w:cs="Times New Roman"/>
          <w:sz w:val="32"/>
          <w:szCs w:val="28"/>
        </w:rPr>
        <w:t>Preclinical Development</w:t>
      </w:r>
    </w:p>
    <w:p w:rsidR="001A564A" w:rsidRPr="00E9721A" w:rsidRDefault="001A564A" w:rsidP="00E9721A">
      <w:pPr>
        <w:jc w:val="both"/>
        <w:rPr>
          <w:b/>
          <w:bCs/>
          <w:sz w:val="32"/>
          <w:szCs w:val="28"/>
        </w:rPr>
      </w:pPr>
      <w:r w:rsidRPr="00BE5596">
        <w:rPr>
          <w:b/>
          <w:bCs/>
        </w:rPr>
        <w:t xml:space="preserve"> </w:t>
      </w:r>
      <w:r w:rsidRPr="00BE5596">
        <w:t xml:space="preserve">This phase of testing includes intensive evaluation of prospective candidate drugs for safety and efficacy. </w:t>
      </w:r>
    </w:p>
    <w:p w:rsidR="001A564A" w:rsidRPr="001A564A" w:rsidRDefault="001A564A" w:rsidP="001A564A">
      <w:pPr>
        <w:pStyle w:val="ListParagraph"/>
        <w:numPr>
          <w:ilvl w:val="0"/>
          <w:numId w:val="7"/>
        </w:numPr>
        <w:spacing w:after="0" w:line="240" w:lineRule="auto"/>
        <w:jc w:val="both"/>
        <w:rPr>
          <w:b/>
          <w:bCs/>
          <w:szCs w:val="22"/>
        </w:rPr>
      </w:pPr>
      <w:r w:rsidRPr="001A564A">
        <w:rPr>
          <w:rFonts w:ascii="Times New Roman" w:hAnsi="Times New Roman" w:cs="Times New Roman"/>
          <w:szCs w:val="22"/>
        </w:rPr>
        <w:t xml:space="preserve">Testing in vitro Laboratory-based assays evaluate drug interaction with targets, cytotoxicity and biological </w:t>
      </w:r>
      <w:r w:rsidRPr="001A564A">
        <w:rPr>
          <w:rFonts w:ascii="Times New Roman" w:hAnsi="Times New Roman" w:cs="Times New Roman"/>
          <w:szCs w:val="22"/>
        </w:rPr>
        <w:t>activity</w:t>
      </w:r>
      <w:r>
        <w:rPr>
          <w:rFonts w:ascii="Times New Roman" w:eastAsia="MS Gothic" w:hAnsi="Times New Roman" w:cs="Times New Roman"/>
          <w:szCs w:val="22"/>
        </w:rPr>
        <w:t xml:space="preserve"> [6]</w:t>
      </w:r>
      <w:r w:rsidRPr="001A564A">
        <w:rPr>
          <w:b/>
          <w:bCs/>
          <w:szCs w:val="22"/>
        </w:rPr>
        <w:t>.</w:t>
      </w:r>
    </w:p>
    <w:p w:rsidR="001A564A" w:rsidRPr="001A564A" w:rsidRDefault="001A564A" w:rsidP="001A564A">
      <w:pPr>
        <w:spacing w:after="0" w:line="240" w:lineRule="auto"/>
        <w:jc w:val="both"/>
        <w:rPr>
          <w:b/>
          <w:bCs/>
          <w:szCs w:val="22"/>
        </w:rPr>
      </w:pPr>
    </w:p>
    <w:p w:rsidR="001A564A" w:rsidRPr="001A564A" w:rsidRDefault="001A564A" w:rsidP="001A564A">
      <w:pPr>
        <w:pStyle w:val="ListParagraph"/>
        <w:numPr>
          <w:ilvl w:val="0"/>
          <w:numId w:val="7"/>
        </w:numPr>
        <w:spacing w:after="0" w:line="240" w:lineRule="auto"/>
        <w:jc w:val="both"/>
        <w:rPr>
          <w:b/>
          <w:bCs/>
          <w:szCs w:val="22"/>
        </w:rPr>
      </w:pPr>
      <w:r w:rsidRPr="001A564A">
        <w:rPr>
          <w:rFonts w:ascii="Times New Roman" w:hAnsi="Times New Roman" w:cs="Times New Roman"/>
          <w:szCs w:val="22"/>
        </w:rPr>
        <w:t xml:space="preserve">Testing in vivo Animal models are used to determine pharmacokinetics (ADME properties), toxicity, and therapeutic </w:t>
      </w:r>
      <w:r w:rsidRPr="001A564A">
        <w:rPr>
          <w:rFonts w:ascii="Times New Roman" w:hAnsi="Times New Roman" w:cs="Times New Roman"/>
          <w:szCs w:val="22"/>
        </w:rPr>
        <w:t>index</w:t>
      </w:r>
      <w:r>
        <w:rPr>
          <w:rFonts w:ascii="Times New Roman" w:eastAsia="MS Gothic" w:hAnsi="Times New Roman" w:cs="Times New Roman"/>
          <w:szCs w:val="22"/>
        </w:rPr>
        <w:t xml:space="preserve"> [7</w:t>
      </w:r>
      <w:proofErr w:type="gramStart"/>
      <w:r>
        <w:rPr>
          <w:rFonts w:ascii="Times New Roman" w:eastAsia="MS Gothic" w:hAnsi="Times New Roman" w:cs="Times New Roman"/>
          <w:szCs w:val="22"/>
        </w:rPr>
        <w:t>,8</w:t>
      </w:r>
      <w:proofErr w:type="gramEnd"/>
      <w:r>
        <w:rPr>
          <w:rFonts w:ascii="Times New Roman" w:eastAsia="MS Gothic" w:hAnsi="Times New Roman" w:cs="Times New Roman"/>
          <w:szCs w:val="22"/>
        </w:rPr>
        <w:t>]</w:t>
      </w:r>
      <w:r w:rsidRPr="001A564A">
        <w:rPr>
          <w:b/>
          <w:bCs/>
          <w:szCs w:val="22"/>
        </w:rPr>
        <w:t>.</w:t>
      </w:r>
    </w:p>
    <w:p w:rsidR="001A564A" w:rsidRDefault="001A564A" w:rsidP="001A564A">
      <w:pPr>
        <w:spacing w:after="0" w:line="240" w:lineRule="auto"/>
        <w:jc w:val="both"/>
        <w:rPr>
          <w:b/>
          <w:bCs/>
          <w:szCs w:val="22"/>
        </w:rPr>
      </w:pPr>
    </w:p>
    <w:p w:rsidR="001A564A" w:rsidRPr="00E9721A" w:rsidRDefault="001A564A" w:rsidP="00E9721A">
      <w:pPr>
        <w:pStyle w:val="ListParagraph"/>
        <w:numPr>
          <w:ilvl w:val="0"/>
          <w:numId w:val="7"/>
        </w:numPr>
        <w:spacing w:after="0" w:line="240" w:lineRule="auto"/>
        <w:jc w:val="both"/>
        <w:rPr>
          <w:b/>
          <w:bCs/>
          <w:szCs w:val="22"/>
        </w:rPr>
      </w:pPr>
      <w:r w:rsidRPr="00E9721A">
        <w:rPr>
          <w:rFonts w:ascii="Times New Roman" w:hAnsi="Times New Roman" w:cs="Times New Roman"/>
          <w:szCs w:val="22"/>
        </w:rPr>
        <w:t>A regulatory Submissions Compilation of Investigational New Drug (IND) application prepares</w:t>
      </w:r>
      <w:r w:rsidRPr="00E9721A">
        <w:rPr>
          <w:rFonts w:ascii="Times New Roman" w:hAnsi="Times New Roman" w:cs="Times New Roman"/>
          <w:szCs w:val="22"/>
        </w:rPr>
        <w:t xml:space="preserve"> the ground for the applicant's completion of documentation for seeking approval for clinical </w:t>
      </w:r>
      <w:r w:rsidRPr="00E9721A">
        <w:rPr>
          <w:rFonts w:ascii="Times New Roman" w:hAnsi="Times New Roman" w:cs="Times New Roman"/>
          <w:szCs w:val="22"/>
        </w:rPr>
        <w:t>trials</w:t>
      </w:r>
      <w:r w:rsidRPr="00E9721A">
        <w:rPr>
          <w:rFonts w:ascii="Times New Roman" w:eastAsia="MS Gothic" w:hAnsi="Times New Roman" w:cs="Times New Roman"/>
          <w:szCs w:val="22"/>
        </w:rPr>
        <w:t xml:space="preserve"> [9]</w:t>
      </w:r>
      <w:r w:rsidRPr="00E9721A">
        <w:rPr>
          <w:b/>
          <w:bCs/>
          <w:szCs w:val="22"/>
        </w:rPr>
        <w:t>.</w:t>
      </w:r>
    </w:p>
    <w:p w:rsidR="00BE5596" w:rsidRPr="00E9721A" w:rsidRDefault="001A564A" w:rsidP="00BE5596">
      <w:pPr>
        <w:pStyle w:val="ListParagraph"/>
        <w:numPr>
          <w:ilvl w:val="0"/>
          <w:numId w:val="6"/>
        </w:numPr>
        <w:spacing w:after="0" w:line="240" w:lineRule="auto"/>
        <w:jc w:val="both"/>
        <w:rPr>
          <w:rFonts w:ascii="Times New Roman" w:hAnsi="Times New Roman" w:cs="Times New Roman"/>
          <w:sz w:val="32"/>
          <w:szCs w:val="32"/>
        </w:rPr>
      </w:pPr>
      <w:r w:rsidRPr="00E9721A">
        <w:rPr>
          <w:rFonts w:ascii="Times New Roman" w:hAnsi="Times New Roman" w:cs="Times New Roman"/>
          <w:sz w:val="32"/>
          <w:szCs w:val="28"/>
        </w:rPr>
        <w:t>Clinical Development</w:t>
      </w:r>
    </w:p>
    <w:p w:rsidR="00D96594" w:rsidRPr="00D96594" w:rsidRDefault="00D96594" w:rsidP="00BE5596">
      <w:pPr>
        <w:spacing w:after="0" w:line="240" w:lineRule="auto"/>
        <w:jc w:val="both"/>
        <w:rPr>
          <w:rFonts w:ascii="Times New Roman" w:hAnsi="Times New Roman" w:cs="Times New Roman"/>
          <w:szCs w:val="22"/>
        </w:rPr>
      </w:pPr>
      <w:r w:rsidRPr="00D96594">
        <w:rPr>
          <w:rFonts w:ascii="Times New Roman" w:hAnsi="Times New Roman" w:cs="Times New Roman"/>
          <w:szCs w:val="22"/>
        </w:rPr>
        <w:t>The stage of clinical development in which human testing processed through 3 major phases includes: (i) Phase I: small groups of healthy volunteers are exposed to the drug(s) under investigation to ascertain safety, dosage ranges, and pharmacokinetics; (ii) Phase II: larger groups of patients with the condition of interest are studied for effectiveness and side effects; and (</w:t>
      </w:r>
      <w:proofErr w:type="spellStart"/>
      <w:r w:rsidRPr="00D96594">
        <w:rPr>
          <w:rFonts w:ascii="Times New Roman" w:hAnsi="Times New Roman" w:cs="Times New Roman"/>
          <w:szCs w:val="22"/>
        </w:rPr>
        <w:t>iII</w:t>
      </w:r>
      <w:proofErr w:type="spellEnd"/>
      <w:r w:rsidRPr="00D96594">
        <w:rPr>
          <w:rFonts w:ascii="Times New Roman" w:hAnsi="Times New Roman" w:cs="Times New Roman"/>
          <w:szCs w:val="22"/>
        </w:rPr>
        <w:t>) Phase III: pivotal studies conducted in diverse populations for general efficacy and safety in support of drug regulation and approval.</w:t>
      </w:r>
    </w:p>
    <w:p w:rsidR="00D96594" w:rsidRDefault="00D96594" w:rsidP="00D96594">
      <w:pPr>
        <w:spacing w:after="0" w:line="240" w:lineRule="auto"/>
        <w:jc w:val="both"/>
        <w:rPr>
          <w:rFonts w:ascii="Times New Roman" w:hAnsi="Times New Roman" w:cs="Times New Roman"/>
          <w:szCs w:val="22"/>
        </w:rPr>
      </w:pPr>
      <w:r w:rsidRPr="00D96594">
        <w:rPr>
          <w:rFonts w:ascii="Times New Roman" w:hAnsi="Times New Roman" w:cs="Times New Roman"/>
          <w:szCs w:val="22"/>
        </w:rPr>
        <w:t>The tiny groups of healthy volunteers form the most adjacent group in a sequence of human trials taking place under the aegis of a clinical development program in</w:t>
      </w:r>
    </w:p>
    <w:p w:rsidR="00D96594" w:rsidRPr="00D96594" w:rsidRDefault="00D96594" w:rsidP="00D96594">
      <w:pPr>
        <w:spacing w:after="0" w:line="240" w:lineRule="auto"/>
        <w:jc w:val="both"/>
        <w:rPr>
          <w:rFonts w:ascii="Times New Roman" w:hAnsi="Times New Roman" w:cs="Times New Roman"/>
          <w:szCs w:val="22"/>
        </w:rPr>
      </w:pPr>
      <w:r>
        <w:rPr>
          <w:rFonts w:ascii="Times New Roman" w:hAnsi="Times New Roman" w:cs="Times New Roman"/>
          <w:szCs w:val="22"/>
        </w:rPr>
        <w:t xml:space="preserve"> Phase I: </w:t>
      </w:r>
      <w:r w:rsidRPr="00D96594">
        <w:rPr>
          <w:rFonts w:ascii="Times New Roman" w:hAnsi="Times New Roman" w:cs="Times New Roman"/>
          <w:szCs w:val="22"/>
        </w:rPr>
        <w:t>they are to involve safety assessment, dosage range, and pharmacokinetics</w:t>
      </w:r>
      <w:r w:rsidRPr="00D96594">
        <w:rPr>
          <w:b/>
          <w:bCs/>
          <w:sz w:val="32"/>
          <w:szCs w:val="32"/>
        </w:rPr>
        <w:t>.</w:t>
      </w:r>
    </w:p>
    <w:p w:rsidR="00D96594" w:rsidRPr="00D96594" w:rsidRDefault="00D96594" w:rsidP="00D96594">
      <w:pPr>
        <w:spacing w:after="0" w:line="240" w:lineRule="auto"/>
        <w:jc w:val="both"/>
        <w:rPr>
          <w:szCs w:val="22"/>
        </w:rPr>
      </w:pPr>
      <w:r w:rsidRPr="00D96594">
        <w:rPr>
          <w:szCs w:val="22"/>
        </w:rPr>
        <w:t>Phase II</w:t>
      </w:r>
      <w:r>
        <w:rPr>
          <w:szCs w:val="22"/>
        </w:rPr>
        <w:t xml:space="preserve">: </w:t>
      </w:r>
      <w:r w:rsidRPr="00D96594">
        <w:rPr>
          <w:szCs w:val="22"/>
        </w:rPr>
        <w:t xml:space="preserve">Patients include larger cohorts in a study of efficacy and side effects with the condition of interest being </w:t>
      </w:r>
      <w:r w:rsidRPr="00D96594">
        <w:rPr>
          <w:szCs w:val="22"/>
        </w:rPr>
        <w:t>observed</w:t>
      </w:r>
      <w:r>
        <w:rPr>
          <w:rFonts w:ascii="Times New Roman" w:eastAsia="MS Gothic" w:hAnsi="Times New Roman" w:cs="Times New Roman"/>
          <w:szCs w:val="22"/>
        </w:rPr>
        <w:t xml:space="preserve"> [11]</w:t>
      </w:r>
      <w:r w:rsidRPr="00D96594">
        <w:rPr>
          <w:szCs w:val="22"/>
        </w:rPr>
        <w:t>.</w:t>
      </w:r>
    </w:p>
    <w:p w:rsidR="001A564A" w:rsidRDefault="00D96594" w:rsidP="00D96594">
      <w:pPr>
        <w:spacing w:after="0" w:line="240" w:lineRule="auto"/>
        <w:jc w:val="both"/>
        <w:rPr>
          <w:szCs w:val="22"/>
        </w:rPr>
      </w:pPr>
      <w:r w:rsidRPr="00D96594">
        <w:rPr>
          <w:rFonts w:ascii="Times New Roman" w:hAnsi="Times New Roman" w:cs="Times New Roman"/>
          <w:szCs w:val="22"/>
        </w:rPr>
        <w:lastRenderedPageBreak/>
        <w:t>Phase III</w:t>
      </w:r>
      <w:r>
        <w:rPr>
          <w:rFonts w:ascii="Times New Roman" w:hAnsi="Times New Roman" w:cs="Times New Roman"/>
          <w:szCs w:val="22"/>
        </w:rPr>
        <w:t xml:space="preserve">: </w:t>
      </w:r>
      <w:r w:rsidRPr="00D96594">
        <w:rPr>
          <w:rFonts w:ascii="Times New Roman" w:hAnsi="Times New Roman" w:cs="Times New Roman"/>
          <w:szCs w:val="22"/>
        </w:rPr>
        <w:t>Extensive trials on different populations detect the overall ef</w:t>
      </w:r>
      <w:r>
        <w:rPr>
          <w:rFonts w:ascii="Times New Roman" w:hAnsi="Times New Roman" w:cs="Times New Roman"/>
          <w:szCs w:val="22"/>
        </w:rPr>
        <w:t xml:space="preserve">ficacy and safety of a drug for </w:t>
      </w:r>
      <w:r w:rsidRPr="00D96594">
        <w:rPr>
          <w:rFonts w:ascii="Times New Roman" w:hAnsi="Times New Roman" w:cs="Times New Roman"/>
          <w:szCs w:val="22"/>
        </w:rPr>
        <w:t xml:space="preserve">regulatory </w:t>
      </w:r>
      <w:r w:rsidRPr="00D96594">
        <w:rPr>
          <w:rFonts w:ascii="Times New Roman" w:hAnsi="Times New Roman" w:cs="Times New Roman"/>
          <w:szCs w:val="22"/>
        </w:rPr>
        <w:t>approval</w:t>
      </w:r>
      <w:r>
        <w:rPr>
          <w:rFonts w:ascii="Times New Roman" w:eastAsia="MS Gothic" w:hAnsi="Times New Roman" w:cs="Times New Roman"/>
          <w:b/>
          <w:bCs/>
          <w:sz w:val="32"/>
          <w:szCs w:val="32"/>
        </w:rPr>
        <w:t xml:space="preserve"> [</w:t>
      </w:r>
      <w:r w:rsidRPr="00D96594">
        <w:rPr>
          <w:rFonts w:ascii="Times New Roman" w:eastAsia="MS Gothic" w:hAnsi="Times New Roman" w:cs="Times New Roman"/>
          <w:szCs w:val="22"/>
        </w:rPr>
        <w:t>12]</w:t>
      </w:r>
      <w:r w:rsidRPr="00D96594">
        <w:rPr>
          <w:szCs w:val="22"/>
        </w:rPr>
        <w:t>.</w:t>
      </w:r>
    </w:p>
    <w:p w:rsidR="00BE5596" w:rsidRPr="00E9721A" w:rsidRDefault="00BE5596" w:rsidP="00BE5596">
      <w:pPr>
        <w:pStyle w:val="ListParagraph"/>
        <w:numPr>
          <w:ilvl w:val="0"/>
          <w:numId w:val="6"/>
        </w:numPr>
        <w:spacing w:after="0" w:line="240" w:lineRule="auto"/>
        <w:jc w:val="both"/>
        <w:rPr>
          <w:rFonts w:ascii="Times New Roman" w:hAnsi="Times New Roman" w:cs="Times New Roman"/>
          <w:sz w:val="32"/>
          <w:szCs w:val="32"/>
        </w:rPr>
      </w:pPr>
      <w:r w:rsidRPr="00E9721A">
        <w:rPr>
          <w:sz w:val="32"/>
          <w:szCs w:val="28"/>
        </w:rPr>
        <w:t>Regulatory Approval and Post-Marketing</w:t>
      </w:r>
    </w:p>
    <w:p w:rsidR="00BE5596" w:rsidRPr="00BE5596" w:rsidRDefault="00BE5596" w:rsidP="00BE5596">
      <w:pPr>
        <w:pStyle w:val="ListParagraph"/>
        <w:numPr>
          <w:ilvl w:val="0"/>
          <w:numId w:val="13"/>
        </w:numPr>
        <w:spacing w:after="0" w:line="240" w:lineRule="auto"/>
        <w:jc w:val="both"/>
        <w:rPr>
          <w:rFonts w:ascii="Times New Roman" w:hAnsi="Times New Roman" w:cs="Times New Roman"/>
          <w:szCs w:val="22"/>
        </w:rPr>
      </w:pPr>
      <w:r w:rsidRPr="00BE5596">
        <w:rPr>
          <w:rFonts w:ascii="Times New Roman" w:hAnsi="Times New Roman" w:cs="Times New Roman"/>
          <w:szCs w:val="22"/>
        </w:rPr>
        <w:t>Authorization by regulatory bodies:</w:t>
      </w:r>
    </w:p>
    <w:p w:rsidR="00BE5596" w:rsidRPr="00BE5596" w:rsidRDefault="00BE5596" w:rsidP="00BE5596">
      <w:pPr>
        <w:spacing w:after="0" w:line="240" w:lineRule="auto"/>
        <w:jc w:val="both"/>
        <w:rPr>
          <w:rFonts w:ascii="Times New Roman" w:hAnsi="Times New Roman" w:cs="Times New Roman"/>
          <w:b/>
          <w:bCs/>
          <w:sz w:val="32"/>
          <w:szCs w:val="32"/>
        </w:rPr>
      </w:pPr>
      <w:r w:rsidRPr="00BE5596">
        <w:rPr>
          <w:rFonts w:ascii="Times New Roman" w:hAnsi="Times New Roman" w:cs="Times New Roman"/>
          <w:szCs w:val="22"/>
        </w:rPr>
        <w:t xml:space="preserve">Such agencies as FDA (US), EMA (Europe), and CDSCO (India) assess NDAs or New Drug Applications on the clinical trial data in </w:t>
      </w:r>
      <w:r w:rsidRPr="00BE5596">
        <w:rPr>
          <w:rFonts w:ascii="Times New Roman" w:hAnsi="Times New Roman" w:cs="Times New Roman"/>
          <w:szCs w:val="22"/>
        </w:rPr>
        <w:t>it</w:t>
      </w:r>
      <w:r>
        <w:rPr>
          <w:rFonts w:ascii="Times New Roman" w:hAnsi="Times New Roman" w:cs="Times New Roman"/>
          <w:szCs w:val="22"/>
        </w:rPr>
        <w:t xml:space="preserve"> [</w:t>
      </w:r>
      <w:r>
        <w:rPr>
          <w:rFonts w:ascii="Times New Roman" w:eastAsia="MS Gothic" w:hAnsi="Times New Roman" w:cs="Times New Roman"/>
          <w:szCs w:val="22"/>
        </w:rPr>
        <w:t>13]</w:t>
      </w:r>
      <w:r w:rsidRPr="00BE5596">
        <w:rPr>
          <w:rFonts w:ascii="Times New Roman" w:hAnsi="Times New Roman" w:cs="Times New Roman"/>
          <w:b/>
          <w:bCs/>
          <w:sz w:val="32"/>
          <w:szCs w:val="32"/>
        </w:rPr>
        <w:t xml:space="preserve">. </w:t>
      </w:r>
    </w:p>
    <w:p w:rsidR="00BE5596" w:rsidRPr="00BE5596" w:rsidRDefault="00BE5596" w:rsidP="00BE5596">
      <w:pPr>
        <w:pStyle w:val="ListParagraph"/>
        <w:numPr>
          <w:ilvl w:val="0"/>
          <w:numId w:val="13"/>
        </w:numPr>
        <w:spacing w:after="0" w:line="240" w:lineRule="auto"/>
        <w:jc w:val="both"/>
        <w:rPr>
          <w:rFonts w:ascii="Times New Roman" w:hAnsi="Times New Roman" w:cs="Times New Roman"/>
          <w:szCs w:val="22"/>
        </w:rPr>
      </w:pPr>
      <w:r w:rsidRPr="00BE5596">
        <w:rPr>
          <w:rFonts w:ascii="Times New Roman" w:hAnsi="Times New Roman" w:cs="Times New Roman"/>
          <w:szCs w:val="22"/>
        </w:rPr>
        <w:t>Post-Marketing Surveillance:</w:t>
      </w:r>
    </w:p>
    <w:p w:rsidR="00BE5596" w:rsidRDefault="00BE5596" w:rsidP="00BE5596">
      <w:pPr>
        <w:spacing w:after="0" w:line="240" w:lineRule="auto"/>
        <w:jc w:val="both"/>
        <w:rPr>
          <w:rFonts w:ascii="Times New Roman" w:hAnsi="Times New Roman" w:cs="Times New Roman"/>
          <w:b/>
          <w:bCs/>
          <w:sz w:val="32"/>
          <w:szCs w:val="32"/>
        </w:rPr>
      </w:pPr>
      <w:r w:rsidRPr="00BE5596">
        <w:rPr>
          <w:rFonts w:ascii="Times New Roman" w:hAnsi="Times New Roman" w:cs="Times New Roman"/>
          <w:szCs w:val="22"/>
        </w:rPr>
        <w:t xml:space="preserve">Phase IV studies and pharmacovigilance refer to </w:t>
      </w:r>
      <w:r w:rsidRPr="00BE5596">
        <w:rPr>
          <w:rFonts w:ascii="Times New Roman" w:hAnsi="Times New Roman" w:cs="Times New Roman"/>
          <w:szCs w:val="22"/>
        </w:rPr>
        <w:t>this</w:t>
      </w:r>
      <w:r w:rsidRPr="00BE5596">
        <w:rPr>
          <w:rFonts w:ascii="Times New Roman" w:hAnsi="Times New Roman" w:cs="Times New Roman"/>
          <w:szCs w:val="22"/>
        </w:rPr>
        <w:t xml:space="preserve"> monitoring of long-term safety and real-world efficacy of any </w:t>
      </w:r>
      <w:r w:rsidRPr="00BE5596">
        <w:rPr>
          <w:rFonts w:ascii="Times New Roman" w:hAnsi="Times New Roman" w:cs="Times New Roman"/>
          <w:szCs w:val="22"/>
        </w:rPr>
        <w:t>drug</w:t>
      </w:r>
      <w:r>
        <w:rPr>
          <w:rFonts w:ascii="Times New Roman" w:eastAsia="MS Gothic" w:hAnsi="Times New Roman" w:cs="Times New Roman"/>
          <w:szCs w:val="22"/>
        </w:rPr>
        <w:t xml:space="preserve"> [14]</w:t>
      </w:r>
      <w:r w:rsidRPr="00BE5596">
        <w:rPr>
          <w:rFonts w:ascii="Times New Roman" w:hAnsi="Times New Roman" w:cs="Times New Roman"/>
          <w:b/>
          <w:bCs/>
          <w:sz w:val="32"/>
          <w:szCs w:val="32"/>
        </w:rPr>
        <w:t>.</w:t>
      </w:r>
    </w:p>
    <w:p w:rsidR="00BE5596" w:rsidRDefault="00BE5596" w:rsidP="00BE5596">
      <w:pPr>
        <w:spacing w:after="0" w:line="240" w:lineRule="auto"/>
        <w:jc w:val="both"/>
        <w:rPr>
          <w:rFonts w:ascii="Times New Roman" w:hAnsi="Times New Roman" w:cs="Times New Roman"/>
          <w:b/>
          <w:bCs/>
          <w:sz w:val="32"/>
          <w:szCs w:val="32"/>
        </w:rPr>
      </w:pPr>
    </w:p>
    <w:p w:rsidR="00BE5596" w:rsidRPr="00BE5596" w:rsidRDefault="00BE5596" w:rsidP="00BE5596">
      <w:pPr>
        <w:spacing w:after="0" w:line="240" w:lineRule="auto"/>
        <w:jc w:val="both"/>
        <w:rPr>
          <w:rFonts w:ascii="Times New Roman" w:hAnsi="Times New Roman" w:cs="Times New Roman"/>
          <w:b/>
          <w:bCs/>
          <w:sz w:val="32"/>
          <w:szCs w:val="32"/>
        </w:rPr>
      </w:pPr>
    </w:p>
    <w:p w:rsidR="00BF324A" w:rsidRPr="00983F83" w:rsidRDefault="00982ABF" w:rsidP="00983F83">
      <w:pPr>
        <w:pStyle w:val="ListParagraph"/>
        <w:numPr>
          <w:ilvl w:val="0"/>
          <w:numId w:val="18"/>
        </w:numPr>
        <w:spacing w:after="0" w:line="240" w:lineRule="auto"/>
        <w:jc w:val="both"/>
        <w:rPr>
          <w:rFonts w:ascii="Times New Roman" w:hAnsi="Times New Roman" w:cs="Times New Roman"/>
          <w:b/>
          <w:bCs/>
          <w:sz w:val="32"/>
          <w:szCs w:val="28"/>
        </w:rPr>
      </w:pPr>
      <w:r w:rsidRPr="00983F83">
        <w:rPr>
          <w:rFonts w:ascii="Times New Roman" w:hAnsi="Times New Roman" w:cs="Times New Roman"/>
          <w:b/>
          <w:bCs/>
          <w:sz w:val="32"/>
          <w:szCs w:val="28"/>
        </w:rPr>
        <w:t>Introduction to AI in Drug Discovery</w:t>
      </w:r>
    </w:p>
    <w:p w:rsidR="00BF324A" w:rsidRPr="00BF324A" w:rsidRDefault="00BF324A" w:rsidP="00BF324A">
      <w:pPr>
        <w:pStyle w:val="ListParagraph"/>
        <w:spacing w:after="0" w:line="240" w:lineRule="auto"/>
        <w:ind w:left="360"/>
        <w:jc w:val="both"/>
        <w:rPr>
          <w:b/>
          <w:bCs/>
          <w:sz w:val="32"/>
          <w:szCs w:val="28"/>
        </w:rPr>
      </w:pPr>
    </w:p>
    <w:p w:rsidR="00E9721A" w:rsidRPr="00E9721A" w:rsidRDefault="00E9721A" w:rsidP="00983F83">
      <w:pPr>
        <w:pStyle w:val="ListParagraph"/>
        <w:numPr>
          <w:ilvl w:val="1"/>
          <w:numId w:val="18"/>
        </w:numPr>
        <w:spacing w:after="0" w:line="240" w:lineRule="auto"/>
        <w:jc w:val="both"/>
        <w:rPr>
          <w:rFonts w:ascii="Times New Roman" w:hAnsi="Times New Roman" w:cs="Times New Roman"/>
          <w:sz w:val="28"/>
          <w:szCs w:val="28"/>
        </w:rPr>
      </w:pPr>
      <w:r w:rsidRPr="00E9721A">
        <w:rPr>
          <w:rFonts w:ascii="Times New Roman" w:hAnsi="Times New Roman" w:cs="Times New Roman"/>
          <w:sz w:val="28"/>
          <w:szCs w:val="28"/>
        </w:rPr>
        <w:t>Identification of Targets and Validation</w:t>
      </w:r>
    </w:p>
    <w:p w:rsidR="00E9721A" w:rsidRPr="00E9721A" w:rsidRDefault="00E9721A" w:rsidP="00E9721A">
      <w:pPr>
        <w:spacing w:after="0" w:line="240" w:lineRule="auto"/>
        <w:jc w:val="both"/>
        <w:rPr>
          <w:rFonts w:ascii="Times New Roman" w:hAnsi="Times New Roman" w:cs="Times New Roman"/>
          <w:szCs w:val="22"/>
        </w:rPr>
      </w:pPr>
      <w:r w:rsidRPr="00E9721A">
        <w:rPr>
          <w:rFonts w:ascii="Times New Roman" w:hAnsi="Times New Roman" w:cs="Times New Roman"/>
          <w:szCs w:val="22"/>
        </w:rPr>
        <w:t>AI systems assist in identifying and validating biological targets for drug action by handling a large volume of genomic, proteomic, and transcriptomic derived records. The specific targets then predict the association with certain disease pathways and facilitate scientists to provide priority among candidates.</w:t>
      </w:r>
    </w:p>
    <w:p w:rsidR="00E9721A" w:rsidRPr="00E9721A" w:rsidRDefault="00E9721A" w:rsidP="00E9721A">
      <w:pPr>
        <w:spacing w:after="0" w:line="240" w:lineRule="auto"/>
        <w:jc w:val="both"/>
        <w:rPr>
          <w:b/>
          <w:bCs/>
          <w:sz w:val="32"/>
          <w:szCs w:val="28"/>
        </w:rPr>
      </w:pPr>
      <w:r w:rsidRPr="00E9721A">
        <w:rPr>
          <w:rFonts w:ascii="Times New Roman" w:hAnsi="Times New Roman" w:cs="Times New Roman"/>
          <w:szCs w:val="22"/>
        </w:rPr>
        <w:t xml:space="preserve">Example: Deep learning models like </w:t>
      </w:r>
      <w:r w:rsidRPr="00E9721A">
        <w:rPr>
          <w:rFonts w:ascii="Times New Roman" w:hAnsi="Times New Roman" w:cs="Times New Roman"/>
          <w:szCs w:val="22"/>
        </w:rPr>
        <w:t>Deep Mind’s</w:t>
      </w:r>
      <w:r w:rsidRPr="00E9721A">
        <w:rPr>
          <w:rFonts w:ascii="Times New Roman" w:hAnsi="Times New Roman" w:cs="Times New Roman"/>
          <w:szCs w:val="22"/>
        </w:rPr>
        <w:t xml:space="preserve"> </w:t>
      </w:r>
      <w:r w:rsidRPr="00E9721A">
        <w:rPr>
          <w:rFonts w:ascii="Times New Roman" w:hAnsi="Times New Roman" w:cs="Times New Roman"/>
          <w:szCs w:val="22"/>
        </w:rPr>
        <w:t>Alpha Fold</w:t>
      </w:r>
      <w:r w:rsidRPr="00E9721A">
        <w:rPr>
          <w:rFonts w:ascii="Times New Roman" w:hAnsi="Times New Roman" w:cs="Times New Roman"/>
          <w:szCs w:val="22"/>
        </w:rPr>
        <w:t xml:space="preserve"> have led the way in predicting protein structures critical for drug </w:t>
      </w:r>
      <w:r w:rsidR="007D1382" w:rsidRPr="00E9721A">
        <w:rPr>
          <w:rFonts w:ascii="Times New Roman" w:hAnsi="Times New Roman" w:cs="Times New Roman"/>
          <w:szCs w:val="22"/>
        </w:rPr>
        <w:t>design</w:t>
      </w:r>
      <w:r w:rsidR="007D1382">
        <w:rPr>
          <w:rFonts w:ascii="Times New Roman" w:eastAsia="MS Gothic" w:hAnsi="Times New Roman" w:cs="Times New Roman"/>
          <w:szCs w:val="22"/>
        </w:rPr>
        <w:t xml:space="preserve"> [</w:t>
      </w:r>
      <w:r>
        <w:rPr>
          <w:rFonts w:ascii="Times New Roman" w:eastAsia="MS Gothic" w:hAnsi="Times New Roman" w:cs="Times New Roman"/>
          <w:szCs w:val="22"/>
        </w:rPr>
        <w:t>15</w:t>
      </w:r>
      <w:proofErr w:type="gramStart"/>
      <w:r>
        <w:rPr>
          <w:rFonts w:ascii="Times New Roman" w:eastAsia="MS Gothic" w:hAnsi="Times New Roman" w:cs="Times New Roman"/>
          <w:szCs w:val="22"/>
        </w:rPr>
        <w:t>,16</w:t>
      </w:r>
      <w:proofErr w:type="gramEnd"/>
      <w:r>
        <w:rPr>
          <w:rFonts w:ascii="Times New Roman" w:eastAsia="MS Gothic" w:hAnsi="Times New Roman" w:cs="Times New Roman"/>
          <w:szCs w:val="22"/>
        </w:rPr>
        <w:t>]</w:t>
      </w:r>
      <w:r w:rsidRPr="00E9721A">
        <w:rPr>
          <w:b/>
          <w:bCs/>
          <w:sz w:val="32"/>
          <w:szCs w:val="28"/>
        </w:rPr>
        <w:t>.</w:t>
      </w:r>
    </w:p>
    <w:p w:rsidR="00E9721A" w:rsidRPr="00E9721A" w:rsidRDefault="00E9721A" w:rsidP="00983F83">
      <w:pPr>
        <w:pStyle w:val="ListParagraph"/>
        <w:numPr>
          <w:ilvl w:val="1"/>
          <w:numId w:val="18"/>
        </w:numPr>
        <w:spacing w:after="0" w:line="240" w:lineRule="auto"/>
        <w:jc w:val="both"/>
        <w:rPr>
          <w:rFonts w:ascii="Times New Roman" w:hAnsi="Times New Roman" w:cs="Times New Roman"/>
          <w:sz w:val="28"/>
          <w:szCs w:val="28"/>
        </w:rPr>
      </w:pPr>
      <w:r w:rsidRPr="00E9721A">
        <w:rPr>
          <w:rFonts w:ascii="Times New Roman" w:hAnsi="Times New Roman" w:cs="Times New Roman"/>
          <w:sz w:val="28"/>
          <w:szCs w:val="28"/>
        </w:rPr>
        <w:t>The Identification of Lead Compounds</w:t>
      </w:r>
    </w:p>
    <w:p w:rsidR="00E9721A" w:rsidRPr="00E9721A" w:rsidRDefault="00E9721A" w:rsidP="00E9721A">
      <w:pPr>
        <w:spacing w:after="0" w:line="240" w:lineRule="auto"/>
        <w:jc w:val="both"/>
        <w:rPr>
          <w:b/>
          <w:bCs/>
          <w:sz w:val="32"/>
          <w:szCs w:val="28"/>
        </w:rPr>
      </w:pPr>
      <w:r w:rsidRPr="00E9721A">
        <w:rPr>
          <w:rFonts w:ascii="Times New Roman" w:hAnsi="Times New Roman" w:cs="Times New Roman"/>
          <w:szCs w:val="22"/>
        </w:rPr>
        <w:t xml:space="preserve">Molecular docking, quantitative structure-activity relationship (QSAR) models with AI were the virtual approaches for speeding up lead identification. AI algorithms such as SVMs and random forests are used to examine chemical libraries for the predictability of ligand-target interaction against laborious laboratory </w:t>
      </w:r>
      <w:r w:rsidR="007D1382" w:rsidRPr="00E9721A">
        <w:rPr>
          <w:rFonts w:ascii="Times New Roman" w:hAnsi="Times New Roman" w:cs="Times New Roman"/>
          <w:szCs w:val="22"/>
        </w:rPr>
        <w:t>work</w:t>
      </w:r>
      <w:r w:rsidR="007D1382">
        <w:rPr>
          <w:rFonts w:ascii="Times New Roman" w:eastAsia="MS Gothic" w:hAnsi="Times New Roman" w:cs="Times New Roman"/>
          <w:szCs w:val="22"/>
        </w:rPr>
        <w:t xml:space="preserve"> [</w:t>
      </w:r>
      <w:r>
        <w:rPr>
          <w:rFonts w:ascii="Times New Roman" w:eastAsia="MS Gothic" w:hAnsi="Times New Roman" w:cs="Times New Roman"/>
          <w:szCs w:val="22"/>
        </w:rPr>
        <w:t>17</w:t>
      </w:r>
      <w:proofErr w:type="gramStart"/>
      <w:r w:rsidR="007D1382">
        <w:rPr>
          <w:rFonts w:ascii="Times New Roman" w:eastAsia="MS Gothic" w:hAnsi="Times New Roman" w:cs="Times New Roman"/>
          <w:szCs w:val="22"/>
        </w:rPr>
        <w:t>,18</w:t>
      </w:r>
      <w:proofErr w:type="gramEnd"/>
      <w:r w:rsidR="007D1382">
        <w:rPr>
          <w:rFonts w:ascii="Times New Roman" w:eastAsia="MS Gothic" w:hAnsi="Times New Roman" w:cs="Times New Roman"/>
          <w:szCs w:val="22"/>
        </w:rPr>
        <w:t>]</w:t>
      </w:r>
      <w:r w:rsidRPr="00E9721A">
        <w:rPr>
          <w:b/>
          <w:bCs/>
          <w:sz w:val="32"/>
          <w:szCs w:val="28"/>
        </w:rPr>
        <w:t>.</w:t>
      </w:r>
    </w:p>
    <w:p w:rsidR="00E9721A" w:rsidRPr="00E9721A" w:rsidRDefault="00E9721A" w:rsidP="00983F83">
      <w:pPr>
        <w:pStyle w:val="ListParagraph"/>
        <w:numPr>
          <w:ilvl w:val="1"/>
          <w:numId w:val="18"/>
        </w:numPr>
        <w:spacing w:after="0" w:line="240" w:lineRule="auto"/>
        <w:jc w:val="both"/>
        <w:rPr>
          <w:rFonts w:ascii="Times New Roman" w:hAnsi="Times New Roman" w:cs="Times New Roman"/>
          <w:szCs w:val="22"/>
        </w:rPr>
      </w:pPr>
      <w:r w:rsidRPr="00E9721A">
        <w:rPr>
          <w:rFonts w:ascii="Times New Roman" w:hAnsi="Times New Roman" w:cs="Times New Roman"/>
          <w:szCs w:val="22"/>
        </w:rPr>
        <w:t xml:space="preserve">De </w:t>
      </w:r>
      <w:r w:rsidRPr="00E9721A">
        <w:rPr>
          <w:rFonts w:ascii="Times New Roman" w:hAnsi="Times New Roman" w:cs="Times New Roman"/>
          <w:sz w:val="28"/>
          <w:szCs w:val="28"/>
        </w:rPr>
        <w:t>Novo Drug Design</w:t>
      </w:r>
    </w:p>
    <w:p w:rsidR="00E9721A" w:rsidRPr="00E9721A" w:rsidRDefault="00E9721A" w:rsidP="00E9721A">
      <w:pPr>
        <w:spacing w:after="0" w:line="240" w:lineRule="auto"/>
        <w:jc w:val="both"/>
        <w:rPr>
          <w:b/>
          <w:bCs/>
          <w:sz w:val="32"/>
          <w:szCs w:val="28"/>
        </w:rPr>
      </w:pPr>
      <w:r w:rsidRPr="00E9721A">
        <w:rPr>
          <w:rFonts w:ascii="Times New Roman" w:hAnsi="Times New Roman" w:cs="Times New Roman"/>
          <w:szCs w:val="22"/>
        </w:rPr>
        <w:t>New molecules were designed with desirable properties by mean</w:t>
      </w:r>
      <w:r w:rsidRPr="00E9721A">
        <w:rPr>
          <w:rFonts w:ascii="Times New Roman" w:hAnsi="Times New Roman" w:cs="Times New Roman"/>
          <w:szCs w:val="22"/>
        </w:rPr>
        <w:t xml:space="preserve">s of generative AI models, such </w:t>
      </w:r>
      <w:r w:rsidRPr="00E9721A">
        <w:rPr>
          <w:rFonts w:ascii="Times New Roman" w:hAnsi="Times New Roman" w:cs="Times New Roman"/>
          <w:szCs w:val="22"/>
        </w:rPr>
        <w:t xml:space="preserve">as generative adversarial networks (GAN) and reinforcement learning algorithms. These methods created chemical structures tailored to specific targets thereby improving therapeutic efficacy while keeping side effects on the lower </w:t>
      </w:r>
      <w:r w:rsidR="007D1382" w:rsidRPr="00E9721A">
        <w:rPr>
          <w:rFonts w:ascii="Times New Roman" w:hAnsi="Times New Roman" w:cs="Times New Roman"/>
          <w:szCs w:val="22"/>
        </w:rPr>
        <w:t>side</w:t>
      </w:r>
      <w:r w:rsidR="007D1382">
        <w:rPr>
          <w:rFonts w:ascii="Times New Roman" w:eastAsia="MS Gothic" w:hAnsi="Times New Roman" w:cs="Times New Roman"/>
          <w:b/>
          <w:bCs/>
          <w:szCs w:val="22"/>
        </w:rPr>
        <w:t xml:space="preserve"> [19]</w:t>
      </w:r>
      <w:r w:rsidRPr="00E9721A">
        <w:rPr>
          <w:b/>
          <w:bCs/>
          <w:sz w:val="32"/>
          <w:szCs w:val="28"/>
        </w:rPr>
        <w:t>.</w:t>
      </w:r>
    </w:p>
    <w:p w:rsidR="00E9721A" w:rsidRPr="00E9721A" w:rsidRDefault="00E9721A" w:rsidP="00983F83">
      <w:pPr>
        <w:pStyle w:val="ListParagraph"/>
        <w:numPr>
          <w:ilvl w:val="1"/>
          <w:numId w:val="18"/>
        </w:numPr>
        <w:spacing w:after="0" w:line="240" w:lineRule="auto"/>
        <w:jc w:val="both"/>
        <w:rPr>
          <w:rFonts w:ascii="Times New Roman" w:hAnsi="Times New Roman" w:cs="Times New Roman"/>
          <w:sz w:val="28"/>
          <w:szCs w:val="28"/>
        </w:rPr>
      </w:pPr>
      <w:r w:rsidRPr="00E9721A">
        <w:rPr>
          <w:rFonts w:ascii="Times New Roman" w:hAnsi="Times New Roman" w:cs="Times New Roman"/>
          <w:sz w:val="28"/>
          <w:szCs w:val="28"/>
        </w:rPr>
        <w:t>Optimization of Drug Properties</w:t>
      </w:r>
    </w:p>
    <w:p w:rsidR="00E9721A" w:rsidRPr="00E9721A" w:rsidRDefault="00E9721A" w:rsidP="00E9721A">
      <w:pPr>
        <w:spacing w:after="0" w:line="240" w:lineRule="auto"/>
        <w:jc w:val="both"/>
        <w:rPr>
          <w:b/>
          <w:bCs/>
          <w:sz w:val="32"/>
          <w:szCs w:val="28"/>
        </w:rPr>
      </w:pPr>
      <w:r w:rsidRPr="00E9721A">
        <w:rPr>
          <w:rFonts w:ascii="Times New Roman" w:hAnsi="Times New Roman" w:cs="Times New Roman"/>
          <w:szCs w:val="22"/>
        </w:rPr>
        <w:t xml:space="preserve">AI optimization of pharmacokinetics and pharmacodynamics of drugs is for better drug safety and efficacy. AI minimizes the failures in late-stage trials in predicting the solubility, permeability, and toxicity </w:t>
      </w:r>
      <w:r w:rsidR="007D1382" w:rsidRPr="00E9721A">
        <w:rPr>
          <w:rFonts w:ascii="Times New Roman" w:hAnsi="Times New Roman" w:cs="Times New Roman"/>
          <w:szCs w:val="22"/>
        </w:rPr>
        <w:t>profile</w:t>
      </w:r>
      <w:r w:rsidR="007D1382">
        <w:rPr>
          <w:rFonts w:ascii="Times New Roman" w:eastAsia="MS Gothic" w:hAnsi="Times New Roman" w:cs="Times New Roman"/>
          <w:szCs w:val="22"/>
        </w:rPr>
        <w:t xml:space="preserve"> [20</w:t>
      </w:r>
      <w:proofErr w:type="gramStart"/>
      <w:r w:rsidR="007D1382">
        <w:rPr>
          <w:rFonts w:ascii="Times New Roman" w:eastAsia="MS Gothic" w:hAnsi="Times New Roman" w:cs="Times New Roman"/>
          <w:szCs w:val="22"/>
        </w:rPr>
        <w:t>,21</w:t>
      </w:r>
      <w:proofErr w:type="gramEnd"/>
      <w:r w:rsidR="007D1382">
        <w:rPr>
          <w:rFonts w:ascii="Times New Roman" w:eastAsia="MS Gothic" w:hAnsi="Times New Roman" w:cs="Times New Roman"/>
          <w:szCs w:val="22"/>
        </w:rPr>
        <w:t>]</w:t>
      </w:r>
      <w:r w:rsidRPr="00E9721A">
        <w:rPr>
          <w:b/>
          <w:bCs/>
          <w:sz w:val="32"/>
          <w:szCs w:val="28"/>
        </w:rPr>
        <w:t xml:space="preserve">. </w:t>
      </w:r>
    </w:p>
    <w:p w:rsidR="00E9721A" w:rsidRPr="00E9721A" w:rsidRDefault="00E9721A" w:rsidP="00983F83">
      <w:pPr>
        <w:pStyle w:val="ListParagraph"/>
        <w:numPr>
          <w:ilvl w:val="1"/>
          <w:numId w:val="18"/>
        </w:numPr>
        <w:spacing w:after="0" w:line="240" w:lineRule="auto"/>
        <w:jc w:val="both"/>
        <w:rPr>
          <w:rFonts w:ascii="Times New Roman" w:hAnsi="Times New Roman" w:cs="Times New Roman"/>
          <w:sz w:val="28"/>
          <w:szCs w:val="28"/>
        </w:rPr>
      </w:pPr>
      <w:r w:rsidRPr="00E9721A">
        <w:rPr>
          <w:rFonts w:ascii="Times New Roman" w:hAnsi="Times New Roman" w:cs="Times New Roman"/>
          <w:sz w:val="28"/>
          <w:szCs w:val="28"/>
        </w:rPr>
        <w:t>Repurposing Existing Drugs</w:t>
      </w:r>
    </w:p>
    <w:p w:rsidR="00E9721A" w:rsidRDefault="00E9721A" w:rsidP="00E9721A">
      <w:pPr>
        <w:spacing w:after="0" w:line="240" w:lineRule="auto"/>
        <w:jc w:val="both"/>
        <w:rPr>
          <w:b/>
          <w:bCs/>
          <w:sz w:val="32"/>
          <w:szCs w:val="28"/>
        </w:rPr>
      </w:pPr>
      <w:r w:rsidRPr="00E9721A">
        <w:rPr>
          <w:rFonts w:ascii="Times New Roman" w:hAnsi="Times New Roman" w:cs="Times New Roman"/>
          <w:szCs w:val="22"/>
        </w:rPr>
        <w:t xml:space="preserve">New therapeutic indications for existing drugs are mined through data-mining and network pharmacology approaches such as those enabled by AI. This, in fact, helps to cut short and cheapen efforts in development </w:t>
      </w:r>
      <w:r w:rsidR="007D1382" w:rsidRPr="00E9721A">
        <w:rPr>
          <w:rFonts w:ascii="Times New Roman" w:hAnsi="Times New Roman" w:cs="Times New Roman"/>
          <w:szCs w:val="22"/>
        </w:rPr>
        <w:t>time</w:t>
      </w:r>
      <w:r w:rsidR="007D1382">
        <w:rPr>
          <w:rFonts w:ascii="Times New Roman" w:eastAsia="MS Gothic" w:hAnsi="Times New Roman" w:cs="Times New Roman"/>
          <w:szCs w:val="22"/>
        </w:rPr>
        <w:t xml:space="preserve"> [22, 23]</w:t>
      </w:r>
      <w:r w:rsidRPr="00E9721A">
        <w:rPr>
          <w:b/>
          <w:bCs/>
          <w:sz w:val="32"/>
          <w:szCs w:val="28"/>
        </w:rPr>
        <w:t>.</w:t>
      </w:r>
    </w:p>
    <w:p w:rsidR="00BF324A" w:rsidRPr="00E9721A" w:rsidRDefault="00BF324A" w:rsidP="00E9721A">
      <w:pPr>
        <w:spacing w:after="0" w:line="240" w:lineRule="auto"/>
        <w:jc w:val="both"/>
        <w:rPr>
          <w:b/>
          <w:bCs/>
          <w:sz w:val="32"/>
          <w:szCs w:val="28"/>
        </w:rPr>
      </w:pPr>
    </w:p>
    <w:p w:rsidR="00BF324A" w:rsidRPr="0020507C" w:rsidRDefault="00ED5812" w:rsidP="00983F83">
      <w:pPr>
        <w:pStyle w:val="ListParagraph"/>
        <w:numPr>
          <w:ilvl w:val="0"/>
          <w:numId w:val="18"/>
        </w:numPr>
        <w:rPr>
          <w:rFonts w:ascii="Times New Roman" w:hAnsi="Times New Roman" w:cs="Times New Roman"/>
        </w:rPr>
      </w:pPr>
      <w:r w:rsidRPr="0020507C">
        <w:rPr>
          <w:rFonts w:ascii="Times New Roman" w:hAnsi="Times New Roman" w:cs="Times New Roman"/>
          <w:b/>
          <w:bCs/>
          <w:sz w:val="32"/>
          <w:szCs w:val="28"/>
        </w:rPr>
        <w:t>Introduction to AI in Drug Development</w:t>
      </w:r>
    </w:p>
    <w:p w:rsidR="007D1382" w:rsidRPr="007D1382" w:rsidRDefault="007D1382" w:rsidP="00BF324A">
      <w:pPr>
        <w:jc w:val="both"/>
      </w:pPr>
      <w:r w:rsidRPr="00BF324A">
        <w:rPr>
          <w:rFonts w:ascii="Times New Roman" w:hAnsi="Times New Roman" w:cs="Times New Roman"/>
        </w:rPr>
        <w:t xml:space="preserve">As AI forayed into drug development, the convention changed, making things more digestible at less expense and certainly more reliable. Drug development is now made less expensive since it requires about </w:t>
      </w:r>
      <w:r w:rsidRPr="00BF324A">
        <w:rPr>
          <w:rFonts w:ascii="Times New Roman" w:hAnsi="Times New Roman" w:cs="Times New Roman"/>
        </w:rPr>
        <w:lastRenderedPageBreak/>
        <w:t xml:space="preserve">a decade or more, costing billions to develop drugs. However, all of those spans have now been bridged into an AI fast paced development continuum-using machine learning (ML), deep learning (DL), and natural language processing-to eliminate lengths of phase from the different activities in drug development, within preclinical research and post-market </w:t>
      </w:r>
      <w:r w:rsidR="00BF324A" w:rsidRPr="00BF324A">
        <w:rPr>
          <w:rFonts w:ascii="Times New Roman" w:hAnsi="Times New Roman" w:cs="Times New Roman"/>
        </w:rPr>
        <w:t>surveillance. The</w:t>
      </w:r>
      <w:r w:rsidRPr="00BF324A">
        <w:rPr>
          <w:rFonts w:ascii="Times New Roman" w:hAnsi="Times New Roman" w:cs="Times New Roman"/>
        </w:rPr>
        <w:t xml:space="preserve"> initial phase involves ADMET, in which AI predicts drug behavior in terms of pharmacokinetics and pharmacodynamics. Computational models judge a compound's safety and efficacy before moving to expensive and time-consuming clinical trials. AI enabled QSAR modeling and docking simulations optimize drug candidates by revealing the ones that promise the most therapeutic value. AI also innovates clinical trial design, ensuring that a better-directed and cost-effective trial occurs by scouring electronic health records and real world </w:t>
      </w:r>
      <w:proofErr w:type="spellStart"/>
      <w:r w:rsidRPr="00BF324A">
        <w:rPr>
          <w:rFonts w:ascii="Times New Roman" w:hAnsi="Times New Roman" w:cs="Times New Roman"/>
        </w:rPr>
        <w:t>data.In</w:t>
      </w:r>
      <w:proofErr w:type="spellEnd"/>
      <w:r w:rsidRPr="00BF324A">
        <w:rPr>
          <w:rFonts w:ascii="Times New Roman" w:hAnsi="Times New Roman" w:cs="Times New Roman"/>
        </w:rPr>
        <w:t xml:space="preserve"> addition to healthcare, drug repurposing employs AI through mining existing data and bringing out new therapeutic opportunities for approved drugs with very short timeframes for development. Moreover, AI systems are concerned with post-marketing tracking of any adverse drug reactions and the effectiveness of drugs in the market. Despite all that, the main blocks to AI adoption in drug development are crucial challenges in data quality, ethical issues, and regulatory compliance.</w:t>
      </w:r>
      <w:r w:rsidR="00ED5812" w:rsidRPr="00BF324A">
        <w:rPr>
          <w:rFonts w:ascii="Times New Roman" w:hAnsi="Times New Roman" w:cs="Times New Roman"/>
        </w:rPr>
        <w:t xml:space="preserve">  </w:t>
      </w:r>
      <w:r w:rsidRPr="00BF324A">
        <w:rPr>
          <w:rFonts w:ascii="Times New Roman" w:hAnsi="Times New Roman" w:cs="Times New Roman"/>
        </w:rPr>
        <w:t>AI bears a lot of potential in drug development, addressing unmet medical needs, and making personalized</w:t>
      </w:r>
      <w:r w:rsidRPr="007D1382">
        <w:t xml:space="preserve"> </w:t>
      </w:r>
      <w:r w:rsidRPr="00BF324A">
        <w:rPr>
          <w:rFonts w:ascii="Times New Roman" w:hAnsi="Times New Roman" w:cs="Times New Roman"/>
        </w:rPr>
        <w:t xml:space="preserve">medicine a reality. All these need collaboration among researchers, regulators, and technology providers to realize the full potential of AI in revolutionizing pharmaceutical </w:t>
      </w:r>
      <w:r w:rsidR="00BF324A" w:rsidRPr="00BF324A">
        <w:rPr>
          <w:rFonts w:ascii="Times New Roman" w:hAnsi="Times New Roman" w:cs="Times New Roman"/>
        </w:rPr>
        <w:t>innovation</w:t>
      </w:r>
      <w:r w:rsidR="00BF324A">
        <w:rPr>
          <w:rFonts w:ascii="Times New Roman" w:hAnsi="Times New Roman" w:cs="Times New Roman"/>
        </w:rPr>
        <w:t xml:space="preserve"> [24, 25, </w:t>
      </w:r>
      <w:proofErr w:type="gramStart"/>
      <w:r w:rsidR="00BF324A">
        <w:rPr>
          <w:rFonts w:ascii="Times New Roman" w:hAnsi="Times New Roman" w:cs="Times New Roman"/>
        </w:rPr>
        <w:t>26</w:t>
      </w:r>
      <w:proofErr w:type="gramEnd"/>
      <w:r w:rsidR="00BF324A">
        <w:rPr>
          <w:rFonts w:ascii="Times New Roman" w:hAnsi="Times New Roman" w:cs="Times New Roman"/>
        </w:rPr>
        <w:t>]</w:t>
      </w:r>
      <w:r w:rsidRPr="007D1382">
        <w:t>.</w:t>
      </w:r>
      <w:r w:rsidR="00ED5812">
        <w:t xml:space="preserve">                                                                                                </w:t>
      </w:r>
    </w:p>
    <w:p w:rsidR="00BF324A" w:rsidRPr="0020507C" w:rsidRDefault="00880A99" w:rsidP="00983F83">
      <w:pPr>
        <w:pStyle w:val="ListParagraph"/>
        <w:numPr>
          <w:ilvl w:val="0"/>
          <w:numId w:val="18"/>
        </w:numPr>
        <w:rPr>
          <w:rFonts w:ascii="Times New Roman" w:hAnsi="Times New Roman" w:cs="Times New Roman"/>
          <w:b/>
          <w:bCs/>
          <w:sz w:val="32"/>
          <w:szCs w:val="28"/>
        </w:rPr>
      </w:pPr>
      <w:r w:rsidRPr="0020507C">
        <w:rPr>
          <w:rFonts w:ascii="Times New Roman" w:hAnsi="Times New Roman" w:cs="Times New Roman"/>
          <w:b/>
          <w:bCs/>
          <w:sz w:val="32"/>
          <w:szCs w:val="28"/>
        </w:rPr>
        <w:t xml:space="preserve">Introduction </w:t>
      </w:r>
      <w:r w:rsidR="00AF088E" w:rsidRPr="0020507C">
        <w:rPr>
          <w:rFonts w:ascii="Times New Roman" w:hAnsi="Times New Roman" w:cs="Times New Roman"/>
          <w:b/>
          <w:bCs/>
          <w:sz w:val="32"/>
          <w:szCs w:val="28"/>
        </w:rPr>
        <w:t xml:space="preserve">to AI in Drug Formulation                          </w:t>
      </w:r>
    </w:p>
    <w:p w:rsidR="007E1A52" w:rsidRPr="00983F83" w:rsidRDefault="00BF324A" w:rsidP="00983F83">
      <w:pPr>
        <w:jc w:val="both"/>
        <w:rPr>
          <w:rFonts w:ascii="Times New Roman" w:hAnsi="Times New Roman" w:cs="Times New Roman"/>
          <w:szCs w:val="22"/>
        </w:rPr>
      </w:pPr>
      <w:r w:rsidRPr="0020507C">
        <w:rPr>
          <w:rFonts w:ascii="Times New Roman" w:hAnsi="Times New Roman" w:cs="Times New Roman"/>
          <w:szCs w:val="22"/>
        </w:rPr>
        <w:t xml:space="preserve">Changing the future of Pharmaceutics, Artificial Intelligence (AI) is advancing in drug formulation by maximizing actions, cutting expenses, and improving the accuracy of product development as well. With machine learning (ML), deep learning, and neural networks as its stand, AI technologies empower efficient analysis of complex datasets to design new formulations specific to therapeutic needs. Incorporating predictive algorithms, AI identifies suitable excipients combinations; predicts stability profiles; and optimizes drug delivery systems, hence bringing down time and costs usually incurred in formulation </w:t>
      </w:r>
      <w:proofErr w:type="gramStart"/>
      <w:r w:rsidRPr="0020507C">
        <w:rPr>
          <w:rFonts w:ascii="Times New Roman" w:hAnsi="Times New Roman" w:cs="Times New Roman"/>
          <w:szCs w:val="22"/>
        </w:rPr>
        <w:t>development</w:t>
      </w:r>
      <w:r w:rsidR="00E560FA">
        <w:rPr>
          <w:rFonts w:ascii="Times New Roman" w:hAnsi="Times New Roman" w:cs="Times New Roman"/>
          <w:szCs w:val="22"/>
        </w:rPr>
        <w:t>[</w:t>
      </w:r>
      <w:proofErr w:type="gramEnd"/>
      <w:r w:rsidR="00E560FA">
        <w:rPr>
          <w:rFonts w:ascii="Times New Roman" w:hAnsi="Times New Roman" w:cs="Times New Roman"/>
          <w:szCs w:val="22"/>
        </w:rPr>
        <w:t>1</w:t>
      </w:r>
      <w:r>
        <w:rPr>
          <w:rFonts w:ascii="Times New Roman" w:hAnsi="Times New Roman" w:cs="Times New Roman"/>
          <w:szCs w:val="22"/>
        </w:rPr>
        <w:t>].</w:t>
      </w:r>
      <w:r w:rsidR="0020507C" w:rsidRPr="0020507C">
        <w:rPr>
          <w:rFonts w:ascii="Times New Roman" w:hAnsi="Times New Roman" w:cs="Times New Roman"/>
          <w:szCs w:val="22"/>
        </w:rPr>
        <w:t>AI optimization of formulations as its important application with respect to drug formulation. Here parameters like solubility, permeability, and bioavailability are evaluated by AI models for the formulation of mixtures showing better pharmacokinetic and pharmacodynamics profiles. Thus, AI also facilitates the discovery of new formulations for advanced methods of drug delivery such as nanoparticles, liposomes, and hydrogels by predicting their actions in biological systems or with the target tissue</w:t>
      </w:r>
      <w:r w:rsidR="00E560FA">
        <w:rPr>
          <w:rFonts w:ascii="Times New Roman" w:hAnsi="Times New Roman" w:cs="Times New Roman"/>
          <w:szCs w:val="22"/>
        </w:rPr>
        <w:t>[4</w:t>
      </w:r>
      <w:r w:rsidR="0020507C">
        <w:rPr>
          <w:rFonts w:ascii="Times New Roman" w:hAnsi="Times New Roman" w:cs="Times New Roman"/>
          <w:szCs w:val="22"/>
        </w:rPr>
        <w:t>]</w:t>
      </w:r>
      <w:r w:rsidR="0020507C" w:rsidRPr="0020507C">
        <w:rPr>
          <w:rFonts w:ascii="Times New Roman" w:hAnsi="Times New Roman" w:cs="Times New Roman"/>
          <w:szCs w:val="22"/>
        </w:rPr>
        <w:t>.Integrated with the AI systems that allow the prevision of the kinetics and release (absorption) behaviors of the drug, computer-aided modules such as fluid dynamics and molecular simulation have been established as tools for their ability to have accurate models</w:t>
      </w:r>
      <w:r w:rsidR="0020507C">
        <w:rPr>
          <w:rFonts w:ascii="Times New Roman" w:hAnsi="Times New Roman" w:cs="Times New Roman"/>
          <w:szCs w:val="22"/>
        </w:rPr>
        <w:t xml:space="preserve"> [</w:t>
      </w:r>
      <w:r w:rsidR="00E560FA">
        <w:rPr>
          <w:rFonts w:ascii="Times New Roman" w:hAnsi="Times New Roman" w:cs="Times New Roman"/>
          <w:szCs w:val="22"/>
        </w:rPr>
        <w:t>2</w:t>
      </w:r>
      <w:r w:rsidR="0020507C">
        <w:rPr>
          <w:rFonts w:ascii="Times New Roman" w:hAnsi="Times New Roman" w:cs="Times New Roman"/>
          <w:szCs w:val="22"/>
        </w:rPr>
        <w:t>]</w:t>
      </w:r>
      <w:r w:rsidR="0020507C" w:rsidRPr="0020507C">
        <w:rPr>
          <w:rFonts w:ascii="Times New Roman" w:hAnsi="Times New Roman" w:cs="Times New Roman"/>
          <w:szCs w:val="22"/>
        </w:rPr>
        <w:t>.AI plays very crucial role in quality control and assurance. Machine learning algorithms continuously monitor manufacturing data to detect anomalies, helping to ensure product consistency and regulatory compliance. It also allows for long-term formulation stability prediction utilizing AI-based predictive modeling considering multiple environmental conditions and allows designing robust products with shelf life extension. AI integration with high-throughput screening technologies also has advanced and simplified finding the best formulation from thousands of compounds</w:t>
      </w:r>
      <w:r w:rsidR="0020507C">
        <w:rPr>
          <w:rFonts w:ascii="Times New Roman" w:hAnsi="Times New Roman" w:cs="Times New Roman"/>
          <w:szCs w:val="22"/>
        </w:rPr>
        <w:t xml:space="preserve"> [</w:t>
      </w:r>
      <w:r w:rsidR="00E560FA">
        <w:rPr>
          <w:rFonts w:ascii="Times New Roman" w:hAnsi="Times New Roman" w:cs="Times New Roman"/>
          <w:szCs w:val="22"/>
        </w:rPr>
        <w:t>3</w:t>
      </w:r>
      <w:r w:rsidR="0020507C">
        <w:rPr>
          <w:rFonts w:ascii="Times New Roman" w:hAnsi="Times New Roman" w:cs="Times New Roman"/>
          <w:szCs w:val="22"/>
        </w:rPr>
        <w:t>]</w:t>
      </w:r>
      <w:r w:rsidR="0020507C" w:rsidRPr="0020507C">
        <w:rPr>
          <w:rFonts w:ascii="Times New Roman" w:hAnsi="Times New Roman" w:cs="Times New Roman"/>
          <w:szCs w:val="22"/>
        </w:rPr>
        <w:t xml:space="preserve">.Nonetheless, the implementation of AI in drug formulation promises challenges such as high-quality dataset needs, interpretability of AI models, and acceptance by regulators. Collaborative efforts among these three stakeholders, namely researchers, industry players, and regulatory bodies, will pioneer AI-driven innovation in formulation science. The </w:t>
      </w:r>
      <w:r w:rsidR="0020507C" w:rsidRPr="0020507C">
        <w:rPr>
          <w:rFonts w:ascii="Times New Roman" w:hAnsi="Times New Roman" w:cs="Times New Roman"/>
          <w:szCs w:val="22"/>
        </w:rPr>
        <w:lastRenderedPageBreak/>
        <w:t>potential of AI in drug formulation to meet unmet medical needs and create patient-centric healthcare solutions will be very high as it continues to evolve</w:t>
      </w:r>
      <w:r w:rsidR="0020507C">
        <w:rPr>
          <w:rFonts w:ascii="Times New Roman" w:hAnsi="Times New Roman" w:cs="Times New Roman"/>
          <w:szCs w:val="22"/>
        </w:rPr>
        <w:t xml:space="preserve"> [32]</w:t>
      </w:r>
      <w:r w:rsidR="0020507C" w:rsidRPr="0020507C">
        <w:rPr>
          <w:rFonts w:ascii="Times New Roman" w:hAnsi="Times New Roman" w:cs="Times New Roman"/>
          <w:szCs w:val="22"/>
        </w:rPr>
        <w:t>.</w:t>
      </w:r>
      <w:r w:rsidR="00AF088E" w:rsidRPr="00AF088E">
        <w:rPr>
          <w:b/>
          <w:bCs/>
          <w:sz w:val="32"/>
          <w:szCs w:val="28"/>
        </w:rPr>
        <w:t xml:space="preserve">                                                                                         </w:t>
      </w:r>
    </w:p>
    <w:p w:rsidR="0050795B" w:rsidRPr="00983F83" w:rsidRDefault="0050795B" w:rsidP="00983F83">
      <w:pPr>
        <w:pStyle w:val="ListParagraph"/>
        <w:numPr>
          <w:ilvl w:val="0"/>
          <w:numId w:val="18"/>
        </w:numPr>
        <w:rPr>
          <w:rFonts w:ascii="Times New Roman" w:hAnsi="Times New Roman" w:cs="Times New Roman"/>
          <w:b/>
          <w:bCs/>
          <w:sz w:val="32"/>
          <w:szCs w:val="28"/>
        </w:rPr>
      </w:pPr>
      <w:r w:rsidRPr="00983F83">
        <w:rPr>
          <w:rFonts w:ascii="Times New Roman" w:hAnsi="Times New Roman" w:cs="Times New Roman"/>
          <w:b/>
          <w:bCs/>
          <w:sz w:val="32"/>
          <w:szCs w:val="28"/>
        </w:rPr>
        <w:t xml:space="preserve">Conclusion and Discussion </w:t>
      </w:r>
    </w:p>
    <w:p w:rsidR="00983F83" w:rsidRPr="00983F83" w:rsidRDefault="00983F83" w:rsidP="00983F83">
      <w:pPr>
        <w:jc w:val="both"/>
        <w:rPr>
          <w:rFonts w:ascii="Times New Roman" w:hAnsi="Times New Roman" w:cs="Times New Roman"/>
          <w:szCs w:val="22"/>
        </w:rPr>
      </w:pPr>
      <w:r w:rsidRPr="00983F83">
        <w:rPr>
          <w:rFonts w:ascii="Times New Roman" w:hAnsi="Times New Roman" w:cs="Times New Roman"/>
          <w:szCs w:val="22"/>
        </w:rPr>
        <w:t xml:space="preserve">Artificial Intelligence (AI) has brought a revolution to the pharmaceutical sector with its significantly altered approaches in drug discovery, development, and conveying influences. This article emphasizes the ways in which AI has transformed the form of pharmaceuticals life cycles by creating the processes, lowering costs, and improving the precision of outcomes. AI makes target identification faster, lead optimization </w:t>
      </w:r>
      <w:r w:rsidRPr="00983F83">
        <w:rPr>
          <w:rFonts w:ascii="Times New Roman" w:hAnsi="Times New Roman" w:cs="Times New Roman"/>
          <w:szCs w:val="22"/>
        </w:rPr>
        <w:t>effective</w:t>
      </w:r>
      <w:r w:rsidRPr="00983F83">
        <w:rPr>
          <w:rFonts w:ascii="Times New Roman" w:hAnsi="Times New Roman" w:cs="Times New Roman"/>
          <w:szCs w:val="22"/>
        </w:rPr>
        <w:t xml:space="preserve"> and predictive modeling of ADMET properties very valuable, ensuring the development of safer and efficacious drug candidates. AI further enhances the clinical trial design and its execution by the use of real-world data, reducing the cost and time involved in traditional methods along with backing all the decision-making processes at each stage. AI applications in drug formulation bring new horizons of innovations in optimizing delivery systems, stability predictions, and quality assurance, enabling patient-friendly health care solutions. Thus, although it has tremendous potential, AI has not yet become fully integrated into the pharmaceutical industries. Data quality, model interpretability, and ethical and regulatory issues are some of the most significant barriers to the use of AI in such an industry. Last but not least, a set of diverse high-quality datasets are required to ensure the training of reliable AI models and the interpretability of these models in the eyes of regulatory authorities for the establishment of trust. Hence, effective initiatives that bring together researchers, industry stakeholders, and regulators will be influential to the achievement of such objectives. The creating of common frameworks and regulatory guidelines for AI in pharmaceuticals might narrow down innovation with compliance.</w:t>
      </w:r>
      <w:r w:rsidRPr="00983F83">
        <w:t xml:space="preserve"> </w:t>
      </w:r>
      <w:r w:rsidRPr="00983F83">
        <w:rPr>
          <w:rFonts w:ascii="Times New Roman" w:hAnsi="Times New Roman" w:cs="Times New Roman"/>
          <w:szCs w:val="22"/>
        </w:rPr>
        <w:t xml:space="preserve">The repurposing of drugs through the application of artificial intelligence is yet another promising possibility as it reduces the time and cost needed to bring new medications to beneficiaries significantly. It identifies new therapeutic indications for approved drugs, taking care of unmet medical needs and accelerating the entry of life-saving treatments through mining existing </w:t>
      </w:r>
      <w:r w:rsidRPr="00983F83">
        <w:rPr>
          <w:rFonts w:ascii="Times New Roman" w:hAnsi="Times New Roman" w:cs="Times New Roman"/>
          <w:szCs w:val="22"/>
        </w:rPr>
        <w:t>data. To</w:t>
      </w:r>
      <w:r w:rsidRPr="00983F83">
        <w:rPr>
          <w:rFonts w:ascii="Times New Roman" w:hAnsi="Times New Roman" w:cs="Times New Roman"/>
          <w:szCs w:val="22"/>
        </w:rPr>
        <w:t xml:space="preserve"> summarize, the AI landscape has occupied a niche in the future of the pharmaceutical industry, offering answers once thought impossible. AI integration in drug discovery, development, and formulation goes beyond technological innovation; it develops a better position, more patient-oriented, cost-effective, and efficient healthcare. To realize the full potential of AI, continued investment in research needs to be done, promoting interdisciplinary collaborations, as well as developing transparent and ethical AI frameworks. As AI develops, its role in innovative, safe, and effective medicine must become irreplaceable and its future seen in the minds shaping the global healthcare landscape.</w:t>
      </w:r>
    </w:p>
    <w:p w:rsidR="00F360A1" w:rsidRDefault="00F360A1" w:rsidP="00AA7455">
      <w:pPr>
        <w:jc w:val="both"/>
        <w:rPr>
          <w:rFonts w:ascii="Times New Roman" w:hAnsi="Times New Roman" w:cs="Times New Roman"/>
          <w:b/>
          <w:bCs/>
          <w:sz w:val="32"/>
          <w:szCs w:val="32"/>
        </w:rPr>
      </w:pPr>
      <w:r w:rsidRPr="00F360A1">
        <w:rPr>
          <w:rFonts w:ascii="Times New Roman" w:hAnsi="Times New Roman" w:cs="Times New Roman"/>
          <w:b/>
          <w:bCs/>
          <w:sz w:val="32"/>
          <w:szCs w:val="32"/>
        </w:rPr>
        <w:t xml:space="preserve">Reference </w:t>
      </w:r>
    </w:p>
    <w:p w:rsidR="00E560FA" w:rsidRDefault="00E560FA" w:rsidP="00E560FA">
      <w:pPr>
        <w:pStyle w:val="ListParagraph"/>
        <w:numPr>
          <w:ilvl w:val="0"/>
          <w:numId w:val="2"/>
        </w:numPr>
        <w:spacing w:before="240"/>
      </w:pPr>
      <w:r>
        <w:t xml:space="preserve">Gupta, R., et al. (2020). "The Role of Artificial Intelligence in Pharmaceutical Product Development." </w:t>
      </w:r>
      <w:r>
        <w:rPr>
          <w:rStyle w:val="Emphasis"/>
        </w:rPr>
        <w:t>Journal of Pharmaceutical Sciences</w:t>
      </w:r>
      <w:r>
        <w:t>, 109(7), 2018–2028</w:t>
      </w:r>
    </w:p>
    <w:p w:rsidR="00E560FA" w:rsidRPr="00E560FA" w:rsidRDefault="00E560FA" w:rsidP="00E560FA">
      <w:pPr>
        <w:pStyle w:val="ListParagraph"/>
        <w:numPr>
          <w:ilvl w:val="0"/>
          <w:numId w:val="2"/>
        </w:numPr>
        <w:jc w:val="both"/>
        <w:rPr>
          <w:rFonts w:ascii="Times New Roman" w:hAnsi="Times New Roman" w:cs="Times New Roman"/>
          <w:b/>
          <w:bCs/>
          <w:sz w:val="32"/>
          <w:szCs w:val="32"/>
        </w:rPr>
      </w:pPr>
      <w:proofErr w:type="spellStart"/>
      <w:r>
        <w:t>Ahn</w:t>
      </w:r>
      <w:proofErr w:type="spellEnd"/>
      <w:r>
        <w:t xml:space="preserve">, S., et al. (2021). "AI in Drug Delivery: From Concept to Clinical Translation." </w:t>
      </w:r>
      <w:r>
        <w:rPr>
          <w:rStyle w:val="Emphasis"/>
        </w:rPr>
        <w:t>Advanced Drug Delivery Reviews</w:t>
      </w:r>
      <w:r>
        <w:t>, 178, 113973.</w:t>
      </w:r>
    </w:p>
    <w:p w:rsidR="00E560FA" w:rsidRDefault="00E560FA" w:rsidP="00E560FA">
      <w:pPr>
        <w:pStyle w:val="ListParagraph"/>
        <w:numPr>
          <w:ilvl w:val="0"/>
          <w:numId w:val="2"/>
        </w:numPr>
        <w:spacing w:before="240"/>
      </w:pPr>
      <w:proofErr w:type="spellStart"/>
      <w:r>
        <w:t>Patwardhan</w:t>
      </w:r>
      <w:proofErr w:type="spellEnd"/>
      <w:r>
        <w:t xml:space="preserve">, P., et al. (2018). "Leveraging AI for Quality by Design in Pharmaceutical Manufacturing." </w:t>
      </w:r>
      <w:r>
        <w:rPr>
          <w:rStyle w:val="Emphasis"/>
        </w:rPr>
        <w:t>Trends in Pharmaceutical Sciences</w:t>
      </w:r>
      <w:r>
        <w:t>, 39(12), 815–824.</w:t>
      </w:r>
    </w:p>
    <w:p w:rsidR="00E560FA" w:rsidRPr="00E560FA" w:rsidRDefault="00E560FA" w:rsidP="00E560FA">
      <w:pPr>
        <w:pStyle w:val="ListParagraph"/>
        <w:numPr>
          <w:ilvl w:val="0"/>
          <w:numId w:val="2"/>
        </w:numPr>
        <w:spacing w:before="240"/>
      </w:pPr>
      <w:proofErr w:type="spellStart"/>
      <w:r>
        <w:t>Iyer</w:t>
      </w:r>
      <w:proofErr w:type="spellEnd"/>
      <w:r>
        <w:t xml:space="preserve">, M., et al. (2022). "Predictive Analytics in Pharmaceutical Formulation Using Machine Learning." </w:t>
      </w:r>
      <w:r>
        <w:rPr>
          <w:rStyle w:val="Emphasis"/>
        </w:rPr>
        <w:t>Pharmaceutical Research</w:t>
      </w:r>
      <w:r>
        <w:t>, 39, 1057–1073</w:t>
      </w:r>
    </w:p>
    <w:p w:rsidR="00340CB5" w:rsidRDefault="00D96594" w:rsidP="00F360A1">
      <w:pPr>
        <w:pStyle w:val="ListParagraph"/>
        <w:numPr>
          <w:ilvl w:val="0"/>
          <w:numId w:val="2"/>
        </w:numPr>
        <w:spacing w:before="240"/>
      </w:pPr>
      <w:r>
        <w:lastRenderedPageBreak/>
        <w:t xml:space="preserve">Paul, S. M., et al. (2010). </w:t>
      </w:r>
      <w:r>
        <w:rPr>
          <w:rStyle w:val="Emphasis"/>
        </w:rPr>
        <w:t>How to improve R&amp;D productivity: the pharmaceutical industry's grand challenge</w:t>
      </w:r>
      <w:r>
        <w:t>. Nature Reviews Drug Discovery, 9(3), 203-214.</w:t>
      </w:r>
    </w:p>
    <w:p w:rsidR="00D96594" w:rsidRDefault="00D96594" w:rsidP="00F360A1">
      <w:pPr>
        <w:pStyle w:val="ListParagraph"/>
        <w:numPr>
          <w:ilvl w:val="0"/>
          <w:numId w:val="2"/>
        </w:numPr>
        <w:spacing w:before="240"/>
      </w:pPr>
      <w:r>
        <w:t xml:space="preserve">Kola, I., &amp; Landis, J. (2004). </w:t>
      </w:r>
      <w:r>
        <w:rPr>
          <w:rStyle w:val="Emphasis"/>
        </w:rPr>
        <w:t>Can the pharmaceutical industry reduce attrition rates</w:t>
      </w:r>
      <w:proofErr w:type="gramStart"/>
      <w:r>
        <w:rPr>
          <w:rStyle w:val="Emphasis"/>
        </w:rPr>
        <w:t>?</w:t>
      </w:r>
      <w:r>
        <w:t>.</w:t>
      </w:r>
      <w:proofErr w:type="gramEnd"/>
      <w:r>
        <w:t xml:space="preserve"> Nature Reviews Drug Discovery, 3(8), 711-715.</w:t>
      </w:r>
    </w:p>
    <w:p w:rsidR="00D96594" w:rsidRDefault="00D96594" w:rsidP="00F360A1">
      <w:pPr>
        <w:pStyle w:val="ListParagraph"/>
        <w:numPr>
          <w:ilvl w:val="0"/>
          <w:numId w:val="2"/>
        </w:numPr>
        <w:spacing w:before="240"/>
      </w:pPr>
      <w:r>
        <w:t xml:space="preserve">Hughes, J. P., et al. (2011). </w:t>
      </w:r>
      <w:r>
        <w:rPr>
          <w:rStyle w:val="Emphasis"/>
        </w:rPr>
        <w:t>Principles of early drug discovery</w:t>
      </w:r>
      <w:r>
        <w:t>. British Journal of Pharmacology, 162(6), 1239-1249.</w:t>
      </w:r>
    </w:p>
    <w:p w:rsidR="00D96594" w:rsidRDefault="00D96594" w:rsidP="00F360A1">
      <w:pPr>
        <w:pStyle w:val="ListParagraph"/>
        <w:numPr>
          <w:ilvl w:val="0"/>
          <w:numId w:val="2"/>
        </w:numPr>
        <w:spacing w:before="240"/>
      </w:pPr>
      <w:proofErr w:type="spellStart"/>
      <w:r>
        <w:t>Macarron</w:t>
      </w:r>
      <w:proofErr w:type="spellEnd"/>
      <w:r>
        <w:t xml:space="preserve">, R., et al. (2011). </w:t>
      </w:r>
      <w:r>
        <w:rPr>
          <w:rStyle w:val="Emphasis"/>
        </w:rPr>
        <w:t>Impact of high-throughput screening in biomedical research</w:t>
      </w:r>
      <w:r>
        <w:t>. Nature Reviews Drug Discovery, 10(3), 188-195.</w:t>
      </w:r>
    </w:p>
    <w:p w:rsidR="00D96594" w:rsidRDefault="00D96594" w:rsidP="00F360A1">
      <w:pPr>
        <w:pStyle w:val="ListParagraph"/>
        <w:numPr>
          <w:ilvl w:val="0"/>
          <w:numId w:val="2"/>
        </w:numPr>
        <w:spacing w:before="240"/>
      </w:pPr>
      <w:r>
        <w:t xml:space="preserve">Lipinski, C. A., et al. (1997). </w:t>
      </w:r>
      <w:r>
        <w:rPr>
          <w:rStyle w:val="Emphasis"/>
        </w:rPr>
        <w:t>Experimental and computational approaches to estimate solubility and permeability in drug discovery and development settings</w:t>
      </w:r>
      <w:r>
        <w:t>. Advanced Drug Delivery Reviews, 23(1-3), 3-25</w:t>
      </w:r>
    </w:p>
    <w:p w:rsidR="00D96594" w:rsidRDefault="00D96594" w:rsidP="00F360A1">
      <w:pPr>
        <w:pStyle w:val="ListParagraph"/>
        <w:numPr>
          <w:ilvl w:val="0"/>
          <w:numId w:val="2"/>
        </w:numPr>
        <w:spacing w:before="240"/>
      </w:pPr>
      <w:r>
        <w:t xml:space="preserve">Attwood, M. M., et al. (2021). </w:t>
      </w:r>
      <w:r>
        <w:rPr>
          <w:rStyle w:val="Emphasis"/>
        </w:rPr>
        <w:t>Trends in target discovery and drug development</w:t>
      </w:r>
      <w:r>
        <w:t>. Nature Reviews Drug Discovery, 20(3), 167-183.</w:t>
      </w:r>
    </w:p>
    <w:p w:rsidR="00D96594" w:rsidRDefault="00D96594" w:rsidP="00F360A1">
      <w:pPr>
        <w:pStyle w:val="ListParagraph"/>
        <w:numPr>
          <w:ilvl w:val="0"/>
          <w:numId w:val="2"/>
        </w:numPr>
        <w:spacing w:before="240"/>
      </w:pPr>
      <w:r>
        <w:t xml:space="preserve">Attwood, M. M., et al. (2021). </w:t>
      </w:r>
      <w:r>
        <w:rPr>
          <w:rStyle w:val="Emphasis"/>
        </w:rPr>
        <w:t>Trends in target discovery and drug development</w:t>
      </w:r>
      <w:r>
        <w:t>. Nature Reviews Drug Discovery, 20(3), 167-183.</w:t>
      </w:r>
    </w:p>
    <w:p w:rsidR="00D96594" w:rsidRDefault="00D96594" w:rsidP="00F360A1">
      <w:pPr>
        <w:pStyle w:val="ListParagraph"/>
        <w:numPr>
          <w:ilvl w:val="0"/>
          <w:numId w:val="2"/>
        </w:numPr>
        <w:spacing w:before="240"/>
      </w:pPr>
      <w:r>
        <w:t xml:space="preserve">Attwood, M. M., et al. (2021). </w:t>
      </w:r>
      <w:r>
        <w:rPr>
          <w:rStyle w:val="Emphasis"/>
        </w:rPr>
        <w:t>Trends in target discovery and drug development</w:t>
      </w:r>
      <w:r>
        <w:t>. Nature Reviews Drug Discovery, 20(3), 167-183.</w:t>
      </w:r>
    </w:p>
    <w:p w:rsidR="00D96594" w:rsidRDefault="00D96594" w:rsidP="00F360A1">
      <w:pPr>
        <w:pStyle w:val="ListParagraph"/>
        <w:numPr>
          <w:ilvl w:val="0"/>
          <w:numId w:val="2"/>
        </w:numPr>
        <w:spacing w:before="240"/>
      </w:pPr>
      <w:r>
        <w:t xml:space="preserve">FDA. (2021). </w:t>
      </w:r>
      <w:r>
        <w:rPr>
          <w:rStyle w:val="Emphasis"/>
        </w:rPr>
        <w:t>Drug Development and Approval Process</w:t>
      </w:r>
      <w:r>
        <w:t>. FDA.gov.</w:t>
      </w:r>
    </w:p>
    <w:p w:rsidR="00D96594" w:rsidRDefault="00D96594" w:rsidP="00F360A1">
      <w:pPr>
        <w:pStyle w:val="ListParagraph"/>
        <w:numPr>
          <w:ilvl w:val="0"/>
          <w:numId w:val="2"/>
        </w:numPr>
        <w:spacing w:before="240"/>
      </w:pPr>
      <w:proofErr w:type="spellStart"/>
      <w:r>
        <w:t>DiMasi</w:t>
      </w:r>
      <w:proofErr w:type="spellEnd"/>
      <w:r>
        <w:t xml:space="preserve">, J. A., et al. (2016). </w:t>
      </w:r>
      <w:r>
        <w:rPr>
          <w:rStyle w:val="Emphasis"/>
        </w:rPr>
        <w:t>Innovation in the pharmaceutical industry: New estimates of R&amp;D costs</w:t>
      </w:r>
      <w:r>
        <w:t>. Journal of Health Economics, 47, 20-33.</w:t>
      </w:r>
    </w:p>
    <w:p w:rsidR="00D96594" w:rsidRDefault="00D96594" w:rsidP="00F360A1">
      <w:pPr>
        <w:pStyle w:val="ListParagraph"/>
        <w:numPr>
          <w:ilvl w:val="0"/>
          <w:numId w:val="2"/>
        </w:numPr>
        <w:spacing w:before="240"/>
      </w:pPr>
      <w:proofErr w:type="spellStart"/>
      <w:r>
        <w:t>DiMasi</w:t>
      </w:r>
      <w:proofErr w:type="spellEnd"/>
      <w:r>
        <w:t xml:space="preserve">, J. A., et al. (2016). </w:t>
      </w:r>
      <w:r>
        <w:rPr>
          <w:rStyle w:val="Emphasis"/>
        </w:rPr>
        <w:t>Innovation in the pharmaceutical industry: New estimates of R&amp;D costs</w:t>
      </w:r>
      <w:r>
        <w:t>. Journal of Health Economics, 47, 20-33.</w:t>
      </w:r>
    </w:p>
    <w:p w:rsidR="00D96594" w:rsidRDefault="00D96594" w:rsidP="00F360A1">
      <w:pPr>
        <w:pStyle w:val="ListParagraph"/>
        <w:numPr>
          <w:ilvl w:val="0"/>
          <w:numId w:val="2"/>
        </w:numPr>
        <w:spacing w:before="240"/>
      </w:pPr>
      <w:proofErr w:type="spellStart"/>
      <w:r>
        <w:t>Mullard</w:t>
      </w:r>
      <w:proofErr w:type="spellEnd"/>
      <w:r>
        <w:t xml:space="preserve">, A. (2022). </w:t>
      </w:r>
      <w:r>
        <w:rPr>
          <w:rStyle w:val="Emphasis"/>
        </w:rPr>
        <w:t>FDA drug approvals: 2021 in review</w:t>
      </w:r>
      <w:r>
        <w:t>. Nature Reviews Drug Discovery, 21(2), 85-88.</w:t>
      </w:r>
    </w:p>
    <w:p w:rsidR="00D96594" w:rsidRDefault="00D96594" w:rsidP="00F360A1">
      <w:pPr>
        <w:pStyle w:val="ListParagraph"/>
        <w:numPr>
          <w:ilvl w:val="0"/>
          <w:numId w:val="2"/>
        </w:numPr>
        <w:spacing w:before="240"/>
      </w:pPr>
      <w:r>
        <w:t xml:space="preserve">EMA. (2021). </w:t>
      </w:r>
      <w:r>
        <w:rPr>
          <w:rStyle w:val="Emphasis"/>
        </w:rPr>
        <w:t>Guidelines for Medicinal Product Registration</w:t>
      </w:r>
      <w:r>
        <w:t>. EMA.europa.eu.</w:t>
      </w:r>
    </w:p>
    <w:p w:rsidR="00D96594" w:rsidRDefault="00D96594" w:rsidP="00F360A1">
      <w:pPr>
        <w:pStyle w:val="ListParagraph"/>
        <w:numPr>
          <w:ilvl w:val="0"/>
          <w:numId w:val="2"/>
        </w:numPr>
        <w:spacing w:before="240"/>
      </w:pPr>
      <w:r>
        <w:t xml:space="preserve">WHO. (2019). </w:t>
      </w:r>
      <w:proofErr w:type="spellStart"/>
      <w:r>
        <w:rPr>
          <w:rStyle w:val="Emphasis"/>
        </w:rPr>
        <w:t>Pharmacovigilance</w:t>
      </w:r>
      <w:proofErr w:type="spellEnd"/>
      <w:r>
        <w:rPr>
          <w:rStyle w:val="Emphasis"/>
        </w:rPr>
        <w:t>: Ensuring the Safe Use of Medicines</w:t>
      </w:r>
      <w:r>
        <w:t>. WHO.int.</w:t>
      </w:r>
    </w:p>
    <w:p w:rsidR="00E9721A" w:rsidRDefault="007D1382" w:rsidP="00F360A1">
      <w:pPr>
        <w:pStyle w:val="ListParagraph"/>
        <w:numPr>
          <w:ilvl w:val="0"/>
          <w:numId w:val="2"/>
        </w:numPr>
        <w:spacing w:before="240"/>
      </w:pPr>
      <w:r>
        <w:t xml:space="preserve">Jumper, J., et al. (2021). "Highly accurate protein structure prediction with </w:t>
      </w:r>
      <w:proofErr w:type="spellStart"/>
      <w:proofErr w:type="gramStart"/>
      <w:r>
        <w:t>AlphaFold</w:t>
      </w:r>
      <w:proofErr w:type="spellEnd"/>
      <w:proofErr w:type="gramEnd"/>
      <w:r>
        <w:t xml:space="preserve">." </w:t>
      </w:r>
      <w:r>
        <w:rPr>
          <w:rStyle w:val="Emphasis"/>
        </w:rPr>
        <w:t>Nature</w:t>
      </w:r>
      <w:r>
        <w:t>, 596(7873), 583–589.</w:t>
      </w:r>
    </w:p>
    <w:p w:rsidR="007D1382" w:rsidRDefault="007D1382" w:rsidP="00F360A1">
      <w:pPr>
        <w:pStyle w:val="ListParagraph"/>
        <w:numPr>
          <w:ilvl w:val="0"/>
          <w:numId w:val="2"/>
        </w:numPr>
        <w:spacing w:before="240"/>
      </w:pPr>
      <w:proofErr w:type="spellStart"/>
      <w:r>
        <w:t>Zhavoronkov</w:t>
      </w:r>
      <w:proofErr w:type="spellEnd"/>
      <w:r>
        <w:t xml:space="preserve">, A. (2018). "Artificial Intelligence in Drug Discovery: The Future Is Bright." </w:t>
      </w:r>
      <w:r>
        <w:rPr>
          <w:rStyle w:val="Emphasis"/>
        </w:rPr>
        <w:t>Drug Discovery Today</w:t>
      </w:r>
      <w:r>
        <w:t>, 23(5), 609–619</w:t>
      </w:r>
    </w:p>
    <w:p w:rsidR="007D1382" w:rsidRDefault="007D1382" w:rsidP="00F360A1">
      <w:pPr>
        <w:pStyle w:val="ListParagraph"/>
        <w:numPr>
          <w:ilvl w:val="0"/>
          <w:numId w:val="2"/>
        </w:numPr>
        <w:spacing w:before="240"/>
      </w:pPr>
      <w:r>
        <w:t xml:space="preserve">Chen, H., et al. (2018). "The Rise of Deep Learning in Drug Discovery." </w:t>
      </w:r>
      <w:r>
        <w:rPr>
          <w:rStyle w:val="Emphasis"/>
        </w:rPr>
        <w:t>Drug Discovery Today</w:t>
      </w:r>
      <w:r>
        <w:t>, 23(6), 1241–1250</w:t>
      </w:r>
    </w:p>
    <w:p w:rsidR="007D1382" w:rsidRDefault="007D1382" w:rsidP="00F360A1">
      <w:pPr>
        <w:pStyle w:val="ListParagraph"/>
        <w:numPr>
          <w:ilvl w:val="0"/>
          <w:numId w:val="2"/>
        </w:numPr>
        <w:spacing w:before="240"/>
      </w:pPr>
      <w:r>
        <w:t xml:space="preserve">Brown, N., et al. (2019). "Designing Novel Molecules with AI: The Generative Chemistry Revolution." </w:t>
      </w:r>
      <w:r>
        <w:rPr>
          <w:rStyle w:val="Emphasis"/>
        </w:rPr>
        <w:t>Molecular Informatics</w:t>
      </w:r>
      <w:r>
        <w:t>, 38(1).</w:t>
      </w:r>
    </w:p>
    <w:p w:rsidR="007D1382" w:rsidRDefault="007D1382" w:rsidP="00F360A1">
      <w:pPr>
        <w:pStyle w:val="ListParagraph"/>
        <w:numPr>
          <w:ilvl w:val="0"/>
          <w:numId w:val="2"/>
        </w:numPr>
        <w:spacing w:before="240"/>
      </w:pPr>
      <w:proofErr w:type="spellStart"/>
      <w:r>
        <w:t>Segler</w:t>
      </w:r>
      <w:proofErr w:type="spellEnd"/>
      <w:r>
        <w:t xml:space="preserve">, M.H.S., et al. (2018). "Planning Chemical Syntheses with Deep Neural Networks and Symbolic AI." </w:t>
      </w:r>
      <w:r>
        <w:rPr>
          <w:rStyle w:val="Emphasis"/>
        </w:rPr>
        <w:t>Nature</w:t>
      </w:r>
      <w:r>
        <w:t>, 555(7698), 604–610.</w:t>
      </w:r>
    </w:p>
    <w:p w:rsidR="007D1382" w:rsidRDefault="007D1382" w:rsidP="00F360A1">
      <w:pPr>
        <w:pStyle w:val="ListParagraph"/>
        <w:numPr>
          <w:ilvl w:val="0"/>
          <w:numId w:val="2"/>
        </w:numPr>
        <w:spacing w:before="240"/>
      </w:pPr>
      <w:r>
        <w:t xml:space="preserve">Jiménez-Luna, J., et al. (2020). "Drug Discovery with Explainable AI: Enhancing Interpretability in QSAR Modeling." </w:t>
      </w:r>
      <w:r>
        <w:rPr>
          <w:rStyle w:val="Emphasis"/>
        </w:rPr>
        <w:t>Journal of Chemical Information and Modeling</w:t>
      </w:r>
      <w:r>
        <w:t>, 60(12), 6358–6372</w:t>
      </w:r>
    </w:p>
    <w:p w:rsidR="007D1382" w:rsidRDefault="007D1382" w:rsidP="00F360A1">
      <w:pPr>
        <w:pStyle w:val="ListParagraph"/>
        <w:numPr>
          <w:ilvl w:val="0"/>
          <w:numId w:val="2"/>
        </w:numPr>
        <w:spacing w:before="240"/>
      </w:pPr>
      <w:r>
        <w:t xml:space="preserve">Yang, Y., et al. (2019). "Predicting ADME Properties with Machine Learning." </w:t>
      </w:r>
      <w:r>
        <w:rPr>
          <w:rStyle w:val="Emphasis"/>
        </w:rPr>
        <w:t>Drug Metabolism and Disposition</w:t>
      </w:r>
      <w:r>
        <w:t>, 47(12), 1355–1366.</w:t>
      </w:r>
    </w:p>
    <w:p w:rsidR="007D1382" w:rsidRDefault="007D1382" w:rsidP="00F360A1">
      <w:pPr>
        <w:pStyle w:val="ListParagraph"/>
        <w:numPr>
          <w:ilvl w:val="0"/>
          <w:numId w:val="2"/>
        </w:numPr>
        <w:spacing w:before="240"/>
      </w:pPr>
      <w:proofErr w:type="spellStart"/>
      <w:r>
        <w:lastRenderedPageBreak/>
        <w:t>Ekins</w:t>
      </w:r>
      <w:proofErr w:type="spellEnd"/>
      <w:r>
        <w:t xml:space="preserve">, S., et al. (2019). "AI for Drug Repurposing: A Comprehensive Review." </w:t>
      </w:r>
      <w:r>
        <w:rPr>
          <w:rStyle w:val="Emphasis"/>
        </w:rPr>
        <w:t>Drug Discovery Today</w:t>
      </w:r>
      <w:r>
        <w:t>, 24(8), 1336–1345</w:t>
      </w:r>
    </w:p>
    <w:p w:rsidR="007D1382" w:rsidRDefault="007D1382" w:rsidP="00F360A1">
      <w:pPr>
        <w:pStyle w:val="ListParagraph"/>
        <w:numPr>
          <w:ilvl w:val="0"/>
          <w:numId w:val="2"/>
        </w:numPr>
        <w:spacing w:before="240"/>
      </w:pPr>
      <w:proofErr w:type="spellStart"/>
      <w:r>
        <w:t>Pushpakom</w:t>
      </w:r>
      <w:proofErr w:type="spellEnd"/>
      <w:r>
        <w:t xml:space="preserve">, S., et al. (2018). "Drug Repurposing: Progress, Challenges and Recommendations." </w:t>
      </w:r>
      <w:r>
        <w:rPr>
          <w:rStyle w:val="Emphasis"/>
        </w:rPr>
        <w:t>Nature Reviews Drug Discovery</w:t>
      </w:r>
      <w:r>
        <w:t>, 18, 41–58.</w:t>
      </w:r>
    </w:p>
    <w:p w:rsidR="007D1382" w:rsidRDefault="007D1382" w:rsidP="00F360A1">
      <w:pPr>
        <w:pStyle w:val="ListParagraph"/>
        <w:numPr>
          <w:ilvl w:val="0"/>
          <w:numId w:val="2"/>
        </w:numPr>
        <w:spacing w:before="240"/>
      </w:pPr>
      <w:proofErr w:type="spellStart"/>
      <w:r>
        <w:t>Mahajan</w:t>
      </w:r>
      <w:proofErr w:type="spellEnd"/>
      <w:r>
        <w:t xml:space="preserve">, R., et al. (2021). "AI in Clinical Trials: Advancing Patient Recruitment and Trial Design." </w:t>
      </w:r>
      <w:r>
        <w:rPr>
          <w:rStyle w:val="Emphasis"/>
        </w:rPr>
        <w:t>The Lancet Digital Health</w:t>
      </w:r>
      <w:r>
        <w:t>, 3(6), e345–e355.</w:t>
      </w:r>
    </w:p>
    <w:p w:rsidR="007D1382" w:rsidRDefault="00BF324A" w:rsidP="00F360A1">
      <w:pPr>
        <w:pStyle w:val="ListParagraph"/>
        <w:numPr>
          <w:ilvl w:val="0"/>
          <w:numId w:val="2"/>
        </w:numPr>
        <w:spacing w:before="240"/>
      </w:pPr>
      <w:proofErr w:type="spellStart"/>
      <w:r>
        <w:t>Topol</w:t>
      </w:r>
      <w:proofErr w:type="spellEnd"/>
      <w:r>
        <w:t xml:space="preserve">, E.J. (2019). "High-Performance Medicine: The Convergence of Human and Artificial Intelligence." </w:t>
      </w:r>
      <w:r>
        <w:rPr>
          <w:rStyle w:val="Emphasis"/>
        </w:rPr>
        <w:t>Nature Medicine</w:t>
      </w:r>
      <w:r>
        <w:t>, 25, 44–56</w:t>
      </w:r>
    </w:p>
    <w:p w:rsidR="00BF324A" w:rsidRDefault="00BF324A" w:rsidP="00F360A1">
      <w:pPr>
        <w:pStyle w:val="ListParagraph"/>
        <w:numPr>
          <w:ilvl w:val="0"/>
          <w:numId w:val="2"/>
        </w:numPr>
        <w:spacing w:before="240"/>
      </w:pPr>
      <w:proofErr w:type="spellStart"/>
      <w:r>
        <w:t>Ekins</w:t>
      </w:r>
      <w:proofErr w:type="spellEnd"/>
      <w:r>
        <w:t xml:space="preserve">, S., et al. (2019). "AI for Drug Development: Challenges and Opportunities." </w:t>
      </w:r>
      <w:r>
        <w:rPr>
          <w:rStyle w:val="Emphasis"/>
        </w:rPr>
        <w:t>Drug Discovery Today</w:t>
      </w:r>
      <w:r>
        <w:t>, 24(8), 1336–1345</w:t>
      </w:r>
    </w:p>
    <w:p w:rsidR="00BF324A" w:rsidRDefault="00BF324A" w:rsidP="00E560FA">
      <w:pPr>
        <w:pStyle w:val="ListParagraph"/>
        <w:numPr>
          <w:ilvl w:val="0"/>
          <w:numId w:val="2"/>
        </w:numPr>
        <w:spacing w:before="240"/>
      </w:pPr>
      <w:proofErr w:type="spellStart"/>
      <w:r>
        <w:t>Esteva</w:t>
      </w:r>
      <w:proofErr w:type="spellEnd"/>
      <w:r>
        <w:t xml:space="preserve">, A., et al. (2019). "A Guide to Deep Learning in Drug Development." </w:t>
      </w:r>
      <w:r>
        <w:rPr>
          <w:rStyle w:val="Emphasis"/>
        </w:rPr>
        <w:t>Nature Reviews Drug Discovery</w:t>
      </w:r>
      <w:r>
        <w:t>, 18, 241–259.</w:t>
      </w:r>
    </w:p>
    <w:p w:rsidR="00BF324A" w:rsidRDefault="00BF324A" w:rsidP="00F360A1">
      <w:pPr>
        <w:pStyle w:val="ListParagraph"/>
        <w:numPr>
          <w:ilvl w:val="0"/>
          <w:numId w:val="2"/>
        </w:numPr>
        <w:spacing w:before="240"/>
      </w:pPr>
      <w:proofErr w:type="spellStart"/>
      <w:r>
        <w:t>Karimi</w:t>
      </w:r>
      <w:proofErr w:type="spellEnd"/>
      <w:r>
        <w:t xml:space="preserve">, M., et al. (2020). "Deep Learning Applications in </w:t>
      </w:r>
      <w:proofErr w:type="spellStart"/>
      <w:r>
        <w:t>Nanomedicine</w:t>
      </w:r>
      <w:proofErr w:type="spellEnd"/>
      <w:r>
        <w:t xml:space="preserve"> and Drug Formulation." </w:t>
      </w:r>
      <w:r>
        <w:rPr>
          <w:rStyle w:val="Emphasis"/>
        </w:rPr>
        <w:t>ACS Nano</w:t>
      </w:r>
      <w:r>
        <w:t>, 14(3), 2738–2763</w:t>
      </w:r>
    </w:p>
    <w:p w:rsidR="00BF324A" w:rsidRDefault="00BF324A" w:rsidP="00F360A1">
      <w:pPr>
        <w:pStyle w:val="ListParagraph"/>
        <w:numPr>
          <w:ilvl w:val="0"/>
          <w:numId w:val="2"/>
        </w:numPr>
        <w:spacing w:before="240"/>
      </w:pPr>
      <w:proofErr w:type="spellStart"/>
      <w:r>
        <w:t>Thakkar</w:t>
      </w:r>
      <w:proofErr w:type="spellEnd"/>
      <w:r>
        <w:t xml:space="preserve">, A., et al. (2020). "AI-Driven Drug Design and Formulation: Opportunities and Challenges." </w:t>
      </w:r>
      <w:r>
        <w:rPr>
          <w:rStyle w:val="Emphasis"/>
        </w:rPr>
        <w:t>Drug Discovery Today</w:t>
      </w:r>
      <w:r>
        <w:t>, 25(6), 1082–1090.</w:t>
      </w:r>
    </w:p>
    <w:sectPr w:rsidR="00BF3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C5796"/>
    <w:multiLevelType w:val="hybridMultilevel"/>
    <w:tmpl w:val="DB585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9790F"/>
    <w:multiLevelType w:val="hybridMultilevel"/>
    <w:tmpl w:val="14EAB6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B1635"/>
    <w:multiLevelType w:val="hybridMultilevel"/>
    <w:tmpl w:val="445CF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892531"/>
    <w:multiLevelType w:val="hybridMultilevel"/>
    <w:tmpl w:val="AA202220"/>
    <w:lvl w:ilvl="0" w:tplc="6EA41E7E">
      <w:start w:val="1"/>
      <w:numFmt w:val="decimal"/>
      <w:lvlText w:val="%1)"/>
      <w:lvlJc w:val="left"/>
      <w:pPr>
        <w:ind w:left="360" w:hanging="360"/>
      </w:pPr>
      <w:rPr>
        <w:rFonts w:hint="default"/>
        <w:b/>
        <w:bCs/>
        <w:sz w:val="32"/>
        <w:szCs w:val="28"/>
      </w:rPr>
    </w:lvl>
    <w:lvl w:ilvl="1" w:tplc="04090019">
      <w:start w:val="1"/>
      <w:numFmt w:val="lowerLetter"/>
      <w:lvlText w:val="%2."/>
      <w:lvlJc w:val="left"/>
      <w:pPr>
        <w:ind w:left="36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F17112"/>
    <w:multiLevelType w:val="multilevel"/>
    <w:tmpl w:val="BA445436"/>
    <w:lvl w:ilvl="0">
      <w:start w:val="1"/>
      <w:numFmt w:val="decimal"/>
      <w:lvlText w:val="%1)"/>
      <w:lvlJc w:val="left"/>
      <w:pPr>
        <w:ind w:left="720" w:hanging="360"/>
      </w:pPr>
      <w:rPr>
        <w:rFonts w:asciiTheme="minorHAnsi" w:hAnsiTheme="minorHAnsi" w:cstheme="minorBidi" w:hint="default"/>
        <w:b/>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F048CB"/>
    <w:multiLevelType w:val="hybridMultilevel"/>
    <w:tmpl w:val="2BEA2B7C"/>
    <w:lvl w:ilvl="0" w:tplc="956E2034">
      <w:start w:val="1"/>
      <w:numFmt w:val="decimal"/>
      <w:lvlText w:val="%1)"/>
      <w:lvlJc w:val="left"/>
      <w:pPr>
        <w:ind w:left="720" w:hanging="360"/>
      </w:pPr>
      <w:rPr>
        <w:rFonts w:asciiTheme="minorHAnsi" w:hAnsiTheme="minorHAnsi" w:cstheme="minorBidi"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E02AF6"/>
    <w:multiLevelType w:val="hybridMultilevel"/>
    <w:tmpl w:val="C7F0ECE2"/>
    <w:lvl w:ilvl="0" w:tplc="724EA9F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11A43"/>
    <w:multiLevelType w:val="hybridMultilevel"/>
    <w:tmpl w:val="7F348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50C51D2"/>
    <w:multiLevelType w:val="hybridMultilevel"/>
    <w:tmpl w:val="4E8A7EB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853BEE"/>
    <w:multiLevelType w:val="hybridMultilevel"/>
    <w:tmpl w:val="214CB154"/>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1CA22AC"/>
    <w:multiLevelType w:val="hybridMultilevel"/>
    <w:tmpl w:val="91D07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1B16B8"/>
    <w:multiLevelType w:val="hybridMultilevel"/>
    <w:tmpl w:val="7E98EA06"/>
    <w:lvl w:ilvl="0" w:tplc="0409000F">
      <w:start w:val="1"/>
      <w:numFmt w:val="decimal"/>
      <w:lvlText w:val="%1."/>
      <w:lvlJc w:val="left"/>
      <w:pPr>
        <w:ind w:left="720" w:hanging="360"/>
      </w:pPr>
      <w:rPr>
        <w:rFonts w:hint="default"/>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DF2E67"/>
    <w:multiLevelType w:val="hybridMultilevel"/>
    <w:tmpl w:val="C43A711C"/>
    <w:lvl w:ilvl="0" w:tplc="0409000F">
      <w:start w:val="1"/>
      <w:numFmt w:val="decimal"/>
      <w:lvlText w:val="%1."/>
      <w:lvlJc w:val="left"/>
      <w:pPr>
        <w:ind w:left="360" w:hanging="360"/>
      </w:pPr>
      <w:rPr>
        <w:rFonts w:hint="default"/>
        <w:b/>
        <w:bCs/>
        <w:sz w:val="3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F738EE"/>
    <w:multiLevelType w:val="hybridMultilevel"/>
    <w:tmpl w:val="98628F30"/>
    <w:lvl w:ilvl="0" w:tplc="0D38954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F0E95"/>
    <w:multiLevelType w:val="multilevel"/>
    <w:tmpl w:val="C2AA8104"/>
    <w:lvl w:ilvl="0">
      <w:start w:val="2"/>
      <w:numFmt w:val="decimal"/>
      <w:lvlText w:val="%1."/>
      <w:lvlJc w:val="left"/>
      <w:pPr>
        <w:ind w:left="375" w:hanging="375"/>
      </w:pPr>
      <w:rPr>
        <w:rFonts w:hint="default"/>
        <w:b/>
        <w:bCs/>
        <w:sz w:val="32"/>
        <w:szCs w:val="28"/>
      </w:rPr>
    </w:lvl>
    <w:lvl w:ilvl="1">
      <w:start w:val="1"/>
      <w:numFmt w:val="decimal"/>
      <w:lvlText w:val="%1.%2)"/>
      <w:lvlJc w:val="left"/>
      <w:pPr>
        <w:ind w:left="375" w:hanging="375"/>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5">
    <w:nsid w:val="5A7F160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1CF09BD"/>
    <w:multiLevelType w:val="hybridMultilevel"/>
    <w:tmpl w:val="89B69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AC1AF4"/>
    <w:multiLevelType w:val="hybridMultilevel"/>
    <w:tmpl w:val="31805E7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9610BE"/>
    <w:multiLevelType w:val="hybridMultilevel"/>
    <w:tmpl w:val="DD9AD7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8D1A09"/>
    <w:multiLevelType w:val="hybridMultilevel"/>
    <w:tmpl w:val="DE805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4"/>
  </w:num>
  <w:num w:numId="5">
    <w:abstractNumId w:val="17"/>
  </w:num>
  <w:num w:numId="6">
    <w:abstractNumId w:val="18"/>
  </w:num>
  <w:num w:numId="7">
    <w:abstractNumId w:val="11"/>
  </w:num>
  <w:num w:numId="8">
    <w:abstractNumId w:val="19"/>
  </w:num>
  <w:num w:numId="9">
    <w:abstractNumId w:val="10"/>
  </w:num>
  <w:num w:numId="10">
    <w:abstractNumId w:val="16"/>
  </w:num>
  <w:num w:numId="11">
    <w:abstractNumId w:val="15"/>
  </w:num>
  <w:num w:numId="12">
    <w:abstractNumId w:val="0"/>
  </w:num>
  <w:num w:numId="13">
    <w:abstractNumId w:val="1"/>
  </w:num>
  <w:num w:numId="14">
    <w:abstractNumId w:val="12"/>
  </w:num>
  <w:num w:numId="15">
    <w:abstractNumId w:val="14"/>
  </w:num>
  <w:num w:numId="16">
    <w:abstractNumId w:val="7"/>
  </w:num>
  <w:num w:numId="17">
    <w:abstractNumId w:val="13"/>
  </w:num>
  <w:num w:numId="18">
    <w:abstractNumId w:val="3"/>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93"/>
    <w:rsid w:val="000947BD"/>
    <w:rsid w:val="001778CB"/>
    <w:rsid w:val="001A564A"/>
    <w:rsid w:val="0020507C"/>
    <w:rsid w:val="00340CB5"/>
    <w:rsid w:val="00376B93"/>
    <w:rsid w:val="003C6A90"/>
    <w:rsid w:val="004F74C0"/>
    <w:rsid w:val="0050795B"/>
    <w:rsid w:val="00672DA7"/>
    <w:rsid w:val="00783BA3"/>
    <w:rsid w:val="007D1382"/>
    <w:rsid w:val="007E1A52"/>
    <w:rsid w:val="00880A99"/>
    <w:rsid w:val="0094150D"/>
    <w:rsid w:val="00982ABF"/>
    <w:rsid w:val="00983F83"/>
    <w:rsid w:val="009C7848"/>
    <w:rsid w:val="009E6D84"/>
    <w:rsid w:val="00A31FAA"/>
    <w:rsid w:val="00A828D5"/>
    <w:rsid w:val="00AA7455"/>
    <w:rsid w:val="00AF088E"/>
    <w:rsid w:val="00BB1D9F"/>
    <w:rsid w:val="00BE5596"/>
    <w:rsid w:val="00BF324A"/>
    <w:rsid w:val="00D4601B"/>
    <w:rsid w:val="00D96594"/>
    <w:rsid w:val="00DC671D"/>
    <w:rsid w:val="00E560FA"/>
    <w:rsid w:val="00E72DEB"/>
    <w:rsid w:val="00E9721A"/>
    <w:rsid w:val="00ED5812"/>
    <w:rsid w:val="00F360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A1"/>
    <w:pPr>
      <w:ind w:left="720"/>
      <w:contextualSpacing/>
    </w:pPr>
  </w:style>
  <w:style w:type="character" w:styleId="Hyperlink">
    <w:name w:val="Hyperlink"/>
    <w:basedOn w:val="DefaultParagraphFont"/>
    <w:uiPriority w:val="99"/>
    <w:unhideWhenUsed/>
    <w:rsid w:val="00F360A1"/>
    <w:rPr>
      <w:color w:val="0000FF" w:themeColor="hyperlink"/>
      <w:u w:val="single"/>
    </w:rPr>
  </w:style>
  <w:style w:type="paragraph" w:styleId="BalloonText">
    <w:name w:val="Balloon Text"/>
    <w:basedOn w:val="Normal"/>
    <w:link w:val="BalloonTextChar"/>
    <w:uiPriority w:val="99"/>
    <w:semiHidden/>
    <w:unhideWhenUsed/>
    <w:rsid w:val="000947B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947BD"/>
    <w:rPr>
      <w:rFonts w:ascii="Tahoma" w:hAnsi="Tahoma" w:cs="Mangal"/>
      <w:sz w:val="16"/>
      <w:szCs w:val="14"/>
    </w:rPr>
  </w:style>
  <w:style w:type="character" w:styleId="Emphasis">
    <w:name w:val="Emphasis"/>
    <w:basedOn w:val="DefaultParagraphFont"/>
    <w:uiPriority w:val="20"/>
    <w:qFormat/>
    <w:rsid w:val="00D965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0A1"/>
    <w:pPr>
      <w:ind w:left="720"/>
      <w:contextualSpacing/>
    </w:pPr>
  </w:style>
  <w:style w:type="character" w:styleId="Hyperlink">
    <w:name w:val="Hyperlink"/>
    <w:basedOn w:val="DefaultParagraphFont"/>
    <w:uiPriority w:val="99"/>
    <w:unhideWhenUsed/>
    <w:rsid w:val="00F360A1"/>
    <w:rPr>
      <w:color w:val="0000FF" w:themeColor="hyperlink"/>
      <w:u w:val="single"/>
    </w:rPr>
  </w:style>
  <w:style w:type="paragraph" w:styleId="BalloonText">
    <w:name w:val="Balloon Text"/>
    <w:basedOn w:val="Normal"/>
    <w:link w:val="BalloonTextChar"/>
    <w:uiPriority w:val="99"/>
    <w:semiHidden/>
    <w:unhideWhenUsed/>
    <w:rsid w:val="000947B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947BD"/>
    <w:rPr>
      <w:rFonts w:ascii="Tahoma" w:hAnsi="Tahoma" w:cs="Mangal"/>
      <w:sz w:val="16"/>
      <w:szCs w:val="14"/>
    </w:rPr>
  </w:style>
  <w:style w:type="character" w:styleId="Emphasis">
    <w:name w:val="Emphasis"/>
    <w:basedOn w:val="DefaultParagraphFont"/>
    <w:uiPriority w:val="20"/>
    <w:qFormat/>
    <w:rsid w:val="00D96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653437">
      <w:bodyDiv w:val="1"/>
      <w:marLeft w:val="0"/>
      <w:marRight w:val="0"/>
      <w:marTop w:val="0"/>
      <w:marBottom w:val="0"/>
      <w:divBdr>
        <w:top w:val="none" w:sz="0" w:space="0" w:color="auto"/>
        <w:left w:val="none" w:sz="0" w:space="0" w:color="auto"/>
        <w:bottom w:val="none" w:sz="0" w:space="0" w:color="auto"/>
        <w:right w:val="none" w:sz="0" w:space="0" w:color="auto"/>
      </w:divBdr>
    </w:div>
    <w:div w:id="730882282">
      <w:bodyDiv w:val="1"/>
      <w:marLeft w:val="0"/>
      <w:marRight w:val="0"/>
      <w:marTop w:val="0"/>
      <w:marBottom w:val="0"/>
      <w:divBdr>
        <w:top w:val="none" w:sz="0" w:space="0" w:color="auto"/>
        <w:left w:val="none" w:sz="0" w:space="0" w:color="auto"/>
        <w:bottom w:val="none" w:sz="0" w:space="0" w:color="auto"/>
        <w:right w:val="none" w:sz="0" w:space="0" w:color="auto"/>
      </w:divBdr>
    </w:div>
    <w:div w:id="1082486313">
      <w:bodyDiv w:val="1"/>
      <w:marLeft w:val="0"/>
      <w:marRight w:val="0"/>
      <w:marTop w:val="0"/>
      <w:marBottom w:val="0"/>
      <w:divBdr>
        <w:top w:val="none" w:sz="0" w:space="0" w:color="auto"/>
        <w:left w:val="none" w:sz="0" w:space="0" w:color="auto"/>
        <w:bottom w:val="none" w:sz="0" w:space="0" w:color="auto"/>
        <w:right w:val="none" w:sz="0" w:space="0" w:color="auto"/>
      </w:divBdr>
    </w:div>
    <w:div w:id="14664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sujeet0068@gmail.com" TargetMode="External"/><Relationship Id="rId3" Type="http://schemas.openxmlformats.org/officeDocument/2006/relationships/styles" Target="styles.xml"/><Relationship Id="rId7" Type="http://schemas.openxmlformats.org/officeDocument/2006/relationships/hyperlink" Target="mailto:harikishans426@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k007.shukla@gmail.com" TargetMode="External"/><Relationship Id="rId4" Type="http://schemas.microsoft.com/office/2007/relationships/stylesWithEffects" Target="stylesWithEffects.xml"/><Relationship Id="rId9" Type="http://schemas.openxmlformats.org/officeDocument/2006/relationships/hyperlink" Target="mailto:pramoddmishra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C8048-9847-4730-A72D-308D4E02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8</Pages>
  <Words>3204</Words>
  <Characters>18264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2024-12-03T17:28:00Z</dcterms:created>
  <dcterms:modified xsi:type="dcterms:W3CDTF">2024-12-06T19:22:00Z</dcterms:modified>
</cp:coreProperties>
</file>