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0"/>
        <w:ind w:left="2414" w:right="2273" w:firstLine="0"/>
        <w:jc w:val="center"/>
        <w:rPr>
          <w:sz w:val="24"/>
        </w:rPr>
      </w:pPr>
      <w:r>
        <w:rPr>
          <w:color w:val="FF0000"/>
          <w:sz w:val="24"/>
        </w:rPr>
        <w:t>A</w:t>
      </w:r>
      <w:r>
        <w:rPr>
          <w:color w:val="FF0000"/>
          <w:spacing w:val="14"/>
          <w:sz w:val="24"/>
        </w:rPr>
        <w:t> </w:t>
      </w:r>
      <w:r>
        <w:rPr>
          <w:color w:val="FF0000"/>
          <w:sz w:val="24"/>
        </w:rPr>
        <w:t>REVIEW</w:t>
      </w:r>
      <w:r>
        <w:rPr>
          <w:color w:val="FF0000"/>
          <w:spacing w:val="10"/>
          <w:sz w:val="24"/>
        </w:rPr>
        <w:t> </w:t>
      </w:r>
      <w:r>
        <w:rPr>
          <w:color w:val="FF0000"/>
          <w:sz w:val="24"/>
        </w:rPr>
        <w:t>ON</w:t>
      </w:r>
      <w:r>
        <w:rPr>
          <w:color w:val="FF0000"/>
          <w:spacing w:val="1"/>
          <w:sz w:val="24"/>
        </w:rPr>
        <w:t> </w:t>
      </w:r>
      <w:r>
        <w:rPr>
          <w:color w:val="FF0000"/>
          <w:sz w:val="24"/>
        </w:rPr>
        <w:t>ANTIHYPERTENSIVE</w:t>
      </w:r>
      <w:r>
        <w:rPr>
          <w:color w:val="FF0000"/>
          <w:spacing w:val="15"/>
          <w:sz w:val="24"/>
        </w:rPr>
        <w:t> </w:t>
      </w:r>
      <w:r>
        <w:rPr>
          <w:color w:val="FF0000"/>
          <w:sz w:val="24"/>
        </w:rPr>
        <w:t>DRUGS</w:t>
      </w:r>
      <w:r>
        <w:rPr>
          <w:color w:val="FF0000"/>
          <w:spacing w:val="-5"/>
          <w:sz w:val="24"/>
        </w:rPr>
        <w:t> </w:t>
      </w:r>
      <w:r>
        <w:rPr>
          <w:color w:val="FF0000"/>
          <w:sz w:val="24"/>
        </w:rPr>
        <w:t>APPROVED</w:t>
      </w:r>
      <w:r>
        <w:rPr>
          <w:color w:val="FF0000"/>
          <w:spacing w:val="19"/>
          <w:sz w:val="24"/>
        </w:rPr>
        <w:t> </w:t>
      </w:r>
      <w:r>
        <w:rPr>
          <w:color w:val="FF0000"/>
          <w:sz w:val="24"/>
        </w:rPr>
        <w:t>BY</w:t>
      </w:r>
      <w:r>
        <w:rPr>
          <w:color w:val="FF0000"/>
          <w:spacing w:val="1"/>
          <w:sz w:val="24"/>
        </w:rPr>
        <w:t> </w:t>
      </w:r>
      <w:r>
        <w:rPr>
          <w:color w:val="FF0000"/>
          <w:sz w:val="24"/>
        </w:rPr>
        <w:t>FDA</w:t>
      </w:r>
    </w:p>
    <w:p>
      <w:pPr>
        <w:pStyle w:val="Heading3"/>
        <w:spacing w:line="610" w:lineRule="atLeast" w:before="21"/>
        <w:ind w:left="1727" w:right="1503" w:firstLine="22"/>
        <w:jc w:val="center"/>
      </w:pPr>
      <w:r>
        <w:rPr>
          <w:color w:val="5B188E"/>
        </w:rPr>
        <w:t>PRACTICE</w:t>
      </w:r>
      <w:r>
        <w:rPr>
          <w:color w:val="5B188E"/>
          <w:spacing w:val="5"/>
        </w:rPr>
        <w:t> </w:t>
      </w:r>
      <w:r>
        <w:rPr>
          <w:color w:val="5B188E"/>
        </w:rPr>
        <w:t>SCHOOL</w:t>
      </w:r>
      <w:r>
        <w:rPr>
          <w:color w:val="5B188E"/>
          <w:spacing w:val="10"/>
        </w:rPr>
        <w:t> </w:t>
      </w:r>
      <w:r>
        <w:rPr>
          <w:color w:val="5B188E"/>
          <w:sz w:val="22"/>
        </w:rPr>
        <w:t>SUBMITTED</w:t>
      </w:r>
      <w:r>
        <w:rPr>
          <w:color w:val="5B188E"/>
          <w:spacing w:val="-7"/>
          <w:sz w:val="22"/>
        </w:rPr>
        <w:t> </w:t>
      </w:r>
      <w:r>
        <w:rPr>
          <w:color w:val="5B188E"/>
          <w:sz w:val="22"/>
        </w:rPr>
        <w:t>TO</w:t>
      </w:r>
      <w:r>
        <w:rPr>
          <w:color w:val="5B188E"/>
          <w:spacing w:val="-4"/>
          <w:sz w:val="22"/>
        </w:rPr>
        <w:t> </w:t>
      </w:r>
      <w:r>
        <w:rPr>
          <w:color w:val="5B188E"/>
          <w:sz w:val="22"/>
        </w:rPr>
        <w:t>THE</w:t>
      </w:r>
      <w:r>
        <w:rPr>
          <w:color w:val="5B188E"/>
          <w:spacing w:val="9"/>
          <w:sz w:val="22"/>
        </w:rPr>
        <w:t> </w:t>
      </w:r>
      <w:r>
        <w:rPr>
          <w:color w:val="5B188E"/>
        </w:rPr>
        <w:t>JAWAHARLAL</w:t>
      </w:r>
      <w:r>
        <w:rPr>
          <w:color w:val="5B188E"/>
          <w:spacing w:val="-10"/>
        </w:rPr>
        <w:t> </w:t>
      </w:r>
      <w:r>
        <w:rPr>
          <w:color w:val="5B188E"/>
        </w:rPr>
        <w:t>NEHRU</w:t>
      </w:r>
      <w:r>
        <w:rPr>
          <w:color w:val="5B188E"/>
          <w:spacing w:val="1"/>
        </w:rPr>
        <w:t> </w:t>
      </w:r>
      <w:r>
        <w:rPr>
          <w:color w:val="5B188E"/>
        </w:rPr>
        <w:t>TECHNOLOGICAL</w:t>
      </w:r>
      <w:r>
        <w:rPr>
          <w:color w:val="5B188E"/>
          <w:spacing w:val="7"/>
        </w:rPr>
        <w:t> </w:t>
      </w:r>
      <w:r>
        <w:rPr>
          <w:color w:val="5B188E"/>
        </w:rPr>
        <w:t>UNIVERSIT</w:t>
      </w:r>
      <w:r>
        <w:rPr/>
        <w:t>Y</w:t>
      </w:r>
      <w:r>
        <w:rPr>
          <w:spacing w:val="15"/>
        </w:rPr>
        <w:t> </w:t>
      </w:r>
      <w:r>
        <w:rPr>
          <w:color w:val="6F2F9F"/>
        </w:rPr>
        <w:t>ANANTHAPURAMU</w:t>
      </w:r>
      <w:r>
        <w:rPr>
          <w:color w:val="6F2F9F"/>
          <w:spacing w:val="31"/>
        </w:rPr>
        <w:t> </w:t>
      </w:r>
      <w:r>
        <w:rPr>
          <w:color w:val="6F2F9F"/>
        </w:rPr>
        <w:t>,</w:t>
      </w:r>
      <w:r>
        <w:rPr>
          <w:color w:val="6F2F9F"/>
          <w:spacing w:val="1"/>
        </w:rPr>
        <w:t> </w:t>
      </w:r>
      <w:r>
        <w:rPr>
          <w:color w:val="6F2F9F"/>
        </w:rPr>
        <w:t>ANDHRA</w:t>
      </w:r>
      <w:r>
        <w:rPr>
          <w:color w:val="6F2F9F"/>
          <w:spacing w:val="10"/>
        </w:rPr>
        <w:t> </w:t>
      </w:r>
      <w:r>
        <w:rPr>
          <w:color w:val="6F2F9F"/>
        </w:rPr>
        <w:t>PRADESH</w:t>
      </w:r>
    </w:p>
    <w:p>
      <w:pPr>
        <w:pStyle w:val="BodyText"/>
        <w:spacing w:before="4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3464559</wp:posOffset>
            </wp:positionH>
            <wp:positionV relativeFrom="paragraph">
              <wp:posOffset>159069</wp:posOffset>
            </wp:positionV>
            <wp:extent cx="657243" cy="717803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43" cy="717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42" w:lineRule="auto" w:before="76"/>
        <w:ind w:left="4836" w:right="4709" w:hanging="14"/>
        <w:jc w:val="center"/>
        <w:rPr>
          <w:b/>
          <w:sz w:val="24"/>
        </w:rPr>
      </w:pPr>
      <w:r>
        <w:rPr>
          <w:b/>
          <w:color w:val="113049"/>
          <w:sz w:val="24"/>
        </w:rPr>
        <w:t>SUBMITTED</w:t>
      </w:r>
      <w:r>
        <w:rPr>
          <w:b/>
          <w:color w:val="113049"/>
          <w:spacing w:val="8"/>
          <w:sz w:val="24"/>
        </w:rPr>
        <w:t> </w:t>
      </w:r>
      <w:r>
        <w:rPr>
          <w:b/>
          <w:color w:val="113049"/>
          <w:sz w:val="24"/>
        </w:rPr>
        <w:t>BY</w:t>
      </w:r>
      <w:r>
        <w:rPr>
          <w:b/>
          <w:color w:val="113049"/>
          <w:spacing w:val="1"/>
          <w:sz w:val="24"/>
        </w:rPr>
        <w:t> </w:t>
      </w:r>
      <w:r>
        <w:rPr>
          <w:b/>
          <w:color w:val="A14909"/>
          <w:sz w:val="24"/>
        </w:rPr>
        <w:t>MOHAMMAD ISSAQ</w:t>
      </w:r>
      <w:r>
        <w:rPr>
          <w:b/>
          <w:color w:val="A14909"/>
          <w:spacing w:val="-57"/>
          <w:sz w:val="24"/>
        </w:rPr>
        <w:t> </w:t>
      </w:r>
      <w:r>
        <w:rPr>
          <w:b/>
          <w:color w:val="A14909"/>
          <w:sz w:val="24"/>
        </w:rPr>
        <w:t>21ER1R0088</w:t>
      </w:r>
    </w:p>
    <w:p>
      <w:pPr>
        <w:pStyle w:val="Heading3"/>
        <w:spacing w:line="251" w:lineRule="exact"/>
        <w:ind w:left="2273" w:right="2273"/>
        <w:jc w:val="center"/>
      </w:pPr>
      <w:r>
        <w:rPr>
          <w:color w:val="B5450F"/>
        </w:rPr>
        <w:t>Under</w:t>
      </w:r>
      <w:r>
        <w:rPr>
          <w:color w:val="B5450F"/>
          <w:spacing w:val="-6"/>
        </w:rPr>
        <w:t> </w:t>
      </w:r>
      <w:r>
        <w:rPr>
          <w:color w:val="B5450F"/>
        </w:rPr>
        <w:t>the</w:t>
      </w:r>
      <w:r>
        <w:rPr>
          <w:color w:val="B5450F"/>
          <w:spacing w:val="-6"/>
        </w:rPr>
        <w:t> </w:t>
      </w:r>
      <w:r>
        <w:rPr>
          <w:color w:val="B5450F"/>
        </w:rPr>
        <w:t>Supervision</w:t>
      </w:r>
      <w:r>
        <w:rPr>
          <w:color w:val="B5450F"/>
          <w:spacing w:val="11"/>
        </w:rPr>
        <w:t> </w:t>
      </w:r>
      <w:r>
        <w:rPr>
          <w:color w:val="B5450F"/>
        </w:rPr>
        <w:t>of</w:t>
      </w:r>
    </w:p>
    <w:p>
      <w:pPr>
        <w:pStyle w:val="BodyText"/>
        <w:spacing w:before="6"/>
        <w:rPr>
          <w:b/>
          <w:sz w:val="29"/>
        </w:rPr>
      </w:pPr>
    </w:p>
    <w:p>
      <w:pPr>
        <w:spacing w:line="470" w:lineRule="auto" w:before="0"/>
        <w:ind w:left="4941" w:right="4130" w:hanging="661"/>
        <w:jc w:val="left"/>
        <w:rPr>
          <w:b/>
          <w:sz w:val="24"/>
        </w:rPr>
      </w:pPr>
      <w:r>
        <w:rPr>
          <w:b/>
          <w:color w:val="FA0007"/>
          <w:sz w:val="24"/>
        </w:rPr>
        <w:t>B. AKHILA, M. PHARM, (Ph. D)</w:t>
      </w:r>
      <w:r>
        <w:rPr>
          <w:b/>
          <w:color w:val="FA0007"/>
          <w:spacing w:val="-57"/>
          <w:sz w:val="24"/>
        </w:rPr>
        <w:t> </w:t>
      </w:r>
      <w:r>
        <w:rPr>
          <w:b/>
          <w:color w:val="16A43E"/>
          <w:sz w:val="24"/>
        </w:rPr>
        <w:t>Assistant</w:t>
      </w:r>
      <w:r>
        <w:rPr>
          <w:b/>
          <w:color w:val="16A43E"/>
          <w:spacing w:val="5"/>
          <w:sz w:val="24"/>
        </w:rPr>
        <w:t> </w:t>
      </w:r>
      <w:r>
        <w:rPr>
          <w:b/>
          <w:color w:val="16A43E"/>
          <w:sz w:val="24"/>
        </w:rPr>
        <w:t>professor,</w:t>
      </w:r>
    </w:p>
    <w:p>
      <w:pPr>
        <w:pStyle w:val="Heading3"/>
        <w:spacing w:before="60"/>
        <w:ind w:left="3905"/>
      </w:pPr>
      <w:r>
        <w:rPr>
          <w:color w:val="16A43E"/>
          <w:spacing w:val="-1"/>
        </w:rPr>
        <w:t>Department </w:t>
      </w:r>
      <w:r>
        <w:rPr>
          <w:color w:val="16A43E"/>
        </w:rPr>
        <w:t>of</w:t>
      </w:r>
      <w:r>
        <w:rPr>
          <w:color w:val="16A43E"/>
          <w:spacing w:val="-14"/>
        </w:rPr>
        <w:t> </w:t>
      </w:r>
      <w:r>
        <w:rPr>
          <w:color w:val="16A43E"/>
        </w:rPr>
        <w:t>Pharmaceutical</w:t>
      </w:r>
      <w:r>
        <w:rPr>
          <w:color w:val="16A43E"/>
          <w:spacing w:val="11"/>
        </w:rPr>
        <w:t> </w:t>
      </w:r>
      <w:r>
        <w:rPr>
          <w:color w:val="16A43E"/>
        </w:rPr>
        <w:t>analysis,</w:t>
      </w:r>
    </w:p>
    <w:p>
      <w:pPr>
        <w:pStyle w:val="BodyText"/>
        <w:spacing w:before="10"/>
        <w:rPr>
          <w:b/>
          <w:sz w:val="26"/>
        </w:rPr>
      </w:pPr>
    </w:p>
    <w:p>
      <w:pPr>
        <w:spacing w:before="0"/>
        <w:ind w:left="2294" w:right="2273" w:firstLine="0"/>
        <w:jc w:val="center"/>
        <w:rPr>
          <w:b/>
          <w:sz w:val="24"/>
        </w:rPr>
      </w:pPr>
      <w:r>
        <w:rPr>
          <w:b/>
          <w:color w:val="16A43E"/>
          <w:spacing w:val="-1"/>
          <w:sz w:val="24"/>
        </w:rPr>
        <w:t>Dr.</w:t>
      </w:r>
      <w:r>
        <w:rPr>
          <w:b/>
          <w:color w:val="16A43E"/>
          <w:spacing w:val="-10"/>
          <w:sz w:val="24"/>
        </w:rPr>
        <w:t> </w:t>
      </w:r>
      <w:r>
        <w:rPr>
          <w:b/>
          <w:color w:val="16A43E"/>
          <w:spacing w:val="-1"/>
          <w:sz w:val="24"/>
        </w:rPr>
        <w:t>K.</w:t>
      </w:r>
      <w:r>
        <w:rPr>
          <w:b/>
          <w:color w:val="16A43E"/>
          <w:spacing w:val="-10"/>
          <w:sz w:val="24"/>
        </w:rPr>
        <w:t> </w:t>
      </w:r>
      <w:r>
        <w:rPr>
          <w:b/>
          <w:color w:val="16A43E"/>
          <w:spacing w:val="-1"/>
          <w:sz w:val="24"/>
        </w:rPr>
        <w:t>V.</w:t>
      </w:r>
      <w:r>
        <w:rPr>
          <w:b/>
          <w:color w:val="16A43E"/>
          <w:spacing w:val="-10"/>
          <w:sz w:val="24"/>
        </w:rPr>
        <w:t> </w:t>
      </w:r>
      <w:r>
        <w:rPr>
          <w:b/>
          <w:color w:val="16A43E"/>
          <w:spacing w:val="-1"/>
          <w:sz w:val="24"/>
        </w:rPr>
        <w:t>Subba</w:t>
      </w:r>
      <w:r>
        <w:rPr>
          <w:b/>
          <w:color w:val="16A43E"/>
          <w:spacing w:val="-9"/>
          <w:sz w:val="24"/>
        </w:rPr>
        <w:t> </w:t>
      </w:r>
      <w:r>
        <w:rPr>
          <w:b/>
          <w:color w:val="16A43E"/>
          <w:spacing w:val="-1"/>
          <w:sz w:val="24"/>
        </w:rPr>
        <w:t>Reddy</w:t>
      </w:r>
      <w:r>
        <w:rPr>
          <w:b/>
          <w:color w:val="16A43E"/>
          <w:spacing w:val="-10"/>
          <w:sz w:val="24"/>
        </w:rPr>
        <w:t> </w:t>
      </w:r>
      <w:r>
        <w:rPr>
          <w:b/>
          <w:color w:val="16A43E"/>
          <w:sz w:val="24"/>
        </w:rPr>
        <w:t>Institute</w:t>
      </w:r>
      <w:r>
        <w:rPr>
          <w:b/>
          <w:color w:val="16A43E"/>
          <w:spacing w:val="1"/>
          <w:sz w:val="24"/>
        </w:rPr>
        <w:t> </w:t>
      </w:r>
      <w:r>
        <w:rPr>
          <w:b/>
          <w:color w:val="16A43E"/>
          <w:sz w:val="24"/>
        </w:rPr>
        <w:t>of</w:t>
      </w:r>
      <w:r>
        <w:rPr>
          <w:b/>
          <w:color w:val="16A43E"/>
          <w:spacing w:val="-15"/>
          <w:sz w:val="24"/>
        </w:rPr>
        <w:t> </w:t>
      </w:r>
      <w:r>
        <w:rPr>
          <w:b/>
          <w:color w:val="16A43E"/>
          <w:sz w:val="24"/>
        </w:rPr>
        <w:t>Pharmacy.</w:t>
      </w:r>
    </w:p>
    <w:p>
      <w:pPr>
        <w:pStyle w:val="BodyText"/>
        <w:spacing w:before="7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3248925</wp:posOffset>
            </wp:positionH>
            <wp:positionV relativeFrom="paragraph">
              <wp:posOffset>117129</wp:posOffset>
            </wp:positionV>
            <wp:extent cx="1049849" cy="1080135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849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line="535" w:lineRule="auto" w:before="62"/>
        <w:ind w:left="4400" w:right="2092" w:hanging="1142"/>
      </w:pPr>
      <w:r>
        <w:rPr>
          <w:color w:val="6E2C0C"/>
        </w:rPr>
        <w:t>K.V.</w:t>
      </w:r>
      <w:r>
        <w:rPr>
          <w:color w:val="6E2C0C"/>
          <w:spacing w:val="18"/>
        </w:rPr>
        <w:t> </w:t>
      </w:r>
      <w:r>
        <w:rPr>
          <w:color w:val="6E2C0C"/>
        </w:rPr>
        <w:t>SUBBA</w:t>
      </w:r>
      <w:r>
        <w:rPr>
          <w:color w:val="6E2C0C"/>
          <w:spacing w:val="-5"/>
        </w:rPr>
        <w:t> </w:t>
      </w:r>
      <w:r>
        <w:rPr>
          <w:color w:val="6E2C0C"/>
        </w:rPr>
        <w:t>REDDY</w:t>
      </w:r>
      <w:r>
        <w:rPr>
          <w:color w:val="6E2C0C"/>
          <w:spacing w:val="-6"/>
        </w:rPr>
        <w:t> </w:t>
      </w:r>
      <w:r>
        <w:rPr>
          <w:color w:val="6E2C0C"/>
        </w:rPr>
        <w:t>INSTITUTE</w:t>
      </w:r>
      <w:r>
        <w:rPr>
          <w:color w:val="6E2C0C"/>
          <w:spacing w:val="8"/>
        </w:rPr>
        <w:t> </w:t>
      </w:r>
      <w:r>
        <w:rPr>
          <w:color w:val="6E2C0C"/>
        </w:rPr>
        <w:t>OF</w:t>
      </w:r>
      <w:r>
        <w:rPr>
          <w:color w:val="6E2C0C"/>
          <w:spacing w:val="-9"/>
        </w:rPr>
        <w:t> </w:t>
      </w:r>
      <w:r>
        <w:rPr>
          <w:color w:val="6E2C0C"/>
        </w:rPr>
        <w:t>PHARMACY</w:t>
      </w:r>
      <w:r>
        <w:rPr>
          <w:color w:val="6E2C0C"/>
          <w:spacing w:val="-57"/>
        </w:rPr>
        <w:t> </w:t>
      </w:r>
      <w:r>
        <w:rPr>
          <w:color w:val="6E2C0C"/>
        </w:rPr>
        <w:t>DUPADU, KURNOOL</w:t>
      </w:r>
      <w:r>
        <w:rPr>
          <w:color w:val="6E2C0C"/>
          <w:spacing w:val="-10"/>
        </w:rPr>
        <w:t> </w:t>
      </w:r>
      <w:r>
        <w:rPr>
          <w:color w:val="6E2C0C"/>
        </w:rPr>
        <w:t>518218.</w:t>
      </w:r>
    </w:p>
    <w:p>
      <w:pPr>
        <w:spacing w:line="508" w:lineRule="auto" w:before="0"/>
        <w:ind w:left="5016" w:right="4130" w:firstLine="421"/>
        <w:jc w:val="left"/>
        <w:rPr>
          <w:b/>
          <w:sz w:val="24"/>
        </w:rPr>
      </w:pPr>
      <w:r>
        <w:rPr>
          <w:b/>
          <w:color w:val="833B0A"/>
          <w:sz w:val="24"/>
        </w:rPr>
        <w:t>NAAC</w:t>
      </w:r>
      <w:r>
        <w:rPr>
          <w:b/>
          <w:color w:val="833B0A"/>
          <w:spacing w:val="10"/>
          <w:sz w:val="24"/>
        </w:rPr>
        <w:t> </w:t>
      </w:r>
      <w:r>
        <w:rPr>
          <w:b/>
          <w:color w:val="833B0A"/>
          <w:sz w:val="24"/>
        </w:rPr>
        <w:t>A+</w:t>
      </w:r>
      <w:r>
        <w:rPr>
          <w:b/>
          <w:color w:val="833B0A"/>
          <w:spacing w:val="1"/>
          <w:sz w:val="24"/>
        </w:rPr>
        <w:t> </w:t>
      </w:r>
      <w:r>
        <w:rPr>
          <w:b/>
          <w:color w:val="6E2C0C"/>
          <w:sz w:val="24"/>
        </w:rPr>
        <w:t>NOVEMBER</w:t>
      </w:r>
      <w:r>
        <w:rPr>
          <w:b/>
          <w:color w:val="6E2C0C"/>
          <w:spacing w:val="10"/>
          <w:sz w:val="24"/>
        </w:rPr>
        <w:t> </w:t>
      </w:r>
      <w:r>
        <w:rPr>
          <w:b/>
          <w:color w:val="6E2C0C"/>
          <w:sz w:val="24"/>
        </w:rPr>
        <w:t>–2024</w:t>
      </w:r>
    </w:p>
    <w:p>
      <w:pPr>
        <w:spacing w:after="0" w:line="508" w:lineRule="auto"/>
        <w:jc w:val="left"/>
        <w:rPr>
          <w:sz w:val="24"/>
        </w:rPr>
        <w:sectPr>
          <w:type w:val="continuous"/>
          <w:pgSz w:w="11910" w:h="16850"/>
          <w:pgMar w:top="1600" w:bottom="280" w:left="0" w:right="0"/>
        </w:sectPr>
      </w:pPr>
    </w:p>
    <w:p>
      <w:pPr>
        <w:pStyle w:val="BodyText"/>
        <w:ind w:left="1440"/>
        <w:rPr>
          <w:sz w:val="20"/>
        </w:rPr>
      </w:pPr>
      <w:r>
        <w:rPr>
          <w:sz w:val="20"/>
        </w:rPr>
        <w:drawing>
          <wp:inline distT="0" distB="0" distL="0" distR="0">
            <wp:extent cx="6367669" cy="1513331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7669" cy="151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pStyle w:val="Heading1"/>
        <w:spacing w:before="93"/>
        <w:ind w:left="2414" w:right="1961" w:firstLine="0"/>
        <w:jc w:val="center"/>
        <w:rPr>
          <w:rFonts w:ascii="Times New Roman"/>
        </w:rPr>
      </w:pPr>
      <w:r>
        <w:rPr>
          <w:rFonts w:ascii="Times New Roman"/>
          <w:u w:val="single"/>
        </w:rPr>
        <w:t>CERTIFICATE</w:t>
      </w:r>
      <w:r>
        <w:rPr>
          <w:rFonts w:ascii="Times New Roman"/>
          <w:spacing w:val="27"/>
          <w:u w:val="single"/>
        </w:rPr>
        <w:t> </w:t>
      </w:r>
      <w:r>
        <w:rPr>
          <w:rFonts w:ascii="Times New Roman"/>
          <w:u w:val="single"/>
        </w:rPr>
        <w:t>BY</w:t>
      </w:r>
      <w:r>
        <w:rPr>
          <w:rFonts w:ascii="Times New Roman"/>
          <w:spacing w:val="9"/>
          <w:u w:val="single"/>
        </w:rPr>
        <w:t> </w:t>
      </w:r>
      <w:r>
        <w:rPr>
          <w:rFonts w:ascii="Times New Roman"/>
          <w:u w:val="single"/>
        </w:rPr>
        <w:t>SUPERVISOR</w:t>
      </w:r>
    </w:p>
    <w:p>
      <w:pPr>
        <w:pStyle w:val="BodyText"/>
        <w:spacing w:before="5"/>
        <w:rPr>
          <w:sz w:val="18"/>
        </w:rPr>
      </w:pPr>
    </w:p>
    <w:p>
      <w:pPr>
        <w:spacing w:line="273" w:lineRule="auto" w:before="90"/>
        <w:ind w:left="1442" w:right="-1" w:hanging="15"/>
        <w:jc w:val="left"/>
        <w:rPr>
          <w:sz w:val="22"/>
        </w:rPr>
      </w:pPr>
      <w:r>
        <w:rPr>
          <w:sz w:val="22"/>
        </w:rPr>
        <w:t>This</w:t>
      </w:r>
      <w:r>
        <w:rPr>
          <w:spacing w:val="-15"/>
          <w:sz w:val="22"/>
        </w:rPr>
        <w:t> </w:t>
      </w:r>
      <w:r>
        <w:rPr>
          <w:sz w:val="22"/>
        </w:rPr>
        <w:t>is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certify</w:t>
      </w:r>
      <w:r>
        <w:rPr>
          <w:spacing w:val="-8"/>
          <w:sz w:val="22"/>
        </w:rPr>
        <w:t> </w:t>
      </w:r>
      <w:r>
        <w:rPr>
          <w:sz w:val="22"/>
        </w:rPr>
        <w:t>that</w:t>
      </w:r>
      <w:r>
        <w:rPr>
          <w:spacing w:val="-2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work</w:t>
      </w:r>
      <w:r>
        <w:rPr>
          <w:spacing w:val="-8"/>
          <w:sz w:val="22"/>
        </w:rPr>
        <w:t> </w:t>
      </w:r>
      <w:r>
        <w:rPr>
          <w:sz w:val="22"/>
        </w:rPr>
        <w:t>contained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practice</w:t>
      </w:r>
      <w:r>
        <w:rPr>
          <w:spacing w:val="-11"/>
          <w:sz w:val="22"/>
        </w:rPr>
        <w:t> </w:t>
      </w:r>
      <w:r>
        <w:rPr>
          <w:sz w:val="22"/>
        </w:rPr>
        <w:t>school</w:t>
      </w:r>
      <w:r>
        <w:rPr>
          <w:spacing w:val="-21"/>
          <w:sz w:val="22"/>
        </w:rPr>
        <w:t> </w:t>
      </w:r>
      <w:r>
        <w:rPr>
          <w:sz w:val="22"/>
        </w:rPr>
        <w:t>report</w:t>
      </w:r>
      <w:r>
        <w:rPr>
          <w:spacing w:val="-2"/>
          <w:sz w:val="22"/>
        </w:rPr>
        <w:t> </w:t>
      </w:r>
      <w:r>
        <w:rPr>
          <w:color w:val="00AFEF"/>
          <w:sz w:val="24"/>
        </w:rPr>
        <w:t>REVIEW</w:t>
      </w:r>
      <w:r>
        <w:rPr>
          <w:color w:val="00AFEF"/>
          <w:spacing w:val="-23"/>
          <w:sz w:val="24"/>
        </w:rPr>
        <w:t> </w:t>
      </w:r>
      <w:r>
        <w:rPr>
          <w:color w:val="00AFEF"/>
          <w:sz w:val="24"/>
        </w:rPr>
        <w:t>ON</w:t>
      </w:r>
      <w:r>
        <w:rPr>
          <w:color w:val="00AFEF"/>
          <w:spacing w:val="-14"/>
          <w:sz w:val="24"/>
        </w:rPr>
        <w:t> </w:t>
      </w:r>
      <w:r>
        <w:rPr>
          <w:color w:val="00AFEF"/>
          <w:sz w:val="24"/>
        </w:rPr>
        <w:t>ANTIHYPERTENSIONDRUG</w:t>
      </w:r>
      <w:r>
        <w:rPr>
          <w:color w:val="00AFEF"/>
          <w:spacing w:val="-57"/>
          <w:sz w:val="24"/>
        </w:rPr>
        <w:t> </w:t>
      </w:r>
      <w:r>
        <w:rPr>
          <w:color w:val="00AFEF"/>
          <w:sz w:val="24"/>
        </w:rPr>
        <w:t>APPROVED</w:t>
      </w:r>
      <w:r>
        <w:rPr>
          <w:color w:val="00AFEF"/>
          <w:spacing w:val="16"/>
          <w:sz w:val="24"/>
        </w:rPr>
        <w:t> </w:t>
      </w:r>
      <w:r>
        <w:rPr>
          <w:color w:val="00AFEF"/>
          <w:sz w:val="24"/>
        </w:rPr>
        <w:t>BY</w:t>
      </w:r>
      <w:r>
        <w:rPr>
          <w:color w:val="00AFEF"/>
          <w:spacing w:val="-1"/>
          <w:sz w:val="24"/>
        </w:rPr>
        <w:t> </w:t>
      </w:r>
      <w:r>
        <w:rPr>
          <w:color w:val="00AFEF"/>
          <w:sz w:val="24"/>
        </w:rPr>
        <w:t>FDA</w:t>
      </w:r>
      <w:r>
        <w:rPr>
          <w:color w:val="00AFEF"/>
          <w:spacing w:val="22"/>
          <w:sz w:val="24"/>
        </w:rPr>
        <w:t> </w:t>
      </w:r>
      <w:r>
        <w:rPr>
          <w:sz w:val="22"/>
        </w:rPr>
        <w:t>submitted</w:t>
      </w:r>
      <w:r>
        <w:rPr>
          <w:spacing w:val="22"/>
          <w:sz w:val="22"/>
        </w:rPr>
        <w:t> </w:t>
      </w:r>
      <w:r>
        <w:rPr>
          <w:sz w:val="22"/>
        </w:rPr>
        <w:t>by</w:t>
      </w:r>
      <w:r>
        <w:rPr>
          <w:spacing w:val="27"/>
          <w:sz w:val="22"/>
        </w:rPr>
        <w:t> </w:t>
      </w:r>
      <w:r>
        <w:rPr>
          <w:b/>
          <w:sz w:val="22"/>
        </w:rPr>
        <w:t>K.MOHAMMAD</w:t>
      </w:r>
      <w:r>
        <w:rPr>
          <w:b/>
          <w:spacing w:val="17"/>
          <w:sz w:val="22"/>
        </w:rPr>
        <w:t> </w:t>
      </w:r>
      <w:r>
        <w:rPr>
          <w:b/>
          <w:sz w:val="22"/>
        </w:rPr>
        <w:t>ISSAQ</w:t>
      </w:r>
      <w:r>
        <w:rPr>
          <w:b/>
          <w:spacing w:val="23"/>
          <w:sz w:val="22"/>
        </w:rPr>
        <w:t> </w:t>
      </w:r>
      <w:r>
        <w:rPr>
          <w:sz w:val="22"/>
        </w:rPr>
        <w:t>(21ER1R0088)</w:t>
      </w:r>
      <w:r>
        <w:rPr>
          <w:spacing w:val="13"/>
          <w:sz w:val="22"/>
        </w:rPr>
        <w:t> </w:t>
      </w:r>
      <w:r>
        <w:rPr>
          <w:sz w:val="22"/>
        </w:rPr>
        <w:t>for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18"/>
          <w:sz w:val="22"/>
        </w:rPr>
        <w:t> </w:t>
      </w:r>
      <w:r>
        <w:rPr>
          <w:sz w:val="22"/>
        </w:rPr>
        <w:t>award</w:t>
      </w:r>
      <w:r>
        <w:rPr>
          <w:spacing w:val="23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the</w:t>
      </w:r>
    </w:p>
    <w:p>
      <w:pPr>
        <w:pStyle w:val="BodyText"/>
        <w:spacing w:line="228" w:lineRule="exact"/>
        <w:ind w:left="1427"/>
      </w:pPr>
      <w:r>
        <w:rPr/>
        <w:t>degree of</w:t>
      </w:r>
      <w:r>
        <w:rPr>
          <w:spacing w:val="-3"/>
        </w:rPr>
        <w:t> </w:t>
      </w:r>
      <w:r>
        <w:rPr/>
        <w:t>Bachelor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pharmacy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Dr. K.</w:t>
      </w:r>
      <w:r>
        <w:rPr>
          <w:spacing w:val="-17"/>
        </w:rPr>
        <w:t> </w:t>
      </w:r>
      <w:r>
        <w:rPr/>
        <w:t>V. Subba</w:t>
      </w:r>
      <w:r>
        <w:rPr>
          <w:spacing w:val="-15"/>
        </w:rPr>
        <w:t> </w:t>
      </w:r>
      <w:r>
        <w:rPr/>
        <w:t>Reddy</w:t>
      </w:r>
      <w:r>
        <w:rPr>
          <w:spacing w:val="4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Pharmacy, is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record</w:t>
      </w:r>
      <w:r>
        <w:rPr>
          <w:spacing w:val="-13"/>
        </w:rPr>
        <w:t> </w:t>
      </w:r>
      <w:r>
        <w:rPr/>
        <w:t>of</w:t>
      </w:r>
      <w:r>
        <w:rPr>
          <w:spacing w:val="-3"/>
        </w:rPr>
        <w:t> </w:t>
      </w:r>
      <w:r>
        <w:rPr/>
        <w:t>Bonafide</w:t>
      </w:r>
      <w:r>
        <w:rPr>
          <w:spacing w:val="1"/>
        </w:rPr>
        <w:t> </w:t>
      </w:r>
      <w:r>
        <w:rPr/>
        <w:t>research</w:t>
      </w:r>
    </w:p>
    <w:p>
      <w:pPr>
        <w:pStyle w:val="BodyText"/>
        <w:spacing w:before="32"/>
        <w:ind w:left="1442"/>
      </w:pPr>
      <w:r>
        <w:rPr/>
        <w:t>works</w:t>
      </w:r>
      <w:r>
        <w:rPr>
          <w:spacing w:val="32"/>
        </w:rPr>
        <w:t> </w:t>
      </w:r>
      <w:r>
        <w:rPr/>
        <w:t>carried</w:t>
      </w:r>
      <w:r>
        <w:rPr>
          <w:spacing w:val="40"/>
        </w:rPr>
        <w:t> </w:t>
      </w:r>
      <w:r>
        <w:rPr/>
        <w:t>out</w:t>
      </w:r>
      <w:r>
        <w:rPr>
          <w:spacing w:val="25"/>
        </w:rPr>
        <w:t> </w:t>
      </w:r>
      <w:r>
        <w:rPr/>
        <w:t>by</w:t>
      </w:r>
      <w:r>
        <w:rPr>
          <w:spacing w:val="40"/>
        </w:rPr>
        <w:t> </w:t>
      </w:r>
      <w:r>
        <w:rPr/>
        <w:t>me</w:t>
      </w:r>
      <w:r>
        <w:rPr>
          <w:spacing w:val="35"/>
        </w:rPr>
        <w:t> </w:t>
      </w:r>
      <w:r>
        <w:rPr/>
        <w:t>under</w:t>
      </w:r>
      <w:r>
        <w:rPr>
          <w:spacing w:val="28"/>
        </w:rPr>
        <w:t> </w:t>
      </w:r>
      <w:r>
        <w:rPr/>
        <w:t>my</w:t>
      </w:r>
      <w:r>
        <w:rPr>
          <w:spacing w:val="40"/>
        </w:rPr>
        <w:t> </w:t>
      </w:r>
      <w:r>
        <w:rPr/>
        <w:t>direct</w:t>
      </w:r>
      <w:r>
        <w:rPr>
          <w:spacing w:val="25"/>
        </w:rPr>
        <w:t> </w:t>
      </w:r>
      <w:r>
        <w:rPr/>
        <w:t>supervision</w:t>
      </w:r>
      <w:r>
        <w:rPr>
          <w:spacing w:val="40"/>
        </w:rPr>
        <w:t> </w:t>
      </w:r>
      <w:r>
        <w:rPr/>
        <w:t>and</w:t>
      </w:r>
      <w:r>
        <w:rPr>
          <w:spacing w:val="40"/>
        </w:rPr>
        <w:t> </w:t>
      </w:r>
      <w:r>
        <w:rPr/>
        <w:t>guidance.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64" w:lineRule="auto" w:before="95"/>
        <w:ind w:left="1442" w:right="327" w:firstLine="45"/>
        <w:jc w:val="both"/>
      </w:pPr>
      <w:r>
        <w:rPr/>
        <w:t>I considered that the has reached the standards and fulfilling the requirements of the rules and regulations relating</w:t>
      </w:r>
      <w:r>
        <w:rPr>
          <w:spacing w:val="1"/>
        </w:rPr>
        <w:t> </w:t>
      </w:r>
      <w:r>
        <w:rPr/>
        <w:t>to the nature of the degree. The contents embodied in the thesis have not been submitted for the award of any other</w:t>
      </w:r>
      <w:r>
        <w:rPr>
          <w:spacing w:val="-52"/>
        </w:rPr>
        <w:t> </w:t>
      </w:r>
      <w:r>
        <w:rPr/>
        <w:t>degree</w:t>
      </w:r>
      <w:r>
        <w:rPr>
          <w:spacing w:val="10"/>
        </w:rPr>
        <w:t> </w:t>
      </w:r>
      <w:r>
        <w:rPr/>
        <w:t>or</w:t>
      </w:r>
      <w:r>
        <w:rPr>
          <w:spacing w:val="6"/>
        </w:rPr>
        <w:t> </w:t>
      </w:r>
      <w:r>
        <w:rPr/>
        <w:t>diploma</w:t>
      </w:r>
      <w:r>
        <w:rPr>
          <w:spacing w:val="11"/>
        </w:rPr>
        <w:t> </w:t>
      </w:r>
      <w:r>
        <w:rPr/>
        <w:t>in</w:t>
      </w:r>
      <w:r>
        <w:rPr>
          <w:spacing w:val="20"/>
        </w:rPr>
        <w:t> </w:t>
      </w:r>
      <w:r>
        <w:rPr/>
        <w:t>this</w:t>
      </w:r>
      <w:r>
        <w:rPr>
          <w:spacing w:val="9"/>
        </w:rPr>
        <w:t> </w:t>
      </w:r>
      <w:r>
        <w:rPr/>
        <w:t>or</w:t>
      </w:r>
      <w:r>
        <w:rPr>
          <w:spacing w:val="6"/>
        </w:rPr>
        <w:t> </w:t>
      </w:r>
      <w:r>
        <w:rPr/>
        <w:t>any</w:t>
      </w:r>
      <w:r>
        <w:rPr>
          <w:spacing w:val="14"/>
        </w:rPr>
        <w:t> </w:t>
      </w:r>
      <w:r>
        <w:rPr/>
        <w:t>other</w:t>
      </w:r>
      <w:r>
        <w:rPr>
          <w:spacing w:val="5"/>
        </w:rPr>
        <w:t> </w:t>
      </w:r>
      <w:r>
        <w:rPr/>
        <w:t>university.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0"/>
        </w:rPr>
      </w:pPr>
    </w:p>
    <w:p>
      <w:pPr>
        <w:pStyle w:val="Heading3"/>
        <w:ind w:left="1427"/>
      </w:pPr>
      <w:r>
        <w:rPr>
          <w:color w:val="171717"/>
        </w:rPr>
        <w:t>DATE</w:t>
      </w:r>
      <w:r>
        <w:rPr>
          <w:color w:val="C00000"/>
        </w:rPr>
        <w:t>:</w:t>
      </w:r>
    </w:p>
    <w:p>
      <w:pPr>
        <w:pStyle w:val="BodyText"/>
        <w:spacing w:before="7"/>
        <w:rPr>
          <w:b/>
          <w:sz w:val="25"/>
        </w:rPr>
      </w:pPr>
    </w:p>
    <w:p>
      <w:pPr>
        <w:spacing w:before="0"/>
        <w:ind w:left="1457" w:right="0" w:firstLine="0"/>
        <w:jc w:val="left"/>
        <w:rPr>
          <w:b/>
          <w:sz w:val="24"/>
        </w:rPr>
      </w:pPr>
      <w:r>
        <w:rPr>
          <w:b/>
          <w:color w:val="0D0D0D"/>
          <w:sz w:val="24"/>
        </w:rPr>
        <w:t>PLACE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5"/>
        </w:rPr>
      </w:pPr>
    </w:p>
    <w:p>
      <w:pPr>
        <w:spacing w:before="0"/>
        <w:ind w:left="5992" w:right="0" w:firstLine="0"/>
        <w:jc w:val="left"/>
        <w:rPr>
          <w:sz w:val="24"/>
        </w:rPr>
      </w:pPr>
      <w:r>
        <w:rPr>
          <w:spacing w:val="-1"/>
          <w:sz w:val="24"/>
        </w:rPr>
        <w:t>Signature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supervisor</w:t>
      </w:r>
    </w:p>
    <w:p>
      <w:pPr>
        <w:pStyle w:val="BodyText"/>
        <w:spacing w:before="11"/>
        <w:rPr>
          <w:sz w:val="26"/>
        </w:rPr>
      </w:pPr>
    </w:p>
    <w:p>
      <w:pPr>
        <w:pStyle w:val="Heading3"/>
        <w:ind w:left="6007"/>
      </w:pPr>
      <w:r>
        <w:rPr>
          <w:color w:val="00AFEF"/>
          <w:spacing w:val="-1"/>
        </w:rPr>
        <w:t>B.</w:t>
      </w:r>
      <w:r>
        <w:rPr>
          <w:color w:val="00AFEF"/>
          <w:spacing w:val="-15"/>
        </w:rPr>
        <w:t> </w:t>
      </w:r>
      <w:r>
        <w:rPr>
          <w:color w:val="00AFEF"/>
          <w:spacing w:val="-1"/>
        </w:rPr>
        <w:t>AKHILA</w:t>
      </w:r>
    </w:p>
    <w:p>
      <w:pPr>
        <w:spacing w:line="247" w:lineRule="auto" w:before="9"/>
        <w:ind w:left="5947" w:right="3791" w:firstLine="45"/>
        <w:jc w:val="left"/>
        <w:rPr>
          <w:b/>
          <w:sz w:val="24"/>
        </w:rPr>
      </w:pPr>
      <w:r>
        <w:rPr>
          <w:b/>
          <w:color w:val="006FC0"/>
          <w:sz w:val="24"/>
        </w:rPr>
        <w:t>M. PHARM, (Ph. D)</w:t>
      </w:r>
      <w:r>
        <w:rPr>
          <w:b/>
          <w:color w:val="006FC0"/>
          <w:spacing w:val="-57"/>
          <w:sz w:val="24"/>
        </w:rPr>
        <w:t> </w:t>
      </w:r>
      <w:r>
        <w:rPr>
          <w:b/>
          <w:color w:val="006FC0"/>
          <w:sz w:val="24"/>
        </w:rPr>
        <w:t>Associate</w:t>
      </w:r>
      <w:r>
        <w:rPr>
          <w:b/>
          <w:color w:val="006FC0"/>
          <w:spacing w:val="5"/>
          <w:sz w:val="24"/>
        </w:rPr>
        <w:t> </w:t>
      </w:r>
      <w:r>
        <w:rPr>
          <w:b/>
          <w:color w:val="006FC0"/>
          <w:sz w:val="24"/>
        </w:rPr>
        <w:t>professor</w:t>
      </w:r>
    </w:p>
    <w:p>
      <w:pPr>
        <w:pStyle w:val="Heading3"/>
        <w:spacing w:before="2"/>
        <w:ind w:left="5992"/>
      </w:pPr>
      <w:r>
        <w:rPr>
          <w:color w:val="006FC0"/>
        </w:rPr>
        <w:t>Department</w:t>
      </w:r>
      <w:r>
        <w:rPr>
          <w:color w:val="006FC0"/>
          <w:spacing w:val="-3"/>
        </w:rPr>
        <w:t> </w:t>
      </w:r>
      <w:r>
        <w:rPr>
          <w:color w:val="006FC0"/>
        </w:rPr>
        <w:t>of</w:t>
      </w:r>
      <w:r>
        <w:rPr>
          <w:color w:val="006FC0"/>
          <w:spacing w:val="-15"/>
        </w:rPr>
        <w:t> </w:t>
      </w:r>
      <w:r>
        <w:rPr>
          <w:color w:val="006FC0"/>
        </w:rPr>
        <w:t>Pharmaceutical</w:t>
      </w:r>
      <w:r>
        <w:rPr>
          <w:color w:val="006FC0"/>
          <w:spacing w:val="10"/>
        </w:rPr>
        <w:t> </w:t>
      </w:r>
      <w:r>
        <w:rPr>
          <w:color w:val="006FC0"/>
        </w:rPr>
        <w:t>analysis</w:t>
      </w:r>
    </w:p>
    <w:p>
      <w:pPr>
        <w:spacing w:after="0"/>
        <w:sectPr>
          <w:pgSz w:w="11910" w:h="16850"/>
          <w:pgMar w:top="1440" w:bottom="280" w:left="0" w:right="0"/>
        </w:sectPr>
      </w:pPr>
    </w:p>
    <w:p>
      <w:pPr>
        <w:pStyle w:val="BodyText"/>
        <w:ind w:left="775"/>
        <w:rPr>
          <w:sz w:val="20"/>
        </w:rPr>
      </w:pPr>
      <w:r>
        <w:rPr>
          <w:sz w:val="20"/>
        </w:rPr>
        <w:drawing>
          <wp:inline distT="0" distB="0" distL="0" distR="0">
            <wp:extent cx="6189714" cy="1549907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714" cy="154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</w:p>
    <w:p>
      <w:pPr>
        <w:spacing w:before="90"/>
        <w:ind w:left="3709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CERTIFICATE</w:t>
      </w:r>
      <w:r>
        <w:rPr>
          <w:b/>
          <w:spacing w:val="4"/>
          <w:sz w:val="24"/>
          <w:u w:val="thick"/>
        </w:rPr>
        <w:t> </w:t>
      </w:r>
      <w:r>
        <w:rPr>
          <w:b/>
          <w:sz w:val="24"/>
          <w:u w:val="thick"/>
        </w:rPr>
        <w:t>BY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HEAD</w:t>
      </w:r>
      <w:r>
        <w:rPr>
          <w:b/>
          <w:spacing w:val="6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12"/>
          <w:sz w:val="24"/>
          <w:u w:val="thick"/>
        </w:rPr>
        <w:t> </w:t>
      </w:r>
      <w:r>
        <w:rPr>
          <w:b/>
          <w:sz w:val="24"/>
          <w:u w:val="thick"/>
        </w:rPr>
        <w:t>THE</w:t>
      </w:r>
      <w:r>
        <w:rPr>
          <w:b/>
          <w:spacing w:val="5"/>
          <w:sz w:val="24"/>
          <w:u w:val="thick"/>
        </w:rPr>
        <w:t> </w:t>
      </w:r>
      <w:r>
        <w:rPr>
          <w:b/>
          <w:sz w:val="24"/>
          <w:u w:val="thick"/>
        </w:rPr>
        <w:t>INSTITUTE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7"/>
        </w:rPr>
      </w:pPr>
    </w:p>
    <w:p>
      <w:pPr>
        <w:spacing w:line="252" w:lineRule="auto" w:before="90"/>
        <w:ind w:left="1427" w:right="168" w:firstLine="0"/>
        <w:jc w:val="both"/>
        <w:rPr>
          <w:sz w:val="22"/>
        </w:rPr>
      </w:pPr>
      <w:r>
        <w:rPr>
          <w:sz w:val="22"/>
        </w:rPr>
        <w:t>This is to certify that the dissertation entitled</w:t>
      </w:r>
      <w:r>
        <w:rPr>
          <w:spacing w:val="55"/>
          <w:sz w:val="22"/>
        </w:rPr>
        <w:t> </w:t>
      </w:r>
      <w:r>
        <w:rPr>
          <w:b/>
          <w:sz w:val="22"/>
        </w:rPr>
        <w:t>“</w:t>
      </w:r>
      <w:r>
        <w:rPr>
          <w:color w:val="00AFEF"/>
          <w:sz w:val="24"/>
        </w:rPr>
        <w:t>REVIEW ON ANTIHYPERTENSION DRUG APPROVED</w:t>
      </w:r>
      <w:r>
        <w:rPr>
          <w:color w:val="00AFEF"/>
          <w:spacing w:val="1"/>
          <w:sz w:val="24"/>
        </w:rPr>
        <w:t> </w:t>
      </w:r>
      <w:r>
        <w:rPr>
          <w:color w:val="00AFEF"/>
          <w:sz w:val="24"/>
        </w:rPr>
        <w:t>BY FDA</w:t>
      </w:r>
      <w:r>
        <w:rPr>
          <w:b/>
          <w:sz w:val="22"/>
        </w:rPr>
        <w:t>” </w:t>
      </w:r>
      <w:r>
        <w:rPr>
          <w:sz w:val="22"/>
        </w:rPr>
        <w:t>was done for the partial fulfillment for the award</w:t>
      </w:r>
      <w:r>
        <w:rPr>
          <w:spacing w:val="1"/>
          <w:sz w:val="22"/>
        </w:rPr>
        <w:t> </w:t>
      </w:r>
      <w:r>
        <w:rPr>
          <w:sz w:val="22"/>
        </w:rPr>
        <w:t>of degree of</w:t>
      </w:r>
      <w:r>
        <w:rPr>
          <w:spacing w:val="55"/>
          <w:sz w:val="22"/>
        </w:rPr>
        <w:t> </w:t>
      </w:r>
      <w:r>
        <w:rPr>
          <w:b/>
          <w:sz w:val="22"/>
        </w:rPr>
        <w:t>BACHELOR OF PHARMACY</w:t>
      </w:r>
      <w:r>
        <w:rPr>
          <w:b/>
          <w:spacing w:val="55"/>
          <w:sz w:val="22"/>
        </w:rPr>
        <w:t> </w:t>
      </w:r>
      <w:r>
        <w:rPr>
          <w:sz w:val="22"/>
        </w:rPr>
        <w:t>has</w:t>
      </w:r>
      <w:r>
        <w:rPr>
          <w:spacing w:val="1"/>
          <w:sz w:val="22"/>
        </w:rPr>
        <w:t> </w:t>
      </w:r>
      <w:r>
        <w:rPr>
          <w:sz w:val="22"/>
        </w:rPr>
        <w:t>been carried out by</w:t>
      </w:r>
      <w:r>
        <w:rPr>
          <w:spacing w:val="1"/>
          <w:sz w:val="22"/>
        </w:rPr>
        <w:t> </w:t>
      </w:r>
      <w:r>
        <w:rPr>
          <w:b/>
          <w:sz w:val="22"/>
        </w:rPr>
        <w:t>MOHAMMAD ISSAQ .K ( 21ER1R0088 </w:t>
      </w:r>
      <w:r>
        <w:rPr>
          <w:sz w:val="22"/>
        </w:rPr>
        <w:t>under the guidance and supervision of</w:t>
      </w:r>
      <w:r>
        <w:rPr>
          <w:spacing w:val="1"/>
          <w:sz w:val="22"/>
        </w:rPr>
        <w:t> </w:t>
      </w:r>
      <w:r>
        <w:rPr>
          <w:b/>
          <w:sz w:val="22"/>
        </w:rPr>
        <w:t>B AKHILA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M.PHARM,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Ph.D</w:t>
      </w:r>
      <w:r>
        <w:rPr>
          <w:b/>
          <w:spacing w:val="16"/>
          <w:sz w:val="22"/>
        </w:rPr>
        <w:t> </w:t>
      </w:r>
      <w:r>
        <w:rPr>
          <w:sz w:val="22"/>
        </w:rPr>
        <w:t>at</w:t>
      </w:r>
      <w:r>
        <w:rPr>
          <w:spacing w:val="9"/>
          <w:sz w:val="22"/>
        </w:rPr>
        <w:t> </w:t>
      </w:r>
      <w:r>
        <w:rPr>
          <w:b/>
          <w:sz w:val="22"/>
        </w:rPr>
        <w:t>Dr.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K.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V.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Subba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Reddy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Institute</w:t>
      </w:r>
      <w:r>
        <w:rPr>
          <w:b/>
          <w:spacing w:val="16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Pharmacy</w:t>
      </w:r>
      <w:r>
        <w:rPr>
          <w:sz w:val="22"/>
        </w:rPr>
        <w:t>,</w:t>
      </w:r>
      <w:r>
        <w:rPr>
          <w:spacing w:val="14"/>
          <w:sz w:val="22"/>
        </w:rPr>
        <w:t> </w:t>
      </w:r>
      <w:r>
        <w:rPr>
          <w:sz w:val="22"/>
        </w:rPr>
        <w:t>Dupadu,</w:t>
      </w:r>
      <w:r>
        <w:rPr>
          <w:spacing w:val="15"/>
          <w:sz w:val="22"/>
        </w:rPr>
        <w:t> </w:t>
      </w:r>
      <w:r>
        <w:rPr>
          <w:sz w:val="22"/>
        </w:rPr>
        <w:t>Kurnool,</w:t>
      </w:r>
      <w:r>
        <w:rPr>
          <w:spacing w:val="15"/>
          <w:sz w:val="22"/>
        </w:rPr>
        <w:t> </w:t>
      </w:r>
      <w:r>
        <w:rPr>
          <w:sz w:val="22"/>
        </w:rPr>
        <w:t>during</w:t>
      </w:r>
      <w:r>
        <w:rPr>
          <w:spacing w:val="19"/>
          <w:sz w:val="22"/>
        </w:rPr>
        <w:t> </w:t>
      </w:r>
      <w:r>
        <w:rPr>
          <w:sz w:val="22"/>
        </w:rPr>
        <w:t>the</w:t>
      </w:r>
    </w:p>
    <w:p>
      <w:pPr>
        <w:pStyle w:val="BodyText"/>
        <w:spacing w:line="256" w:lineRule="auto" w:before="4"/>
        <w:ind w:left="1442" w:right="287" w:hanging="15"/>
        <w:jc w:val="both"/>
      </w:pPr>
      <w:r>
        <w:rPr/>
        <w:t>period of 2024-2025. It is further certified that this work or any part of this has not been submitted in part or full for</w:t>
      </w:r>
      <w:r>
        <w:rPr>
          <w:spacing w:val="-52"/>
        </w:rPr>
        <w:t> </w:t>
      </w:r>
      <w:r>
        <w:rPr/>
        <w:t>the</w:t>
      </w:r>
      <w:r>
        <w:rPr>
          <w:spacing w:val="10"/>
        </w:rPr>
        <w:t> </w:t>
      </w:r>
      <w:r>
        <w:rPr/>
        <w:t>award</w:t>
      </w:r>
      <w:r>
        <w:rPr>
          <w:spacing w:val="13"/>
        </w:rPr>
        <w:t> </w:t>
      </w:r>
      <w:r>
        <w:rPr/>
        <w:t>of</w:t>
      </w:r>
      <w:r>
        <w:rPr>
          <w:spacing w:val="6"/>
        </w:rPr>
        <w:t> </w:t>
      </w:r>
      <w:r>
        <w:rPr/>
        <w:t>any</w:t>
      </w:r>
      <w:r>
        <w:rPr>
          <w:spacing w:val="13"/>
        </w:rPr>
        <w:t> </w:t>
      </w:r>
      <w:r>
        <w:rPr/>
        <w:t>degree</w:t>
      </w:r>
      <w:r>
        <w:rPr>
          <w:spacing w:val="10"/>
        </w:rPr>
        <w:t> </w:t>
      </w:r>
      <w:r>
        <w:rPr/>
        <w:t>or</w:t>
      </w:r>
      <w:r>
        <w:rPr>
          <w:spacing w:val="6"/>
        </w:rPr>
        <w:t> </w:t>
      </w:r>
      <w:r>
        <w:rPr/>
        <w:t>fellowship.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597" w:lineRule="auto"/>
        <w:ind w:left="1427" w:right="9652"/>
      </w:pPr>
      <w:r>
        <w:rPr/>
        <w:t>DATE ;</w:t>
      </w:r>
      <w:r>
        <w:rPr>
          <w:spacing w:val="1"/>
        </w:rPr>
        <w:t> </w:t>
      </w:r>
      <w:r>
        <w:rPr/>
        <w:t>PLACE</w:t>
      </w:r>
      <w:r>
        <w:rPr>
          <w:spacing w:val="-2"/>
        </w:rPr>
        <w:t> </w:t>
      </w:r>
      <w:r>
        <w:rPr/>
        <w:t>;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60"/>
        <w:ind w:left="7569" w:right="0" w:firstLine="0"/>
        <w:jc w:val="left"/>
        <w:rPr>
          <w:b/>
          <w:sz w:val="19"/>
        </w:rPr>
      </w:pPr>
      <w:r>
        <w:rPr>
          <w:b/>
          <w:sz w:val="19"/>
        </w:rPr>
        <w:t>Signature</w:t>
      </w:r>
      <w:r>
        <w:rPr>
          <w:b/>
          <w:spacing w:val="34"/>
          <w:sz w:val="19"/>
        </w:rPr>
        <w:t> </w:t>
      </w:r>
      <w:r>
        <w:rPr>
          <w:b/>
          <w:sz w:val="19"/>
        </w:rPr>
        <w:t>of</w:t>
      </w:r>
      <w:r>
        <w:rPr>
          <w:b/>
          <w:spacing w:val="4"/>
          <w:sz w:val="19"/>
        </w:rPr>
        <w:t> </w:t>
      </w:r>
      <w:r>
        <w:rPr>
          <w:b/>
          <w:sz w:val="19"/>
        </w:rPr>
        <w:t>the</w:t>
      </w:r>
      <w:r>
        <w:rPr>
          <w:b/>
          <w:spacing w:val="34"/>
          <w:sz w:val="19"/>
        </w:rPr>
        <w:t> </w:t>
      </w:r>
      <w:r>
        <w:rPr>
          <w:b/>
          <w:sz w:val="19"/>
        </w:rPr>
        <w:t>Principal</w:t>
      </w:r>
    </w:p>
    <w:p>
      <w:pPr>
        <w:spacing w:before="170"/>
        <w:ind w:left="7870" w:right="0" w:firstLine="0"/>
        <w:jc w:val="left"/>
        <w:rPr>
          <w:sz w:val="24"/>
        </w:rPr>
      </w:pPr>
      <w:r>
        <w:rPr>
          <w:spacing w:val="-1"/>
          <w:sz w:val="24"/>
        </w:rPr>
        <w:t>Dr.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B.V.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Ramana</w:t>
      </w:r>
    </w:p>
    <w:p>
      <w:pPr>
        <w:spacing w:line="379" w:lineRule="auto" w:before="205"/>
        <w:ind w:left="7329" w:right="1762" w:firstLine="661"/>
        <w:jc w:val="left"/>
        <w:rPr>
          <w:sz w:val="24"/>
        </w:rPr>
      </w:pPr>
      <w:r>
        <w:rPr>
          <w:sz w:val="24"/>
        </w:rPr>
        <w:t>M.</w:t>
      </w:r>
      <w:r>
        <w:rPr>
          <w:spacing w:val="-2"/>
          <w:sz w:val="24"/>
        </w:rPr>
        <w:t> </w:t>
      </w:r>
      <w:r>
        <w:rPr>
          <w:sz w:val="24"/>
        </w:rPr>
        <w:t>Pharm,</w:t>
      </w:r>
      <w:r>
        <w:rPr>
          <w:spacing w:val="13"/>
          <w:sz w:val="24"/>
        </w:rPr>
        <w:t> </w:t>
      </w:r>
      <w:r>
        <w:rPr>
          <w:sz w:val="24"/>
        </w:rPr>
        <w:t>Ph.D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Department</w:t>
      </w:r>
      <w:r>
        <w:rPr>
          <w:spacing w:val="19"/>
          <w:sz w:val="24"/>
        </w:rPr>
        <w:t> </w:t>
      </w:r>
      <w:r>
        <w:rPr>
          <w:spacing w:val="-2"/>
          <w:sz w:val="24"/>
        </w:rPr>
        <w:t>of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pharmaceutics</w:t>
      </w:r>
    </w:p>
    <w:p>
      <w:pPr>
        <w:spacing w:after="0" w:line="379" w:lineRule="auto"/>
        <w:jc w:val="left"/>
        <w:rPr>
          <w:sz w:val="24"/>
        </w:rPr>
        <w:sectPr>
          <w:pgSz w:w="11910" w:h="16850"/>
          <w:pgMar w:top="14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3"/>
        <w:spacing w:before="93"/>
        <w:ind w:left="2414" w:right="1164"/>
        <w:jc w:val="center"/>
        <w:rPr>
          <w:rFonts w:ascii="Arial"/>
        </w:rPr>
      </w:pPr>
      <w:r>
        <w:rPr>
          <w:rFonts w:ascii="Arial"/>
          <w:color w:val="00AFEF"/>
        </w:rPr>
        <w:t>DECLARATION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6"/>
        </w:rPr>
      </w:pPr>
    </w:p>
    <w:p>
      <w:pPr>
        <w:spacing w:before="90"/>
        <w:ind w:left="1442" w:right="0" w:firstLine="0"/>
        <w:jc w:val="left"/>
        <w:rPr>
          <w:sz w:val="24"/>
        </w:rPr>
      </w:pPr>
      <w:r>
        <w:rPr>
          <w:spacing w:val="-1"/>
          <w:sz w:val="24"/>
        </w:rPr>
        <w:t>I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certify</w:t>
      </w:r>
      <w:r>
        <w:rPr>
          <w:spacing w:val="15"/>
          <w:sz w:val="24"/>
        </w:rPr>
        <w:t> </w:t>
      </w:r>
      <w:r>
        <w:rPr>
          <w:spacing w:val="-1"/>
          <w:sz w:val="24"/>
        </w:rPr>
        <w:t>that;</w:t>
      </w: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682" w:val="left" w:leader="none"/>
        </w:tabs>
        <w:spacing w:line="261" w:lineRule="auto" w:before="0" w:after="0"/>
        <w:ind w:left="1682" w:right="484" w:hanging="240"/>
        <w:jc w:val="left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work</w:t>
      </w:r>
      <w:r>
        <w:rPr>
          <w:spacing w:val="-7"/>
          <w:sz w:val="24"/>
        </w:rPr>
        <w:t> </w:t>
      </w:r>
      <w:r>
        <w:rPr>
          <w:sz w:val="24"/>
        </w:rPr>
        <w:t>contained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thesis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original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has</w:t>
      </w:r>
      <w:r>
        <w:rPr>
          <w:spacing w:val="-11"/>
          <w:sz w:val="24"/>
        </w:rPr>
        <w:t> </w:t>
      </w:r>
      <w:r>
        <w:rPr>
          <w:sz w:val="24"/>
        </w:rPr>
        <w:t>been</w:t>
      </w:r>
      <w:r>
        <w:rPr>
          <w:spacing w:val="-7"/>
          <w:sz w:val="24"/>
        </w:rPr>
        <w:t> </w:t>
      </w:r>
      <w:r>
        <w:rPr>
          <w:sz w:val="24"/>
        </w:rPr>
        <w:t>done</w:t>
      </w:r>
      <w:r>
        <w:rPr>
          <w:spacing w:val="-9"/>
          <w:sz w:val="24"/>
        </w:rPr>
        <w:t> </w:t>
      </w:r>
      <w:r>
        <w:rPr>
          <w:sz w:val="24"/>
        </w:rPr>
        <w:t>by</w:t>
      </w:r>
      <w:r>
        <w:rPr>
          <w:spacing w:val="2"/>
          <w:sz w:val="24"/>
        </w:rPr>
        <w:t> </w:t>
      </w:r>
      <w:r>
        <w:rPr>
          <w:sz w:val="24"/>
        </w:rPr>
        <w:t>myself</w:t>
      </w:r>
      <w:r>
        <w:rPr>
          <w:spacing w:val="13"/>
          <w:sz w:val="24"/>
        </w:rPr>
        <w:t> </w:t>
      </w:r>
      <w:r>
        <w:rPr>
          <w:sz w:val="24"/>
        </w:rPr>
        <w:t>under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supervision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my</w:t>
      </w:r>
      <w:r>
        <w:rPr>
          <w:spacing w:val="-57"/>
          <w:sz w:val="24"/>
        </w:rPr>
        <w:t> </w:t>
      </w:r>
      <w:r>
        <w:rPr>
          <w:sz w:val="24"/>
        </w:rPr>
        <w:t>supervisor.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682" w:val="left" w:leader="none"/>
        </w:tabs>
        <w:spacing w:line="240" w:lineRule="auto" w:before="0" w:after="0"/>
        <w:ind w:left="1682" w:right="0" w:hanging="240"/>
        <w:jc w:val="left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work</w:t>
      </w:r>
      <w:r>
        <w:rPr>
          <w:spacing w:val="-8"/>
          <w:sz w:val="24"/>
        </w:rPr>
        <w:t> </w:t>
      </w:r>
      <w:r>
        <w:rPr>
          <w:sz w:val="24"/>
        </w:rPr>
        <w:t>has</w:t>
      </w:r>
      <w:r>
        <w:rPr>
          <w:spacing w:val="-1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been</w:t>
      </w:r>
      <w:r>
        <w:rPr>
          <w:spacing w:val="-8"/>
          <w:sz w:val="24"/>
        </w:rPr>
        <w:t> </w:t>
      </w:r>
      <w:r>
        <w:rPr>
          <w:sz w:val="24"/>
        </w:rPr>
        <w:t>submitted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any</w:t>
      </w:r>
      <w:r>
        <w:rPr>
          <w:spacing w:val="4"/>
          <w:sz w:val="24"/>
        </w:rPr>
        <w:t> </w:t>
      </w:r>
      <w:r>
        <w:rPr>
          <w:sz w:val="24"/>
        </w:rPr>
        <w:t>other</w:t>
      </w:r>
      <w:r>
        <w:rPr>
          <w:spacing w:val="-13"/>
          <w:sz w:val="24"/>
        </w:rPr>
        <w:t> </w:t>
      </w:r>
      <w:r>
        <w:rPr>
          <w:sz w:val="24"/>
        </w:rPr>
        <w:t>Institute</w:t>
      </w:r>
      <w:r>
        <w:rPr>
          <w:spacing w:val="30"/>
          <w:sz w:val="24"/>
        </w:rPr>
        <w:t> </w:t>
      </w:r>
      <w:r>
        <w:rPr>
          <w:sz w:val="24"/>
        </w:rPr>
        <w:t>for any</w:t>
      </w:r>
      <w:r>
        <w:rPr>
          <w:spacing w:val="-8"/>
          <w:sz w:val="24"/>
        </w:rPr>
        <w:t> </w:t>
      </w:r>
      <w:r>
        <w:rPr>
          <w:sz w:val="24"/>
        </w:rPr>
        <w:t>degree</w:t>
      </w:r>
      <w:r>
        <w:rPr>
          <w:spacing w:val="-10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diploma.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682" w:val="left" w:leader="none"/>
        </w:tabs>
        <w:spacing w:line="314" w:lineRule="auto" w:before="0" w:after="0"/>
        <w:ind w:left="1682" w:right="1587" w:hanging="240"/>
        <w:jc w:val="left"/>
        <w:rPr>
          <w:sz w:val="24"/>
        </w:rPr>
      </w:pPr>
      <w:r>
        <w:rPr>
          <w:sz w:val="24"/>
        </w:rPr>
        <w:t>I</w:t>
      </w:r>
      <w:r>
        <w:rPr>
          <w:spacing w:val="-12"/>
          <w:sz w:val="24"/>
        </w:rPr>
        <w:t> </w:t>
      </w:r>
      <w:r>
        <w:rPr>
          <w:sz w:val="24"/>
        </w:rPr>
        <w:t>have</w:t>
      </w:r>
      <w:r>
        <w:rPr>
          <w:spacing w:val="5"/>
          <w:sz w:val="24"/>
        </w:rPr>
        <w:t> </w:t>
      </w:r>
      <w:r>
        <w:rPr>
          <w:sz w:val="24"/>
        </w:rPr>
        <w:t>conformed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norms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guidelines</w:t>
      </w:r>
      <w:r>
        <w:rPr>
          <w:spacing w:val="17"/>
          <w:sz w:val="24"/>
        </w:rPr>
        <w:t> </w:t>
      </w:r>
      <w:r>
        <w:rPr>
          <w:sz w:val="24"/>
        </w:rPr>
        <w:t>given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Ethical</w:t>
      </w:r>
      <w:r>
        <w:rPr>
          <w:spacing w:val="14"/>
          <w:sz w:val="24"/>
        </w:rPr>
        <w:t> </w:t>
      </w:r>
      <w:r>
        <w:rPr>
          <w:sz w:val="24"/>
        </w:rPr>
        <w:t>Code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Conduct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Institute.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682" w:val="left" w:leader="none"/>
        </w:tabs>
        <w:spacing w:line="288" w:lineRule="auto" w:before="0" w:after="0"/>
        <w:ind w:left="1682" w:right="496" w:hanging="240"/>
        <w:jc w:val="left"/>
        <w:rPr>
          <w:sz w:val="24"/>
        </w:rPr>
      </w:pPr>
      <w:r>
        <w:rPr>
          <w:spacing w:val="-1"/>
          <w:sz w:val="24"/>
        </w:rPr>
        <w:t>Whenever I have used materials</w:t>
      </w:r>
      <w:r>
        <w:rPr>
          <w:sz w:val="24"/>
        </w:rPr>
        <w:t> </w:t>
      </w:r>
      <w:r>
        <w:rPr>
          <w:spacing w:val="-1"/>
          <w:sz w:val="24"/>
        </w:rPr>
        <w:t>(data, theoretical </w:t>
      </w:r>
      <w:r>
        <w:rPr>
          <w:sz w:val="24"/>
        </w:rPr>
        <w:t>analysis, and text) from other sources, I have given</w:t>
      </w:r>
      <w:r>
        <w:rPr>
          <w:spacing w:val="-57"/>
          <w:sz w:val="24"/>
        </w:rPr>
        <w:t> </w:t>
      </w:r>
      <w:r>
        <w:rPr>
          <w:sz w:val="24"/>
        </w:rPr>
        <w:t>due</w:t>
      </w:r>
      <w:r>
        <w:rPr>
          <w:spacing w:val="-10"/>
          <w:sz w:val="24"/>
        </w:rPr>
        <w:t> </w:t>
      </w:r>
      <w:r>
        <w:rPr>
          <w:sz w:val="24"/>
        </w:rPr>
        <w:t>credit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citing</w:t>
      </w:r>
      <w:r>
        <w:rPr>
          <w:spacing w:val="5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text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thesis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giving</w:t>
      </w:r>
      <w:r>
        <w:rPr>
          <w:spacing w:val="5"/>
          <w:sz w:val="24"/>
        </w:rPr>
        <w:t> </w:t>
      </w:r>
      <w:r>
        <w:rPr>
          <w:sz w:val="24"/>
        </w:rPr>
        <w:t>their details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references.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682" w:val="left" w:leader="none"/>
        </w:tabs>
        <w:spacing w:line="273" w:lineRule="auto" w:before="0" w:after="0"/>
        <w:ind w:left="1682" w:right="480" w:hanging="240"/>
        <w:jc w:val="left"/>
        <w:rPr>
          <w:sz w:val="24"/>
        </w:rPr>
      </w:pPr>
      <w:r>
        <w:rPr>
          <w:spacing w:val="-3"/>
          <w:sz w:val="24"/>
        </w:rPr>
        <w:t>Whenever</w:t>
      </w:r>
      <w:r>
        <w:rPr>
          <w:spacing w:val="9"/>
          <w:sz w:val="24"/>
        </w:rPr>
        <w:t> </w:t>
      </w:r>
      <w:r>
        <w:rPr>
          <w:spacing w:val="-3"/>
          <w:sz w:val="24"/>
        </w:rPr>
        <w:t>I</w:t>
      </w:r>
      <w:r>
        <w:rPr>
          <w:spacing w:val="-6"/>
          <w:sz w:val="24"/>
        </w:rPr>
        <w:t> </w:t>
      </w:r>
      <w:r>
        <w:rPr>
          <w:spacing w:val="-3"/>
          <w:sz w:val="24"/>
        </w:rPr>
        <w:t>have</w:t>
      </w:r>
      <w:r>
        <w:rPr>
          <w:spacing w:val="-2"/>
          <w:sz w:val="24"/>
        </w:rPr>
        <w:t> quoted</w:t>
      </w:r>
      <w:r>
        <w:rPr>
          <w:sz w:val="24"/>
        </w:rPr>
        <w:t> </w:t>
      </w:r>
      <w:r>
        <w:rPr>
          <w:spacing w:val="-2"/>
          <w:sz w:val="24"/>
        </w:rPr>
        <w:t>written</w:t>
      </w:r>
      <w:r>
        <w:rPr>
          <w:spacing w:val="15"/>
          <w:sz w:val="24"/>
        </w:rPr>
        <w:t> </w:t>
      </w:r>
      <w:r>
        <w:rPr>
          <w:spacing w:val="-2"/>
          <w:sz w:val="24"/>
        </w:rPr>
        <w:t>materials</w:t>
      </w:r>
      <w:r>
        <w:rPr>
          <w:spacing w:val="26"/>
          <w:sz w:val="24"/>
        </w:rPr>
        <w:t> </w:t>
      </w:r>
      <w:r>
        <w:rPr>
          <w:spacing w:val="-2"/>
          <w:sz w:val="24"/>
        </w:rPr>
        <w:t>from</w:t>
      </w:r>
      <w:r>
        <w:rPr>
          <w:spacing w:val="8"/>
          <w:sz w:val="24"/>
        </w:rPr>
        <w:t> </w:t>
      </w:r>
      <w:r>
        <w:rPr>
          <w:spacing w:val="-2"/>
          <w:sz w:val="24"/>
        </w:rPr>
        <w:t>other</w:t>
      </w:r>
      <w:r>
        <w:rPr>
          <w:spacing w:val="9"/>
          <w:sz w:val="24"/>
        </w:rPr>
        <w:t> </w:t>
      </w:r>
      <w:r>
        <w:rPr>
          <w:spacing w:val="-2"/>
          <w:sz w:val="24"/>
        </w:rPr>
        <w:t>sources</w:t>
      </w:r>
      <w:r>
        <w:rPr>
          <w:spacing w:val="12"/>
          <w:sz w:val="24"/>
        </w:rPr>
        <w:t> </w:t>
      </w:r>
      <w:r>
        <w:rPr>
          <w:spacing w:val="-2"/>
          <w:sz w:val="24"/>
        </w:rPr>
        <w:t>and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due credit</w:t>
      </w:r>
      <w:r>
        <w:rPr>
          <w:spacing w:val="23"/>
          <w:sz w:val="24"/>
        </w:rPr>
        <w:t> </w:t>
      </w:r>
      <w:r>
        <w:rPr>
          <w:spacing w:val="-2"/>
          <w:sz w:val="24"/>
        </w:rPr>
        <w:t>is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given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to</w:t>
      </w:r>
      <w:r>
        <w:rPr>
          <w:sz w:val="24"/>
        </w:rPr>
        <w:t> </w:t>
      </w:r>
      <w:r>
        <w:rPr>
          <w:spacing w:val="-2"/>
          <w:sz w:val="24"/>
        </w:rPr>
        <w:t>the</w:t>
      </w:r>
      <w:r>
        <w:rPr>
          <w:spacing w:val="13"/>
          <w:sz w:val="24"/>
        </w:rPr>
        <w:t> </w:t>
      </w:r>
      <w:r>
        <w:rPr>
          <w:spacing w:val="-2"/>
          <w:sz w:val="24"/>
        </w:rPr>
        <w:t>sources</w:t>
      </w:r>
      <w:r>
        <w:rPr>
          <w:spacing w:val="11"/>
          <w:sz w:val="24"/>
        </w:rPr>
        <w:t> </w:t>
      </w:r>
      <w:r>
        <w:rPr>
          <w:spacing w:val="-2"/>
          <w:sz w:val="24"/>
        </w:rPr>
        <w:t>by</w:t>
      </w:r>
      <w:r>
        <w:rPr>
          <w:spacing w:val="-57"/>
          <w:sz w:val="24"/>
        </w:rPr>
        <w:t> </w:t>
      </w:r>
      <w:r>
        <w:rPr>
          <w:sz w:val="24"/>
        </w:rPr>
        <w:t>citing</w:t>
      </w:r>
      <w:r>
        <w:rPr>
          <w:spacing w:val="13"/>
          <w:sz w:val="24"/>
        </w:rPr>
        <w:t> </w:t>
      </w:r>
      <w:r>
        <w:rPr>
          <w:sz w:val="24"/>
        </w:rPr>
        <w:t>them.</w:t>
      </w:r>
    </w:p>
    <w:p>
      <w:pPr>
        <w:pStyle w:val="BodyText"/>
        <w:spacing w:before="10"/>
        <w:rPr>
          <w:sz w:val="24"/>
        </w:rPr>
      </w:pPr>
    </w:p>
    <w:p>
      <w:pPr>
        <w:pStyle w:val="Heading3"/>
      </w:pPr>
      <w:r>
        <w:rPr/>
        <w:t>DATE:</w:t>
      </w:r>
    </w:p>
    <w:p>
      <w:pPr>
        <w:pStyle w:val="BodyText"/>
        <w:spacing w:before="2"/>
        <w:rPr>
          <w:b/>
          <w:sz w:val="32"/>
        </w:rPr>
      </w:pPr>
    </w:p>
    <w:p>
      <w:pPr>
        <w:spacing w:before="0"/>
        <w:ind w:left="1412" w:right="0" w:firstLine="0"/>
        <w:jc w:val="left"/>
        <w:rPr>
          <w:b/>
          <w:sz w:val="24"/>
        </w:rPr>
      </w:pPr>
      <w:r>
        <w:rPr>
          <w:b/>
          <w:sz w:val="24"/>
        </w:rPr>
        <w:t>PLACE: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spacing w:line="537" w:lineRule="auto" w:before="0"/>
        <w:ind w:left="7855" w:right="1762" w:hanging="601"/>
        <w:jc w:val="left"/>
        <w:rPr>
          <w:b/>
          <w:sz w:val="22"/>
        </w:rPr>
      </w:pP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b/>
          <w:sz w:val="22"/>
        </w:rPr>
        <w:t>MOHAMMAD ISSAQ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21ER1R0088</w:t>
      </w:r>
    </w:p>
    <w:p>
      <w:pPr>
        <w:spacing w:after="0" w:line="537" w:lineRule="auto"/>
        <w:jc w:val="left"/>
        <w:rPr>
          <w:sz w:val="22"/>
        </w:rPr>
        <w:sectPr>
          <w:pgSz w:w="11910" w:h="16850"/>
          <w:pgMar w:top="1600" w:bottom="280" w:left="0" w:right="0"/>
        </w:sectPr>
      </w:pPr>
    </w:p>
    <w:p>
      <w:pPr>
        <w:spacing w:before="62"/>
        <w:ind w:left="1892" w:right="2273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ABSTRACT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</w:p>
    <w:p>
      <w:pPr>
        <w:spacing w:line="350" w:lineRule="auto" w:before="90"/>
        <w:ind w:left="1457" w:right="1497" w:hanging="15"/>
        <w:jc w:val="both"/>
        <w:rPr>
          <w:sz w:val="24"/>
        </w:rPr>
      </w:pPr>
      <w:r>
        <w:rPr>
          <w:sz w:val="24"/>
        </w:rPr>
        <w:t>Hypertension, commonly known as high blood pressure, is a prevalent chronic condition</w:t>
      </w:r>
      <w:r>
        <w:rPr>
          <w:spacing w:val="1"/>
          <w:sz w:val="24"/>
        </w:rPr>
        <w:t> </w:t>
      </w:r>
      <w:r>
        <w:rPr>
          <w:sz w:val="24"/>
        </w:rPr>
        <w:t>affecting</w:t>
      </w:r>
      <w:r>
        <w:rPr>
          <w:spacing w:val="1"/>
          <w:sz w:val="24"/>
        </w:rPr>
        <w:t> </w:t>
      </w:r>
      <w:r>
        <w:rPr>
          <w:sz w:val="24"/>
        </w:rPr>
        <w:t>millions</w:t>
      </w:r>
      <w:r>
        <w:rPr>
          <w:spacing w:val="1"/>
          <w:sz w:val="24"/>
        </w:rPr>
        <w:t> </w:t>
      </w:r>
      <w:r>
        <w:rPr>
          <w:sz w:val="24"/>
        </w:rPr>
        <w:t>worldwide.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article</w:t>
      </w:r>
      <w:r>
        <w:rPr>
          <w:spacing w:val="1"/>
          <w:sz w:val="24"/>
        </w:rPr>
        <w:t> </w:t>
      </w:r>
      <w:r>
        <w:rPr>
          <w:sz w:val="24"/>
        </w:rPr>
        <w:t>reviews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pathophysiology,</w:t>
      </w:r>
      <w:r>
        <w:rPr>
          <w:spacing w:val="1"/>
          <w:sz w:val="24"/>
        </w:rPr>
        <w:t> </w:t>
      </w:r>
      <w:r>
        <w:rPr>
          <w:sz w:val="24"/>
        </w:rPr>
        <w:t>risk</w:t>
      </w:r>
      <w:r>
        <w:rPr>
          <w:spacing w:val="1"/>
          <w:sz w:val="24"/>
        </w:rPr>
        <w:t> </w:t>
      </w:r>
      <w:r>
        <w:rPr>
          <w:sz w:val="24"/>
        </w:rPr>
        <w:t>factors,</w:t>
      </w:r>
      <w:r>
        <w:rPr>
          <w:spacing w:val="1"/>
          <w:sz w:val="24"/>
        </w:rPr>
        <w:t> </w:t>
      </w:r>
      <w:r>
        <w:rPr>
          <w:sz w:val="24"/>
        </w:rPr>
        <w:t>complications,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hypertension.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global</w:t>
      </w:r>
      <w:r>
        <w:rPr>
          <w:spacing w:val="1"/>
          <w:sz w:val="24"/>
        </w:rPr>
        <w:t> </w:t>
      </w:r>
      <w:r>
        <w:rPr>
          <w:sz w:val="24"/>
        </w:rPr>
        <w:t>burden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hypertension continues to rise, contributing to cardiovascular diseases, kidney failure, and</w:t>
      </w:r>
      <w:r>
        <w:rPr>
          <w:spacing w:val="1"/>
          <w:sz w:val="24"/>
        </w:rPr>
        <w:t> </w:t>
      </w:r>
      <w:r>
        <w:rPr>
          <w:sz w:val="24"/>
        </w:rPr>
        <w:t>premature</w:t>
      </w:r>
      <w:r>
        <w:rPr>
          <w:spacing w:val="1"/>
          <w:sz w:val="24"/>
        </w:rPr>
        <w:t> </w:t>
      </w:r>
      <w:r>
        <w:rPr>
          <w:sz w:val="24"/>
        </w:rPr>
        <w:t>mortality.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includes</w:t>
      </w:r>
      <w:r>
        <w:rPr>
          <w:spacing w:val="1"/>
          <w:sz w:val="24"/>
        </w:rPr>
        <w:t> </w:t>
      </w:r>
      <w:r>
        <w:rPr>
          <w:sz w:val="24"/>
        </w:rPr>
        <w:t>lifestyle</w:t>
      </w:r>
      <w:r>
        <w:rPr>
          <w:spacing w:val="1"/>
          <w:sz w:val="24"/>
        </w:rPr>
        <w:t> </w:t>
      </w:r>
      <w:r>
        <w:rPr>
          <w:sz w:val="24"/>
        </w:rPr>
        <w:t>modifications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pharmacological interventions tailored to individual patient </w:t>
      </w:r>
      <w:r>
        <w:rPr>
          <w:sz w:val="24"/>
        </w:rPr>
        <w:t>needs. This overview emphasizes</w:t>
      </w:r>
      <w:r>
        <w:rPr>
          <w:spacing w:val="-57"/>
          <w:sz w:val="24"/>
        </w:rPr>
        <w:t> </w:t>
      </w:r>
      <w:r>
        <w:rPr>
          <w:sz w:val="24"/>
        </w:rPr>
        <w:t>the importance of early detection and continuous monitoring, aiming to improve patient</w:t>
      </w:r>
      <w:r>
        <w:rPr>
          <w:spacing w:val="1"/>
          <w:sz w:val="24"/>
        </w:rPr>
        <w:t> </w:t>
      </w:r>
      <w:r>
        <w:rPr>
          <w:sz w:val="24"/>
        </w:rPr>
        <w:t>outcomes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reduce</w:t>
      </w:r>
      <w:r>
        <w:rPr>
          <w:spacing w:val="-2"/>
          <w:sz w:val="24"/>
        </w:rPr>
        <w:t> </w:t>
      </w:r>
      <w:r>
        <w:rPr>
          <w:sz w:val="24"/>
        </w:rPr>
        <w:t>healthcare</w:t>
      </w:r>
      <w:r>
        <w:rPr>
          <w:spacing w:val="10"/>
          <w:sz w:val="24"/>
        </w:rPr>
        <w:t> </w:t>
      </w:r>
      <w:r>
        <w:rPr>
          <w:sz w:val="24"/>
        </w:rPr>
        <w:t>costs</w:t>
      </w:r>
      <w:r>
        <w:rPr>
          <w:spacing w:val="-3"/>
          <w:sz w:val="24"/>
        </w:rPr>
        <w:t> </w:t>
      </w:r>
      <w:r>
        <w:rPr>
          <w:sz w:val="24"/>
        </w:rPr>
        <w:t>associated</w:t>
      </w:r>
      <w:r>
        <w:rPr>
          <w:spacing w:val="11"/>
          <w:sz w:val="24"/>
        </w:rPr>
        <w:t> </w:t>
      </w:r>
      <w:r>
        <w:rPr>
          <w:sz w:val="24"/>
        </w:rPr>
        <w:t>with</w:t>
      </w:r>
      <w:r>
        <w:rPr>
          <w:spacing w:val="-12"/>
          <w:sz w:val="24"/>
        </w:rPr>
        <w:t> </w:t>
      </w:r>
      <w:r>
        <w:rPr>
          <w:sz w:val="24"/>
        </w:rPr>
        <w:t>hypertension-related</w:t>
      </w:r>
      <w:r>
        <w:rPr>
          <w:spacing w:val="35"/>
          <w:sz w:val="24"/>
        </w:rPr>
        <w:t> </w:t>
      </w:r>
      <w:r>
        <w:rPr>
          <w:sz w:val="24"/>
        </w:rPr>
        <w:t>complications.</w:t>
      </w:r>
    </w:p>
    <w:p>
      <w:pPr>
        <w:spacing w:line="343" w:lineRule="auto" w:before="204"/>
        <w:ind w:left="1457" w:right="1518" w:hanging="15"/>
        <w:jc w:val="both"/>
        <w:rPr>
          <w:sz w:val="24"/>
        </w:rPr>
      </w:pPr>
      <w:r>
        <w:rPr>
          <w:sz w:val="22"/>
        </w:rPr>
        <w:t>In 2023, the FDA approved Tryvio (Aprocitentan), an endothelin receptor antagonist, for treating</w:t>
      </w:r>
      <w:r>
        <w:rPr>
          <w:spacing w:val="1"/>
          <w:sz w:val="22"/>
        </w:rPr>
        <w:t> </w:t>
      </w:r>
      <w:r>
        <w:rPr>
          <w:sz w:val="22"/>
        </w:rPr>
        <w:t>resistant hypertension. </w:t>
      </w:r>
      <w:r>
        <w:rPr>
          <w:sz w:val="24"/>
        </w:rPr>
        <w:t>Treatment goals and strategies</w:t>
      </w:r>
      <w:r>
        <w:rPr>
          <w:spacing w:val="1"/>
          <w:sz w:val="24"/>
        </w:rPr>
        <w:t> </w:t>
      </w:r>
      <w:r>
        <w:rPr>
          <w:sz w:val="24"/>
        </w:rPr>
        <w:t>must be individualized</w:t>
      </w:r>
      <w:r>
        <w:rPr>
          <w:spacing w:val="1"/>
          <w:sz w:val="24"/>
        </w:rPr>
        <w:t> </w:t>
      </w:r>
      <w:r>
        <w:rPr>
          <w:sz w:val="24"/>
        </w:rPr>
        <w:t>to a patient’s</w:t>
      </w:r>
      <w:r>
        <w:rPr>
          <w:spacing w:val="1"/>
          <w:sz w:val="24"/>
        </w:rPr>
        <w:t> </w:t>
      </w:r>
      <w:r>
        <w:rPr>
          <w:sz w:val="24"/>
        </w:rPr>
        <w:t>lifestyle,</w:t>
      </w:r>
      <w:r>
        <w:rPr>
          <w:spacing w:val="1"/>
          <w:sz w:val="24"/>
        </w:rPr>
        <w:t> </w:t>
      </w:r>
      <w:r>
        <w:rPr>
          <w:sz w:val="24"/>
        </w:rPr>
        <w:t>comorbidities,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preferences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minimize</w:t>
      </w:r>
      <w:r>
        <w:rPr>
          <w:spacing w:val="1"/>
          <w:sz w:val="24"/>
        </w:rPr>
        <w:t> </w:t>
      </w:r>
      <w:r>
        <w:rPr>
          <w:sz w:val="24"/>
        </w:rPr>
        <w:t>potential</w:t>
      </w:r>
      <w:r>
        <w:rPr>
          <w:spacing w:val="1"/>
          <w:sz w:val="24"/>
        </w:rPr>
        <w:t> </w:t>
      </w:r>
      <w:r>
        <w:rPr>
          <w:sz w:val="24"/>
        </w:rPr>
        <w:t>harm</w:t>
      </w:r>
      <w:r>
        <w:rPr>
          <w:spacing w:val="1"/>
          <w:sz w:val="24"/>
        </w:rPr>
        <w:t> </w:t>
      </w:r>
      <w:r>
        <w:rPr>
          <w:sz w:val="24"/>
        </w:rPr>
        <w:t>and increase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likelihood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long-term</w:t>
      </w:r>
      <w:r>
        <w:rPr>
          <w:spacing w:val="1"/>
          <w:sz w:val="24"/>
        </w:rPr>
        <w:t> </w:t>
      </w:r>
      <w:r>
        <w:rPr>
          <w:sz w:val="24"/>
        </w:rPr>
        <w:t>compliance.</w:t>
      </w:r>
      <w:r>
        <w:rPr>
          <w:spacing w:val="1"/>
          <w:sz w:val="24"/>
        </w:rPr>
        <w:t> </w:t>
      </w:r>
      <w:r>
        <w:rPr>
          <w:sz w:val="24"/>
        </w:rPr>
        <w:t>Lifestyle</w:t>
      </w:r>
      <w:r>
        <w:rPr>
          <w:spacing w:val="1"/>
          <w:sz w:val="24"/>
        </w:rPr>
        <w:t> </w:t>
      </w:r>
      <w:r>
        <w:rPr>
          <w:sz w:val="24"/>
        </w:rPr>
        <w:t>modifications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recommended</w:t>
      </w:r>
      <w:r>
        <w:rPr>
          <w:spacing w:val="1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initiation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pharmacological</w:t>
      </w:r>
      <w:r>
        <w:rPr>
          <w:spacing w:val="1"/>
          <w:sz w:val="24"/>
        </w:rPr>
        <w:t> </w:t>
      </w:r>
      <w:r>
        <w:rPr>
          <w:sz w:val="24"/>
        </w:rPr>
        <w:t>therapy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low-moderate</w:t>
      </w:r>
      <w:r>
        <w:rPr>
          <w:spacing w:val="1"/>
          <w:sz w:val="24"/>
        </w:rPr>
        <w:t> </w:t>
      </w:r>
      <w:r>
        <w:rPr>
          <w:sz w:val="24"/>
        </w:rPr>
        <w:t>risk</w:t>
      </w:r>
      <w:r>
        <w:rPr>
          <w:spacing w:val="1"/>
          <w:sz w:val="24"/>
        </w:rPr>
        <w:t> </w:t>
      </w:r>
      <w:r>
        <w:rPr>
          <w:sz w:val="24"/>
        </w:rPr>
        <w:t>patients,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alongside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pharmacological therapy in higher risk patients. Monotherapy </w:t>
      </w:r>
      <w:r>
        <w:rPr>
          <w:spacing w:val="-2"/>
          <w:sz w:val="24"/>
        </w:rPr>
        <w:t>with first-line anti-hypertensive</w:t>
      </w:r>
      <w:r>
        <w:rPr>
          <w:spacing w:val="-1"/>
          <w:sz w:val="24"/>
        </w:rPr>
        <w:t> </w:t>
      </w:r>
      <w:r>
        <w:rPr>
          <w:sz w:val="24"/>
        </w:rPr>
        <w:t>agents, including diuretics, RAAS inhibitors, CCBs, and beta-blockers, is often inadequate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formost hypertensive patients. As such, </w:t>
      </w:r>
      <w:r>
        <w:rPr>
          <w:spacing w:val="-2"/>
          <w:sz w:val="24"/>
        </w:rPr>
        <w:t>single-pill combinations are recommended to approve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speed.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87"/>
        <w:ind w:left="1442" w:right="0" w:firstLine="0"/>
        <w:jc w:val="both"/>
        <w:rPr>
          <w:i/>
          <w:sz w:val="24"/>
        </w:rPr>
      </w:pPr>
      <w:r>
        <w:rPr>
          <w:i/>
          <w:spacing w:val="-1"/>
          <w:sz w:val="24"/>
        </w:rPr>
        <w:t>KEYWORDS:</w:t>
      </w:r>
      <w:r>
        <w:rPr>
          <w:i/>
          <w:spacing w:val="-14"/>
          <w:sz w:val="24"/>
        </w:rPr>
        <w:t> </w:t>
      </w:r>
      <w:r>
        <w:rPr>
          <w:i/>
          <w:spacing w:val="-1"/>
          <w:sz w:val="24"/>
        </w:rPr>
        <w:t>Hypertension,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Blood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pressure,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Heart,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Kidney,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Medication,</w:t>
      </w:r>
    </w:p>
    <w:p>
      <w:pPr>
        <w:spacing w:after="0"/>
        <w:jc w:val="both"/>
        <w:rPr>
          <w:sz w:val="24"/>
        </w:rPr>
        <w:sectPr>
          <w:pgSz w:w="11910" w:h="16850"/>
          <w:pgMar w:top="1360" w:bottom="280" w:left="0" w:right="0"/>
        </w:sectPr>
      </w:pPr>
    </w:p>
    <w:p>
      <w:pPr>
        <w:pStyle w:val="Heading3"/>
        <w:spacing w:before="77"/>
        <w:ind w:left="1095" w:right="2273"/>
        <w:jc w:val="center"/>
      </w:pPr>
      <w:r>
        <w:rPr/>
        <w:t>ACKNOWLEDGEMENT</w:t>
      </w:r>
    </w:p>
    <w:p>
      <w:pPr>
        <w:pStyle w:val="BodyText"/>
        <w:spacing w:before="8"/>
        <w:rPr>
          <w:b/>
          <w:sz w:val="38"/>
        </w:rPr>
      </w:pPr>
    </w:p>
    <w:p>
      <w:pPr>
        <w:spacing w:line="362" w:lineRule="auto" w:before="0"/>
        <w:ind w:left="1442" w:right="1497" w:firstLine="0"/>
        <w:jc w:val="left"/>
        <w:rPr>
          <w:sz w:val="24"/>
        </w:rPr>
      </w:pPr>
      <w:r>
        <w:rPr>
          <w:spacing w:val="-2"/>
          <w:sz w:val="24"/>
        </w:rPr>
        <w:t>I am profoundly grateful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to my supervisor, </w:t>
      </w:r>
      <w:r>
        <w:rPr>
          <w:spacing w:val="-1"/>
          <w:sz w:val="24"/>
        </w:rPr>
        <w:t>B AKHILA, M. Pharm (Ph.D.), Assistant</w:t>
      </w:r>
      <w:r>
        <w:rPr>
          <w:sz w:val="24"/>
        </w:rPr>
        <w:t> Professor,</w:t>
      </w:r>
      <w:r>
        <w:rPr>
          <w:spacing w:val="54"/>
          <w:sz w:val="24"/>
        </w:rPr>
        <w:t> </w:t>
      </w:r>
      <w:r>
        <w:rPr>
          <w:sz w:val="24"/>
        </w:rPr>
        <w:t>Department</w:t>
      </w:r>
      <w:r>
        <w:rPr>
          <w:spacing w:val="50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Pharmaceutical</w:t>
      </w:r>
      <w:r>
        <w:rPr>
          <w:spacing w:val="4"/>
          <w:sz w:val="24"/>
        </w:rPr>
        <w:t> </w:t>
      </w:r>
      <w:r>
        <w:rPr>
          <w:sz w:val="24"/>
        </w:rPr>
        <w:t>Analysis,</w:t>
      </w:r>
      <w:r>
        <w:rPr>
          <w:spacing w:val="42"/>
          <w:sz w:val="24"/>
        </w:rPr>
        <w:t> </w:t>
      </w:r>
      <w:r>
        <w:rPr>
          <w:sz w:val="24"/>
        </w:rPr>
        <w:t>Dr.</w:t>
      </w:r>
      <w:r>
        <w:rPr>
          <w:spacing w:val="53"/>
          <w:sz w:val="24"/>
        </w:rPr>
        <w:t> </w:t>
      </w:r>
      <w:r>
        <w:rPr>
          <w:sz w:val="24"/>
        </w:rPr>
        <w:t>K.V.</w:t>
      </w:r>
      <w:r>
        <w:rPr>
          <w:spacing w:val="42"/>
          <w:sz w:val="24"/>
        </w:rPr>
        <w:t> </w:t>
      </w:r>
      <w:r>
        <w:rPr>
          <w:sz w:val="24"/>
        </w:rPr>
        <w:t>Subba</w:t>
      </w:r>
      <w:r>
        <w:rPr>
          <w:spacing w:val="41"/>
          <w:sz w:val="24"/>
        </w:rPr>
        <w:t> </w:t>
      </w:r>
      <w:r>
        <w:rPr>
          <w:sz w:val="24"/>
        </w:rPr>
        <w:t>Reddy</w:t>
      </w:r>
      <w:r>
        <w:rPr>
          <w:spacing w:val="42"/>
          <w:sz w:val="24"/>
        </w:rPr>
        <w:t> </w:t>
      </w:r>
      <w:r>
        <w:rPr>
          <w:sz w:val="24"/>
        </w:rPr>
        <w:t>Institute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Pharmacy, for his invaluable guidance and support </w:t>
      </w:r>
      <w:r>
        <w:rPr>
          <w:sz w:val="24"/>
        </w:rPr>
        <w:t>throughout this project. Her insights and</w:t>
      </w:r>
      <w:r>
        <w:rPr>
          <w:spacing w:val="-57"/>
          <w:sz w:val="24"/>
        </w:rPr>
        <w:t> </w:t>
      </w:r>
      <w:r>
        <w:rPr>
          <w:sz w:val="24"/>
        </w:rPr>
        <w:t>dedication</w:t>
      </w:r>
      <w:r>
        <w:rPr>
          <w:spacing w:val="22"/>
          <w:sz w:val="24"/>
        </w:rPr>
        <w:t> </w:t>
      </w:r>
      <w:r>
        <w:rPr>
          <w:sz w:val="24"/>
        </w:rPr>
        <w:t>have</w:t>
      </w:r>
      <w:r>
        <w:rPr>
          <w:spacing w:val="-6"/>
          <w:sz w:val="24"/>
        </w:rPr>
        <w:t> </w:t>
      </w:r>
      <w:r>
        <w:rPr>
          <w:sz w:val="24"/>
        </w:rPr>
        <w:t>been</w:t>
      </w:r>
      <w:r>
        <w:rPr>
          <w:spacing w:val="-4"/>
          <w:sz w:val="24"/>
        </w:rPr>
        <w:t> </w:t>
      </w:r>
      <w:r>
        <w:rPr>
          <w:sz w:val="24"/>
        </w:rPr>
        <w:t>instrumental</w:t>
      </w:r>
      <w:r>
        <w:rPr>
          <w:spacing w:val="30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successful</w:t>
      </w:r>
      <w:r>
        <w:rPr>
          <w:spacing w:val="17"/>
          <w:sz w:val="24"/>
        </w:rPr>
        <w:t> </w:t>
      </w:r>
      <w:r>
        <w:rPr>
          <w:sz w:val="24"/>
        </w:rPr>
        <w:t>completion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this</w:t>
      </w:r>
      <w:r>
        <w:rPr>
          <w:spacing w:val="6"/>
          <w:sz w:val="24"/>
        </w:rPr>
        <w:t> </w:t>
      </w:r>
      <w:r>
        <w:rPr>
          <w:sz w:val="24"/>
        </w:rPr>
        <w:t>work.</w:t>
      </w:r>
    </w:p>
    <w:p>
      <w:pPr>
        <w:spacing w:line="340" w:lineRule="auto" w:before="134"/>
        <w:ind w:left="1457" w:right="1959" w:firstLine="45"/>
        <w:jc w:val="both"/>
        <w:rPr>
          <w:sz w:val="24"/>
        </w:rPr>
      </w:pPr>
      <w:r>
        <w:rPr>
          <w:spacing w:val="-3"/>
          <w:sz w:val="24"/>
        </w:rPr>
        <w:t>I extend my heartfelt thanks to the faculty and staff at </w:t>
      </w:r>
      <w:r>
        <w:rPr>
          <w:spacing w:val="-2"/>
          <w:sz w:val="24"/>
        </w:rPr>
        <w:t>the Dr.K.V. Subba Reddy Institute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Pharmacy,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provided</w:t>
      </w:r>
      <w:r>
        <w:rPr>
          <w:spacing w:val="1"/>
          <w:sz w:val="24"/>
        </w:rPr>
        <w:t> </w:t>
      </w:r>
      <w:r>
        <w:rPr>
          <w:sz w:val="24"/>
        </w:rPr>
        <w:t>continuous</w:t>
      </w:r>
      <w:r>
        <w:rPr>
          <w:spacing w:val="1"/>
          <w:sz w:val="24"/>
        </w:rPr>
        <w:t> </w:t>
      </w:r>
      <w:r>
        <w:rPr>
          <w:sz w:val="24"/>
        </w:rPr>
        <w:t>encouragement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resources.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1"/>
          <w:sz w:val="24"/>
        </w:rPr>
        <w:t> </w:t>
      </w:r>
      <w:r>
        <w:rPr>
          <w:sz w:val="24"/>
        </w:rPr>
        <w:t>am</w:t>
      </w:r>
      <w:r>
        <w:rPr>
          <w:spacing w:val="1"/>
          <w:sz w:val="24"/>
        </w:rPr>
        <w:t> </w:t>
      </w:r>
      <w:r>
        <w:rPr>
          <w:spacing w:val="-3"/>
          <w:sz w:val="24"/>
        </w:rPr>
        <w:t>especially grateful to Jawaharlal </w:t>
      </w:r>
      <w:r>
        <w:rPr>
          <w:spacing w:val="-2"/>
          <w:sz w:val="24"/>
        </w:rPr>
        <w:t>Nehru Technological University, Anantapur, for offering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platform</w:t>
      </w:r>
      <w:r>
        <w:rPr>
          <w:spacing w:val="20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undertake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present</w:t>
      </w:r>
      <w:r>
        <w:rPr>
          <w:spacing w:val="21"/>
          <w:sz w:val="24"/>
        </w:rPr>
        <w:t> </w:t>
      </w:r>
      <w:r>
        <w:rPr>
          <w:sz w:val="24"/>
        </w:rPr>
        <w:t>this</w:t>
      </w:r>
      <w:r>
        <w:rPr>
          <w:spacing w:val="9"/>
          <w:sz w:val="24"/>
        </w:rPr>
        <w:t> </w:t>
      </w:r>
      <w:r>
        <w:rPr>
          <w:sz w:val="24"/>
        </w:rPr>
        <w:t>research.</w:t>
      </w:r>
    </w:p>
    <w:p>
      <w:pPr>
        <w:spacing w:line="261" w:lineRule="auto" w:before="145"/>
        <w:ind w:left="1457" w:right="480" w:firstLine="45"/>
        <w:jc w:val="both"/>
        <w:rPr>
          <w:sz w:val="24"/>
        </w:rPr>
      </w:pPr>
      <w:r>
        <w:rPr>
          <w:sz w:val="24"/>
        </w:rPr>
        <w:t>Lastly,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1"/>
          <w:sz w:val="24"/>
        </w:rPr>
        <w:t> </w:t>
      </w:r>
      <w:r>
        <w:rPr>
          <w:sz w:val="24"/>
        </w:rPr>
        <w:t>would like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acknowledge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unwavering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my</w:t>
      </w:r>
      <w:r>
        <w:rPr>
          <w:spacing w:val="1"/>
          <w:sz w:val="24"/>
        </w:rPr>
        <w:t> </w:t>
      </w:r>
      <w:r>
        <w:rPr>
          <w:sz w:val="24"/>
        </w:rPr>
        <w:t>family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friends,</w:t>
      </w:r>
      <w:r>
        <w:rPr>
          <w:spacing w:val="60"/>
          <w:sz w:val="24"/>
        </w:rPr>
        <w:t> </w:t>
      </w:r>
      <w:r>
        <w:rPr>
          <w:sz w:val="24"/>
        </w:rPr>
        <w:t>whose</w:t>
      </w:r>
      <w:r>
        <w:rPr>
          <w:spacing w:val="1"/>
          <w:sz w:val="24"/>
        </w:rPr>
        <w:t> </w:t>
      </w:r>
      <w:r>
        <w:rPr>
          <w:sz w:val="24"/>
        </w:rPr>
        <w:t>patience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motivation</w:t>
      </w:r>
      <w:r>
        <w:rPr>
          <w:spacing w:val="41"/>
          <w:sz w:val="24"/>
        </w:rPr>
        <w:t> </w:t>
      </w:r>
      <w:r>
        <w:rPr>
          <w:sz w:val="24"/>
        </w:rPr>
        <w:t>have</w:t>
      </w:r>
      <w:r>
        <w:rPr>
          <w:spacing w:val="-4"/>
          <w:sz w:val="24"/>
        </w:rPr>
        <w:t> </w:t>
      </w:r>
      <w:r>
        <w:rPr>
          <w:sz w:val="24"/>
        </w:rPr>
        <w:t>been</w:t>
      </w:r>
      <w:r>
        <w:rPr>
          <w:spacing w:val="-2"/>
          <w:sz w:val="24"/>
        </w:rPr>
        <w:t> </w:t>
      </w:r>
      <w:r>
        <w:rPr>
          <w:sz w:val="24"/>
        </w:rPr>
        <w:t>my</w:t>
      </w:r>
      <w:r>
        <w:rPr>
          <w:spacing w:val="12"/>
          <w:sz w:val="24"/>
        </w:rPr>
        <w:t> </w:t>
      </w:r>
      <w:r>
        <w:rPr>
          <w:sz w:val="24"/>
        </w:rPr>
        <w:t>strength</w:t>
      </w:r>
      <w:r>
        <w:rPr>
          <w:spacing w:val="11"/>
          <w:sz w:val="24"/>
        </w:rPr>
        <w:t> </w:t>
      </w:r>
      <w:r>
        <w:rPr>
          <w:sz w:val="24"/>
        </w:rPr>
        <w:t>during</w:t>
      </w:r>
      <w:r>
        <w:rPr>
          <w:spacing w:val="12"/>
          <w:sz w:val="24"/>
        </w:rPr>
        <w:t> </w:t>
      </w:r>
      <w:r>
        <w:rPr>
          <w:sz w:val="24"/>
        </w:rPr>
        <w:t>this</w:t>
      </w:r>
      <w:r>
        <w:rPr>
          <w:spacing w:val="8"/>
          <w:sz w:val="24"/>
        </w:rPr>
        <w:t> </w:t>
      </w:r>
      <w:r>
        <w:rPr>
          <w:sz w:val="24"/>
        </w:rPr>
        <w:t>journey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52"/>
        <w:ind w:left="7269" w:right="0" w:firstLine="0"/>
        <w:jc w:val="left"/>
        <w:rPr>
          <w:sz w:val="24"/>
        </w:rPr>
      </w:pPr>
      <w:r>
        <w:rPr>
          <w:color w:val="6F2F9F"/>
          <w:sz w:val="24"/>
        </w:rPr>
        <w:t>K.MOHAMMED</w:t>
      </w:r>
      <w:r>
        <w:rPr>
          <w:color w:val="6F2F9F"/>
          <w:spacing w:val="15"/>
          <w:sz w:val="24"/>
        </w:rPr>
        <w:t> </w:t>
      </w:r>
      <w:r>
        <w:rPr>
          <w:color w:val="6F2F9F"/>
          <w:sz w:val="24"/>
        </w:rPr>
        <w:t>ISSAQ</w:t>
      </w:r>
    </w:p>
    <w:p>
      <w:pPr>
        <w:spacing w:after="0"/>
        <w:jc w:val="left"/>
        <w:rPr>
          <w:sz w:val="24"/>
        </w:rPr>
        <w:sectPr>
          <w:pgSz w:w="11910" w:h="16850"/>
          <w:pgMar w:top="1360" w:bottom="280" w:left="0" w:right="0"/>
        </w:sectPr>
      </w:pPr>
    </w:p>
    <w:p>
      <w:pPr>
        <w:pStyle w:val="BodyText"/>
        <w:rPr>
          <w:sz w:val="12"/>
        </w:rPr>
      </w:pPr>
    </w:p>
    <w:p>
      <w:pPr>
        <w:spacing w:before="90"/>
        <w:ind w:left="2414" w:right="2181" w:firstLine="0"/>
        <w:jc w:val="center"/>
        <w:rPr>
          <w:b/>
          <w:sz w:val="24"/>
        </w:rPr>
      </w:pPr>
      <w:r>
        <w:rPr>
          <w:b/>
          <w:spacing w:val="-3"/>
          <w:sz w:val="24"/>
          <w:u w:val="thick"/>
        </w:rPr>
        <w:t>LIST</w:t>
      </w:r>
      <w:r>
        <w:rPr>
          <w:b/>
          <w:spacing w:val="-9"/>
          <w:sz w:val="24"/>
          <w:u w:val="thick"/>
        </w:rPr>
        <w:t> </w:t>
      </w:r>
      <w:r>
        <w:rPr>
          <w:b/>
          <w:spacing w:val="-3"/>
          <w:sz w:val="24"/>
          <w:u w:val="thick"/>
        </w:rPr>
        <w:t>OF</w:t>
      </w:r>
      <w:r>
        <w:rPr>
          <w:b/>
          <w:spacing w:val="-10"/>
          <w:sz w:val="24"/>
          <w:u w:val="thick"/>
        </w:rPr>
        <w:t> </w:t>
      </w:r>
      <w:r>
        <w:rPr>
          <w:b/>
          <w:spacing w:val="-3"/>
          <w:sz w:val="24"/>
          <w:u w:val="thick"/>
        </w:rPr>
        <w:t>ABBREVATIONS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3"/>
        </w:rPr>
      </w:pPr>
    </w:p>
    <w:tbl>
      <w:tblPr>
        <w:tblW w:w="0" w:type="auto"/>
        <w:jc w:val="left"/>
        <w:tblInd w:w="14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21"/>
        <w:gridCol w:w="4506"/>
      </w:tblGrid>
      <w:tr>
        <w:trPr>
          <w:trHeight w:val="793" w:hRule="atLeast"/>
        </w:trPr>
        <w:tc>
          <w:tcPr>
            <w:tcW w:w="45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ind w:left="1374"/>
              <w:rPr>
                <w:b/>
                <w:sz w:val="22"/>
              </w:rPr>
            </w:pPr>
            <w:r>
              <w:rPr>
                <w:b/>
                <w:sz w:val="22"/>
              </w:rPr>
              <w:t>ABBREVATION</w:t>
            </w:r>
          </w:p>
        </w:tc>
        <w:tc>
          <w:tcPr>
            <w:tcW w:w="45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2"/>
              <w:ind w:left="1464"/>
              <w:rPr>
                <w:b/>
                <w:sz w:val="22"/>
              </w:rPr>
            </w:pPr>
            <w:r>
              <w:rPr>
                <w:b/>
                <w:sz w:val="22"/>
              </w:rPr>
              <w:t>DESCRIPTION</w:t>
            </w:r>
          </w:p>
        </w:tc>
      </w:tr>
      <w:tr>
        <w:trPr>
          <w:trHeight w:val="510" w:hRule="atLeast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867" w:right="1848"/>
              <w:jc w:val="center"/>
              <w:rPr>
                <w:sz w:val="22"/>
              </w:rPr>
            </w:pPr>
            <w:r>
              <w:rPr>
                <w:sz w:val="22"/>
              </w:rPr>
              <w:t>ATP</w:t>
            </w:r>
          </w:p>
        </w:tc>
        <w:tc>
          <w:tcPr>
            <w:tcW w:w="4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133"/>
              <w:rPr>
                <w:sz w:val="22"/>
              </w:rPr>
            </w:pPr>
            <w:r>
              <w:rPr>
                <w:sz w:val="22"/>
              </w:rPr>
              <w:t>Adenosine</w:t>
            </w:r>
            <w:r>
              <w:rPr>
                <w:spacing w:val="60"/>
                <w:sz w:val="22"/>
              </w:rPr>
              <w:t> </w:t>
            </w:r>
            <w:r>
              <w:rPr>
                <w:sz w:val="22"/>
              </w:rPr>
              <w:t>triphosphate</w:t>
            </w:r>
          </w:p>
        </w:tc>
      </w:tr>
      <w:tr>
        <w:trPr>
          <w:trHeight w:val="810" w:hRule="atLeast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9"/>
              <w:ind w:left="1864" w:right="1848"/>
              <w:jc w:val="center"/>
              <w:rPr>
                <w:sz w:val="22"/>
              </w:rPr>
            </w:pPr>
            <w:r>
              <w:rPr>
                <w:sz w:val="22"/>
              </w:rPr>
              <w:t>ACE</w:t>
            </w:r>
          </w:p>
        </w:tc>
        <w:tc>
          <w:tcPr>
            <w:tcW w:w="4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847"/>
              <w:rPr>
                <w:sz w:val="22"/>
              </w:rPr>
            </w:pPr>
            <w:r>
              <w:rPr>
                <w:sz w:val="22"/>
              </w:rPr>
              <w:t>Angiotensin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converting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enzyme</w:t>
            </w:r>
          </w:p>
        </w:tc>
      </w:tr>
      <w:tr>
        <w:trPr>
          <w:trHeight w:val="510" w:hRule="atLeast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left="1861" w:right="1848"/>
              <w:jc w:val="center"/>
              <w:rPr>
                <w:sz w:val="22"/>
              </w:rPr>
            </w:pPr>
            <w:r>
              <w:rPr>
                <w:sz w:val="22"/>
              </w:rPr>
              <w:t>AUC</w:t>
            </w:r>
          </w:p>
        </w:tc>
        <w:tc>
          <w:tcPr>
            <w:tcW w:w="4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left="1433"/>
              <w:rPr>
                <w:sz w:val="22"/>
              </w:rPr>
            </w:pPr>
            <w:r>
              <w:rPr>
                <w:sz w:val="22"/>
              </w:rPr>
              <w:t>Area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under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curve</w:t>
            </w:r>
          </w:p>
        </w:tc>
      </w:tr>
      <w:tr>
        <w:trPr>
          <w:trHeight w:val="510" w:hRule="atLeast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left="1872" w:right="1846"/>
              <w:jc w:val="center"/>
              <w:rPr>
                <w:sz w:val="22"/>
              </w:rPr>
            </w:pPr>
            <w:r>
              <w:rPr>
                <w:sz w:val="22"/>
              </w:rPr>
              <w:t>AAN</w:t>
            </w:r>
          </w:p>
        </w:tc>
        <w:tc>
          <w:tcPr>
            <w:tcW w:w="4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left="878"/>
              <w:rPr>
                <w:sz w:val="22"/>
              </w:rPr>
            </w:pPr>
            <w:r>
              <w:rPr>
                <w:sz w:val="22"/>
              </w:rPr>
              <w:t>American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Academy</w:t>
            </w:r>
            <w:r>
              <w:rPr>
                <w:spacing w:val="58"/>
                <w:sz w:val="22"/>
              </w:rPr>
              <w:t> </w:t>
            </w:r>
            <w:r>
              <w:rPr>
                <w:sz w:val="22"/>
              </w:rPr>
              <w:t>Neurology</w:t>
            </w:r>
          </w:p>
        </w:tc>
      </w:tr>
      <w:tr>
        <w:trPr>
          <w:trHeight w:val="525" w:hRule="atLeast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left="1872" w:right="1817"/>
              <w:jc w:val="center"/>
              <w:rPr>
                <w:sz w:val="22"/>
              </w:rPr>
            </w:pPr>
            <w:r>
              <w:rPr>
                <w:sz w:val="22"/>
              </w:rPr>
              <w:t>AHA</w:t>
            </w:r>
          </w:p>
        </w:tc>
        <w:tc>
          <w:tcPr>
            <w:tcW w:w="4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left="1027"/>
              <w:rPr>
                <w:sz w:val="22"/>
              </w:rPr>
            </w:pPr>
            <w:r>
              <w:rPr>
                <w:sz w:val="22"/>
              </w:rPr>
              <w:t>American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heart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Association</w:t>
            </w:r>
          </w:p>
        </w:tc>
      </w:tr>
      <w:tr>
        <w:trPr>
          <w:trHeight w:val="510" w:hRule="atLeast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left="1848" w:right="1848"/>
              <w:jc w:val="center"/>
              <w:rPr>
                <w:sz w:val="22"/>
              </w:rPr>
            </w:pPr>
            <w:r>
              <w:rPr>
                <w:sz w:val="22"/>
              </w:rPr>
              <w:t>ACC</w:t>
            </w:r>
          </w:p>
        </w:tc>
        <w:tc>
          <w:tcPr>
            <w:tcW w:w="4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left="727"/>
              <w:rPr>
                <w:sz w:val="22"/>
              </w:rPr>
            </w:pPr>
            <w:r>
              <w:rPr>
                <w:sz w:val="22"/>
              </w:rPr>
              <w:t>American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heart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college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cardiology</w:t>
            </w:r>
          </w:p>
        </w:tc>
      </w:tr>
      <w:tr>
        <w:trPr>
          <w:trHeight w:val="510" w:hRule="atLeast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left="1872" w:right="1847"/>
              <w:jc w:val="center"/>
              <w:rPr>
                <w:sz w:val="22"/>
              </w:rPr>
            </w:pPr>
            <w:r>
              <w:rPr>
                <w:sz w:val="22"/>
              </w:rPr>
              <w:t>ACOG</w:t>
            </w:r>
          </w:p>
        </w:tc>
        <w:tc>
          <w:tcPr>
            <w:tcW w:w="4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left="772"/>
              <w:rPr>
                <w:sz w:val="22"/>
              </w:rPr>
            </w:pPr>
            <w:r>
              <w:rPr>
                <w:sz w:val="22"/>
              </w:rPr>
              <w:t>American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college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obstetricians</w:t>
            </w:r>
          </w:p>
        </w:tc>
      </w:tr>
      <w:tr>
        <w:trPr>
          <w:trHeight w:val="525" w:hRule="atLeast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left="1872" w:right="1848"/>
              <w:jc w:val="center"/>
              <w:rPr>
                <w:sz w:val="22"/>
              </w:rPr>
            </w:pPr>
            <w:r>
              <w:rPr>
                <w:sz w:val="22"/>
              </w:rPr>
              <w:t>ASCUD</w:t>
            </w:r>
          </w:p>
        </w:tc>
        <w:tc>
          <w:tcPr>
            <w:tcW w:w="4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left="532"/>
              <w:rPr>
                <w:sz w:val="22"/>
              </w:rPr>
            </w:pPr>
            <w:r>
              <w:rPr>
                <w:sz w:val="22"/>
              </w:rPr>
              <w:t>Atherosclerotic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cardio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vascular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disease</w:t>
            </w:r>
          </w:p>
        </w:tc>
      </w:tr>
      <w:tr>
        <w:trPr>
          <w:trHeight w:val="510" w:hRule="atLeast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left="1872" w:right="1824"/>
              <w:jc w:val="center"/>
              <w:rPr>
                <w:sz w:val="22"/>
              </w:rPr>
            </w:pPr>
            <w:r>
              <w:rPr>
                <w:sz w:val="22"/>
              </w:rPr>
              <w:t>AAP</w:t>
            </w:r>
          </w:p>
        </w:tc>
        <w:tc>
          <w:tcPr>
            <w:tcW w:w="4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left="907"/>
              <w:rPr>
                <w:sz w:val="22"/>
              </w:rPr>
            </w:pPr>
            <w:r>
              <w:rPr>
                <w:sz w:val="22"/>
              </w:rPr>
              <w:t>American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Academy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Paediatric</w:t>
            </w:r>
          </w:p>
        </w:tc>
      </w:tr>
      <w:tr>
        <w:trPr>
          <w:trHeight w:val="510" w:hRule="atLeast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867" w:right="1848"/>
              <w:jc w:val="center"/>
              <w:rPr>
                <w:sz w:val="22"/>
              </w:rPr>
            </w:pPr>
            <w:r>
              <w:rPr>
                <w:sz w:val="22"/>
              </w:rPr>
              <w:t>CTIS</w:t>
            </w:r>
          </w:p>
        </w:tc>
        <w:tc>
          <w:tcPr>
            <w:tcW w:w="4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743"/>
              <w:rPr>
                <w:sz w:val="22"/>
              </w:rPr>
            </w:pPr>
            <w:r>
              <w:rPr>
                <w:sz w:val="22"/>
              </w:rPr>
              <w:t>Clinicals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trials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information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system</w:t>
            </w:r>
          </w:p>
        </w:tc>
      </w:tr>
      <w:tr>
        <w:trPr>
          <w:trHeight w:val="525" w:hRule="atLeast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859" w:right="1848"/>
              <w:jc w:val="center"/>
              <w:rPr>
                <w:sz w:val="22"/>
              </w:rPr>
            </w:pPr>
            <w:r>
              <w:rPr>
                <w:sz w:val="22"/>
              </w:rPr>
              <w:t>EU</w:t>
            </w:r>
          </w:p>
        </w:tc>
        <w:tc>
          <w:tcPr>
            <w:tcW w:w="4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509"/>
              <w:rPr>
                <w:sz w:val="22"/>
              </w:rPr>
            </w:pPr>
            <w:r>
              <w:rPr>
                <w:sz w:val="22"/>
              </w:rPr>
              <w:t>European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union</w:t>
            </w:r>
          </w:p>
        </w:tc>
      </w:tr>
      <w:tr>
        <w:trPr>
          <w:trHeight w:val="510" w:hRule="atLeast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859" w:right="1848"/>
              <w:jc w:val="center"/>
              <w:rPr>
                <w:sz w:val="22"/>
              </w:rPr>
            </w:pPr>
            <w:r>
              <w:rPr>
                <w:sz w:val="22"/>
              </w:rPr>
              <w:t>ECU</w:t>
            </w:r>
          </w:p>
        </w:tc>
        <w:tc>
          <w:tcPr>
            <w:tcW w:w="4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328"/>
              <w:rPr>
                <w:sz w:val="22"/>
              </w:rPr>
            </w:pPr>
            <w:r>
              <w:rPr>
                <w:sz w:val="22"/>
              </w:rPr>
              <w:t>Eudora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clinical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trial</w:t>
            </w:r>
          </w:p>
        </w:tc>
      </w:tr>
      <w:tr>
        <w:trPr>
          <w:trHeight w:val="510" w:hRule="atLeast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872" w:right="1831"/>
              <w:jc w:val="center"/>
              <w:rPr>
                <w:sz w:val="22"/>
              </w:rPr>
            </w:pPr>
            <w:r>
              <w:rPr>
                <w:sz w:val="22"/>
              </w:rPr>
              <w:t>FDA</w:t>
            </w:r>
          </w:p>
        </w:tc>
        <w:tc>
          <w:tcPr>
            <w:tcW w:w="4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073"/>
              <w:rPr>
                <w:sz w:val="22"/>
              </w:rPr>
            </w:pPr>
            <w:r>
              <w:rPr>
                <w:sz w:val="22"/>
              </w:rPr>
              <w:t>Food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drug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administration</w:t>
            </w:r>
          </w:p>
        </w:tc>
      </w:tr>
      <w:tr>
        <w:trPr>
          <w:trHeight w:val="525" w:hRule="atLeast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867" w:right="1848"/>
              <w:jc w:val="center"/>
              <w:rPr>
                <w:sz w:val="22"/>
              </w:rPr>
            </w:pPr>
            <w:r>
              <w:rPr>
                <w:sz w:val="22"/>
              </w:rPr>
              <w:t>HCM</w:t>
            </w:r>
          </w:p>
        </w:tc>
        <w:tc>
          <w:tcPr>
            <w:tcW w:w="4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013"/>
              <w:rPr>
                <w:sz w:val="22"/>
              </w:rPr>
            </w:pPr>
            <w:r>
              <w:rPr>
                <w:sz w:val="22"/>
              </w:rPr>
              <w:t>Human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capital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management</w:t>
            </w:r>
          </w:p>
        </w:tc>
      </w:tr>
      <w:tr>
        <w:trPr>
          <w:trHeight w:val="510" w:hRule="atLeast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872" w:right="1842"/>
              <w:jc w:val="center"/>
              <w:rPr>
                <w:sz w:val="22"/>
              </w:rPr>
            </w:pPr>
            <w:r>
              <w:rPr>
                <w:sz w:val="22"/>
              </w:rPr>
              <w:t>HDL</w:t>
            </w:r>
          </w:p>
        </w:tc>
        <w:tc>
          <w:tcPr>
            <w:tcW w:w="4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118"/>
              <w:rPr>
                <w:sz w:val="22"/>
              </w:rPr>
            </w:pPr>
            <w:r>
              <w:rPr>
                <w:sz w:val="22"/>
              </w:rPr>
              <w:t>High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density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lipoprotein</w:t>
            </w:r>
          </w:p>
        </w:tc>
      </w:tr>
      <w:tr>
        <w:trPr>
          <w:trHeight w:val="510" w:hRule="atLeast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859" w:right="1848"/>
              <w:jc w:val="center"/>
              <w:rPr>
                <w:sz w:val="22"/>
              </w:rPr>
            </w:pPr>
            <w:r>
              <w:rPr>
                <w:sz w:val="22"/>
              </w:rPr>
              <w:t>IV</w:t>
            </w:r>
          </w:p>
        </w:tc>
        <w:tc>
          <w:tcPr>
            <w:tcW w:w="4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568" w:right="1573"/>
              <w:jc w:val="center"/>
              <w:rPr>
                <w:sz w:val="22"/>
              </w:rPr>
            </w:pPr>
            <w:r>
              <w:rPr>
                <w:sz w:val="22"/>
              </w:rPr>
              <w:t>Intra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venous</w:t>
            </w:r>
          </w:p>
        </w:tc>
      </w:tr>
      <w:tr>
        <w:trPr>
          <w:trHeight w:val="525" w:hRule="atLeast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872" w:right="1841"/>
              <w:jc w:val="center"/>
              <w:rPr>
                <w:sz w:val="22"/>
              </w:rPr>
            </w:pPr>
            <w:r>
              <w:rPr>
                <w:sz w:val="22"/>
              </w:rPr>
              <w:t>LDL</w:t>
            </w:r>
          </w:p>
        </w:tc>
        <w:tc>
          <w:tcPr>
            <w:tcW w:w="4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133"/>
              <w:rPr>
                <w:sz w:val="22"/>
              </w:rPr>
            </w:pPr>
            <w:r>
              <w:rPr>
                <w:sz w:val="22"/>
              </w:rPr>
              <w:t>Low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density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lipoprotein</w:t>
            </w:r>
          </w:p>
        </w:tc>
      </w:tr>
      <w:tr>
        <w:trPr>
          <w:trHeight w:val="510" w:hRule="atLeast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872" w:right="1831"/>
              <w:jc w:val="center"/>
              <w:rPr>
                <w:sz w:val="22"/>
              </w:rPr>
            </w:pPr>
            <w:r>
              <w:rPr>
                <w:sz w:val="22"/>
              </w:rPr>
              <w:t>PKA</w:t>
            </w:r>
          </w:p>
        </w:tc>
        <w:tc>
          <w:tcPr>
            <w:tcW w:w="4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593" w:right="1573"/>
              <w:jc w:val="center"/>
              <w:rPr>
                <w:sz w:val="22"/>
              </w:rPr>
            </w:pPr>
            <w:r>
              <w:rPr>
                <w:sz w:val="22"/>
              </w:rPr>
              <w:t>Protein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kinase</w:t>
            </w:r>
          </w:p>
        </w:tc>
      </w:tr>
      <w:tr>
        <w:trPr>
          <w:trHeight w:val="510" w:hRule="atLeast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left="1861" w:right="1848"/>
              <w:jc w:val="center"/>
              <w:rPr>
                <w:sz w:val="22"/>
              </w:rPr>
            </w:pPr>
            <w:r>
              <w:rPr>
                <w:sz w:val="22"/>
              </w:rPr>
              <w:t>SR</w:t>
            </w:r>
          </w:p>
        </w:tc>
        <w:tc>
          <w:tcPr>
            <w:tcW w:w="4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left="1163"/>
              <w:rPr>
                <w:sz w:val="22"/>
              </w:rPr>
            </w:pPr>
            <w:r>
              <w:rPr>
                <w:sz w:val="22"/>
              </w:rPr>
              <w:t>Sarcoplasmic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reticulum</w:t>
            </w:r>
          </w:p>
        </w:tc>
      </w:tr>
      <w:tr>
        <w:trPr>
          <w:trHeight w:val="525" w:hRule="atLeast"/>
        </w:trPr>
        <w:tc>
          <w:tcPr>
            <w:tcW w:w="4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left="1864" w:right="1848"/>
              <w:jc w:val="center"/>
              <w:rPr>
                <w:sz w:val="22"/>
              </w:rPr>
            </w:pPr>
            <w:r>
              <w:rPr>
                <w:sz w:val="22"/>
              </w:rPr>
              <w:t>VLDL</w:t>
            </w:r>
          </w:p>
        </w:tc>
        <w:tc>
          <w:tcPr>
            <w:tcW w:w="4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left="982"/>
              <w:rPr>
                <w:sz w:val="22"/>
              </w:rPr>
            </w:pPr>
            <w:r>
              <w:rPr>
                <w:sz w:val="22"/>
              </w:rPr>
              <w:t>Very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low-density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lipoprotein</w:t>
            </w:r>
          </w:p>
        </w:tc>
      </w:tr>
    </w:tbl>
    <w:p>
      <w:pPr>
        <w:spacing w:after="0"/>
        <w:rPr>
          <w:sz w:val="22"/>
        </w:rPr>
        <w:sectPr>
          <w:pgSz w:w="11910" w:h="16850"/>
          <w:pgMar w:top="16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spacing w:before="93"/>
        <w:ind w:left="1065" w:right="2273" w:firstLine="0"/>
        <w:jc w:val="center"/>
        <w:rPr>
          <w:rFonts w:ascii="Arial MT"/>
          <w:sz w:val="24"/>
        </w:rPr>
      </w:pPr>
      <w:r>
        <w:rPr>
          <w:rFonts w:ascii="Arial MT"/>
          <w:sz w:val="24"/>
          <w:u w:val="single"/>
        </w:rPr>
        <w:t>LIST</w:t>
      </w:r>
      <w:r>
        <w:rPr>
          <w:rFonts w:ascii="Arial MT"/>
          <w:spacing w:val="-6"/>
          <w:sz w:val="24"/>
          <w:u w:val="single"/>
        </w:rPr>
        <w:t> </w:t>
      </w:r>
      <w:r>
        <w:rPr>
          <w:rFonts w:ascii="Arial MT"/>
          <w:sz w:val="24"/>
          <w:u w:val="single"/>
        </w:rPr>
        <w:t>OF</w:t>
      </w:r>
      <w:r>
        <w:rPr>
          <w:rFonts w:ascii="Arial MT"/>
          <w:spacing w:val="10"/>
          <w:sz w:val="24"/>
          <w:u w:val="single"/>
        </w:rPr>
        <w:t> </w:t>
      </w:r>
      <w:r>
        <w:rPr>
          <w:rFonts w:ascii="Arial MT"/>
          <w:sz w:val="24"/>
          <w:u w:val="single"/>
        </w:rPr>
        <w:t>FIGURES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1"/>
        </w:rPr>
      </w:pPr>
    </w:p>
    <w:p>
      <w:pPr>
        <w:spacing w:before="0"/>
        <w:ind w:left="1442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1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3"/>
          <w:sz w:val="24"/>
        </w:rPr>
        <w:t> </w:t>
      </w:r>
      <w:r>
        <w:rPr>
          <w:sz w:val="24"/>
        </w:rPr>
        <w:t>PATHOPHYSIOLOGY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HYPERTENSION</w:t>
      </w:r>
    </w:p>
    <w:p>
      <w:pPr>
        <w:pStyle w:val="BodyText"/>
        <w:spacing w:before="8"/>
        <w:rPr>
          <w:sz w:val="34"/>
        </w:rPr>
      </w:pPr>
    </w:p>
    <w:p>
      <w:pPr>
        <w:spacing w:line="391" w:lineRule="auto" w:before="1"/>
        <w:ind w:left="1442" w:right="2965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7"/>
          <w:sz w:val="24"/>
        </w:rPr>
        <w:t> </w:t>
      </w:r>
      <w:r>
        <w:rPr>
          <w:sz w:val="24"/>
        </w:rPr>
        <w:t>SYSTOLIC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DIASTOLIC</w:t>
      </w:r>
      <w:r>
        <w:rPr>
          <w:spacing w:val="12"/>
          <w:sz w:val="24"/>
        </w:rPr>
        <w:t> </w:t>
      </w:r>
      <w:r>
        <w:rPr>
          <w:sz w:val="24"/>
        </w:rPr>
        <w:t>NORMAL</w:t>
      </w:r>
      <w:r>
        <w:rPr>
          <w:spacing w:val="-7"/>
          <w:sz w:val="24"/>
        </w:rPr>
        <w:t> </w:t>
      </w:r>
      <w:r>
        <w:rPr>
          <w:sz w:val="24"/>
        </w:rPr>
        <w:t>RANGE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BLOOD</w:t>
      </w:r>
    </w:p>
    <w:p>
      <w:pPr>
        <w:pStyle w:val="BodyText"/>
        <w:spacing w:before="10"/>
        <w:rPr>
          <w:sz w:val="24"/>
        </w:rPr>
      </w:pPr>
    </w:p>
    <w:p>
      <w:pPr>
        <w:spacing w:before="0"/>
        <w:ind w:left="1442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3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1"/>
          <w:sz w:val="24"/>
        </w:rPr>
        <w:t> </w:t>
      </w:r>
      <w:r>
        <w:rPr>
          <w:sz w:val="24"/>
        </w:rPr>
        <w:t>BLOOD</w:t>
      </w:r>
      <w:r>
        <w:rPr>
          <w:spacing w:val="18"/>
          <w:sz w:val="24"/>
        </w:rPr>
        <w:t> </w:t>
      </w:r>
      <w:r>
        <w:rPr>
          <w:sz w:val="24"/>
        </w:rPr>
        <w:t>PRESSURE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RANGES</w:t>
      </w:r>
    </w:p>
    <w:p>
      <w:pPr>
        <w:pStyle w:val="BodyText"/>
        <w:rPr>
          <w:sz w:val="26"/>
        </w:rPr>
      </w:pPr>
    </w:p>
    <w:p>
      <w:pPr>
        <w:spacing w:before="176"/>
        <w:ind w:left="1442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4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7"/>
          <w:sz w:val="24"/>
        </w:rPr>
        <w:t> </w:t>
      </w:r>
      <w:r>
        <w:rPr>
          <w:sz w:val="24"/>
        </w:rPr>
        <w:t>CAUSE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HYPERTENSION</w:t>
      </w:r>
    </w:p>
    <w:p>
      <w:pPr>
        <w:pStyle w:val="BodyText"/>
        <w:spacing w:before="4"/>
        <w:rPr>
          <w:sz w:val="37"/>
        </w:rPr>
      </w:pPr>
    </w:p>
    <w:p>
      <w:pPr>
        <w:spacing w:before="0"/>
        <w:ind w:left="1442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5-</w:t>
      </w:r>
      <w:r>
        <w:rPr>
          <w:b/>
          <w:spacing w:val="1"/>
          <w:sz w:val="24"/>
        </w:rPr>
        <w:t> </w:t>
      </w:r>
      <w:r>
        <w:rPr>
          <w:sz w:val="24"/>
        </w:rPr>
        <w:t>COMPLICATIONS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HIGH</w:t>
      </w:r>
      <w:r>
        <w:rPr>
          <w:spacing w:val="13"/>
          <w:sz w:val="24"/>
        </w:rPr>
        <w:t> </w:t>
      </w:r>
      <w:r>
        <w:rPr>
          <w:sz w:val="24"/>
        </w:rPr>
        <w:t>BLOOD</w:t>
      </w:r>
      <w:r>
        <w:rPr>
          <w:spacing w:val="14"/>
          <w:sz w:val="24"/>
        </w:rPr>
        <w:t> </w:t>
      </w:r>
      <w:r>
        <w:rPr>
          <w:sz w:val="24"/>
        </w:rPr>
        <w:t>PRESSURE</w:t>
      </w:r>
    </w:p>
    <w:p>
      <w:pPr>
        <w:spacing w:after="0"/>
        <w:jc w:val="left"/>
        <w:rPr>
          <w:sz w:val="24"/>
        </w:rPr>
        <w:sectPr>
          <w:pgSz w:w="11910" w:h="16850"/>
          <w:pgMar w:top="16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after="0"/>
        <w:rPr>
          <w:sz w:val="23"/>
        </w:rPr>
        <w:sectPr>
          <w:pgSz w:w="11910" w:h="16850"/>
          <w:pgMar w:top="1600" w:bottom="280" w:left="0" w:right="0"/>
        </w:sectPr>
      </w:pPr>
    </w:p>
    <w:p>
      <w:pPr>
        <w:pStyle w:val="Heading1"/>
        <w:spacing w:before="93"/>
        <w:ind w:left="3109" w:firstLine="0"/>
        <w:rPr>
          <w:rFonts w:ascii="Times New Roman"/>
        </w:rPr>
      </w:pPr>
      <w:r>
        <w:rPr>
          <w:rFonts w:ascii="Times New Roman"/>
          <w:u w:val="single"/>
        </w:rPr>
        <w:t>CONTENTS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31"/>
        </w:rPr>
      </w:pPr>
    </w:p>
    <w:p>
      <w:pPr>
        <w:spacing w:before="0"/>
        <w:ind w:left="3089" w:right="2475" w:firstLine="0"/>
        <w:jc w:val="center"/>
        <w:rPr>
          <w:sz w:val="24"/>
        </w:rPr>
      </w:pPr>
      <w:r>
        <w:rPr>
          <w:sz w:val="24"/>
          <w:u w:val="single"/>
        </w:rPr>
        <w:t>Page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no</w:t>
      </w:r>
    </w:p>
    <w:p>
      <w:pPr>
        <w:spacing w:after="0"/>
        <w:jc w:val="center"/>
        <w:rPr>
          <w:sz w:val="24"/>
        </w:rPr>
        <w:sectPr>
          <w:type w:val="continuous"/>
          <w:pgSz w:w="11910" w:h="16850"/>
          <w:pgMar w:top="1600" w:bottom="280" w:left="0" w:right="0"/>
          <w:cols w:num="2" w:equalWidth="0">
            <w:col w:w="4673" w:space="869"/>
            <w:col w:w="6368"/>
          </w:cols>
        </w:sect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95"/>
        <w:ind w:left="721"/>
      </w:pPr>
      <w:r>
        <w:rPr/>
        <w:t>CHAPTER</w:t>
      </w:r>
      <w:r>
        <w:rPr>
          <w:spacing w:val="11"/>
        </w:rPr>
        <w:t> </w:t>
      </w:r>
      <w:r>
        <w:rPr/>
        <w:t>1</w:t>
      </w:r>
    </w:p>
    <w:p>
      <w:pPr>
        <w:pStyle w:val="BodyText"/>
        <w:tabs>
          <w:tab w:pos="9724" w:val="right" w:leader="none"/>
        </w:tabs>
        <w:spacing w:before="107"/>
        <w:ind w:left="721"/>
      </w:pPr>
      <w:r>
        <w:rPr/>
        <w:t>Introduction</w:t>
        <w:tab/>
        <w:t>1</w:t>
      </w:r>
    </w:p>
    <w:p>
      <w:pPr>
        <w:pStyle w:val="BodyText"/>
        <w:tabs>
          <w:tab w:pos="10407" w:val="right" w:leader="none"/>
        </w:tabs>
        <w:spacing w:before="122"/>
        <w:ind w:left="330"/>
      </w:pPr>
      <w:r>
        <w:rPr/>
        <w:t>1.1</w:t>
      </w:r>
      <w:r>
        <w:rPr>
          <w:spacing w:val="-3"/>
        </w:rPr>
        <w:t> </w:t>
      </w:r>
      <w:r>
        <w:rPr/>
        <w:t>Epidemiology</w:t>
        <w:tab/>
        <w:t>10</w:t>
      </w:r>
    </w:p>
    <w:p>
      <w:pPr>
        <w:pStyle w:val="BodyText"/>
        <w:tabs>
          <w:tab w:pos="300" w:val="left" w:leader="none"/>
          <w:tab w:pos="9791" w:val="right" w:leader="none"/>
        </w:tabs>
        <w:spacing w:before="107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-2.5pt;margin-top:23.624537pt;width:502.85pt;height:108.6pt;mso-position-horizontal-relative:page;mso-position-vertical-relative:paragraph;z-index:157296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442"/>
                    <w:gridCol w:w="3614"/>
                  </w:tblGrid>
                  <w:tr>
                    <w:trPr>
                      <w:trHeight w:val="259" w:hRule="atLeast"/>
                    </w:trPr>
                    <w:tc>
                      <w:tcPr>
                        <w:tcW w:w="6442" w:type="dxa"/>
                      </w:tcPr>
                      <w:p>
                        <w:pPr>
                          <w:pStyle w:val="TableParagraph"/>
                          <w:tabs>
                            <w:tab w:pos="335" w:val="left" w:leader="none"/>
                          </w:tabs>
                          <w:spacing w:line="240" w:lineRule="exact" w:before="0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color w:val="0462C1"/>
                            <w:w w:val="102"/>
                            <w:sz w:val="22"/>
                            <w:u w:val="single" w:color="0462C1"/>
                          </w:rPr>
                          <w:t> </w:t>
                        </w:r>
                        <w:r>
                          <w:rPr>
                            <w:color w:val="0462C1"/>
                            <w:sz w:val="22"/>
                            <w:u w:val="single" w:color="0462C1"/>
                          </w:rPr>
                          <w:tab/>
                        </w:r>
                        <w:r>
                          <w:rPr>
                            <w:color w:val="0462C1"/>
                            <w:sz w:val="22"/>
                            <w:u w:val="single" w:color="0462C1"/>
                          </w:rPr>
                          <w:t>1.3</w:t>
                        </w:r>
                        <w:r>
                          <w:rPr>
                            <w:color w:val="0462C1"/>
                            <w:spacing w:val="51"/>
                            <w:sz w:val="22"/>
                            <w:u w:val="single" w:color="0462C1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High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blood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pressure</w:t>
                        </w:r>
                        <w:r>
                          <w:rPr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readings</w:t>
                        </w:r>
                      </w:p>
                    </w:tc>
                    <w:tc>
                      <w:tcPr>
                        <w:tcW w:w="3614" w:type="dxa"/>
                      </w:tcPr>
                      <w:p>
                        <w:pPr>
                          <w:pStyle w:val="TableParagraph"/>
                          <w:spacing w:line="240" w:lineRule="exact" w:before="0"/>
                          <w:ind w:left="0" w:right="24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6442" w:type="dxa"/>
                      </w:tcPr>
                      <w:p>
                        <w:pPr>
                          <w:pStyle w:val="TableParagraph"/>
                          <w:tabs>
                            <w:tab w:pos="335" w:val="left" w:leader="none"/>
                          </w:tabs>
                          <w:spacing w:line="244" w:lineRule="exact" w:before="6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color w:val="0462C1"/>
                            <w:w w:val="102"/>
                            <w:sz w:val="22"/>
                            <w:u w:val="single" w:color="0462C1"/>
                          </w:rPr>
                          <w:t> </w:t>
                        </w:r>
                        <w:r>
                          <w:rPr>
                            <w:color w:val="0462C1"/>
                            <w:sz w:val="22"/>
                            <w:u w:val="single" w:color="0462C1"/>
                          </w:rPr>
                          <w:tab/>
                        </w:r>
                        <w:r>
                          <w:rPr>
                            <w:color w:val="0462C1"/>
                            <w:sz w:val="22"/>
                            <w:u w:val="single" w:color="0462C1"/>
                          </w:rPr>
                          <w:t>1.4</w:t>
                        </w:r>
                        <w:r>
                          <w:rPr>
                            <w:color w:val="0462C1"/>
                            <w:spacing w:val="2"/>
                            <w:sz w:val="22"/>
                            <w:u w:val="single" w:color="0462C1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Symptoms</w:t>
                        </w:r>
                      </w:p>
                    </w:tc>
                    <w:tc>
                      <w:tcPr>
                        <w:tcW w:w="3614" w:type="dxa"/>
                      </w:tcPr>
                      <w:p>
                        <w:pPr>
                          <w:pStyle w:val="TableParagraph"/>
                          <w:spacing w:line="244" w:lineRule="exact" w:before="6"/>
                          <w:ind w:left="0" w:right="48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1140" w:hRule="atLeast"/>
                    </w:trPr>
                    <w:tc>
                      <w:tcPr>
                        <w:tcW w:w="6442" w:type="dxa"/>
                      </w:tcPr>
                      <w:p>
                        <w:pPr>
                          <w:pStyle w:val="TableParagraph"/>
                          <w:tabs>
                            <w:tab w:pos="335" w:val="left" w:leader="none"/>
                          </w:tabs>
                          <w:spacing w:before="5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color w:val="0462C1"/>
                            <w:w w:val="102"/>
                            <w:sz w:val="22"/>
                            <w:u w:val="single" w:color="0462C1"/>
                          </w:rPr>
                          <w:t> </w:t>
                        </w:r>
                        <w:r>
                          <w:rPr>
                            <w:color w:val="0462C1"/>
                            <w:sz w:val="22"/>
                            <w:u w:val="single" w:color="0462C1"/>
                          </w:rPr>
                          <w:tab/>
                        </w:r>
                        <w:r>
                          <w:rPr>
                            <w:color w:val="0462C1"/>
                            <w:sz w:val="22"/>
                            <w:u w:val="single" w:color="0462C1"/>
                          </w:rPr>
                          <w:t>1.5</w:t>
                        </w:r>
                        <w:r>
                          <w:rPr>
                            <w:color w:val="0462C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Causes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high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blood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pressure</w:t>
                        </w:r>
                      </w:p>
                      <w:p>
                        <w:pPr>
                          <w:pStyle w:val="TableParagraph"/>
                          <w:spacing w:before="9"/>
                          <w:ind w:left="0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77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CHAPTER</w:t>
                        </w:r>
                        <w:r>
                          <w:rPr>
                            <w:spacing w:val="1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3614" w:type="dxa"/>
                      </w:tcPr>
                      <w:p>
                        <w:pPr>
                          <w:pStyle w:val="TableParagraph"/>
                          <w:spacing w:before="5"/>
                          <w:ind w:left="0" w:right="18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500" w:hRule="atLeast"/>
                    </w:trPr>
                    <w:tc>
                      <w:tcPr>
                        <w:tcW w:w="6442" w:type="dxa"/>
                      </w:tcPr>
                      <w:p>
                        <w:pPr>
                          <w:pStyle w:val="TableParagraph"/>
                          <w:spacing w:before="4"/>
                          <w:ind w:left="0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4" w:lineRule="exact" w:before="0"/>
                          <w:ind w:left="38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2.1</w:t>
                        </w:r>
                        <w:r>
                          <w:rPr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Literature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survey</w:t>
                        </w:r>
                      </w:p>
                    </w:tc>
                    <w:tc>
                      <w:tcPr>
                        <w:tcW w:w="3614" w:type="dxa"/>
                      </w:tcPr>
                      <w:p>
                        <w:pPr>
                          <w:pStyle w:val="TableParagraph"/>
                          <w:spacing w:before="4"/>
                          <w:ind w:left="0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34" w:lineRule="exact" w:before="0"/>
                          <w:ind w:left="0" w:right="264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2"/>
                            <w:sz w:val="22"/>
                          </w:rPr>
                          <w:t>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462C1"/>
          <w:w w:val="102"/>
          <w:u w:val="single" w:color="0462C1"/>
        </w:rPr>
        <w:t> </w:t>
      </w:r>
      <w:r>
        <w:rPr>
          <w:color w:val="0462C1"/>
          <w:u w:val="single" w:color="0462C1"/>
        </w:rPr>
        <w:tab/>
      </w:r>
      <w:r>
        <w:rPr>
          <w:color w:val="0462C1"/>
          <w:u w:val="single" w:color="0462C1"/>
        </w:rPr>
        <w:t>1.2</w:t>
      </w:r>
      <w:r>
        <w:rPr>
          <w:color w:val="0462C1"/>
          <w:spacing w:val="75"/>
          <w:u w:val="single" w:color="0462C1"/>
        </w:rPr>
        <w:t> </w:t>
      </w:r>
      <w:r>
        <w:rPr/>
        <w:t>Pathophysiology</w:t>
        <w:tab/>
        <w:t>12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01"/>
        <w:ind w:left="781"/>
      </w:pPr>
      <w:r>
        <w:rPr/>
        <w:t>CHAPTER</w:t>
      </w:r>
      <w:r>
        <w:rPr>
          <w:spacing w:val="11"/>
        </w:rPr>
        <w:t> </w:t>
      </w:r>
      <w:r>
        <w:rPr/>
        <w:t>3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1"/>
              <w:numId w:val="2"/>
            </w:numPr>
            <w:tabs>
              <w:tab w:pos="736" w:val="left" w:leader="none"/>
              <w:tab w:pos="9521" w:val="left" w:leader="none"/>
            </w:tabs>
            <w:spacing w:line="240" w:lineRule="auto" w:before="107" w:after="0"/>
            <w:ind w:left="736" w:right="0" w:hanging="406"/>
            <w:jc w:val="left"/>
          </w:pPr>
          <w:hyperlink w:history="true" w:anchor="_TOC_250007">
            <w:r>
              <w:rPr/>
              <w:t>Symptoms</w:t>
            </w:r>
            <w:r>
              <w:rPr>
                <w:spacing w:val="-7"/>
              </w:rPr>
              <w:t> </w:t>
            </w:r>
            <w:r>
              <w:rPr/>
              <w:t>of</w:t>
            </w:r>
            <w:r>
              <w:rPr>
                <w:spacing w:val="-10"/>
              </w:rPr>
              <w:t> </w:t>
            </w:r>
            <w:r>
              <w:rPr/>
              <w:t>hypertension</w:t>
              <w:tab/>
              <w:t>18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736" w:val="left" w:leader="none"/>
              <w:tab w:pos="9536" w:val="left" w:leader="none"/>
            </w:tabs>
            <w:spacing w:line="240" w:lineRule="auto" w:before="123" w:after="0"/>
            <w:ind w:left="736" w:right="0" w:hanging="406"/>
            <w:jc w:val="left"/>
          </w:pPr>
          <w:r>
            <w:rPr/>
            <w:t>Effects</w:t>
          </w:r>
          <w:r>
            <w:rPr>
              <w:spacing w:val="-8"/>
            </w:rPr>
            <w:t> </w:t>
          </w:r>
          <w:r>
            <w:rPr/>
            <w:t>of</w:t>
          </w:r>
          <w:r>
            <w:rPr>
              <w:spacing w:val="-10"/>
            </w:rPr>
            <w:t> </w:t>
          </w:r>
          <w:r>
            <w:rPr/>
            <w:t>high</w:t>
          </w:r>
          <w:r>
            <w:rPr>
              <w:spacing w:val="-2"/>
            </w:rPr>
            <w:t> </w:t>
          </w:r>
          <w:r>
            <w:rPr/>
            <w:t>blood</w:t>
          </w:r>
          <w:r>
            <w:rPr>
              <w:spacing w:val="-3"/>
            </w:rPr>
            <w:t> </w:t>
          </w:r>
          <w:r>
            <w:rPr/>
            <w:t>pressure</w:t>
          </w:r>
          <w:r>
            <w:rPr>
              <w:spacing w:val="-5"/>
            </w:rPr>
            <w:t> </w:t>
          </w:r>
          <w:r>
            <w:rPr/>
            <w:t>on</w:t>
          </w:r>
          <w:r>
            <w:rPr>
              <w:spacing w:val="-3"/>
            </w:rPr>
            <w:t> </w:t>
          </w:r>
          <w:r>
            <w:rPr/>
            <w:t>the</w:t>
          </w:r>
          <w:r>
            <w:rPr>
              <w:spacing w:val="-5"/>
            </w:rPr>
            <w:t> </w:t>
          </w:r>
          <w:r>
            <w:rPr/>
            <w:t>body</w:t>
            <w:tab/>
            <w:t>18-9</w:t>
          </w:r>
        </w:p>
        <w:p>
          <w:pPr>
            <w:pStyle w:val="TOC1"/>
            <w:numPr>
              <w:ilvl w:val="1"/>
              <w:numId w:val="2"/>
            </w:numPr>
            <w:tabs>
              <w:tab w:pos="676" w:val="left" w:leader="none"/>
              <w:tab w:pos="9536" w:val="left" w:leader="none"/>
            </w:tabs>
            <w:spacing w:line="240" w:lineRule="auto" w:before="122" w:after="0"/>
            <w:ind w:left="676" w:right="0" w:hanging="346"/>
            <w:jc w:val="left"/>
          </w:pPr>
          <w:hyperlink w:history="true" w:anchor="_TOC_250006">
            <w:r>
              <w:rPr>
                <w:spacing w:val="-1"/>
              </w:rPr>
              <w:t>Devices</w:t>
            </w:r>
            <w:r>
              <w:rPr>
                <w:spacing w:val="-9"/>
              </w:rPr>
              <w:t> </w:t>
            </w:r>
            <w:r>
              <w:rPr/>
              <w:t>used</w:t>
            </w:r>
            <w:r>
              <w:rPr>
                <w:spacing w:val="11"/>
              </w:rPr>
              <w:t> </w:t>
            </w:r>
            <w:r>
              <w:rPr/>
              <w:t>to</w:t>
            </w:r>
            <w:r>
              <w:rPr>
                <w:spacing w:val="-4"/>
              </w:rPr>
              <w:t> </w:t>
            </w:r>
            <w:r>
              <w:rPr/>
              <w:t>detect</w:t>
            </w:r>
            <w:r>
              <w:rPr>
                <w:spacing w:val="-14"/>
              </w:rPr>
              <w:t> </w:t>
            </w:r>
            <w:r>
              <w:rPr/>
              <w:t>hypertension</w:t>
              <w:tab/>
              <w:t>19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661" w:val="left" w:leader="none"/>
              <w:tab w:pos="9551" w:val="left" w:leader="none"/>
            </w:tabs>
            <w:spacing w:line="240" w:lineRule="auto" w:before="122" w:after="0"/>
            <w:ind w:left="661" w:right="0" w:hanging="331"/>
            <w:jc w:val="left"/>
          </w:pPr>
          <w:hyperlink w:history="true" w:anchor="_TOC_250005">
            <w:r>
              <w:rPr/>
              <w:t>Treatment</w:t>
            </w:r>
            <w:r>
              <w:rPr>
                <w:spacing w:val="1"/>
              </w:rPr>
              <w:t> </w:t>
            </w:r>
            <w:r>
              <w:rPr/>
              <w:t>options</w:t>
            </w:r>
            <w:r>
              <w:rPr>
                <w:spacing w:val="7"/>
              </w:rPr>
              <w:t> </w:t>
            </w:r>
            <w:r>
              <w:rPr/>
              <w:t>for</w:t>
            </w:r>
            <w:r>
              <w:rPr>
                <w:spacing w:val="-11"/>
              </w:rPr>
              <w:t> </w:t>
            </w:r>
            <w:r>
              <w:rPr/>
              <w:t>high</w:t>
            </w:r>
            <w:r>
              <w:rPr>
                <w:spacing w:val="-3"/>
              </w:rPr>
              <w:t> </w:t>
            </w:r>
            <w:r>
              <w:rPr/>
              <w:t>blood</w:t>
            </w:r>
            <w:r>
              <w:rPr>
                <w:spacing w:val="-3"/>
              </w:rPr>
              <w:t> </w:t>
            </w:r>
            <w:r>
              <w:rPr/>
              <w:t>pressure</w:t>
              <w:tab/>
              <w:t>20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676" w:val="left" w:leader="none"/>
              <w:tab w:pos="9506" w:val="left" w:leader="none"/>
            </w:tabs>
            <w:spacing w:line="240" w:lineRule="auto" w:before="123" w:after="0"/>
            <w:ind w:left="676" w:right="0" w:hanging="346"/>
            <w:jc w:val="left"/>
          </w:pPr>
          <w:hyperlink w:history="true" w:anchor="_TOC_250004">
            <w:r>
              <w:rPr/>
              <w:t>Lifestyle</w:t>
            </w:r>
            <w:r>
              <w:rPr>
                <w:spacing w:val="6"/>
              </w:rPr>
              <w:t> </w:t>
            </w:r>
            <w:r>
              <w:rPr/>
              <w:t>tips</w:t>
            </w:r>
            <w:r>
              <w:rPr>
                <w:spacing w:val="6"/>
              </w:rPr>
              <w:t> </w:t>
            </w:r>
            <w:r>
              <w:rPr/>
              <w:t>to</w:t>
            </w:r>
            <w:r>
              <w:rPr>
                <w:spacing w:val="9"/>
              </w:rPr>
              <w:t> </w:t>
            </w:r>
            <w:r>
              <w:rPr/>
              <w:t>lower</w:t>
            </w:r>
            <w:r>
              <w:rPr>
                <w:spacing w:val="-11"/>
              </w:rPr>
              <w:t> </w:t>
            </w:r>
            <w:r>
              <w:rPr/>
              <w:t>your</w:t>
            </w:r>
            <w:r>
              <w:rPr>
                <w:spacing w:val="-11"/>
              </w:rPr>
              <w:t> </w:t>
            </w:r>
            <w:r>
              <w:rPr/>
              <w:t>risk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12"/>
              </w:rPr>
              <w:t> </w:t>
            </w:r>
            <w:r>
              <w:rPr/>
              <w:t>hypertension</w:t>
              <w:tab/>
              <w:t>22</w:t>
            </w:r>
          </w:hyperlink>
        </w:p>
        <w:p>
          <w:pPr>
            <w:pStyle w:val="TOC4"/>
          </w:pPr>
          <w:r>
            <w:rPr/>
            <w:t>CHAPTER</w:t>
          </w:r>
          <w:r>
            <w:rPr>
              <w:spacing w:val="11"/>
            </w:rPr>
            <w:t> </w:t>
          </w:r>
          <w:r>
            <w:rPr/>
            <w:t>4</w:t>
          </w:r>
        </w:p>
        <w:p>
          <w:pPr>
            <w:pStyle w:val="TOC2"/>
            <w:numPr>
              <w:ilvl w:val="1"/>
              <w:numId w:val="3"/>
            </w:numPr>
            <w:tabs>
              <w:tab w:pos="721" w:val="left" w:leader="none"/>
              <w:tab w:pos="9536" w:val="left" w:leader="none"/>
            </w:tabs>
            <w:spacing w:line="240" w:lineRule="auto" w:before="123" w:after="0"/>
            <w:ind w:left="721" w:right="0" w:hanging="331"/>
            <w:jc w:val="left"/>
          </w:pPr>
          <w:r>
            <w:rPr/>
            <w:t>Treatment</w:t>
          </w:r>
          <w:r>
            <w:rPr>
              <w:spacing w:val="-12"/>
            </w:rPr>
            <w:t> </w:t>
          </w:r>
          <w:r>
            <w:rPr/>
            <w:t>of</w:t>
          </w:r>
          <w:r>
            <w:rPr>
              <w:spacing w:val="-9"/>
            </w:rPr>
            <w:t> </w:t>
          </w:r>
          <w:r>
            <w:rPr/>
            <w:t>alcohol-induced</w:t>
          </w:r>
          <w:r>
            <w:rPr>
              <w:spacing w:val="-1"/>
            </w:rPr>
            <w:t> </w:t>
          </w:r>
          <w:r>
            <w:rPr/>
            <w:t>hypertension</w:t>
            <w:tab/>
            <w:t>23</w:t>
          </w:r>
        </w:p>
        <w:p>
          <w:pPr>
            <w:pStyle w:val="TOC2"/>
            <w:numPr>
              <w:ilvl w:val="1"/>
              <w:numId w:val="3"/>
            </w:numPr>
            <w:tabs>
              <w:tab w:pos="780" w:val="left" w:leader="none"/>
            </w:tabs>
            <w:spacing w:line="240" w:lineRule="auto" w:before="122" w:after="0"/>
            <w:ind w:left="779" w:right="0" w:hanging="360"/>
            <w:jc w:val="left"/>
          </w:pPr>
          <w:r>
            <w:rPr/>
            <w:t>New</w:t>
          </w:r>
          <w:r>
            <w:rPr>
              <w:spacing w:val="23"/>
            </w:rPr>
            <w:t> </w:t>
          </w:r>
          <w:r>
            <w:rPr/>
            <w:t>FDA</w:t>
          </w:r>
          <w:r>
            <w:rPr>
              <w:spacing w:val="5"/>
            </w:rPr>
            <w:t> </w:t>
          </w:r>
          <w:r>
            <w:rPr/>
            <w:t>drug</w:t>
          </w:r>
        </w:p>
        <w:p>
          <w:pPr>
            <w:pStyle w:val="TOC2"/>
            <w:numPr>
              <w:ilvl w:val="1"/>
              <w:numId w:val="3"/>
            </w:numPr>
            <w:tabs>
              <w:tab w:pos="736" w:val="left" w:leader="none"/>
              <w:tab w:pos="9476" w:val="left" w:leader="none"/>
            </w:tabs>
            <w:spacing w:line="240" w:lineRule="auto" w:before="123" w:after="0"/>
            <w:ind w:left="736" w:right="0" w:hanging="346"/>
            <w:jc w:val="left"/>
          </w:pPr>
          <w:hyperlink w:history="true" w:anchor="_TOC_250003">
            <w:r>
              <w:rPr/>
              <w:t>Medical</w:t>
            </w:r>
            <w:r>
              <w:rPr>
                <w:spacing w:val="-13"/>
              </w:rPr>
              <w:t> </w:t>
            </w:r>
            <w:r>
              <w:rPr/>
              <w:t>uses</w:t>
              <w:tab/>
              <w:t>24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706" w:val="left" w:leader="none"/>
              <w:tab w:pos="9596" w:val="left" w:leader="none"/>
            </w:tabs>
            <w:spacing w:line="240" w:lineRule="auto" w:before="107" w:after="0"/>
            <w:ind w:left="706" w:right="0" w:hanging="316"/>
            <w:jc w:val="left"/>
          </w:pPr>
          <w:hyperlink w:history="true" w:anchor="_TOC_250002">
            <w:r>
              <w:rPr/>
              <w:t>Adverse</w:t>
            </w:r>
            <w:r>
              <w:rPr>
                <w:spacing w:val="-6"/>
              </w:rPr>
              <w:t> </w:t>
            </w:r>
            <w:r>
              <w:rPr/>
              <w:t>effects</w:t>
              <w:tab/>
              <w:t>25</w:t>
            </w:r>
          </w:hyperlink>
        </w:p>
        <w:p>
          <w:pPr>
            <w:pStyle w:val="TOC3"/>
          </w:pPr>
          <w:r>
            <w:rPr/>
            <w:t>CHAPTER</w:t>
          </w:r>
          <w:r>
            <w:rPr>
              <w:spacing w:val="11"/>
            </w:rPr>
            <w:t> </w:t>
          </w:r>
          <w:r>
            <w:rPr/>
            <w:t>5</w:t>
          </w:r>
        </w:p>
        <w:p>
          <w:pPr>
            <w:pStyle w:val="TOC2"/>
            <w:numPr>
              <w:ilvl w:val="1"/>
              <w:numId w:val="4"/>
            </w:numPr>
            <w:tabs>
              <w:tab w:pos="781" w:val="left" w:leader="none"/>
            </w:tabs>
            <w:spacing w:line="240" w:lineRule="auto" w:before="138" w:after="0"/>
            <w:ind w:left="781" w:right="0" w:hanging="361"/>
            <w:jc w:val="left"/>
          </w:pPr>
          <w:r>
            <w:rPr/>
            <w:t>Future</w:t>
          </w:r>
          <w:r>
            <w:rPr>
              <w:spacing w:val="32"/>
            </w:rPr>
            <w:t> </w:t>
          </w:r>
          <w:r>
            <w:rPr/>
            <w:t>scope</w:t>
          </w:r>
        </w:p>
        <w:p>
          <w:pPr>
            <w:pStyle w:val="TOC2"/>
            <w:numPr>
              <w:ilvl w:val="1"/>
              <w:numId w:val="4"/>
            </w:numPr>
            <w:tabs>
              <w:tab w:pos="721" w:val="left" w:leader="none"/>
              <w:tab w:pos="9596" w:val="left" w:leader="none"/>
            </w:tabs>
            <w:spacing w:line="240" w:lineRule="auto" w:before="92" w:after="0"/>
            <w:ind w:left="721" w:right="0" w:hanging="331"/>
            <w:jc w:val="left"/>
          </w:pPr>
          <w:hyperlink w:history="true" w:anchor="_TOC_250001">
            <w:r>
              <w:rPr/>
              <w:t>Conclusion</w:t>
              <w:tab/>
              <w:t>26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781" w:val="left" w:leader="none"/>
              <w:tab w:pos="9611" w:val="left" w:leader="none"/>
            </w:tabs>
            <w:spacing w:line="240" w:lineRule="auto" w:before="137" w:after="0"/>
            <w:ind w:left="781" w:right="0" w:hanging="361"/>
            <w:jc w:val="left"/>
          </w:pPr>
          <w:hyperlink w:history="true" w:anchor="_TOC_250000">
            <w:r>
              <w:rPr/>
              <w:t>References</w:t>
              <w:tab/>
              <w:t>30</w:t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1910" w:h="16850"/>
          <w:pgMar w:top="1600" w:bottom="280" w:left="0" w:right="0"/>
        </w:sectPr>
      </w:pPr>
    </w:p>
    <w:p>
      <w:pPr>
        <w:pStyle w:val="BodyText"/>
        <w:spacing w:before="6"/>
        <w:rPr>
          <w:sz w:val="27"/>
        </w:rPr>
      </w:pPr>
    </w:p>
    <w:p>
      <w:pPr>
        <w:pStyle w:val="Heading4"/>
        <w:spacing w:before="95"/>
      </w:pPr>
      <w:r>
        <w:rPr/>
        <w:t>INTRODUCTION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343" w:lineRule="auto"/>
        <w:ind w:left="1427" w:right="1475"/>
        <w:jc w:val="both"/>
      </w:pPr>
      <w:r>
        <w:rPr/>
        <w:t>Hypertension is a multifaceted health issue characterized by elevated blood pressure, defined by the</w:t>
      </w:r>
      <w:r>
        <w:rPr>
          <w:spacing w:val="1"/>
        </w:rPr>
        <w:t> </w:t>
      </w:r>
      <w:r>
        <w:rPr/>
        <w:t>American</w:t>
      </w:r>
      <w:r>
        <w:rPr>
          <w:spacing w:val="8"/>
        </w:rPr>
        <w:t> </w:t>
      </w:r>
      <w:r>
        <w:rPr/>
        <w:t>College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Cardiology</w:t>
      </w:r>
      <w:r>
        <w:rPr>
          <w:spacing w:val="9"/>
        </w:rPr>
        <w:t> </w:t>
      </w:r>
      <w:r>
        <w:rPr/>
        <w:t>andthe</w:t>
      </w:r>
      <w:r>
        <w:rPr>
          <w:spacing w:val="-13"/>
        </w:rPr>
        <w:t> </w:t>
      </w:r>
      <w:r>
        <w:rPr/>
        <w:t>American</w:t>
      </w:r>
      <w:r>
        <w:rPr>
          <w:spacing w:val="-8"/>
        </w:rPr>
        <w:t> </w:t>
      </w:r>
      <w:r>
        <w:rPr/>
        <w:t>Heart</w:t>
      </w:r>
      <w:r>
        <w:rPr>
          <w:spacing w:val="-21"/>
        </w:rPr>
        <w:t> </w:t>
      </w:r>
      <w:r>
        <w:rPr/>
        <w:t>Association</w:t>
      </w:r>
      <w:r>
        <w:rPr>
          <w:spacing w:val="-10"/>
        </w:rPr>
        <w:t> </w:t>
      </w:r>
      <w:r>
        <w:rPr/>
        <w:t>as</w:t>
      </w:r>
      <w:r>
        <w:rPr>
          <w:spacing w:val="-13"/>
        </w:rPr>
        <w:t> </w:t>
      </w:r>
      <w:r>
        <w:rPr/>
        <w:t>systolic</w:t>
      </w:r>
      <w:r>
        <w:rPr>
          <w:spacing w:val="-11"/>
        </w:rPr>
        <w:t> </w:t>
      </w:r>
      <w:r>
        <w:rPr/>
        <w:t>blood</w:t>
      </w:r>
      <w:r>
        <w:rPr>
          <w:spacing w:val="-9"/>
        </w:rPr>
        <w:t> </w:t>
      </w:r>
      <w:r>
        <w:rPr/>
        <w:t>pressure</w:t>
      </w:r>
      <w:r>
        <w:rPr>
          <w:spacing w:val="8"/>
        </w:rPr>
        <w:t> </w:t>
      </w:r>
      <w:r>
        <w:rPr/>
        <w:t>(SBP)</w:t>
      </w:r>
    </w:p>
    <w:p>
      <w:pPr>
        <w:pStyle w:val="BodyText"/>
        <w:spacing w:line="336" w:lineRule="auto" w:before="12"/>
        <w:ind w:left="1442" w:right="1479"/>
        <w:jc w:val="both"/>
      </w:pPr>
      <w:r>
        <w:rPr/>
        <w:t>≥ 130 mmHg and/or diastolic blood pressure (DBP) ≥ 80 mmHg. As a significant risk factor for</w:t>
      </w:r>
      <w:r>
        <w:rPr>
          <w:spacing w:val="1"/>
        </w:rPr>
        <w:t> </w:t>
      </w:r>
      <w:r>
        <w:rPr/>
        <w:t>cardiovascular disease (CVD), stroke, and renal failure, hypertension poses a substantial public health</w:t>
      </w:r>
      <w:r>
        <w:rPr>
          <w:spacing w:val="-52"/>
        </w:rPr>
        <w:t> </w:t>
      </w:r>
      <w:r>
        <w:rPr/>
        <w:t>challenge</w:t>
      </w:r>
      <w:r>
        <w:rPr>
          <w:spacing w:val="-1"/>
        </w:rPr>
        <w:t> </w:t>
      </w:r>
      <w:r>
        <w:rPr/>
        <w:t>globally.</w:t>
      </w:r>
      <w:r>
        <w:rPr>
          <w:spacing w:val="-3"/>
        </w:rPr>
        <w:t> </w:t>
      </w:r>
      <w:r>
        <w:rPr/>
        <w:t>The</w:t>
      </w:r>
      <w:r>
        <w:rPr>
          <w:spacing w:val="-25"/>
        </w:rPr>
        <w:t> </w:t>
      </w:r>
      <w:r>
        <w:rPr/>
        <w:t>World</w:t>
      </w:r>
      <w:r>
        <w:rPr>
          <w:spacing w:val="21"/>
        </w:rPr>
        <w:t> </w:t>
      </w:r>
      <w:r>
        <w:rPr/>
        <w:t>Health</w:t>
      </w:r>
      <w:r>
        <w:rPr>
          <w:spacing w:val="3"/>
        </w:rPr>
        <w:t> </w:t>
      </w:r>
      <w:r>
        <w:rPr/>
        <w:t>Organizationestimates</w:t>
      </w:r>
      <w:r>
        <w:rPr>
          <w:spacing w:val="17"/>
        </w:rPr>
        <w:t> </w:t>
      </w:r>
      <w:r>
        <w:rPr/>
        <w:t>that</w:t>
      </w:r>
      <w:r>
        <w:rPr>
          <w:spacing w:val="9"/>
        </w:rPr>
        <w:t> </w:t>
      </w:r>
      <w:r>
        <w:rPr/>
        <w:t>hypertensionaffects</w:t>
      </w:r>
      <w:r>
        <w:rPr>
          <w:spacing w:val="17"/>
        </w:rPr>
        <w:t> </w:t>
      </w:r>
      <w:r>
        <w:rPr/>
        <w:t>approximately</w:t>
      </w:r>
    </w:p>
    <w:p>
      <w:pPr>
        <w:pStyle w:val="BodyText"/>
        <w:spacing w:line="241" w:lineRule="exact"/>
        <w:ind w:left="1442"/>
        <w:jc w:val="both"/>
      </w:pPr>
      <w:r>
        <w:rPr/>
        <w:t>1.28</w:t>
      </w:r>
      <w:r>
        <w:rPr>
          <w:spacing w:val="60"/>
        </w:rPr>
        <w:t> </w:t>
      </w:r>
      <w:r>
        <w:rPr/>
        <w:t>billion</w:t>
      </w:r>
      <w:r>
        <w:rPr>
          <w:spacing w:val="61"/>
        </w:rPr>
        <w:t> </w:t>
      </w:r>
      <w:r>
        <w:rPr/>
        <w:t>adults</w:t>
      </w:r>
      <w:r>
        <w:rPr>
          <w:spacing w:val="12"/>
        </w:rPr>
        <w:t> </w:t>
      </w:r>
      <w:r>
        <w:rPr/>
        <w:t>aged</w:t>
      </w:r>
      <w:r>
        <w:rPr>
          <w:spacing w:val="61"/>
        </w:rPr>
        <w:t> </w:t>
      </w:r>
      <w:r>
        <w:rPr/>
        <w:t>30-79,</w:t>
      </w:r>
      <w:r>
        <w:rPr>
          <w:spacing w:val="13"/>
        </w:rPr>
        <w:t> </w:t>
      </w:r>
      <w:r>
        <w:rPr/>
        <w:t>with</w:t>
      </w:r>
      <w:r>
        <w:rPr>
          <w:spacing w:val="61"/>
        </w:rPr>
        <w:t> </w:t>
      </w:r>
      <w:r>
        <w:rPr/>
        <w:t>only</w:t>
      </w:r>
      <w:r>
        <w:rPr>
          <w:spacing w:val="61"/>
        </w:rPr>
        <w:t> </w:t>
      </w:r>
      <w:r>
        <w:rPr/>
        <w:t>about</w:t>
      </w:r>
      <w:r>
        <w:rPr>
          <w:spacing w:val="27"/>
        </w:rPr>
        <w:t> </w:t>
      </w:r>
      <w:r>
        <w:rPr/>
        <w:t>27%</w:t>
      </w:r>
      <w:r>
        <w:rPr>
          <w:spacing w:val="18"/>
        </w:rPr>
        <w:t> </w:t>
      </w:r>
      <w:r>
        <w:rPr/>
        <w:t>of</w:t>
      </w:r>
      <w:r>
        <w:rPr>
          <w:spacing w:val="50"/>
        </w:rPr>
        <w:t> </w:t>
      </w:r>
      <w:r>
        <w:rPr/>
        <w:t>those</w:t>
      </w:r>
      <w:r>
        <w:rPr>
          <w:spacing w:val="16"/>
        </w:rPr>
        <w:t> </w:t>
      </w:r>
      <w:r>
        <w:rPr/>
        <w:t>diagnosed</w:t>
      </w:r>
      <w:r>
        <w:rPr>
          <w:spacing w:val="20"/>
        </w:rPr>
        <w:t> </w:t>
      </w:r>
      <w:r>
        <w:rPr/>
        <w:t>receiving</w:t>
      </w:r>
      <w:r>
        <w:rPr>
          <w:spacing w:val="41"/>
        </w:rPr>
        <w:t> </w:t>
      </w:r>
      <w:r>
        <w:rPr/>
        <w:t>adequate</w:t>
      </w:r>
      <w:r>
        <w:rPr>
          <w:spacing w:val="18"/>
        </w:rPr>
        <w:t> </w:t>
      </w:r>
      <w:r>
        <w:rPr/>
        <w:t>treatment.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40" w:lineRule="auto"/>
        <w:ind w:left="1442" w:right="1475" w:hanging="15"/>
        <w:jc w:val="both"/>
      </w:pPr>
      <w:r>
        <w:rPr/>
        <w:t>The pathophysiology of hypertension is complex, involving a combination of genetic, environmental,</w:t>
      </w:r>
      <w:r>
        <w:rPr>
          <w:spacing w:val="1"/>
        </w:rPr>
        <w:t> </w:t>
      </w:r>
      <w:r>
        <w:rPr/>
        <w:t>and lifestyle factors. Key contributors include obesity, physical inactivity, excessive sodium intake,</w:t>
      </w:r>
      <w:r>
        <w:rPr>
          <w:spacing w:val="1"/>
        </w:rPr>
        <w:t> </w:t>
      </w:r>
      <w:r>
        <w:rPr>
          <w:spacing w:val="-1"/>
        </w:rPr>
        <w:t>and </w:t>
      </w:r>
      <w:r>
        <w:rPr/>
        <w:t>chronic stress. Secondary hypertension, resulting from identifiable underlying conditions such as</w:t>
      </w:r>
      <w:r>
        <w:rPr>
          <w:spacing w:val="1"/>
        </w:rPr>
        <w:t> </w:t>
      </w:r>
      <w:r>
        <w:rPr/>
        <w:t>renal</w:t>
      </w:r>
      <w:r>
        <w:rPr>
          <w:spacing w:val="10"/>
        </w:rPr>
        <w:t> </w:t>
      </w:r>
      <w:r>
        <w:rPr/>
        <w:t>disease</w:t>
      </w:r>
      <w:r>
        <w:rPr>
          <w:spacing w:val="20"/>
        </w:rPr>
        <w:t> </w:t>
      </w:r>
      <w:r>
        <w:rPr/>
        <w:t>or</w:t>
      </w:r>
      <w:r>
        <w:rPr>
          <w:spacing w:val="12"/>
        </w:rPr>
        <w:t> </w:t>
      </w:r>
      <w:r>
        <w:rPr/>
        <w:t>endocrine</w:t>
      </w:r>
      <w:r>
        <w:rPr>
          <w:spacing w:val="20"/>
        </w:rPr>
        <w:t> </w:t>
      </w:r>
      <w:r>
        <w:rPr/>
        <w:t>disorders,</w:t>
      </w:r>
      <w:r>
        <w:rPr>
          <w:spacing w:val="19"/>
        </w:rPr>
        <w:t> </w:t>
      </w:r>
      <w:r>
        <w:rPr/>
        <w:t>accounts</w:t>
      </w:r>
      <w:r>
        <w:rPr>
          <w:spacing w:val="18"/>
        </w:rPr>
        <w:t> </w:t>
      </w:r>
      <w:r>
        <w:rPr/>
        <w:t>for</w:t>
      </w:r>
      <w:r>
        <w:rPr>
          <w:spacing w:val="13"/>
        </w:rPr>
        <w:t> </w:t>
      </w:r>
      <w:r>
        <w:rPr/>
        <w:t>a</w:t>
      </w:r>
      <w:r>
        <w:rPr>
          <w:spacing w:val="18"/>
        </w:rPr>
        <w:t> </w:t>
      </w:r>
      <w:r>
        <w:rPr/>
        <w:t>smaller</w:t>
      </w:r>
      <w:r>
        <w:rPr>
          <w:spacing w:val="13"/>
        </w:rPr>
        <w:t> </w:t>
      </w:r>
      <w:r>
        <w:rPr/>
        <w:t>proportion</w:t>
      </w:r>
      <w:r>
        <w:rPr>
          <w:spacing w:val="22"/>
        </w:rPr>
        <w:t> </w:t>
      </w:r>
      <w:r>
        <w:rPr/>
        <w:t>of</w:t>
      </w:r>
      <w:r>
        <w:rPr>
          <w:spacing w:val="29"/>
        </w:rPr>
        <w:t> </w:t>
      </w:r>
      <w:r>
        <w:rPr/>
        <w:t>cases.</w:t>
      </w:r>
    </w:p>
    <w:p>
      <w:pPr>
        <w:pStyle w:val="BodyText"/>
        <w:spacing w:line="328" w:lineRule="auto" w:before="170"/>
        <w:ind w:left="1442" w:right="1469" w:hanging="15"/>
        <w:jc w:val="both"/>
      </w:pPr>
      <w:r>
        <w:rPr/>
        <w:t>The complications associated with uncontrolled hypertension are profound, leading to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morbidity and mortality. Heart failure, coronary artery disease, and acute kidney injury are among the</w:t>
      </w:r>
      <w:r>
        <w:rPr>
          <w:spacing w:val="-52"/>
        </w:rPr>
        <w:t> </w:t>
      </w:r>
      <w:r>
        <w:rPr/>
        <w:t>most severe outcomes linked to prolonged high blood pressure. Furthermore, the economic burden of</w:t>
      </w:r>
      <w:r>
        <w:rPr>
          <w:spacing w:val="1"/>
        </w:rPr>
        <w:t> </w:t>
      </w:r>
      <w:r>
        <w:rPr/>
        <w:t>hypertension</w:t>
      </w:r>
      <w:r>
        <w:rPr>
          <w:spacing w:val="9"/>
        </w:rPr>
        <w:t> </w:t>
      </w:r>
      <w:r>
        <w:rPr/>
        <w:t>is</w:t>
      </w:r>
      <w:r>
        <w:rPr>
          <w:spacing w:val="3"/>
        </w:rPr>
        <w:t> </w:t>
      </w:r>
      <w:r>
        <w:rPr/>
        <w:t>substantial,</w:t>
      </w:r>
      <w:r>
        <w:rPr>
          <w:spacing w:val="-25"/>
        </w:rPr>
        <w:t> </w:t>
      </w:r>
      <w:r>
        <w:rPr/>
        <w:t>with</w:t>
      </w:r>
      <w:r>
        <w:rPr>
          <w:spacing w:val="9"/>
        </w:rPr>
        <w:t> </w:t>
      </w:r>
      <w:r>
        <w:rPr/>
        <w:t>healthcare</w:t>
      </w:r>
      <w:r>
        <w:rPr>
          <w:spacing w:val="-8"/>
        </w:rPr>
        <w:t> </w:t>
      </w:r>
      <w:r>
        <w:rPr/>
        <w:t>costs</w:t>
      </w:r>
      <w:r>
        <w:rPr>
          <w:spacing w:val="3"/>
        </w:rPr>
        <w:t> </w:t>
      </w:r>
      <w:r>
        <w:rPr/>
        <w:t>rising</w:t>
      </w:r>
      <w:r>
        <w:rPr>
          <w:spacing w:val="-6"/>
        </w:rPr>
        <w:t> </w:t>
      </w:r>
      <w:r>
        <w:rPr/>
        <w:t>due</w:t>
      </w:r>
      <w:r>
        <w:rPr>
          <w:spacing w:val="-12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/>
        <w:t>management</w:t>
      </w:r>
      <w:r>
        <w:rPr>
          <w:spacing w:val="21"/>
        </w:rPr>
        <w:t> </w:t>
      </w:r>
      <w:r>
        <w:rPr/>
        <w:t>of</w:t>
      </w:r>
      <w:r>
        <w:rPr>
          <w:spacing w:val="37"/>
        </w:rPr>
        <w:t> </w:t>
      </w:r>
      <w:r>
        <w:rPr/>
        <w:t>its</w:t>
      </w:r>
      <w:r>
        <w:rPr>
          <w:spacing w:val="5"/>
        </w:rPr>
        <w:t> </w:t>
      </w:r>
      <w:r>
        <w:rPr/>
        <w:t>complications.</w:t>
      </w:r>
    </w:p>
    <w:p>
      <w:pPr>
        <w:pStyle w:val="BodyText"/>
        <w:spacing w:line="345" w:lineRule="auto" w:before="175"/>
        <w:ind w:left="1442" w:right="1714" w:hanging="15"/>
        <w:jc w:val="both"/>
      </w:pPr>
      <w:r>
        <w:rPr/>
        <w:t>This</w:t>
      </w:r>
      <w:r>
        <w:rPr>
          <w:spacing w:val="1"/>
        </w:rPr>
        <w:t> </w:t>
      </w:r>
      <w:r>
        <w:rPr/>
        <w:t>article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overview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hypertension,</w:t>
      </w:r>
      <w:r>
        <w:rPr>
          <w:spacing w:val="1"/>
        </w:rPr>
        <w:t> </w:t>
      </w:r>
      <w:r>
        <w:rPr/>
        <w:t>focusing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epidemiology, risk factors, pathophysiology, complications, and current management strategies.</w:t>
      </w:r>
      <w:r>
        <w:rPr>
          <w:spacing w:val="1"/>
        </w:rPr>
        <w:t> </w:t>
      </w:r>
      <w:r>
        <w:rPr/>
        <w:t>Through better understanding and awareness, we can improve prevention, diagnosis, and treatment</w:t>
      </w:r>
      <w:r>
        <w:rPr>
          <w:spacing w:val="-52"/>
        </w:rPr>
        <w:t> </w:t>
      </w:r>
      <w:r>
        <w:rPr/>
        <w:t>outcomes</w:t>
      </w:r>
      <w:r>
        <w:rPr>
          <w:spacing w:val="8"/>
        </w:rPr>
        <w:t> </w:t>
      </w:r>
      <w:r>
        <w:rPr/>
        <w:t>for</w:t>
      </w:r>
      <w:r>
        <w:rPr>
          <w:spacing w:val="5"/>
        </w:rPr>
        <w:t> </w:t>
      </w:r>
      <w:r>
        <w:rPr/>
        <w:t>individuals</w:t>
      </w:r>
      <w:r>
        <w:rPr>
          <w:spacing w:val="9"/>
        </w:rPr>
        <w:t> </w:t>
      </w:r>
      <w:r>
        <w:rPr/>
        <w:t>affected</w:t>
      </w:r>
      <w:r>
        <w:rPr>
          <w:spacing w:val="14"/>
        </w:rPr>
        <w:t> </w:t>
      </w:r>
      <w:r>
        <w:rPr/>
        <w:t>by</w:t>
      </w:r>
      <w:r>
        <w:rPr>
          <w:spacing w:val="13"/>
        </w:rPr>
        <w:t> </w:t>
      </w:r>
      <w:r>
        <w:rPr/>
        <w:t>this</w:t>
      </w:r>
      <w:r>
        <w:rPr>
          <w:spacing w:val="7"/>
        </w:rPr>
        <w:t> </w:t>
      </w:r>
      <w:r>
        <w:rPr/>
        <w:t>chronic</w:t>
      </w:r>
      <w:r>
        <w:rPr>
          <w:spacing w:val="12"/>
        </w:rPr>
        <w:t> </w:t>
      </w:r>
      <w:r>
        <w:rPr/>
        <w:t>condition.</w:t>
      </w:r>
    </w:p>
    <w:p>
      <w:pPr>
        <w:pStyle w:val="Heading1"/>
        <w:numPr>
          <w:ilvl w:val="1"/>
          <w:numId w:val="5"/>
        </w:numPr>
        <w:tabs>
          <w:tab w:pos="1968" w:val="left" w:leader="none"/>
        </w:tabs>
        <w:spacing w:line="240" w:lineRule="auto" w:before="17" w:after="0"/>
        <w:ind w:left="1967" w:right="0" w:hanging="481"/>
        <w:jc w:val="both"/>
        <w:rPr>
          <w:color w:val="0D465F"/>
        </w:rPr>
      </w:pPr>
      <w:r>
        <w:rPr>
          <w:color w:val="0D465F"/>
        </w:rPr>
        <w:t>EPIDEMIOLOGY</w:t>
      </w:r>
    </w:p>
    <w:p>
      <w:pPr>
        <w:pStyle w:val="BodyText"/>
        <w:spacing w:line="340" w:lineRule="auto" w:before="21"/>
        <w:ind w:left="1442" w:right="1476" w:hanging="15"/>
        <w:jc w:val="both"/>
      </w:pPr>
      <w:r>
        <w:rPr/>
        <w:t>More</w:t>
      </w:r>
      <w:r>
        <w:rPr>
          <w:spacing w:val="-2"/>
        </w:rPr>
        <w:t> </w:t>
      </w:r>
      <w:r>
        <w:rPr/>
        <w:t>than</w:t>
      </w:r>
      <w:r>
        <w:rPr>
          <w:spacing w:val="2"/>
        </w:rPr>
        <w:t> </w:t>
      </w:r>
      <w:r>
        <w:rPr/>
        <w:t>one</w:t>
      </w:r>
      <w:r>
        <w:rPr>
          <w:spacing w:val="-18"/>
        </w:rPr>
        <w:t> </w:t>
      </w:r>
      <w:r>
        <w:rPr/>
        <w:t>billion</w:t>
      </w:r>
      <w:r>
        <w:rPr>
          <w:spacing w:val="1"/>
        </w:rPr>
        <w:t> </w:t>
      </w:r>
      <w:r>
        <w:rPr/>
        <w:t>adults</w:t>
      </w:r>
      <w:r>
        <w:rPr>
          <w:spacing w:val="-20"/>
        </w:rPr>
        <w:t> </w:t>
      </w:r>
      <w:r>
        <w:rPr/>
        <w:t>worldwide</w:t>
      </w:r>
      <w:r>
        <w:rPr>
          <w:spacing w:val="-15"/>
        </w:rPr>
        <w:t> </w:t>
      </w:r>
      <w:r>
        <w:rPr/>
        <w:t>have</w:t>
      </w:r>
      <w:r>
        <w:rPr>
          <w:spacing w:val="-1"/>
        </w:rPr>
        <w:t> </w:t>
      </w:r>
      <w:r>
        <w:rPr/>
        <w:t>hypertension,</w:t>
      </w:r>
      <w:r>
        <w:rPr>
          <w:spacing w:val="-16"/>
        </w:rPr>
        <w:t> </w:t>
      </w:r>
      <w:r>
        <w:rPr/>
        <w:t>with</w:t>
      </w:r>
      <w:r>
        <w:rPr>
          <w:spacing w:val="1"/>
        </w:rPr>
        <w:t> </w:t>
      </w:r>
      <w:r>
        <w:rPr/>
        <w:t>up</w:t>
      </w:r>
      <w:r>
        <w:rPr>
          <w:spacing w:val="17"/>
        </w:rPr>
        <w:t> </w:t>
      </w:r>
      <w:r>
        <w:rPr/>
        <w:t>to</w:t>
      </w:r>
      <w:r>
        <w:rPr>
          <w:spacing w:val="-14"/>
        </w:rPr>
        <w:t> </w:t>
      </w:r>
      <w:r>
        <w:rPr/>
        <w:t>45%</w:t>
      </w:r>
      <w:r>
        <w:rPr>
          <w:spacing w:val="-15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-17"/>
        </w:rPr>
        <w:t> </w:t>
      </w:r>
      <w:r>
        <w:rPr/>
        <w:t>adult</w:t>
      </w:r>
      <w:r>
        <w:rPr>
          <w:spacing w:val="-8"/>
        </w:rPr>
        <w:t> </w:t>
      </w:r>
      <w:r>
        <w:rPr/>
        <w:t>populace</w:t>
      </w:r>
      <w:r>
        <w:rPr>
          <w:spacing w:val="-1"/>
        </w:rPr>
        <w:t> </w:t>
      </w:r>
      <w:r>
        <w:rPr/>
        <w:t>being</w:t>
      </w:r>
      <w:r>
        <w:rPr>
          <w:spacing w:val="-52"/>
        </w:rPr>
        <w:t> </w:t>
      </w:r>
      <w:r>
        <w:rPr/>
        <w:t>affected by the disease. The high prevalence of hypertension is consistent across all socioeconomic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income</w:t>
      </w:r>
      <w:r>
        <w:rPr>
          <w:spacing w:val="-4"/>
        </w:rPr>
        <w:t> </w:t>
      </w:r>
      <w:r>
        <w:rPr/>
        <w:t>strata,</w:t>
      </w:r>
      <w:r>
        <w:rPr>
          <w:spacing w:val="-4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-4"/>
        </w:rPr>
        <w:t> </w:t>
      </w:r>
      <w:r>
        <w:rPr/>
        <w:t>prevalence</w:t>
      </w:r>
      <w:r>
        <w:rPr>
          <w:spacing w:val="-2"/>
        </w:rPr>
        <w:t> </w:t>
      </w:r>
      <w:r>
        <w:rPr/>
        <w:t>rises</w:t>
      </w:r>
      <w:r>
        <w:rPr>
          <w:spacing w:val="-6"/>
        </w:rPr>
        <w:t> </w:t>
      </w:r>
      <w:r>
        <w:rPr/>
        <w:t>with</w:t>
      </w:r>
      <w:r>
        <w:rPr>
          <w:spacing w:val="-17"/>
        </w:rPr>
        <w:t> </w:t>
      </w:r>
      <w:r>
        <w:rPr/>
        <w:t>age,</w:t>
      </w:r>
      <w:r>
        <w:rPr>
          <w:spacing w:val="-20"/>
        </w:rPr>
        <w:t> </w:t>
      </w:r>
      <w:r>
        <w:rPr/>
        <w:t>accountingfor</w:t>
      </w:r>
      <w:r>
        <w:rPr>
          <w:spacing w:val="-9"/>
        </w:rPr>
        <w:t> </w:t>
      </w:r>
      <w:r>
        <w:rPr/>
        <w:t>up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60%</w:t>
      </w:r>
      <w:r>
        <w:rPr>
          <w:spacing w:val="-3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-3"/>
        </w:rPr>
        <w:t> </w:t>
      </w:r>
      <w:r>
        <w:rPr/>
        <w:t>population above</w:t>
      </w:r>
      <w:r>
        <w:rPr>
          <w:spacing w:val="-52"/>
        </w:rPr>
        <w:t> </w:t>
      </w:r>
      <w:r>
        <w:rPr/>
        <w:t>60</w:t>
      </w:r>
      <w:r>
        <w:rPr>
          <w:spacing w:val="12"/>
        </w:rPr>
        <w:t> </w:t>
      </w:r>
      <w:r>
        <w:rPr/>
        <w:t>years</w:t>
      </w:r>
      <w:r>
        <w:rPr>
          <w:spacing w:val="7"/>
        </w:rPr>
        <w:t> </w:t>
      </w:r>
      <w:r>
        <w:rPr/>
        <w:t>of</w:t>
      </w:r>
      <w:r>
        <w:rPr>
          <w:spacing w:val="20"/>
        </w:rPr>
        <w:t> </w:t>
      </w:r>
      <w:r>
        <w:rPr/>
        <w:t>age.</w:t>
      </w:r>
    </w:p>
    <w:p>
      <w:pPr>
        <w:pStyle w:val="BodyText"/>
        <w:spacing w:line="340" w:lineRule="auto" w:before="169"/>
        <w:ind w:left="1442" w:right="1469" w:hanging="15"/>
        <w:jc w:val="both"/>
      </w:pPr>
      <w:r>
        <w:rPr/>
        <w:t>In the year 2010, the global health survey report published in Lancet, which was comprised of patient</w:t>
      </w:r>
      <w:r>
        <w:rPr>
          <w:spacing w:val="1"/>
        </w:rPr>
        <w:t> </w:t>
      </w:r>
      <w:r>
        <w:rPr>
          <w:spacing w:val="-1"/>
        </w:rPr>
        <w:t>data from 67 countries, reported Hypertension as the </w:t>
      </w:r>
      <w:r>
        <w:rPr/>
        <w:t>leading cause of death and disability-adjusted life</w:t>
      </w:r>
      <w:r>
        <w:rPr>
          <w:spacing w:val="-52"/>
        </w:rPr>
        <w:t> </w:t>
      </w:r>
      <w:r>
        <w:rPr/>
        <w:t>years</w:t>
      </w:r>
      <w:r>
        <w:rPr>
          <w:spacing w:val="8"/>
        </w:rPr>
        <w:t> </w:t>
      </w:r>
      <w:r>
        <w:rPr/>
        <w:t>worldwide</w:t>
      </w:r>
      <w:r>
        <w:rPr>
          <w:spacing w:val="8"/>
        </w:rPr>
        <w:t> </w:t>
      </w:r>
      <w:r>
        <w:rPr/>
        <w:t>since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year</w:t>
      </w:r>
      <w:r>
        <w:rPr>
          <w:spacing w:val="6"/>
        </w:rPr>
        <w:t> </w:t>
      </w:r>
      <w:r>
        <w:rPr/>
        <w:t>1990.</w:t>
      </w:r>
    </w:p>
    <w:p>
      <w:pPr>
        <w:pStyle w:val="BodyText"/>
        <w:rPr>
          <w:sz w:val="29"/>
        </w:rPr>
      </w:pPr>
    </w:p>
    <w:p>
      <w:pPr>
        <w:pStyle w:val="BodyText"/>
        <w:spacing w:line="340" w:lineRule="auto"/>
        <w:ind w:left="1442" w:right="1486" w:hanging="15"/>
        <w:jc w:val="both"/>
      </w:pPr>
      <w:r>
        <w:rPr>
          <w:spacing w:val="-1"/>
        </w:rPr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1"/>
        </w:rPr>
        <w:t>United States,</w:t>
      </w:r>
      <w:r>
        <w:rPr>
          <w:spacing w:val="-6"/>
        </w:rPr>
        <w:t> </w:t>
      </w:r>
      <w:r>
        <w:rPr>
          <w:spacing w:val="-1"/>
        </w:rPr>
        <w:t>HTN</w:t>
      </w:r>
      <w:r>
        <w:rPr>
          <w:spacing w:val="-7"/>
        </w:rPr>
        <w:t> </w:t>
      </w:r>
      <w:r>
        <w:rPr/>
        <w:t>alone</w:t>
      </w:r>
      <w:r>
        <w:rPr>
          <w:spacing w:val="-4"/>
        </w:rPr>
        <w:t> </w:t>
      </w:r>
      <w:r>
        <w:rPr/>
        <w:t>accounts</w:t>
      </w:r>
      <w:r>
        <w:rPr>
          <w:spacing w:val="-21"/>
        </w:rPr>
        <w:t> </w:t>
      </w:r>
      <w:r>
        <w:rPr/>
        <w:t>for</w:t>
      </w:r>
      <w:r>
        <w:rPr>
          <w:spacing w:val="-10"/>
        </w:rPr>
        <w:t> </w:t>
      </w:r>
      <w:r>
        <w:rPr/>
        <w:t>morecardiovascular</w:t>
      </w:r>
      <w:r>
        <w:rPr>
          <w:spacing w:val="-6"/>
        </w:rPr>
        <w:t> </w:t>
      </w:r>
      <w:r>
        <w:rPr/>
        <w:t>disease-related</w:t>
      </w:r>
      <w:r>
        <w:rPr>
          <w:spacing w:val="-2"/>
        </w:rPr>
        <w:t> </w:t>
      </w:r>
      <w:r>
        <w:rPr/>
        <w:t>deaths</w:t>
      </w:r>
      <w:r>
        <w:rPr>
          <w:spacing w:val="-7"/>
        </w:rPr>
        <w:t> </w:t>
      </w:r>
      <w:r>
        <w:rPr/>
        <w:t>than</w:t>
      </w:r>
      <w:r>
        <w:rPr>
          <w:spacing w:val="-1"/>
        </w:rPr>
        <w:t> </w:t>
      </w:r>
      <w:r>
        <w:rPr/>
        <w:t>any</w:t>
      </w:r>
      <w:r>
        <w:rPr>
          <w:spacing w:val="-2"/>
        </w:rPr>
        <w:t> </w:t>
      </w:r>
      <w:r>
        <w:rPr/>
        <w:t>other</w:t>
      </w:r>
      <w:r>
        <w:rPr>
          <w:spacing w:val="-53"/>
        </w:rPr>
        <w:t> </w:t>
      </w:r>
      <w:r>
        <w:rPr/>
        <w:t>modifiable risk factor and is second only to cigarette smoking as a preventable cause of death for any</w:t>
      </w:r>
      <w:r>
        <w:rPr>
          <w:spacing w:val="1"/>
        </w:rPr>
        <w:t> </w:t>
      </w:r>
      <w:r>
        <w:rPr/>
        <w:t>reason.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5"/>
        <w:ind w:left="976"/>
      </w:pPr>
      <w:r>
        <w:rPr/>
        <w:t>Department</w:t>
      </w:r>
      <w:r>
        <w:rPr>
          <w:spacing w:val="4"/>
        </w:rPr>
        <w:t> </w:t>
      </w:r>
      <w:r>
        <w:rPr/>
        <w:t>of</w:t>
      </w:r>
      <w:r>
        <w:rPr>
          <w:spacing w:val="9"/>
        </w:rPr>
        <w:t> </w:t>
      </w:r>
      <w:r>
        <w:rPr/>
        <w:t>pharmaceytical</w:t>
      </w:r>
      <w:r>
        <w:rPr>
          <w:spacing w:val="4"/>
        </w:rPr>
        <w:t> </w:t>
      </w:r>
      <w:r>
        <w:rPr/>
        <w:t>analysis</w:t>
      </w:r>
    </w:p>
    <w:p>
      <w:pPr>
        <w:spacing w:after="0"/>
        <w:sectPr>
          <w:pgSz w:w="11910" w:h="16850"/>
          <w:pgMar w:top="16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355" w:lineRule="auto" w:before="95"/>
        <w:ind w:left="1442" w:right="1488" w:hanging="15"/>
        <w:jc w:val="both"/>
      </w:pPr>
      <w:r>
        <w:rPr/>
        <w:t>Recent estimates have suggested the number of patients with hypertension could increase as much as</w:t>
      </w:r>
      <w:r>
        <w:rPr>
          <w:spacing w:val="1"/>
        </w:rPr>
        <w:t> </w:t>
      </w:r>
      <w:r>
        <w:rPr/>
        <w:t>15%</w:t>
      </w:r>
      <w:r>
        <w:rPr>
          <w:spacing w:val="15"/>
        </w:rPr>
        <w:t> </w:t>
      </w:r>
      <w:r>
        <w:rPr/>
        <w:t>to</w:t>
      </w:r>
      <w:r>
        <w:rPr>
          <w:spacing w:val="11"/>
        </w:rPr>
        <w:t> </w:t>
      </w:r>
      <w:r>
        <w:rPr/>
        <w:t>20%,</w:t>
      </w:r>
      <w:r>
        <w:rPr>
          <w:spacing w:val="6"/>
        </w:rPr>
        <w:t> </w:t>
      </w:r>
      <w:r>
        <w:rPr/>
        <w:t>which</w:t>
      </w:r>
      <w:r>
        <w:rPr>
          <w:spacing w:val="11"/>
        </w:rPr>
        <w:t> </w:t>
      </w:r>
      <w:r>
        <w:rPr/>
        <w:t>could</w:t>
      </w:r>
      <w:r>
        <w:rPr>
          <w:spacing w:val="10"/>
        </w:rPr>
        <w:t> </w:t>
      </w:r>
      <w:r>
        <w:rPr/>
        <w:t>reach</w:t>
      </w:r>
      <w:r>
        <w:rPr>
          <w:spacing w:val="11"/>
        </w:rPr>
        <w:t> </w:t>
      </w:r>
      <w:r>
        <w:rPr/>
        <w:t>close</w:t>
      </w:r>
      <w:r>
        <w:rPr>
          <w:spacing w:val="8"/>
        </w:rPr>
        <w:t> </w:t>
      </w:r>
      <w:r>
        <w:rPr/>
        <w:t>to</w:t>
      </w:r>
      <w:r>
        <w:rPr>
          <w:spacing w:val="10"/>
        </w:rPr>
        <w:t> </w:t>
      </w:r>
      <w:r>
        <w:rPr/>
        <w:t>1.5</w:t>
      </w:r>
      <w:r>
        <w:rPr>
          <w:spacing w:val="10"/>
        </w:rPr>
        <w:t> </w:t>
      </w:r>
      <w:r>
        <w:rPr/>
        <w:t>billion</w:t>
      </w:r>
      <w:r>
        <w:rPr>
          <w:spacing w:val="10"/>
        </w:rPr>
        <w:t> </w:t>
      </w:r>
      <w:r>
        <w:rPr/>
        <w:t>by</w:t>
      </w:r>
      <w:r>
        <w:rPr>
          <w:spacing w:val="10"/>
        </w:rPr>
        <w:t> </w:t>
      </w:r>
      <w:r>
        <w:rPr/>
        <w:t>2025</w:t>
      </w:r>
    </w:p>
    <w:p>
      <w:pPr>
        <w:pStyle w:val="BodyText"/>
        <w:spacing w:before="168"/>
        <w:ind w:left="1427"/>
      </w:pPr>
      <w:r>
        <w:rPr/>
        <w:t>HYPERTENSION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340" w:lineRule="auto"/>
        <w:ind w:left="1442" w:right="1499" w:hanging="15"/>
        <w:jc w:val="both"/>
      </w:pPr>
      <w:r>
        <w:rPr/>
        <w:t>Hypertension, also known as high blood pressure, is a condition where the force of the blood against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0"/>
        </w:rPr>
        <w:t> </w:t>
      </w:r>
      <w:r>
        <w:rPr>
          <w:spacing w:val="-1"/>
        </w:rPr>
        <w:t>artery</w:t>
      </w:r>
      <w:r>
        <w:rPr>
          <w:spacing w:val="-2"/>
        </w:rPr>
        <w:t> </w:t>
      </w:r>
      <w:r>
        <w:rPr>
          <w:spacing w:val="-1"/>
        </w:rPr>
        <w:t>walls</w:t>
      </w:r>
      <w:r>
        <w:rPr>
          <w:spacing w:val="8"/>
        </w:rPr>
        <w:t> </w:t>
      </w:r>
      <w:r>
        <w:rPr>
          <w:spacing w:val="-1"/>
        </w:rPr>
        <w:t>is</w:t>
      </w:r>
      <w:r>
        <w:rPr>
          <w:spacing w:val="-7"/>
        </w:rPr>
        <w:t> </w:t>
      </w:r>
      <w:r>
        <w:rPr>
          <w:spacing w:val="-1"/>
        </w:rPr>
        <w:t>consistently too</w:t>
      </w:r>
      <w:r>
        <w:rPr>
          <w:spacing w:val="-3"/>
        </w:rPr>
        <w:t> </w:t>
      </w:r>
      <w:r>
        <w:rPr>
          <w:spacing w:val="-1"/>
        </w:rPr>
        <w:t>high.</w:t>
      </w:r>
      <w:r>
        <w:rPr>
          <w:spacing w:val="10"/>
        </w:rPr>
        <w:t> </w:t>
      </w:r>
      <w:r>
        <w:rPr>
          <w:spacing w:val="-1"/>
        </w:rPr>
        <w:t>It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23"/>
        </w:rPr>
        <w:t> </w:t>
      </w:r>
      <w:r>
        <w:rPr>
          <w:spacing w:val="-1"/>
        </w:rPr>
        <w:t>a</w:t>
      </w:r>
      <w:r>
        <w:rPr>
          <w:spacing w:val="10"/>
        </w:rPr>
        <w:t> </w:t>
      </w:r>
      <w:r>
        <w:rPr>
          <w:spacing w:val="-1"/>
        </w:rPr>
        <w:t>long</w:t>
      </w:r>
      <w:r>
        <w:rPr>
          <w:spacing w:val="-16"/>
        </w:rPr>
        <w:t> </w:t>
      </w:r>
      <w:r>
        <w:rPr>
          <w:spacing w:val="-1"/>
        </w:rPr>
        <w:t>term</w:t>
      </w:r>
      <w:r>
        <w:rPr>
          <w:spacing w:val="-20"/>
        </w:rPr>
        <w:t> </w:t>
      </w:r>
      <w:r>
        <w:rPr>
          <w:spacing w:val="-1"/>
        </w:rPr>
        <w:t>medical</w:t>
      </w:r>
      <w:r>
        <w:rPr>
          <w:spacing w:val="-11"/>
        </w:rPr>
        <w:t> </w:t>
      </w:r>
      <w:r>
        <w:rPr/>
        <w:t>condition</w:t>
      </w:r>
      <w:r>
        <w:rPr>
          <w:spacing w:val="-2"/>
        </w:rPr>
        <w:t> </w:t>
      </w:r>
      <w:r>
        <w:rPr/>
        <w:t>in</w:t>
      </w:r>
      <w:r>
        <w:rPr>
          <w:spacing w:val="14"/>
        </w:rPr>
        <w:t> </w:t>
      </w:r>
      <w:r>
        <w:rPr/>
        <w:t>which</w:t>
      </w:r>
      <w:r>
        <w:rPr>
          <w:spacing w:val="-2"/>
        </w:rPr>
        <w:t> </w:t>
      </w:r>
      <w:r>
        <w:rPr/>
        <w:t>the</w:t>
      </w:r>
      <w:r>
        <w:rPr>
          <w:spacing w:val="-19"/>
        </w:rPr>
        <w:t> </w:t>
      </w:r>
      <w:r>
        <w:rPr/>
        <w:t>blood</w:t>
      </w:r>
      <w:r>
        <w:rPr>
          <w:spacing w:val="-1"/>
        </w:rPr>
        <w:t> </w:t>
      </w:r>
      <w:r>
        <w:rPr/>
        <w:t>pressure</w:t>
      </w:r>
      <w:r>
        <w:rPr>
          <w:spacing w:val="-53"/>
        </w:rPr>
        <w:t> </w:t>
      </w:r>
      <w:r>
        <w:rPr/>
        <w:t>in the arteries is persistently elevated. The systolic will be more than or equal of 140 mmHg and</w:t>
      </w:r>
      <w:r>
        <w:rPr>
          <w:spacing w:val="1"/>
        </w:rPr>
        <w:t> </w:t>
      </w:r>
      <w:r>
        <w:rPr/>
        <w:t>diastolic</w:t>
      </w:r>
      <w:r>
        <w:rPr>
          <w:spacing w:val="5"/>
        </w:rPr>
        <w:t> </w:t>
      </w:r>
      <w:r>
        <w:rPr/>
        <w:t>will</w:t>
      </w:r>
      <w:r>
        <w:rPr>
          <w:spacing w:val="3"/>
        </w:rPr>
        <w:t> </w:t>
      </w:r>
      <w:r>
        <w:rPr/>
        <w:t>be</w:t>
      </w:r>
      <w:r>
        <w:rPr>
          <w:spacing w:val="5"/>
        </w:rPr>
        <w:t> </w:t>
      </w:r>
      <w:r>
        <w:rPr/>
        <w:t>more</w:t>
      </w:r>
      <w:r>
        <w:rPr>
          <w:spacing w:val="5"/>
        </w:rPr>
        <w:t> </w:t>
      </w:r>
      <w:r>
        <w:rPr/>
        <w:t>than</w:t>
      </w:r>
      <w:r>
        <w:rPr>
          <w:spacing w:val="7"/>
        </w:rPr>
        <w:t> </w:t>
      </w:r>
      <w:r>
        <w:rPr/>
        <w:t>or</w:t>
      </w:r>
      <w:r>
        <w:rPr>
          <w:spacing w:val="54"/>
        </w:rPr>
        <w:t> </w:t>
      </w:r>
      <w:r>
        <w:rPr/>
        <w:t>equal</w:t>
      </w:r>
      <w:r>
        <w:rPr>
          <w:spacing w:val="4"/>
        </w:rPr>
        <w:t> </w:t>
      </w:r>
      <w:r>
        <w:rPr/>
        <w:t>of</w:t>
      </w:r>
      <w:r>
        <w:rPr>
          <w:spacing w:val="17"/>
        </w:rPr>
        <w:t> </w:t>
      </w:r>
      <w:r>
        <w:rPr/>
        <w:t>90</w:t>
      </w:r>
      <w:r>
        <w:rPr>
          <w:spacing w:val="6"/>
        </w:rPr>
        <w:t> </w:t>
      </w:r>
      <w:r>
        <w:rPr/>
        <w:t>mmHg.</w:t>
      </w:r>
    </w:p>
    <w:p>
      <w:pPr>
        <w:pStyle w:val="BodyText"/>
        <w:spacing w:line="340" w:lineRule="auto" w:before="155"/>
        <w:ind w:left="1427" w:right="1400"/>
        <w:jc w:val="both"/>
      </w:pPr>
      <w:r>
        <w:rPr/>
        <w:t>Narrow arteries create more resistance for blood flow out of the heart. The narrower your arteries, the</w:t>
      </w:r>
      <w:r>
        <w:rPr>
          <w:spacing w:val="1"/>
        </w:rPr>
        <w:t> </w:t>
      </w:r>
      <w:r>
        <w:rPr/>
        <w:t>more resistance there is, and the higher your blood pressure will be. Over the long term, the increased</w:t>
      </w:r>
      <w:r>
        <w:rPr>
          <w:spacing w:val="1"/>
        </w:rPr>
        <w:t> </w:t>
      </w:r>
      <w:r>
        <w:rPr/>
        <w:t>pressure</w:t>
      </w:r>
      <w:r>
        <w:rPr>
          <w:spacing w:val="10"/>
        </w:rPr>
        <w:t> </w:t>
      </w:r>
      <w:r>
        <w:rPr/>
        <w:t>can</w:t>
      </w:r>
      <w:r>
        <w:rPr>
          <w:spacing w:val="10"/>
        </w:rPr>
        <w:t> </w:t>
      </w:r>
      <w:r>
        <w:rPr/>
        <w:t>cause</w:t>
      </w:r>
      <w:r>
        <w:rPr>
          <w:spacing w:val="8"/>
        </w:rPr>
        <w:t> </w:t>
      </w:r>
      <w:r>
        <w:rPr/>
        <w:t>health</w:t>
      </w:r>
      <w:r>
        <w:rPr>
          <w:spacing w:val="11"/>
        </w:rPr>
        <w:t> </w:t>
      </w:r>
      <w:r>
        <w:rPr/>
        <w:t>issues,</w:t>
      </w:r>
      <w:r>
        <w:rPr>
          <w:spacing w:val="7"/>
        </w:rPr>
        <w:t> </w:t>
      </w:r>
      <w:r>
        <w:rPr/>
        <w:t>including</w:t>
      </w:r>
      <w:r>
        <w:rPr>
          <w:spacing w:val="49"/>
        </w:rPr>
        <w:t> </w:t>
      </w:r>
      <w:r>
        <w:rPr/>
        <w:t>heart</w:t>
      </w:r>
      <w:r>
        <w:rPr>
          <w:spacing w:val="55"/>
        </w:rPr>
        <w:t> </w:t>
      </w:r>
      <w:r>
        <w:rPr/>
        <w:t>diseases.</w:t>
      </w:r>
    </w:p>
    <w:p>
      <w:pPr>
        <w:pStyle w:val="BodyText"/>
        <w:spacing w:line="340" w:lineRule="auto" w:before="168"/>
        <w:ind w:left="1442" w:right="1518" w:hanging="15"/>
        <w:jc w:val="both"/>
      </w:pPr>
      <w:r>
        <w:rPr/>
        <w:t>Hypertension</w:t>
      </w:r>
      <w:r>
        <w:rPr>
          <w:spacing w:val="1"/>
        </w:rPr>
        <w:t> </w:t>
      </w:r>
      <w:r>
        <w:rPr/>
        <w:t>is quite common. Since guidelines changed</w:t>
      </w:r>
      <w:r>
        <w:rPr>
          <w:spacing w:val="1"/>
        </w:rPr>
        <w:t> </w:t>
      </w:r>
      <w:r>
        <w:rPr/>
        <w:t>in 2017</w:t>
      </w:r>
      <w:r>
        <w:rPr>
          <w:spacing w:val="1"/>
        </w:rPr>
        <w:t> </w:t>
      </w:r>
      <w:r>
        <w:rPr/>
        <w:t>nearly</w:t>
      </w:r>
      <w:r>
        <w:rPr>
          <w:spacing w:val="1"/>
        </w:rPr>
        <w:t> </w:t>
      </w:r>
      <w:r>
        <w:rPr/>
        <w:t>half</w:t>
      </w:r>
      <w:r>
        <w:rPr>
          <w:spacing w:val="1"/>
        </w:rPr>
        <w:t> </w:t>
      </w:r>
      <w:r>
        <w:rPr/>
        <w:t>trusted</w:t>
      </w:r>
      <w:r>
        <w:rPr>
          <w:spacing w:val="1"/>
        </w:rPr>
        <w:t> </w:t>
      </w:r>
      <w:r>
        <w:rPr/>
        <w:t>sourcesof</w:t>
      </w:r>
      <w:r>
        <w:rPr>
          <w:spacing w:val="1"/>
        </w:rPr>
        <w:t> </w:t>
      </w:r>
      <w:r>
        <w:rPr/>
        <w:t>American</w:t>
      </w:r>
      <w:r>
        <w:rPr>
          <w:spacing w:val="33"/>
        </w:rPr>
        <w:t> </w:t>
      </w:r>
      <w:r>
        <w:rPr/>
        <w:t>adults</w:t>
      </w:r>
      <w:r>
        <w:rPr>
          <w:spacing w:val="26"/>
        </w:rPr>
        <w:t> </w:t>
      </w:r>
      <w:r>
        <w:rPr/>
        <w:t>have</w:t>
      </w:r>
      <w:r>
        <w:rPr>
          <w:spacing w:val="28"/>
        </w:rPr>
        <w:t> </w:t>
      </w:r>
      <w:r>
        <w:rPr/>
        <w:t>high</w:t>
      </w:r>
      <w:r>
        <w:rPr>
          <w:spacing w:val="31"/>
        </w:rPr>
        <w:t> </w:t>
      </w:r>
      <w:r>
        <w:rPr/>
        <w:t>blood</w:t>
      </w:r>
      <w:r>
        <w:rPr>
          <w:spacing w:val="32"/>
        </w:rPr>
        <w:t> </w:t>
      </w:r>
      <w:r>
        <w:rPr/>
        <w:t>pressure,</w:t>
      </w:r>
      <w:r>
        <w:rPr>
          <w:spacing w:val="28"/>
        </w:rPr>
        <w:t> </w:t>
      </w:r>
      <w:r>
        <w:rPr/>
        <w:t>according</w:t>
      </w:r>
      <w:r>
        <w:rPr>
          <w:spacing w:val="15"/>
        </w:rPr>
        <w:t> </w:t>
      </w:r>
      <w:r>
        <w:rPr/>
        <w:t>to</w:t>
      </w:r>
      <w:r>
        <w:rPr>
          <w:spacing w:val="31"/>
        </w:rPr>
        <w:t> </w:t>
      </w:r>
      <w:r>
        <w:rPr/>
        <w:t>the</w:t>
      </w:r>
      <w:r>
        <w:rPr>
          <w:spacing w:val="8"/>
        </w:rPr>
        <w:t> </w:t>
      </w:r>
      <w:r>
        <w:rPr/>
        <w:t>American</w:t>
      </w:r>
      <w:r>
        <w:rPr>
          <w:spacing w:val="32"/>
        </w:rPr>
        <w:t> </w:t>
      </w:r>
      <w:r>
        <w:rPr/>
        <w:t>Heart</w:t>
      </w:r>
      <w:r>
        <w:rPr>
          <w:spacing w:val="15"/>
        </w:rPr>
        <w:t> </w:t>
      </w:r>
      <w:r>
        <w:rPr/>
        <w:t>Association.</w:t>
      </w:r>
    </w:p>
    <w:p>
      <w:pPr>
        <w:pStyle w:val="BodyText"/>
        <w:spacing w:line="343" w:lineRule="auto" w:before="152"/>
        <w:ind w:left="1442" w:right="1494" w:hanging="15"/>
        <w:jc w:val="both"/>
      </w:pPr>
      <w:r>
        <w:rPr/>
        <w:t>Hypertension typically develops over several years, usually without causing any symptoms. But even</w:t>
      </w:r>
      <w:r>
        <w:rPr>
          <w:spacing w:val="1"/>
        </w:rPr>
        <w:t> </w:t>
      </w:r>
      <w:r>
        <w:rPr/>
        <w:t>without</w:t>
      </w:r>
      <w:r>
        <w:rPr>
          <w:spacing w:val="-10"/>
        </w:rPr>
        <w:t> </w:t>
      </w:r>
      <w:r>
        <w:rPr/>
        <w:t>symptoms,</w:t>
      </w:r>
      <w:r>
        <w:rPr>
          <w:spacing w:val="-16"/>
        </w:rPr>
        <w:t> </w:t>
      </w:r>
      <w:r>
        <w:rPr/>
        <w:t>high</w:t>
      </w:r>
      <w:r>
        <w:rPr>
          <w:spacing w:val="1"/>
        </w:rPr>
        <w:t> </w:t>
      </w:r>
      <w:r>
        <w:rPr/>
        <w:t>blood</w:t>
      </w:r>
      <w:r>
        <w:rPr>
          <w:spacing w:val="-14"/>
        </w:rPr>
        <w:t> </w:t>
      </w:r>
      <w:r>
        <w:rPr/>
        <w:t>pressure</w:t>
      </w:r>
      <w:r>
        <w:rPr>
          <w:spacing w:val="-16"/>
        </w:rPr>
        <w:t> </w:t>
      </w:r>
      <w:r>
        <w:rPr/>
        <w:t>can</w:t>
      </w:r>
      <w:r>
        <w:rPr>
          <w:spacing w:val="2"/>
        </w:rPr>
        <w:t> </w:t>
      </w:r>
      <w:r>
        <w:rPr/>
        <w:t>cause</w:t>
      </w:r>
      <w:r>
        <w:rPr>
          <w:spacing w:val="-1"/>
        </w:rPr>
        <w:t> </w:t>
      </w:r>
      <w:r>
        <w:rPr/>
        <w:t>damage</w:t>
      </w:r>
      <w:r>
        <w:rPr>
          <w:spacing w:val="-2"/>
        </w:rPr>
        <w:t> </w:t>
      </w:r>
      <w:r>
        <w:rPr/>
        <w:t>to</w:t>
      </w:r>
      <w:r>
        <w:rPr>
          <w:spacing w:val="-14"/>
        </w:rPr>
        <w:t> </w:t>
      </w:r>
      <w:r>
        <w:rPr/>
        <w:t>your</w:t>
      </w:r>
      <w:r>
        <w:rPr>
          <w:spacing w:val="-22"/>
        </w:rPr>
        <w:t> </w:t>
      </w:r>
      <w:r>
        <w:rPr/>
        <w:t>blood</w:t>
      </w:r>
      <w:r>
        <w:rPr>
          <w:spacing w:val="2"/>
        </w:rPr>
        <w:t> </w:t>
      </w:r>
      <w:r>
        <w:rPr/>
        <w:t>vessels</w:t>
      </w:r>
      <w:r>
        <w:rPr>
          <w:spacing w:val="-3"/>
        </w:rPr>
        <w:t> </w:t>
      </w:r>
      <w:r>
        <w:rPr/>
        <w:t>and</w:t>
      </w:r>
      <w:r>
        <w:rPr>
          <w:spacing w:val="-15"/>
        </w:rPr>
        <w:t> </w:t>
      </w:r>
      <w:r>
        <w:rPr/>
        <w:t>organs,</w:t>
      </w:r>
      <w:r>
        <w:rPr>
          <w:spacing w:val="-1"/>
        </w:rPr>
        <w:t> </w:t>
      </w:r>
      <w:r>
        <w:rPr/>
        <w:t>especially</w:t>
      </w:r>
      <w:r>
        <w:rPr>
          <w:spacing w:val="-53"/>
        </w:rPr>
        <w:t> </w:t>
      </w:r>
      <w:r>
        <w:rPr/>
        <w:t>the</w:t>
      </w:r>
      <w:r>
        <w:rPr>
          <w:spacing w:val="10"/>
        </w:rPr>
        <w:t> </w:t>
      </w:r>
      <w:r>
        <w:rPr/>
        <w:t>brain,</w:t>
      </w:r>
      <w:r>
        <w:rPr>
          <w:spacing w:val="10"/>
        </w:rPr>
        <w:t> </w:t>
      </w:r>
      <w:r>
        <w:rPr/>
        <w:t>heart,</w:t>
      </w:r>
      <w:r>
        <w:rPr>
          <w:spacing w:val="9"/>
        </w:rPr>
        <w:t> </w:t>
      </w:r>
      <w:r>
        <w:rPr/>
        <w:t>eyes,</w:t>
      </w:r>
      <w:r>
        <w:rPr>
          <w:spacing w:val="10"/>
        </w:rPr>
        <w:t> </w:t>
      </w:r>
      <w:r>
        <w:rPr/>
        <w:t>and</w:t>
      </w:r>
      <w:r>
        <w:rPr>
          <w:spacing w:val="13"/>
        </w:rPr>
        <w:t> </w:t>
      </w:r>
      <w:r>
        <w:rPr/>
        <w:t>kidneys.</w:t>
      </w:r>
    </w:p>
    <w:p>
      <w:pPr>
        <w:pStyle w:val="BodyText"/>
        <w:spacing w:line="340" w:lineRule="auto" w:before="162"/>
        <w:ind w:left="1442" w:right="1502" w:hanging="15"/>
        <w:jc w:val="both"/>
      </w:pPr>
      <w:r>
        <w:rPr/>
        <w:t>Early detection is important. Regular blood pressure readings can help you and a doctor notice any</w:t>
      </w:r>
      <w:r>
        <w:rPr>
          <w:spacing w:val="1"/>
        </w:rPr>
        <w:t> </w:t>
      </w:r>
      <w:r>
        <w:rPr/>
        <w:t>changes. If your blood pressure is elevated, a doctor may have you check your blood pressure over a</w:t>
      </w:r>
      <w:r>
        <w:rPr>
          <w:spacing w:val="1"/>
        </w:rPr>
        <w:t> </w:t>
      </w:r>
      <w:r>
        <w:rPr/>
        <w:t>few</w:t>
      </w:r>
      <w:r>
        <w:rPr>
          <w:spacing w:val="47"/>
        </w:rPr>
        <w:t> </w:t>
      </w:r>
      <w:r>
        <w:rPr/>
        <w:t>weeks</w:t>
      </w:r>
      <w:r>
        <w:rPr>
          <w:spacing w:val="48"/>
        </w:rPr>
        <w:t> </w:t>
      </w:r>
      <w:r>
        <w:rPr/>
        <w:t>to</w:t>
      </w:r>
      <w:r>
        <w:rPr>
          <w:spacing w:val="15"/>
        </w:rPr>
        <w:t> </w:t>
      </w:r>
      <w:r>
        <w:rPr/>
        <w:t>see</w:t>
      </w:r>
      <w:r>
        <w:rPr>
          <w:spacing w:val="12"/>
        </w:rPr>
        <w:t> </w:t>
      </w:r>
      <w:r>
        <w:rPr/>
        <w:t>if</w:t>
      </w:r>
      <w:r>
        <w:rPr>
          <w:spacing w:val="6"/>
        </w:rPr>
        <w:t> </w:t>
      </w:r>
      <w:r>
        <w:rPr/>
        <w:t>the</w:t>
      </w:r>
      <w:r>
        <w:rPr>
          <w:spacing w:val="12"/>
        </w:rPr>
        <w:t> </w:t>
      </w:r>
      <w:r>
        <w:rPr/>
        <w:t>number</w:t>
      </w:r>
      <w:r>
        <w:rPr>
          <w:spacing w:val="46"/>
        </w:rPr>
        <w:t> </w:t>
      </w:r>
      <w:r>
        <w:rPr/>
        <w:t>stays</w:t>
      </w:r>
      <w:r>
        <w:rPr>
          <w:spacing w:val="48"/>
        </w:rPr>
        <w:t> </w:t>
      </w:r>
      <w:r>
        <w:rPr/>
        <w:t>elevated</w:t>
      </w:r>
      <w:r>
        <w:rPr>
          <w:spacing w:val="16"/>
        </w:rPr>
        <w:t> </w:t>
      </w:r>
      <w:r>
        <w:rPr/>
        <w:t>or</w:t>
      </w:r>
      <w:r>
        <w:rPr>
          <w:spacing w:val="44"/>
        </w:rPr>
        <w:t> </w:t>
      </w:r>
      <w:r>
        <w:rPr/>
        <w:t>falls</w:t>
      </w:r>
      <w:r>
        <w:rPr>
          <w:spacing w:val="48"/>
        </w:rPr>
        <w:t> </w:t>
      </w:r>
      <w:r>
        <w:rPr/>
        <w:t>back</w:t>
      </w:r>
      <w:r>
        <w:rPr>
          <w:spacing w:val="15"/>
        </w:rPr>
        <w:t> </w:t>
      </w:r>
      <w:r>
        <w:rPr/>
        <w:t>to</w:t>
      </w:r>
      <w:r>
        <w:rPr>
          <w:spacing w:val="14"/>
        </w:rPr>
        <w:t> </w:t>
      </w:r>
      <w:r>
        <w:rPr/>
        <w:t>typical</w:t>
      </w:r>
      <w:r>
        <w:rPr>
          <w:spacing w:val="43"/>
        </w:rPr>
        <w:t> </w:t>
      </w:r>
      <w:r>
        <w:rPr/>
        <w:t>levels.</w:t>
      </w:r>
    </w:p>
    <w:p>
      <w:pPr>
        <w:pStyle w:val="BodyText"/>
        <w:spacing w:line="369" w:lineRule="auto" w:before="153"/>
        <w:ind w:left="1427" w:right="1497"/>
      </w:pPr>
      <w:r>
        <w:rPr/>
        <w:t>Treatment</w:t>
      </w:r>
      <w:r>
        <w:rPr>
          <w:spacing w:val="33"/>
        </w:rPr>
        <w:t> </w:t>
      </w:r>
      <w:r>
        <w:rPr/>
        <w:t>for</w:t>
      </w:r>
      <w:r>
        <w:rPr>
          <w:spacing w:val="35"/>
        </w:rPr>
        <w:t> </w:t>
      </w:r>
      <w:r>
        <w:rPr/>
        <w:t>hypertension</w:t>
      </w:r>
      <w:r>
        <w:rPr>
          <w:spacing w:val="5"/>
        </w:rPr>
        <w:t> </w:t>
      </w:r>
      <w:r>
        <w:rPr/>
        <w:t>includes</w:t>
      </w:r>
      <w:r>
        <w:rPr>
          <w:spacing w:val="54"/>
        </w:rPr>
        <w:t> </w:t>
      </w:r>
      <w:r>
        <w:rPr/>
        <w:t>both</w:t>
      </w:r>
      <w:r>
        <w:rPr>
          <w:spacing w:val="42"/>
        </w:rPr>
        <w:t> </w:t>
      </w:r>
      <w:r>
        <w:rPr/>
        <w:t>prescription</w:t>
      </w:r>
      <w:r>
        <w:rPr>
          <w:spacing w:val="43"/>
        </w:rPr>
        <w:t> </w:t>
      </w:r>
      <w:r>
        <w:rPr/>
        <w:t>medication</w:t>
      </w:r>
      <w:r>
        <w:rPr>
          <w:spacing w:val="4"/>
        </w:rPr>
        <w:t> </w:t>
      </w:r>
      <w:r>
        <w:rPr/>
        <w:t>and</w:t>
      </w:r>
      <w:r>
        <w:rPr>
          <w:spacing w:val="42"/>
        </w:rPr>
        <w:t> </w:t>
      </w:r>
      <w:r>
        <w:rPr/>
        <w:t>healthy</w:t>
      </w:r>
      <w:r>
        <w:rPr>
          <w:spacing w:val="4"/>
        </w:rPr>
        <w:t> </w:t>
      </w:r>
      <w:r>
        <w:rPr/>
        <w:t>lifestyle</w:t>
      </w:r>
      <w:r>
        <w:rPr>
          <w:spacing w:val="1"/>
        </w:rPr>
        <w:t> </w:t>
      </w:r>
      <w:r>
        <w:rPr/>
        <w:t>changes.</w:t>
      </w:r>
      <w:r>
        <w:rPr>
          <w:spacing w:val="-52"/>
        </w:rPr>
        <w:t> </w:t>
      </w:r>
      <w:r>
        <w:rPr/>
        <w:t>Without</w:t>
      </w:r>
      <w:r>
        <w:rPr>
          <w:spacing w:val="45"/>
        </w:rPr>
        <w:t> </w:t>
      </w:r>
      <w:r>
        <w:rPr/>
        <w:t>treatment,</w:t>
      </w:r>
      <w:r>
        <w:rPr>
          <w:spacing w:val="16"/>
        </w:rPr>
        <w:t> </w:t>
      </w:r>
      <w:r>
        <w:rPr/>
        <w:t>it</w:t>
      </w:r>
      <w:r>
        <w:rPr>
          <w:spacing w:val="43"/>
        </w:rPr>
        <w:t> </w:t>
      </w:r>
      <w:r>
        <w:rPr/>
        <w:t>could</w:t>
      </w:r>
      <w:r>
        <w:rPr>
          <w:spacing w:val="19"/>
        </w:rPr>
        <w:t> </w:t>
      </w:r>
      <w:r>
        <w:rPr/>
        <w:t>lead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/>
        <w:t>health</w:t>
      </w:r>
      <w:r>
        <w:rPr>
          <w:spacing w:val="20"/>
        </w:rPr>
        <w:t> </w:t>
      </w:r>
      <w:r>
        <w:rPr/>
        <w:t>issues,</w:t>
      </w:r>
      <w:r>
        <w:rPr>
          <w:spacing w:val="16"/>
        </w:rPr>
        <w:t> </w:t>
      </w:r>
      <w:r>
        <w:rPr/>
        <w:t>including</w:t>
      </w:r>
      <w:r>
        <w:rPr>
          <w:spacing w:val="3"/>
        </w:rPr>
        <w:t> </w:t>
      </w:r>
      <w:r>
        <w:rPr/>
        <w:t>heart</w:t>
      </w:r>
      <w:r>
        <w:rPr>
          <w:spacing w:val="47"/>
        </w:rPr>
        <w:t> </w:t>
      </w:r>
      <w:r>
        <w:rPr/>
        <w:t>attack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stroke.</w:t>
      </w:r>
    </w:p>
    <w:p>
      <w:pPr>
        <w:pStyle w:val="BodyText"/>
        <w:spacing w:line="528" w:lineRule="auto" w:before="197"/>
        <w:ind w:left="1427" w:right="6044"/>
      </w:pPr>
      <w:r>
        <w:rPr/>
        <w:t>History</w:t>
      </w:r>
      <w:r>
        <w:rPr>
          <w:spacing w:val="39"/>
        </w:rPr>
        <w:t> </w:t>
      </w:r>
      <w:r>
        <w:rPr/>
        <w:t>of</w:t>
      </w:r>
      <w:r>
        <w:rPr>
          <w:spacing w:val="8"/>
        </w:rPr>
        <w:t> </w:t>
      </w:r>
      <w:r>
        <w:rPr/>
        <w:t>blood</w:t>
      </w:r>
      <w:r>
        <w:rPr>
          <w:spacing w:val="39"/>
        </w:rPr>
        <w:t> </w:t>
      </w:r>
      <w:r>
        <w:rPr/>
        <w:t>pressure</w:t>
      </w:r>
      <w:r>
        <w:rPr>
          <w:spacing w:val="51"/>
        </w:rPr>
        <w:t> </w:t>
      </w:r>
      <w:r>
        <w:rPr/>
        <w:t>and</w:t>
      </w:r>
      <w:r>
        <w:rPr>
          <w:spacing w:val="39"/>
        </w:rPr>
        <w:t> </w:t>
      </w:r>
      <w:r>
        <w:rPr/>
        <w:t>hypertension</w:t>
      </w:r>
      <w:r>
        <w:rPr>
          <w:spacing w:val="-52"/>
        </w:rPr>
        <w:t> </w:t>
      </w:r>
      <w:r>
        <w:rPr/>
        <w:t>Early</w:t>
      </w:r>
      <w:r>
        <w:rPr>
          <w:spacing w:val="22"/>
        </w:rPr>
        <w:t> </w:t>
      </w:r>
      <w:r>
        <w:rPr/>
        <w:t>knowledge</w:t>
      </w:r>
      <w:r>
        <w:rPr>
          <w:spacing w:val="19"/>
        </w:rPr>
        <w:t> </w:t>
      </w:r>
      <w:r>
        <w:rPr/>
        <w:t>and</w:t>
      </w:r>
      <w:r>
        <w:rPr>
          <w:spacing w:val="22"/>
        </w:rPr>
        <w:t> </w:t>
      </w:r>
      <w:r>
        <w:rPr/>
        <w:t>measurements</w:t>
      </w:r>
    </w:p>
    <w:p>
      <w:pPr>
        <w:pStyle w:val="BodyText"/>
        <w:spacing w:line="328" w:lineRule="auto" w:before="28"/>
        <w:ind w:left="1427" w:right="1475"/>
        <w:jc w:val="both"/>
      </w:pP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Yellow</w:t>
      </w:r>
      <w:r>
        <w:rPr>
          <w:spacing w:val="6"/>
        </w:rPr>
        <w:t> </w:t>
      </w:r>
      <w:r>
        <w:rPr/>
        <w:t>Emperor’s</w:t>
      </w:r>
      <w:r>
        <w:rPr>
          <w:spacing w:val="-9"/>
        </w:rPr>
        <w:t> </w:t>
      </w:r>
      <w:r>
        <w:rPr/>
        <w:t>Classic</w:t>
      </w:r>
      <w:r>
        <w:rPr>
          <w:spacing w:val="-7"/>
        </w:rPr>
        <w:t> </w:t>
      </w:r>
      <w:r>
        <w:rPr/>
        <w:t>of</w:t>
      </w:r>
      <w:r>
        <w:rPr>
          <w:spacing w:val="9"/>
        </w:rPr>
        <w:t> </w:t>
      </w:r>
      <w:r>
        <w:rPr/>
        <w:t>Medicine</w:t>
      </w:r>
      <w:r>
        <w:rPr>
          <w:spacing w:val="-6"/>
        </w:rPr>
        <w:t> </w:t>
      </w:r>
      <w:r>
        <w:rPr/>
        <w:t>(first</w:t>
      </w:r>
      <w:r>
        <w:rPr>
          <w:spacing w:val="-13"/>
        </w:rPr>
        <w:t> </w:t>
      </w:r>
      <w:r>
        <w:rPr/>
        <w:t>written</w:t>
      </w:r>
      <w:r>
        <w:rPr>
          <w:spacing w:val="-3"/>
        </w:rPr>
        <w:t> </w:t>
      </w:r>
      <w:r>
        <w:rPr/>
        <w:t>approximately</w:t>
      </w:r>
      <w:r>
        <w:rPr>
          <w:spacing w:val="-4"/>
        </w:rPr>
        <w:t> </w:t>
      </w:r>
      <w:r>
        <w:rPr/>
        <w:t>200</w:t>
      </w:r>
      <w:r>
        <w:rPr>
          <w:spacing w:val="-1"/>
        </w:rPr>
        <w:t> </w:t>
      </w:r>
      <w:r>
        <w:rPr/>
        <w:t>–400</w:t>
      </w:r>
      <w:r>
        <w:rPr>
          <w:spacing w:val="-3"/>
        </w:rPr>
        <w:t> </w:t>
      </w:r>
      <w:r>
        <w:rPr/>
        <w:t>BCE),</w:t>
      </w:r>
      <w:r>
        <w:rPr>
          <w:spacing w:val="7"/>
        </w:rPr>
        <w:t> </w:t>
      </w:r>
      <w:r>
        <w:rPr/>
        <w:t>the</w:t>
      </w:r>
      <w:r>
        <w:rPr>
          <w:spacing w:val="-8"/>
        </w:rPr>
        <w:t> </w:t>
      </w:r>
      <w:r>
        <w:rPr/>
        <w:t>Yellow</w:t>
      </w:r>
      <w:r>
        <w:rPr>
          <w:spacing w:val="-52"/>
        </w:rPr>
        <w:t> </w:t>
      </w:r>
      <w:r>
        <w:rPr/>
        <w:t>Emperor of China (approximately 2600–2700 BCE) was believed to have talked about the so-called</w:t>
      </w:r>
      <w:r>
        <w:rPr>
          <w:spacing w:val="1"/>
        </w:rPr>
        <w:t> </w:t>
      </w:r>
      <w:r>
        <w:rPr/>
        <w:t>‘hard pulse disease’, claiming that ‘if too much salt is used in food, the pulse hardens’ and suggested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use</w:t>
      </w:r>
      <w:r>
        <w:rPr>
          <w:spacing w:val="-4"/>
        </w:rPr>
        <w:t> </w:t>
      </w:r>
      <w:r>
        <w:rPr/>
        <w:t>of</w:t>
      </w:r>
      <w:r>
        <w:rPr>
          <w:spacing w:val="6"/>
        </w:rPr>
        <w:t> </w:t>
      </w:r>
      <w:r>
        <w:rPr/>
        <w:t>venesection</w:t>
      </w:r>
      <w:r>
        <w:rPr>
          <w:spacing w:val="-16"/>
        </w:rPr>
        <w:t> </w:t>
      </w:r>
      <w:r>
        <w:rPr/>
        <w:t>for</w:t>
      </w:r>
      <w:r>
        <w:rPr>
          <w:spacing w:val="-9"/>
        </w:rPr>
        <w:t> </w:t>
      </w:r>
      <w:r>
        <w:rPr/>
        <w:t>treatment.</w:t>
      </w:r>
      <w:r>
        <w:rPr>
          <w:spacing w:val="11"/>
        </w:rPr>
        <w:t> </w:t>
      </w:r>
      <w:r>
        <w:rPr/>
        <w:t>Physicians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ancient</w:t>
      </w:r>
      <w:r>
        <w:rPr>
          <w:spacing w:val="-11"/>
        </w:rPr>
        <w:t> </w:t>
      </w:r>
      <w:r>
        <w:rPr/>
        <w:t>Egypt</w:t>
      </w:r>
      <w:r>
        <w:rPr>
          <w:spacing w:val="-11"/>
        </w:rPr>
        <w:t> </w:t>
      </w:r>
      <w:r>
        <w:rPr/>
        <w:t>(approximately</w:t>
      </w:r>
      <w:r>
        <w:rPr>
          <w:spacing w:val="-3"/>
        </w:rPr>
        <w:t> </w:t>
      </w:r>
      <w:r>
        <w:rPr/>
        <w:t>1500</w:t>
      </w:r>
      <w:r>
        <w:rPr>
          <w:spacing w:val="2"/>
        </w:rPr>
        <w:t> </w:t>
      </w:r>
      <w:r>
        <w:rPr/>
        <w:t>BCE)</w:t>
      </w:r>
      <w:r>
        <w:rPr>
          <w:spacing w:val="-9"/>
        </w:rPr>
        <w:t> </w:t>
      </w:r>
      <w:r>
        <w:rPr/>
        <w:t>and</w:t>
      </w:r>
      <w:r>
        <w:rPr>
          <w:spacing w:val="-2"/>
        </w:rPr>
        <w:t> </w:t>
      </w:r>
      <w:r>
        <w:rPr/>
        <w:t>India</w:t>
      </w:r>
      <w:r>
        <w:rPr>
          <w:spacing w:val="-52"/>
        </w:rPr>
        <w:t> </w:t>
      </w:r>
      <w:r>
        <w:rPr/>
        <w:t>(approximately 150 BCE) also noted the relationship between pulse quality and the development of</w:t>
      </w:r>
      <w:r>
        <w:rPr>
          <w:spacing w:val="1"/>
        </w:rPr>
        <w:t> </w:t>
      </w:r>
      <w:r>
        <w:rPr/>
        <w:t>afflictions of the heart and brain. Pulse also had an essential role in ancient Greek medicine, and its</w:t>
      </w:r>
      <w:r>
        <w:rPr>
          <w:spacing w:val="1"/>
        </w:rPr>
        <w:t> </w:t>
      </w:r>
      <w:r>
        <w:rPr/>
        <w:t>relationshipwith</w:t>
      </w:r>
      <w:r>
        <w:rPr>
          <w:spacing w:val="24"/>
        </w:rPr>
        <w:t> </w:t>
      </w:r>
      <w:r>
        <w:rPr/>
        <w:t>environment</w:t>
      </w:r>
      <w:r>
        <w:rPr>
          <w:spacing w:val="-9"/>
        </w:rPr>
        <w:t> </w:t>
      </w:r>
      <w:r>
        <w:rPr/>
        <w:t>and</w:t>
      </w:r>
      <w:r>
        <w:rPr>
          <w:spacing w:val="3"/>
        </w:rPr>
        <w:t> </w:t>
      </w:r>
      <w:r>
        <w:rPr/>
        <w:t>disease</w:t>
      </w:r>
      <w:r>
        <w:rPr>
          <w:spacing w:val="-1"/>
        </w:rPr>
        <w:t> </w:t>
      </w:r>
      <w:r>
        <w:rPr/>
        <w:t>wasdiscussedatlength</w:t>
      </w:r>
      <w:r>
        <w:rPr>
          <w:spacing w:val="3"/>
        </w:rPr>
        <w:t> </w:t>
      </w:r>
      <w:r>
        <w:rPr/>
        <w:t>by</w:t>
      </w:r>
      <w:r>
        <w:rPr>
          <w:spacing w:val="2"/>
        </w:rPr>
        <w:t> </w:t>
      </w:r>
      <w:r>
        <w:rPr/>
        <w:t>physicians</w:t>
      </w:r>
      <w:r>
        <w:rPr>
          <w:spacing w:val="21"/>
        </w:rPr>
        <w:t> </w:t>
      </w:r>
      <w:r>
        <w:rPr/>
        <w:t>including</w:t>
      </w:r>
      <w:r>
        <w:rPr>
          <w:spacing w:val="-19"/>
        </w:rPr>
        <w:t> </w:t>
      </w:r>
      <w:r>
        <w:rPr/>
        <w:t>Hippocrates</w:t>
      </w:r>
    </w:p>
    <w:p>
      <w:pPr>
        <w:spacing w:after="0" w:line="328" w:lineRule="auto"/>
        <w:jc w:val="both"/>
        <w:sectPr>
          <w:footerReference w:type="default" r:id="rId9"/>
          <w:pgSz w:w="11910" w:h="16850"/>
          <w:pgMar w:footer="1052" w:header="0" w:top="1600" w:bottom="1240" w:left="0" w:right="0"/>
          <w:pgNumType w:start="2"/>
        </w:sectPr>
      </w:pPr>
    </w:p>
    <w:p>
      <w:pPr>
        <w:pStyle w:val="BodyText"/>
        <w:spacing w:line="328" w:lineRule="auto" w:before="71"/>
        <w:ind w:left="1442" w:right="1480"/>
        <w:jc w:val="both"/>
      </w:pPr>
      <w:r>
        <w:rPr/>
        <w:t>(460– 370 BCE), Erasistratus (304–250 BCE) and Galen (130–210 CE). However, these physicians</w:t>
      </w:r>
      <w:r>
        <w:rPr>
          <w:spacing w:val="1"/>
        </w:rPr>
        <w:t> </w:t>
      </w:r>
      <w:r>
        <w:rPr/>
        <w:t>did</w:t>
      </w:r>
      <w:r>
        <w:rPr>
          <w:spacing w:val="36"/>
        </w:rPr>
        <w:t> </w:t>
      </w:r>
      <w:r>
        <w:rPr/>
        <w:t>not</w:t>
      </w:r>
      <w:r>
        <w:rPr>
          <w:spacing w:val="2"/>
        </w:rPr>
        <w:t> </w:t>
      </w:r>
      <w:r>
        <w:rPr/>
        <w:t>note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connection</w:t>
      </w:r>
      <w:r>
        <w:rPr>
          <w:spacing w:val="19"/>
        </w:rPr>
        <w:t> </w:t>
      </w:r>
      <w:r>
        <w:rPr/>
        <w:t>between</w:t>
      </w:r>
      <w:r>
        <w:rPr>
          <w:spacing w:val="-2"/>
        </w:rPr>
        <w:t> </w:t>
      </w:r>
      <w:r>
        <w:rPr/>
        <w:t>apoplexy</w:t>
      </w:r>
      <w:r>
        <w:rPr>
          <w:spacing w:val="18"/>
        </w:rPr>
        <w:t> </w:t>
      </w:r>
      <w:r>
        <w:rPr/>
        <w:t>and</w:t>
      </w:r>
      <w:r>
        <w:rPr>
          <w:spacing w:val="37"/>
        </w:rPr>
        <w:t> </w:t>
      </w:r>
      <w:r>
        <w:rPr/>
        <w:t>high</w:t>
      </w:r>
      <w:r>
        <w:rPr>
          <w:spacing w:val="3"/>
        </w:rPr>
        <w:t> </w:t>
      </w:r>
      <w:r>
        <w:rPr/>
        <w:t>blood</w:t>
      </w:r>
      <w:r>
        <w:rPr>
          <w:spacing w:val="38"/>
        </w:rPr>
        <w:t> </w:t>
      </w:r>
      <w:r>
        <w:rPr/>
        <w:t>pressure</w:t>
      </w:r>
      <w:r>
        <w:rPr>
          <w:spacing w:val="15"/>
        </w:rPr>
        <w:t> </w:t>
      </w:r>
      <w:r>
        <w:rPr/>
        <w:t>or</w:t>
      </w:r>
      <w:r>
        <w:rPr>
          <w:spacing w:val="26"/>
        </w:rPr>
        <w:t> </w:t>
      </w:r>
      <w:r>
        <w:rPr/>
        <w:t>hardening</w:t>
      </w:r>
      <w:r>
        <w:rPr>
          <w:spacing w:val="18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33"/>
        </w:rPr>
        <w:t> </w:t>
      </w:r>
      <w:r>
        <w:rPr/>
        <w:t>pulse.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33" w:lineRule="auto"/>
        <w:ind w:left="1442" w:right="1470" w:hanging="15"/>
        <w:jc w:val="both"/>
      </w:pPr>
      <w:r>
        <w:rPr/>
        <w:t>In 1628, William Harvey described the process of blood flowing out of the heart and then returning to</w:t>
      </w:r>
      <w:r>
        <w:rPr>
          <w:spacing w:val="-52"/>
        </w:rPr>
        <w:t> </w:t>
      </w:r>
      <w:r>
        <w:rPr/>
        <w:t>the</w:t>
      </w:r>
      <w:r>
        <w:rPr>
          <w:spacing w:val="-18"/>
        </w:rPr>
        <w:t> </w:t>
      </w:r>
      <w:r>
        <w:rPr/>
        <w:t>heart</w:t>
      </w:r>
      <w:r>
        <w:rPr>
          <w:spacing w:val="-8"/>
        </w:rPr>
        <w:t> </w:t>
      </w:r>
      <w:r>
        <w:rPr/>
        <w:t>via</w:t>
      </w:r>
      <w:r>
        <w:rPr>
          <w:spacing w:val="-1"/>
        </w:rPr>
        <w:t> </w:t>
      </w:r>
      <w:r>
        <w:rPr/>
        <w:t>arteries,</w:t>
      </w:r>
      <w:r>
        <w:rPr>
          <w:spacing w:val="-1"/>
        </w:rPr>
        <w:t> </w:t>
      </w:r>
      <w:r>
        <w:rPr/>
        <w:t>peripheries</w:t>
      </w:r>
      <w:r>
        <w:rPr>
          <w:spacing w:val="-18"/>
        </w:rPr>
        <w:t> </w:t>
      </w:r>
      <w:r>
        <w:rPr/>
        <w:t>and</w:t>
      </w:r>
      <w:r>
        <w:rPr>
          <w:spacing w:val="2"/>
        </w:rPr>
        <w:t> </w:t>
      </w:r>
      <w:r>
        <w:rPr/>
        <w:t>veins.</w:t>
      </w:r>
      <w:r>
        <w:rPr>
          <w:spacing w:val="-3"/>
        </w:rPr>
        <w:t> </w:t>
      </w:r>
      <w:r>
        <w:rPr/>
        <w:t>Nearly</w:t>
      </w:r>
      <w:r>
        <w:rPr>
          <w:spacing w:val="3"/>
        </w:rPr>
        <w:t> </w:t>
      </w:r>
      <w:r>
        <w:rPr/>
        <w:t>300</w:t>
      </w:r>
      <w:r>
        <w:rPr>
          <w:spacing w:val="-14"/>
        </w:rPr>
        <w:t> </w:t>
      </w:r>
      <w:r>
        <w:rPr/>
        <w:t>years</w:t>
      </w:r>
      <w:r>
        <w:rPr>
          <w:spacing w:val="-3"/>
        </w:rPr>
        <w:t> </w:t>
      </w:r>
      <w:r>
        <w:rPr/>
        <w:t>later,</w:t>
      </w:r>
      <w:r>
        <w:rPr>
          <w:spacing w:val="-2"/>
        </w:rPr>
        <w:t> </w:t>
      </w:r>
      <w:r>
        <w:rPr/>
        <w:t>blood</w:t>
      </w:r>
      <w:r>
        <w:rPr>
          <w:spacing w:val="-13"/>
        </w:rPr>
        <w:t> </w:t>
      </w:r>
      <w:r>
        <w:rPr/>
        <w:t>pressure</w:t>
      </w:r>
      <w:r>
        <w:rPr>
          <w:spacing w:val="-16"/>
        </w:rPr>
        <w:t> </w:t>
      </w:r>
      <w:r>
        <w:rPr/>
        <w:t>was</w:t>
      </w:r>
      <w:r>
        <w:rPr>
          <w:spacing w:val="-20"/>
        </w:rPr>
        <w:t> </w:t>
      </w:r>
      <w:r>
        <w:rPr/>
        <w:t>discovered, and</w:t>
      </w:r>
      <w:r>
        <w:rPr>
          <w:spacing w:val="-53"/>
        </w:rPr>
        <w:t> </w:t>
      </w:r>
      <w:r>
        <w:rPr/>
        <w:t>a reliable method for its measurement was devised. Even before this technology was developed, the</w:t>
      </w:r>
      <w:r>
        <w:rPr>
          <w:spacing w:val="1"/>
        </w:rPr>
        <w:t> </w:t>
      </w:r>
      <w:r>
        <w:rPr/>
        <w:t>work of a few physicians, including Richard Bright and Frederick Akbar Mahomed, led to the first</w:t>
      </w:r>
      <w:r>
        <w:rPr>
          <w:spacing w:val="1"/>
        </w:rPr>
        <w:t> </w:t>
      </w:r>
      <w:r>
        <w:rPr/>
        <w:t>description of essential hypertension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nineteenth century, for example, hypertension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</w:t>
      </w:r>
      <w:r>
        <w:rPr>
          <w:spacing w:val="10"/>
        </w:rPr>
        <w:t> </w:t>
      </w:r>
      <w:r>
        <w:rPr/>
        <w:t>of</w:t>
      </w:r>
      <w:r>
        <w:rPr>
          <w:spacing w:val="20"/>
        </w:rPr>
        <w:t> </w:t>
      </w:r>
      <w:r>
        <w:rPr/>
        <w:t>renal</w:t>
      </w:r>
      <w:r>
        <w:rPr>
          <w:spacing w:val="3"/>
        </w:rPr>
        <w:t> </w:t>
      </w:r>
      <w:r>
        <w:rPr/>
        <w:t>disease.</w:t>
      </w:r>
    </w:p>
    <w:p>
      <w:pPr>
        <w:pStyle w:val="BodyText"/>
        <w:spacing w:line="345" w:lineRule="auto" w:before="157"/>
        <w:ind w:left="1442" w:right="1477" w:hanging="15"/>
        <w:jc w:val="both"/>
      </w:pPr>
      <w:r>
        <w:rPr/>
        <w:t>he first accurate, direct measurement of human blood pressure was performed by the surgeon Faivre</w:t>
      </w:r>
      <w:r>
        <w:rPr>
          <w:spacing w:val="1"/>
        </w:rPr>
        <w:t> </w:t>
      </w:r>
      <w:r>
        <w:rPr/>
        <w:t>with the use of a mercury manometer during a limb amputation in 1856, with a reported arterial blood</w:t>
      </w:r>
      <w:r>
        <w:rPr>
          <w:spacing w:val="-52"/>
        </w:rPr>
        <w:t> </w:t>
      </w:r>
      <w:r>
        <w:rPr/>
        <w:t>pressure of 115–120 mmHg. Devices for</w:t>
      </w:r>
      <w:r>
        <w:rPr>
          <w:spacing w:val="1"/>
        </w:rPr>
        <w:t> </w:t>
      </w:r>
      <w:r>
        <w:rPr/>
        <w:t>the indirect measurement of blood pressure (that is,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measure the counter-pressure needed</w:t>
      </w:r>
      <w:r>
        <w:rPr>
          <w:spacing w:val="1"/>
        </w:rPr>
        <w:t> </w:t>
      </w:r>
      <w:r>
        <w:rPr/>
        <w:t>to stop</w:t>
      </w:r>
      <w:r>
        <w:rPr>
          <w:spacing w:val="1"/>
        </w:rPr>
        <w:t> </w:t>
      </w:r>
      <w:r>
        <w:rPr/>
        <w:t>the blood flow in an artery) evolved from</w:t>
      </w:r>
      <w:r>
        <w:rPr>
          <w:spacing w:val="1"/>
        </w:rPr>
        <w:t> </w:t>
      </w:r>
      <w:r>
        <w:rPr/>
        <w:t>the first</w:t>
      </w:r>
      <w:r>
        <w:rPr>
          <w:spacing w:val="1"/>
        </w:rPr>
        <w:t> </w:t>
      </w:r>
      <w:r>
        <w:rPr/>
        <w:t>sphygmograph</w:t>
      </w:r>
      <w:r>
        <w:rPr>
          <w:spacing w:val="12"/>
        </w:rPr>
        <w:t> </w:t>
      </w:r>
      <w:r>
        <w:rPr/>
        <w:t>to</w:t>
      </w:r>
      <w:r>
        <w:rPr>
          <w:spacing w:val="9"/>
        </w:rPr>
        <w:t> </w:t>
      </w:r>
      <w:r>
        <w:rPr/>
        <w:t>visualize</w:t>
      </w:r>
      <w:r>
        <w:rPr>
          <w:spacing w:val="8"/>
        </w:rPr>
        <w:t> </w:t>
      </w:r>
      <w:r>
        <w:rPr/>
        <w:t>pulse</w:t>
      </w:r>
      <w:r>
        <w:rPr>
          <w:spacing w:val="7"/>
        </w:rPr>
        <w:t> </w:t>
      </w:r>
      <w:r>
        <w:rPr/>
        <w:t>waves,</w:t>
      </w:r>
      <w:r>
        <w:rPr>
          <w:spacing w:val="6"/>
        </w:rPr>
        <w:t> </w:t>
      </w:r>
      <w:r>
        <w:rPr/>
        <w:t>invented</w:t>
      </w:r>
      <w:r>
        <w:rPr>
          <w:spacing w:val="11"/>
        </w:rPr>
        <w:t> </w:t>
      </w:r>
      <w:r>
        <w:rPr/>
        <w:t>by</w:t>
      </w:r>
      <w:r>
        <w:rPr>
          <w:spacing w:val="8"/>
        </w:rPr>
        <w:t> </w:t>
      </w:r>
      <w:r>
        <w:rPr/>
        <w:t>Karl</w:t>
      </w:r>
    </w:p>
    <w:p>
      <w:pPr>
        <w:pStyle w:val="BodyText"/>
        <w:spacing w:line="338" w:lineRule="auto" w:before="10"/>
        <w:ind w:left="1442" w:right="1475" w:hanging="15"/>
        <w:jc w:val="both"/>
      </w:pPr>
      <w:r>
        <w:rPr/>
        <w:t>Vierordt in 1855,</w:t>
      </w:r>
      <w:r>
        <w:rPr>
          <w:spacing w:val="1"/>
        </w:rPr>
        <w:t> </w:t>
      </w:r>
      <w:r>
        <w:rPr/>
        <w:t>to Samuel Siegfried Ritter von Basch’s sphygmomanometer in 1880. In 1896,</w:t>
      </w:r>
      <w:r>
        <w:rPr>
          <w:spacing w:val="1"/>
        </w:rPr>
        <w:t> </w:t>
      </w:r>
      <w:r>
        <w:rPr/>
        <w:t>Scipione Riva Rocci invented an inflatable cuff that compressed around the whole circumference of</w:t>
      </w:r>
      <w:r>
        <w:rPr>
          <w:spacing w:val="1"/>
        </w:rPr>
        <w:t> </w:t>
      </w:r>
      <w:r>
        <w:rPr/>
        <w:t>the arm to apply uniform pressure. The cuff size was later changed to 12 cm in 1901 from the original</w:t>
      </w:r>
      <w:r>
        <w:rPr>
          <w:spacing w:val="-52"/>
        </w:rPr>
        <w:t> </w:t>
      </w:r>
      <w:r>
        <w:rPr>
          <w:spacing w:val="-1"/>
        </w:rPr>
        <w:t>5</w:t>
      </w:r>
      <w:r>
        <w:rPr>
          <w:spacing w:val="12"/>
        </w:rPr>
        <w:t> </w:t>
      </w:r>
      <w:r>
        <w:rPr>
          <w:spacing w:val="-1"/>
        </w:rPr>
        <w:t>cm</w:t>
      </w:r>
      <w:r>
        <w:rPr>
          <w:spacing w:val="-5"/>
        </w:rPr>
        <w:t> </w:t>
      </w:r>
      <w:r>
        <w:rPr>
          <w:spacing w:val="-1"/>
        </w:rPr>
        <w:t>,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it</w:t>
      </w:r>
      <w:r>
        <w:rPr>
          <w:spacing w:val="-12"/>
        </w:rPr>
        <w:t> </w:t>
      </w:r>
      <w:r>
        <w:rPr>
          <w:spacing w:val="-1"/>
        </w:rPr>
        <w:t>became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prototypeof</w:t>
      </w:r>
      <w:r>
        <w:rPr>
          <w:spacing w:val="7"/>
        </w:rPr>
        <w:t> </w:t>
      </w:r>
      <w:r>
        <w:rPr/>
        <w:t>cuffs</w:t>
      </w:r>
      <w:r>
        <w:rPr>
          <w:spacing w:val="-8"/>
        </w:rPr>
        <w:t> </w:t>
      </w:r>
      <w:r>
        <w:rPr/>
        <w:t>that</w:t>
      </w:r>
      <w:r>
        <w:rPr>
          <w:spacing w:val="-27"/>
        </w:rPr>
        <w:t> </w:t>
      </w:r>
      <w:r>
        <w:rPr/>
        <w:t>continueto</w:t>
      </w:r>
      <w:r>
        <w:rPr>
          <w:spacing w:val="-1"/>
        </w:rPr>
        <w:t> </w:t>
      </w:r>
      <w:r>
        <w:rPr/>
        <w:t>be</w:t>
      </w:r>
      <w:r>
        <w:rPr>
          <w:spacing w:val="-5"/>
        </w:rPr>
        <w:t> </w:t>
      </w:r>
      <w:r>
        <w:rPr/>
        <w:t>used</w:t>
      </w:r>
      <w:r>
        <w:rPr>
          <w:spacing w:val="13"/>
        </w:rPr>
        <w:t> </w:t>
      </w:r>
      <w:r>
        <w:rPr/>
        <w:t>in</w:t>
      </w:r>
      <w:r>
        <w:rPr>
          <w:spacing w:val="-2"/>
        </w:rPr>
        <w:t> </w:t>
      </w:r>
      <w:r>
        <w:rPr/>
        <w:t>modern</w:t>
      </w:r>
      <w:r>
        <w:rPr>
          <w:spacing w:val="-17"/>
        </w:rPr>
        <w:t> </w:t>
      </w:r>
      <w:r>
        <w:rPr/>
        <w:t>devices.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1905,</w:t>
      </w:r>
      <w:r>
        <w:rPr>
          <w:spacing w:val="-6"/>
        </w:rPr>
        <w:t> </w:t>
      </w:r>
      <w:r>
        <w:rPr/>
        <w:t>Nikolai</w:t>
      </w:r>
      <w:r>
        <w:rPr>
          <w:spacing w:val="-53"/>
        </w:rPr>
        <w:t> </w:t>
      </w:r>
      <w:r>
        <w:rPr/>
        <w:t>Korotkoff, a Russian surgeon, reported a method that uses the tapping sounds detected through a</w:t>
      </w:r>
      <w:r>
        <w:rPr>
          <w:spacing w:val="1"/>
        </w:rPr>
        <w:t> </w:t>
      </w:r>
      <w:r>
        <w:rPr>
          <w:spacing w:val="-1"/>
        </w:rPr>
        <w:t>stethoscope</w:t>
      </w:r>
      <w:r>
        <w:rPr>
          <w:spacing w:val="-4"/>
        </w:rPr>
        <w:t> </w:t>
      </w:r>
      <w:r>
        <w:rPr>
          <w:spacing w:val="-1"/>
        </w:rPr>
        <w:t>at</w:t>
      </w:r>
      <w:r>
        <w:rPr>
          <w:spacing w:val="-27"/>
        </w:rPr>
        <w:t> </w:t>
      </w:r>
      <w:r>
        <w:rPr>
          <w:spacing w:val="-1"/>
        </w:rPr>
        <w:t>different</w:t>
      </w:r>
      <w:r>
        <w:rPr>
          <w:spacing w:val="-26"/>
        </w:rPr>
        <w:t> </w:t>
      </w:r>
      <w:r>
        <w:rPr>
          <w:spacing w:val="-1"/>
        </w:rPr>
        <w:t>phases</w:t>
      </w:r>
      <w:r>
        <w:rPr>
          <w:spacing w:val="-22"/>
        </w:rPr>
        <w:t> </w:t>
      </w:r>
      <w:r>
        <w:rPr>
          <w:spacing w:val="-1"/>
        </w:rPr>
        <w:t>during</w:t>
      </w:r>
      <w:r>
        <w:rPr>
          <w:spacing w:val="-16"/>
        </w:rPr>
        <w:t> </w:t>
      </w:r>
      <w:r>
        <w:rPr/>
        <w:t>the</w:t>
      </w:r>
      <w:r>
        <w:rPr>
          <w:spacing w:val="-5"/>
        </w:rPr>
        <w:t> </w:t>
      </w:r>
      <w:r>
        <w:rPr/>
        <w:t>deflation</w:t>
      </w:r>
      <w:r>
        <w:rPr>
          <w:spacing w:val="-2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-5"/>
        </w:rPr>
        <w:t> </w:t>
      </w:r>
      <w:r>
        <w:rPr/>
        <w:t>cuff</w:t>
      </w:r>
      <w:r>
        <w:rPr>
          <w:spacing w:val="5"/>
        </w:rPr>
        <w:t> </w:t>
      </w:r>
      <w:r>
        <w:rPr/>
        <w:t>to</w:t>
      </w:r>
      <w:r>
        <w:rPr>
          <w:spacing w:val="-2"/>
        </w:rPr>
        <w:t> </w:t>
      </w:r>
      <w:r>
        <w:rPr/>
        <w:t>determine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pressure</w:t>
      </w:r>
      <w:r>
        <w:rPr>
          <w:spacing w:val="-3"/>
        </w:rPr>
        <w:t> </w:t>
      </w:r>
      <w:r>
        <w:rPr/>
        <w:t>at</w:t>
      </w:r>
      <w:r>
        <w:rPr>
          <w:spacing w:val="-13"/>
        </w:rPr>
        <w:t> </w:t>
      </w:r>
      <w:r>
        <w:rPr/>
        <w:t>which</w:t>
      </w:r>
      <w:r>
        <w:rPr>
          <w:spacing w:val="-2"/>
        </w:rPr>
        <w:t> </w:t>
      </w:r>
      <w:r>
        <w:rPr/>
        <w:t>blood</w:t>
      </w:r>
      <w:r>
        <w:rPr>
          <w:spacing w:val="1"/>
        </w:rPr>
        <w:t> </w:t>
      </w:r>
      <w:r>
        <w:rPr/>
        <w:t>flow was completely blocked, that is, SBP, and the pressure at which blood flow was no longer</w:t>
      </w:r>
      <w:r>
        <w:rPr>
          <w:spacing w:val="1"/>
        </w:rPr>
        <w:t> </w:t>
      </w:r>
      <w:r>
        <w:rPr>
          <w:spacing w:val="-2"/>
        </w:rPr>
        <w:t>restrained, that is, DBP. Together, Korotkoff’s auscultatory technique and Rocci’s cuff </w:t>
      </w:r>
      <w:r>
        <w:rPr>
          <w:spacing w:val="-1"/>
        </w:rPr>
        <w:t>formed the basis</w:t>
      </w:r>
      <w:r>
        <w:rPr>
          <w:spacing w:val="-52"/>
        </w:rPr>
        <w:t> </w:t>
      </w:r>
      <w:r>
        <w:rPr/>
        <w:t>of</w:t>
      </w:r>
      <w:r>
        <w:rPr>
          <w:spacing w:val="16"/>
        </w:rPr>
        <w:t> </w:t>
      </w:r>
      <w:r>
        <w:rPr/>
        <w:t>modern</w:t>
      </w:r>
      <w:r>
        <w:rPr>
          <w:spacing w:val="10"/>
        </w:rPr>
        <w:t> </w:t>
      </w:r>
      <w:r>
        <w:rPr/>
        <w:t>blood</w:t>
      </w:r>
      <w:r>
        <w:rPr>
          <w:spacing w:val="10"/>
        </w:rPr>
        <w:t> </w:t>
      </w:r>
      <w:r>
        <w:rPr/>
        <w:t>pressure</w:t>
      </w:r>
      <w:r>
        <w:rPr>
          <w:spacing w:val="8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devices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numPr>
          <w:ilvl w:val="1"/>
          <w:numId w:val="5"/>
        </w:numPr>
        <w:tabs>
          <w:tab w:pos="1848" w:val="left" w:leader="none"/>
        </w:tabs>
        <w:spacing w:line="240" w:lineRule="auto" w:before="1" w:after="0"/>
        <w:ind w:left="1847" w:right="0" w:hanging="436"/>
        <w:jc w:val="left"/>
        <w:rPr>
          <w:color w:val="0D465F"/>
        </w:rPr>
      </w:pPr>
      <w:r>
        <w:rPr>
          <w:color w:val="0D465F"/>
        </w:rPr>
        <w:t>PATHOPHYSIOLOGY</w:t>
      </w:r>
    </w:p>
    <w:p>
      <w:pPr>
        <w:pStyle w:val="BodyText"/>
        <w:spacing w:line="338" w:lineRule="auto" w:before="57"/>
        <w:ind w:left="1442" w:right="1492" w:hanging="15"/>
        <w:jc w:val="both"/>
      </w:pPr>
      <w:r>
        <w:rPr/>
        <w:t>There are variousmechanisms described for the development of hypertension, which includeincreased</w:t>
      </w:r>
      <w:r>
        <w:rPr>
          <w:spacing w:val="-52"/>
        </w:rPr>
        <w:t> </w:t>
      </w:r>
      <w:r>
        <w:rPr>
          <w:spacing w:val="-1"/>
        </w:rPr>
        <w:t>salt</w:t>
      </w:r>
      <w:r>
        <w:rPr>
          <w:spacing w:val="-12"/>
        </w:rPr>
        <w:t> </w:t>
      </w:r>
      <w:r>
        <w:rPr>
          <w:spacing w:val="-1"/>
        </w:rPr>
        <w:t>absorption</w:t>
      </w:r>
      <w:r>
        <w:rPr/>
        <w:t> resulting</w:t>
      </w:r>
      <w:r>
        <w:rPr>
          <w:spacing w:val="-16"/>
        </w:rPr>
        <w:t> </w:t>
      </w:r>
      <w:r>
        <w:rPr/>
        <w:t>in</w:t>
      </w:r>
      <w:r>
        <w:rPr>
          <w:spacing w:val="-18"/>
        </w:rPr>
        <w:t> </w:t>
      </w:r>
      <w:r>
        <w:rPr/>
        <w:t>volume</w:t>
      </w:r>
      <w:r>
        <w:rPr>
          <w:spacing w:val="-18"/>
        </w:rPr>
        <w:t> </w:t>
      </w:r>
      <w:r>
        <w:rPr/>
        <w:t>expansion,</w:t>
      </w:r>
      <w:r>
        <w:rPr>
          <w:spacing w:val="-19"/>
        </w:rPr>
        <w:t> </w:t>
      </w:r>
      <w:r>
        <w:rPr/>
        <w:t>an</w:t>
      </w:r>
      <w:r>
        <w:rPr>
          <w:spacing w:val="-18"/>
        </w:rPr>
        <w:t> </w:t>
      </w:r>
      <w:r>
        <w:rPr/>
        <w:t>impaired</w:t>
      </w:r>
      <w:r>
        <w:rPr>
          <w:spacing w:val="-15"/>
        </w:rPr>
        <w:t> </w:t>
      </w:r>
      <w:r>
        <w:rPr/>
        <w:t>response</w:t>
      </w:r>
      <w:r>
        <w:rPr>
          <w:spacing w:val="-19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-5"/>
        </w:rPr>
        <w:t> </w:t>
      </w:r>
      <w:r>
        <w:rPr/>
        <w:t>reninangiotensinaldosterone</w:t>
      </w:r>
      <w:r>
        <w:rPr>
          <w:spacing w:val="-52"/>
        </w:rPr>
        <w:t> </w:t>
      </w:r>
      <w:r>
        <w:rPr/>
        <w:t>system (RAAS), and increased activation of the sympathetic nervous system. These changes lead to</w:t>
      </w:r>
      <w:r>
        <w:rPr>
          <w:spacing w:val="1"/>
        </w:rPr>
        <w:t> </w:t>
      </w:r>
      <w:r>
        <w:rPr>
          <w:spacing w:val="-1"/>
        </w:rPr>
        <w:t>the development of increased total peripheral resistance </w:t>
      </w:r>
      <w:r>
        <w:rPr/>
        <w:t>and increased afterload, which in turn leads to</w:t>
      </w:r>
      <w:r>
        <w:rPr>
          <w:spacing w:val="-52"/>
        </w:rPr>
        <w:t> </w:t>
      </w:r>
      <w:r>
        <w:rPr/>
        <w:t>the</w:t>
      </w:r>
      <w:r>
        <w:rPr>
          <w:spacing w:val="10"/>
        </w:rPr>
        <w:t> </w:t>
      </w:r>
      <w:r>
        <w:rPr/>
        <w:t>development</w:t>
      </w:r>
      <w:r>
        <w:rPr>
          <w:spacing w:val="3"/>
        </w:rPr>
        <w:t> </w:t>
      </w:r>
      <w:r>
        <w:rPr/>
        <w:t>of</w:t>
      </w:r>
      <w:r>
        <w:rPr>
          <w:spacing w:val="21"/>
        </w:rPr>
        <w:t> </w:t>
      </w:r>
      <w:r>
        <w:rPr/>
        <w:t>hypertensi</w:t>
      </w:r>
    </w:p>
    <w:p>
      <w:pPr>
        <w:pStyle w:val="BodyText"/>
        <w:spacing w:before="213"/>
        <w:ind w:left="1427"/>
        <w:jc w:val="both"/>
      </w:pPr>
      <w:r>
        <w:rPr/>
        <w:t>Blood</w:t>
      </w:r>
      <w:r>
        <w:rPr>
          <w:spacing w:val="12"/>
        </w:rPr>
        <w:t> </w:t>
      </w:r>
      <w:r>
        <w:rPr/>
        <w:t>pressure</w:t>
      </w:r>
      <w:r>
        <w:rPr>
          <w:spacing w:val="64"/>
        </w:rPr>
        <w:t> </w:t>
      </w:r>
      <w:r>
        <w:rPr/>
        <w:t>in</w:t>
      </w:r>
      <w:r>
        <w:rPr>
          <w:spacing w:val="64"/>
        </w:rPr>
        <w:t> </w:t>
      </w:r>
      <w:r>
        <w:rPr/>
        <w:t>men</w:t>
      </w:r>
      <w:r>
        <w:rPr>
          <w:spacing w:val="66"/>
        </w:rPr>
        <w:t> </w:t>
      </w:r>
      <w:r>
        <w:rPr/>
        <w:t>and</w:t>
      </w:r>
      <w:r>
        <w:rPr>
          <w:spacing w:val="65"/>
        </w:rPr>
        <w:t> </w:t>
      </w:r>
      <w:r>
        <w:rPr/>
        <w:t>women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31" w:lineRule="auto"/>
        <w:ind w:left="1442" w:right="1492" w:hanging="15"/>
        <w:jc w:val="both"/>
      </w:pPr>
      <w:r>
        <w:rPr/>
        <w:t>Men are known to have a higher blood pressure than women 140, but this relationship could vary by</w:t>
      </w:r>
      <w:r>
        <w:rPr>
          <w:spacing w:val="1"/>
        </w:rPr>
        <w:t> </w:t>
      </w:r>
      <w:r>
        <w:rPr/>
        <w:t>age and geography. According to NCD-RisC data, in 2015, men had a higher agestandardized mean</w:t>
      </w:r>
      <w:r>
        <w:rPr>
          <w:spacing w:val="1"/>
        </w:rPr>
        <w:t> </w:t>
      </w:r>
      <w:r>
        <w:rPr/>
        <w:t>SBP</w:t>
      </w:r>
      <w:r>
        <w:rPr>
          <w:spacing w:val="-13"/>
        </w:rPr>
        <w:t> </w:t>
      </w:r>
      <w:r>
        <w:rPr/>
        <w:t>than</w:t>
      </w:r>
      <w:r>
        <w:rPr>
          <w:spacing w:val="-15"/>
        </w:rPr>
        <w:t> </w:t>
      </w:r>
      <w:r>
        <w:rPr/>
        <w:t>women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-10"/>
        </w:rPr>
        <w:t> </w:t>
      </w:r>
      <w:r>
        <w:rPr/>
        <w:t>countries.</w:t>
      </w:r>
      <w:r>
        <w:rPr>
          <w:spacing w:val="-2"/>
        </w:rPr>
        <w:t> </w:t>
      </w:r>
      <w:r>
        <w:rPr/>
        <w:t>Men also</w:t>
      </w:r>
      <w:r>
        <w:rPr>
          <w:spacing w:val="1"/>
        </w:rPr>
        <w:t> </w:t>
      </w:r>
      <w:r>
        <w:rPr/>
        <w:t>had</w:t>
      </w:r>
      <w:r>
        <w:rPr>
          <w:spacing w:val="2"/>
        </w:rPr>
        <w:t> </w:t>
      </w:r>
      <w:r>
        <w:rPr/>
        <w:t>higher</w:t>
      </w:r>
      <w:r>
        <w:rPr>
          <w:spacing w:val="-6"/>
        </w:rPr>
        <w:t> </w:t>
      </w:r>
      <w:r>
        <w:rPr/>
        <w:t>DBPand</w:t>
      </w:r>
      <w:r>
        <w:rPr>
          <w:spacing w:val="1"/>
        </w:rPr>
        <w:t> </w:t>
      </w:r>
      <w:r>
        <w:rPr/>
        <w:t>prevalence</w:t>
      </w:r>
      <w:r>
        <w:rPr>
          <w:spacing w:val="-3"/>
        </w:rPr>
        <w:t> </w:t>
      </w:r>
      <w:r>
        <w:rPr/>
        <w:t>of</w:t>
      </w:r>
      <w:r>
        <w:rPr>
          <w:spacing w:val="11"/>
        </w:rPr>
        <w:t> </w:t>
      </w:r>
      <w:r>
        <w:rPr/>
        <w:t>raised</w:t>
      </w:r>
      <w:r>
        <w:rPr>
          <w:spacing w:val="-15"/>
        </w:rPr>
        <w:t> </w:t>
      </w:r>
      <w:r>
        <w:rPr/>
        <w:t>blood pressure</w:t>
      </w:r>
      <w:r>
        <w:rPr>
          <w:spacing w:val="-52"/>
        </w:rPr>
        <w:t> </w:t>
      </w:r>
      <w:r>
        <w:rPr/>
        <w:t>than</w:t>
      </w:r>
      <w:r>
        <w:rPr>
          <w:spacing w:val="10"/>
        </w:rPr>
        <w:t> </w:t>
      </w:r>
      <w:r>
        <w:rPr/>
        <w:t>women</w:t>
      </w:r>
      <w:r>
        <w:rPr>
          <w:spacing w:val="10"/>
        </w:rPr>
        <w:t> </w:t>
      </w:r>
      <w:r>
        <w:rPr/>
        <w:t>in</w:t>
      </w:r>
      <w:r>
        <w:rPr>
          <w:spacing w:val="8"/>
        </w:rPr>
        <w:t> </w:t>
      </w:r>
      <w:r>
        <w:rPr/>
        <w:t>most</w:t>
      </w:r>
      <w:r>
        <w:rPr>
          <w:spacing w:val="52"/>
        </w:rPr>
        <w:t> </w:t>
      </w:r>
      <w:r>
        <w:rPr/>
        <w:t>countries,</w:t>
      </w:r>
      <w:r>
        <w:rPr>
          <w:spacing w:val="7"/>
        </w:rPr>
        <w:t> </w:t>
      </w:r>
      <w:r>
        <w:rPr/>
        <w:t>except</w:t>
      </w:r>
      <w:r>
        <w:rPr>
          <w:spacing w:val="54"/>
        </w:rPr>
        <w:t> </w:t>
      </w:r>
      <w:r>
        <w:rPr/>
        <w:t>in</w:t>
      </w:r>
      <w:r>
        <w:rPr>
          <w:spacing w:val="9"/>
        </w:rPr>
        <w:t> </w:t>
      </w:r>
      <w:r>
        <w:rPr/>
        <w:t>sub-Saharan</w:t>
      </w:r>
    </w:p>
    <w:p>
      <w:pPr>
        <w:spacing w:after="0" w:line="331" w:lineRule="auto"/>
        <w:jc w:val="both"/>
        <w:sectPr>
          <w:pgSz w:w="11910" w:h="16850"/>
          <w:pgMar w:header="0" w:footer="1052" w:top="1340" w:bottom="1240" w:left="0" w:right="0"/>
        </w:sectPr>
      </w:pPr>
    </w:p>
    <w:p>
      <w:pPr>
        <w:pStyle w:val="BodyText"/>
        <w:spacing w:line="340" w:lineRule="auto" w:before="66"/>
        <w:ind w:left="1427" w:right="1365"/>
        <w:jc w:val="both"/>
      </w:pPr>
      <w:r>
        <w:rPr/>
        <w:t>Africa and a</w:t>
      </w:r>
      <w:r>
        <w:rPr>
          <w:spacing w:val="1"/>
        </w:rPr>
        <w:t> </w:t>
      </w:r>
      <w:r>
        <w:rPr/>
        <w:t>few countries in Oceania and Asia, where the sex-specific pattern was reversed. The</w:t>
      </w:r>
      <w:r>
        <w:rPr>
          <w:spacing w:val="1"/>
        </w:rPr>
        <w:t> </w:t>
      </w:r>
      <w:r>
        <w:rPr/>
        <w:t>male–female 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age-standardized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owing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sexspecificdifferences before theage of 50 years. Men and women aged ≥50 years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mean</w:t>
      </w:r>
      <w:r>
        <w:rPr>
          <w:spacing w:val="13"/>
        </w:rPr>
        <w:t> </w:t>
      </w:r>
      <w:r>
        <w:rPr/>
        <w:t>SBP and</w:t>
      </w:r>
      <w:r>
        <w:rPr>
          <w:spacing w:val="14"/>
        </w:rPr>
        <w:t> </w:t>
      </w:r>
      <w:r>
        <w:rPr/>
        <w:t>DBP and</w:t>
      </w:r>
      <w:r>
        <w:rPr>
          <w:spacing w:val="13"/>
        </w:rPr>
        <w:t> </w:t>
      </w:r>
      <w:r>
        <w:rPr/>
        <w:t>prevalence.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1113155</wp:posOffset>
            </wp:positionH>
            <wp:positionV relativeFrom="paragraph">
              <wp:posOffset>102287</wp:posOffset>
            </wp:positionV>
            <wp:extent cx="3716536" cy="3199828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536" cy="3199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60"/>
        <w:ind w:left="4235"/>
      </w:pPr>
      <w:r>
        <w:rPr/>
        <w:t>FIG:</w:t>
      </w:r>
      <w:r>
        <w:rPr>
          <w:spacing w:val="40"/>
        </w:rPr>
        <w:t> </w:t>
      </w:r>
      <w:r>
        <w:rPr/>
        <w:t>1</w:t>
      </w:r>
      <w:r>
        <w:rPr>
          <w:spacing w:val="68"/>
        </w:rPr>
        <w:t> </w:t>
      </w:r>
      <w:r>
        <w:rPr/>
        <w:t>Pathophysiology</w:t>
      </w:r>
      <w:r>
        <w:rPr>
          <w:spacing w:val="73"/>
        </w:rPr>
        <w:t> </w:t>
      </w:r>
      <w:r>
        <w:rPr/>
        <w:t>of</w:t>
      </w:r>
      <w:r>
        <w:rPr>
          <w:spacing w:val="58"/>
        </w:rPr>
        <w:t> </w:t>
      </w:r>
      <w:r>
        <w:rPr/>
        <w:t>hypertension</w:t>
      </w:r>
    </w:p>
    <w:p>
      <w:pPr>
        <w:pStyle w:val="BodyText"/>
        <w:spacing w:before="2"/>
        <w:rPr>
          <w:b/>
          <w:sz w:val="33"/>
        </w:rPr>
      </w:pPr>
    </w:p>
    <w:p>
      <w:pPr>
        <w:pStyle w:val="ListParagraph"/>
        <w:numPr>
          <w:ilvl w:val="1"/>
          <w:numId w:val="5"/>
        </w:numPr>
        <w:tabs>
          <w:tab w:pos="3950" w:val="left" w:leader="none"/>
        </w:tabs>
        <w:spacing w:line="240" w:lineRule="auto" w:before="0" w:after="0"/>
        <w:ind w:left="3950" w:right="0" w:hanging="541"/>
        <w:jc w:val="left"/>
        <w:rPr>
          <w:rFonts w:ascii="Arial"/>
          <w:b/>
          <w:color w:val="00AEEE"/>
          <w:sz w:val="31"/>
        </w:rPr>
      </w:pPr>
      <w:r>
        <w:rPr>
          <w:rFonts w:ascii="Arial"/>
          <w:b/>
          <w:color w:val="00AEEE"/>
          <w:sz w:val="31"/>
        </w:rPr>
        <w:t>High</w:t>
      </w:r>
      <w:r>
        <w:rPr>
          <w:rFonts w:ascii="Arial"/>
          <w:b/>
          <w:color w:val="00AEEE"/>
          <w:spacing w:val="46"/>
          <w:sz w:val="31"/>
        </w:rPr>
        <w:t> </w:t>
      </w:r>
      <w:r>
        <w:rPr>
          <w:rFonts w:ascii="Arial"/>
          <w:b/>
          <w:color w:val="00AEEE"/>
          <w:sz w:val="31"/>
        </w:rPr>
        <w:t>blood</w:t>
      </w:r>
      <w:r>
        <w:rPr>
          <w:rFonts w:ascii="Arial"/>
          <w:b/>
          <w:color w:val="00AEEE"/>
          <w:spacing w:val="47"/>
          <w:sz w:val="31"/>
        </w:rPr>
        <w:t> </w:t>
      </w:r>
      <w:r>
        <w:rPr>
          <w:rFonts w:ascii="Arial"/>
          <w:b/>
          <w:color w:val="00AEEE"/>
          <w:sz w:val="31"/>
        </w:rPr>
        <w:t>pressure</w:t>
      </w:r>
      <w:r>
        <w:rPr>
          <w:rFonts w:ascii="Arial"/>
          <w:b/>
          <w:color w:val="00AEEE"/>
          <w:spacing w:val="51"/>
          <w:sz w:val="31"/>
        </w:rPr>
        <w:t> </w:t>
      </w:r>
      <w:r>
        <w:rPr>
          <w:rFonts w:ascii="Arial"/>
          <w:b/>
          <w:color w:val="00AEEE"/>
          <w:sz w:val="31"/>
        </w:rPr>
        <w:t>readings</w:t>
      </w:r>
    </w:p>
    <w:p>
      <w:pPr>
        <w:pStyle w:val="BodyText"/>
        <w:spacing w:before="15"/>
        <w:ind w:left="1892"/>
      </w:pPr>
      <w:r>
        <w:rPr/>
        <w:t>Your</w:t>
      </w:r>
      <w:r>
        <w:rPr>
          <w:spacing w:val="21"/>
        </w:rPr>
        <w:t> </w:t>
      </w:r>
      <w:r>
        <w:rPr/>
        <w:t>blood</w:t>
      </w:r>
      <w:r>
        <w:rPr>
          <w:spacing w:val="89"/>
        </w:rPr>
        <w:t> </w:t>
      </w:r>
      <w:r>
        <w:rPr/>
        <w:t>pressure</w:t>
      </w:r>
      <w:r>
        <w:rPr>
          <w:spacing w:val="67"/>
        </w:rPr>
        <w:t> </w:t>
      </w:r>
      <w:r>
        <w:rPr/>
        <w:t>readings</w:t>
      </w:r>
      <w:r>
        <w:rPr>
          <w:spacing w:val="63"/>
        </w:rPr>
        <w:t> </w:t>
      </w:r>
      <w:r>
        <w:rPr/>
        <w:t>of</w:t>
      </w:r>
      <w:r>
        <w:rPr>
          <w:spacing w:val="39"/>
        </w:rPr>
        <w:t> </w:t>
      </w:r>
      <w:r>
        <w:rPr/>
        <w:t>two</w:t>
      </w:r>
      <w:r>
        <w:rPr>
          <w:spacing w:val="69"/>
        </w:rPr>
        <w:t> </w:t>
      </w:r>
      <w:r>
        <w:rPr/>
        <w:t>members</w:t>
      </w:r>
      <w:r>
        <w:rPr>
          <w:spacing w:val="63"/>
        </w:rPr>
        <w:t> </w:t>
      </w:r>
      <w:r>
        <w:rPr/>
        <w:t>:</w:t>
      </w:r>
    </w:p>
    <w:p>
      <w:pPr>
        <w:pStyle w:val="ListParagraph"/>
        <w:numPr>
          <w:ilvl w:val="0"/>
          <w:numId w:val="6"/>
        </w:numPr>
        <w:tabs>
          <w:tab w:pos="2162" w:val="left" w:leader="none"/>
          <w:tab w:pos="2163" w:val="left" w:leader="none"/>
        </w:tabs>
        <w:spacing w:line="384" w:lineRule="auto" w:before="17" w:after="0"/>
        <w:ind w:left="2162" w:right="1504" w:hanging="360"/>
        <w:jc w:val="left"/>
        <w:rPr>
          <w:sz w:val="22"/>
        </w:rPr>
      </w:pPr>
      <w:r>
        <w:rPr>
          <w:sz w:val="22"/>
        </w:rPr>
        <w:t>Systolic</w:t>
      </w:r>
      <w:r>
        <w:rPr>
          <w:spacing w:val="5"/>
          <w:sz w:val="22"/>
        </w:rPr>
        <w:t> </w:t>
      </w:r>
      <w:r>
        <w:rPr>
          <w:sz w:val="22"/>
        </w:rPr>
        <w:t>pressure</w:t>
      </w:r>
      <w:r>
        <w:rPr>
          <w:spacing w:val="6"/>
          <w:sz w:val="22"/>
        </w:rPr>
        <w:t> </w:t>
      </w:r>
      <w:r>
        <w:rPr>
          <w:sz w:val="22"/>
        </w:rPr>
        <w:t>(top</w:t>
      </w:r>
      <w:r>
        <w:rPr>
          <w:spacing w:val="-11"/>
          <w:sz w:val="22"/>
        </w:rPr>
        <w:t> </w:t>
      </w:r>
      <w:r>
        <w:rPr>
          <w:sz w:val="22"/>
        </w:rPr>
        <w:t>number):</w:t>
      </w:r>
      <w:r>
        <w:rPr>
          <w:spacing w:val="-21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pressure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your</w:t>
      </w:r>
      <w:r>
        <w:rPr>
          <w:spacing w:val="-1"/>
          <w:sz w:val="22"/>
        </w:rPr>
        <w:t> </w:t>
      </w:r>
      <w:r>
        <w:rPr>
          <w:sz w:val="22"/>
        </w:rPr>
        <w:t>arteries</w:t>
      </w:r>
      <w:r>
        <w:rPr>
          <w:spacing w:val="-16"/>
          <w:sz w:val="22"/>
        </w:rPr>
        <w:t> </w:t>
      </w:r>
      <w:r>
        <w:rPr>
          <w:sz w:val="22"/>
        </w:rPr>
        <w:t>when</w:t>
      </w:r>
      <w:r>
        <w:rPr>
          <w:spacing w:val="6"/>
          <w:sz w:val="22"/>
        </w:rPr>
        <w:t> </w:t>
      </w:r>
      <w:r>
        <w:rPr>
          <w:sz w:val="22"/>
        </w:rPr>
        <w:t>your</w:t>
      </w:r>
      <w:r>
        <w:rPr>
          <w:spacing w:val="-2"/>
          <w:sz w:val="22"/>
        </w:rPr>
        <w:t> </w:t>
      </w:r>
      <w:r>
        <w:rPr>
          <w:sz w:val="22"/>
        </w:rPr>
        <w:t>heart</w:t>
      </w:r>
      <w:r>
        <w:rPr>
          <w:spacing w:val="-22"/>
          <w:sz w:val="22"/>
        </w:rPr>
        <w:t> </w:t>
      </w:r>
      <w:r>
        <w:rPr>
          <w:sz w:val="22"/>
        </w:rPr>
        <w:t>beats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pumps</w:t>
      </w:r>
      <w:r>
        <w:rPr>
          <w:spacing w:val="-52"/>
          <w:sz w:val="22"/>
        </w:rPr>
        <w:t> </w:t>
      </w:r>
      <w:r>
        <w:rPr>
          <w:sz w:val="22"/>
        </w:rPr>
        <w:t>out</w:t>
      </w:r>
      <w:r>
        <w:rPr>
          <w:spacing w:val="2"/>
          <w:sz w:val="22"/>
        </w:rPr>
        <w:t> </w:t>
      </w:r>
      <w:r>
        <w:rPr>
          <w:sz w:val="22"/>
        </w:rPr>
        <w:t>blood</w:t>
      </w:r>
    </w:p>
    <w:p>
      <w:pPr>
        <w:pStyle w:val="ListParagraph"/>
        <w:numPr>
          <w:ilvl w:val="0"/>
          <w:numId w:val="6"/>
        </w:numPr>
        <w:tabs>
          <w:tab w:pos="2162" w:val="left" w:leader="none"/>
          <w:tab w:pos="2163" w:val="left" w:leader="none"/>
        </w:tabs>
        <w:spacing w:line="240" w:lineRule="auto" w:before="151" w:after="0"/>
        <w:ind w:left="2162" w:right="0" w:hanging="361"/>
        <w:jc w:val="left"/>
        <w:rPr>
          <w:sz w:val="22"/>
        </w:rPr>
      </w:pPr>
      <w:r>
        <w:rPr>
          <w:sz w:val="22"/>
        </w:rPr>
        <w:t>Diastolic</w:t>
      </w:r>
      <w:r>
        <w:rPr>
          <w:spacing w:val="34"/>
          <w:sz w:val="22"/>
        </w:rPr>
        <w:t> </w:t>
      </w:r>
      <w:r>
        <w:rPr>
          <w:sz w:val="22"/>
        </w:rPr>
        <w:t>pressure</w:t>
      </w:r>
      <w:r>
        <w:rPr>
          <w:spacing w:val="44"/>
          <w:sz w:val="22"/>
        </w:rPr>
        <w:t> </w:t>
      </w:r>
      <w:r>
        <w:rPr>
          <w:sz w:val="22"/>
        </w:rPr>
        <w:t>(bottom</w:t>
      </w:r>
      <w:r>
        <w:rPr>
          <w:spacing w:val="37"/>
          <w:sz w:val="22"/>
        </w:rPr>
        <w:t> </w:t>
      </w:r>
      <w:r>
        <w:rPr>
          <w:sz w:val="22"/>
        </w:rPr>
        <w:t>number):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36"/>
          <w:sz w:val="22"/>
        </w:rPr>
        <w:t> </w:t>
      </w:r>
      <w:r>
        <w:rPr>
          <w:sz w:val="22"/>
        </w:rPr>
        <w:t>pressure</w:t>
      </w:r>
      <w:r>
        <w:rPr>
          <w:spacing w:val="40"/>
          <w:sz w:val="22"/>
        </w:rPr>
        <w:t> </w:t>
      </w:r>
      <w:r>
        <w:rPr>
          <w:sz w:val="22"/>
        </w:rPr>
        <w:t>in</w:t>
      </w:r>
      <w:r>
        <w:rPr>
          <w:spacing w:val="39"/>
          <w:sz w:val="22"/>
        </w:rPr>
        <w:t> </w:t>
      </w:r>
      <w:r>
        <w:rPr>
          <w:sz w:val="22"/>
        </w:rPr>
        <w:t>your</w:t>
      </w:r>
      <w:r>
        <w:rPr>
          <w:spacing w:val="30"/>
          <w:sz w:val="22"/>
        </w:rPr>
        <w:t> </w:t>
      </w:r>
      <w:r>
        <w:rPr>
          <w:sz w:val="22"/>
        </w:rPr>
        <w:t>arteries</w:t>
      </w:r>
      <w:r>
        <w:rPr>
          <w:spacing w:val="35"/>
          <w:sz w:val="22"/>
        </w:rPr>
        <w:t> </w:t>
      </w:r>
      <w:r>
        <w:rPr>
          <w:sz w:val="22"/>
        </w:rPr>
        <w:t>between</w:t>
      </w:r>
      <w:r>
        <w:rPr>
          <w:spacing w:val="42"/>
          <w:sz w:val="22"/>
        </w:rPr>
        <w:t> </w:t>
      </w:r>
      <w:r>
        <w:rPr>
          <w:sz w:val="22"/>
        </w:rPr>
        <w:t>beats</w:t>
      </w:r>
      <w:r>
        <w:rPr>
          <w:spacing w:val="13"/>
          <w:sz w:val="22"/>
        </w:rPr>
        <w:t> </w:t>
      </w:r>
      <w:r>
        <w:rPr>
          <w:sz w:val="22"/>
        </w:rPr>
        <w:t>of</w:t>
      </w:r>
      <w:r>
        <w:rPr>
          <w:spacing w:val="50"/>
          <w:sz w:val="22"/>
        </w:rPr>
        <w:t> </w:t>
      </w:r>
      <w:r>
        <w:rPr>
          <w:sz w:val="22"/>
        </w:rPr>
        <w:t>your</w:t>
      </w:r>
      <w:r>
        <w:rPr>
          <w:spacing w:val="29"/>
          <w:sz w:val="22"/>
        </w:rPr>
        <w:t> </w:t>
      </w:r>
      <w:r>
        <w:rPr>
          <w:sz w:val="22"/>
        </w:rPr>
        <w:t>heart</w:t>
      </w:r>
    </w:p>
    <w:p>
      <w:pPr>
        <w:pStyle w:val="BodyText"/>
        <w:spacing w:before="11"/>
        <w:rPr>
          <w:sz w:val="9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1260475</wp:posOffset>
            </wp:positionH>
            <wp:positionV relativeFrom="paragraph">
              <wp:posOffset>2577825</wp:posOffset>
            </wp:positionV>
            <wp:extent cx="73510" cy="88677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0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1383664</wp:posOffset>
            </wp:positionH>
            <wp:positionV relativeFrom="paragraph">
              <wp:posOffset>97469</wp:posOffset>
            </wp:positionV>
            <wp:extent cx="4499787" cy="2546318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787" cy="2546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ind w:left="1096"/>
      </w:pPr>
      <w:r>
        <w:rPr/>
        <w:t>FIG</w:t>
      </w:r>
      <w:r>
        <w:rPr>
          <w:spacing w:val="25"/>
        </w:rPr>
        <w:t> </w:t>
      </w:r>
      <w:r>
        <w:rPr/>
        <w:t>2</w:t>
      </w:r>
      <w:r>
        <w:rPr>
          <w:spacing w:val="29"/>
        </w:rPr>
        <w:t> </w:t>
      </w:r>
      <w:r>
        <w:rPr/>
        <w:t>systolic</w:t>
      </w:r>
      <w:r>
        <w:rPr>
          <w:spacing w:val="26"/>
        </w:rPr>
        <w:t> </w:t>
      </w:r>
      <w:r>
        <w:rPr/>
        <w:t>and</w:t>
      </w:r>
      <w:r>
        <w:rPr>
          <w:spacing w:val="13"/>
        </w:rPr>
        <w:t> </w:t>
      </w:r>
      <w:r>
        <w:rPr/>
        <w:t>diastolic</w:t>
      </w:r>
      <w:r>
        <w:rPr>
          <w:spacing w:val="25"/>
        </w:rPr>
        <w:t> </w:t>
      </w:r>
      <w:r>
        <w:rPr/>
        <w:t>normal</w:t>
      </w:r>
      <w:r>
        <w:rPr>
          <w:spacing w:val="17"/>
        </w:rPr>
        <w:t> </w:t>
      </w:r>
      <w:r>
        <w:rPr/>
        <w:t>range</w:t>
      </w:r>
      <w:r>
        <w:rPr>
          <w:spacing w:val="25"/>
        </w:rPr>
        <w:t> </w:t>
      </w:r>
      <w:r>
        <w:rPr/>
        <w:t>of</w:t>
      </w:r>
      <w:r>
        <w:rPr>
          <w:spacing w:val="19"/>
        </w:rPr>
        <w:t> </w:t>
      </w:r>
      <w:r>
        <w:rPr/>
        <w:t>blood</w:t>
      </w:r>
      <w:r>
        <w:rPr>
          <w:spacing w:val="13"/>
        </w:rPr>
        <w:t> </w:t>
      </w:r>
      <w:r>
        <w:rPr/>
        <w:t>pressure</w:t>
      </w:r>
    </w:p>
    <w:p>
      <w:pPr>
        <w:spacing w:after="0"/>
        <w:sectPr>
          <w:pgSz w:w="11910" w:h="16850"/>
          <w:pgMar w:header="0" w:footer="1052" w:top="1360" w:bottom="1240" w:left="0" w:right="0"/>
        </w:sectPr>
      </w:pPr>
    </w:p>
    <w:p>
      <w:pPr>
        <w:pStyle w:val="BodyText"/>
        <w:spacing w:before="8"/>
        <w:rPr>
          <w:b/>
          <w:sz w:val="8"/>
        </w:rPr>
      </w:pPr>
    </w:p>
    <w:p>
      <w:pPr>
        <w:pStyle w:val="BodyText"/>
        <w:ind w:left="1608"/>
        <w:rPr>
          <w:sz w:val="20"/>
        </w:rPr>
      </w:pPr>
      <w:r>
        <w:rPr>
          <w:sz w:val="20"/>
        </w:rPr>
        <w:drawing>
          <wp:inline distT="0" distB="0" distL="0" distR="0">
            <wp:extent cx="3735271" cy="470535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271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spacing w:before="0"/>
        <w:ind w:left="2283" w:right="2273" w:firstLine="0"/>
        <w:jc w:val="center"/>
        <w:rPr>
          <w:b/>
          <w:sz w:val="22"/>
        </w:rPr>
      </w:pPr>
      <w:r>
        <w:rPr>
          <w:b/>
          <w:sz w:val="22"/>
        </w:rPr>
        <w:t>FIG</w:t>
      </w:r>
      <w:r>
        <w:rPr>
          <w:b/>
          <w:spacing w:val="41"/>
          <w:sz w:val="22"/>
        </w:rPr>
        <w:t> </w:t>
      </w:r>
      <w:r>
        <w:rPr>
          <w:b/>
          <w:sz w:val="22"/>
        </w:rPr>
        <w:t>3</w:t>
      </w:r>
      <w:r>
        <w:rPr>
          <w:b/>
          <w:spacing w:val="44"/>
          <w:sz w:val="22"/>
        </w:rPr>
        <w:t> </w:t>
      </w:r>
      <w:r>
        <w:rPr>
          <w:b/>
          <w:sz w:val="22"/>
        </w:rPr>
        <w:t>blood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pressure</w:t>
      </w:r>
      <w:r>
        <w:rPr>
          <w:b/>
          <w:spacing w:val="44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ranges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6"/>
        <w:rPr>
          <w:b/>
          <w:sz w:val="30"/>
        </w:rPr>
      </w:pPr>
    </w:p>
    <w:p>
      <w:pPr>
        <w:pStyle w:val="Heading4"/>
      </w:pPr>
      <w:r>
        <w:rPr/>
        <w:t>Five</w:t>
      </w:r>
      <w:r>
        <w:rPr>
          <w:spacing w:val="9"/>
        </w:rPr>
        <w:t> </w:t>
      </w:r>
      <w:r>
        <w:rPr/>
        <w:t>categories</w:t>
      </w:r>
      <w:r>
        <w:rPr>
          <w:spacing w:val="25"/>
        </w:rPr>
        <w:t> </w:t>
      </w:r>
      <w:r>
        <w:rPr/>
        <w:t>define</w:t>
      </w:r>
      <w:r>
        <w:rPr>
          <w:spacing w:val="64"/>
        </w:rPr>
        <w:t> </w:t>
      </w:r>
      <w:r>
        <w:rPr/>
        <w:t>blood</w:t>
      </w:r>
      <w:r>
        <w:rPr>
          <w:spacing w:val="33"/>
        </w:rPr>
        <w:t> </w:t>
      </w:r>
      <w:r>
        <w:rPr/>
        <w:t>pressure</w:t>
      </w:r>
      <w:r>
        <w:rPr>
          <w:spacing w:val="65"/>
        </w:rPr>
        <w:t> </w:t>
      </w:r>
      <w:r>
        <w:rPr/>
        <w:t>readings</w:t>
      </w:r>
      <w:r>
        <w:rPr>
          <w:spacing w:val="43"/>
        </w:rPr>
        <w:t> </w:t>
      </w:r>
      <w:r>
        <w:rPr/>
        <w:t>for</w:t>
      </w:r>
      <w:r>
        <w:rPr>
          <w:spacing w:val="26"/>
        </w:rPr>
        <w:t> </w:t>
      </w:r>
      <w:r>
        <w:rPr/>
        <w:t>adults: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ListParagraph"/>
        <w:numPr>
          <w:ilvl w:val="0"/>
          <w:numId w:val="6"/>
        </w:numPr>
        <w:tabs>
          <w:tab w:pos="2163" w:val="left" w:leader="none"/>
        </w:tabs>
        <w:spacing w:line="369" w:lineRule="auto" w:before="0" w:after="0"/>
        <w:ind w:left="2162" w:right="1492" w:hanging="360"/>
        <w:jc w:val="both"/>
        <w:rPr>
          <w:sz w:val="22"/>
        </w:rPr>
      </w:pPr>
      <w:r>
        <w:rPr>
          <w:sz w:val="22"/>
        </w:rPr>
        <w:t>Healthy: A healthy blood pressure reading is a systolic pressure of less than 120 millimeters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of mercury (mm Hg) and a diastolic </w:t>
      </w:r>
      <w:r>
        <w:rPr>
          <w:sz w:val="22"/>
        </w:rPr>
        <w:t>pressure of less than 80 mm Hg. This is typically written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3"/>
          <w:sz w:val="22"/>
        </w:rPr>
        <w:t> </w:t>
      </w:r>
      <w:r>
        <w:rPr>
          <w:sz w:val="22"/>
        </w:rPr>
        <w:t>120/80</w:t>
      </w:r>
      <w:r>
        <w:rPr>
          <w:spacing w:val="9"/>
          <w:sz w:val="22"/>
        </w:rPr>
        <w:t> </w:t>
      </w:r>
      <w:r>
        <w:rPr>
          <w:sz w:val="22"/>
        </w:rPr>
        <w:t>or</w:t>
      </w:r>
      <w:r>
        <w:rPr>
          <w:spacing w:val="53"/>
          <w:sz w:val="22"/>
        </w:rPr>
        <w:t> </w:t>
      </w:r>
      <w:r>
        <w:rPr>
          <w:sz w:val="22"/>
        </w:rPr>
        <w:t>spoken</w:t>
      </w:r>
      <w:r>
        <w:rPr>
          <w:spacing w:val="9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“120</w:t>
      </w:r>
      <w:r>
        <w:rPr>
          <w:spacing w:val="9"/>
          <w:sz w:val="22"/>
        </w:rPr>
        <w:t> </w:t>
      </w:r>
      <w:r>
        <w:rPr>
          <w:sz w:val="22"/>
        </w:rPr>
        <w:t>over</w:t>
      </w:r>
      <w:r>
        <w:rPr>
          <w:spacing w:val="55"/>
          <w:sz w:val="22"/>
        </w:rPr>
        <w:t> </w:t>
      </w:r>
      <w:r>
        <w:rPr>
          <w:sz w:val="22"/>
        </w:rPr>
        <w:t>80.”</w:t>
      </w:r>
    </w:p>
    <w:p>
      <w:pPr>
        <w:pStyle w:val="ListParagraph"/>
        <w:numPr>
          <w:ilvl w:val="0"/>
          <w:numId w:val="6"/>
        </w:numPr>
        <w:tabs>
          <w:tab w:pos="2163" w:val="left" w:leader="none"/>
        </w:tabs>
        <w:spacing w:line="369" w:lineRule="auto" w:before="152" w:after="0"/>
        <w:ind w:left="2162" w:right="1487" w:hanging="360"/>
        <w:jc w:val="both"/>
        <w:rPr>
          <w:sz w:val="22"/>
        </w:rPr>
      </w:pPr>
      <w:r>
        <w:rPr>
          <w:sz w:val="22"/>
        </w:rPr>
        <w:t>Elevated: The systolic number is between 120 and 129 mm Hg, and the diastolic number is</w:t>
      </w:r>
      <w:r>
        <w:rPr>
          <w:spacing w:val="1"/>
          <w:sz w:val="22"/>
        </w:rPr>
        <w:t> </w:t>
      </w:r>
      <w:r>
        <w:rPr>
          <w:sz w:val="22"/>
        </w:rPr>
        <w:t>less than 80 mm Hg. Doctors usually don’t treat elevated blood pressure with medication.</w:t>
      </w:r>
      <w:r>
        <w:rPr>
          <w:spacing w:val="1"/>
          <w:sz w:val="22"/>
        </w:rPr>
        <w:t> </w:t>
      </w:r>
      <w:r>
        <w:rPr>
          <w:sz w:val="22"/>
        </w:rPr>
        <w:t>Instead,</w:t>
      </w:r>
      <w:r>
        <w:rPr>
          <w:spacing w:val="18"/>
          <w:sz w:val="22"/>
        </w:rPr>
        <w:t> </w:t>
      </w:r>
      <w:r>
        <w:rPr>
          <w:sz w:val="22"/>
        </w:rPr>
        <w:t>they</w:t>
      </w:r>
      <w:r>
        <w:rPr>
          <w:spacing w:val="21"/>
          <w:sz w:val="22"/>
        </w:rPr>
        <w:t> </w:t>
      </w:r>
      <w:r>
        <w:rPr>
          <w:sz w:val="22"/>
        </w:rPr>
        <w:t>may</w:t>
      </w:r>
      <w:r>
        <w:rPr>
          <w:spacing w:val="21"/>
          <w:sz w:val="22"/>
        </w:rPr>
        <w:t> </w:t>
      </w:r>
      <w:r>
        <w:rPr>
          <w:sz w:val="22"/>
        </w:rPr>
        <w:t>encourage</w:t>
      </w:r>
      <w:r>
        <w:rPr>
          <w:spacing w:val="21"/>
          <w:sz w:val="22"/>
        </w:rPr>
        <w:t> </w:t>
      </w:r>
      <w:r>
        <w:rPr>
          <w:sz w:val="22"/>
        </w:rPr>
        <w:t>lifestyle</w:t>
      </w:r>
      <w:r>
        <w:rPr>
          <w:spacing w:val="19"/>
          <w:sz w:val="22"/>
        </w:rPr>
        <w:t> </w:t>
      </w:r>
      <w:r>
        <w:rPr>
          <w:sz w:val="22"/>
        </w:rPr>
        <w:t>changes</w:t>
      </w:r>
      <w:r>
        <w:rPr>
          <w:spacing w:val="16"/>
          <w:sz w:val="22"/>
        </w:rPr>
        <w:t> </w:t>
      </w:r>
      <w:r>
        <w:rPr>
          <w:sz w:val="22"/>
        </w:rPr>
        <w:t>to</w:t>
      </w:r>
      <w:r>
        <w:rPr>
          <w:spacing w:val="21"/>
          <w:sz w:val="22"/>
        </w:rPr>
        <w:t> </w:t>
      </w:r>
      <w:r>
        <w:rPr>
          <w:sz w:val="22"/>
        </w:rPr>
        <w:t>help</w:t>
      </w:r>
      <w:r>
        <w:rPr>
          <w:spacing w:val="21"/>
          <w:sz w:val="22"/>
        </w:rPr>
        <w:t> </w:t>
      </w:r>
      <w:r>
        <w:rPr>
          <w:sz w:val="22"/>
        </w:rPr>
        <w:t>lower</w:t>
      </w:r>
      <w:r>
        <w:rPr>
          <w:spacing w:val="13"/>
          <w:sz w:val="22"/>
        </w:rPr>
        <w:t> </w:t>
      </w:r>
      <w:r>
        <w:rPr>
          <w:sz w:val="22"/>
        </w:rPr>
        <w:t>your</w:t>
      </w:r>
      <w:r>
        <w:rPr>
          <w:spacing w:val="13"/>
          <w:sz w:val="22"/>
        </w:rPr>
        <w:t> </w:t>
      </w:r>
      <w:r>
        <w:rPr>
          <w:sz w:val="22"/>
        </w:rPr>
        <w:t>numbers.</w:t>
      </w:r>
    </w:p>
    <w:p>
      <w:pPr>
        <w:pStyle w:val="ListParagraph"/>
        <w:numPr>
          <w:ilvl w:val="0"/>
          <w:numId w:val="6"/>
        </w:numPr>
        <w:tabs>
          <w:tab w:pos="2163" w:val="left" w:leader="none"/>
        </w:tabs>
        <w:spacing w:line="355" w:lineRule="auto" w:before="182" w:after="0"/>
        <w:ind w:left="2162" w:right="1495" w:hanging="360"/>
        <w:jc w:val="both"/>
        <w:rPr>
          <w:sz w:val="22"/>
        </w:rPr>
      </w:pPr>
      <w:r>
        <w:rPr>
          <w:sz w:val="22"/>
        </w:rPr>
        <w:t>Stage 1 hypertension: The systolic number is between 130 and 139 mm Hg, or the diastolic</w:t>
      </w:r>
      <w:r>
        <w:rPr>
          <w:spacing w:val="1"/>
          <w:sz w:val="22"/>
        </w:rPr>
        <w:t> </w:t>
      </w:r>
      <w:r>
        <w:rPr>
          <w:sz w:val="22"/>
        </w:rPr>
        <w:t>number</w:t>
      </w:r>
      <w:r>
        <w:rPr>
          <w:spacing w:val="5"/>
          <w:sz w:val="22"/>
        </w:rPr>
        <w:t> </w:t>
      </w:r>
      <w:r>
        <w:rPr>
          <w:sz w:val="22"/>
        </w:rPr>
        <w:t>is</w:t>
      </w:r>
      <w:r>
        <w:rPr>
          <w:spacing w:val="4"/>
          <w:sz w:val="22"/>
        </w:rPr>
        <w:t> </w:t>
      </w:r>
      <w:r>
        <w:rPr>
          <w:sz w:val="22"/>
        </w:rPr>
        <w:t>between</w:t>
      </w:r>
      <w:r>
        <w:rPr>
          <w:spacing w:val="7"/>
          <w:sz w:val="22"/>
        </w:rPr>
        <w:t> </w:t>
      </w:r>
      <w:r>
        <w:rPr>
          <w:sz w:val="22"/>
        </w:rPr>
        <w:t>80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6"/>
          <w:sz w:val="22"/>
        </w:rPr>
        <w:t> </w:t>
      </w:r>
      <w:r>
        <w:rPr>
          <w:sz w:val="22"/>
        </w:rPr>
        <w:t>89</w:t>
      </w:r>
      <w:r>
        <w:rPr>
          <w:spacing w:val="6"/>
          <w:sz w:val="22"/>
        </w:rPr>
        <w:t> </w:t>
      </w:r>
      <w:r>
        <w:rPr>
          <w:sz w:val="22"/>
        </w:rPr>
        <w:t>mm</w:t>
      </w:r>
      <w:r>
        <w:rPr>
          <w:spacing w:val="3"/>
          <w:sz w:val="22"/>
        </w:rPr>
        <w:t> </w:t>
      </w:r>
      <w:r>
        <w:rPr>
          <w:sz w:val="22"/>
        </w:rPr>
        <w:t>Hg.</w:t>
      </w:r>
    </w:p>
    <w:p>
      <w:pPr>
        <w:spacing w:after="0" w:line="355" w:lineRule="auto"/>
        <w:jc w:val="both"/>
        <w:rPr>
          <w:sz w:val="22"/>
        </w:rPr>
        <w:sectPr>
          <w:pgSz w:w="11910" w:h="16850"/>
          <w:pgMar w:header="0" w:footer="1052" w:top="1600" w:bottom="1240" w:left="0" w:right="0"/>
        </w:sectPr>
      </w:pPr>
    </w:p>
    <w:p>
      <w:pPr>
        <w:pStyle w:val="ListParagraph"/>
        <w:numPr>
          <w:ilvl w:val="0"/>
          <w:numId w:val="6"/>
        </w:numPr>
        <w:tabs>
          <w:tab w:pos="2163" w:val="left" w:leader="none"/>
        </w:tabs>
        <w:spacing w:line="355" w:lineRule="auto" w:before="66" w:after="0"/>
        <w:ind w:left="2162" w:right="1517" w:hanging="360"/>
        <w:jc w:val="both"/>
        <w:rPr>
          <w:sz w:val="22"/>
        </w:rPr>
      </w:pPr>
      <w:r>
        <w:rPr>
          <w:sz w:val="22"/>
        </w:rPr>
        <w:t>Stage 2 hypertension: The systolicnumber is 140 mm Hg or higher, or the diastolic number is</w:t>
      </w:r>
      <w:r>
        <w:rPr>
          <w:spacing w:val="-52"/>
          <w:sz w:val="22"/>
        </w:rPr>
        <w:t> </w:t>
      </w:r>
      <w:r>
        <w:rPr>
          <w:sz w:val="22"/>
        </w:rPr>
        <w:t>90</w:t>
      </w:r>
      <w:r>
        <w:rPr>
          <w:spacing w:val="12"/>
          <w:sz w:val="22"/>
        </w:rPr>
        <w:t> </w:t>
      </w:r>
      <w:r>
        <w:rPr>
          <w:sz w:val="22"/>
        </w:rPr>
        <w:t>mm</w:t>
      </w:r>
      <w:r>
        <w:rPr>
          <w:spacing w:val="10"/>
          <w:sz w:val="22"/>
        </w:rPr>
        <w:t> </w:t>
      </w:r>
      <w:r>
        <w:rPr>
          <w:sz w:val="22"/>
        </w:rPr>
        <w:t>Hg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5"/>
          <w:sz w:val="22"/>
        </w:rPr>
        <w:t> </w:t>
      </w:r>
      <w:r>
        <w:rPr>
          <w:sz w:val="22"/>
        </w:rPr>
        <w:t>higher.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6"/>
        </w:numPr>
        <w:tabs>
          <w:tab w:pos="2163" w:val="left" w:leader="none"/>
        </w:tabs>
        <w:spacing w:line="350" w:lineRule="auto" w:before="0" w:after="0"/>
        <w:ind w:left="2162" w:right="1414" w:hanging="360"/>
        <w:jc w:val="both"/>
        <w:rPr>
          <w:sz w:val="22"/>
        </w:rPr>
      </w:pPr>
      <w:r>
        <w:rPr>
          <w:sz w:val="22"/>
        </w:rPr>
        <w:t>Hypertensive crisis: The systolic number is over 180 mm Hg, or the diastolic number is over</w:t>
      </w:r>
      <w:r>
        <w:rPr>
          <w:spacing w:val="1"/>
          <w:sz w:val="22"/>
        </w:rPr>
        <w:t> </w:t>
      </w:r>
      <w:r>
        <w:rPr>
          <w:sz w:val="22"/>
        </w:rPr>
        <w:t>120 mm Hg. Blood pressure in this range requires urgent medication attention. If symptoms,</w:t>
      </w:r>
      <w:r>
        <w:rPr>
          <w:spacing w:val="1"/>
          <w:sz w:val="22"/>
        </w:rPr>
        <w:t> </w:t>
      </w:r>
      <w:r>
        <w:rPr>
          <w:sz w:val="22"/>
        </w:rPr>
        <w:t>such as</w:t>
      </w:r>
      <w:r>
        <w:rPr>
          <w:spacing w:val="1"/>
          <w:sz w:val="22"/>
        </w:rPr>
        <w:t> </w:t>
      </w:r>
      <w:r>
        <w:rPr>
          <w:sz w:val="22"/>
        </w:rPr>
        <w:t>chest pain, headache, shortness of breath, or</w:t>
      </w:r>
      <w:r>
        <w:rPr>
          <w:spacing w:val="1"/>
          <w:sz w:val="22"/>
        </w:rPr>
        <w:t> </w:t>
      </w:r>
      <w:r>
        <w:rPr>
          <w:sz w:val="22"/>
        </w:rPr>
        <w:t>visual</w:t>
      </w:r>
      <w:r>
        <w:rPr>
          <w:spacing w:val="1"/>
          <w:sz w:val="22"/>
        </w:rPr>
        <w:t> </w:t>
      </w:r>
      <w:r>
        <w:rPr>
          <w:sz w:val="22"/>
        </w:rPr>
        <w:t>changes</w:t>
      </w:r>
      <w:r>
        <w:rPr>
          <w:spacing w:val="1"/>
          <w:sz w:val="22"/>
        </w:rPr>
        <w:t> </w:t>
      </w:r>
      <w:r>
        <w:rPr>
          <w:sz w:val="22"/>
        </w:rPr>
        <w:t>occur</w:t>
      </w:r>
      <w:r>
        <w:rPr>
          <w:spacing w:val="1"/>
          <w:sz w:val="22"/>
        </w:rPr>
        <w:t> </w:t>
      </w:r>
      <w:r>
        <w:rPr>
          <w:sz w:val="22"/>
        </w:rPr>
        <w:t>when</w:t>
      </w:r>
      <w:r>
        <w:rPr>
          <w:spacing w:val="55"/>
          <w:sz w:val="22"/>
        </w:rPr>
        <w:t> </w:t>
      </w:r>
      <w:r>
        <w:rPr>
          <w:sz w:val="22"/>
        </w:rPr>
        <w:t>blood</w:t>
      </w:r>
      <w:r>
        <w:rPr>
          <w:spacing w:val="1"/>
          <w:sz w:val="22"/>
        </w:rPr>
        <w:t> </w:t>
      </w:r>
      <w:r>
        <w:rPr>
          <w:sz w:val="22"/>
        </w:rPr>
        <w:t>pressure</w:t>
      </w:r>
      <w:r>
        <w:rPr>
          <w:spacing w:val="17"/>
          <w:sz w:val="22"/>
        </w:rPr>
        <w:t> </w:t>
      </w:r>
      <w:r>
        <w:rPr>
          <w:sz w:val="22"/>
        </w:rPr>
        <w:t>is</w:t>
      </w:r>
      <w:r>
        <w:rPr>
          <w:spacing w:val="11"/>
          <w:sz w:val="22"/>
        </w:rPr>
        <w:t> </w:t>
      </w:r>
      <w:r>
        <w:rPr>
          <w:sz w:val="22"/>
        </w:rPr>
        <w:t>this</w:t>
      </w:r>
      <w:r>
        <w:rPr>
          <w:spacing w:val="12"/>
          <w:sz w:val="22"/>
        </w:rPr>
        <w:t> </w:t>
      </w:r>
      <w:r>
        <w:rPr>
          <w:sz w:val="22"/>
        </w:rPr>
        <w:t>high,</w:t>
      </w:r>
      <w:r>
        <w:rPr>
          <w:spacing w:val="14"/>
          <w:sz w:val="22"/>
        </w:rPr>
        <w:t> </w:t>
      </w:r>
      <w:r>
        <w:rPr>
          <w:sz w:val="22"/>
        </w:rPr>
        <w:t>medical</w:t>
      </w:r>
      <w:r>
        <w:rPr>
          <w:spacing w:val="7"/>
          <w:sz w:val="22"/>
        </w:rPr>
        <w:t> </w:t>
      </w:r>
      <w:r>
        <w:rPr>
          <w:sz w:val="22"/>
        </w:rPr>
        <w:t>care</w:t>
      </w:r>
      <w:r>
        <w:rPr>
          <w:spacing w:val="15"/>
          <w:sz w:val="22"/>
        </w:rPr>
        <w:t> </w:t>
      </w:r>
      <w:r>
        <w:rPr>
          <w:sz w:val="22"/>
        </w:rPr>
        <w:t>in</w:t>
      </w:r>
      <w:r>
        <w:rPr>
          <w:spacing w:val="17"/>
          <w:sz w:val="22"/>
        </w:rPr>
        <w:t> </w:t>
      </w:r>
      <w:r>
        <w:rPr>
          <w:sz w:val="22"/>
        </w:rPr>
        <w:t>an</w:t>
      </w:r>
      <w:r>
        <w:rPr>
          <w:spacing w:val="16"/>
          <w:sz w:val="22"/>
        </w:rPr>
        <w:t> </w:t>
      </w:r>
      <w:r>
        <w:rPr>
          <w:sz w:val="22"/>
        </w:rPr>
        <w:t>emergency</w:t>
      </w:r>
      <w:r>
        <w:rPr>
          <w:spacing w:val="18"/>
          <w:sz w:val="22"/>
        </w:rPr>
        <w:t> </w:t>
      </w:r>
      <w:r>
        <w:rPr>
          <w:sz w:val="22"/>
        </w:rPr>
        <w:t>department</w:t>
      </w:r>
      <w:r>
        <w:rPr>
          <w:spacing w:val="8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needed.</w:t>
      </w:r>
    </w:p>
    <w:p>
      <w:pPr>
        <w:pStyle w:val="BodyText"/>
        <w:spacing w:line="355" w:lineRule="auto" w:before="144"/>
        <w:ind w:left="1442" w:right="1372" w:hanging="15"/>
        <w:jc w:val="both"/>
      </w:pPr>
      <w:r>
        <w:rPr/>
        <w:t>A blood pressure reading is taken with a pressure cuff. It’s important to have a</w:t>
      </w:r>
      <w:r>
        <w:rPr>
          <w:spacing w:val="1"/>
        </w:rPr>
        <w:t> </w:t>
      </w:r>
      <w:r>
        <w:rPr/>
        <w:t>cuff that fits</w:t>
      </w:r>
      <w:r>
        <w:rPr>
          <w:spacing w:val="1"/>
        </w:rPr>
        <w:t> </w:t>
      </w:r>
      <w:r>
        <w:rPr/>
        <w:t>for an</w:t>
      </w:r>
      <w:r>
        <w:rPr>
          <w:spacing w:val="1"/>
        </w:rPr>
        <w:t> </w:t>
      </w:r>
      <w:r>
        <w:rPr/>
        <w:t>accurate</w:t>
      </w:r>
      <w:r>
        <w:rPr>
          <w:spacing w:val="12"/>
        </w:rPr>
        <w:t> </w:t>
      </w:r>
      <w:r>
        <w:rPr/>
        <w:t>reading.</w:t>
      </w:r>
      <w:r>
        <w:rPr>
          <w:spacing w:val="12"/>
        </w:rPr>
        <w:t> </w:t>
      </w:r>
      <w:r>
        <w:rPr/>
        <w:t>An</w:t>
      </w:r>
      <w:r>
        <w:rPr>
          <w:spacing w:val="14"/>
        </w:rPr>
        <w:t> </w:t>
      </w:r>
      <w:r>
        <w:rPr/>
        <w:t>ill-fitting</w:t>
      </w:r>
      <w:r>
        <w:rPr>
          <w:spacing w:val="50"/>
        </w:rPr>
        <w:t> </w:t>
      </w:r>
      <w:r>
        <w:rPr/>
        <w:t>cuff</w:t>
      </w:r>
      <w:r>
        <w:rPr>
          <w:spacing w:val="20"/>
        </w:rPr>
        <w:t> </w:t>
      </w:r>
      <w:r>
        <w:rPr/>
        <w:t>may</w:t>
      </w:r>
      <w:r>
        <w:rPr>
          <w:spacing w:val="12"/>
        </w:rPr>
        <w:t> </w:t>
      </w:r>
      <w:r>
        <w:rPr/>
        <w:t>deliver</w:t>
      </w:r>
      <w:r>
        <w:rPr>
          <w:spacing w:val="4"/>
        </w:rPr>
        <w:t> </w:t>
      </w:r>
      <w:r>
        <w:rPr/>
        <w:t>inaccurate</w:t>
      </w:r>
      <w:r>
        <w:rPr>
          <w:spacing w:val="11"/>
        </w:rPr>
        <w:t> </w:t>
      </w:r>
      <w:r>
        <w:rPr/>
        <w:t>readings.</w:t>
      </w:r>
    </w:p>
    <w:p>
      <w:pPr>
        <w:pStyle w:val="BodyText"/>
        <w:spacing w:line="355" w:lineRule="auto" w:before="137"/>
        <w:ind w:left="1442" w:right="1374" w:hanging="15"/>
        <w:jc w:val="both"/>
      </w:pPr>
      <w:r>
        <w:rPr/>
        <w:t>Blood pressure readingsare different for children andteenagers. Ask your child’s doctorfor the healthy</w:t>
      </w:r>
      <w:r>
        <w:rPr>
          <w:spacing w:val="1"/>
        </w:rPr>
        <w:t> </w:t>
      </w:r>
      <w:r>
        <w:rPr/>
        <w:t>ranges</w:t>
      </w:r>
      <w:r>
        <w:rPr>
          <w:spacing w:val="6"/>
        </w:rPr>
        <w:t> </w:t>
      </w:r>
      <w:r>
        <w:rPr/>
        <w:t>for</w:t>
      </w:r>
      <w:r>
        <w:rPr>
          <w:spacing w:val="4"/>
        </w:rPr>
        <w:t> </w:t>
      </w:r>
      <w:r>
        <w:rPr/>
        <w:t>your</w:t>
      </w:r>
      <w:r>
        <w:rPr>
          <w:spacing w:val="4"/>
        </w:rPr>
        <w:t> </w:t>
      </w:r>
      <w:r>
        <w:rPr/>
        <w:t>child</w:t>
      </w:r>
      <w:r>
        <w:rPr>
          <w:spacing w:val="11"/>
        </w:rPr>
        <w:t> </w:t>
      </w:r>
      <w:r>
        <w:rPr/>
        <w:t>if</w:t>
      </w:r>
      <w:r>
        <w:rPr>
          <w:spacing w:val="19"/>
        </w:rPr>
        <w:t> </w:t>
      </w:r>
      <w:r>
        <w:rPr/>
        <w:t>you</w:t>
      </w:r>
      <w:r>
        <w:rPr>
          <w:spacing w:val="10"/>
        </w:rPr>
        <w:t> </w:t>
      </w:r>
      <w:r>
        <w:rPr/>
        <w:t>need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monitor</w:t>
      </w:r>
      <w:r>
        <w:rPr>
          <w:spacing w:val="5"/>
        </w:rPr>
        <w:t> </w:t>
      </w:r>
      <w:r>
        <w:rPr/>
        <w:t>their</w:t>
      </w:r>
      <w:r>
        <w:rPr>
          <w:spacing w:val="3"/>
        </w:rPr>
        <w:t> </w:t>
      </w:r>
      <w:r>
        <w:rPr/>
        <w:t>blood</w:t>
      </w:r>
      <w:r>
        <w:rPr>
          <w:spacing w:val="13"/>
        </w:rPr>
        <w:t> </w:t>
      </w:r>
      <w:r>
        <w:rPr/>
        <w:t>pressure.</w:t>
      </w:r>
    </w:p>
    <w:p>
      <w:pPr>
        <w:pStyle w:val="BodyText"/>
        <w:spacing w:before="5"/>
      </w:pPr>
    </w:p>
    <w:p>
      <w:pPr>
        <w:pStyle w:val="Heading2"/>
        <w:numPr>
          <w:ilvl w:val="1"/>
          <w:numId w:val="5"/>
        </w:numPr>
        <w:tabs>
          <w:tab w:pos="1848" w:val="left" w:leader="none"/>
        </w:tabs>
        <w:spacing w:line="240" w:lineRule="auto" w:before="0" w:after="0"/>
        <w:ind w:left="1847" w:right="0" w:hanging="436"/>
        <w:jc w:val="left"/>
        <w:rPr>
          <w:color w:val="0D465F"/>
        </w:rPr>
      </w:pPr>
      <w:r>
        <w:rPr>
          <w:color w:val="0D465F"/>
        </w:rPr>
        <w:t>SYMPTOMS</w:t>
      </w:r>
    </w:p>
    <w:p>
      <w:pPr>
        <w:pStyle w:val="BodyText"/>
        <w:spacing w:line="340" w:lineRule="auto" w:before="57"/>
        <w:ind w:left="1442" w:right="1487" w:hanging="15"/>
        <w:jc w:val="both"/>
      </w:pPr>
      <w:r>
        <w:rPr/>
        <w:t>Hypertension,</w:t>
      </w:r>
      <w:r>
        <w:rPr>
          <w:spacing w:val="-19"/>
        </w:rPr>
        <w:t> </w:t>
      </w:r>
      <w:r>
        <w:rPr/>
        <w:t>especially</w:t>
      </w:r>
      <w:r>
        <w:rPr>
          <w:spacing w:val="-2"/>
        </w:rPr>
        <w:t> </w:t>
      </w:r>
      <w:r>
        <w:rPr/>
        <w:t>in its</w:t>
      </w:r>
      <w:r>
        <w:rPr>
          <w:spacing w:val="-7"/>
        </w:rPr>
        <w:t> </w:t>
      </w:r>
      <w:r>
        <w:rPr/>
        <w:t>early stages,</w:t>
      </w:r>
      <w:r>
        <w:rPr>
          <w:spacing w:val="-5"/>
        </w:rPr>
        <w:t> </w:t>
      </w:r>
      <w:r>
        <w:rPr/>
        <w:t>often</w:t>
      </w:r>
      <w:r>
        <w:rPr>
          <w:spacing w:val="-17"/>
        </w:rPr>
        <w:t> </w:t>
      </w:r>
      <w:r>
        <w:rPr/>
        <w:t>doesn’t</w:t>
      </w:r>
      <w:r>
        <w:rPr>
          <w:spacing w:val="-10"/>
        </w:rPr>
        <w:t> </w:t>
      </w:r>
      <w:r>
        <w:rPr/>
        <w:t>have</w:t>
      </w:r>
      <w:r>
        <w:rPr>
          <w:spacing w:val="-4"/>
        </w:rPr>
        <w:t> </w:t>
      </w:r>
      <w:r>
        <w:rPr/>
        <w:t>noticeable</w:t>
      </w:r>
      <w:r>
        <w:rPr>
          <w:spacing w:val="-2"/>
        </w:rPr>
        <w:t> </w:t>
      </w:r>
      <w:r>
        <w:rPr/>
        <w:t>symptoms,</w:t>
      </w:r>
      <w:r>
        <w:rPr>
          <w:spacing w:val="-4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-7"/>
        </w:rPr>
        <w:t> </w:t>
      </w:r>
      <w:r>
        <w:rPr/>
        <w:t>why</w:t>
      </w:r>
      <w:r>
        <w:rPr>
          <w:spacing w:val="-2"/>
        </w:rPr>
        <w:t> </w:t>
      </w:r>
      <w:r>
        <w:rPr/>
        <w:t>it’s</w:t>
      </w:r>
      <w:r>
        <w:rPr>
          <w:spacing w:val="-53"/>
        </w:rPr>
        <w:t> </w:t>
      </w:r>
      <w:r>
        <w:rPr/>
        <w:t>sometimes called the "silent killer." However, when blood pressure becomes very high or remains</w:t>
      </w:r>
      <w:r>
        <w:rPr>
          <w:spacing w:val="1"/>
        </w:rPr>
        <w:t> </w:t>
      </w:r>
      <w:r>
        <w:rPr/>
        <w:t>elevated for a prolonged period, it can cause various symptoms and complications. Some possible</w:t>
      </w:r>
      <w:r>
        <w:rPr>
          <w:spacing w:val="1"/>
        </w:rPr>
        <w:t> </w:t>
      </w:r>
      <w:r>
        <w:rPr/>
        <w:t>symptoms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signs</w:t>
      </w:r>
      <w:r>
        <w:rPr>
          <w:spacing w:val="3"/>
        </w:rPr>
        <w:t> </w:t>
      </w:r>
      <w:r>
        <w:rPr/>
        <w:t>of</w:t>
      </w:r>
      <w:r>
        <w:rPr>
          <w:spacing w:val="16"/>
        </w:rPr>
        <w:t> </w:t>
      </w:r>
      <w:r>
        <w:rPr/>
        <w:t>high</w:t>
      </w:r>
      <w:r>
        <w:rPr>
          <w:spacing w:val="8"/>
        </w:rPr>
        <w:t> </w:t>
      </w:r>
      <w:r>
        <w:rPr/>
        <w:t>blood</w:t>
      </w:r>
      <w:r>
        <w:rPr>
          <w:spacing w:val="8"/>
        </w:rPr>
        <w:t> </w:t>
      </w:r>
      <w:r>
        <w:rPr/>
        <w:t>pressure</w:t>
      </w:r>
      <w:r>
        <w:rPr>
          <w:spacing w:val="8"/>
        </w:rPr>
        <w:t> </w:t>
      </w:r>
      <w:r>
        <w:rPr/>
        <w:t>include: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2"/>
          <w:numId w:val="5"/>
        </w:numPr>
        <w:tabs>
          <w:tab w:pos="2163" w:val="left" w:leader="none"/>
        </w:tabs>
        <w:spacing w:line="355" w:lineRule="auto" w:before="0" w:after="0"/>
        <w:ind w:left="2162" w:right="1524" w:hanging="360"/>
        <w:jc w:val="both"/>
        <w:rPr>
          <w:sz w:val="22"/>
        </w:rPr>
      </w:pPr>
      <w:r>
        <w:rPr>
          <w:sz w:val="22"/>
        </w:rPr>
        <w:t>Headaches: Severe headaches, particularly in the</w:t>
      </w:r>
      <w:r>
        <w:rPr>
          <w:spacing w:val="1"/>
          <w:sz w:val="22"/>
        </w:rPr>
        <w:t> </w:t>
      </w:r>
      <w:r>
        <w:rPr>
          <w:sz w:val="22"/>
        </w:rPr>
        <w:t>morning, can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sign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high</w:t>
      </w:r>
      <w:r>
        <w:rPr>
          <w:spacing w:val="1"/>
          <w:sz w:val="22"/>
        </w:rPr>
        <w:t> </w:t>
      </w:r>
      <w:r>
        <w:rPr>
          <w:sz w:val="22"/>
        </w:rPr>
        <w:t>blood</w:t>
      </w:r>
      <w:r>
        <w:rPr>
          <w:spacing w:val="1"/>
          <w:sz w:val="22"/>
        </w:rPr>
        <w:t> </w:t>
      </w:r>
      <w:r>
        <w:rPr>
          <w:sz w:val="22"/>
        </w:rPr>
        <w:t>pressure.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5"/>
        </w:numPr>
        <w:tabs>
          <w:tab w:pos="2163" w:val="left" w:leader="none"/>
        </w:tabs>
        <w:spacing w:line="355" w:lineRule="auto" w:before="0" w:after="0"/>
        <w:ind w:left="2162" w:right="1542" w:hanging="360"/>
        <w:jc w:val="both"/>
        <w:rPr>
          <w:sz w:val="22"/>
        </w:rPr>
      </w:pPr>
      <w:r>
        <w:rPr>
          <w:sz w:val="22"/>
        </w:rPr>
        <w:t>Dizziness or Light headness : Feeling dizzy or lightheaded may occur, particularly if blood</w:t>
      </w:r>
      <w:r>
        <w:rPr>
          <w:spacing w:val="1"/>
          <w:sz w:val="22"/>
        </w:rPr>
        <w:t> </w:t>
      </w:r>
      <w:r>
        <w:rPr>
          <w:sz w:val="22"/>
        </w:rPr>
        <w:t>pressure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extremely</w:t>
      </w:r>
      <w:r>
        <w:rPr>
          <w:spacing w:val="13"/>
          <w:sz w:val="22"/>
        </w:rPr>
        <w:t> </w:t>
      </w:r>
      <w:r>
        <w:rPr>
          <w:sz w:val="22"/>
        </w:rPr>
        <w:t>high.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2"/>
          <w:numId w:val="5"/>
        </w:numPr>
        <w:tabs>
          <w:tab w:pos="2163" w:val="left" w:leader="none"/>
        </w:tabs>
        <w:spacing w:line="355" w:lineRule="auto" w:before="0" w:after="0"/>
        <w:ind w:left="2162" w:right="1524" w:hanging="360"/>
        <w:jc w:val="both"/>
        <w:rPr>
          <w:sz w:val="22"/>
        </w:rPr>
      </w:pPr>
      <w:r>
        <w:rPr>
          <w:sz w:val="22"/>
        </w:rPr>
        <w:t>Shortness of Breath: Difficulty breathing or shortness of breath can be associated with high</w:t>
      </w:r>
      <w:r>
        <w:rPr>
          <w:spacing w:val="1"/>
          <w:sz w:val="22"/>
        </w:rPr>
        <w:t> </w:t>
      </w:r>
      <w:r>
        <w:rPr>
          <w:sz w:val="22"/>
        </w:rPr>
        <w:t>blood</w:t>
      </w:r>
      <w:r>
        <w:rPr>
          <w:spacing w:val="12"/>
          <w:sz w:val="22"/>
        </w:rPr>
        <w:t> </w:t>
      </w:r>
      <w:r>
        <w:rPr>
          <w:sz w:val="22"/>
        </w:rPr>
        <w:t>pressure.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2163" w:val="left" w:leader="none"/>
        </w:tabs>
        <w:spacing w:line="240" w:lineRule="auto" w:before="0" w:after="0"/>
        <w:ind w:left="2162" w:right="0" w:hanging="361"/>
        <w:jc w:val="left"/>
        <w:rPr>
          <w:sz w:val="22"/>
        </w:rPr>
      </w:pPr>
      <w:r>
        <w:rPr>
          <w:sz w:val="22"/>
        </w:rPr>
        <w:t>Chest</w:t>
      </w:r>
      <w:r>
        <w:rPr>
          <w:spacing w:val="56"/>
          <w:sz w:val="22"/>
        </w:rPr>
        <w:t> </w:t>
      </w:r>
      <w:r>
        <w:rPr>
          <w:sz w:val="22"/>
        </w:rPr>
        <w:t>Pain:</w:t>
      </w:r>
      <w:r>
        <w:rPr>
          <w:spacing w:val="55"/>
          <w:sz w:val="22"/>
        </w:rPr>
        <w:t> </w:t>
      </w:r>
      <w:r>
        <w:rPr>
          <w:sz w:val="22"/>
        </w:rPr>
        <w:t>High</w:t>
      </w:r>
      <w:r>
        <w:rPr>
          <w:spacing w:val="87"/>
          <w:sz w:val="22"/>
        </w:rPr>
        <w:t> </w:t>
      </w:r>
      <w:r>
        <w:rPr>
          <w:sz w:val="22"/>
        </w:rPr>
        <w:t>blood</w:t>
      </w:r>
      <w:r>
        <w:rPr>
          <w:spacing w:val="86"/>
          <w:sz w:val="22"/>
        </w:rPr>
        <w:t> </w:t>
      </w:r>
      <w:r>
        <w:rPr>
          <w:sz w:val="22"/>
        </w:rPr>
        <w:t>pressure</w:t>
      </w:r>
      <w:r>
        <w:rPr>
          <w:spacing w:val="66"/>
          <w:sz w:val="22"/>
        </w:rPr>
        <w:t> </w:t>
      </w:r>
      <w:r>
        <w:rPr>
          <w:sz w:val="22"/>
        </w:rPr>
        <w:t>can</w:t>
      </w:r>
      <w:r>
        <w:rPr>
          <w:spacing w:val="87"/>
          <w:sz w:val="22"/>
        </w:rPr>
        <w:t> </w:t>
      </w:r>
      <w:r>
        <w:rPr>
          <w:sz w:val="22"/>
        </w:rPr>
        <w:t>sometimes</w:t>
      </w:r>
      <w:r>
        <w:rPr>
          <w:spacing w:val="62"/>
          <w:sz w:val="22"/>
        </w:rPr>
        <w:t> </w:t>
      </w:r>
      <w:r>
        <w:rPr>
          <w:sz w:val="22"/>
        </w:rPr>
        <w:t>cause</w:t>
      </w:r>
      <w:r>
        <w:rPr>
          <w:spacing w:val="67"/>
          <w:sz w:val="22"/>
        </w:rPr>
        <w:t> </w:t>
      </w:r>
      <w:r>
        <w:rPr>
          <w:sz w:val="22"/>
        </w:rPr>
        <w:t>chest</w:t>
      </w:r>
      <w:r>
        <w:rPr>
          <w:spacing w:val="55"/>
          <w:sz w:val="22"/>
        </w:rPr>
        <w:t> </w:t>
      </w:r>
      <w:r>
        <w:rPr>
          <w:sz w:val="22"/>
        </w:rPr>
        <w:t>pain.</w:t>
      </w:r>
    </w:p>
    <w:p>
      <w:pPr>
        <w:pStyle w:val="BodyText"/>
        <w:spacing w:before="3"/>
        <w:rPr>
          <w:sz w:val="27"/>
        </w:rPr>
      </w:pPr>
    </w:p>
    <w:p>
      <w:pPr>
        <w:pStyle w:val="Heading2"/>
        <w:numPr>
          <w:ilvl w:val="1"/>
          <w:numId w:val="5"/>
        </w:numPr>
        <w:tabs>
          <w:tab w:pos="1848" w:val="left" w:leader="none"/>
        </w:tabs>
        <w:spacing w:line="240" w:lineRule="auto" w:before="1" w:after="0"/>
        <w:ind w:left="1847" w:right="0" w:hanging="436"/>
        <w:jc w:val="left"/>
        <w:rPr>
          <w:color w:val="0D465F"/>
        </w:rPr>
      </w:pPr>
      <w:r>
        <w:rPr>
          <w:color w:val="0D465F"/>
        </w:rPr>
        <w:t>CAUSES</w:t>
      </w:r>
      <w:r>
        <w:rPr>
          <w:color w:val="0D465F"/>
          <w:spacing w:val="44"/>
        </w:rPr>
        <w:t> </w:t>
      </w:r>
      <w:r>
        <w:rPr>
          <w:color w:val="0D465F"/>
        </w:rPr>
        <w:t>OF</w:t>
      </w:r>
      <w:r>
        <w:rPr>
          <w:color w:val="0D465F"/>
          <w:spacing w:val="13"/>
        </w:rPr>
        <w:t> </w:t>
      </w:r>
      <w:r>
        <w:rPr>
          <w:color w:val="0D465F"/>
        </w:rPr>
        <w:t>HIGH</w:t>
      </w:r>
      <w:r>
        <w:rPr>
          <w:color w:val="0D465F"/>
          <w:spacing w:val="15"/>
        </w:rPr>
        <w:t> </w:t>
      </w:r>
      <w:r>
        <w:rPr>
          <w:color w:val="0D465F"/>
        </w:rPr>
        <w:t>BLOOD</w:t>
      </w:r>
      <w:r>
        <w:rPr>
          <w:color w:val="0D465F"/>
          <w:spacing w:val="44"/>
        </w:rPr>
        <w:t> </w:t>
      </w:r>
      <w:r>
        <w:rPr>
          <w:color w:val="0D465F"/>
        </w:rPr>
        <w:t>PRESSURE</w:t>
      </w:r>
    </w:p>
    <w:p>
      <w:pPr>
        <w:pStyle w:val="BodyText"/>
        <w:spacing w:line="528" w:lineRule="auto" w:before="102"/>
        <w:ind w:left="1427" w:right="4130"/>
      </w:pPr>
      <w:r>
        <w:rPr/>
        <w:t>There</w:t>
      </w:r>
      <w:r>
        <w:rPr>
          <w:spacing w:val="14"/>
        </w:rPr>
        <w:t> </w:t>
      </w:r>
      <w:r>
        <w:rPr/>
        <w:t>are</w:t>
      </w:r>
      <w:r>
        <w:rPr>
          <w:spacing w:val="12"/>
        </w:rPr>
        <w:t> </w:t>
      </w:r>
      <w:r>
        <w:rPr/>
        <w:t>two</w:t>
      </w:r>
      <w:r>
        <w:rPr>
          <w:spacing w:val="16"/>
        </w:rPr>
        <w:t> </w:t>
      </w:r>
      <w:r>
        <w:rPr/>
        <w:t>types</w:t>
      </w:r>
      <w:r>
        <w:rPr>
          <w:spacing w:val="11"/>
        </w:rPr>
        <w:t> </w:t>
      </w:r>
      <w:r>
        <w:rPr/>
        <w:t>of</w:t>
      </w:r>
      <w:r>
        <w:rPr>
          <w:spacing w:val="25"/>
        </w:rPr>
        <w:t> </w:t>
      </w:r>
      <w:r>
        <w:rPr/>
        <w:t>hypertension.</w:t>
      </w:r>
      <w:r>
        <w:rPr>
          <w:spacing w:val="16"/>
        </w:rPr>
        <w:t> </w:t>
      </w:r>
      <w:r>
        <w:rPr/>
        <w:t>Each</w:t>
      </w:r>
      <w:r>
        <w:rPr>
          <w:spacing w:val="16"/>
        </w:rPr>
        <w:t> </w:t>
      </w:r>
      <w:r>
        <w:rPr/>
        <w:t>type</w:t>
      </w:r>
      <w:r>
        <w:rPr>
          <w:spacing w:val="14"/>
        </w:rPr>
        <w:t> </w:t>
      </w:r>
      <w:r>
        <w:rPr/>
        <w:t>has</w:t>
      </w:r>
      <w:r>
        <w:rPr>
          <w:spacing w:val="10"/>
        </w:rPr>
        <w:t> </w:t>
      </w:r>
      <w:r>
        <w:rPr/>
        <w:t>a</w:t>
      </w:r>
      <w:r>
        <w:rPr>
          <w:spacing w:val="12"/>
        </w:rPr>
        <w:t> </w:t>
      </w:r>
      <w:r>
        <w:rPr/>
        <w:t>different</w:t>
      </w:r>
      <w:r>
        <w:rPr>
          <w:spacing w:val="18"/>
        </w:rPr>
        <w:t> </w:t>
      </w:r>
      <w:r>
        <w:rPr/>
        <w:t>cause.</w:t>
      </w:r>
      <w:r>
        <w:rPr>
          <w:spacing w:val="-52"/>
        </w:rPr>
        <w:t> </w:t>
      </w:r>
      <w:r>
        <w:rPr/>
        <w:t>Essential</w:t>
      </w:r>
      <w:r>
        <w:rPr>
          <w:spacing w:val="3"/>
        </w:rPr>
        <w:t> </w:t>
      </w:r>
      <w:r>
        <w:rPr/>
        <w:t>(primary)</w:t>
      </w:r>
      <w:r>
        <w:rPr>
          <w:spacing w:val="6"/>
        </w:rPr>
        <w:t> </w:t>
      </w:r>
      <w:r>
        <w:rPr/>
        <w:t>hypertension</w:t>
      </w:r>
    </w:p>
    <w:p>
      <w:pPr>
        <w:pStyle w:val="BodyText"/>
        <w:spacing w:line="236" w:lineRule="exact"/>
        <w:ind w:left="1427"/>
      </w:pPr>
      <w:r>
        <w:rPr/>
        <w:t>Essential</w:t>
      </w:r>
      <w:r>
        <w:rPr>
          <w:spacing w:val="28"/>
        </w:rPr>
        <w:t> </w:t>
      </w:r>
      <w:r>
        <w:rPr/>
        <w:t>hypertension,</w:t>
      </w:r>
      <w:r>
        <w:rPr>
          <w:spacing w:val="61"/>
        </w:rPr>
        <w:t> </w:t>
      </w:r>
      <w:r>
        <w:rPr/>
        <w:t>also</w:t>
      </w:r>
      <w:r>
        <w:rPr>
          <w:spacing w:val="62"/>
        </w:rPr>
        <w:t> </w:t>
      </w:r>
      <w:r>
        <w:rPr/>
        <w:t>called</w:t>
      </w:r>
      <w:r>
        <w:rPr>
          <w:spacing w:val="41"/>
        </w:rPr>
        <w:t> </w:t>
      </w:r>
      <w:r>
        <w:rPr/>
        <w:t>primary</w:t>
      </w:r>
      <w:r>
        <w:rPr>
          <w:spacing w:val="63"/>
        </w:rPr>
        <w:t> </w:t>
      </w:r>
      <w:r>
        <w:rPr/>
        <w:t>hypertension,</w:t>
      </w:r>
      <w:r>
        <w:rPr>
          <w:spacing w:val="19"/>
        </w:rPr>
        <w:t> </w:t>
      </w:r>
      <w:r>
        <w:rPr/>
        <w:t>develops</w:t>
      </w:r>
      <w:r>
        <w:rPr>
          <w:spacing w:val="58"/>
        </w:rPr>
        <w:t> </w:t>
      </w:r>
      <w:r>
        <w:rPr/>
        <w:t>over</w:t>
      </w:r>
      <w:r>
        <w:rPr>
          <w:spacing w:val="52"/>
        </w:rPr>
        <w:t> </w:t>
      </w:r>
      <w:r>
        <w:rPr/>
        <w:t>time.</w:t>
      </w:r>
      <w:r>
        <w:rPr>
          <w:spacing w:val="56"/>
        </w:rPr>
        <w:t> </w:t>
      </w:r>
      <w:r>
        <w:rPr/>
        <w:t>Most</w:t>
      </w:r>
      <w:r>
        <w:rPr>
          <w:spacing w:val="26"/>
        </w:rPr>
        <w:t> </w:t>
      </w:r>
      <w:r>
        <w:rPr/>
        <w:t>people  </w:t>
      </w:r>
      <w:r>
        <w:rPr>
          <w:spacing w:val="14"/>
        </w:rPr>
        <w:t> </w:t>
      </w:r>
      <w:r>
        <w:rPr/>
        <w:t>have</w:t>
      </w:r>
      <w:r>
        <w:rPr>
          <w:spacing w:val="38"/>
        </w:rPr>
        <w:t> </w:t>
      </w:r>
      <w:r>
        <w:rPr/>
        <w:t>this</w:t>
      </w:r>
    </w:p>
    <w:p>
      <w:pPr>
        <w:pStyle w:val="BodyText"/>
        <w:spacing w:before="122"/>
        <w:ind w:left="1442"/>
      </w:pPr>
      <w:r>
        <w:rPr/>
        <w:t>type</w:t>
      </w:r>
      <w:r>
        <w:rPr>
          <w:spacing w:val="10"/>
        </w:rPr>
        <w:t> </w:t>
      </w:r>
      <w:r>
        <w:rPr/>
        <w:t>of</w:t>
      </w:r>
      <w:r>
        <w:rPr>
          <w:spacing w:val="56"/>
        </w:rPr>
        <w:t> </w:t>
      </w:r>
      <w:r>
        <w:rPr/>
        <w:t>high</w:t>
      </w:r>
      <w:r>
        <w:rPr>
          <w:spacing w:val="66"/>
        </w:rPr>
        <w:t> </w:t>
      </w:r>
      <w:r>
        <w:rPr/>
        <w:t>blood</w:t>
      </w:r>
      <w:r>
        <w:rPr>
          <w:spacing w:val="67"/>
        </w:rPr>
        <w:t> </w:t>
      </w:r>
      <w:r>
        <w:rPr/>
        <w:t>pressure.</w:t>
      </w:r>
    </w:p>
    <w:p>
      <w:pPr>
        <w:spacing w:after="0"/>
        <w:sectPr>
          <w:pgSz w:w="11910" w:h="16850"/>
          <w:pgMar w:header="0" w:footer="1052" w:top="1360" w:bottom="1240" w:left="0" w:right="0"/>
        </w:sectPr>
      </w:pPr>
    </w:p>
    <w:p>
      <w:pPr>
        <w:pStyle w:val="BodyText"/>
        <w:spacing w:line="355" w:lineRule="auto" w:before="66"/>
        <w:ind w:left="1442" w:right="1762" w:hanging="15"/>
      </w:pPr>
      <w:r>
        <w:rPr/>
        <w:t>A</w:t>
      </w:r>
      <w:r>
        <w:rPr>
          <w:spacing w:val="2"/>
        </w:rPr>
        <w:t> </w:t>
      </w:r>
      <w:r>
        <w:rPr/>
        <w:t>combination</w:t>
      </w:r>
      <w:r>
        <w:rPr>
          <w:spacing w:val="30"/>
        </w:rPr>
        <w:t> </w:t>
      </w:r>
      <w:r>
        <w:rPr/>
        <w:t>of  factor</w:t>
      </w:r>
      <w:r>
        <w:rPr>
          <w:spacing w:val="2"/>
        </w:rPr>
        <w:t> </w:t>
      </w:r>
      <w:r>
        <w:rPr/>
        <w:t>trusted</w:t>
      </w:r>
      <w:r>
        <w:rPr>
          <w:spacing w:val="29"/>
        </w:rPr>
        <w:t> </w:t>
      </w:r>
      <w:r>
        <w:rPr/>
        <w:t>source</w:t>
      </w:r>
      <w:r>
        <w:rPr>
          <w:spacing w:val="26"/>
        </w:rPr>
        <w:t> </w:t>
      </w:r>
      <w:r>
        <w:rPr/>
        <w:t>typically</w:t>
      </w:r>
      <w:r>
        <w:rPr>
          <w:spacing w:val="29"/>
        </w:rPr>
        <w:t> </w:t>
      </w:r>
      <w:r>
        <w:rPr/>
        <w:t>play</w:t>
      </w:r>
      <w:r>
        <w:rPr>
          <w:spacing w:val="10"/>
        </w:rPr>
        <w:t> </w:t>
      </w:r>
      <w:r>
        <w:rPr/>
        <w:t>a</w:t>
      </w:r>
      <w:r>
        <w:rPr>
          <w:spacing w:val="6"/>
        </w:rPr>
        <w:t> </w:t>
      </w:r>
      <w:r>
        <w:rPr/>
        <w:t>role</w:t>
      </w:r>
      <w:r>
        <w:rPr>
          <w:spacing w:val="6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8"/>
        </w:rPr>
        <w:t> </w:t>
      </w:r>
      <w:r>
        <w:rPr/>
        <w:t>essential</w:t>
      </w:r>
      <w:r>
        <w:rPr>
          <w:spacing w:val="-52"/>
        </w:rPr>
        <w:t> </w:t>
      </w:r>
      <w:r>
        <w:rPr/>
        <w:t>hypertension: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7"/>
        </w:numPr>
        <w:tabs>
          <w:tab w:pos="2162" w:val="left" w:leader="none"/>
          <w:tab w:pos="2163" w:val="left" w:leader="none"/>
        </w:tabs>
        <w:spacing w:line="384" w:lineRule="auto" w:before="0" w:after="0"/>
        <w:ind w:left="2162" w:right="1520" w:hanging="360"/>
        <w:jc w:val="left"/>
        <w:rPr>
          <w:sz w:val="22"/>
        </w:rPr>
      </w:pPr>
      <w:r>
        <w:rPr>
          <w:sz w:val="22"/>
        </w:rPr>
        <w:t>Genes: Some</w:t>
      </w:r>
      <w:r>
        <w:rPr>
          <w:spacing w:val="1"/>
          <w:sz w:val="22"/>
        </w:rPr>
        <w:t> </w:t>
      </w:r>
      <w:r>
        <w:rPr>
          <w:sz w:val="22"/>
        </w:rPr>
        <w:t>people are genetical predisposed to</w:t>
      </w:r>
      <w:r>
        <w:rPr>
          <w:spacing w:val="1"/>
          <w:sz w:val="22"/>
        </w:rPr>
        <w:t> </w:t>
      </w:r>
      <w:r>
        <w:rPr>
          <w:sz w:val="22"/>
        </w:rPr>
        <w:t>hypertension.</w:t>
      </w:r>
      <w:r>
        <w:rPr>
          <w:spacing w:val="1"/>
          <w:sz w:val="22"/>
        </w:rPr>
        <w:t> </w:t>
      </w:r>
      <w:r>
        <w:rPr>
          <w:sz w:val="22"/>
        </w:rPr>
        <w:t>This may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sz w:val="22"/>
        </w:rPr>
        <w:t>gene</w:t>
      </w:r>
      <w:r>
        <w:rPr>
          <w:spacing w:val="-52"/>
          <w:sz w:val="22"/>
        </w:rPr>
        <w:t> </w:t>
      </w:r>
      <w:r>
        <w:rPr>
          <w:sz w:val="22"/>
        </w:rPr>
        <w:t>mutations</w:t>
      </w:r>
      <w:r>
        <w:rPr>
          <w:spacing w:val="5"/>
          <w:sz w:val="22"/>
        </w:rPr>
        <w:t> </w:t>
      </w:r>
      <w:r>
        <w:rPr>
          <w:sz w:val="22"/>
        </w:rPr>
        <w:t>or</w:t>
      </w:r>
      <w:r>
        <w:rPr>
          <w:spacing w:val="6"/>
          <w:sz w:val="22"/>
        </w:rPr>
        <w:t> </w:t>
      </w:r>
      <w:r>
        <w:rPr>
          <w:sz w:val="22"/>
        </w:rPr>
        <w:t>inherited</w:t>
      </w:r>
      <w:r>
        <w:rPr>
          <w:spacing w:val="10"/>
          <w:sz w:val="22"/>
        </w:rPr>
        <w:t> </w:t>
      </w:r>
      <w:r>
        <w:rPr>
          <w:sz w:val="22"/>
        </w:rPr>
        <w:t>from</w:t>
      </w:r>
      <w:r>
        <w:rPr>
          <w:spacing w:val="5"/>
          <w:sz w:val="22"/>
        </w:rPr>
        <w:t> </w:t>
      </w:r>
      <w:r>
        <w:rPr>
          <w:sz w:val="22"/>
        </w:rPr>
        <w:t>your</w:t>
      </w:r>
      <w:r>
        <w:rPr>
          <w:spacing w:val="6"/>
          <w:sz w:val="22"/>
        </w:rPr>
        <w:t> </w:t>
      </w:r>
      <w:r>
        <w:rPr>
          <w:sz w:val="22"/>
        </w:rPr>
        <w:t>parents.</w:t>
      </w:r>
    </w:p>
    <w:p>
      <w:pPr>
        <w:pStyle w:val="ListParagraph"/>
        <w:numPr>
          <w:ilvl w:val="0"/>
          <w:numId w:val="7"/>
        </w:numPr>
        <w:tabs>
          <w:tab w:pos="2162" w:val="left" w:leader="none"/>
          <w:tab w:pos="2163" w:val="left" w:leader="none"/>
        </w:tabs>
        <w:spacing w:line="240" w:lineRule="auto" w:before="151" w:after="0"/>
        <w:ind w:left="2162" w:right="0" w:hanging="361"/>
        <w:jc w:val="left"/>
        <w:rPr>
          <w:sz w:val="22"/>
        </w:rPr>
      </w:pPr>
      <w:r>
        <w:rPr>
          <w:sz w:val="22"/>
        </w:rPr>
        <w:t>Age:</w:t>
      </w:r>
      <w:r>
        <w:rPr>
          <w:spacing w:val="18"/>
          <w:sz w:val="22"/>
        </w:rPr>
        <w:t> </w:t>
      </w:r>
      <w:r>
        <w:rPr>
          <w:sz w:val="22"/>
        </w:rPr>
        <w:t>People</w:t>
      </w:r>
      <w:r>
        <w:rPr>
          <w:spacing w:val="27"/>
          <w:sz w:val="22"/>
        </w:rPr>
        <w:t> </w:t>
      </w:r>
      <w:r>
        <w:rPr>
          <w:sz w:val="22"/>
        </w:rPr>
        <w:t>over</w:t>
      </w:r>
      <w:r>
        <w:rPr>
          <w:spacing w:val="40"/>
          <w:sz w:val="22"/>
        </w:rPr>
        <w:t> </w:t>
      </w:r>
      <w:r>
        <w:rPr>
          <w:sz w:val="22"/>
        </w:rPr>
        <w:t>65</w:t>
      </w:r>
      <w:r>
        <w:rPr>
          <w:spacing w:val="12"/>
          <w:sz w:val="22"/>
        </w:rPr>
        <w:t> </w:t>
      </w:r>
      <w:r>
        <w:rPr>
          <w:sz w:val="22"/>
        </w:rPr>
        <w:t>yr</w:t>
      </w:r>
      <w:r>
        <w:rPr>
          <w:spacing w:val="39"/>
          <w:sz w:val="22"/>
        </w:rPr>
        <w:t> </w:t>
      </w:r>
      <w:r>
        <w:rPr>
          <w:sz w:val="22"/>
        </w:rPr>
        <w:t>old</w:t>
      </w:r>
      <w:r>
        <w:rPr>
          <w:spacing w:val="67"/>
          <w:sz w:val="22"/>
        </w:rPr>
        <w:t> </w:t>
      </w:r>
      <w:r>
        <w:rPr>
          <w:sz w:val="22"/>
        </w:rPr>
        <w:t>trusted</w:t>
      </w:r>
      <w:r>
        <w:rPr>
          <w:spacing w:val="67"/>
          <w:sz w:val="22"/>
        </w:rPr>
        <w:t> </w:t>
      </w:r>
      <w:r>
        <w:rPr>
          <w:sz w:val="22"/>
        </w:rPr>
        <w:t>source</w:t>
      </w:r>
      <w:r>
        <w:rPr>
          <w:spacing w:val="66"/>
          <w:sz w:val="22"/>
        </w:rPr>
        <w:t> </w:t>
      </w:r>
      <w:r>
        <w:rPr>
          <w:sz w:val="22"/>
        </w:rPr>
        <w:t>are</w:t>
      </w:r>
      <w:r>
        <w:rPr>
          <w:spacing w:val="63"/>
          <w:sz w:val="22"/>
        </w:rPr>
        <w:t> </w:t>
      </w:r>
      <w:r>
        <w:rPr>
          <w:sz w:val="22"/>
        </w:rPr>
        <w:t>more</w:t>
      </w:r>
      <w:r>
        <w:rPr>
          <w:spacing w:val="65"/>
          <w:sz w:val="22"/>
        </w:rPr>
        <w:t> </w:t>
      </w:r>
      <w:r>
        <w:rPr>
          <w:sz w:val="22"/>
        </w:rPr>
        <w:t>at</w:t>
      </w:r>
      <w:r>
        <w:rPr>
          <w:spacing w:val="36"/>
          <w:sz w:val="22"/>
        </w:rPr>
        <w:t> </w:t>
      </w:r>
      <w:r>
        <w:rPr>
          <w:sz w:val="22"/>
        </w:rPr>
        <w:t>risk</w:t>
      </w:r>
      <w:r>
        <w:rPr>
          <w:spacing w:val="67"/>
          <w:sz w:val="22"/>
        </w:rPr>
        <w:t> </w:t>
      </w:r>
      <w:r>
        <w:rPr>
          <w:sz w:val="22"/>
        </w:rPr>
        <w:t>for</w:t>
      </w:r>
      <w:r>
        <w:rPr>
          <w:spacing w:val="40"/>
          <w:sz w:val="22"/>
        </w:rPr>
        <w:t> </w:t>
      </w:r>
      <w:r>
        <w:rPr>
          <w:sz w:val="22"/>
        </w:rPr>
        <w:t>hypertension.</w:t>
      </w:r>
    </w:p>
    <w:p>
      <w:pPr>
        <w:pStyle w:val="BodyText"/>
        <w:spacing w:before="10"/>
        <w:rPr>
          <w:sz w:val="32"/>
        </w:rPr>
      </w:pPr>
    </w:p>
    <w:p>
      <w:pPr>
        <w:pStyle w:val="ListParagraph"/>
        <w:numPr>
          <w:ilvl w:val="0"/>
          <w:numId w:val="7"/>
        </w:numPr>
        <w:tabs>
          <w:tab w:pos="2162" w:val="left" w:leader="none"/>
          <w:tab w:pos="2163" w:val="left" w:leader="none"/>
        </w:tabs>
        <w:spacing w:line="412" w:lineRule="auto" w:before="0" w:after="0"/>
        <w:ind w:left="1427" w:right="1025" w:firstLine="375"/>
        <w:jc w:val="left"/>
        <w:rPr>
          <w:sz w:val="22"/>
        </w:rPr>
      </w:pPr>
      <w:r>
        <w:rPr>
          <w:sz w:val="22"/>
        </w:rPr>
        <w:t>Race:</w:t>
      </w:r>
      <w:r>
        <w:rPr>
          <w:spacing w:val="55"/>
          <w:sz w:val="22"/>
        </w:rPr>
        <w:t> </w:t>
      </w:r>
      <w:r>
        <w:rPr>
          <w:sz w:val="22"/>
        </w:rPr>
        <w:t>Black   people</w:t>
      </w:r>
      <w:r>
        <w:rPr>
          <w:spacing w:val="55"/>
          <w:sz w:val="22"/>
        </w:rPr>
        <w:t> </w:t>
      </w:r>
      <w:r>
        <w:rPr>
          <w:sz w:val="22"/>
        </w:rPr>
        <w:t>have</w:t>
      </w:r>
      <w:r>
        <w:rPr>
          <w:spacing w:val="55"/>
          <w:sz w:val="22"/>
        </w:rPr>
        <w:t> </w:t>
      </w:r>
      <w:r>
        <w:rPr>
          <w:sz w:val="22"/>
        </w:rPr>
        <w:t>a</w:t>
      </w:r>
      <w:r>
        <w:rPr>
          <w:spacing w:val="55"/>
          <w:sz w:val="22"/>
        </w:rPr>
        <w:t> </w:t>
      </w:r>
      <w:r>
        <w:rPr>
          <w:sz w:val="22"/>
        </w:rPr>
        <w:t>higher</w:t>
      </w:r>
      <w:r>
        <w:rPr>
          <w:spacing w:val="55"/>
          <w:sz w:val="22"/>
        </w:rPr>
        <w:t> </w:t>
      </w:r>
      <w:r>
        <w:rPr>
          <w:sz w:val="22"/>
        </w:rPr>
        <w:t>incidence</w:t>
      </w:r>
      <w:r>
        <w:rPr>
          <w:spacing w:val="55"/>
          <w:sz w:val="22"/>
        </w:rPr>
        <w:t> </w:t>
      </w:r>
      <w:r>
        <w:rPr>
          <w:sz w:val="22"/>
        </w:rPr>
        <w:t>of   hypertension   in</w:t>
      </w:r>
      <w:r>
        <w:rPr>
          <w:spacing w:val="55"/>
          <w:sz w:val="22"/>
        </w:rPr>
        <w:t> </w:t>
      </w:r>
      <w:r>
        <w:rPr>
          <w:sz w:val="22"/>
        </w:rPr>
        <w:t>the</w:t>
      </w:r>
      <w:r>
        <w:rPr>
          <w:spacing w:val="55"/>
          <w:sz w:val="22"/>
        </w:rPr>
        <w:t> </w:t>
      </w:r>
      <w:r>
        <w:rPr>
          <w:sz w:val="22"/>
        </w:rPr>
        <w:t>United   States.</w:t>
      </w:r>
      <w:r>
        <w:rPr>
          <w:spacing w:val="1"/>
          <w:sz w:val="22"/>
        </w:rPr>
        <w:t> </w:t>
      </w:r>
      <w:r>
        <w:rPr>
          <w:sz w:val="22"/>
        </w:rPr>
        <w:t>research</w:t>
      </w:r>
      <w:r>
        <w:rPr>
          <w:spacing w:val="45"/>
          <w:sz w:val="22"/>
        </w:rPr>
        <w:t> </w:t>
      </w:r>
      <w:r>
        <w:rPr>
          <w:sz w:val="22"/>
        </w:rPr>
        <w:t>trusted</w:t>
      </w:r>
      <w:r>
        <w:rPr>
          <w:spacing w:val="1"/>
          <w:sz w:val="22"/>
        </w:rPr>
        <w:t> </w:t>
      </w:r>
      <w:r>
        <w:rPr>
          <w:sz w:val="22"/>
        </w:rPr>
        <w:t>sources</w:t>
      </w:r>
      <w:r>
        <w:rPr>
          <w:spacing w:val="6"/>
          <w:sz w:val="22"/>
        </w:rPr>
        <w:t> </w:t>
      </w:r>
      <w:r>
        <w:rPr>
          <w:sz w:val="22"/>
        </w:rPr>
        <w:t>suggests</w:t>
      </w:r>
      <w:r>
        <w:rPr>
          <w:spacing w:val="17"/>
          <w:sz w:val="22"/>
        </w:rPr>
        <w:t> </w:t>
      </w:r>
      <w:r>
        <w:rPr>
          <w:sz w:val="22"/>
        </w:rPr>
        <w:t>that</w:t>
      </w:r>
      <w:r>
        <w:rPr>
          <w:spacing w:val="8"/>
          <w:sz w:val="22"/>
        </w:rPr>
        <w:t> </w:t>
      </w:r>
      <w:r>
        <w:rPr>
          <w:sz w:val="22"/>
        </w:rPr>
        <w:t>systemic,</w:t>
      </w:r>
      <w:r>
        <w:rPr>
          <w:spacing w:val="18"/>
          <w:sz w:val="22"/>
        </w:rPr>
        <w:t> </w:t>
      </w:r>
      <w:r>
        <w:rPr>
          <w:sz w:val="22"/>
        </w:rPr>
        <w:t>cultural,</w:t>
      </w:r>
      <w:r>
        <w:rPr>
          <w:spacing w:val="19"/>
          <w:sz w:val="22"/>
        </w:rPr>
        <w:t> </w:t>
      </w:r>
      <w:r>
        <w:rPr>
          <w:sz w:val="22"/>
        </w:rPr>
        <w:t>and</w:t>
      </w:r>
      <w:r>
        <w:rPr>
          <w:spacing w:val="45"/>
          <w:sz w:val="22"/>
        </w:rPr>
        <w:t> </w:t>
      </w:r>
      <w:r>
        <w:rPr>
          <w:sz w:val="22"/>
        </w:rPr>
        <w:t>geneticfactors</w:t>
      </w:r>
      <w:r>
        <w:rPr>
          <w:spacing w:val="-4"/>
          <w:sz w:val="22"/>
        </w:rPr>
        <w:t> </w:t>
      </w:r>
      <w:r>
        <w:rPr>
          <w:sz w:val="22"/>
        </w:rPr>
        <w:t>contribute</w:t>
      </w:r>
      <w:r>
        <w:rPr>
          <w:spacing w:val="43"/>
          <w:sz w:val="22"/>
        </w:rPr>
        <w:t> </w:t>
      </w:r>
      <w:r>
        <w:rPr>
          <w:sz w:val="22"/>
        </w:rPr>
        <w:t>to</w:t>
      </w:r>
      <w:r>
        <w:rPr>
          <w:spacing w:val="45"/>
          <w:sz w:val="22"/>
        </w:rPr>
        <w:t> </w:t>
      </w:r>
      <w:r>
        <w:rPr>
          <w:sz w:val="22"/>
        </w:rPr>
        <w:t>this</w:t>
      </w:r>
      <w:r>
        <w:rPr>
          <w:spacing w:val="48"/>
          <w:sz w:val="22"/>
        </w:rPr>
        <w:t> </w:t>
      </w:r>
      <w:r>
        <w:rPr>
          <w:sz w:val="22"/>
        </w:rPr>
        <w:t>inequity.</w:t>
      </w:r>
    </w:p>
    <w:p>
      <w:pPr>
        <w:pStyle w:val="ListParagraph"/>
        <w:numPr>
          <w:ilvl w:val="0"/>
          <w:numId w:val="7"/>
        </w:numPr>
        <w:tabs>
          <w:tab w:pos="2162" w:val="left" w:leader="none"/>
          <w:tab w:pos="2163" w:val="left" w:leader="none"/>
        </w:tabs>
        <w:spacing w:line="384" w:lineRule="auto" w:before="105" w:after="0"/>
        <w:ind w:left="2162" w:right="1499" w:hanging="360"/>
        <w:jc w:val="left"/>
        <w:rPr>
          <w:sz w:val="22"/>
        </w:rPr>
      </w:pPr>
      <w:r>
        <w:rPr>
          <w:sz w:val="22"/>
        </w:rPr>
        <w:t>Living</w:t>
      </w:r>
      <w:r>
        <w:rPr>
          <w:spacing w:val="33"/>
          <w:sz w:val="22"/>
        </w:rPr>
        <w:t> </w:t>
      </w:r>
      <w:r>
        <w:rPr>
          <w:sz w:val="22"/>
        </w:rPr>
        <w:t>with</w:t>
      </w:r>
      <w:r>
        <w:rPr>
          <w:spacing w:val="33"/>
          <w:sz w:val="22"/>
        </w:rPr>
        <w:t> </w:t>
      </w:r>
      <w:r>
        <w:rPr>
          <w:sz w:val="22"/>
        </w:rPr>
        <w:t>obesity:</w:t>
      </w:r>
      <w:r>
        <w:rPr>
          <w:spacing w:val="2"/>
          <w:sz w:val="22"/>
        </w:rPr>
        <w:t> </w:t>
      </w:r>
      <w:r>
        <w:rPr>
          <w:sz w:val="22"/>
        </w:rPr>
        <w:t>Living</w:t>
      </w:r>
      <w:r>
        <w:rPr>
          <w:spacing w:val="-7"/>
          <w:sz w:val="22"/>
        </w:rPr>
        <w:t> </w:t>
      </w:r>
      <w:r>
        <w:rPr>
          <w:sz w:val="22"/>
        </w:rPr>
        <w:t>with</w:t>
      </w:r>
      <w:r>
        <w:rPr>
          <w:spacing w:val="12"/>
          <w:sz w:val="22"/>
        </w:rPr>
        <w:t> </w:t>
      </w:r>
      <w:r>
        <w:rPr>
          <w:sz w:val="22"/>
        </w:rPr>
        <w:t>obesity</w:t>
      </w:r>
      <w:r>
        <w:rPr>
          <w:spacing w:val="-3"/>
          <w:sz w:val="22"/>
        </w:rPr>
        <w:t> </w:t>
      </w:r>
      <w:r>
        <w:rPr>
          <w:sz w:val="22"/>
        </w:rPr>
        <w:t>can</w:t>
      </w:r>
      <w:r>
        <w:rPr>
          <w:spacing w:val="-7"/>
          <w:sz w:val="22"/>
        </w:rPr>
        <w:t> </w:t>
      </w:r>
      <w:r>
        <w:rPr>
          <w:sz w:val="22"/>
        </w:rPr>
        <w:t>lead</w:t>
      </w:r>
      <w:r>
        <w:rPr>
          <w:spacing w:val="15"/>
          <w:sz w:val="22"/>
        </w:rPr>
        <w:t> </w:t>
      </w:r>
      <w:r>
        <w:rPr>
          <w:sz w:val="22"/>
        </w:rPr>
        <w:t>to</w:t>
      </w:r>
      <w:r>
        <w:rPr>
          <w:spacing w:val="31"/>
          <w:sz w:val="22"/>
        </w:rPr>
        <w:t> </w:t>
      </w:r>
      <w:r>
        <w:rPr>
          <w:sz w:val="22"/>
        </w:rPr>
        <w:t>a</w:t>
      </w:r>
      <w:r>
        <w:rPr>
          <w:spacing w:val="14"/>
          <w:sz w:val="22"/>
        </w:rPr>
        <w:t> </w:t>
      </w:r>
      <w:r>
        <w:rPr>
          <w:sz w:val="22"/>
        </w:rPr>
        <w:t>few</w:t>
      </w:r>
      <w:r>
        <w:rPr>
          <w:spacing w:val="26"/>
          <w:sz w:val="22"/>
        </w:rPr>
        <w:t> </w:t>
      </w:r>
      <w:r>
        <w:rPr>
          <w:sz w:val="22"/>
        </w:rPr>
        <w:t>cardiovascular</w:t>
      </w:r>
      <w:r>
        <w:rPr>
          <w:spacing w:val="3"/>
          <w:sz w:val="22"/>
        </w:rPr>
        <w:t> </w:t>
      </w:r>
      <w:r>
        <w:rPr>
          <w:sz w:val="22"/>
        </w:rPr>
        <w:t>issues,</w:t>
      </w:r>
      <w:r>
        <w:rPr>
          <w:spacing w:val="26"/>
          <w:sz w:val="22"/>
        </w:rPr>
        <w:t> </w:t>
      </w:r>
      <w:r>
        <w:rPr>
          <w:sz w:val="22"/>
        </w:rPr>
        <w:t>including</w:t>
      </w:r>
      <w:r>
        <w:rPr>
          <w:spacing w:val="-52"/>
          <w:sz w:val="22"/>
        </w:rPr>
        <w:t> </w:t>
      </w:r>
      <w:r>
        <w:rPr>
          <w:sz w:val="22"/>
        </w:rPr>
        <w:t>hypertension.</w:t>
      </w:r>
    </w:p>
    <w:p>
      <w:pPr>
        <w:pStyle w:val="ListParagraph"/>
        <w:numPr>
          <w:ilvl w:val="0"/>
          <w:numId w:val="7"/>
        </w:numPr>
        <w:tabs>
          <w:tab w:pos="2162" w:val="left" w:leader="none"/>
          <w:tab w:pos="2163" w:val="left" w:leader="none"/>
        </w:tabs>
        <w:spacing w:line="384" w:lineRule="auto" w:before="107" w:after="0"/>
        <w:ind w:left="2162" w:right="1522" w:hanging="360"/>
        <w:jc w:val="left"/>
        <w:rPr>
          <w:sz w:val="22"/>
        </w:rPr>
      </w:pPr>
      <w:r>
        <w:rPr>
          <w:sz w:val="22"/>
        </w:rPr>
        <w:t>High alcohol consumption: it has been shown that even one drink per day can</w:t>
      </w:r>
      <w:r>
        <w:rPr>
          <w:spacing w:val="1"/>
          <w:sz w:val="22"/>
        </w:rPr>
        <w:t> </w:t>
      </w:r>
      <w:r>
        <w:rPr>
          <w:sz w:val="22"/>
        </w:rPr>
        <w:t>increase</w:t>
      </w:r>
      <w:r>
        <w:rPr>
          <w:spacing w:val="1"/>
          <w:sz w:val="22"/>
        </w:rPr>
        <w:t> </w:t>
      </w:r>
      <w:r>
        <w:rPr>
          <w:sz w:val="22"/>
        </w:rPr>
        <w:t>your</w:t>
      </w:r>
      <w:r>
        <w:rPr>
          <w:spacing w:val="-52"/>
          <w:sz w:val="22"/>
        </w:rPr>
        <w:t> </w:t>
      </w:r>
      <w:r>
        <w:rPr>
          <w:sz w:val="22"/>
        </w:rPr>
        <w:t>risk</w:t>
      </w:r>
      <w:r>
        <w:rPr>
          <w:spacing w:val="38"/>
          <w:sz w:val="22"/>
        </w:rPr>
        <w:t> </w:t>
      </w:r>
      <w:r>
        <w:rPr>
          <w:sz w:val="22"/>
        </w:rPr>
        <w:t>of</w:t>
      </w:r>
      <w:r>
        <w:rPr>
          <w:spacing w:val="46"/>
          <w:sz w:val="22"/>
        </w:rPr>
        <w:t> </w:t>
      </w:r>
      <w:r>
        <w:rPr>
          <w:sz w:val="22"/>
        </w:rPr>
        <w:t>hypertension,</w:t>
      </w:r>
      <w:r>
        <w:rPr>
          <w:spacing w:val="38"/>
          <w:sz w:val="22"/>
        </w:rPr>
        <w:t> </w:t>
      </w:r>
      <w:r>
        <w:rPr>
          <w:sz w:val="22"/>
        </w:rPr>
        <w:t>with</w:t>
      </w:r>
      <w:r>
        <w:rPr>
          <w:spacing w:val="38"/>
          <w:sz w:val="22"/>
        </w:rPr>
        <w:t> </w:t>
      </w:r>
      <w:r>
        <w:rPr>
          <w:sz w:val="22"/>
        </w:rPr>
        <w:t>higher</w:t>
      </w:r>
      <w:r>
        <w:rPr>
          <w:spacing w:val="29"/>
          <w:sz w:val="22"/>
        </w:rPr>
        <w:t> </w:t>
      </w:r>
      <w:r>
        <w:rPr>
          <w:sz w:val="22"/>
        </w:rPr>
        <w:t>alcohol</w:t>
      </w:r>
      <w:r>
        <w:rPr>
          <w:spacing w:val="26"/>
          <w:sz w:val="22"/>
        </w:rPr>
        <w:t> </w:t>
      </w:r>
      <w:r>
        <w:rPr>
          <w:sz w:val="22"/>
        </w:rPr>
        <w:t>consumption</w:t>
      </w:r>
      <w:r>
        <w:rPr>
          <w:spacing w:val="42"/>
          <w:sz w:val="22"/>
        </w:rPr>
        <w:t> </w:t>
      </w:r>
      <w:r>
        <w:rPr>
          <w:sz w:val="22"/>
        </w:rPr>
        <w:t>further</w:t>
      </w:r>
      <w:r>
        <w:rPr>
          <w:spacing w:val="30"/>
          <w:sz w:val="22"/>
        </w:rPr>
        <w:t> </w:t>
      </w:r>
      <w:r>
        <w:rPr>
          <w:sz w:val="22"/>
        </w:rPr>
        <w:t>increasing</w:t>
      </w:r>
      <w:r>
        <w:rPr>
          <w:spacing w:val="20"/>
          <w:sz w:val="22"/>
        </w:rPr>
        <w:t> </w:t>
      </w:r>
      <w:r>
        <w:rPr>
          <w:sz w:val="22"/>
        </w:rPr>
        <w:t>your</w:t>
      </w:r>
      <w:r>
        <w:rPr>
          <w:spacing w:val="29"/>
          <w:sz w:val="22"/>
        </w:rPr>
        <w:t> </w:t>
      </w:r>
      <w:r>
        <w:rPr>
          <w:sz w:val="22"/>
        </w:rPr>
        <w:t>risk.</w:t>
      </w:r>
    </w:p>
    <w:p>
      <w:pPr>
        <w:pStyle w:val="ListParagraph"/>
        <w:numPr>
          <w:ilvl w:val="0"/>
          <w:numId w:val="7"/>
        </w:numPr>
        <w:tabs>
          <w:tab w:pos="2162" w:val="left" w:leader="none"/>
          <w:tab w:pos="2163" w:val="left" w:leader="none"/>
        </w:tabs>
        <w:spacing w:line="369" w:lineRule="auto" w:before="166" w:after="19"/>
        <w:ind w:left="2162" w:right="1514" w:hanging="360"/>
        <w:jc w:val="left"/>
        <w:rPr>
          <w:sz w:val="22"/>
        </w:rPr>
      </w:pPr>
      <w:r>
        <w:rPr>
          <w:sz w:val="22"/>
        </w:rPr>
        <w:t>Living</w:t>
      </w:r>
      <w:r>
        <w:rPr>
          <w:spacing w:val="33"/>
          <w:sz w:val="22"/>
        </w:rPr>
        <w:t> </w:t>
      </w:r>
      <w:r>
        <w:rPr>
          <w:sz w:val="22"/>
        </w:rPr>
        <w:t>a</w:t>
      </w:r>
      <w:r>
        <w:rPr>
          <w:spacing w:val="16"/>
          <w:sz w:val="22"/>
        </w:rPr>
        <w:t> </w:t>
      </w:r>
      <w:r>
        <w:rPr>
          <w:sz w:val="22"/>
        </w:rPr>
        <w:t>sedentary</w:t>
      </w:r>
      <w:r>
        <w:rPr>
          <w:spacing w:val="15"/>
          <w:sz w:val="22"/>
        </w:rPr>
        <w:t> </w:t>
      </w:r>
      <w:r>
        <w:rPr>
          <w:sz w:val="22"/>
        </w:rPr>
        <w:t>lifestyle:</w:t>
      </w:r>
      <w:r>
        <w:rPr>
          <w:spacing w:val="4"/>
          <w:sz w:val="22"/>
        </w:rPr>
        <w:t> </w:t>
      </w:r>
      <w:r>
        <w:rPr>
          <w:sz w:val="22"/>
        </w:rPr>
        <w:t>secondary</w:t>
      </w:r>
      <w:r>
        <w:rPr>
          <w:spacing w:val="16"/>
          <w:sz w:val="22"/>
        </w:rPr>
        <w:t> </w:t>
      </w:r>
      <w:r>
        <w:rPr>
          <w:sz w:val="22"/>
        </w:rPr>
        <w:t>behaviour</w:t>
      </w:r>
      <w:r>
        <w:rPr>
          <w:spacing w:val="5"/>
          <w:sz w:val="22"/>
        </w:rPr>
        <w:t> </w:t>
      </w:r>
      <w:r>
        <w:rPr>
          <w:sz w:val="22"/>
        </w:rPr>
        <w:t>trusted</w:t>
      </w:r>
      <w:r>
        <w:rPr>
          <w:spacing w:val="34"/>
          <w:sz w:val="22"/>
        </w:rPr>
        <w:t> </w:t>
      </w:r>
      <w:r>
        <w:rPr>
          <w:sz w:val="22"/>
        </w:rPr>
        <w:t>sources</w:t>
      </w:r>
      <w:r>
        <w:rPr>
          <w:spacing w:val="6"/>
          <w:sz w:val="22"/>
        </w:rPr>
        <w:t> </w:t>
      </w:r>
      <w:r>
        <w:rPr>
          <w:sz w:val="22"/>
        </w:rPr>
        <w:t>have</w:t>
      </w:r>
      <w:r>
        <w:rPr>
          <w:spacing w:val="17"/>
          <w:sz w:val="22"/>
        </w:rPr>
        <w:t> </w:t>
      </w:r>
      <w:r>
        <w:rPr>
          <w:sz w:val="22"/>
        </w:rPr>
        <w:t>links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pacing w:val="18"/>
          <w:sz w:val="22"/>
        </w:rPr>
        <w:t> </w:t>
      </w:r>
      <w:r>
        <w:rPr>
          <w:sz w:val="22"/>
        </w:rPr>
        <w:t>several</w:t>
      </w:r>
      <w:r>
        <w:rPr>
          <w:spacing w:val="-52"/>
          <w:sz w:val="22"/>
        </w:rPr>
        <w:t> </w:t>
      </w:r>
      <w:r>
        <w:rPr>
          <w:sz w:val="22"/>
        </w:rPr>
        <w:t>cardiovascular</w:t>
      </w:r>
      <w:r>
        <w:rPr>
          <w:spacing w:val="5"/>
          <w:sz w:val="22"/>
        </w:rPr>
        <w:t> </w:t>
      </w:r>
      <w:r>
        <w:rPr>
          <w:sz w:val="22"/>
        </w:rPr>
        <w:t>issues,</w:t>
      </w:r>
      <w:r>
        <w:rPr>
          <w:spacing w:val="6"/>
          <w:sz w:val="22"/>
        </w:rPr>
        <w:t> </w:t>
      </w:r>
      <w:r>
        <w:rPr>
          <w:sz w:val="22"/>
        </w:rPr>
        <w:t>including</w:t>
      </w:r>
      <w:r>
        <w:rPr>
          <w:spacing w:val="49"/>
          <w:sz w:val="22"/>
        </w:rPr>
        <w:t> </w:t>
      </w:r>
      <w:r>
        <w:rPr>
          <w:sz w:val="22"/>
        </w:rPr>
        <w:t>hypertension.</w:t>
      </w:r>
    </w:p>
    <w:p>
      <w:pPr>
        <w:pStyle w:val="BodyText"/>
        <w:ind w:left="2330"/>
        <w:rPr>
          <w:sz w:val="20"/>
        </w:rPr>
      </w:pPr>
      <w:r>
        <w:rPr>
          <w:sz w:val="20"/>
        </w:rPr>
        <w:drawing>
          <wp:inline distT="0" distB="0" distL="0" distR="0">
            <wp:extent cx="4674750" cy="1978342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750" cy="197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ind w:left="1874" w:right="2273"/>
        <w:jc w:val="center"/>
      </w:pPr>
      <w:r>
        <w:rPr/>
        <w:t>FIG</w:t>
      </w:r>
      <w:r>
        <w:rPr>
          <w:spacing w:val="43"/>
        </w:rPr>
        <w:t> </w:t>
      </w:r>
      <w:r>
        <w:rPr/>
        <w:t>4</w:t>
      </w:r>
      <w:r>
        <w:rPr>
          <w:spacing w:val="68"/>
        </w:rPr>
        <w:t> </w:t>
      </w:r>
      <w:r>
        <w:rPr/>
        <w:t>cause</w:t>
      </w:r>
      <w:r>
        <w:rPr>
          <w:spacing w:val="47"/>
        </w:rPr>
        <w:t> </w:t>
      </w:r>
      <w:r>
        <w:rPr/>
        <w:t>of</w:t>
      </w:r>
      <w:r>
        <w:rPr>
          <w:spacing w:val="58"/>
        </w:rPr>
        <w:t> </w:t>
      </w:r>
      <w:r>
        <w:rPr/>
        <w:t>hypertension</w:t>
      </w:r>
    </w:p>
    <w:p>
      <w:pPr>
        <w:pStyle w:val="BodyText"/>
        <w:spacing w:before="5"/>
        <w:rPr>
          <w:sz w:val="35"/>
        </w:rPr>
      </w:pPr>
    </w:p>
    <w:p>
      <w:pPr>
        <w:pStyle w:val="ListParagraph"/>
        <w:numPr>
          <w:ilvl w:val="0"/>
          <w:numId w:val="7"/>
        </w:numPr>
        <w:tabs>
          <w:tab w:pos="2162" w:val="left" w:leader="none"/>
          <w:tab w:pos="2163" w:val="left" w:leader="none"/>
        </w:tabs>
        <w:spacing w:line="398" w:lineRule="auto" w:before="0" w:after="0"/>
        <w:ind w:left="2208" w:right="1549" w:hanging="406"/>
        <w:jc w:val="left"/>
        <w:rPr>
          <w:sz w:val="22"/>
        </w:rPr>
      </w:pPr>
      <w:r>
        <w:rPr>
          <w:sz w:val="22"/>
        </w:rPr>
        <w:t>Living   with  </w:t>
      </w:r>
      <w:r>
        <w:rPr>
          <w:spacing w:val="1"/>
          <w:sz w:val="22"/>
        </w:rPr>
        <w:t> </w:t>
      </w:r>
      <w:r>
        <w:rPr>
          <w:sz w:val="22"/>
        </w:rPr>
        <w:t>diabetes</w:t>
      </w:r>
      <w:r>
        <w:rPr>
          <w:spacing w:val="55"/>
          <w:sz w:val="22"/>
        </w:rPr>
        <w:t> </w:t>
      </w:r>
      <w:r>
        <w:rPr>
          <w:sz w:val="22"/>
        </w:rPr>
        <w:t>or   metabolic</w:t>
      </w:r>
      <w:r>
        <w:rPr>
          <w:spacing w:val="55"/>
          <w:sz w:val="22"/>
        </w:rPr>
        <w:t> </w:t>
      </w:r>
      <w:r>
        <w:rPr>
          <w:sz w:val="22"/>
        </w:rPr>
        <w:t>syndrome: People</w:t>
      </w:r>
      <w:r>
        <w:rPr>
          <w:spacing w:val="55"/>
          <w:sz w:val="22"/>
        </w:rPr>
        <w:t> </w:t>
      </w:r>
      <w:r>
        <w:rPr>
          <w:sz w:val="22"/>
        </w:rPr>
        <w:t>diagnosed   with  </w:t>
      </w:r>
      <w:r>
        <w:rPr>
          <w:spacing w:val="1"/>
          <w:sz w:val="22"/>
        </w:rPr>
        <w:t> </w:t>
      </w:r>
      <w:r>
        <w:rPr>
          <w:sz w:val="22"/>
        </w:rPr>
        <w:t>either diabetes</w:t>
      </w:r>
      <w:r>
        <w:rPr>
          <w:spacing w:val="-52"/>
          <w:sz w:val="22"/>
        </w:rPr>
        <w:t> </w:t>
      </w:r>
      <w:r>
        <w:rPr>
          <w:sz w:val="22"/>
        </w:rPr>
        <w:t>or</w:t>
      </w:r>
      <w:r>
        <w:rPr>
          <w:spacing w:val="11"/>
          <w:sz w:val="22"/>
        </w:rPr>
        <w:t> </w:t>
      </w:r>
      <w:r>
        <w:rPr>
          <w:sz w:val="22"/>
        </w:rPr>
        <w:t>metabolic</w:t>
      </w:r>
      <w:r>
        <w:rPr>
          <w:spacing w:val="20"/>
          <w:sz w:val="22"/>
        </w:rPr>
        <w:t> </w:t>
      </w:r>
      <w:r>
        <w:rPr>
          <w:sz w:val="22"/>
        </w:rPr>
        <w:t>syndrome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15"/>
          <w:sz w:val="22"/>
        </w:rPr>
        <w:t> </w:t>
      </w:r>
      <w:r>
        <w:rPr>
          <w:sz w:val="22"/>
        </w:rPr>
        <w:t>at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14"/>
          <w:sz w:val="22"/>
        </w:rPr>
        <w:t> </w:t>
      </w:r>
      <w:r>
        <w:rPr>
          <w:sz w:val="22"/>
        </w:rPr>
        <w:t>higher</w:t>
      </w:r>
      <w:r>
        <w:rPr>
          <w:spacing w:val="11"/>
          <w:sz w:val="22"/>
        </w:rPr>
        <w:t> </w:t>
      </w:r>
      <w:r>
        <w:rPr>
          <w:sz w:val="22"/>
        </w:rPr>
        <w:t>risk</w:t>
      </w:r>
      <w:r>
        <w:rPr>
          <w:spacing w:val="19"/>
          <w:sz w:val="22"/>
        </w:rPr>
        <w:t> </w:t>
      </w:r>
      <w:r>
        <w:rPr>
          <w:sz w:val="22"/>
        </w:rPr>
        <w:t>of</w:t>
      </w:r>
      <w:r>
        <w:rPr>
          <w:spacing w:val="27"/>
          <w:sz w:val="22"/>
        </w:rPr>
        <w:t> </w:t>
      </w:r>
      <w:r>
        <w:rPr>
          <w:sz w:val="22"/>
        </w:rPr>
        <w:t>developing</w:t>
      </w:r>
      <w:r>
        <w:rPr>
          <w:spacing w:val="4"/>
          <w:sz w:val="22"/>
        </w:rPr>
        <w:t> </w:t>
      </w:r>
      <w:r>
        <w:rPr>
          <w:sz w:val="22"/>
        </w:rPr>
        <w:t>hypertension.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0"/>
          <w:numId w:val="7"/>
        </w:numPr>
        <w:tabs>
          <w:tab w:pos="2162" w:val="left" w:leader="none"/>
          <w:tab w:pos="2163" w:val="left" w:leader="none"/>
        </w:tabs>
        <w:spacing w:line="398" w:lineRule="auto" w:before="0" w:after="0"/>
        <w:ind w:left="2162" w:right="1522" w:hanging="360"/>
        <w:jc w:val="left"/>
        <w:rPr>
          <w:sz w:val="22"/>
        </w:rPr>
      </w:pPr>
      <w:r>
        <w:rPr>
          <w:sz w:val="22"/>
        </w:rPr>
        <w:t>High</w:t>
      </w:r>
      <w:r>
        <w:rPr>
          <w:spacing w:val="42"/>
          <w:sz w:val="22"/>
        </w:rPr>
        <w:t> </w:t>
      </w:r>
      <w:r>
        <w:rPr>
          <w:sz w:val="22"/>
        </w:rPr>
        <w:t>sodium</w:t>
      </w:r>
      <w:r>
        <w:rPr>
          <w:spacing w:val="3"/>
          <w:sz w:val="22"/>
        </w:rPr>
        <w:t> </w:t>
      </w:r>
      <w:r>
        <w:rPr>
          <w:sz w:val="22"/>
        </w:rPr>
        <w:t>intake:</w:t>
      </w:r>
      <w:r>
        <w:rPr>
          <w:spacing w:val="13"/>
          <w:sz w:val="22"/>
        </w:rPr>
        <w:t> </w:t>
      </w:r>
      <w:r>
        <w:rPr>
          <w:sz w:val="22"/>
        </w:rPr>
        <w:t>There’s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20"/>
          <w:sz w:val="22"/>
        </w:rPr>
        <w:t> </w:t>
      </w:r>
      <w:r>
        <w:rPr>
          <w:sz w:val="22"/>
        </w:rPr>
        <w:t>close</w:t>
      </w:r>
      <w:r>
        <w:rPr>
          <w:spacing w:val="21"/>
          <w:sz w:val="22"/>
        </w:rPr>
        <w:t> </w:t>
      </w:r>
      <w:r>
        <w:rPr>
          <w:sz w:val="22"/>
        </w:rPr>
        <w:t>link</w:t>
      </w:r>
      <w:r>
        <w:rPr>
          <w:spacing w:val="41"/>
          <w:sz w:val="22"/>
        </w:rPr>
        <w:t> </w:t>
      </w:r>
      <w:r>
        <w:rPr>
          <w:sz w:val="22"/>
        </w:rPr>
        <w:t>trusted</w:t>
      </w:r>
      <w:r>
        <w:rPr>
          <w:spacing w:val="78"/>
          <w:sz w:val="22"/>
        </w:rPr>
        <w:t> </w:t>
      </w:r>
      <w:r>
        <w:rPr>
          <w:sz w:val="22"/>
        </w:rPr>
        <w:t>source</w:t>
      </w:r>
      <w:r>
        <w:rPr>
          <w:spacing w:val="2"/>
          <w:sz w:val="22"/>
        </w:rPr>
        <w:t> </w:t>
      </w:r>
      <w:r>
        <w:rPr>
          <w:sz w:val="22"/>
        </w:rPr>
        <w:t>between</w:t>
      </w:r>
      <w:r>
        <w:rPr>
          <w:spacing w:val="62"/>
          <w:sz w:val="22"/>
        </w:rPr>
        <w:t> </w:t>
      </w:r>
      <w:r>
        <w:rPr>
          <w:sz w:val="22"/>
        </w:rPr>
        <w:t>daily</w:t>
      </w:r>
      <w:r>
        <w:rPr>
          <w:spacing w:val="59"/>
          <w:sz w:val="22"/>
        </w:rPr>
        <w:t> </w:t>
      </w:r>
      <w:r>
        <w:rPr>
          <w:sz w:val="22"/>
        </w:rPr>
        <w:t>high</w:t>
      </w:r>
      <w:r>
        <w:rPr>
          <w:spacing w:val="59"/>
          <w:sz w:val="22"/>
        </w:rPr>
        <w:t> </w:t>
      </w:r>
      <w:r>
        <w:rPr>
          <w:sz w:val="22"/>
        </w:rPr>
        <w:t>sodium</w:t>
      </w:r>
      <w:r>
        <w:rPr>
          <w:spacing w:val="-52"/>
          <w:sz w:val="22"/>
        </w:rPr>
        <w:t> </w:t>
      </w:r>
      <w:r>
        <w:rPr>
          <w:sz w:val="22"/>
        </w:rPr>
        <w:t>intake</w:t>
      </w:r>
      <w:r>
        <w:rPr>
          <w:spacing w:val="12"/>
          <w:sz w:val="22"/>
        </w:rPr>
        <w:t> </w:t>
      </w:r>
      <w:r>
        <w:rPr>
          <w:sz w:val="22"/>
        </w:rPr>
        <w:t>(more</w:t>
      </w:r>
      <w:r>
        <w:rPr>
          <w:spacing w:val="10"/>
          <w:sz w:val="22"/>
        </w:rPr>
        <w:t> </w:t>
      </w:r>
      <w:r>
        <w:rPr>
          <w:sz w:val="22"/>
        </w:rPr>
        <w:t>than</w:t>
      </w:r>
      <w:r>
        <w:rPr>
          <w:spacing w:val="9"/>
          <w:sz w:val="22"/>
        </w:rPr>
        <w:t> </w:t>
      </w:r>
      <w:r>
        <w:rPr>
          <w:sz w:val="22"/>
        </w:rPr>
        <w:t>5</w:t>
      </w:r>
      <w:r>
        <w:rPr>
          <w:spacing w:val="8"/>
          <w:sz w:val="22"/>
        </w:rPr>
        <w:t> </w:t>
      </w:r>
      <w:r>
        <w:rPr>
          <w:sz w:val="22"/>
        </w:rPr>
        <w:t>grams</w:t>
      </w:r>
      <w:r>
        <w:rPr>
          <w:spacing w:val="4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day)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9"/>
          <w:sz w:val="22"/>
        </w:rPr>
        <w:t> </w:t>
      </w:r>
      <w:r>
        <w:rPr>
          <w:sz w:val="22"/>
        </w:rPr>
        <w:t>hypertension.</w:t>
      </w:r>
    </w:p>
    <w:p>
      <w:pPr>
        <w:pStyle w:val="BodyText"/>
        <w:spacing w:before="136"/>
        <w:ind w:left="1427"/>
      </w:pPr>
      <w:r>
        <w:rPr/>
        <w:t>Secondary  </w:t>
      </w:r>
      <w:r>
        <w:rPr>
          <w:spacing w:val="37"/>
        </w:rPr>
        <w:t> </w:t>
      </w:r>
      <w:r>
        <w:rPr/>
        <w:t>hypertension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427"/>
      </w:pPr>
      <w:r>
        <w:rPr/>
        <w:t>Secondary</w:t>
      </w:r>
      <w:r>
        <w:rPr>
          <w:spacing w:val="31"/>
        </w:rPr>
        <w:t> </w:t>
      </w:r>
      <w:r>
        <w:rPr/>
        <w:t>hypertension</w:t>
      </w:r>
      <w:r>
        <w:rPr>
          <w:spacing w:val="34"/>
        </w:rPr>
        <w:t> </w:t>
      </w:r>
      <w:r>
        <w:rPr/>
        <w:t>often</w:t>
      </w:r>
      <w:r>
        <w:rPr>
          <w:spacing w:val="52"/>
        </w:rPr>
        <w:t> </w:t>
      </w:r>
      <w:r>
        <w:rPr/>
        <w:t>occurs</w:t>
      </w:r>
      <w:r>
        <w:rPr>
          <w:spacing w:val="43"/>
        </w:rPr>
        <w:t> </w:t>
      </w:r>
      <w:r>
        <w:rPr/>
        <w:t>quickly</w:t>
      </w:r>
      <w:r>
        <w:rPr>
          <w:spacing w:val="33"/>
        </w:rPr>
        <w:t> </w:t>
      </w:r>
      <w:r>
        <w:rPr/>
        <w:t>and</w:t>
      </w:r>
      <w:r>
        <w:rPr>
          <w:spacing w:val="52"/>
        </w:rPr>
        <w:t> </w:t>
      </w:r>
      <w:r>
        <w:rPr/>
        <w:t>can</w:t>
      </w:r>
      <w:r>
        <w:rPr>
          <w:spacing w:val="27"/>
        </w:rPr>
        <w:t> </w:t>
      </w:r>
      <w:r>
        <w:rPr/>
        <w:t>become</w:t>
      </w:r>
      <w:r>
        <w:rPr>
          <w:spacing w:val="51"/>
        </w:rPr>
        <w:t> </w:t>
      </w:r>
      <w:r>
        <w:rPr/>
        <w:t>more</w:t>
      </w:r>
      <w:r>
        <w:rPr>
          <w:spacing w:val="25"/>
        </w:rPr>
        <w:t> </w:t>
      </w:r>
      <w:r>
        <w:rPr/>
        <w:t>severe</w:t>
      </w:r>
      <w:r>
        <w:rPr>
          <w:spacing w:val="26"/>
        </w:rPr>
        <w:t> </w:t>
      </w:r>
      <w:r>
        <w:rPr/>
        <w:t>than</w:t>
      </w:r>
      <w:r>
        <w:rPr>
          <w:spacing w:val="52"/>
        </w:rPr>
        <w:t> </w:t>
      </w:r>
      <w:r>
        <w:rPr/>
        <w:t>primary</w:t>
      </w:r>
      <w:r>
        <w:rPr>
          <w:spacing w:val="54"/>
        </w:rPr>
        <w:t> </w:t>
      </w:r>
      <w:r>
        <w:rPr/>
        <w:t>hypertension.</w:t>
      </w:r>
    </w:p>
    <w:p>
      <w:pPr>
        <w:spacing w:after="0"/>
        <w:sectPr>
          <w:pgSz w:w="11910" w:h="16850"/>
          <w:pgMar w:header="0" w:footer="1052" w:top="1360" w:bottom="1240" w:left="0" w:right="0"/>
        </w:sectPr>
      </w:pPr>
    </w:p>
    <w:p>
      <w:pPr>
        <w:pStyle w:val="BodyText"/>
        <w:spacing w:before="66"/>
        <w:ind w:left="1427"/>
      </w:pPr>
      <w:r>
        <w:rPr/>
        <w:t>Several</w:t>
      </w:r>
      <w:r>
        <w:rPr>
          <w:spacing w:val="45"/>
        </w:rPr>
        <w:t> </w:t>
      </w:r>
      <w:r>
        <w:rPr/>
        <w:t>conditions</w:t>
      </w:r>
      <w:r>
        <w:rPr>
          <w:spacing w:val="56"/>
        </w:rPr>
        <w:t> </w:t>
      </w:r>
      <w:r>
        <w:rPr/>
        <w:t>that</w:t>
      </w:r>
      <w:r>
        <w:rPr>
          <w:spacing w:val="66"/>
        </w:rPr>
        <w:t> </w:t>
      </w:r>
      <w:r>
        <w:rPr/>
        <w:t>may</w:t>
      </w:r>
      <w:r>
        <w:rPr>
          <w:spacing w:val="101"/>
        </w:rPr>
        <w:t> </w:t>
      </w:r>
      <w:r>
        <w:rPr/>
        <w:t>cause</w:t>
      </w:r>
      <w:r>
        <w:rPr>
          <w:spacing w:val="100"/>
        </w:rPr>
        <w:t> </w:t>
      </w:r>
      <w:r>
        <w:rPr/>
        <w:t>secondary</w:t>
      </w:r>
      <w:r>
        <w:rPr>
          <w:spacing w:val="103"/>
        </w:rPr>
        <w:t> </w:t>
      </w:r>
      <w:r>
        <w:rPr/>
        <w:t>hypertension  </w:t>
      </w:r>
      <w:r>
        <w:rPr>
          <w:spacing w:val="15"/>
        </w:rPr>
        <w:t> </w:t>
      </w:r>
      <w:r>
        <w:rPr/>
        <w:t>include:</w:t>
      </w:r>
    </w:p>
    <w:p>
      <w:pPr>
        <w:pStyle w:val="BodyText"/>
        <w:spacing w:before="1"/>
        <w:rPr>
          <w:sz w:val="34"/>
        </w:rPr>
      </w:pPr>
    </w:p>
    <w:p>
      <w:pPr>
        <w:pStyle w:val="BodyText"/>
        <w:spacing w:line="427" w:lineRule="auto"/>
        <w:ind w:left="2583" w:right="6970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1394460</wp:posOffset>
            </wp:positionH>
            <wp:positionV relativeFrom="paragraph">
              <wp:posOffset>-4239</wp:posOffset>
            </wp:positionV>
            <wp:extent cx="74188" cy="89705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8" cy="8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1394460</wp:posOffset>
            </wp:positionH>
            <wp:positionV relativeFrom="paragraph">
              <wp:posOffset>288411</wp:posOffset>
            </wp:positionV>
            <wp:extent cx="74168" cy="94615"/>
            <wp:effectExtent l="0" t="0" r="0" b="0"/>
            <wp:wrapNone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9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Kidney</w:t>
      </w:r>
      <w:r>
        <w:rPr>
          <w:spacing w:val="12"/>
        </w:rPr>
        <w:t> </w:t>
      </w:r>
      <w:r>
        <w:rPr/>
        <w:t>disease</w:t>
      </w:r>
      <w:r>
        <w:rPr>
          <w:spacing w:val="1"/>
        </w:rPr>
        <w:t> </w:t>
      </w:r>
      <w:r>
        <w:rPr/>
        <w:t>Obstructive</w:t>
      </w:r>
      <w:r>
        <w:rPr>
          <w:spacing w:val="30"/>
        </w:rPr>
        <w:t> </w:t>
      </w:r>
      <w:r>
        <w:rPr/>
        <w:t>sleep</w:t>
      </w:r>
      <w:r>
        <w:rPr>
          <w:spacing w:val="53"/>
        </w:rPr>
        <w:t> </w:t>
      </w:r>
      <w:r>
        <w:rPr/>
        <w:t>apnea</w:t>
      </w:r>
    </w:p>
    <w:p>
      <w:pPr>
        <w:pStyle w:val="BodyText"/>
        <w:spacing w:line="597" w:lineRule="auto" w:before="211"/>
        <w:ind w:left="2583" w:right="5552"/>
      </w:pPr>
      <w:r>
        <w:rPr/>
        <w:drawing>
          <wp:anchor distT="0" distB="0" distL="0" distR="0" allowOverlap="1" layoutInCell="1" locked="0" behindDoc="1" simplePos="0" relativeHeight="487010304">
            <wp:simplePos x="0" y="0"/>
            <wp:positionH relativeFrom="page">
              <wp:posOffset>3058486</wp:posOffset>
            </wp:positionH>
            <wp:positionV relativeFrom="paragraph">
              <wp:posOffset>919251</wp:posOffset>
            </wp:positionV>
            <wp:extent cx="74195" cy="98160"/>
            <wp:effectExtent l="0" t="0" r="0" b="0"/>
            <wp:wrapNone/>
            <wp:docPr id="2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5" cy="9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1394460</wp:posOffset>
            </wp:positionH>
            <wp:positionV relativeFrom="paragraph">
              <wp:posOffset>129189</wp:posOffset>
            </wp:positionV>
            <wp:extent cx="74294" cy="91276"/>
            <wp:effectExtent l="0" t="0" r="0" b="0"/>
            <wp:wrapNone/>
            <wp:docPr id="2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4" cy="91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1394460</wp:posOffset>
            </wp:positionH>
            <wp:positionV relativeFrom="paragraph">
              <wp:posOffset>525541</wp:posOffset>
            </wp:positionV>
            <wp:extent cx="74294" cy="97133"/>
            <wp:effectExtent l="0" t="0" r="0" b="0"/>
            <wp:wrapNone/>
            <wp:docPr id="2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4" cy="97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1400810</wp:posOffset>
            </wp:positionH>
            <wp:positionV relativeFrom="paragraph">
              <wp:posOffset>919754</wp:posOffset>
            </wp:positionV>
            <wp:extent cx="74294" cy="79856"/>
            <wp:effectExtent l="0" t="0" r="0" b="0"/>
            <wp:wrapNone/>
            <wp:docPr id="2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4" cy="79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Structural</w:t>
      </w:r>
      <w:r>
        <w:rPr>
          <w:spacing w:val="9"/>
        </w:rPr>
        <w:t> </w:t>
      </w:r>
      <w:r>
        <w:rPr/>
        <w:t>heart</w:t>
      </w:r>
      <w:r>
        <w:rPr>
          <w:spacing w:val="9"/>
        </w:rPr>
        <w:t> </w:t>
      </w:r>
      <w:r>
        <w:rPr/>
        <w:t>issue</w:t>
      </w:r>
      <w:r>
        <w:rPr>
          <w:spacing w:val="43"/>
        </w:rPr>
        <w:t> </w:t>
      </w:r>
      <w:r>
        <w:rPr/>
        <w:t>present</w:t>
      </w:r>
      <w:r>
        <w:rPr>
          <w:spacing w:val="32"/>
        </w:rPr>
        <w:t> </w:t>
      </w:r>
      <w:r>
        <w:rPr/>
        <w:t>from</w:t>
      </w:r>
      <w:r>
        <w:rPr>
          <w:spacing w:val="43"/>
        </w:rPr>
        <w:t> </w:t>
      </w:r>
      <w:r>
        <w:rPr/>
        <w:t>birth</w:t>
      </w:r>
      <w:r>
        <w:rPr>
          <w:spacing w:val="-52"/>
        </w:rPr>
        <w:t> </w:t>
      </w:r>
      <w:r>
        <w:rPr/>
        <w:t>Problems</w:t>
      </w:r>
      <w:r>
        <w:rPr>
          <w:spacing w:val="11"/>
        </w:rPr>
        <w:t> </w:t>
      </w:r>
      <w:r>
        <w:rPr/>
        <w:t>with</w:t>
      </w:r>
      <w:r>
        <w:rPr>
          <w:spacing w:val="17"/>
        </w:rPr>
        <w:t> </w:t>
      </w:r>
      <w:r>
        <w:rPr/>
        <w:t>your</w:t>
      </w:r>
      <w:r>
        <w:rPr>
          <w:spacing w:val="8"/>
        </w:rPr>
        <w:t> </w:t>
      </w:r>
      <w:r>
        <w:rPr/>
        <w:t>thyroid</w:t>
      </w:r>
    </w:p>
    <w:p>
      <w:pPr>
        <w:pStyle w:val="BodyText"/>
        <w:spacing w:line="194" w:lineRule="exact"/>
        <w:ind w:left="2598"/>
      </w:pPr>
      <w:r>
        <w:rPr/>
        <w:t>Adrenal</w:t>
      </w:r>
      <w:r>
        <w:rPr>
          <w:spacing w:val="67"/>
        </w:rPr>
        <w:t> </w:t>
      </w:r>
      <w:r>
        <w:rPr/>
        <w:t>gland</w:t>
      </w:r>
      <w:r>
        <w:rPr>
          <w:spacing w:val="79"/>
        </w:rPr>
        <w:t> </w:t>
      </w:r>
      <w:r>
        <w:rPr/>
        <w:t>problems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2177"/>
      </w:pPr>
      <w:r>
        <w:rPr/>
        <w:t>certain</w:t>
      </w:r>
      <w:r>
        <w:rPr>
          <w:spacing w:val="97"/>
        </w:rPr>
        <w:t> </w:t>
      </w:r>
      <w:r>
        <w:rPr/>
        <w:t>endocrine</w:t>
      </w:r>
      <w:r>
        <w:rPr>
          <w:spacing w:val="96"/>
        </w:rPr>
        <w:t> </w:t>
      </w:r>
      <w:r>
        <w:rPr/>
        <w:t>tumors</w:t>
      </w:r>
    </w:p>
    <w:p>
      <w:pPr>
        <w:pStyle w:val="BodyText"/>
        <w:rPr>
          <w:sz w:val="25"/>
        </w:rPr>
      </w:pPr>
    </w:p>
    <w:p>
      <w:pPr>
        <w:pStyle w:val="BodyText"/>
        <w:ind w:left="2132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1149350</wp:posOffset>
            </wp:positionH>
            <wp:positionV relativeFrom="paragraph">
              <wp:posOffset>43629</wp:posOffset>
            </wp:positionV>
            <wp:extent cx="50165" cy="64314"/>
            <wp:effectExtent l="0" t="0" r="0" b="0"/>
            <wp:wrapNone/>
            <wp:docPr id="3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5" cy="64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Secondary</w:t>
      </w:r>
      <w:r>
        <w:rPr>
          <w:spacing w:val="91"/>
        </w:rPr>
        <w:t> </w:t>
      </w:r>
      <w:r>
        <w:rPr/>
        <w:t>hypertension</w:t>
      </w:r>
      <w:r>
        <w:rPr>
          <w:spacing w:val="92"/>
        </w:rPr>
        <w:t> </w:t>
      </w:r>
      <w:r>
        <w:rPr/>
        <w:t>may</w:t>
      </w:r>
      <w:r>
        <w:rPr>
          <w:spacing w:val="89"/>
        </w:rPr>
        <w:t> </w:t>
      </w:r>
      <w:r>
        <w:rPr/>
        <w:t>also</w:t>
      </w:r>
      <w:r>
        <w:rPr>
          <w:spacing w:val="90"/>
        </w:rPr>
        <w:t> </w:t>
      </w:r>
      <w:r>
        <w:rPr/>
        <w:t>be</w:t>
      </w:r>
      <w:r>
        <w:rPr>
          <w:spacing w:val="66"/>
        </w:rPr>
        <w:t> </w:t>
      </w:r>
      <w:r>
        <w:rPr/>
        <w:t>a</w:t>
      </w:r>
      <w:r>
        <w:rPr>
          <w:spacing w:val="66"/>
        </w:rPr>
        <w:t> </w:t>
      </w:r>
      <w:r>
        <w:rPr/>
        <w:t>side</w:t>
      </w:r>
      <w:r>
        <w:rPr>
          <w:spacing w:val="68"/>
        </w:rPr>
        <w:t> </w:t>
      </w:r>
      <w:r>
        <w:rPr/>
        <w:t>effect</w:t>
      </w:r>
      <w:r>
        <w:rPr>
          <w:spacing w:val="58"/>
        </w:rPr>
        <w:t> </w:t>
      </w:r>
      <w:r>
        <w:rPr/>
        <w:t>of</w:t>
      </w:r>
      <w:r>
        <w:rPr>
          <w:spacing w:val="40"/>
        </w:rPr>
        <w:t> </w:t>
      </w:r>
      <w:r>
        <w:rPr/>
        <w:t>certain</w:t>
      </w:r>
      <w:r>
        <w:rPr>
          <w:spacing w:val="90"/>
        </w:rPr>
        <w:t> </w:t>
      </w:r>
      <w:r>
        <w:rPr/>
        <w:t>medication.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5"/>
        </w:rPr>
      </w:pPr>
    </w:p>
    <w:p>
      <w:pPr>
        <w:pStyle w:val="Heading3"/>
        <w:ind w:left="1742"/>
      </w:pPr>
      <w:r>
        <w:rPr/>
        <w:t>2.1</w:t>
      </w:r>
      <w:r>
        <w:rPr>
          <w:spacing w:val="-7"/>
        </w:rPr>
        <w:t> </w:t>
      </w:r>
      <w:r>
        <w:rPr/>
        <w:t>Literature</w:t>
      </w:r>
      <w:r>
        <w:rPr>
          <w:spacing w:val="8"/>
        </w:rPr>
        <w:t> </w:t>
      </w:r>
      <w:r>
        <w:rPr/>
        <w:t>of</w:t>
      </w:r>
      <w:r>
        <w:rPr>
          <w:spacing w:val="-11"/>
        </w:rPr>
        <w:t> </w:t>
      </w:r>
      <w:r>
        <w:rPr/>
        <w:t>survey</w:t>
      </w:r>
      <w:r>
        <w:rPr>
          <w:spacing w:val="-6"/>
        </w:rPr>
        <w:t> </w:t>
      </w:r>
      <w:r>
        <w:rPr/>
        <w:t>:</w:t>
      </w:r>
    </w:p>
    <w:p>
      <w:pPr>
        <w:pStyle w:val="BodyText"/>
        <w:rPr>
          <w:b/>
        </w:rPr>
      </w:pPr>
    </w:p>
    <w:p>
      <w:pPr>
        <w:spacing w:before="0"/>
        <w:ind w:left="0" w:right="7634" w:firstLine="0"/>
        <w:jc w:val="right"/>
        <w:rPr>
          <w:sz w:val="22"/>
        </w:rPr>
      </w:pPr>
      <w:r>
        <w:rPr>
          <w:b/>
          <w:sz w:val="22"/>
        </w:rPr>
        <w:t>Authors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:</w:t>
      </w:r>
      <w:r>
        <w:rPr>
          <w:b/>
          <w:spacing w:val="36"/>
          <w:sz w:val="22"/>
        </w:rPr>
        <w:t> </w:t>
      </w:r>
      <w:r>
        <w:rPr>
          <w:b/>
          <w:sz w:val="22"/>
        </w:rPr>
        <w:t>Et</w:t>
      </w:r>
      <w:r>
        <w:rPr>
          <w:b/>
          <w:spacing w:val="36"/>
          <w:sz w:val="22"/>
        </w:rPr>
        <w:t> </w:t>
      </w:r>
      <w:r>
        <w:rPr>
          <w:b/>
          <w:sz w:val="22"/>
        </w:rPr>
        <w:t>oll</w:t>
      </w:r>
      <w:r>
        <w:rPr>
          <w:b/>
          <w:spacing w:val="88"/>
          <w:sz w:val="22"/>
        </w:rPr>
        <w:t> </w:t>
      </w:r>
      <w:r>
        <w:rPr>
          <w:sz w:val="22"/>
        </w:rPr>
        <w:t>Anandita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1592" w:val="left" w:leader="none"/>
        </w:tabs>
        <w:spacing w:line="256" w:lineRule="auto" w:before="0" w:after="0"/>
        <w:ind w:left="1427" w:right="1484" w:hanging="15"/>
        <w:jc w:val="both"/>
        <w:rPr>
          <w:rFonts w:ascii="Arial MT"/>
          <w:color w:val="151515"/>
          <w:sz w:val="19"/>
        </w:rPr>
      </w:pPr>
      <w:r>
        <w:rPr>
          <w:rFonts w:ascii="Arial MT"/>
          <w:color w:val="151515"/>
          <w:sz w:val="22"/>
        </w:rPr>
        <w:t>Camptothecin (CPT) and paclitaxel (PTX), derived from natural products, are recognized</w:t>
      </w:r>
      <w:r>
        <w:rPr>
          <w:rFonts w:ascii="Arial MT"/>
          <w:color w:val="151515"/>
          <w:spacing w:val="1"/>
          <w:sz w:val="22"/>
        </w:rPr>
        <w:t> </w:t>
      </w:r>
      <w:r>
        <w:rPr>
          <w:rFonts w:ascii="Arial MT"/>
          <w:color w:val="151515"/>
          <w:sz w:val="22"/>
        </w:rPr>
        <w:t>for their significant efficacy in clinical cancer treatments. Despite its therapeutic advantages,</w:t>
      </w:r>
      <w:r>
        <w:rPr>
          <w:rFonts w:ascii="Arial MT"/>
          <w:color w:val="151515"/>
          <w:spacing w:val="1"/>
          <w:sz w:val="22"/>
        </w:rPr>
        <w:t> </w:t>
      </w:r>
      <w:r>
        <w:rPr>
          <w:rFonts w:ascii="Arial MT"/>
          <w:color w:val="151515"/>
          <w:spacing w:val="-1"/>
          <w:sz w:val="22"/>
        </w:rPr>
        <w:t>CPT</w:t>
      </w:r>
      <w:r>
        <w:rPr>
          <w:rFonts w:ascii="Arial MT"/>
          <w:color w:val="151515"/>
          <w:spacing w:val="-18"/>
          <w:sz w:val="22"/>
        </w:rPr>
        <w:t> </w:t>
      </w:r>
      <w:r>
        <w:rPr>
          <w:rFonts w:ascii="Arial MT"/>
          <w:color w:val="151515"/>
          <w:spacing w:val="-1"/>
          <w:sz w:val="22"/>
        </w:rPr>
        <w:t>is</w:t>
      </w:r>
      <w:r>
        <w:rPr>
          <w:rFonts w:ascii="Arial MT"/>
          <w:color w:val="151515"/>
          <w:spacing w:val="-24"/>
          <w:sz w:val="22"/>
        </w:rPr>
        <w:t> </w:t>
      </w:r>
      <w:r>
        <w:rPr>
          <w:rFonts w:ascii="Arial MT"/>
          <w:color w:val="151515"/>
          <w:spacing w:val="-1"/>
          <w:sz w:val="22"/>
        </w:rPr>
        <w:t>challenged</w:t>
      </w:r>
      <w:r>
        <w:rPr>
          <w:rFonts w:ascii="Arial MT"/>
          <w:color w:val="151515"/>
          <w:spacing w:val="-6"/>
          <w:sz w:val="22"/>
        </w:rPr>
        <w:t> </w:t>
      </w:r>
      <w:r>
        <w:rPr>
          <w:rFonts w:ascii="Arial MT"/>
          <w:color w:val="151515"/>
          <w:sz w:val="22"/>
        </w:rPr>
        <w:t>by</w:t>
      </w:r>
      <w:r>
        <w:rPr>
          <w:rFonts w:ascii="Arial MT"/>
          <w:color w:val="151515"/>
          <w:spacing w:val="-5"/>
          <w:sz w:val="22"/>
        </w:rPr>
        <w:t> </w:t>
      </w:r>
      <w:r>
        <w:rPr>
          <w:rFonts w:ascii="Arial MT"/>
          <w:color w:val="151515"/>
          <w:sz w:val="22"/>
        </w:rPr>
        <w:t>issues</w:t>
      </w:r>
      <w:r>
        <w:rPr>
          <w:rFonts w:ascii="Arial MT"/>
          <w:color w:val="151515"/>
          <w:spacing w:val="-8"/>
          <w:sz w:val="22"/>
        </w:rPr>
        <w:t> </w:t>
      </w:r>
      <w:r>
        <w:rPr>
          <w:rFonts w:ascii="Arial MT"/>
          <w:color w:val="151515"/>
          <w:sz w:val="22"/>
        </w:rPr>
        <w:t>of</w:t>
      </w:r>
      <w:r>
        <w:rPr>
          <w:rFonts w:ascii="Arial MT"/>
          <w:color w:val="151515"/>
          <w:spacing w:val="12"/>
          <w:sz w:val="22"/>
        </w:rPr>
        <w:t> </w:t>
      </w:r>
      <w:r>
        <w:rPr>
          <w:rFonts w:ascii="Arial MT"/>
          <w:color w:val="151515"/>
          <w:sz w:val="22"/>
        </w:rPr>
        <w:t>toxicity</w:t>
      </w:r>
      <w:r>
        <w:rPr>
          <w:rFonts w:ascii="Arial MT"/>
          <w:color w:val="151515"/>
          <w:spacing w:val="-7"/>
          <w:sz w:val="22"/>
        </w:rPr>
        <w:t> </w:t>
      </w:r>
      <w:r>
        <w:rPr>
          <w:rFonts w:ascii="Arial MT"/>
          <w:color w:val="151515"/>
          <w:sz w:val="22"/>
        </w:rPr>
        <w:t>and</w:t>
      </w:r>
      <w:r>
        <w:rPr>
          <w:rFonts w:ascii="Arial MT"/>
          <w:color w:val="151515"/>
          <w:spacing w:val="-5"/>
          <w:sz w:val="22"/>
        </w:rPr>
        <w:t> </w:t>
      </w:r>
      <w:r>
        <w:rPr>
          <w:rFonts w:ascii="Arial MT"/>
          <w:color w:val="151515"/>
          <w:sz w:val="22"/>
        </w:rPr>
        <w:t>solubility,</w:t>
      </w:r>
      <w:r>
        <w:rPr>
          <w:rFonts w:ascii="Arial MT"/>
          <w:color w:val="151515"/>
          <w:spacing w:val="-3"/>
          <w:sz w:val="22"/>
        </w:rPr>
        <w:t> </w:t>
      </w:r>
      <w:r>
        <w:rPr>
          <w:rFonts w:ascii="Arial MT"/>
          <w:color w:val="151515"/>
          <w:sz w:val="22"/>
        </w:rPr>
        <w:t>necessitating</w:t>
      </w:r>
      <w:r>
        <w:rPr>
          <w:rFonts w:ascii="Arial MT"/>
          <w:color w:val="151515"/>
          <w:spacing w:val="-3"/>
          <w:sz w:val="22"/>
        </w:rPr>
        <w:t> </w:t>
      </w:r>
      <w:r>
        <w:rPr>
          <w:rFonts w:ascii="Arial MT"/>
          <w:color w:val="151515"/>
          <w:sz w:val="22"/>
        </w:rPr>
        <w:t>its</w:t>
      </w:r>
      <w:r>
        <w:rPr>
          <w:rFonts w:ascii="Arial MT"/>
          <w:color w:val="151515"/>
          <w:spacing w:val="-8"/>
          <w:sz w:val="22"/>
        </w:rPr>
        <w:t> </w:t>
      </w:r>
      <w:r>
        <w:rPr>
          <w:rFonts w:ascii="Arial MT"/>
          <w:color w:val="151515"/>
          <w:sz w:val="22"/>
        </w:rPr>
        <w:t>use</w:t>
      </w:r>
      <w:r>
        <w:rPr>
          <w:rFonts w:ascii="Arial MT"/>
          <w:color w:val="151515"/>
          <w:spacing w:val="-6"/>
          <w:sz w:val="22"/>
        </w:rPr>
        <w:t> </w:t>
      </w:r>
      <w:r>
        <w:rPr>
          <w:rFonts w:ascii="Arial MT"/>
          <w:color w:val="151515"/>
          <w:sz w:val="22"/>
        </w:rPr>
        <w:t>in</w:t>
      </w:r>
      <w:r>
        <w:rPr>
          <w:rFonts w:ascii="Arial MT"/>
          <w:color w:val="151515"/>
          <w:spacing w:val="-5"/>
          <w:sz w:val="22"/>
        </w:rPr>
        <w:t> </w:t>
      </w:r>
      <w:r>
        <w:rPr>
          <w:rFonts w:ascii="Arial MT"/>
          <w:color w:val="151515"/>
          <w:sz w:val="22"/>
        </w:rPr>
        <w:t>conjugation</w:t>
      </w:r>
      <w:r>
        <w:rPr>
          <w:rFonts w:ascii="Arial MT"/>
          <w:color w:val="151515"/>
          <w:spacing w:val="-3"/>
          <w:sz w:val="22"/>
        </w:rPr>
        <w:t> </w:t>
      </w:r>
      <w:r>
        <w:rPr>
          <w:rFonts w:ascii="Arial MT"/>
          <w:color w:val="151515"/>
          <w:sz w:val="22"/>
        </w:rPr>
        <w:t>with</w:t>
      </w:r>
      <w:r>
        <w:rPr>
          <w:rFonts w:ascii="Arial MT"/>
          <w:color w:val="151515"/>
          <w:spacing w:val="-59"/>
          <w:sz w:val="22"/>
        </w:rPr>
        <w:t> </w:t>
      </w:r>
      <w:r>
        <w:rPr>
          <w:rFonts w:ascii="Arial MT"/>
          <w:color w:val="151515"/>
          <w:sz w:val="22"/>
        </w:rPr>
        <w:t>other</w:t>
      </w:r>
      <w:r>
        <w:rPr>
          <w:rFonts w:ascii="Arial MT"/>
          <w:color w:val="151515"/>
          <w:spacing w:val="12"/>
          <w:sz w:val="22"/>
        </w:rPr>
        <w:t> </w:t>
      </w:r>
      <w:r>
        <w:rPr>
          <w:rFonts w:ascii="Arial MT"/>
          <w:color w:val="151515"/>
          <w:sz w:val="22"/>
        </w:rPr>
        <w:t>compounds</w:t>
      </w:r>
      <w:r>
        <w:rPr>
          <w:rFonts w:ascii="Arial MT"/>
          <w:color w:val="151515"/>
          <w:spacing w:val="-9"/>
          <w:sz w:val="22"/>
        </w:rPr>
        <w:t> </w:t>
      </w:r>
      <w:r>
        <w:rPr>
          <w:rFonts w:ascii="Arial MT"/>
          <w:color w:val="151515"/>
          <w:sz w:val="22"/>
        </w:rPr>
        <w:t>for</w:t>
      </w:r>
      <w:r>
        <w:rPr>
          <w:rFonts w:ascii="Arial MT"/>
          <w:color w:val="151515"/>
          <w:spacing w:val="-2"/>
          <w:sz w:val="22"/>
        </w:rPr>
        <w:t> </w:t>
      </w:r>
      <w:r>
        <w:rPr>
          <w:rFonts w:ascii="Arial MT"/>
          <w:color w:val="151515"/>
          <w:sz w:val="22"/>
        </w:rPr>
        <w:t>enhanced</w:t>
      </w:r>
      <w:r>
        <w:rPr>
          <w:rFonts w:ascii="Arial MT"/>
          <w:color w:val="151515"/>
          <w:spacing w:val="-7"/>
          <w:sz w:val="22"/>
        </w:rPr>
        <w:t> </w:t>
      </w:r>
      <w:r>
        <w:rPr>
          <w:rFonts w:ascii="Arial MT"/>
          <w:color w:val="151515"/>
          <w:sz w:val="22"/>
        </w:rPr>
        <w:t>compatibility.</w:t>
      </w:r>
    </w:p>
    <w:p>
      <w:pPr>
        <w:pStyle w:val="BodyText"/>
        <w:spacing w:before="4"/>
        <w:rPr>
          <w:rFonts w:ascii="Arial MT"/>
          <w:sz w:val="27"/>
        </w:rPr>
      </w:pPr>
    </w:p>
    <w:p>
      <w:pPr>
        <w:spacing w:before="0"/>
        <w:ind w:left="0" w:right="7679" w:firstLine="0"/>
        <w:jc w:val="right"/>
        <w:rPr>
          <w:sz w:val="22"/>
        </w:rPr>
      </w:pPr>
      <w:r>
        <w:rPr>
          <w:b/>
          <w:color w:val="151515"/>
          <w:sz w:val="22"/>
        </w:rPr>
        <w:t>Authors</w:t>
      </w:r>
      <w:r>
        <w:rPr>
          <w:b/>
          <w:color w:val="151515"/>
          <w:spacing w:val="38"/>
          <w:sz w:val="22"/>
        </w:rPr>
        <w:t> </w:t>
      </w:r>
      <w:r>
        <w:rPr>
          <w:b/>
          <w:color w:val="151515"/>
          <w:sz w:val="22"/>
        </w:rPr>
        <w:t>:</w:t>
      </w:r>
      <w:r>
        <w:rPr>
          <w:b/>
          <w:color w:val="151515"/>
          <w:spacing w:val="34"/>
          <w:sz w:val="22"/>
        </w:rPr>
        <w:t> </w:t>
      </w:r>
      <w:r>
        <w:rPr>
          <w:b/>
          <w:color w:val="151515"/>
          <w:sz w:val="22"/>
        </w:rPr>
        <w:t>Et</w:t>
      </w:r>
      <w:r>
        <w:rPr>
          <w:b/>
          <w:color w:val="151515"/>
          <w:spacing w:val="34"/>
          <w:sz w:val="22"/>
        </w:rPr>
        <w:t> </w:t>
      </w:r>
      <w:r>
        <w:rPr>
          <w:b/>
          <w:color w:val="151515"/>
          <w:sz w:val="22"/>
        </w:rPr>
        <w:t>oll</w:t>
      </w:r>
      <w:r>
        <w:rPr>
          <w:b/>
          <w:color w:val="151515"/>
          <w:spacing w:val="31"/>
          <w:sz w:val="22"/>
        </w:rPr>
        <w:t> </w:t>
      </w:r>
      <w:r>
        <w:rPr>
          <w:color w:val="151515"/>
          <w:sz w:val="22"/>
        </w:rPr>
        <w:t>Naoki</w:t>
      </w:r>
      <w:r>
        <w:rPr>
          <w:color w:val="151515"/>
          <w:spacing w:val="33"/>
          <w:sz w:val="22"/>
        </w:rPr>
        <w:t> </w:t>
      </w:r>
      <w:r>
        <w:rPr>
          <w:color w:val="151515"/>
          <w:sz w:val="22"/>
        </w:rPr>
        <w:t>Shida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8"/>
        </w:numPr>
        <w:tabs>
          <w:tab w:pos="2163" w:val="left" w:leader="none"/>
        </w:tabs>
        <w:spacing w:line="256" w:lineRule="auto" w:before="1" w:after="0"/>
        <w:ind w:left="1457" w:right="1481" w:hanging="30"/>
        <w:jc w:val="both"/>
        <w:rPr>
          <w:rFonts w:ascii="Arial MT"/>
          <w:color w:val="151515"/>
          <w:sz w:val="22"/>
        </w:rPr>
      </w:pPr>
      <w:r>
        <w:rPr>
          <w:rFonts w:ascii="Arial MT"/>
          <w:color w:val="151515"/>
          <w:sz w:val="22"/>
        </w:rPr>
        <w:t>The production of cyclic amines, which are vital to the pharmaceutical industry, relies</w:t>
      </w:r>
      <w:r>
        <w:rPr>
          <w:rFonts w:ascii="Arial MT"/>
          <w:color w:val="151515"/>
          <w:spacing w:val="-59"/>
          <w:sz w:val="22"/>
        </w:rPr>
        <w:t> </w:t>
      </w:r>
      <w:r>
        <w:rPr>
          <w:rFonts w:ascii="Arial MT"/>
          <w:color w:val="151515"/>
          <w:sz w:val="22"/>
        </w:rPr>
        <w:t>on</w:t>
      </w:r>
      <w:r>
        <w:rPr>
          <w:rFonts w:ascii="Arial MT"/>
          <w:color w:val="151515"/>
          <w:spacing w:val="1"/>
          <w:sz w:val="22"/>
        </w:rPr>
        <w:t> </w:t>
      </w:r>
      <w:r>
        <w:rPr>
          <w:rFonts w:ascii="Arial MT"/>
          <w:color w:val="151515"/>
          <w:sz w:val="22"/>
        </w:rPr>
        <w:t>energy-intensive</w:t>
      </w:r>
      <w:r>
        <w:rPr>
          <w:rFonts w:ascii="Arial MT"/>
          <w:color w:val="151515"/>
          <w:spacing w:val="1"/>
          <w:sz w:val="22"/>
        </w:rPr>
        <w:t> </w:t>
      </w:r>
      <w:r>
        <w:rPr>
          <w:rFonts w:ascii="Arial MT"/>
          <w:color w:val="151515"/>
          <w:sz w:val="22"/>
        </w:rPr>
        <w:t>thermochemical</w:t>
      </w:r>
      <w:r>
        <w:rPr>
          <w:rFonts w:ascii="Arial MT"/>
          <w:color w:val="151515"/>
          <w:spacing w:val="1"/>
          <w:sz w:val="22"/>
        </w:rPr>
        <w:t> </w:t>
      </w:r>
      <w:r>
        <w:rPr>
          <w:rFonts w:ascii="Arial MT"/>
          <w:color w:val="151515"/>
          <w:sz w:val="22"/>
        </w:rPr>
        <w:t>hydrogenation.</w:t>
      </w:r>
      <w:r>
        <w:rPr>
          <w:rFonts w:ascii="Arial MT"/>
          <w:color w:val="151515"/>
          <w:spacing w:val="1"/>
          <w:sz w:val="22"/>
        </w:rPr>
        <w:t> </w:t>
      </w:r>
      <w:r>
        <w:rPr>
          <w:rFonts w:ascii="Arial MT"/>
          <w:color w:val="151515"/>
          <w:sz w:val="22"/>
        </w:rPr>
        <w:t>Herein,</w:t>
      </w:r>
      <w:r>
        <w:rPr>
          <w:rFonts w:ascii="Arial MT"/>
          <w:color w:val="151515"/>
          <w:spacing w:val="1"/>
          <w:sz w:val="22"/>
        </w:rPr>
        <w:t> </w:t>
      </w:r>
      <w:r>
        <w:rPr>
          <w:rFonts w:ascii="Arial MT"/>
          <w:color w:val="151515"/>
          <w:sz w:val="22"/>
        </w:rPr>
        <w:t>we</w:t>
      </w:r>
      <w:r>
        <w:rPr>
          <w:rFonts w:ascii="Arial MT"/>
          <w:color w:val="151515"/>
          <w:spacing w:val="1"/>
          <w:sz w:val="22"/>
        </w:rPr>
        <w:t> </w:t>
      </w:r>
      <w:r>
        <w:rPr>
          <w:rFonts w:ascii="Arial MT"/>
          <w:color w:val="151515"/>
          <w:sz w:val="22"/>
        </w:rPr>
        <w:t>demonstrate</w:t>
      </w:r>
      <w:r>
        <w:rPr>
          <w:rFonts w:ascii="Arial MT"/>
          <w:color w:val="151515"/>
          <w:spacing w:val="1"/>
          <w:sz w:val="22"/>
        </w:rPr>
        <w:t> </w:t>
      </w:r>
      <w:r>
        <w:rPr>
          <w:rFonts w:ascii="Arial MT"/>
          <w:color w:val="151515"/>
          <w:sz w:val="22"/>
        </w:rPr>
        <w:t>the</w:t>
      </w:r>
      <w:r>
        <w:rPr>
          <w:rFonts w:ascii="Arial MT"/>
          <w:color w:val="151515"/>
          <w:spacing w:val="1"/>
          <w:sz w:val="22"/>
        </w:rPr>
        <w:t> </w:t>
      </w:r>
      <w:r>
        <w:rPr>
          <w:rFonts w:ascii="Arial MT"/>
          <w:color w:val="151515"/>
          <w:sz w:val="22"/>
        </w:rPr>
        <w:t>electrocatalytic</w:t>
      </w:r>
      <w:r>
        <w:rPr>
          <w:rFonts w:ascii="Arial MT"/>
          <w:color w:val="151515"/>
          <w:spacing w:val="1"/>
          <w:sz w:val="22"/>
        </w:rPr>
        <w:t> </w:t>
      </w:r>
      <w:r>
        <w:rPr>
          <w:rFonts w:ascii="Arial MT"/>
          <w:color w:val="151515"/>
          <w:sz w:val="22"/>
        </w:rPr>
        <w:t>hydrogenation</w:t>
      </w:r>
      <w:r>
        <w:rPr>
          <w:rFonts w:ascii="Arial MT"/>
          <w:color w:val="151515"/>
          <w:spacing w:val="1"/>
          <w:sz w:val="22"/>
        </w:rPr>
        <w:t> </w:t>
      </w:r>
      <w:r>
        <w:rPr>
          <w:rFonts w:ascii="Arial MT"/>
          <w:color w:val="151515"/>
          <w:sz w:val="22"/>
        </w:rPr>
        <w:t>of</w:t>
      </w:r>
      <w:r>
        <w:rPr>
          <w:rFonts w:ascii="Arial MT"/>
          <w:color w:val="151515"/>
          <w:spacing w:val="1"/>
          <w:sz w:val="22"/>
        </w:rPr>
        <w:t> </w:t>
      </w:r>
      <w:r>
        <w:rPr>
          <w:rFonts w:ascii="Arial MT"/>
          <w:color w:val="151515"/>
          <w:sz w:val="22"/>
        </w:rPr>
        <w:t>nitrogen-containing</w:t>
      </w:r>
      <w:r>
        <w:rPr>
          <w:rFonts w:ascii="Arial MT"/>
          <w:color w:val="151515"/>
          <w:spacing w:val="1"/>
          <w:sz w:val="22"/>
        </w:rPr>
        <w:t> </w:t>
      </w:r>
      <w:r>
        <w:rPr>
          <w:rFonts w:ascii="Arial MT"/>
          <w:color w:val="151515"/>
          <w:sz w:val="22"/>
        </w:rPr>
        <w:t>aromatic</w:t>
      </w:r>
      <w:r>
        <w:rPr>
          <w:rFonts w:ascii="Arial MT"/>
          <w:color w:val="151515"/>
          <w:spacing w:val="1"/>
          <w:sz w:val="22"/>
        </w:rPr>
        <w:t> </w:t>
      </w:r>
      <w:r>
        <w:rPr>
          <w:rFonts w:ascii="Arial MT"/>
          <w:color w:val="151515"/>
          <w:sz w:val="22"/>
        </w:rPr>
        <w:t>compounds,</w:t>
      </w:r>
      <w:r>
        <w:rPr>
          <w:rFonts w:ascii="Arial MT"/>
          <w:color w:val="151515"/>
          <w:spacing w:val="1"/>
          <w:sz w:val="22"/>
        </w:rPr>
        <w:t> </w:t>
      </w:r>
      <w:r>
        <w:rPr>
          <w:rFonts w:ascii="Arial MT"/>
          <w:color w:val="151515"/>
          <w:sz w:val="22"/>
        </w:rPr>
        <w:t>specifically</w:t>
      </w:r>
      <w:r>
        <w:rPr>
          <w:rFonts w:ascii="Arial MT"/>
          <w:color w:val="151515"/>
          <w:spacing w:val="1"/>
          <w:sz w:val="22"/>
        </w:rPr>
        <w:t> </w:t>
      </w:r>
      <w:r>
        <w:rPr>
          <w:rFonts w:ascii="Arial MT"/>
          <w:color w:val="151515"/>
          <w:sz w:val="22"/>
        </w:rPr>
        <w:t>pyridine, at ambient temperature and pressure via a membrane electrode assembly with an</w:t>
      </w:r>
      <w:r>
        <w:rPr>
          <w:rFonts w:ascii="Arial MT"/>
          <w:color w:val="151515"/>
          <w:spacing w:val="1"/>
          <w:sz w:val="22"/>
        </w:rPr>
        <w:t> </w:t>
      </w:r>
      <w:r>
        <w:rPr>
          <w:rFonts w:ascii="Arial MT"/>
          <w:color w:val="151515"/>
          <w:sz w:val="22"/>
        </w:rPr>
        <w:t>anion-exchange</w:t>
      </w:r>
      <w:r>
        <w:rPr>
          <w:rFonts w:ascii="Arial MT"/>
          <w:color w:val="151515"/>
          <w:spacing w:val="8"/>
          <w:sz w:val="22"/>
        </w:rPr>
        <w:t> </w:t>
      </w:r>
      <w:r>
        <w:rPr>
          <w:rFonts w:ascii="Arial MT"/>
          <w:color w:val="151515"/>
          <w:sz w:val="22"/>
        </w:rPr>
        <w:t>membrane.</w:t>
      </w:r>
    </w:p>
    <w:p>
      <w:pPr>
        <w:pStyle w:val="BodyText"/>
        <w:spacing w:before="6"/>
        <w:rPr>
          <w:rFonts w:ascii="Arial MT"/>
          <w:sz w:val="28"/>
        </w:rPr>
      </w:pPr>
    </w:p>
    <w:p>
      <w:pPr>
        <w:spacing w:before="1"/>
        <w:ind w:left="1457" w:right="0" w:firstLine="0"/>
        <w:jc w:val="left"/>
        <w:rPr>
          <w:sz w:val="22"/>
        </w:rPr>
      </w:pPr>
      <w:r>
        <w:rPr>
          <w:b/>
          <w:color w:val="151515"/>
          <w:sz w:val="22"/>
        </w:rPr>
        <w:t>Authors</w:t>
      </w:r>
      <w:r>
        <w:rPr>
          <w:b/>
          <w:color w:val="151515"/>
          <w:spacing w:val="5"/>
          <w:sz w:val="22"/>
        </w:rPr>
        <w:t> </w:t>
      </w:r>
      <w:r>
        <w:rPr>
          <w:b/>
          <w:color w:val="151515"/>
          <w:sz w:val="22"/>
        </w:rPr>
        <w:t>:</w:t>
      </w:r>
      <w:r>
        <w:rPr>
          <w:b/>
          <w:color w:val="151515"/>
          <w:spacing w:val="53"/>
          <w:sz w:val="22"/>
        </w:rPr>
        <w:t> </w:t>
      </w:r>
      <w:r>
        <w:rPr>
          <w:color w:val="151515"/>
          <w:sz w:val="22"/>
        </w:rPr>
        <w:t>Naoki</w:t>
      </w:r>
      <w:r>
        <w:rPr>
          <w:color w:val="151515"/>
          <w:spacing w:val="35"/>
          <w:sz w:val="22"/>
        </w:rPr>
        <w:t> </w:t>
      </w:r>
      <w:r>
        <w:rPr>
          <w:color w:val="151515"/>
          <w:sz w:val="22"/>
        </w:rPr>
        <w:t>Shida</w:t>
      </w:r>
    </w:p>
    <w:p>
      <w:pPr>
        <w:pStyle w:val="BodyText"/>
        <w:spacing w:before="2"/>
        <w:rPr>
          <w:sz w:val="30"/>
        </w:rPr>
      </w:pPr>
    </w:p>
    <w:p>
      <w:pPr>
        <w:pStyle w:val="ListParagraph"/>
        <w:numPr>
          <w:ilvl w:val="0"/>
          <w:numId w:val="8"/>
        </w:numPr>
        <w:tabs>
          <w:tab w:pos="1637" w:val="left" w:leader="none"/>
        </w:tabs>
        <w:spacing w:line="242" w:lineRule="auto" w:before="0" w:after="0"/>
        <w:ind w:left="1457" w:right="1465" w:firstLine="0"/>
        <w:jc w:val="both"/>
        <w:rPr>
          <w:sz w:val="19"/>
        </w:rPr>
      </w:pPr>
      <w:r>
        <w:rPr>
          <w:sz w:val="22"/>
        </w:rPr>
        <w:t>Pulmonary hypertension is a cardiovascular disease with a low survival rate. The protein galectin-3</w:t>
      </w:r>
      <w:r>
        <w:rPr>
          <w:spacing w:val="1"/>
          <w:sz w:val="22"/>
        </w:rPr>
        <w:t> </w:t>
      </w:r>
      <w:r>
        <w:rPr>
          <w:sz w:val="22"/>
        </w:rPr>
        <w:t>(Gal-3) binding β-galactosides of cellular glycoproteins plays an important role in</w:t>
      </w:r>
      <w:r>
        <w:rPr>
          <w:spacing w:val="1"/>
          <w:sz w:val="22"/>
        </w:rPr>
        <w:t> </w:t>
      </w:r>
      <w:r>
        <w:rPr>
          <w:sz w:val="22"/>
        </w:rPr>
        <w:t>the onset and</w:t>
      </w:r>
      <w:r>
        <w:rPr>
          <w:spacing w:val="1"/>
          <w:sz w:val="22"/>
        </w:rPr>
        <w:t> </w:t>
      </w:r>
      <w:r>
        <w:rPr>
          <w:sz w:val="22"/>
        </w:rPr>
        <w:t>development of this disease. Carbohydrate-based drugs that target Gal-3 represent a new therapeutic</w:t>
      </w:r>
      <w:r>
        <w:rPr>
          <w:spacing w:val="1"/>
          <w:sz w:val="22"/>
        </w:rPr>
        <w:t> </w:t>
      </w:r>
      <w:r>
        <w:rPr>
          <w:sz w:val="22"/>
        </w:rPr>
        <w:t>strategy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treatment</w:t>
      </w:r>
      <w:r>
        <w:rPr>
          <w:spacing w:val="53"/>
          <w:sz w:val="22"/>
        </w:rPr>
        <w:t> </w:t>
      </w:r>
      <w:r>
        <w:rPr>
          <w:sz w:val="22"/>
        </w:rPr>
        <w:t>of</w:t>
      </w:r>
      <w:r>
        <w:rPr>
          <w:spacing w:val="16"/>
          <w:sz w:val="22"/>
        </w:rPr>
        <w:t> </w:t>
      </w:r>
      <w:r>
        <w:rPr>
          <w:sz w:val="22"/>
        </w:rPr>
        <w:t>pulmonary</w:t>
      </w:r>
      <w:r>
        <w:rPr>
          <w:spacing w:val="10"/>
          <w:sz w:val="22"/>
        </w:rPr>
        <w:t> </w:t>
      </w:r>
      <w:r>
        <w:rPr>
          <w:sz w:val="22"/>
        </w:rPr>
        <w:t>hypertension.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242" w:lineRule="auto"/>
        <w:ind w:left="1457"/>
      </w:pPr>
      <w:r>
        <w:rPr/>
        <w:t>4’The</w:t>
      </w:r>
      <w:r>
        <w:rPr>
          <w:spacing w:val="5"/>
        </w:rPr>
        <w:t> </w:t>
      </w:r>
      <w:r>
        <w:rPr/>
        <w:t>endothelin</w:t>
      </w:r>
      <w:r>
        <w:rPr>
          <w:spacing w:val="9"/>
        </w:rPr>
        <w:t> </w:t>
      </w:r>
      <w:r>
        <w:rPr/>
        <w:t>axis</w:t>
      </w:r>
      <w:r>
        <w:rPr>
          <w:spacing w:val="3"/>
        </w:rPr>
        <w:t> </w:t>
      </w:r>
      <w:r>
        <w:rPr/>
        <w:t>and</w:t>
      </w:r>
      <w:r>
        <w:rPr>
          <w:spacing w:val="9"/>
        </w:rPr>
        <w:t> </w:t>
      </w:r>
      <w:r>
        <w:rPr/>
        <w:t>in</w:t>
      </w:r>
      <w:r>
        <w:rPr>
          <w:spacing w:val="34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two</w:t>
      </w:r>
      <w:r>
        <w:rPr>
          <w:spacing w:val="51"/>
        </w:rPr>
        <w:t> </w:t>
      </w:r>
      <w:r>
        <w:rPr/>
        <w:t>endothelin</w:t>
      </w:r>
      <w:r>
        <w:rPr>
          <w:spacing w:val="32"/>
        </w:rPr>
        <w:t> </w:t>
      </w:r>
      <w:r>
        <w:rPr/>
        <w:t>receptors,</w:t>
      </w:r>
      <w:r>
        <w:rPr>
          <w:spacing w:val="7"/>
        </w:rPr>
        <w:t> </w:t>
      </w:r>
      <w:r>
        <w:rPr/>
        <w:t>ETA</w:t>
      </w:r>
      <w:r>
        <w:rPr>
          <w:spacing w:val="21"/>
        </w:rPr>
        <w:t> </w:t>
      </w:r>
      <w:r>
        <w:rPr/>
        <w:t>and</w:t>
      </w:r>
      <w:r>
        <w:rPr>
          <w:spacing w:val="28"/>
        </w:rPr>
        <w:t> </w:t>
      </w:r>
      <w:r>
        <w:rPr/>
        <w:t>ETB,</w:t>
      </w:r>
      <w:r>
        <w:rPr>
          <w:spacing w:val="11"/>
        </w:rPr>
        <w:t> </w:t>
      </w:r>
      <w:r>
        <w:rPr/>
        <w:t>are</w:t>
      </w:r>
      <w:r>
        <w:rPr>
          <w:spacing w:val="8"/>
        </w:rPr>
        <w:t> </w:t>
      </w:r>
      <w:r>
        <w:rPr/>
        <w:t>targets</w:t>
      </w:r>
      <w:r>
        <w:rPr>
          <w:spacing w:val="21"/>
        </w:rPr>
        <w:t> </w:t>
      </w:r>
      <w:r>
        <w:rPr/>
        <w:t>for</w:t>
      </w:r>
      <w:r>
        <w:rPr>
          <w:spacing w:val="1"/>
        </w:rPr>
        <w:t> </w:t>
      </w:r>
      <w:r>
        <w:rPr/>
        <w:t>therapeuticintervention</w:t>
      </w:r>
      <w:r>
        <w:rPr>
          <w:spacing w:val="16"/>
        </w:rPr>
        <w:t> </w:t>
      </w:r>
      <w:r>
        <w:rPr/>
        <w:t>in</w:t>
      </w:r>
      <w:r>
        <w:rPr>
          <w:spacing w:val="15"/>
        </w:rPr>
        <w:t> </w:t>
      </w:r>
      <w:r>
        <w:rPr/>
        <w:t>humandiseases.</w:t>
      </w:r>
      <w:r>
        <w:rPr>
          <w:spacing w:val="13"/>
        </w:rPr>
        <w:t> </w:t>
      </w:r>
      <w:r>
        <w:rPr/>
        <w:t>Endothelin-receptor</w:t>
      </w:r>
      <w:r>
        <w:rPr>
          <w:spacing w:val="6"/>
        </w:rPr>
        <w:t> </w:t>
      </w:r>
      <w:r>
        <w:rPr/>
        <w:t>antagonists</w:t>
      </w:r>
      <w:r>
        <w:rPr>
          <w:spacing w:val="30"/>
        </w:rPr>
        <w:t> </w:t>
      </w:r>
      <w:r>
        <w:rPr/>
        <w:t>are</w:t>
      </w:r>
      <w:r>
        <w:rPr>
          <w:spacing w:val="12"/>
        </w:rPr>
        <w:t> </w:t>
      </w:r>
      <w:r>
        <w:rPr/>
        <w:t>in</w:t>
      </w:r>
      <w:r>
        <w:rPr>
          <w:spacing w:val="34"/>
        </w:rPr>
        <w:t> </w:t>
      </w:r>
      <w:r>
        <w:rPr/>
        <w:t>clinical</w:t>
      </w:r>
      <w:r>
        <w:rPr>
          <w:spacing w:val="24"/>
        </w:rPr>
        <w:t> </w:t>
      </w:r>
      <w:r>
        <w:rPr/>
        <w:t>use</w:t>
      </w:r>
      <w:r>
        <w:rPr>
          <w:spacing w:val="13"/>
        </w:rPr>
        <w:t> </w:t>
      </w:r>
      <w:r>
        <w:rPr/>
        <w:t>to</w:t>
      </w:r>
      <w:r>
        <w:rPr>
          <w:spacing w:val="34"/>
        </w:rPr>
        <w:t> </w:t>
      </w:r>
      <w:r>
        <w:rPr/>
        <w:t>treat</w:t>
      </w:r>
    </w:p>
    <w:p>
      <w:pPr>
        <w:spacing w:after="0" w:line="242" w:lineRule="auto"/>
        <w:sectPr>
          <w:pgSz w:w="11910" w:h="16850"/>
          <w:pgMar w:header="0" w:footer="1052" w:top="1360" w:bottom="1240" w:left="0" w:right="0"/>
        </w:sectPr>
      </w:pPr>
    </w:p>
    <w:p>
      <w:pPr>
        <w:pStyle w:val="BodyText"/>
        <w:spacing w:line="228" w:lineRule="auto" w:before="76"/>
        <w:ind w:left="1457" w:right="1483"/>
        <w:jc w:val="both"/>
        <w:rPr>
          <w:b/>
        </w:rPr>
      </w:pPr>
      <w:r>
        <w:rPr>
          <w:spacing w:val="-1"/>
        </w:rPr>
        <w:t>pulmonary</w:t>
      </w:r>
      <w:r>
        <w:rPr>
          <w:spacing w:val="-16"/>
        </w:rPr>
        <w:t> </w:t>
      </w:r>
      <w:r>
        <w:rPr/>
        <w:t>arterial</w:t>
      </w:r>
      <w:r>
        <w:rPr>
          <w:spacing w:val="-11"/>
        </w:rPr>
        <w:t> </w:t>
      </w:r>
      <w:r>
        <w:rPr/>
        <w:t>hypertension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have</w:t>
      </w:r>
      <w:r>
        <w:rPr>
          <w:spacing w:val="-3"/>
        </w:rPr>
        <w:t> </w:t>
      </w:r>
      <w:r>
        <w:rPr/>
        <w:t>been</w:t>
      </w:r>
      <w:r>
        <w:rPr>
          <w:spacing w:val="-2"/>
        </w:rPr>
        <w:t> </w:t>
      </w:r>
      <w:r>
        <w:rPr/>
        <w:t>under</w:t>
      </w:r>
      <w:r>
        <w:rPr>
          <w:spacing w:val="-9"/>
        </w:rPr>
        <w:t> </w:t>
      </w:r>
      <w:r>
        <w:rPr/>
        <w:t>clinical</w:t>
      </w:r>
      <w:r>
        <w:rPr>
          <w:spacing w:val="-11"/>
        </w:rPr>
        <w:t> </w:t>
      </w:r>
      <w:r>
        <w:rPr/>
        <w:t>investigation</w:t>
      </w:r>
      <w:r>
        <w:rPr>
          <w:spacing w:val="-16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treatment</w:t>
      </w:r>
      <w:r>
        <w:rPr>
          <w:spacing w:val="-11"/>
        </w:rPr>
        <w:t> </w:t>
      </w:r>
      <w:r>
        <w:rPr/>
        <w:t>of</w:t>
      </w:r>
      <w:r>
        <w:rPr>
          <w:spacing w:val="6"/>
        </w:rPr>
        <w:t> </w:t>
      </w:r>
      <w:r>
        <w:rPr/>
        <w:t>several</w:t>
      </w:r>
      <w:r>
        <w:rPr>
          <w:spacing w:val="-53"/>
        </w:rPr>
        <w:t> </w:t>
      </w:r>
      <w:r>
        <w:rPr/>
        <w:t>other</w:t>
      </w:r>
      <w:r>
        <w:rPr>
          <w:spacing w:val="27"/>
        </w:rPr>
        <w:t> </w:t>
      </w:r>
      <w:r>
        <w:rPr/>
        <w:t>diseases,</w:t>
      </w:r>
      <w:r>
        <w:rPr>
          <w:spacing w:val="33"/>
        </w:rPr>
        <w:t> </w:t>
      </w:r>
      <w:r>
        <w:rPr/>
        <w:t>such</w:t>
      </w:r>
      <w:r>
        <w:rPr>
          <w:spacing w:val="45"/>
        </w:rPr>
        <w:t> </w:t>
      </w:r>
      <w:r>
        <w:rPr/>
        <w:t>as</w:t>
      </w:r>
      <w:r>
        <w:rPr>
          <w:spacing w:val="34"/>
        </w:rPr>
        <w:t> </w:t>
      </w:r>
      <w:r>
        <w:rPr/>
        <w:t>systemic</w:t>
      </w:r>
      <w:r>
        <w:rPr>
          <w:spacing w:val="41"/>
        </w:rPr>
        <w:t> </w:t>
      </w:r>
      <w:r>
        <w:rPr/>
        <w:t>hypertension,</w:t>
      </w:r>
      <w:r>
        <w:rPr>
          <w:spacing w:val="41"/>
        </w:rPr>
        <w:t> </w:t>
      </w:r>
      <w:r>
        <w:rPr/>
        <w:t>cancer,</w:t>
      </w:r>
      <w:r>
        <w:rPr>
          <w:spacing w:val="38"/>
        </w:rPr>
        <w:t> </w:t>
      </w:r>
      <w:r>
        <w:rPr/>
        <w:t>vasospasm,</w:t>
      </w:r>
      <w:r>
        <w:rPr>
          <w:spacing w:val="41"/>
        </w:rPr>
        <w:t> </w:t>
      </w:r>
      <w:r>
        <w:rPr/>
        <w:t>and</w:t>
      </w:r>
      <w:r>
        <w:rPr>
          <w:spacing w:val="42"/>
        </w:rPr>
        <w:t> </w:t>
      </w:r>
      <w:r>
        <w:rPr/>
        <w:t>fibrogenic</w:t>
      </w:r>
      <w:r>
        <w:rPr>
          <w:spacing w:val="41"/>
        </w:rPr>
        <w:t> </w:t>
      </w:r>
      <w:r>
        <w:rPr/>
        <w:t>diseases</w:t>
      </w:r>
      <w:r>
        <w:rPr>
          <w:spacing w:val="31"/>
        </w:rPr>
        <w:t> </w:t>
      </w:r>
      <w:r>
        <w:rPr>
          <w:b/>
        </w:rPr>
        <w:t>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34"/>
        </w:rPr>
      </w:pPr>
    </w:p>
    <w:p>
      <w:pPr>
        <w:pStyle w:val="Heading1"/>
        <w:numPr>
          <w:ilvl w:val="1"/>
          <w:numId w:val="8"/>
        </w:numPr>
        <w:tabs>
          <w:tab w:pos="1893" w:val="left" w:leader="none"/>
        </w:tabs>
        <w:spacing w:line="240" w:lineRule="auto" w:before="0" w:after="0"/>
        <w:ind w:left="1892" w:right="0" w:hanging="481"/>
        <w:jc w:val="left"/>
        <w:rPr>
          <w:color w:val="0D465F"/>
        </w:rPr>
      </w:pPr>
      <w:bookmarkStart w:name="_TOC_250007" w:id="1"/>
      <w:r>
        <w:rPr>
          <w:color w:val="0D465F"/>
        </w:rPr>
        <w:t>SYMPTOMS</w:t>
      </w:r>
      <w:r>
        <w:rPr>
          <w:color w:val="0D465F"/>
          <w:spacing w:val="65"/>
        </w:rPr>
        <w:t> </w:t>
      </w:r>
      <w:r>
        <w:rPr>
          <w:color w:val="0D465F"/>
        </w:rPr>
        <w:t>OF</w:t>
      </w:r>
      <w:r>
        <w:rPr>
          <w:color w:val="0D465F"/>
          <w:spacing w:val="65"/>
        </w:rPr>
        <w:t> </w:t>
      </w:r>
      <w:bookmarkEnd w:id="1"/>
      <w:r>
        <w:rPr>
          <w:color w:val="0D465F"/>
        </w:rPr>
        <w:t>HYPERTENSION</w:t>
      </w:r>
    </w:p>
    <w:p>
      <w:pPr>
        <w:pStyle w:val="BodyText"/>
        <w:spacing w:line="340" w:lineRule="auto" w:before="66"/>
        <w:ind w:left="1442" w:right="1505" w:hanging="15"/>
        <w:jc w:val="both"/>
      </w:pPr>
      <w:r>
        <w:rPr>
          <w:spacing w:val="-1"/>
        </w:rPr>
        <w:t>Hypertension is generally a silent condition. Many peoplewon’t experience </w:t>
      </w:r>
      <w:r>
        <w:rPr/>
        <w:t>any symptoms. It may take</w:t>
      </w:r>
      <w:r>
        <w:rPr>
          <w:spacing w:val="-52"/>
        </w:rPr>
        <w:t> </w:t>
      </w:r>
      <w:r>
        <w:rPr>
          <w:spacing w:val="-1"/>
        </w:rPr>
        <w:t>years</w:t>
      </w:r>
      <w:r>
        <w:rPr>
          <w:spacing w:val="-22"/>
        </w:rPr>
        <w:t> </w:t>
      </w:r>
      <w:r>
        <w:rPr>
          <w:spacing w:val="-1"/>
        </w:rPr>
        <w:t>or</w:t>
      </w:r>
      <w:r>
        <w:rPr>
          <w:spacing w:val="-11"/>
        </w:rPr>
        <w:t> </w:t>
      </w:r>
      <w:r>
        <w:rPr/>
        <w:t>even</w:t>
      </w:r>
      <w:r>
        <w:rPr>
          <w:spacing w:val="-1"/>
        </w:rPr>
        <w:t> </w:t>
      </w:r>
      <w:r>
        <w:rPr/>
        <w:t>decades</w:t>
      </w:r>
      <w:r>
        <w:rPr>
          <w:spacing w:val="-22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5"/>
        </w:rPr>
        <w:t> </w:t>
      </w:r>
      <w:r>
        <w:rPr/>
        <w:t>condition</w:t>
      </w:r>
      <w:r>
        <w:rPr>
          <w:spacing w:val="-2"/>
        </w:rPr>
        <w:t> </w:t>
      </w:r>
      <w:r>
        <w:rPr/>
        <w:t>to</w:t>
      </w:r>
      <w:r>
        <w:rPr>
          <w:spacing w:val="12"/>
        </w:rPr>
        <w:t> </w:t>
      </w:r>
      <w:r>
        <w:rPr/>
        <w:t>reach</w:t>
      </w:r>
      <w:r>
        <w:rPr>
          <w:spacing w:val="-1"/>
        </w:rPr>
        <w:t> </w:t>
      </w:r>
      <w:r>
        <w:rPr/>
        <w:t>levels</w:t>
      </w:r>
      <w:r>
        <w:rPr>
          <w:spacing w:val="-7"/>
        </w:rPr>
        <w:t> </w:t>
      </w:r>
      <w:r>
        <w:rPr/>
        <w:t>severe</w:t>
      </w:r>
      <w:r>
        <w:rPr>
          <w:spacing w:val="-4"/>
        </w:rPr>
        <w:t> </w:t>
      </w:r>
      <w:r>
        <w:rPr/>
        <w:t>enough</w:t>
      </w:r>
      <w:r>
        <w:rPr>
          <w:spacing w:val="12"/>
        </w:rPr>
        <w:t> </w:t>
      </w:r>
      <w:r>
        <w:rPr/>
        <w:t>that</w:t>
      </w:r>
      <w:r>
        <w:rPr>
          <w:spacing w:val="-10"/>
        </w:rPr>
        <w:t> </w:t>
      </w:r>
      <w:r>
        <w:rPr/>
        <w:t>symptoms</w:t>
      </w:r>
      <w:r>
        <w:rPr>
          <w:spacing w:val="-21"/>
        </w:rPr>
        <w:t> </w:t>
      </w:r>
      <w:r>
        <w:rPr/>
        <w:t>become</w:t>
      </w:r>
      <w:r>
        <w:rPr>
          <w:spacing w:val="-19"/>
        </w:rPr>
        <w:t> </w:t>
      </w:r>
      <w:r>
        <w:rPr/>
        <w:t>apparent.</w:t>
      </w:r>
      <w:r>
        <w:rPr>
          <w:spacing w:val="-53"/>
        </w:rPr>
        <w:t> </w:t>
      </w:r>
      <w:r>
        <w:rPr/>
        <w:t>Even</w:t>
      </w:r>
      <w:r>
        <w:rPr>
          <w:spacing w:val="14"/>
        </w:rPr>
        <w:t> </w:t>
      </w:r>
      <w:r>
        <w:rPr/>
        <w:t>then,</w:t>
      </w:r>
      <w:r>
        <w:rPr>
          <w:spacing w:val="10"/>
        </w:rPr>
        <w:t> </w:t>
      </w:r>
      <w:r>
        <w:rPr/>
        <w:t>some</w:t>
      </w:r>
      <w:r>
        <w:rPr>
          <w:spacing w:val="12"/>
        </w:rPr>
        <w:t> </w:t>
      </w:r>
      <w:r>
        <w:rPr/>
        <w:t>people</w:t>
      </w:r>
      <w:r>
        <w:rPr>
          <w:spacing w:val="13"/>
        </w:rPr>
        <w:t> </w:t>
      </w:r>
      <w:r>
        <w:rPr/>
        <w:t>may</w:t>
      </w:r>
      <w:r>
        <w:rPr>
          <w:spacing w:val="14"/>
        </w:rPr>
        <w:t> </w:t>
      </w:r>
      <w:r>
        <w:rPr/>
        <w:t>attribute</w:t>
      </w:r>
      <w:r>
        <w:rPr>
          <w:spacing w:val="12"/>
        </w:rPr>
        <w:t> </w:t>
      </w:r>
      <w:r>
        <w:rPr/>
        <w:t>these</w:t>
      </w:r>
      <w:r>
        <w:rPr>
          <w:spacing w:val="12"/>
        </w:rPr>
        <w:t> </w:t>
      </w:r>
      <w:r>
        <w:rPr/>
        <w:t>symptoms</w:t>
      </w:r>
      <w:r>
        <w:rPr>
          <w:spacing w:val="10"/>
        </w:rPr>
        <w:t> </w:t>
      </w:r>
      <w:r>
        <w:rPr/>
        <w:t>to</w:t>
      </w:r>
      <w:r>
        <w:rPr>
          <w:spacing w:val="13"/>
        </w:rPr>
        <w:t> </w:t>
      </w:r>
      <w:r>
        <w:rPr/>
        <w:t>other</w:t>
      </w:r>
      <w:r>
        <w:rPr>
          <w:spacing w:val="6"/>
        </w:rPr>
        <w:t> </w:t>
      </w:r>
      <w:r>
        <w:rPr/>
        <w:t>causes.</w:t>
      </w:r>
    </w:p>
    <w:p>
      <w:pPr>
        <w:pStyle w:val="BodyText"/>
        <w:spacing w:line="412" w:lineRule="auto" w:before="198"/>
        <w:ind w:left="1427" w:right="2066"/>
        <w:jc w:val="both"/>
      </w:pPr>
      <w:r>
        <w:rPr/>
        <w:t>Getting regular blood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readings is the</w:t>
      </w:r>
      <w:r>
        <w:rPr>
          <w:spacing w:val="55"/>
        </w:rPr>
        <w:t> </w:t>
      </w:r>
      <w:r>
        <w:rPr/>
        <w:t>best way</w:t>
      </w:r>
      <w:r>
        <w:rPr>
          <w:spacing w:val="55"/>
        </w:rPr>
        <w:t> </w:t>
      </w:r>
      <w:r>
        <w:rPr/>
        <w:t>to know if you have hypertension.</w:t>
      </w:r>
      <w:r>
        <w:rPr>
          <w:spacing w:val="1"/>
        </w:rPr>
        <w:t> </w:t>
      </w:r>
      <w:r>
        <w:rPr/>
        <w:t>Most</w:t>
      </w:r>
      <w:r>
        <w:rPr>
          <w:spacing w:val="9"/>
        </w:rPr>
        <w:t> </w:t>
      </w:r>
      <w:r>
        <w:rPr/>
        <w:t>doctors’</w:t>
      </w:r>
      <w:r>
        <w:rPr>
          <w:spacing w:val="12"/>
        </w:rPr>
        <w:t> </w:t>
      </w:r>
      <w:r>
        <w:rPr/>
        <w:t>offices</w:t>
      </w:r>
      <w:r>
        <w:rPr>
          <w:spacing w:val="18"/>
        </w:rPr>
        <w:t> </w:t>
      </w:r>
      <w:r>
        <w:rPr/>
        <w:t>take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blood</w:t>
      </w:r>
      <w:r>
        <w:rPr>
          <w:spacing w:val="21"/>
        </w:rPr>
        <w:t> </w:t>
      </w:r>
      <w:r>
        <w:rPr/>
        <w:t>pressure</w:t>
      </w:r>
      <w:r>
        <w:rPr>
          <w:spacing w:val="20"/>
        </w:rPr>
        <w:t> </w:t>
      </w:r>
      <w:r>
        <w:rPr/>
        <w:t>reading</w:t>
      </w:r>
      <w:r>
        <w:rPr>
          <w:spacing w:val="5"/>
        </w:rPr>
        <w:t> </w:t>
      </w:r>
      <w:r>
        <w:rPr/>
        <w:t>at</w:t>
      </w:r>
      <w:r>
        <w:rPr>
          <w:spacing w:val="8"/>
        </w:rPr>
        <w:t> </w:t>
      </w:r>
      <w:r>
        <w:rPr/>
        <w:t>every</w:t>
      </w:r>
      <w:r>
        <w:rPr>
          <w:spacing w:val="22"/>
        </w:rPr>
        <w:t> </w:t>
      </w:r>
      <w:r>
        <w:rPr/>
        <w:t>appointment.</w:t>
      </w:r>
    </w:p>
    <w:p>
      <w:pPr>
        <w:pStyle w:val="BodyText"/>
        <w:spacing w:before="181"/>
        <w:ind w:left="1427"/>
        <w:jc w:val="both"/>
      </w:pPr>
      <w:r>
        <w:rPr/>
        <w:t>Symptoms</w:t>
      </w:r>
      <w:r>
        <w:rPr>
          <w:spacing w:val="65"/>
        </w:rPr>
        <w:t> </w:t>
      </w:r>
      <w:r>
        <w:rPr/>
        <w:t>of</w:t>
      </w:r>
      <w:r>
        <w:rPr>
          <w:spacing w:val="79"/>
        </w:rPr>
        <w:t> </w:t>
      </w:r>
      <w:r>
        <w:rPr/>
        <w:t>severe</w:t>
      </w:r>
      <w:r>
        <w:rPr>
          <w:spacing w:val="70"/>
        </w:rPr>
        <w:t> </w:t>
      </w:r>
      <w:r>
        <w:rPr/>
        <w:t>hypertension,</w:t>
      </w:r>
      <w:r>
        <w:rPr>
          <w:spacing w:val="69"/>
        </w:rPr>
        <w:t> </w:t>
      </w:r>
      <w:r>
        <w:rPr/>
        <w:t>such</w:t>
      </w:r>
      <w:r>
        <w:rPr>
          <w:spacing w:val="90"/>
        </w:rPr>
        <w:t> </w:t>
      </w:r>
      <w:r>
        <w:rPr/>
        <w:t>as</w:t>
      </w:r>
      <w:r>
        <w:rPr>
          <w:spacing w:val="62"/>
        </w:rPr>
        <w:t> </w:t>
      </w:r>
      <w:r>
        <w:rPr/>
        <w:t>in</w:t>
      </w:r>
      <w:r>
        <w:rPr>
          <w:spacing w:val="90"/>
        </w:rPr>
        <w:t> </w:t>
      </w:r>
      <w:r>
        <w:rPr/>
        <w:t>a</w:t>
      </w:r>
      <w:r>
        <w:rPr>
          <w:spacing w:val="67"/>
        </w:rPr>
        <w:t> </w:t>
      </w:r>
      <w:r>
        <w:rPr/>
        <w:t>hypertensive</w:t>
      </w:r>
      <w:r>
        <w:rPr>
          <w:spacing w:val="71"/>
        </w:rPr>
        <w:t> </w:t>
      </w:r>
      <w:r>
        <w:rPr/>
        <w:t>crisis,</w:t>
      </w:r>
      <w:r>
        <w:rPr>
          <w:spacing w:val="66"/>
        </w:rPr>
        <w:t> </w:t>
      </w:r>
      <w:r>
        <w:rPr/>
        <w:t>can</w:t>
      </w:r>
      <w:r>
        <w:rPr>
          <w:spacing w:val="50"/>
        </w:rPr>
        <w:t> </w:t>
      </w:r>
      <w:r>
        <w:rPr/>
        <w:t>include: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240" w:lineRule="auto" w:before="0" w:after="0"/>
        <w:ind w:left="2162" w:right="0" w:hanging="361"/>
        <w:jc w:val="left"/>
        <w:rPr>
          <w:sz w:val="22"/>
        </w:rPr>
      </w:pPr>
      <w:r>
        <w:rPr>
          <w:sz w:val="22"/>
        </w:rPr>
        <w:t>headaches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240" w:lineRule="auto" w:before="0" w:after="0"/>
        <w:ind w:left="2162" w:right="0" w:hanging="361"/>
        <w:jc w:val="left"/>
        <w:rPr>
          <w:sz w:val="22"/>
        </w:rPr>
      </w:pPr>
      <w:r>
        <w:rPr>
          <w:sz w:val="22"/>
        </w:rPr>
        <w:t>nausea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240" w:lineRule="auto" w:before="1" w:after="0"/>
        <w:ind w:left="2162" w:right="0" w:hanging="361"/>
        <w:jc w:val="left"/>
        <w:rPr>
          <w:sz w:val="22"/>
        </w:rPr>
      </w:pPr>
      <w:r>
        <w:rPr>
          <w:sz w:val="22"/>
        </w:rPr>
        <w:t>vomiting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240" w:lineRule="auto" w:before="1" w:after="0"/>
        <w:ind w:left="2162" w:right="0" w:hanging="361"/>
        <w:jc w:val="left"/>
        <w:rPr>
          <w:sz w:val="22"/>
        </w:rPr>
      </w:pPr>
      <w:r>
        <w:rPr>
          <w:sz w:val="22"/>
        </w:rPr>
        <w:t>visual  </w:t>
      </w:r>
      <w:r>
        <w:rPr>
          <w:spacing w:val="13"/>
          <w:sz w:val="22"/>
        </w:rPr>
        <w:t> </w:t>
      </w:r>
      <w:r>
        <w:rPr>
          <w:sz w:val="22"/>
        </w:rPr>
        <w:t>disturbances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240" w:lineRule="auto" w:before="0" w:after="0"/>
        <w:ind w:left="2162" w:right="0" w:hanging="361"/>
        <w:jc w:val="left"/>
        <w:rPr>
          <w:sz w:val="22"/>
        </w:rPr>
      </w:pPr>
      <w:r>
        <w:rPr>
          <w:sz w:val="22"/>
        </w:rPr>
        <w:t>chest</w:t>
      </w:r>
      <w:r>
        <w:rPr>
          <w:spacing w:val="41"/>
          <w:sz w:val="22"/>
        </w:rPr>
        <w:t> </w:t>
      </w:r>
      <w:r>
        <w:rPr>
          <w:sz w:val="22"/>
        </w:rPr>
        <w:t>or</w:t>
      </w:r>
      <w:r>
        <w:rPr>
          <w:spacing w:val="62"/>
          <w:sz w:val="22"/>
        </w:rPr>
        <w:t> </w:t>
      </w:r>
      <w:r>
        <w:rPr>
          <w:sz w:val="22"/>
        </w:rPr>
        <w:t>back</w:t>
      </w:r>
      <w:r>
        <w:rPr>
          <w:spacing w:val="74"/>
          <w:sz w:val="22"/>
        </w:rPr>
        <w:t> </w:t>
      </w:r>
      <w:r>
        <w:rPr>
          <w:sz w:val="22"/>
        </w:rPr>
        <w:t>pain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240" w:lineRule="auto" w:before="1" w:after="0"/>
        <w:ind w:left="2162" w:right="0" w:hanging="361"/>
        <w:jc w:val="left"/>
        <w:rPr>
          <w:sz w:val="22"/>
        </w:rPr>
      </w:pPr>
      <w:r>
        <w:rPr>
          <w:sz w:val="22"/>
        </w:rPr>
        <w:t>difficulty</w:t>
      </w:r>
      <w:r>
        <w:rPr>
          <w:spacing w:val="99"/>
          <w:sz w:val="22"/>
        </w:rPr>
        <w:t> </w:t>
      </w:r>
      <w:r>
        <w:rPr>
          <w:sz w:val="22"/>
        </w:rPr>
        <w:t>breathing</w:t>
      </w:r>
    </w:p>
    <w:p>
      <w:pPr>
        <w:pStyle w:val="BodyText"/>
        <w:spacing w:before="2"/>
        <w:rPr>
          <w:sz w:val="30"/>
        </w:rPr>
      </w:pPr>
    </w:p>
    <w:p>
      <w:pPr>
        <w:pStyle w:val="Heading4"/>
        <w:numPr>
          <w:ilvl w:val="1"/>
          <w:numId w:val="8"/>
        </w:numPr>
        <w:tabs>
          <w:tab w:pos="1787" w:val="left" w:leader="none"/>
        </w:tabs>
        <w:spacing w:line="240" w:lineRule="auto" w:before="0" w:after="0"/>
        <w:ind w:left="1787" w:right="0" w:hanging="360"/>
        <w:jc w:val="left"/>
      </w:pPr>
      <w:r>
        <w:rPr/>
        <w:t>Effects</w:t>
      </w:r>
      <w:r>
        <w:rPr>
          <w:spacing w:val="37"/>
        </w:rPr>
        <w:t> </w:t>
      </w:r>
      <w:r>
        <w:rPr/>
        <w:t>of</w:t>
      </w:r>
      <w:r>
        <w:rPr>
          <w:spacing w:val="33"/>
        </w:rPr>
        <w:t> </w:t>
      </w:r>
      <w:r>
        <w:rPr/>
        <w:t>high</w:t>
      </w:r>
      <w:r>
        <w:rPr>
          <w:spacing w:val="10"/>
        </w:rPr>
        <w:t> </w:t>
      </w:r>
      <w:r>
        <w:rPr/>
        <w:t>blood</w:t>
      </w:r>
      <w:r>
        <w:rPr>
          <w:spacing w:val="11"/>
        </w:rPr>
        <w:t> </w:t>
      </w:r>
      <w:r>
        <w:rPr/>
        <w:t>pressure</w:t>
      </w:r>
      <w:r>
        <w:rPr>
          <w:spacing w:val="42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39"/>
        </w:rPr>
        <w:t> </w:t>
      </w:r>
      <w:r>
        <w:rPr/>
        <w:t>body</w:t>
      </w:r>
    </w:p>
    <w:p>
      <w:pPr>
        <w:pStyle w:val="BodyText"/>
        <w:spacing w:before="9"/>
        <w:rPr>
          <w:b/>
          <w:sz w:val="19"/>
        </w:rPr>
      </w:pPr>
    </w:p>
    <w:p>
      <w:pPr>
        <w:pStyle w:val="BodyText"/>
        <w:spacing w:line="355" w:lineRule="auto"/>
        <w:ind w:left="1442" w:right="1511" w:hanging="15"/>
        <w:jc w:val="both"/>
      </w:pPr>
      <w:r>
        <w:rPr/>
        <w:t>Because hypertension is often a silent condition, it can cause damage to your body for years before</w:t>
      </w:r>
      <w:r>
        <w:rPr>
          <w:spacing w:val="1"/>
        </w:rPr>
        <w:t> </w:t>
      </w:r>
      <w:r>
        <w:rPr/>
        <w:t>symptoms</w:t>
      </w:r>
      <w:r>
        <w:rPr>
          <w:spacing w:val="-3"/>
        </w:rPr>
        <w:t> </w:t>
      </w:r>
      <w:r>
        <w:rPr/>
        <w:t>become</w:t>
      </w:r>
      <w:r>
        <w:rPr>
          <w:spacing w:val="20"/>
        </w:rPr>
        <w:t> </w:t>
      </w:r>
      <w:r>
        <w:rPr/>
        <w:t>obvious.</w:t>
      </w:r>
      <w:r>
        <w:rPr>
          <w:spacing w:val="21"/>
        </w:rPr>
        <w:t> </w:t>
      </w:r>
      <w:r>
        <w:rPr/>
        <w:t>Without</w:t>
      </w:r>
      <w:r>
        <w:rPr>
          <w:spacing w:val="31"/>
        </w:rPr>
        <w:t> </w:t>
      </w:r>
      <w:r>
        <w:rPr/>
        <w:t>treatment,</w:t>
      </w:r>
      <w:r>
        <w:rPr>
          <w:spacing w:val="42"/>
        </w:rPr>
        <w:t> </w:t>
      </w:r>
      <w:r>
        <w:rPr/>
        <w:t>you</w:t>
      </w:r>
      <w:r>
        <w:rPr>
          <w:spacing w:val="46"/>
        </w:rPr>
        <w:t> </w:t>
      </w:r>
      <w:r>
        <w:rPr/>
        <w:t>may</w:t>
      </w:r>
      <w:r>
        <w:rPr>
          <w:spacing w:val="46"/>
        </w:rPr>
        <w:t> </w:t>
      </w:r>
      <w:r>
        <w:rPr/>
        <w:t>face</w:t>
      </w:r>
      <w:r>
        <w:rPr>
          <w:spacing w:val="43"/>
        </w:rPr>
        <w:t> </w:t>
      </w:r>
      <w:r>
        <w:rPr/>
        <w:t>serious,</w:t>
      </w:r>
      <w:r>
        <w:rPr>
          <w:spacing w:val="43"/>
        </w:rPr>
        <w:t> </w:t>
      </w:r>
      <w:r>
        <w:rPr/>
        <w:t>even</w:t>
      </w:r>
      <w:r>
        <w:rPr>
          <w:spacing w:val="47"/>
        </w:rPr>
        <w:t> </w:t>
      </w:r>
      <w:r>
        <w:rPr/>
        <w:t>fatal,</w:t>
      </w:r>
      <w:r>
        <w:rPr>
          <w:spacing w:val="40"/>
        </w:rPr>
        <w:t> </w:t>
      </w:r>
      <w:r>
        <w:rPr/>
        <w:t>complications.</w:t>
      </w:r>
    </w:p>
    <w:p>
      <w:pPr>
        <w:pStyle w:val="BodyText"/>
        <w:spacing w:line="340" w:lineRule="auto" w:before="137"/>
        <w:ind w:left="1442" w:right="1516" w:hanging="15"/>
        <w:jc w:val="both"/>
      </w:pPr>
      <w:r>
        <w:rPr/>
        <w:t>Hypertension can damage your arteries, making them tougher, tighter, and less elastic. This damage</w:t>
      </w:r>
      <w:r>
        <w:rPr>
          <w:spacing w:val="1"/>
        </w:rPr>
        <w:t> </w:t>
      </w:r>
      <w:r>
        <w:rPr/>
        <w:t>makes it easier for deposits to collect in</w:t>
      </w:r>
      <w:r>
        <w:rPr>
          <w:spacing w:val="1"/>
        </w:rPr>
        <w:t> </w:t>
      </w:r>
      <w:r>
        <w:rPr/>
        <w:t>your arteries and restrict blood flow through your body,</w:t>
      </w:r>
      <w:r>
        <w:rPr>
          <w:spacing w:val="1"/>
        </w:rPr>
        <w:t> </w:t>
      </w:r>
      <w:r>
        <w:rPr/>
        <w:t>affecting</w:t>
      </w:r>
      <w:r>
        <w:rPr>
          <w:spacing w:val="-3"/>
        </w:rPr>
        <w:t> </w:t>
      </w:r>
      <w:r>
        <w:rPr/>
        <w:t>multiple</w:t>
      </w:r>
      <w:r>
        <w:rPr>
          <w:spacing w:val="11"/>
        </w:rPr>
        <w:t> </w:t>
      </w:r>
      <w:r>
        <w:rPr/>
        <w:t>systems.</w:t>
      </w:r>
    </w:p>
    <w:p>
      <w:pPr>
        <w:pStyle w:val="BodyText"/>
        <w:spacing w:before="6"/>
      </w:pPr>
    </w:p>
    <w:p>
      <w:pPr>
        <w:pStyle w:val="BodyText"/>
        <w:ind w:left="1427"/>
        <w:jc w:val="both"/>
      </w:pPr>
      <w:r>
        <w:rPr/>
        <w:t>Complications</w:t>
      </w:r>
      <w:r>
        <w:rPr>
          <w:spacing w:val="100"/>
        </w:rPr>
        <w:t> </w:t>
      </w:r>
      <w:r>
        <w:rPr/>
        <w:t>of  </w:t>
      </w:r>
      <w:r>
        <w:rPr>
          <w:spacing w:val="5"/>
        </w:rPr>
        <w:t> </w:t>
      </w:r>
      <w:r>
        <w:rPr/>
        <w:t>hypertension</w:t>
      </w:r>
      <w:r>
        <w:rPr>
          <w:spacing w:val="86"/>
        </w:rPr>
        <w:t> </w:t>
      </w:r>
      <w:r>
        <w:rPr/>
        <w:t>include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240" w:lineRule="auto" w:before="0" w:after="0"/>
        <w:ind w:left="2162" w:right="0" w:hanging="361"/>
        <w:jc w:val="left"/>
        <w:rPr>
          <w:sz w:val="22"/>
        </w:rPr>
      </w:pPr>
      <w:r>
        <w:rPr>
          <w:sz w:val="22"/>
        </w:rPr>
        <w:t>heart</w:t>
      </w:r>
      <w:r>
        <w:rPr>
          <w:spacing w:val="57"/>
          <w:sz w:val="22"/>
        </w:rPr>
        <w:t> </w:t>
      </w:r>
      <w:r>
        <w:rPr>
          <w:sz w:val="22"/>
        </w:rPr>
        <w:t>attack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240" w:lineRule="auto" w:before="0" w:after="0"/>
        <w:ind w:left="2162" w:right="0" w:hanging="361"/>
        <w:jc w:val="left"/>
        <w:rPr>
          <w:sz w:val="22"/>
        </w:rPr>
      </w:pPr>
      <w:r>
        <w:rPr>
          <w:sz w:val="22"/>
        </w:rPr>
        <w:t>heart</w:t>
      </w:r>
      <w:r>
        <w:rPr>
          <w:spacing w:val="65"/>
          <w:sz w:val="22"/>
        </w:rPr>
        <w:t> </w:t>
      </w:r>
      <w:r>
        <w:rPr>
          <w:sz w:val="22"/>
        </w:rPr>
        <w:t>failure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240" w:lineRule="auto" w:before="0" w:after="0"/>
        <w:ind w:left="2162" w:right="0" w:hanging="361"/>
        <w:jc w:val="left"/>
        <w:rPr>
          <w:sz w:val="22"/>
        </w:rPr>
      </w:pPr>
      <w:r>
        <w:rPr>
          <w:sz w:val="22"/>
        </w:rPr>
        <w:t>arrhythmia</w:t>
      </w: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240" w:lineRule="auto" w:before="198" w:after="0"/>
        <w:ind w:left="2162" w:right="0" w:hanging="361"/>
        <w:jc w:val="left"/>
        <w:rPr>
          <w:sz w:val="22"/>
        </w:rPr>
      </w:pPr>
      <w:r>
        <w:rPr>
          <w:sz w:val="22"/>
        </w:rPr>
        <w:t>sudden</w:t>
      </w:r>
      <w:r>
        <w:rPr>
          <w:spacing w:val="96"/>
          <w:sz w:val="22"/>
        </w:rPr>
        <w:t> </w:t>
      </w:r>
      <w:r>
        <w:rPr>
          <w:sz w:val="22"/>
        </w:rPr>
        <w:t>cardiac</w:t>
      </w:r>
      <w:r>
        <w:rPr>
          <w:spacing w:val="91"/>
          <w:sz w:val="22"/>
        </w:rPr>
        <w:t> </w:t>
      </w:r>
      <w:r>
        <w:rPr>
          <w:sz w:val="22"/>
        </w:rPr>
        <w:t>death</w:t>
      </w:r>
    </w:p>
    <w:p>
      <w:pPr>
        <w:spacing w:after="0" w:line="240" w:lineRule="auto"/>
        <w:jc w:val="left"/>
        <w:rPr>
          <w:sz w:val="22"/>
        </w:rPr>
        <w:sectPr>
          <w:pgSz w:w="11910" w:h="16850"/>
          <w:pgMar w:header="0" w:footer="1052" w:top="1360" w:bottom="1240" w:left="0" w:right="0"/>
        </w:sectPr>
      </w:pP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240" w:lineRule="auto" w:before="66" w:after="0"/>
        <w:ind w:left="2162" w:right="0" w:hanging="361"/>
        <w:jc w:val="left"/>
        <w:rPr>
          <w:sz w:val="22"/>
        </w:rPr>
      </w:pPr>
      <w:r>
        <w:rPr>
          <w:sz w:val="22"/>
        </w:rPr>
        <w:t>kidney</w:t>
      </w:r>
      <w:r>
        <w:rPr>
          <w:spacing w:val="74"/>
          <w:sz w:val="22"/>
        </w:rPr>
        <w:t> </w:t>
      </w:r>
      <w:r>
        <w:rPr>
          <w:sz w:val="22"/>
        </w:rPr>
        <w:t>disease</w:t>
      </w:r>
      <w:r>
        <w:rPr>
          <w:spacing w:val="71"/>
          <w:sz w:val="22"/>
        </w:rPr>
        <w:t> </w:t>
      </w:r>
      <w:r>
        <w:rPr>
          <w:sz w:val="22"/>
        </w:rPr>
        <w:t>or</w:t>
      </w:r>
      <w:r>
        <w:rPr>
          <w:spacing w:val="62"/>
          <w:sz w:val="22"/>
        </w:rPr>
        <w:t> </w:t>
      </w:r>
      <w:r>
        <w:rPr>
          <w:sz w:val="22"/>
        </w:rPr>
        <w:t>failure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240" w:lineRule="auto" w:before="0" w:after="0"/>
        <w:ind w:left="2162" w:right="0" w:hanging="361"/>
        <w:jc w:val="left"/>
        <w:rPr>
          <w:sz w:val="22"/>
        </w:rPr>
      </w:pPr>
      <w:r>
        <w:rPr>
          <w:sz w:val="22"/>
        </w:rPr>
        <w:t>vision</w:t>
      </w:r>
      <w:r>
        <w:rPr>
          <w:spacing w:val="10"/>
          <w:sz w:val="22"/>
        </w:rPr>
        <w:t> </w:t>
      </w:r>
      <w:r>
        <w:rPr>
          <w:sz w:val="22"/>
        </w:rPr>
        <w:t>loss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240" w:lineRule="auto" w:before="0" w:after="0"/>
        <w:ind w:left="2162" w:right="0" w:hanging="361"/>
        <w:jc w:val="left"/>
        <w:rPr>
          <w:sz w:val="22"/>
        </w:rPr>
      </w:pPr>
      <w:r>
        <w:rPr>
          <w:sz w:val="22"/>
        </w:rPr>
        <w:t>stroke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240" w:lineRule="auto" w:before="0" w:after="0"/>
        <w:ind w:left="2162" w:right="0" w:hanging="361"/>
        <w:jc w:val="left"/>
        <w:rPr>
          <w:sz w:val="22"/>
        </w:rPr>
      </w:pPr>
      <w:r>
        <w:rPr>
          <w:sz w:val="22"/>
        </w:rPr>
        <w:t>sexual</w:t>
      </w:r>
      <w:r>
        <w:rPr>
          <w:spacing w:val="93"/>
          <w:sz w:val="22"/>
        </w:rPr>
        <w:t> </w:t>
      </w:r>
      <w:r>
        <w:rPr>
          <w:sz w:val="22"/>
        </w:rPr>
        <w:t>dysfunction</w:t>
      </w:r>
    </w:p>
    <w:p>
      <w:pPr>
        <w:pStyle w:val="BodyText"/>
        <w:spacing w:before="6"/>
        <w:rPr>
          <w:sz w:val="31"/>
        </w:rPr>
      </w:pP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240" w:lineRule="auto" w:before="0" w:after="0"/>
        <w:ind w:left="2162" w:right="0" w:hanging="361"/>
        <w:jc w:val="left"/>
        <w:rPr>
          <w:sz w:val="22"/>
        </w:rPr>
      </w:pPr>
      <w:r>
        <w:rPr>
          <w:sz w:val="22"/>
        </w:rPr>
        <w:t>cognitive</w:t>
      </w:r>
      <w:r>
        <w:rPr>
          <w:spacing w:val="96"/>
          <w:sz w:val="22"/>
        </w:rPr>
        <w:t> </w:t>
      </w:r>
      <w:r>
        <w:rPr>
          <w:sz w:val="22"/>
        </w:rPr>
        <w:t>issues,</w:t>
      </w:r>
      <w:r>
        <w:rPr>
          <w:spacing w:val="94"/>
          <w:sz w:val="22"/>
        </w:rPr>
        <w:t> </w:t>
      </w:r>
      <w:r>
        <w:rPr>
          <w:sz w:val="22"/>
        </w:rPr>
        <w:t>including</w:t>
      </w:r>
      <w:r>
        <w:rPr>
          <w:spacing w:val="59"/>
          <w:sz w:val="22"/>
        </w:rPr>
        <w:t> </w:t>
      </w:r>
      <w:r>
        <w:rPr>
          <w:sz w:val="22"/>
        </w:rPr>
        <w:t>dementia</w:t>
      </w:r>
    </w:p>
    <w:p>
      <w:pPr>
        <w:pStyle w:val="BodyText"/>
        <w:spacing w:before="10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1477010</wp:posOffset>
            </wp:positionH>
            <wp:positionV relativeFrom="paragraph">
              <wp:posOffset>206828</wp:posOffset>
            </wp:positionV>
            <wp:extent cx="5326991" cy="4423410"/>
            <wp:effectExtent l="0" t="0" r="0" b="0"/>
            <wp:wrapTopAndBottom/>
            <wp:docPr id="3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991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6"/>
        </w:rPr>
      </w:pPr>
    </w:p>
    <w:p>
      <w:pPr>
        <w:pStyle w:val="Heading4"/>
        <w:ind w:left="4145"/>
      </w:pPr>
      <w:r>
        <w:rPr/>
        <w:t>FIG</w:t>
      </w:r>
      <w:r>
        <w:rPr>
          <w:spacing w:val="40"/>
        </w:rPr>
        <w:t> </w:t>
      </w:r>
      <w:r>
        <w:rPr/>
        <w:t>5</w:t>
      </w:r>
      <w:r>
        <w:rPr>
          <w:spacing w:val="5"/>
        </w:rPr>
        <w:t> </w:t>
      </w:r>
      <w:r>
        <w:rPr/>
        <w:t>complications</w:t>
      </w:r>
      <w:r>
        <w:rPr>
          <w:spacing w:val="39"/>
        </w:rPr>
        <w:t> </w:t>
      </w:r>
      <w:r>
        <w:rPr/>
        <w:t>of</w:t>
      </w:r>
      <w:r>
        <w:rPr>
          <w:spacing w:val="33"/>
        </w:rPr>
        <w:t> </w:t>
      </w:r>
      <w:r>
        <w:rPr/>
        <w:t>high</w:t>
      </w:r>
      <w:r>
        <w:rPr>
          <w:spacing w:val="28"/>
        </w:rPr>
        <w:t> </w:t>
      </w:r>
      <w:r>
        <w:rPr/>
        <w:t>blood</w:t>
      </w:r>
      <w:r>
        <w:rPr>
          <w:spacing w:val="29"/>
        </w:rPr>
        <w:t> </w:t>
      </w:r>
      <w:r>
        <w:rPr/>
        <w:t>pressure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BodyText"/>
        <w:spacing w:line="340" w:lineRule="auto"/>
        <w:ind w:left="1442" w:right="1514" w:hanging="15"/>
        <w:jc w:val="both"/>
      </w:pPr>
      <w:r>
        <w:rPr/>
        <w:t>Diagnosis of high blood pressure Diagnosing hypertension is as simple as taking a blood pressure</w:t>
      </w:r>
      <w:r>
        <w:rPr>
          <w:spacing w:val="1"/>
        </w:rPr>
        <w:t> </w:t>
      </w:r>
      <w:r>
        <w:rPr/>
        <w:t>reading. Most doctors’ offices check blood pressure as part of a routine visit. If you don’t receive a</w:t>
      </w:r>
      <w:r>
        <w:rPr>
          <w:spacing w:val="1"/>
        </w:rPr>
        <w:t> </w:t>
      </w:r>
      <w:r>
        <w:rPr/>
        <w:t>blood</w:t>
      </w:r>
      <w:r>
        <w:rPr>
          <w:spacing w:val="18"/>
        </w:rPr>
        <w:t> </w:t>
      </w:r>
      <w:r>
        <w:rPr/>
        <w:t>pressure</w:t>
      </w:r>
      <w:r>
        <w:rPr>
          <w:spacing w:val="17"/>
        </w:rPr>
        <w:t> </w:t>
      </w:r>
      <w:r>
        <w:rPr/>
        <w:t>reading</w:t>
      </w:r>
      <w:r>
        <w:rPr>
          <w:spacing w:val="2"/>
        </w:rPr>
        <w:t> </w:t>
      </w:r>
      <w:r>
        <w:rPr/>
        <w:t>at</w:t>
      </w:r>
      <w:r>
        <w:rPr>
          <w:spacing w:val="6"/>
        </w:rPr>
        <w:t> </w:t>
      </w:r>
      <w:r>
        <w:rPr/>
        <w:t>your</w:t>
      </w:r>
      <w:r>
        <w:rPr>
          <w:spacing w:val="9"/>
        </w:rPr>
        <w:t> </w:t>
      </w:r>
      <w:r>
        <w:rPr/>
        <w:t>next</w:t>
      </w:r>
      <w:r>
        <w:rPr>
          <w:spacing w:val="8"/>
        </w:rPr>
        <w:t> </w:t>
      </w:r>
      <w:r>
        <w:rPr/>
        <w:t>appointment,</w:t>
      </w:r>
      <w:r>
        <w:rPr>
          <w:spacing w:val="17"/>
        </w:rPr>
        <w:t> </w:t>
      </w:r>
      <w:r>
        <w:rPr/>
        <w:t>feel</w:t>
      </w:r>
      <w:r>
        <w:rPr>
          <w:spacing w:val="7"/>
        </w:rPr>
        <w:t> </w:t>
      </w:r>
      <w:r>
        <w:rPr/>
        <w:t>free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request</w:t>
      </w:r>
      <w:r>
        <w:rPr>
          <w:spacing w:val="8"/>
        </w:rPr>
        <w:t> </w:t>
      </w:r>
      <w:r>
        <w:rPr/>
        <w:t>one.</w:t>
      </w:r>
    </w:p>
    <w:p>
      <w:pPr>
        <w:pStyle w:val="BodyText"/>
        <w:rPr>
          <w:sz w:val="28"/>
        </w:rPr>
      </w:pPr>
    </w:p>
    <w:p>
      <w:pPr>
        <w:pStyle w:val="Heading1"/>
        <w:numPr>
          <w:ilvl w:val="1"/>
          <w:numId w:val="8"/>
        </w:numPr>
        <w:tabs>
          <w:tab w:pos="1893" w:val="left" w:leader="none"/>
        </w:tabs>
        <w:spacing w:line="240" w:lineRule="auto" w:before="0" w:after="0"/>
        <w:ind w:left="1892" w:right="0" w:hanging="481"/>
        <w:jc w:val="left"/>
        <w:rPr>
          <w:color w:val="0D465F"/>
        </w:rPr>
      </w:pPr>
      <w:bookmarkStart w:name="_TOC_250006" w:id="2"/>
      <w:r>
        <w:rPr>
          <w:color w:val="0D465F"/>
        </w:rPr>
        <w:t>DEVICES</w:t>
      </w:r>
      <w:r>
        <w:rPr>
          <w:color w:val="0D465F"/>
          <w:spacing w:val="58"/>
        </w:rPr>
        <w:t> </w:t>
      </w:r>
      <w:r>
        <w:rPr>
          <w:color w:val="0D465F"/>
        </w:rPr>
        <w:t>USED</w:t>
      </w:r>
      <w:r>
        <w:rPr>
          <w:color w:val="0D465F"/>
          <w:spacing w:val="57"/>
        </w:rPr>
        <w:t> </w:t>
      </w:r>
      <w:r>
        <w:rPr>
          <w:color w:val="0D465F"/>
        </w:rPr>
        <w:t>TO</w:t>
      </w:r>
      <w:r>
        <w:rPr>
          <w:color w:val="0D465F"/>
          <w:spacing w:val="57"/>
        </w:rPr>
        <w:t> </w:t>
      </w:r>
      <w:r>
        <w:rPr>
          <w:color w:val="0D465F"/>
        </w:rPr>
        <w:t>DETECT</w:t>
      </w:r>
      <w:r>
        <w:rPr>
          <w:color w:val="0D465F"/>
          <w:spacing w:val="39"/>
        </w:rPr>
        <w:t> </w:t>
      </w:r>
      <w:bookmarkEnd w:id="2"/>
      <w:r>
        <w:rPr>
          <w:color w:val="0D465F"/>
        </w:rPr>
        <w:t>HYPERTENSION</w:t>
      </w:r>
    </w:p>
    <w:p>
      <w:pPr>
        <w:pStyle w:val="BodyText"/>
        <w:spacing w:line="355" w:lineRule="auto" w:before="35"/>
        <w:ind w:left="1427" w:right="1504" w:firstLine="60"/>
        <w:jc w:val="both"/>
      </w:pPr>
      <w:r>
        <w:rPr/>
        <w:t>If your blood pressure is elevated, a doctor may request more readings over the course of a few days</w:t>
      </w:r>
      <w:r>
        <w:rPr>
          <w:spacing w:val="1"/>
        </w:rPr>
        <w:t> </w:t>
      </w:r>
      <w:r>
        <w:rPr/>
        <w:t>or weeks. Doctors rarely diagnose hypertension after just one reading. They’ll need to see evidence of</w:t>
      </w:r>
      <w:r>
        <w:rPr>
          <w:spacing w:val="-52"/>
        </w:rPr>
        <w:t> </w:t>
      </w:r>
      <w:r>
        <w:rPr/>
        <w:t>a</w:t>
      </w:r>
      <w:r>
        <w:rPr>
          <w:spacing w:val="9"/>
        </w:rPr>
        <w:t> </w:t>
      </w:r>
      <w:r>
        <w:rPr/>
        <w:t>sustained</w:t>
      </w:r>
      <w:r>
        <w:rPr>
          <w:spacing w:val="13"/>
        </w:rPr>
        <w:t> </w:t>
      </w:r>
      <w:r>
        <w:rPr/>
        <w:t>problem.</w:t>
      </w:r>
    </w:p>
    <w:p>
      <w:pPr>
        <w:spacing w:after="0" w:line="355" w:lineRule="auto"/>
        <w:jc w:val="both"/>
        <w:sectPr>
          <w:pgSz w:w="11910" w:h="16850"/>
          <w:pgMar w:header="0" w:footer="1052" w:top="1360" w:bottom="1240" w:left="0" w:right="0"/>
        </w:sectPr>
      </w:pPr>
    </w:p>
    <w:p>
      <w:pPr>
        <w:pStyle w:val="BodyText"/>
        <w:spacing w:line="398" w:lineRule="auto" w:before="66"/>
        <w:ind w:left="1442" w:right="1514" w:hanging="15"/>
        <w:jc w:val="both"/>
      </w:pPr>
      <w:r>
        <w:rPr/>
        <w:t>That’s because your environment can contribute to increased blood pressure, like the stress you may</w:t>
      </w:r>
      <w:r>
        <w:rPr>
          <w:spacing w:val="1"/>
        </w:rPr>
        <w:t> </w:t>
      </w:r>
      <w:r>
        <w:rPr/>
        <w:t>feel</w:t>
      </w:r>
      <w:r>
        <w:rPr>
          <w:spacing w:val="16"/>
        </w:rPr>
        <w:t> </w:t>
      </w:r>
      <w:r>
        <w:rPr/>
        <w:t>by</w:t>
      </w:r>
      <w:r>
        <w:rPr>
          <w:spacing w:val="28"/>
        </w:rPr>
        <w:t> </w:t>
      </w:r>
      <w:r>
        <w:rPr/>
        <w:t>being</w:t>
      </w:r>
      <w:r>
        <w:rPr>
          <w:spacing w:val="10"/>
        </w:rPr>
        <w:t> </w:t>
      </w:r>
      <w:r>
        <w:rPr/>
        <w:t>at</w:t>
      </w:r>
      <w:r>
        <w:rPr>
          <w:spacing w:val="15"/>
        </w:rPr>
        <w:t> </w:t>
      </w:r>
      <w:r>
        <w:rPr/>
        <w:t>the</w:t>
      </w:r>
      <w:r>
        <w:rPr>
          <w:spacing w:val="24"/>
        </w:rPr>
        <w:t> </w:t>
      </w:r>
      <w:r>
        <w:rPr/>
        <w:t>doctor’s</w:t>
      </w:r>
      <w:r>
        <w:rPr>
          <w:spacing w:val="23"/>
        </w:rPr>
        <w:t> </w:t>
      </w:r>
      <w:r>
        <w:rPr/>
        <w:t>office</w:t>
      </w:r>
      <w:r>
        <w:rPr>
          <w:spacing w:val="27"/>
        </w:rPr>
        <w:t> </w:t>
      </w:r>
      <w:r>
        <w:rPr/>
        <w:t>.</w:t>
      </w:r>
      <w:r>
        <w:rPr>
          <w:spacing w:val="4"/>
        </w:rPr>
        <w:t> </w:t>
      </w:r>
      <w:r>
        <w:rPr/>
        <w:t>Also,</w:t>
      </w:r>
      <w:r>
        <w:rPr>
          <w:spacing w:val="23"/>
        </w:rPr>
        <w:t> </w:t>
      </w:r>
      <w:r>
        <w:rPr/>
        <w:t>blood</w:t>
      </w:r>
      <w:r>
        <w:rPr>
          <w:spacing w:val="29"/>
        </w:rPr>
        <w:t> </w:t>
      </w:r>
      <w:r>
        <w:rPr/>
        <w:t>pressurechanges</w:t>
      </w:r>
      <w:r>
        <w:rPr>
          <w:spacing w:val="27"/>
        </w:rPr>
        <w:t> </w:t>
      </w:r>
      <w:r>
        <w:rPr/>
        <w:t>throughout</w:t>
      </w:r>
      <w:r>
        <w:rPr>
          <w:spacing w:val="18"/>
        </w:rPr>
        <w:t> </w:t>
      </w:r>
      <w:r>
        <w:rPr/>
        <w:t>the</w:t>
      </w:r>
      <w:r>
        <w:rPr>
          <w:spacing w:val="24"/>
        </w:rPr>
        <w:t> </w:t>
      </w:r>
      <w:r>
        <w:rPr/>
        <w:t>day.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69" w:lineRule="auto"/>
        <w:ind w:left="1442" w:right="1515" w:hanging="15"/>
        <w:jc w:val="both"/>
      </w:pPr>
      <w:r>
        <w:rPr/>
        <w:t>If your blood pressure remains high, a doctor will likely conduct more tests to rule out underlying</w:t>
      </w:r>
      <w:r>
        <w:rPr>
          <w:spacing w:val="1"/>
        </w:rPr>
        <w:t> </w:t>
      </w:r>
      <w:r>
        <w:rPr/>
        <w:t>conditions.</w:t>
      </w:r>
      <w:r>
        <w:rPr>
          <w:spacing w:val="9"/>
        </w:rPr>
        <w:t> </w:t>
      </w:r>
      <w:r>
        <w:rPr/>
        <w:t>These</w:t>
      </w:r>
      <w:r>
        <w:rPr>
          <w:spacing w:val="10"/>
        </w:rPr>
        <w:t> </w:t>
      </w:r>
      <w:r>
        <w:rPr/>
        <w:t>tests</w:t>
      </w:r>
      <w:r>
        <w:rPr>
          <w:spacing w:val="9"/>
        </w:rPr>
        <w:t> </w:t>
      </w:r>
      <w:r>
        <w:rPr/>
        <w:t>can</w:t>
      </w:r>
      <w:r>
        <w:rPr>
          <w:spacing w:val="14"/>
        </w:rPr>
        <w:t> </w:t>
      </w:r>
      <w:r>
        <w:rPr/>
        <w:t>include: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1165860</wp:posOffset>
            </wp:positionH>
            <wp:positionV relativeFrom="paragraph">
              <wp:posOffset>175883</wp:posOffset>
            </wp:positionV>
            <wp:extent cx="5414378" cy="1866900"/>
            <wp:effectExtent l="0" t="0" r="0" b="0"/>
            <wp:wrapTopAndBottom/>
            <wp:docPr id="3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378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240" w:lineRule="auto" w:before="0" w:after="0"/>
        <w:ind w:left="2162" w:right="0" w:hanging="361"/>
        <w:jc w:val="left"/>
        <w:rPr>
          <w:sz w:val="22"/>
        </w:rPr>
      </w:pPr>
      <w:r>
        <w:rPr>
          <w:sz w:val="22"/>
        </w:rPr>
        <w:t>cholesterol</w:t>
      </w:r>
      <w:r>
        <w:rPr>
          <w:spacing w:val="64"/>
          <w:sz w:val="22"/>
        </w:rPr>
        <w:t> </w:t>
      </w:r>
      <w:r>
        <w:rPr>
          <w:sz w:val="22"/>
        </w:rPr>
        <w:t>screening</w:t>
      </w:r>
      <w:r>
        <w:rPr>
          <w:spacing w:val="78"/>
          <w:sz w:val="22"/>
        </w:rPr>
        <w:t> </w:t>
      </w:r>
      <w:r>
        <w:rPr>
          <w:sz w:val="22"/>
        </w:rPr>
        <w:t>other</w:t>
      </w:r>
      <w:r>
        <w:rPr>
          <w:spacing w:val="86"/>
          <w:sz w:val="22"/>
        </w:rPr>
        <w:t> </w:t>
      </w:r>
      <w:r>
        <w:rPr>
          <w:sz w:val="22"/>
        </w:rPr>
        <w:t>blood</w:t>
      </w:r>
      <w:r>
        <w:rPr>
          <w:spacing w:val="96"/>
          <w:sz w:val="22"/>
        </w:rPr>
        <w:t> </w:t>
      </w:r>
      <w:r>
        <w:rPr>
          <w:sz w:val="22"/>
        </w:rPr>
        <w:t>tests</w:t>
      </w:r>
    </w:p>
    <w:p>
      <w:pPr>
        <w:pStyle w:val="BodyText"/>
        <w:spacing w:before="3"/>
        <w:rPr>
          <w:sz w:val="30"/>
        </w:rPr>
      </w:pP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355" w:lineRule="auto" w:before="0" w:after="0"/>
        <w:ind w:left="2162" w:right="1524" w:hanging="360"/>
        <w:jc w:val="left"/>
        <w:rPr>
          <w:sz w:val="22"/>
        </w:rPr>
      </w:pPr>
      <w:r>
        <w:rPr>
          <w:sz w:val="22"/>
        </w:rPr>
        <w:t>test of your heart’s electrical activity with an electrocardiogram (EKG, sometimes referred to</w:t>
      </w:r>
      <w:r>
        <w:rPr>
          <w:spacing w:val="-52"/>
          <w:sz w:val="22"/>
        </w:rPr>
        <w:t> </w:t>
      </w:r>
      <w:r>
        <w:rPr>
          <w:sz w:val="22"/>
        </w:rPr>
        <w:t>as</w:t>
      </w:r>
      <w:r>
        <w:rPr>
          <w:spacing w:val="7"/>
          <w:sz w:val="22"/>
        </w:rPr>
        <w:t> </w:t>
      </w:r>
      <w:r>
        <w:rPr>
          <w:sz w:val="22"/>
        </w:rPr>
        <w:t>an</w:t>
      </w:r>
      <w:r>
        <w:rPr>
          <w:spacing w:val="12"/>
          <w:sz w:val="22"/>
        </w:rPr>
        <w:t> </w:t>
      </w:r>
      <w:r>
        <w:rPr>
          <w:sz w:val="22"/>
        </w:rPr>
        <w:t>ECG)</w:t>
      </w: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240" w:lineRule="auto" w:before="182" w:after="0"/>
        <w:ind w:left="2162" w:right="0" w:hanging="361"/>
        <w:jc w:val="left"/>
        <w:rPr>
          <w:sz w:val="22"/>
        </w:rPr>
      </w:pPr>
      <w:r>
        <w:rPr>
          <w:sz w:val="22"/>
        </w:rPr>
        <w:t>ultrasound</w:t>
      </w:r>
      <w:r>
        <w:rPr>
          <w:spacing w:val="94"/>
          <w:sz w:val="22"/>
        </w:rPr>
        <w:t> </w:t>
      </w:r>
      <w:r>
        <w:rPr>
          <w:sz w:val="22"/>
        </w:rPr>
        <w:t>of</w:t>
      </w:r>
      <w:r>
        <w:rPr>
          <w:spacing w:val="82"/>
          <w:sz w:val="22"/>
        </w:rPr>
        <w:t> </w:t>
      </w:r>
      <w:r>
        <w:rPr>
          <w:sz w:val="22"/>
        </w:rPr>
        <w:t>your</w:t>
      </w:r>
      <w:r>
        <w:rPr>
          <w:spacing w:val="63"/>
          <w:sz w:val="22"/>
        </w:rPr>
        <w:t> </w:t>
      </w:r>
      <w:r>
        <w:rPr>
          <w:sz w:val="22"/>
        </w:rPr>
        <w:t>heart</w:t>
      </w:r>
      <w:r>
        <w:rPr>
          <w:spacing w:val="61"/>
          <w:sz w:val="22"/>
        </w:rPr>
        <w:t> </w:t>
      </w:r>
      <w:r>
        <w:rPr>
          <w:sz w:val="22"/>
        </w:rPr>
        <w:t>or</w:t>
      </w:r>
      <w:r>
        <w:rPr>
          <w:spacing w:val="62"/>
          <w:sz w:val="22"/>
        </w:rPr>
        <w:t> </w:t>
      </w:r>
      <w:r>
        <w:rPr>
          <w:sz w:val="22"/>
        </w:rPr>
        <w:t>kidneys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240" w:lineRule="auto" w:before="1" w:after="0"/>
        <w:ind w:left="2162" w:right="0" w:hanging="361"/>
        <w:jc w:val="left"/>
        <w:rPr>
          <w:sz w:val="22"/>
        </w:rPr>
      </w:pPr>
      <w:r>
        <w:rPr>
          <w:sz w:val="22"/>
        </w:rPr>
        <w:t>home</w:t>
      </w:r>
      <w:r>
        <w:rPr>
          <w:spacing w:val="39"/>
          <w:sz w:val="22"/>
        </w:rPr>
        <w:t> </w:t>
      </w:r>
      <w:r>
        <w:rPr>
          <w:sz w:val="22"/>
        </w:rPr>
        <w:t>blood</w:t>
      </w:r>
      <w:r>
        <w:rPr>
          <w:spacing w:val="61"/>
          <w:sz w:val="22"/>
        </w:rPr>
        <w:t> </w:t>
      </w:r>
      <w:r>
        <w:rPr>
          <w:sz w:val="22"/>
        </w:rPr>
        <w:t>pressure</w:t>
      </w:r>
      <w:r>
        <w:rPr>
          <w:spacing w:val="18"/>
          <w:sz w:val="22"/>
        </w:rPr>
        <w:t> </w:t>
      </w:r>
      <w:r>
        <w:rPr>
          <w:sz w:val="22"/>
        </w:rPr>
        <w:t>monitor</w:t>
      </w:r>
      <w:r>
        <w:rPr>
          <w:spacing w:val="11"/>
          <w:sz w:val="22"/>
        </w:rPr>
        <w:t> </w:t>
      </w:r>
      <w:r>
        <w:rPr>
          <w:sz w:val="22"/>
        </w:rPr>
        <w:t>to</w:t>
      </w:r>
      <w:r>
        <w:rPr>
          <w:spacing w:val="62"/>
          <w:sz w:val="22"/>
        </w:rPr>
        <w:t> </w:t>
      </w:r>
      <w:r>
        <w:rPr>
          <w:sz w:val="22"/>
        </w:rPr>
        <w:t>monitor</w:t>
      </w:r>
      <w:r>
        <w:rPr>
          <w:spacing w:val="32"/>
          <w:sz w:val="22"/>
        </w:rPr>
        <w:t> </w:t>
      </w:r>
      <w:r>
        <w:rPr>
          <w:sz w:val="22"/>
        </w:rPr>
        <w:t>your</w:t>
      </w:r>
      <w:r>
        <w:rPr>
          <w:spacing w:val="28"/>
          <w:sz w:val="22"/>
        </w:rPr>
        <w:t> </w:t>
      </w:r>
      <w:r>
        <w:rPr>
          <w:sz w:val="22"/>
        </w:rPr>
        <w:t>blood</w:t>
      </w:r>
      <w:r>
        <w:rPr>
          <w:spacing w:val="22"/>
          <w:sz w:val="22"/>
        </w:rPr>
        <w:t> </w:t>
      </w:r>
      <w:r>
        <w:rPr>
          <w:sz w:val="22"/>
        </w:rPr>
        <w:t>pressure</w:t>
      </w:r>
      <w:r>
        <w:rPr>
          <w:spacing w:val="39"/>
          <w:sz w:val="22"/>
        </w:rPr>
        <w:t> </w:t>
      </w:r>
      <w:r>
        <w:rPr>
          <w:sz w:val="22"/>
        </w:rPr>
        <w:t>over</w:t>
      </w:r>
      <w:r>
        <w:rPr>
          <w:spacing w:val="31"/>
          <w:sz w:val="22"/>
        </w:rPr>
        <w:t> </w:t>
      </w:r>
      <w:r>
        <w:rPr>
          <w:sz w:val="22"/>
        </w:rPr>
        <w:t>a</w:t>
      </w:r>
      <w:r>
        <w:rPr>
          <w:spacing w:val="35"/>
          <w:sz w:val="22"/>
        </w:rPr>
        <w:t> </w:t>
      </w:r>
      <w:r>
        <w:rPr>
          <w:sz w:val="22"/>
        </w:rPr>
        <w:t>24-hour</w:t>
      </w:r>
      <w:r>
        <w:rPr>
          <w:spacing w:val="50"/>
          <w:sz w:val="22"/>
        </w:rPr>
        <w:t> </w:t>
      </w:r>
      <w:r>
        <w:rPr>
          <w:sz w:val="22"/>
        </w:rPr>
        <w:t>period</w:t>
      </w:r>
      <w:r>
        <w:rPr>
          <w:spacing w:val="84"/>
          <w:sz w:val="22"/>
        </w:rPr>
        <w:t> </w:t>
      </w:r>
      <w:r>
        <w:rPr>
          <w:sz w:val="22"/>
        </w:rPr>
        <w:t>at</w:t>
      </w:r>
      <w:r>
        <w:rPr>
          <w:spacing w:val="46"/>
          <w:sz w:val="22"/>
        </w:rPr>
        <w:t> </w:t>
      </w:r>
      <w:r>
        <w:rPr>
          <w:sz w:val="22"/>
        </w:rPr>
        <w:t>home</w:t>
      </w:r>
    </w:p>
    <w:p>
      <w:pPr>
        <w:pStyle w:val="BodyText"/>
        <w:spacing w:before="10"/>
        <w:rPr>
          <w:sz w:val="32"/>
        </w:rPr>
      </w:pPr>
    </w:p>
    <w:p>
      <w:pPr>
        <w:pStyle w:val="Heading2"/>
        <w:numPr>
          <w:ilvl w:val="1"/>
          <w:numId w:val="8"/>
        </w:numPr>
        <w:tabs>
          <w:tab w:pos="1848" w:val="left" w:leader="none"/>
        </w:tabs>
        <w:spacing w:line="240" w:lineRule="auto" w:before="0" w:after="0"/>
        <w:ind w:left="1847" w:right="0" w:hanging="436"/>
        <w:jc w:val="left"/>
        <w:rPr>
          <w:color w:val="0D465F"/>
        </w:rPr>
      </w:pPr>
      <w:bookmarkStart w:name="_TOC_250005" w:id="3"/>
      <w:r>
        <w:rPr>
          <w:color w:val="0D465F"/>
        </w:rPr>
        <w:t>TREATMENT</w:t>
      </w:r>
      <w:r>
        <w:rPr>
          <w:color w:val="0D465F"/>
          <w:spacing w:val="15"/>
        </w:rPr>
        <w:t> </w:t>
      </w:r>
      <w:r>
        <w:rPr>
          <w:color w:val="0D465F"/>
        </w:rPr>
        <w:t>OPTIONS</w:t>
      </w:r>
      <w:r>
        <w:rPr>
          <w:color w:val="0D465F"/>
          <w:spacing w:val="50"/>
        </w:rPr>
        <w:t> </w:t>
      </w:r>
      <w:r>
        <w:rPr>
          <w:color w:val="0D465F"/>
        </w:rPr>
        <w:t>FOR</w:t>
      </w:r>
      <w:r>
        <w:rPr>
          <w:color w:val="0D465F"/>
          <w:spacing w:val="20"/>
        </w:rPr>
        <w:t> </w:t>
      </w:r>
      <w:r>
        <w:rPr>
          <w:color w:val="0D465F"/>
        </w:rPr>
        <w:t>HIGH</w:t>
      </w:r>
      <w:r>
        <w:rPr>
          <w:color w:val="0D465F"/>
          <w:spacing w:val="21"/>
        </w:rPr>
        <w:t> </w:t>
      </w:r>
      <w:r>
        <w:rPr>
          <w:color w:val="0D465F"/>
        </w:rPr>
        <w:t>BLOOD</w:t>
      </w:r>
      <w:r>
        <w:rPr>
          <w:color w:val="0D465F"/>
          <w:spacing w:val="51"/>
        </w:rPr>
        <w:t> </w:t>
      </w:r>
      <w:bookmarkEnd w:id="3"/>
      <w:r>
        <w:rPr>
          <w:color w:val="0D465F"/>
        </w:rPr>
        <w:t>PRESSURE</w:t>
      </w:r>
    </w:p>
    <w:p>
      <w:pPr>
        <w:pStyle w:val="BodyText"/>
        <w:spacing w:line="343" w:lineRule="auto" w:before="72"/>
        <w:ind w:left="1442" w:right="1529" w:hanging="15"/>
        <w:jc w:val="both"/>
      </w:pPr>
      <w:r>
        <w:rPr/>
        <w:t>If a doctor diagnoses you with primary hypertension, lifestyle changes may help reduce your high</w:t>
      </w:r>
      <w:r>
        <w:rPr>
          <w:spacing w:val="1"/>
        </w:rPr>
        <w:t> </w:t>
      </w:r>
      <w:r>
        <w:rPr/>
        <w:t>blood pressure. If lifestyle changes alone aren’t enough, or if they stop being effective, they may</w:t>
      </w:r>
      <w:r>
        <w:rPr>
          <w:spacing w:val="1"/>
        </w:rPr>
        <w:t> </w:t>
      </w:r>
      <w:r>
        <w:rPr/>
        <w:t>prescribe</w:t>
      </w:r>
      <w:r>
        <w:rPr>
          <w:spacing w:val="8"/>
        </w:rPr>
        <w:t> </w:t>
      </w:r>
      <w:r>
        <w:rPr/>
        <w:t>medication.</w:t>
      </w:r>
      <w:r>
        <w:rPr>
          <w:spacing w:val="7"/>
        </w:rPr>
        <w:t> </w:t>
      </w:r>
      <w:r>
        <w:rPr/>
        <w:t>Medications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hypertension</w:t>
      </w:r>
    </w:p>
    <w:p>
      <w:pPr>
        <w:pStyle w:val="BodyText"/>
        <w:spacing w:line="355" w:lineRule="auto" w:before="146"/>
        <w:ind w:left="1442" w:right="1510" w:hanging="15"/>
        <w:jc w:val="both"/>
      </w:pPr>
      <w:r>
        <w:rPr/>
        <w:t>Many people go through a trial-and-error phase with blood pressure medications. A doctor may need</w:t>
      </w:r>
      <w:r>
        <w:rPr>
          <w:spacing w:val="1"/>
        </w:rPr>
        <w:t> </w:t>
      </w:r>
      <w:r>
        <w:rPr/>
        <w:t>to</w:t>
      </w:r>
      <w:r>
        <w:rPr>
          <w:spacing w:val="24"/>
        </w:rPr>
        <w:t> </w:t>
      </w:r>
      <w:r>
        <w:rPr/>
        <w:t>try</w:t>
      </w:r>
      <w:r>
        <w:rPr>
          <w:spacing w:val="24"/>
        </w:rPr>
        <w:t> </w:t>
      </w:r>
      <w:r>
        <w:rPr/>
        <w:t>different</w:t>
      </w:r>
      <w:r>
        <w:rPr>
          <w:spacing w:val="51"/>
        </w:rPr>
        <w:t> </w:t>
      </w:r>
      <w:r>
        <w:rPr/>
        <w:t>medications</w:t>
      </w:r>
      <w:r>
        <w:rPr>
          <w:spacing w:val="21"/>
        </w:rPr>
        <w:t> </w:t>
      </w:r>
      <w:r>
        <w:rPr/>
        <w:t>until</w:t>
      </w:r>
      <w:r>
        <w:rPr>
          <w:spacing w:val="50"/>
        </w:rPr>
        <w:t> </w:t>
      </w:r>
      <w:r>
        <w:rPr/>
        <w:t>they</w:t>
      </w:r>
      <w:r>
        <w:rPr>
          <w:spacing w:val="25"/>
        </w:rPr>
        <w:t> </w:t>
      </w:r>
      <w:r>
        <w:rPr/>
        <w:t>find</w:t>
      </w:r>
      <w:r>
        <w:rPr>
          <w:spacing w:val="25"/>
        </w:rPr>
        <w:t> </w:t>
      </w:r>
      <w:r>
        <w:rPr/>
        <w:t>one</w:t>
      </w:r>
      <w:r>
        <w:rPr>
          <w:spacing w:val="21"/>
        </w:rPr>
        <w:t> </w:t>
      </w:r>
      <w:r>
        <w:rPr/>
        <w:t>or</w:t>
      </w:r>
      <w:r>
        <w:rPr>
          <w:spacing w:val="52"/>
        </w:rPr>
        <w:t> </w:t>
      </w:r>
      <w:r>
        <w:rPr/>
        <w:t>a</w:t>
      </w:r>
      <w:r>
        <w:rPr>
          <w:spacing w:val="21"/>
        </w:rPr>
        <w:t> </w:t>
      </w:r>
      <w:r>
        <w:rPr/>
        <w:t>combination</w:t>
      </w:r>
      <w:r>
        <w:rPr>
          <w:spacing w:val="27"/>
        </w:rPr>
        <w:t> </w:t>
      </w:r>
      <w:r>
        <w:rPr/>
        <w:t>that</w:t>
      </w:r>
      <w:r>
        <w:rPr>
          <w:spacing w:val="50"/>
        </w:rPr>
        <w:t> </w:t>
      </w:r>
      <w:r>
        <w:rPr/>
        <w:t>works</w:t>
      </w:r>
      <w:r>
        <w:rPr>
          <w:spacing w:val="20"/>
        </w:rPr>
        <w:t> </w:t>
      </w:r>
      <w:r>
        <w:rPr/>
        <w:t>for</w:t>
      </w:r>
      <w:r>
        <w:rPr>
          <w:spacing w:val="53"/>
        </w:rPr>
        <w:t> </w:t>
      </w:r>
      <w:r>
        <w:rPr/>
        <w:t>you.</w:t>
      </w:r>
    </w:p>
    <w:p>
      <w:pPr>
        <w:pStyle w:val="BodyText"/>
        <w:spacing w:before="182"/>
        <w:ind w:left="1427"/>
        <w:jc w:val="both"/>
      </w:pPr>
      <w:r>
        <w:rPr/>
        <w:t>Some</w:t>
      </w:r>
      <w:r>
        <w:rPr>
          <w:spacing w:val="67"/>
        </w:rPr>
        <w:t> </w:t>
      </w:r>
      <w:r>
        <w:rPr/>
        <w:t>of</w:t>
      </w:r>
      <w:r>
        <w:rPr>
          <w:spacing w:val="79"/>
        </w:rPr>
        <w:t> </w:t>
      </w:r>
      <w:r>
        <w:rPr/>
        <w:t>the</w:t>
      </w:r>
      <w:r>
        <w:rPr>
          <w:spacing w:val="66"/>
        </w:rPr>
        <w:t> </w:t>
      </w:r>
      <w:r>
        <w:rPr/>
        <w:t>medications</w:t>
      </w:r>
      <w:r>
        <w:rPr>
          <w:spacing w:val="67"/>
        </w:rPr>
        <w:t> </w:t>
      </w:r>
      <w:r>
        <w:rPr/>
        <w:t>used</w:t>
      </w:r>
      <w:r>
        <w:rPr>
          <w:spacing w:val="70"/>
        </w:rPr>
        <w:t> </w:t>
      </w:r>
      <w:r>
        <w:rPr/>
        <w:t>to</w:t>
      </w:r>
      <w:r>
        <w:rPr>
          <w:spacing w:val="70"/>
        </w:rPr>
        <w:t> </w:t>
      </w:r>
      <w:r>
        <w:rPr/>
        <w:t>treat</w:t>
      </w:r>
      <w:r>
        <w:rPr>
          <w:spacing w:val="38"/>
        </w:rPr>
        <w:t> </w:t>
      </w:r>
      <w:r>
        <w:rPr/>
        <w:t>hypertension</w:t>
      </w:r>
      <w:r>
        <w:rPr>
          <w:spacing w:val="73"/>
        </w:rPr>
        <w:t> </w:t>
      </w:r>
      <w:r>
        <w:rPr/>
        <w:t>include: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240" w:lineRule="auto" w:before="0" w:after="0"/>
        <w:ind w:left="2162" w:right="0" w:hanging="361"/>
        <w:jc w:val="left"/>
        <w:rPr>
          <w:sz w:val="22"/>
        </w:rPr>
      </w:pPr>
      <w:r>
        <w:rPr>
          <w:sz w:val="22"/>
        </w:rPr>
        <w:t>beta</w:t>
      </w:r>
      <w:r>
        <w:rPr>
          <w:spacing w:val="74"/>
          <w:sz w:val="22"/>
        </w:rPr>
        <w:t> </w:t>
      </w:r>
      <w:r>
        <w:rPr>
          <w:sz w:val="22"/>
        </w:rPr>
        <w:t>blockers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240" w:lineRule="auto" w:before="0" w:after="0"/>
        <w:ind w:left="2162" w:right="0" w:hanging="361"/>
        <w:jc w:val="left"/>
        <w:rPr>
          <w:sz w:val="22"/>
        </w:rPr>
      </w:pPr>
      <w:r>
        <w:rPr>
          <w:sz w:val="22"/>
        </w:rPr>
        <w:t>diuretics,</w:t>
      </w:r>
      <w:r>
        <w:rPr>
          <w:spacing w:val="8"/>
          <w:sz w:val="22"/>
        </w:rPr>
        <w:t> </w:t>
      </w:r>
      <w:r>
        <w:rPr>
          <w:sz w:val="22"/>
        </w:rPr>
        <w:t>aka</w:t>
      </w:r>
      <w:r>
        <w:rPr>
          <w:spacing w:val="61"/>
          <w:sz w:val="22"/>
        </w:rPr>
        <w:t> </w:t>
      </w:r>
      <w:r>
        <w:rPr>
          <w:sz w:val="22"/>
        </w:rPr>
        <w:t>water</w:t>
      </w:r>
      <w:r>
        <w:rPr>
          <w:spacing w:val="55"/>
          <w:sz w:val="22"/>
        </w:rPr>
        <w:t> </w:t>
      </w:r>
      <w:r>
        <w:rPr>
          <w:sz w:val="22"/>
        </w:rPr>
        <w:t>pills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240" w:lineRule="auto" w:before="0" w:after="0"/>
        <w:ind w:left="2162" w:right="0" w:hanging="361"/>
        <w:jc w:val="left"/>
        <w:rPr>
          <w:sz w:val="22"/>
        </w:rPr>
      </w:pPr>
      <w:r>
        <w:rPr>
          <w:sz w:val="22"/>
        </w:rPr>
        <w:t>ACE</w:t>
      </w:r>
      <w:r>
        <w:rPr>
          <w:spacing w:val="43"/>
          <w:sz w:val="22"/>
        </w:rPr>
        <w:t> </w:t>
      </w:r>
      <w:r>
        <w:rPr>
          <w:sz w:val="22"/>
        </w:rPr>
        <w:t>Inhibitors</w:t>
      </w:r>
    </w:p>
    <w:p>
      <w:pPr>
        <w:spacing w:after="0" w:line="240" w:lineRule="auto"/>
        <w:jc w:val="left"/>
        <w:rPr>
          <w:sz w:val="22"/>
        </w:rPr>
        <w:sectPr>
          <w:pgSz w:w="11910" w:h="16850"/>
          <w:pgMar w:header="0" w:footer="1052" w:top="1360" w:bottom="1240" w:left="0" w:right="0"/>
        </w:sectPr>
      </w:pP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240" w:lineRule="auto" w:before="66" w:after="0"/>
        <w:ind w:left="2162" w:right="0" w:hanging="361"/>
        <w:jc w:val="left"/>
        <w:rPr>
          <w:sz w:val="22"/>
        </w:rPr>
      </w:pPr>
      <w:r>
        <w:rPr>
          <w:sz w:val="22"/>
        </w:rPr>
        <w:t>Angiotensin</w:t>
      </w:r>
      <w:r>
        <w:rPr>
          <w:spacing w:val="97"/>
          <w:sz w:val="22"/>
        </w:rPr>
        <w:t> </w:t>
      </w:r>
      <w:r>
        <w:rPr>
          <w:sz w:val="22"/>
        </w:rPr>
        <w:t>II</w:t>
      </w:r>
      <w:r>
        <w:rPr>
          <w:spacing w:val="65"/>
          <w:sz w:val="22"/>
        </w:rPr>
        <w:t> </w:t>
      </w:r>
      <w:r>
        <w:rPr>
          <w:sz w:val="22"/>
        </w:rPr>
        <w:t>receptor</w:t>
      </w:r>
      <w:r>
        <w:rPr>
          <w:spacing w:val="67"/>
          <w:sz w:val="22"/>
        </w:rPr>
        <w:t> </w:t>
      </w:r>
      <w:r>
        <w:rPr>
          <w:sz w:val="22"/>
        </w:rPr>
        <w:t>blockers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240" w:lineRule="auto" w:before="0" w:after="0"/>
        <w:ind w:left="2162" w:right="0" w:hanging="361"/>
        <w:jc w:val="left"/>
        <w:rPr>
          <w:sz w:val="22"/>
        </w:rPr>
      </w:pPr>
      <w:r>
        <w:rPr>
          <w:sz w:val="22"/>
        </w:rPr>
        <w:t>Calcium</w:t>
      </w:r>
      <w:r>
        <w:rPr>
          <w:spacing w:val="104"/>
          <w:sz w:val="22"/>
        </w:rPr>
        <w:t> </w:t>
      </w:r>
      <w:r>
        <w:rPr>
          <w:sz w:val="22"/>
        </w:rPr>
        <w:t>channel</w:t>
      </w:r>
      <w:r>
        <w:rPr>
          <w:spacing w:val="73"/>
          <w:sz w:val="22"/>
        </w:rPr>
        <w:t> </w:t>
      </w:r>
      <w:r>
        <w:rPr>
          <w:sz w:val="22"/>
        </w:rPr>
        <w:t>blockers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240" w:lineRule="auto" w:before="0" w:after="0"/>
        <w:ind w:left="2162" w:right="0" w:hanging="361"/>
        <w:jc w:val="left"/>
        <w:rPr>
          <w:sz w:val="22"/>
        </w:rPr>
      </w:pPr>
      <w:r>
        <w:rPr/>
        <w:pict>
          <v:group style="position:absolute;margin-left:78.550003pt;margin-top:14.099536pt;width:447.7pt;height:33.450pt;mso-position-horizontal-relative:page;mso-position-vertical-relative:paragraph;z-index:-15720960;mso-wrap-distance-left:0;mso-wrap-distance-right:0" coordorigin="1571,282" coordsize="8954,669">
            <v:rect style="position:absolute;left:3407;top:282;width:15;height:58" filled="true" fillcolor="#dddddd" stroked="false">
              <v:fill type="solid"/>
            </v:rect>
            <v:rect style="position:absolute;left:1571;top:922;width:1836;height:29" filled="true" fillcolor="#767474" stroked="false">
              <v:fill type="solid"/>
            </v:rect>
            <v:rect style="position:absolute;left:3407;top:339;width:15;height:583" filled="true" fillcolor="#dddddd" stroked="false">
              <v:fill type="solid"/>
            </v:rect>
            <v:rect style="position:absolute;left:3407;top:922;width:4063;height:29" filled="true" fillcolor="#767474" stroked="false">
              <v:fill type="solid"/>
            </v:rect>
            <v:shape style="position:absolute;left:7470;top:282;width:15;height:641" coordorigin="7470,282" coordsize="15,641" path="m7484,282l7470,282,7470,340,7470,922,7484,922,7484,340,7484,282xe" filled="true" fillcolor="#dddddd" stroked="false">
              <v:path arrowok="t"/>
              <v:fill type="solid"/>
            </v:shape>
            <v:rect style="position:absolute;left:7470;top:922;width:3055;height:29" filled="true" fillcolor="#767474" stroked="false">
              <v:fill type="solid"/>
            </v:rect>
            <v:shape style="position:absolute;left:1592;top:395;width:570;height:250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Name</w:t>
                    </w:r>
                  </w:p>
                </w:txbxContent>
              </v:textbox>
              <w10:wrap type="none"/>
            </v:shape>
            <v:shape style="position:absolute;left:3439;top:425;width:1724;height:295" type="#_x0000_t202" filled="false" stroked="false">
              <v:textbox inset="0,0,0,0">
                <w:txbxContent>
                  <w:p>
                    <w:pPr>
                      <w:spacing w:line="29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When</w:t>
                    </w:r>
                    <w:r>
                      <w:rPr>
                        <w:spacing w:val="2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they</w:t>
                    </w:r>
                    <w:r>
                      <w:rPr>
                        <w:position w:val="-4"/>
                        <w:sz w:val="22"/>
                      </w:rPr>
                      <w:t>’</w:t>
                    </w:r>
                    <w:r>
                      <w:rPr>
                        <w:sz w:val="22"/>
                      </w:rPr>
                      <w:t>re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used</w:t>
                    </w:r>
                  </w:p>
                </w:txbxContent>
              </v:textbox>
              <w10:wrap type="none"/>
            </v:shape>
            <v:shape style="position:absolute;left:7509;top:395;width:1113;height:250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Side</w:t>
                    </w:r>
                    <w:r>
                      <w:rPr>
                        <w:spacing w:val="4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effects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sz w:val="22"/>
        </w:rPr>
        <w:t>alpha-2</w:t>
      </w:r>
      <w:r>
        <w:rPr>
          <w:spacing w:val="92"/>
          <w:sz w:val="22"/>
        </w:rPr>
        <w:t> </w:t>
      </w:r>
      <w:r>
        <w:rPr>
          <w:sz w:val="22"/>
        </w:rPr>
        <w:t>agonists</w:t>
      </w:r>
    </w:p>
    <w:p>
      <w:pPr>
        <w:pStyle w:val="BodyText"/>
        <w:spacing w:before="5"/>
        <w:rPr>
          <w:sz w:val="21"/>
        </w:rPr>
      </w:pPr>
    </w:p>
    <w:tbl>
      <w:tblPr>
        <w:tblW w:w="0" w:type="auto"/>
        <w:jc w:val="left"/>
        <w:tblInd w:w="150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2"/>
        <w:gridCol w:w="4063"/>
        <w:gridCol w:w="3102"/>
      </w:tblGrid>
      <w:tr>
        <w:trPr>
          <w:trHeight w:val="1771" w:hRule="atLeast"/>
        </w:trPr>
        <w:tc>
          <w:tcPr>
            <w:tcW w:w="1862" w:type="dxa"/>
            <w:tcBorders>
              <w:top w:val="nil"/>
              <w:left w:val="nil"/>
              <w:right w:val="single" w:sz="12" w:space="0" w:color="767474"/>
            </w:tcBorders>
            <w:shd w:val="clear" w:color="auto" w:fill="F7F7F7"/>
          </w:tcPr>
          <w:p>
            <w:pPr>
              <w:pStyle w:val="TableParagraph"/>
              <w:spacing w:before="214"/>
              <w:rPr>
                <w:sz w:val="22"/>
              </w:rPr>
            </w:pPr>
            <w:r>
              <w:rPr>
                <w:sz w:val="22"/>
              </w:rPr>
              <w:t>Diuretics</w:t>
            </w:r>
          </w:p>
        </w:tc>
        <w:tc>
          <w:tcPr>
            <w:tcW w:w="4063" w:type="dxa"/>
            <w:tcBorders>
              <w:top w:val="nil"/>
              <w:left w:val="single" w:sz="12" w:space="0" w:color="767474"/>
            </w:tcBorders>
            <w:shd w:val="clear" w:color="auto" w:fill="F7F7F7"/>
          </w:tcPr>
          <w:p>
            <w:pPr>
              <w:pStyle w:val="TableParagraph"/>
              <w:spacing w:before="6"/>
              <w:ind w:left="0"/>
              <w:rPr>
                <w:sz w:val="19"/>
              </w:rPr>
            </w:pPr>
          </w:p>
          <w:p>
            <w:pPr>
              <w:pStyle w:val="TableParagraph"/>
              <w:spacing w:line="228" w:lineRule="auto" w:before="0"/>
              <w:ind w:right="-44"/>
              <w:rPr>
                <w:sz w:val="22"/>
              </w:rPr>
            </w:pPr>
            <w:r>
              <w:rPr>
                <w:sz w:val="22"/>
              </w:rPr>
              <w:t>These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often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usedas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first-line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treatment,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particularly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thiazide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type.</w:t>
            </w:r>
          </w:p>
        </w:tc>
        <w:tc>
          <w:tcPr>
            <w:tcW w:w="3102" w:type="dxa"/>
            <w:tcBorders>
              <w:top w:val="nil"/>
              <w:right w:val="nil"/>
            </w:tcBorders>
            <w:shd w:val="clear" w:color="auto" w:fill="F7F7F7"/>
          </w:tcPr>
          <w:p>
            <w:pPr>
              <w:pStyle w:val="TableParagraph"/>
              <w:spacing w:line="242" w:lineRule="auto" w:before="199"/>
              <w:ind w:left="44" w:right="65" w:firstLine="30"/>
              <w:rPr>
                <w:sz w:val="22"/>
              </w:rPr>
            </w:pPr>
            <w:r>
              <w:rPr>
                <w:sz w:val="22"/>
              </w:rPr>
              <w:t>depends 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type,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but may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lead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low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high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potassium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electrolyte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imbalance</w:t>
            </w:r>
          </w:p>
        </w:tc>
      </w:tr>
      <w:tr>
        <w:trPr>
          <w:trHeight w:val="1711" w:hRule="atLeast"/>
        </w:trPr>
        <w:tc>
          <w:tcPr>
            <w:tcW w:w="1862" w:type="dxa"/>
            <w:tcBorders>
              <w:left w:val="nil"/>
              <w:right w:val="single" w:sz="12" w:space="0" w:color="767474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Alpha-blockers</w:t>
            </w:r>
          </w:p>
        </w:tc>
        <w:tc>
          <w:tcPr>
            <w:tcW w:w="4063" w:type="dxa"/>
            <w:tcBorders>
              <w:left w:val="single" w:sz="12" w:space="0" w:color="767474"/>
            </w:tcBorders>
          </w:tcPr>
          <w:p>
            <w:pPr>
              <w:pStyle w:val="TableParagraph"/>
              <w:spacing w:line="242" w:lineRule="auto"/>
              <w:ind w:right="-44"/>
              <w:rPr>
                <w:sz w:val="22"/>
              </w:rPr>
            </w:pPr>
            <w:r>
              <w:rPr>
                <w:sz w:val="22"/>
              </w:rPr>
              <w:t>These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beusedas an additional treatment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option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combination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drugs.</w:t>
            </w:r>
          </w:p>
        </w:tc>
        <w:tc>
          <w:tcPr>
            <w:tcW w:w="3102" w:type="dxa"/>
            <w:tcBorders>
              <w:right w:val="nil"/>
            </w:tcBorders>
          </w:tcPr>
          <w:p>
            <w:pPr>
              <w:pStyle w:val="TableParagraph"/>
              <w:tabs>
                <w:tab w:pos="1276" w:val="left" w:leader="none"/>
                <w:tab w:pos="2207" w:val="left" w:leader="none"/>
              </w:tabs>
              <w:spacing w:line="242" w:lineRule="auto"/>
              <w:ind w:left="44" w:right="4"/>
              <w:rPr>
                <w:sz w:val="22"/>
              </w:rPr>
            </w:pPr>
            <w:r>
              <w:rPr>
                <w:sz w:val="22"/>
              </w:rPr>
              <w:t>headaches,</w:t>
              <w:tab/>
              <w:t>nausea,</w:t>
              <w:tab/>
              <w:t>dizziness,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tremors,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more</w:t>
            </w:r>
          </w:p>
        </w:tc>
      </w:tr>
      <w:tr>
        <w:trPr>
          <w:trHeight w:val="3288" w:hRule="atLeast"/>
        </w:trPr>
        <w:tc>
          <w:tcPr>
            <w:tcW w:w="1862" w:type="dxa"/>
            <w:tcBorders>
              <w:left w:val="nil"/>
              <w:right w:val="single" w:sz="12" w:space="0" w:color="767474"/>
            </w:tcBorders>
            <w:shd w:val="clear" w:color="auto" w:fill="F7F7F7"/>
          </w:tcPr>
          <w:p>
            <w:pPr>
              <w:pStyle w:val="TableParagraph"/>
              <w:spacing w:line="228" w:lineRule="auto" w:before="75"/>
              <w:rPr>
                <w:sz w:val="22"/>
              </w:rPr>
            </w:pPr>
            <w:r>
              <w:rPr>
                <w:sz w:val="22"/>
              </w:rPr>
              <w:t>Alpha-2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receptor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agonists</w:t>
            </w:r>
          </w:p>
        </w:tc>
        <w:tc>
          <w:tcPr>
            <w:tcW w:w="4063" w:type="dxa"/>
            <w:tcBorders>
              <w:left w:val="single" w:sz="12" w:space="0" w:color="767474"/>
            </w:tcBorders>
            <w:shd w:val="clear" w:color="auto" w:fill="F7F7F7"/>
          </w:tcPr>
          <w:p>
            <w:pPr>
              <w:pStyle w:val="TableParagraph"/>
              <w:spacing w:line="242" w:lineRule="auto"/>
              <w:ind w:right="-44"/>
              <w:rPr>
                <w:sz w:val="22"/>
              </w:rPr>
            </w:pPr>
            <w:r>
              <w:rPr>
                <w:sz w:val="22"/>
              </w:rPr>
              <w:t>These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primarily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prescribed 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conditions, such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 attention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deficit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hyperactivity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disorder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(ADHD)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used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unique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circumstances.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example,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methyldopa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prescribed during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pregnancy,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it’s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safer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than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drugs.</w:t>
            </w:r>
          </w:p>
        </w:tc>
        <w:tc>
          <w:tcPr>
            <w:tcW w:w="3102" w:type="dxa"/>
            <w:tcBorders>
              <w:right w:val="nil"/>
            </w:tcBorders>
            <w:shd w:val="clear" w:color="auto" w:fill="F7F7F7"/>
          </w:tcPr>
          <w:p>
            <w:pPr>
              <w:pStyle w:val="TableParagraph"/>
              <w:ind w:left="44"/>
              <w:rPr>
                <w:sz w:val="22"/>
              </w:rPr>
            </w:pPr>
            <w:r>
              <w:rPr>
                <w:sz w:val="22"/>
              </w:rPr>
              <w:t>drowsiness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dizziness</w:t>
            </w:r>
          </w:p>
        </w:tc>
      </w:tr>
      <w:tr>
        <w:trPr>
          <w:trHeight w:val="1696" w:hRule="atLeast"/>
        </w:trPr>
        <w:tc>
          <w:tcPr>
            <w:tcW w:w="1862" w:type="dxa"/>
            <w:tcBorders>
              <w:left w:val="nil"/>
              <w:right w:val="single" w:sz="12" w:space="0" w:color="767474"/>
            </w:tcBorders>
          </w:tcPr>
          <w:p>
            <w:pPr>
              <w:pStyle w:val="TableParagraph"/>
              <w:spacing w:before="49"/>
              <w:rPr>
                <w:sz w:val="22"/>
              </w:rPr>
            </w:pPr>
            <w:r>
              <w:rPr>
                <w:sz w:val="22"/>
              </w:rPr>
              <w:t>Beta-blockers</w:t>
            </w:r>
          </w:p>
        </w:tc>
        <w:tc>
          <w:tcPr>
            <w:tcW w:w="4063" w:type="dxa"/>
            <w:tcBorders>
              <w:left w:val="single" w:sz="12" w:space="0" w:color="767474"/>
            </w:tcBorders>
          </w:tcPr>
          <w:p>
            <w:pPr>
              <w:pStyle w:val="TableParagraph"/>
              <w:spacing w:line="228" w:lineRule="auto" w:before="74"/>
              <w:ind w:right="-44"/>
              <w:rPr>
                <w:sz w:val="22"/>
              </w:rPr>
            </w:pPr>
            <w:r>
              <w:rPr>
                <w:sz w:val="22"/>
              </w:rPr>
              <w:t>These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used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when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medications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like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diuretics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don’t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work.</w:t>
            </w:r>
          </w:p>
        </w:tc>
        <w:tc>
          <w:tcPr>
            <w:tcW w:w="3102" w:type="dxa"/>
            <w:tcBorders>
              <w:right w:val="nil"/>
            </w:tcBorders>
          </w:tcPr>
          <w:p>
            <w:pPr>
              <w:pStyle w:val="TableParagraph"/>
              <w:spacing w:line="242" w:lineRule="auto" w:before="49"/>
              <w:ind w:left="44" w:right="65"/>
              <w:rPr>
                <w:sz w:val="22"/>
              </w:rPr>
            </w:pPr>
            <w:r>
              <w:rPr>
                <w:sz w:val="22"/>
              </w:rPr>
              <w:t>slow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heart rate,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cold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extremities,insomia,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weight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gain,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others</w:t>
            </w:r>
          </w:p>
        </w:tc>
      </w:tr>
      <w:tr>
        <w:trPr>
          <w:trHeight w:val="314" w:hRule="atLeast"/>
        </w:trPr>
        <w:tc>
          <w:tcPr>
            <w:tcW w:w="1862" w:type="dxa"/>
            <w:tcBorders>
              <w:left w:val="nil"/>
              <w:bottom w:val="nil"/>
              <w:right w:val="single" w:sz="12" w:space="0" w:color="767474"/>
            </w:tcBorders>
            <w:shd w:val="clear" w:color="auto" w:fill="F7F7F7"/>
          </w:tcPr>
          <w:p>
            <w:pPr>
              <w:pStyle w:val="TableParagraph"/>
              <w:spacing w:line="245" w:lineRule="exact" w:before="49"/>
              <w:rPr>
                <w:sz w:val="22"/>
              </w:rPr>
            </w:pPr>
            <w:r>
              <w:rPr>
                <w:sz w:val="22"/>
              </w:rPr>
              <w:t>Angiotensin</w:t>
            </w:r>
          </w:p>
        </w:tc>
        <w:tc>
          <w:tcPr>
            <w:tcW w:w="4063" w:type="dxa"/>
            <w:tcBorders>
              <w:left w:val="single" w:sz="12" w:space="0" w:color="767474"/>
              <w:bottom w:val="nil"/>
            </w:tcBorders>
            <w:shd w:val="clear" w:color="auto" w:fill="F7F7F7"/>
          </w:tcPr>
          <w:p>
            <w:pPr>
              <w:pStyle w:val="TableParagraph"/>
              <w:spacing w:line="230" w:lineRule="exact"/>
              <w:ind w:right="-15"/>
              <w:rPr>
                <w:sz w:val="22"/>
              </w:rPr>
            </w:pPr>
            <w:r>
              <w:rPr>
                <w:sz w:val="22"/>
              </w:rPr>
              <w:t>These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may  used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treat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heart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failure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after</w:t>
            </w:r>
          </w:p>
        </w:tc>
        <w:tc>
          <w:tcPr>
            <w:tcW w:w="3102" w:type="dxa"/>
            <w:tcBorders>
              <w:bottom w:val="nil"/>
              <w:right w:val="nil"/>
            </w:tcBorders>
            <w:shd w:val="clear" w:color="auto" w:fill="F7F7F7"/>
          </w:tcPr>
          <w:p>
            <w:pPr>
              <w:pStyle w:val="TableParagraph"/>
              <w:spacing w:line="245" w:lineRule="exact" w:before="49"/>
              <w:ind w:left="75" w:right="-15"/>
              <w:rPr>
                <w:sz w:val="22"/>
              </w:rPr>
            </w:pPr>
            <w:r>
              <w:rPr>
                <w:sz w:val="22"/>
              </w:rPr>
              <w:t>dry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cough,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rash,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loss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taste,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and</w:t>
            </w:r>
          </w:p>
        </w:tc>
      </w:tr>
      <w:tr>
        <w:trPr>
          <w:trHeight w:val="465" w:hRule="atLeast"/>
        </w:trPr>
        <w:tc>
          <w:tcPr>
            <w:tcW w:w="1862" w:type="dxa"/>
            <w:tcBorders>
              <w:top w:val="nil"/>
              <w:left w:val="nil"/>
              <w:bottom w:val="nil"/>
              <w:right w:val="single" w:sz="12" w:space="0" w:color="767474"/>
            </w:tcBorders>
            <w:shd w:val="clear" w:color="auto" w:fill="F7F7F7"/>
          </w:tcPr>
          <w:p>
            <w:pPr>
              <w:pStyle w:val="TableParagraph"/>
              <w:spacing w:before="140"/>
              <w:rPr>
                <w:sz w:val="22"/>
              </w:rPr>
            </w:pPr>
            <w:r>
              <w:rPr>
                <w:sz w:val="22"/>
              </w:rPr>
              <w:t>converting</w:t>
            </w:r>
          </w:p>
        </w:tc>
        <w:tc>
          <w:tcPr>
            <w:tcW w:w="4063" w:type="dxa"/>
            <w:tcBorders>
              <w:top w:val="nil"/>
              <w:left w:val="single" w:sz="12" w:space="0" w:color="767474"/>
              <w:bottom w:val="nil"/>
            </w:tcBorders>
            <w:shd w:val="clear" w:color="auto" w:fill="F7F7F7"/>
          </w:tcPr>
          <w:p>
            <w:pPr>
              <w:pStyle w:val="TableParagraph"/>
              <w:spacing w:line="244" w:lineRule="exact" w:before="0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heart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attack.</w:t>
            </w:r>
          </w:p>
        </w:tc>
        <w:tc>
          <w:tcPr>
            <w:tcW w:w="3102" w:type="dxa"/>
            <w:tcBorders>
              <w:top w:val="nil"/>
              <w:bottom w:val="nil"/>
              <w:right w:val="nil"/>
            </w:tcBorders>
            <w:shd w:val="clear" w:color="auto" w:fill="F7F7F7"/>
          </w:tcPr>
          <w:p>
            <w:pPr>
              <w:pStyle w:val="TableParagraph"/>
              <w:spacing w:before="21"/>
              <w:ind w:left="44"/>
              <w:rPr>
                <w:sz w:val="22"/>
              </w:rPr>
            </w:pPr>
            <w:r>
              <w:rPr>
                <w:sz w:val="22"/>
              </w:rPr>
              <w:t>rarely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kidney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damage</w:t>
            </w:r>
          </w:p>
        </w:tc>
      </w:tr>
      <w:tr>
        <w:trPr>
          <w:trHeight w:val="398" w:hRule="atLeast"/>
        </w:trPr>
        <w:tc>
          <w:tcPr>
            <w:tcW w:w="1862" w:type="dxa"/>
            <w:tcBorders>
              <w:top w:val="nil"/>
              <w:left w:val="nil"/>
              <w:bottom w:val="nil"/>
              <w:right w:val="single" w:sz="12" w:space="0" w:color="767474"/>
            </w:tcBorders>
            <w:shd w:val="clear" w:color="auto" w:fill="F7F7F7"/>
          </w:tcPr>
          <w:p>
            <w:pPr>
              <w:pStyle w:val="TableParagraph"/>
              <w:spacing w:before="66"/>
              <w:rPr>
                <w:sz w:val="22"/>
              </w:rPr>
            </w:pPr>
            <w:r>
              <w:rPr>
                <w:sz w:val="22"/>
              </w:rPr>
              <w:t>enzyme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(ACE)</w:t>
            </w:r>
          </w:p>
        </w:tc>
        <w:tc>
          <w:tcPr>
            <w:tcW w:w="4063" w:type="dxa"/>
            <w:tcBorders>
              <w:top w:val="nil"/>
              <w:left w:val="single" w:sz="12" w:space="0" w:color="767474"/>
              <w:bottom w:val="nil"/>
            </w:tcBorders>
            <w:shd w:val="clear" w:color="auto" w:fill="F7F7F7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3102" w:type="dxa"/>
            <w:tcBorders>
              <w:top w:val="nil"/>
              <w:bottom w:val="nil"/>
              <w:right w:val="nil"/>
            </w:tcBorders>
            <w:shd w:val="clear" w:color="auto" w:fill="F7F7F7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849" w:hRule="atLeast"/>
        </w:trPr>
        <w:tc>
          <w:tcPr>
            <w:tcW w:w="1862" w:type="dxa"/>
            <w:tcBorders>
              <w:top w:val="nil"/>
              <w:left w:val="nil"/>
              <w:right w:val="single" w:sz="12" w:space="0" w:color="767474"/>
            </w:tcBorders>
            <w:shd w:val="clear" w:color="auto" w:fill="F7F7F7"/>
          </w:tcPr>
          <w:p>
            <w:pPr>
              <w:pStyle w:val="TableParagraph"/>
              <w:spacing w:before="73"/>
              <w:rPr>
                <w:sz w:val="22"/>
              </w:rPr>
            </w:pPr>
            <w:r>
              <w:rPr>
                <w:sz w:val="22"/>
              </w:rPr>
              <w:t>inhibitors</w:t>
            </w:r>
          </w:p>
        </w:tc>
        <w:tc>
          <w:tcPr>
            <w:tcW w:w="4063" w:type="dxa"/>
            <w:tcBorders>
              <w:top w:val="nil"/>
              <w:left w:val="single" w:sz="12" w:space="0" w:color="767474"/>
            </w:tcBorders>
            <w:shd w:val="clear" w:color="auto" w:fill="F7F7F7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3102" w:type="dxa"/>
            <w:tcBorders>
              <w:top w:val="nil"/>
              <w:right w:val="nil"/>
            </w:tcBorders>
            <w:shd w:val="clear" w:color="auto" w:fill="F7F7F7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50"/>
          <w:pgMar w:header="0" w:footer="1052" w:top="1360" w:bottom="1240" w:left="0" w:right="0"/>
        </w:sectPr>
      </w:pPr>
    </w:p>
    <w:tbl>
      <w:tblPr>
        <w:tblW w:w="0" w:type="auto"/>
        <w:jc w:val="left"/>
        <w:tblInd w:w="153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2"/>
        <w:gridCol w:w="4063"/>
        <w:gridCol w:w="3087"/>
      </w:tblGrid>
      <w:tr>
        <w:trPr>
          <w:trHeight w:val="1711" w:hRule="atLeast"/>
        </w:trPr>
        <w:tc>
          <w:tcPr>
            <w:tcW w:w="1832" w:type="dxa"/>
            <w:tcBorders>
              <w:left w:val="nil"/>
              <w:bottom w:val="nil"/>
              <w:right w:val="single" w:sz="12" w:space="0" w:color="767474"/>
            </w:tcBorders>
          </w:tcPr>
          <w:p>
            <w:pPr>
              <w:pStyle w:val="TableParagraph"/>
              <w:spacing w:line="242" w:lineRule="auto" w:before="49"/>
              <w:ind w:left="15"/>
              <w:rPr>
                <w:sz w:val="22"/>
              </w:rPr>
            </w:pPr>
            <w:r>
              <w:rPr>
                <w:sz w:val="22"/>
              </w:rPr>
              <w:t>Angiotensin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receptor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blockers</w:t>
            </w:r>
          </w:p>
        </w:tc>
        <w:tc>
          <w:tcPr>
            <w:tcW w:w="4063" w:type="dxa"/>
            <w:tcBorders>
              <w:left w:val="single" w:sz="12" w:space="0" w:color="767474"/>
              <w:bottom w:val="nil"/>
            </w:tcBorders>
          </w:tcPr>
          <w:p>
            <w:pPr>
              <w:pStyle w:val="TableParagraph"/>
              <w:spacing w:line="228" w:lineRule="auto" w:before="75"/>
              <w:ind w:left="60" w:right="-44"/>
              <w:rPr>
                <w:sz w:val="22"/>
              </w:rPr>
            </w:pPr>
            <w:r>
              <w:rPr>
                <w:sz w:val="22"/>
              </w:rPr>
              <w:t>These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used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treat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heart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failure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after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heart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attack.</w:t>
            </w:r>
          </w:p>
        </w:tc>
        <w:tc>
          <w:tcPr>
            <w:tcW w:w="3087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28" w:lineRule="auto" w:before="75"/>
              <w:ind w:left="44" w:right="-15"/>
              <w:rPr>
                <w:sz w:val="22"/>
              </w:rPr>
            </w:pPr>
            <w:r>
              <w:rPr>
                <w:sz w:val="22"/>
              </w:rPr>
              <w:t>dizziness, headache,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fatigue,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others</w:t>
            </w:r>
          </w:p>
        </w:tc>
      </w:tr>
      <w:tr>
        <w:trPr>
          <w:trHeight w:val="2176" w:hRule="atLeast"/>
        </w:trPr>
        <w:tc>
          <w:tcPr>
            <w:tcW w:w="1832" w:type="dxa"/>
            <w:tcBorders>
              <w:top w:val="nil"/>
              <w:left w:val="nil"/>
              <w:right w:val="single" w:sz="12" w:space="0" w:color="767474"/>
            </w:tcBorders>
            <w:shd w:val="clear" w:color="auto" w:fill="F7F7F7"/>
          </w:tcPr>
          <w:p>
            <w:pPr>
              <w:pStyle w:val="TableParagraph"/>
              <w:spacing w:line="228" w:lineRule="auto" w:before="210"/>
              <w:ind w:left="15"/>
              <w:rPr>
                <w:sz w:val="22"/>
              </w:rPr>
            </w:pPr>
            <w:r>
              <w:rPr>
                <w:sz w:val="22"/>
              </w:rPr>
              <w:t>Calcium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channel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blockers</w:t>
            </w:r>
          </w:p>
        </w:tc>
        <w:tc>
          <w:tcPr>
            <w:tcW w:w="4063" w:type="dxa"/>
            <w:tcBorders>
              <w:top w:val="nil"/>
              <w:left w:val="single" w:sz="12" w:space="0" w:color="767474"/>
            </w:tcBorders>
            <w:shd w:val="clear" w:color="auto" w:fill="F7F7F7"/>
          </w:tcPr>
          <w:p>
            <w:pPr>
              <w:pStyle w:val="TableParagraph"/>
              <w:spacing w:line="228" w:lineRule="auto" w:before="210"/>
              <w:ind w:left="60" w:right="-44"/>
              <w:rPr>
                <w:sz w:val="22"/>
              </w:rPr>
            </w:pPr>
            <w:r>
              <w:rPr>
                <w:sz w:val="22"/>
              </w:rPr>
              <w:t>These may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used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additional treatment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option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combination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drugs.</w:t>
            </w:r>
          </w:p>
        </w:tc>
        <w:tc>
          <w:tcPr>
            <w:tcW w:w="3087" w:type="dxa"/>
            <w:tcBorders>
              <w:top w:val="nil"/>
              <w:right w:val="nil"/>
            </w:tcBorders>
            <w:shd w:val="clear" w:color="auto" w:fill="F7F7F7"/>
          </w:tcPr>
          <w:p>
            <w:pPr>
              <w:pStyle w:val="TableParagraph"/>
              <w:spacing w:line="242" w:lineRule="auto" w:before="199"/>
              <w:ind w:left="44" w:right="-15"/>
              <w:rPr>
                <w:sz w:val="22"/>
              </w:rPr>
            </w:pPr>
            <w:r>
              <w:rPr>
                <w:sz w:val="22"/>
              </w:rPr>
              <w:t>depends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type,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but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lead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ankle swelling, flushing,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constipation,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slow heart rate,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heart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palpitations</w:t>
            </w:r>
          </w:p>
        </w:tc>
      </w:tr>
      <w:tr>
        <w:trPr>
          <w:trHeight w:val="2987" w:hRule="atLeast"/>
        </w:trPr>
        <w:tc>
          <w:tcPr>
            <w:tcW w:w="1832" w:type="dxa"/>
            <w:tcBorders>
              <w:left w:val="nil"/>
              <w:bottom w:val="nil"/>
              <w:right w:val="single" w:sz="12" w:space="0" w:color="767474"/>
            </w:tcBorders>
          </w:tcPr>
          <w:p>
            <w:pPr>
              <w:pStyle w:val="TableParagraph"/>
              <w:spacing w:before="49"/>
              <w:ind w:left="15"/>
              <w:rPr>
                <w:sz w:val="22"/>
              </w:rPr>
            </w:pPr>
            <w:r>
              <w:rPr>
                <w:sz w:val="22"/>
              </w:rPr>
              <w:t>Vasodilators</w:t>
            </w:r>
          </w:p>
        </w:tc>
        <w:tc>
          <w:tcPr>
            <w:tcW w:w="4063" w:type="dxa"/>
            <w:tcBorders>
              <w:left w:val="single" w:sz="12" w:space="0" w:color="767474"/>
              <w:bottom w:val="nil"/>
            </w:tcBorders>
          </w:tcPr>
          <w:p>
            <w:pPr>
              <w:pStyle w:val="TableParagraph"/>
              <w:spacing w:line="237" w:lineRule="auto" w:before="51"/>
              <w:ind w:left="60" w:right="-15"/>
              <w:rPr>
                <w:sz w:val="22"/>
              </w:rPr>
            </w:pPr>
            <w:r>
              <w:rPr>
                <w:sz w:val="22"/>
              </w:rPr>
              <w:t>These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often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usedwhenthe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systolic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blood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pressure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 greater than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180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millimeters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mercury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(mm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Hg)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and/or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diastolic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blood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pressure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greater than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120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Hg or 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treat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preeclampsia.</w:t>
            </w:r>
          </w:p>
        </w:tc>
        <w:tc>
          <w:tcPr>
            <w:tcW w:w="3087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2" w:lineRule="auto" w:before="49"/>
              <w:ind w:left="44" w:right="71"/>
              <w:rPr>
                <w:sz w:val="22"/>
              </w:rPr>
            </w:pPr>
            <w:r>
              <w:rPr>
                <w:sz w:val="22"/>
              </w:rPr>
              <w:t>headache,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eye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swelling,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joint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pain,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heart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palpitations,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weight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gain</w:t>
            </w:r>
          </w:p>
        </w:tc>
      </w:tr>
      <w:tr>
        <w:trPr>
          <w:trHeight w:val="1771" w:hRule="atLeast"/>
        </w:trPr>
        <w:tc>
          <w:tcPr>
            <w:tcW w:w="1832" w:type="dxa"/>
            <w:tcBorders>
              <w:top w:val="nil"/>
              <w:left w:val="nil"/>
              <w:right w:val="single" w:sz="12" w:space="0" w:color="767474"/>
            </w:tcBorders>
            <w:shd w:val="clear" w:color="auto" w:fill="F7F7F7"/>
          </w:tcPr>
          <w:p>
            <w:pPr>
              <w:pStyle w:val="TableParagraph"/>
              <w:spacing w:line="242" w:lineRule="auto" w:before="215"/>
              <w:ind w:left="15" w:right="-29"/>
              <w:rPr>
                <w:sz w:val="22"/>
              </w:rPr>
            </w:pPr>
            <w:r>
              <w:rPr>
                <w:sz w:val="22"/>
              </w:rPr>
              <w:t>Aldosterone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receptor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antagonists</w:t>
            </w:r>
          </w:p>
        </w:tc>
        <w:tc>
          <w:tcPr>
            <w:tcW w:w="4063" w:type="dxa"/>
            <w:tcBorders>
              <w:top w:val="nil"/>
              <w:left w:val="single" w:sz="12" w:space="0" w:color="767474"/>
            </w:tcBorders>
            <w:shd w:val="clear" w:color="auto" w:fill="F7F7F7"/>
          </w:tcPr>
          <w:p>
            <w:pPr>
              <w:pStyle w:val="TableParagraph"/>
              <w:spacing w:line="242" w:lineRule="auto" w:before="215"/>
              <w:ind w:left="60" w:right="-44"/>
              <w:rPr>
                <w:sz w:val="22"/>
              </w:rPr>
            </w:pPr>
            <w:r>
              <w:rPr>
                <w:sz w:val="22"/>
              </w:rPr>
              <w:t>These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used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mainly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casesof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heart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failure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concern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heart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failure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may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occur.</w:t>
            </w:r>
          </w:p>
        </w:tc>
        <w:tc>
          <w:tcPr>
            <w:tcW w:w="3087" w:type="dxa"/>
            <w:tcBorders>
              <w:top w:val="nil"/>
              <w:right w:val="nil"/>
            </w:tcBorders>
            <w:shd w:val="clear" w:color="auto" w:fill="F7F7F7"/>
          </w:tcPr>
          <w:p>
            <w:pPr>
              <w:pStyle w:val="TableParagraph"/>
              <w:spacing w:line="242" w:lineRule="auto" w:before="215"/>
              <w:ind w:left="44" w:right="-15" w:firstLine="30"/>
              <w:rPr>
                <w:sz w:val="22"/>
              </w:rPr>
            </w:pPr>
            <w:r>
              <w:rPr>
                <w:sz w:val="22"/>
              </w:rPr>
              <w:t>high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potassium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impaired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kidney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function.</w:t>
            </w:r>
          </w:p>
        </w:tc>
      </w:tr>
      <w:tr>
        <w:trPr>
          <w:trHeight w:val="1696" w:hRule="atLeast"/>
        </w:trPr>
        <w:tc>
          <w:tcPr>
            <w:tcW w:w="1832" w:type="dxa"/>
            <w:tcBorders>
              <w:left w:val="nil"/>
              <w:right w:val="single" w:sz="12" w:space="0" w:color="767474"/>
            </w:tcBorders>
          </w:tcPr>
          <w:p>
            <w:pPr>
              <w:pStyle w:val="TableParagraph"/>
              <w:spacing w:line="242" w:lineRule="auto" w:before="65"/>
              <w:ind w:left="15"/>
              <w:rPr>
                <w:sz w:val="22"/>
              </w:rPr>
            </w:pPr>
            <w:r>
              <w:rPr>
                <w:sz w:val="22"/>
              </w:rPr>
              <w:t>Direct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renin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inhibitors</w:t>
            </w:r>
          </w:p>
        </w:tc>
        <w:tc>
          <w:tcPr>
            <w:tcW w:w="4063" w:type="dxa"/>
            <w:tcBorders>
              <w:left w:val="single" w:sz="12" w:space="0" w:color="767474"/>
            </w:tcBorders>
          </w:tcPr>
          <w:p>
            <w:pPr>
              <w:pStyle w:val="TableParagraph"/>
              <w:spacing w:line="242" w:lineRule="auto" w:before="50"/>
              <w:ind w:left="60" w:right="-44"/>
              <w:rPr>
                <w:sz w:val="22"/>
              </w:rPr>
            </w:pPr>
            <w:r>
              <w:rPr>
                <w:sz w:val="22"/>
              </w:rPr>
              <w:t>Only one drug, aliskiren, is approved 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treat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high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blood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pressure, but it may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not be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first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choice.</w:t>
            </w:r>
          </w:p>
        </w:tc>
        <w:tc>
          <w:tcPr>
            <w:tcW w:w="3087" w:type="dxa"/>
            <w:tcBorders>
              <w:right w:val="nil"/>
            </w:tcBorders>
          </w:tcPr>
          <w:p>
            <w:pPr>
              <w:pStyle w:val="TableParagraph"/>
              <w:spacing w:line="242" w:lineRule="auto" w:before="50"/>
              <w:ind w:left="44" w:right="-15"/>
              <w:jc w:val="both"/>
              <w:rPr>
                <w:sz w:val="22"/>
              </w:rPr>
            </w:pPr>
            <w:r>
              <w:rPr>
                <w:sz w:val="22"/>
              </w:rPr>
              <w:t>diarrhea, cough, rash, headaches,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dizziness,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various metabolic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imbalances.</w:t>
            </w:r>
          </w:p>
        </w:tc>
      </w:tr>
      <w:tr>
        <w:trPr>
          <w:trHeight w:val="1606" w:hRule="atLeast"/>
        </w:trPr>
        <w:tc>
          <w:tcPr>
            <w:tcW w:w="1832" w:type="dxa"/>
            <w:tcBorders>
              <w:left w:val="nil"/>
              <w:bottom w:val="nil"/>
              <w:right w:val="single" w:sz="12" w:space="0" w:color="767474"/>
            </w:tcBorders>
            <w:shd w:val="clear" w:color="auto" w:fill="F7F7F7"/>
          </w:tcPr>
          <w:p>
            <w:pPr>
              <w:pStyle w:val="TableParagraph"/>
              <w:spacing w:line="242" w:lineRule="auto" w:before="65"/>
              <w:ind w:left="15" w:right="875"/>
              <w:jc w:val="both"/>
              <w:rPr>
                <w:sz w:val="22"/>
              </w:rPr>
            </w:pPr>
            <w:r>
              <w:rPr>
                <w:sz w:val="22"/>
              </w:rPr>
              <w:t>Peripheral</w:t>
            </w:r>
            <w:r>
              <w:rPr>
                <w:spacing w:val="-53"/>
                <w:sz w:val="22"/>
              </w:rPr>
              <w:t> </w:t>
            </w:r>
            <w:r>
              <w:rPr>
                <w:spacing w:val="-1"/>
                <w:sz w:val="22"/>
              </w:rPr>
              <w:t>adrenergic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inhibitors</w:t>
            </w:r>
          </w:p>
        </w:tc>
        <w:tc>
          <w:tcPr>
            <w:tcW w:w="4063" w:type="dxa"/>
            <w:tcBorders>
              <w:left w:val="single" w:sz="12" w:space="0" w:color="767474"/>
              <w:bottom w:val="nil"/>
            </w:tcBorders>
            <w:shd w:val="clear" w:color="auto" w:fill="F7F7F7"/>
          </w:tcPr>
          <w:p>
            <w:pPr>
              <w:pStyle w:val="TableParagraph"/>
              <w:spacing w:line="242" w:lineRule="auto" w:before="65"/>
              <w:ind w:left="60" w:right="-44"/>
              <w:rPr>
                <w:sz w:val="22"/>
              </w:rPr>
            </w:pPr>
            <w:r>
              <w:rPr>
                <w:sz w:val="22"/>
              </w:rPr>
              <w:t>These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used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only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cases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when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medications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don’t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work.</w:t>
            </w:r>
          </w:p>
        </w:tc>
        <w:tc>
          <w:tcPr>
            <w:tcW w:w="3087" w:type="dxa"/>
            <w:tcBorders>
              <w:bottom w:val="nil"/>
              <w:right w:val="nil"/>
            </w:tcBorders>
            <w:shd w:val="clear" w:color="auto" w:fill="F7F7F7"/>
          </w:tcPr>
          <w:p>
            <w:pPr>
              <w:pStyle w:val="TableParagraph"/>
              <w:spacing w:line="242" w:lineRule="auto" w:before="65"/>
              <w:ind w:left="44" w:right="-15" w:firstLine="30"/>
              <w:rPr>
                <w:sz w:val="22"/>
              </w:rPr>
            </w:pPr>
            <w:r>
              <w:rPr>
                <w:sz w:val="22"/>
              </w:rPr>
              <w:t>diarrhea,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heartburn,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dizziness,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weakness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427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1134110</wp:posOffset>
            </wp:positionH>
            <wp:positionV relativeFrom="paragraph">
              <wp:posOffset>-306279</wp:posOffset>
            </wp:positionV>
            <wp:extent cx="213915" cy="154019"/>
            <wp:effectExtent l="0" t="0" r="0" b="0"/>
            <wp:wrapNone/>
            <wp:docPr id="3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15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Treating</w:t>
      </w:r>
      <w:r>
        <w:rPr>
          <w:spacing w:val="93"/>
        </w:rPr>
        <w:t> </w:t>
      </w:r>
      <w:r>
        <w:rPr/>
        <w:t>secondary  </w:t>
      </w:r>
      <w:r>
        <w:rPr>
          <w:spacing w:val="7"/>
        </w:rPr>
        <w:t> </w:t>
      </w:r>
      <w:r>
        <w:rPr/>
        <w:t>hypertension</w:t>
      </w:r>
    </w:p>
    <w:p>
      <w:pPr>
        <w:spacing w:after="0"/>
        <w:sectPr>
          <w:pgSz w:w="11910" w:h="16850"/>
          <w:pgMar w:header="0" w:footer="1052" w:top="1420" w:bottom="1240" w:left="0" w:right="0"/>
        </w:sectPr>
      </w:pPr>
    </w:p>
    <w:p>
      <w:pPr>
        <w:pStyle w:val="BodyText"/>
        <w:spacing w:line="355" w:lineRule="auto" w:before="66"/>
        <w:ind w:left="1442" w:right="1485" w:hanging="15"/>
        <w:jc w:val="both"/>
      </w:pPr>
      <w:r>
        <w:rPr/>
        <w:t>If a doctor discovers an underlying issue causing your hypertension, treatment will focus on that other</w:t>
      </w:r>
      <w:r>
        <w:rPr>
          <w:spacing w:val="-52"/>
        </w:rPr>
        <w:t> </w:t>
      </w:r>
      <w:r>
        <w:rPr>
          <w:spacing w:val="-1"/>
        </w:rPr>
        <w:t>condition.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24"/>
        </w:rPr>
        <w:t> </w:t>
      </w:r>
      <w:r>
        <w:rPr/>
        <w:t>example,</w:t>
      </w:r>
      <w:r>
        <w:rPr>
          <w:spacing w:val="10"/>
        </w:rPr>
        <w:t> </w:t>
      </w:r>
      <w:r>
        <w:rPr/>
        <w:t>if</w:t>
      </w:r>
      <w:r>
        <w:rPr>
          <w:spacing w:val="5"/>
        </w:rPr>
        <w:t> </w:t>
      </w:r>
      <w:r>
        <w:rPr/>
        <w:t>a</w:t>
      </w:r>
      <w:r>
        <w:rPr>
          <w:spacing w:val="-5"/>
        </w:rPr>
        <w:t> </w:t>
      </w:r>
      <w:r>
        <w:rPr/>
        <w:t>medication</w:t>
      </w:r>
      <w:r>
        <w:rPr>
          <w:spacing w:val="-1"/>
        </w:rPr>
        <w:t> </w:t>
      </w:r>
      <w:r>
        <w:rPr/>
        <w:t>you’vestarted</w:t>
      </w:r>
      <w:r>
        <w:rPr>
          <w:spacing w:val="13"/>
        </w:rPr>
        <w:t> </w:t>
      </w:r>
      <w:r>
        <w:rPr/>
        <w:t>taking</w:t>
      </w:r>
      <w:r>
        <w:rPr>
          <w:spacing w:val="-14"/>
        </w:rPr>
        <w:t> </w:t>
      </w:r>
      <w:r>
        <w:rPr/>
        <w:t>is</w:t>
      </w:r>
      <w:r>
        <w:rPr>
          <w:spacing w:val="7"/>
        </w:rPr>
        <w:t> </w:t>
      </w:r>
      <w:r>
        <w:rPr/>
        <w:t>causing</w:t>
      </w:r>
      <w:r>
        <w:rPr>
          <w:spacing w:val="-16"/>
        </w:rPr>
        <w:t> </w:t>
      </w:r>
      <w:r>
        <w:rPr/>
        <w:t>increased</w:t>
      </w:r>
      <w:r>
        <w:rPr>
          <w:spacing w:val="-3"/>
        </w:rPr>
        <w:t> </w:t>
      </w:r>
      <w:r>
        <w:rPr/>
        <w:t>blood</w:t>
      </w:r>
      <w:r>
        <w:rPr>
          <w:spacing w:val="-15"/>
        </w:rPr>
        <w:t> </w:t>
      </w:r>
      <w:r>
        <w:rPr/>
        <w:t>pressure,</w:t>
      </w:r>
      <w:r>
        <w:rPr>
          <w:spacing w:val="-3"/>
        </w:rPr>
        <w:t> </w:t>
      </w:r>
      <w:r>
        <w:rPr/>
        <w:t>your</w:t>
      </w:r>
      <w:r>
        <w:rPr>
          <w:spacing w:val="-53"/>
        </w:rPr>
        <w:t> </w:t>
      </w:r>
      <w:r>
        <w:rPr/>
        <w:t>doctor</w:t>
      </w:r>
      <w:r>
        <w:rPr>
          <w:spacing w:val="4"/>
        </w:rPr>
        <w:t> </w:t>
      </w:r>
      <w:r>
        <w:rPr/>
        <w:t>will</w:t>
      </w:r>
      <w:r>
        <w:rPr>
          <w:spacing w:val="1"/>
        </w:rPr>
        <w:t> </w:t>
      </w:r>
      <w:r>
        <w:rPr/>
        <w:t>try</w:t>
      </w:r>
      <w:r>
        <w:rPr>
          <w:spacing w:val="12"/>
        </w:rPr>
        <w:t> </w:t>
      </w:r>
      <w:r>
        <w:rPr/>
        <w:t>other</w:t>
      </w:r>
      <w:r>
        <w:rPr>
          <w:spacing w:val="4"/>
        </w:rPr>
        <w:t> </w:t>
      </w:r>
      <w:r>
        <w:rPr/>
        <w:t>medications</w:t>
      </w:r>
      <w:r>
        <w:rPr>
          <w:spacing w:val="9"/>
        </w:rPr>
        <w:t> </w:t>
      </w:r>
      <w:r>
        <w:rPr/>
        <w:t>that</w:t>
      </w:r>
      <w:r>
        <w:rPr>
          <w:spacing w:val="1"/>
        </w:rPr>
        <w:t> </w:t>
      </w:r>
      <w:r>
        <w:rPr/>
        <w:t>don’t</w:t>
      </w:r>
      <w:r>
        <w:rPr>
          <w:spacing w:val="1"/>
        </w:rPr>
        <w:t> </w:t>
      </w:r>
      <w:r>
        <w:rPr/>
        <w:t>have</w:t>
      </w:r>
      <w:r>
        <w:rPr>
          <w:spacing w:val="10"/>
        </w:rPr>
        <w:t> </w:t>
      </w:r>
      <w:r>
        <w:rPr/>
        <w:t>this</w:t>
      </w:r>
      <w:r>
        <w:rPr>
          <w:spacing w:val="6"/>
        </w:rPr>
        <w:t> </w:t>
      </w:r>
      <w:r>
        <w:rPr/>
        <w:t>side</w:t>
      </w:r>
      <w:r>
        <w:rPr>
          <w:spacing w:val="10"/>
        </w:rPr>
        <w:t> </w:t>
      </w:r>
      <w:r>
        <w:rPr/>
        <w:t>effect.</w:t>
      </w:r>
    </w:p>
    <w:p>
      <w:pPr>
        <w:pStyle w:val="BodyText"/>
        <w:spacing w:line="340" w:lineRule="auto" w:before="137"/>
        <w:ind w:left="1442" w:right="1487" w:hanging="15"/>
        <w:jc w:val="both"/>
      </w:pPr>
      <w:r>
        <w:rPr/>
        <w:t>Sometimes,</w:t>
      </w:r>
      <w:r>
        <w:rPr>
          <w:spacing w:val="-5"/>
        </w:rPr>
        <w:t> </w:t>
      </w:r>
      <w:r>
        <w:rPr/>
        <w:t>hypertension</w:t>
      </w:r>
      <w:r>
        <w:rPr>
          <w:spacing w:val="-1"/>
        </w:rPr>
        <w:t> </w:t>
      </w:r>
      <w:r>
        <w:rPr/>
        <w:t>is</w:t>
      </w:r>
      <w:r>
        <w:rPr>
          <w:spacing w:val="-7"/>
        </w:rPr>
        <w:t> </w:t>
      </w:r>
      <w:r>
        <w:rPr/>
        <w:t>persistent</w:t>
      </w:r>
      <w:r>
        <w:rPr>
          <w:spacing w:val="-11"/>
        </w:rPr>
        <w:t> </w:t>
      </w:r>
      <w:r>
        <w:rPr/>
        <w:t>despite</w:t>
      </w:r>
      <w:r>
        <w:rPr>
          <w:spacing w:val="11"/>
        </w:rPr>
        <w:t> </w:t>
      </w:r>
      <w:r>
        <w:rPr/>
        <w:t>treatment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5"/>
        </w:rPr>
        <w:t> </w:t>
      </w:r>
      <w:r>
        <w:rPr/>
        <w:t>underlying</w:t>
      </w:r>
      <w:r>
        <w:rPr>
          <w:spacing w:val="-14"/>
        </w:rPr>
        <w:t> </w:t>
      </w:r>
      <w:r>
        <w:rPr/>
        <w:t>cause.</w:t>
      </w:r>
      <w:r>
        <w:rPr>
          <w:spacing w:val="-7"/>
        </w:rPr>
        <w:t> </w:t>
      </w:r>
      <w:r>
        <w:rPr/>
        <w:t>In</w:t>
      </w:r>
      <w:r>
        <w:rPr>
          <w:spacing w:val="13"/>
        </w:rPr>
        <w:t> </w:t>
      </w:r>
      <w:r>
        <w:rPr/>
        <w:t>this</w:t>
      </w:r>
      <w:r>
        <w:rPr>
          <w:spacing w:val="10"/>
        </w:rPr>
        <w:t> </w:t>
      </w:r>
      <w:r>
        <w:rPr/>
        <w:t>case,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doctor</w:t>
      </w:r>
      <w:r>
        <w:rPr>
          <w:spacing w:val="-53"/>
        </w:rPr>
        <w:t> </w:t>
      </w:r>
      <w:r>
        <w:rPr/>
        <w:t>may work with you to develop lifestyle changes and prescribe medications to help reduce your blood</w:t>
      </w:r>
      <w:r>
        <w:rPr>
          <w:spacing w:val="1"/>
        </w:rPr>
        <w:t> </w:t>
      </w:r>
      <w:r>
        <w:rPr/>
        <w:t>pressure.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384" w:lineRule="auto"/>
        <w:ind w:left="1427" w:right="1504"/>
        <w:jc w:val="both"/>
      </w:pPr>
      <w:r>
        <w:rPr/>
        <w:t>Treatment</w:t>
      </w:r>
      <w:r>
        <w:rPr>
          <w:spacing w:val="-10"/>
        </w:rPr>
        <w:t> </w:t>
      </w:r>
      <w:r>
        <w:rPr/>
        <w:t>plans</w:t>
      </w:r>
      <w:r>
        <w:rPr>
          <w:spacing w:val="-21"/>
        </w:rPr>
        <w:t> </w:t>
      </w:r>
      <w:r>
        <w:rPr/>
        <w:t>for</w:t>
      </w:r>
      <w:r>
        <w:rPr>
          <w:spacing w:val="-8"/>
        </w:rPr>
        <w:t> </w:t>
      </w:r>
      <w:r>
        <w:rPr/>
        <w:t>hypertension</w:t>
      </w:r>
      <w:r>
        <w:rPr>
          <w:spacing w:val="1"/>
        </w:rPr>
        <w:t> </w:t>
      </w:r>
      <w:r>
        <w:rPr/>
        <w:t>often</w:t>
      </w:r>
      <w:r>
        <w:rPr>
          <w:spacing w:val="-1"/>
        </w:rPr>
        <w:t> </w:t>
      </w:r>
      <w:r>
        <w:rPr/>
        <w:t>evolve.</w:t>
      </w:r>
      <w:r>
        <w:rPr>
          <w:spacing w:val="-3"/>
        </w:rPr>
        <w:t> </w:t>
      </w:r>
      <w:r>
        <w:rPr/>
        <w:t>What</w:t>
      </w:r>
      <w:r>
        <w:rPr>
          <w:spacing w:val="-26"/>
        </w:rPr>
        <w:t> </w:t>
      </w:r>
      <w:r>
        <w:rPr/>
        <w:t>worked</w:t>
      </w:r>
      <w:r>
        <w:rPr>
          <w:spacing w:val="-14"/>
        </w:rPr>
        <w:t> </w:t>
      </w:r>
      <w:r>
        <w:rPr/>
        <w:t>at</w:t>
      </w:r>
      <w:r>
        <w:rPr>
          <w:spacing w:val="-27"/>
        </w:rPr>
        <w:t> </w:t>
      </w:r>
      <w:r>
        <w:rPr/>
        <w:t>first</w:t>
      </w:r>
      <w:r>
        <w:rPr>
          <w:spacing w:val="-11"/>
        </w:rPr>
        <w:t> </w:t>
      </w:r>
      <w:r>
        <w:rPr/>
        <w:t>may become</w:t>
      </w:r>
      <w:r>
        <w:rPr>
          <w:spacing w:val="14"/>
        </w:rPr>
        <w:t> </w:t>
      </w:r>
      <w:r>
        <w:rPr/>
        <w:t>less</w:t>
      </w:r>
      <w:r>
        <w:rPr>
          <w:spacing w:val="-21"/>
        </w:rPr>
        <w:t> </w:t>
      </w:r>
      <w:r>
        <w:rPr/>
        <w:t>useful</w:t>
      </w:r>
      <w:r>
        <w:rPr>
          <w:spacing w:val="-25"/>
        </w:rPr>
        <w:t> </w:t>
      </w:r>
      <w:r>
        <w:rPr/>
        <w:t>over</w:t>
      </w:r>
      <w:r>
        <w:rPr>
          <w:spacing w:val="-7"/>
        </w:rPr>
        <w:t> </w:t>
      </w:r>
      <w:r>
        <w:rPr/>
        <w:t>time.</w:t>
      </w:r>
      <w:r>
        <w:rPr>
          <w:spacing w:val="-53"/>
        </w:rPr>
        <w:t> </w:t>
      </w:r>
      <w:r>
        <w:rPr/>
        <w:t>Your</w:t>
      </w:r>
      <w:r>
        <w:rPr>
          <w:spacing w:val="43"/>
        </w:rPr>
        <w:t> </w:t>
      </w:r>
      <w:r>
        <w:rPr/>
        <w:t>doctor</w:t>
      </w:r>
      <w:r>
        <w:rPr>
          <w:spacing w:val="44"/>
        </w:rPr>
        <w:t> </w:t>
      </w:r>
      <w:r>
        <w:rPr/>
        <w:t>will</w:t>
      </w:r>
      <w:r>
        <w:rPr>
          <w:spacing w:val="39"/>
        </w:rPr>
        <w:t> </w:t>
      </w:r>
      <w:r>
        <w:rPr/>
        <w:t>continue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work</w:t>
      </w:r>
      <w:r>
        <w:rPr>
          <w:spacing w:val="12"/>
        </w:rPr>
        <w:t> </w:t>
      </w:r>
      <w:r>
        <w:rPr/>
        <w:t>with</w:t>
      </w:r>
      <w:r>
        <w:rPr>
          <w:spacing w:val="12"/>
        </w:rPr>
        <w:t> </w:t>
      </w:r>
      <w:r>
        <w:rPr/>
        <w:t>you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refine</w:t>
      </w:r>
      <w:r>
        <w:rPr>
          <w:spacing w:val="10"/>
        </w:rPr>
        <w:t> </w:t>
      </w:r>
      <w:r>
        <w:rPr/>
        <w:t>your</w:t>
      </w:r>
      <w:r>
        <w:rPr>
          <w:spacing w:val="42"/>
        </w:rPr>
        <w:t> </w:t>
      </w:r>
      <w:r>
        <w:rPr/>
        <w:t>treatment.</w:t>
      </w:r>
    </w:p>
    <w:p>
      <w:pPr>
        <w:pStyle w:val="BodyText"/>
        <w:spacing w:before="166"/>
        <w:ind w:left="1427"/>
        <w:jc w:val="both"/>
      </w:pPr>
      <w:r>
        <w:rPr/>
        <w:t>Home</w:t>
      </w:r>
      <w:r>
        <w:rPr>
          <w:spacing w:val="69"/>
        </w:rPr>
        <w:t> </w:t>
      </w:r>
      <w:r>
        <w:rPr/>
        <w:t>remedies</w:t>
      </w:r>
      <w:r>
        <w:rPr>
          <w:spacing w:val="68"/>
        </w:rPr>
        <w:t> </w:t>
      </w:r>
      <w:r>
        <w:rPr/>
        <w:t>for</w:t>
      </w:r>
      <w:r>
        <w:rPr>
          <w:spacing w:val="62"/>
        </w:rPr>
        <w:t> </w:t>
      </w:r>
      <w:r>
        <w:rPr/>
        <w:t>high</w:t>
      </w:r>
      <w:r>
        <w:rPr>
          <w:spacing w:val="72"/>
        </w:rPr>
        <w:t> </w:t>
      </w:r>
      <w:r>
        <w:rPr/>
        <w:t>blood</w:t>
      </w:r>
      <w:r>
        <w:rPr>
          <w:spacing w:val="72"/>
        </w:rPr>
        <w:t> </w:t>
      </w:r>
      <w:r>
        <w:rPr/>
        <w:t>pressure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369" w:lineRule="auto"/>
        <w:ind w:left="1442" w:right="1497" w:hanging="15"/>
      </w:pPr>
      <w:r>
        <w:rPr/>
        <w:t>Healthy</w:t>
      </w:r>
      <w:r>
        <w:rPr>
          <w:spacing w:val="1"/>
        </w:rPr>
        <w:t> </w:t>
      </w:r>
      <w:r>
        <w:rPr/>
        <w:t>lifestyle changes canhelpyou control thefactors that cause hypertension.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recommend</w:t>
      </w:r>
      <w:r>
        <w:rPr>
          <w:spacing w:val="-52"/>
        </w:rPr>
        <w:t> </w:t>
      </w:r>
      <w:r>
        <w:rPr/>
        <w:t>the</w:t>
      </w:r>
      <w:r>
        <w:rPr>
          <w:spacing w:val="9"/>
        </w:rPr>
        <w:t> </w:t>
      </w:r>
      <w:r>
        <w:rPr/>
        <w:t>following:</w:t>
      </w: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369" w:lineRule="auto" w:before="152" w:after="0"/>
        <w:ind w:left="2162" w:right="1504" w:hanging="360"/>
        <w:jc w:val="left"/>
        <w:rPr>
          <w:sz w:val="22"/>
        </w:rPr>
      </w:pPr>
      <w:r>
        <w:rPr>
          <w:sz w:val="22"/>
        </w:rPr>
        <w:t>consuminga heart-healthydiet, emphasizingfruits, vegetables, whole grains, and lean proteins</w:t>
      </w:r>
      <w:r>
        <w:rPr>
          <w:spacing w:val="1"/>
          <w:sz w:val="22"/>
        </w:rPr>
        <w:t> </w:t>
      </w:r>
      <w:r>
        <w:rPr>
          <w:sz w:val="22"/>
        </w:rPr>
        <w:t>like</w:t>
      </w:r>
      <w:r>
        <w:rPr>
          <w:spacing w:val="9"/>
          <w:sz w:val="22"/>
        </w:rPr>
        <w:t> </w:t>
      </w:r>
      <w:r>
        <w:rPr>
          <w:sz w:val="22"/>
        </w:rPr>
        <w:t>fish</w:t>
      </w: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240" w:lineRule="auto" w:before="31" w:after="0"/>
        <w:ind w:left="2162" w:right="0" w:hanging="361"/>
        <w:jc w:val="left"/>
        <w:rPr>
          <w:sz w:val="22"/>
        </w:rPr>
      </w:pPr>
      <w:r>
        <w:rPr>
          <w:sz w:val="22"/>
        </w:rPr>
        <w:t>increasing</w:t>
      </w:r>
      <w:r>
        <w:rPr>
          <w:spacing w:val="73"/>
          <w:sz w:val="22"/>
        </w:rPr>
        <w:t> </w:t>
      </w:r>
      <w:r>
        <w:rPr>
          <w:sz w:val="22"/>
        </w:rPr>
        <w:t>physical</w:t>
      </w:r>
      <w:r>
        <w:rPr>
          <w:spacing w:val="60"/>
          <w:sz w:val="22"/>
        </w:rPr>
        <w:t> </w:t>
      </w:r>
      <w:r>
        <w:rPr>
          <w:sz w:val="22"/>
        </w:rPr>
        <w:t>activity,</w:t>
      </w:r>
      <w:r>
        <w:rPr>
          <w:spacing w:val="67"/>
          <w:sz w:val="22"/>
        </w:rPr>
        <w:t> </w:t>
      </w:r>
      <w:r>
        <w:rPr>
          <w:sz w:val="22"/>
        </w:rPr>
        <w:t>aiming</w:t>
      </w:r>
      <w:r>
        <w:rPr>
          <w:spacing w:val="73"/>
          <w:sz w:val="22"/>
        </w:rPr>
        <w:t> </w:t>
      </w:r>
      <w:r>
        <w:rPr>
          <w:sz w:val="22"/>
        </w:rPr>
        <w:t>for</w:t>
      </w:r>
      <w:r>
        <w:rPr>
          <w:spacing w:val="43"/>
          <w:sz w:val="22"/>
        </w:rPr>
        <w:t> </w:t>
      </w:r>
      <w:r>
        <w:rPr>
          <w:sz w:val="22"/>
        </w:rPr>
        <w:t>150</w:t>
      </w:r>
      <w:r>
        <w:rPr>
          <w:spacing w:val="89"/>
          <w:sz w:val="22"/>
        </w:rPr>
        <w:t> </w:t>
      </w:r>
      <w:r>
        <w:rPr>
          <w:sz w:val="22"/>
        </w:rPr>
        <w:t>minutes</w:t>
      </w:r>
      <w:r>
        <w:rPr>
          <w:spacing w:val="47"/>
          <w:sz w:val="22"/>
        </w:rPr>
        <w:t> </w:t>
      </w:r>
      <w:r>
        <w:rPr>
          <w:sz w:val="22"/>
        </w:rPr>
        <w:t>of</w:t>
      </w:r>
      <w:r>
        <w:rPr>
          <w:spacing w:val="80"/>
          <w:sz w:val="22"/>
        </w:rPr>
        <w:t> </w:t>
      </w:r>
      <w:r>
        <w:rPr>
          <w:sz w:val="22"/>
        </w:rPr>
        <w:t>moderate</w:t>
      </w:r>
      <w:r>
        <w:rPr>
          <w:spacing w:val="70"/>
          <w:sz w:val="22"/>
        </w:rPr>
        <w:t> </w:t>
      </w:r>
      <w:r>
        <w:rPr>
          <w:sz w:val="22"/>
        </w:rPr>
        <w:t>activity</w:t>
      </w:r>
      <w:r>
        <w:rPr>
          <w:spacing w:val="91"/>
          <w:sz w:val="22"/>
        </w:rPr>
        <w:t> </w:t>
      </w:r>
      <w:r>
        <w:rPr>
          <w:sz w:val="22"/>
        </w:rPr>
        <w:t>each</w:t>
      </w:r>
      <w:r>
        <w:rPr>
          <w:spacing w:val="90"/>
          <w:sz w:val="22"/>
        </w:rPr>
        <w:t> </w:t>
      </w:r>
      <w:r>
        <w:rPr>
          <w:sz w:val="22"/>
        </w:rPr>
        <w:t>week</w:t>
      </w:r>
    </w:p>
    <w:p>
      <w:pPr>
        <w:pStyle w:val="BodyText"/>
        <w:spacing w:before="2"/>
        <w:rPr>
          <w:sz w:val="30"/>
        </w:rPr>
      </w:pP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240" w:lineRule="auto" w:before="1" w:after="0"/>
        <w:ind w:left="2162" w:right="0" w:hanging="361"/>
        <w:jc w:val="left"/>
        <w:rPr>
          <w:sz w:val="22"/>
        </w:rPr>
      </w:pPr>
      <w:r>
        <w:rPr>
          <w:sz w:val="22"/>
        </w:rPr>
        <w:t>maintaining</w:t>
      </w:r>
      <w:r>
        <w:rPr>
          <w:spacing w:val="61"/>
          <w:sz w:val="22"/>
        </w:rPr>
        <w:t> </w:t>
      </w:r>
      <w:r>
        <w:rPr>
          <w:sz w:val="22"/>
        </w:rPr>
        <w:t>a  moderate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240" w:lineRule="auto" w:before="0" w:after="0"/>
        <w:ind w:left="2162" w:right="0" w:hanging="361"/>
        <w:jc w:val="left"/>
        <w:rPr>
          <w:sz w:val="22"/>
        </w:rPr>
      </w:pPr>
      <w:r>
        <w:rPr>
          <w:sz w:val="22"/>
        </w:rPr>
        <w:t>managing</w:t>
      </w:r>
      <w:r>
        <w:rPr>
          <w:spacing w:val="90"/>
          <w:sz w:val="22"/>
        </w:rPr>
        <w:t> </w:t>
      </w:r>
      <w:r>
        <w:rPr>
          <w:sz w:val="22"/>
        </w:rPr>
        <w:t>stress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240" w:lineRule="auto" w:before="0" w:after="0"/>
        <w:ind w:left="2162" w:right="0" w:hanging="361"/>
        <w:jc w:val="left"/>
        <w:rPr>
          <w:sz w:val="22"/>
        </w:rPr>
      </w:pPr>
      <w:r>
        <w:rPr>
          <w:sz w:val="22"/>
        </w:rPr>
        <w:t>quiting</w:t>
      </w:r>
      <w:r>
        <w:rPr>
          <w:spacing w:val="49"/>
          <w:sz w:val="22"/>
        </w:rPr>
        <w:t> </w:t>
      </w:r>
      <w:r>
        <w:rPr>
          <w:sz w:val="22"/>
        </w:rPr>
        <w:t>smoking</w:t>
      </w:r>
      <w:r>
        <w:rPr>
          <w:spacing w:val="49"/>
          <w:sz w:val="22"/>
        </w:rPr>
        <w:t> </w:t>
      </w:r>
      <w:r>
        <w:rPr>
          <w:sz w:val="22"/>
        </w:rPr>
        <w:t>if</w:t>
      </w:r>
      <w:r>
        <w:rPr>
          <w:spacing w:val="22"/>
          <w:sz w:val="22"/>
        </w:rPr>
        <w:t> </w:t>
      </w:r>
      <w:r>
        <w:rPr>
          <w:sz w:val="22"/>
        </w:rPr>
        <w:t>you</w:t>
      </w:r>
      <w:r>
        <w:rPr>
          <w:spacing w:val="67"/>
          <w:sz w:val="22"/>
        </w:rPr>
        <w:t> </w:t>
      </w:r>
      <w:r>
        <w:rPr>
          <w:sz w:val="22"/>
        </w:rPr>
        <w:t>do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240" w:lineRule="auto" w:before="1" w:after="0"/>
        <w:ind w:left="2162" w:right="0" w:hanging="361"/>
        <w:jc w:val="left"/>
        <w:rPr>
          <w:sz w:val="22"/>
        </w:rPr>
      </w:pPr>
      <w:r>
        <w:rPr>
          <w:sz w:val="22"/>
        </w:rPr>
        <w:t>limiting</w:t>
      </w:r>
      <w:r>
        <w:rPr>
          <w:spacing w:val="87"/>
          <w:sz w:val="22"/>
        </w:rPr>
        <w:t> </w:t>
      </w:r>
      <w:r>
        <w:rPr>
          <w:sz w:val="22"/>
        </w:rPr>
        <w:t>alcohol</w:t>
      </w:r>
      <w:r>
        <w:rPr>
          <w:spacing w:val="74"/>
          <w:sz w:val="22"/>
        </w:rPr>
        <w:t> </w:t>
      </w:r>
      <w:r>
        <w:rPr>
          <w:sz w:val="22"/>
        </w:rPr>
        <w:t>consumption</w:t>
      </w:r>
    </w:p>
    <w:p>
      <w:pPr>
        <w:pStyle w:val="BodyText"/>
        <w:spacing w:before="2"/>
        <w:rPr>
          <w:sz w:val="34"/>
        </w:rPr>
      </w:pPr>
    </w:p>
    <w:p>
      <w:pPr>
        <w:pStyle w:val="Heading2"/>
        <w:numPr>
          <w:ilvl w:val="1"/>
          <w:numId w:val="8"/>
        </w:numPr>
        <w:tabs>
          <w:tab w:pos="1757" w:val="left" w:leader="none"/>
        </w:tabs>
        <w:spacing w:line="240" w:lineRule="auto" w:before="1" w:after="0"/>
        <w:ind w:left="1757" w:right="0" w:hanging="345"/>
        <w:jc w:val="left"/>
        <w:rPr>
          <w:color w:val="0D465F"/>
          <w:sz w:val="22"/>
        </w:rPr>
      </w:pPr>
      <w:bookmarkStart w:name="_TOC_250004" w:id="4"/>
      <w:r>
        <w:rPr>
          <w:color w:val="0D465F"/>
        </w:rPr>
        <w:t>LIFESTYLE</w:t>
      </w:r>
      <w:r>
        <w:rPr>
          <w:color w:val="0D465F"/>
          <w:spacing w:val="2"/>
        </w:rPr>
        <w:t> </w:t>
      </w:r>
      <w:r>
        <w:rPr>
          <w:color w:val="0D465F"/>
        </w:rPr>
        <w:t>TIPS</w:t>
      </w:r>
      <w:r>
        <w:rPr>
          <w:color w:val="0D465F"/>
          <w:spacing w:val="22"/>
        </w:rPr>
        <w:t> </w:t>
      </w:r>
      <w:r>
        <w:rPr>
          <w:color w:val="0D465F"/>
        </w:rPr>
        <w:t>TO</w:t>
      </w:r>
      <w:r>
        <w:rPr>
          <w:color w:val="0D465F"/>
          <w:spacing w:val="22"/>
        </w:rPr>
        <w:t> </w:t>
      </w:r>
      <w:r>
        <w:rPr>
          <w:color w:val="0D465F"/>
        </w:rPr>
        <w:t>LOWER</w:t>
      </w:r>
      <w:r>
        <w:rPr>
          <w:color w:val="0D465F"/>
          <w:spacing w:val="37"/>
        </w:rPr>
        <w:t> </w:t>
      </w:r>
      <w:r>
        <w:rPr>
          <w:color w:val="0D465F"/>
        </w:rPr>
        <w:t>YOUR</w:t>
      </w:r>
      <w:r>
        <w:rPr>
          <w:color w:val="0D465F"/>
          <w:spacing w:val="36"/>
        </w:rPr>
        <w:t> </w:t>
      </w:r>
      <w:r>
        <w:rPr>
          <w:color w:val="0D465F"/>
        </w:rPr>
        <w:t>RISK</w:t>
      </w:r>
      <w:r>
        <w:rPr>
          <w:color w:val="0D465F"/>
          <w:spacing w:val="21"/>
        </w:rPr>
        <w:t> </w:t>
      </w:r>
      <w:r>
        <w:rPr>
          <w:color w:val="0D465F"/>
        </w:rPr>
        <w:t>OF</w:t>
      </w:r>
      <w:r>
        <w:rPr>
          <w:color w:val="0D465F"/>
          <w:spacing w:val="19"/>
        </w:rPr>
        <w:t> </w:t>
      </w:r>
      <w:bookmarkEnd w:id="4"/>
      <w:r>
        <w:rPr>
          <w:color w:val="0D465F"/>
        </w:rPr>
        <w:t>HYPERTENSION</w:t>
      </w:r>
    </w:p>
    <w:p>
      <w:pPr>
        <w:pStyle w:val="BodyText"/>
        <w:spacing w:line="369" w:lineRule="auto" w:before="56"/>
        <w:ind w:left="1442" w:right="1497" w:hanging="15"/>
      </w:pPr>
      <w:r>
        <w:rPr/>
        <w:t>If you have risk factors for hypertension, you can take steps now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lower your risk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condition</w:t>
      </w:r>
      <w:r>
        <w:rPr>
          <w:spacing w:val="-52"/>
        </w:rPr>
        <w:t> </w:t>
      </w:r>
      <w:r>
        <w:rPr/>
        <w:t>and</w:t>
      </w:r>
      <w:r>
        <w:rPr>
          <w:spacing w:val="13"/>
        </w:rPr>
        <w:t> </w:t>
      </w:r>
      <w:r>
        <w:rPr/>
        <w:t>its</w:t>
      </w:r>
      <w:r>
        <w:rPr>
          <w:spacing w:val="8"/>
        </w:rPr>
        <w:t> </w:t>
      </w:r>
      <w:r>
        <w:rPr/>
        <w:t>complications,</w:t>
      </w:r>
      <w:r>
        <w:rPr>
          <w:spacing w:val="9"/>
        </w:rPr>
        <w:t> </w:t>
      </w:r>
      <w:r>
        <w:rPr/>
        <w:t>such</w:t>
      </w:r>
      <w:r>
        <w:rPr>
          <w:spacing w:val="13"/>
        </w:rPr>
        <w:t> </w:t>
      </w:r>
      <w:r>
        <w:rPr/>
        <w:t>as:</w:t>
      </w: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240" w:lineRule="auto" w:before="197" w:after="0"/>
        <w:ind w:left="2162" w:right="0" w:hanging="361"/>
        <w:jc w:val="left"/>
        <w:rPr>
          <w:sz w:val="22"/>
        </w:rPr>
      </w:pPr>
      <w:r>
        <w:rPr>
          <w:sz w:val="22"/>
        </w:rPr>
        <w:t>eating</w:t>
      </w:r>
      <w:r>
        <w:rPr>
          <w:spacing w:val="34"/>
          <w:sz w:val="22"/>
        </w:rPr>
        <w:t> </w:t>
      </w:r>
      <w:r>
        <w:rPr>
          <w:sz w:val="22"/>
        </w:rPr>
        <w:t>fruits</w:t>
      </w:r>
      <w:r>
        <w:rPr>
          <w:spacing w:val="26"/>
          <w:sz w:val="22"/>
        </w:rPr>
        <w:t> </w:t>
      </w:r>
      <w:r>
        <w:rPr>
          <w:sz w:val="22"/>
        </w:rPr>
        <w:t>each</w:t>
      </w:r>
      <w:r>
        <w:rPr>
          <w:spacing w:val="72"/>
          <w:sz w:val="22"/>
        </w:rPr>
        <w:t> </w:t>
      </w:r>
      <w:r>
        <w:rPr>
          <w:sz w:val="22"/>
        </w:rPr>
        <w:t>day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240" w:lineRule="auto" w:before="0" w:after="0"/>
        <w:ind w:left="2162" w:right="0" w:hanging="361"/>
        <w:jc w:val="left"/>
        <w:rPr>
          <w:sz w:val="22"/>
        </w:rPr>
      </w:pPr>
      <w:r>
        <w:rPr>
          <w:sz w:val="22"/>
        </w:rPr>
        <w:t>limiting</w:t>
      </w:r>
      <w:r>
        <w:rPr>
          <w:spacing w:val="51"/>
          <w:sz w:val="22"/>
        </w:rPr>
        <w:t> </w:t>
      </w:r>
      <w:r>
        <w:rPr>
          <w:sz w:val="22"/>
        </w:rPr>
        <w:t>the</w:t>
      </w:r>
      <w:r>
        <w:rPr>
          <w:spacing w:val="67"/>
          <w:sz w:val="22"/>
        </w:rPr>
        <w:t> </w:t>
      </w:r>
      <w:r>
        <w:rPr>
          <w:sz w:val="22"/>
        </w:rPr>
        <w:t>amount</w:t>
      </w:r>
      <w:r>
        <w:rPr>
          <w:spacing w:val="40"/>
          <w:sz w:val="22"/>
        </w:rPr>
        <w:t> </w:t>
      </w:r>
      <w:r>
        <w:rPr>
          <w:sz w:val="22"/>
        </w:rPr>
        <w:t>of</w:t>
      </w:r>
      <w:r>
        <w:rPr>
          <w:spacing w:val="80"/>
          <w:sz w:val="22"/>
        </w:rPr>
        <w:t> </w:t>
      </w:r>
      <w:r>
        <w:rPr>
          <w:sz w:val="22"/>
        </w:rPr>
        <w:t>refined</w:t>
      </w:r>
      <w:r>
        <w:rPr>
          <w:spacing w:val="72"/>
          <w:sz w:val="22"/>
        </w:rPr>
        <w:t> </w:t>
      </w:r>
      <w:r>
        <w:rPr>
          <w:sz w:val="22"/>
        </w:rPr>
        <w:t>sugar</w:t>
      </w:r>
      <w:r>
        <w:rPr>
          <w:spacing w:val="61"/>
          <w:sz w:val="22"/>
        </w:rPr>
        <w:t> </w:t>
      </w:r>
      <w:r>
        <w:rPr>
          <w:sz w:val="22"/>
        </w:rPr>
        <w:t>you</w:t>
      </w:r>
      <w:r>
        <w:rPr>
          <w:spacing w:val="71"/>
          <w:sz w:val="22"/>
        </w:rPr>
        <w:t> </w:t>
      </w:r>
      <w:r>
        <w:rPr>
          <w:sz w:val="22"/>
        </w:rPr>
        <w:t>consume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  <w:tab w:pos="7283" w:val="left" w:leader="none"/>
        </w:tabs>
        <w:spacing w:line="484" w:lineRule="auto" w:before="1" w:after="0"/>
        <w:ind w:left="2162" w:right="1513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4193666</wp:posOffset>
            </wp:positionH>
            <wp:positionV relativeFrom="paragraph">
              <wp:posOffset>-8763</wp:posOffset>
            </wp:positionV>
            <wp:extent cx="74295" cy="88132"/>
            <wp:effectExtent l="0" t="0" r="0" b="0"/>
            <wp:wrapNone/>
            <wp:docPr id="3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" cy="88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reducing</w:t>
      </w:r>
      <w:r>
        <w:rPr>
          <w:spacing w:val="13"/>
          <w:sz w:val="22"/>
        </w:rPr>
        <w:t> </w:t>
      </w:r>
      <w:r>
        <w:rPr>
          <w:sz w:val="22"/>
        </w:rPr>
        <w:t>your</w:t>
      </w:r>
      <w:r>
        <w:rPr>
          <w:spacing w:val="21"/>
          <w:sz w:val="22"/>
        </w:rPr>
        <w:t> </w:t>
      </w:r>
      <w:r>
        <w:rPr>
          <w:sz w:val="22"/>
        </w:rPr>
        <w:t>daily</w:t>
      </w:r>
      <w:r>
        <w:rPr>
          <w:spacing w:val="32"/>
          <w:sz w:val="22"/>
        </w:rPr>
        <w:t> </w:t>
      </w:r>
      <w:r>
        <w:rPr>
          <w:sz w:val="22"/>
        </w:rPr>
        <w:t>sodium</w:t>
      </w:r>
      <w:r>
        <w:rPr>
          <w:spacing w:val="28"/>
          <w:sz w:val="22"/>
        </w:rPr>
        <w:t> </w:t>
      </w:r>
      <w:r>
        <w:rPr>
          <w:sz w:val="22"/>
        </w:rPr>
        <w:t>intake</w:t>
      </w:r>
      <w:r>
        <w:rPr>
          <w:spacing w:val="28"/>
          <w:sz w:val="22"/>
        </w:rPr>
        <w:t> </w:t>
      </w:r>
      <w:r>
        <w:rPr>
          <w:sz w:val="22"/>
        </w:rPr>
        <w:t>to</w:t>
      </w:r>
      <w:r>
        <w:rPr>
          <w:spacing w:val="32"/>
          <w:sz w:val="22"/>
        </w:rPr>
        <w:t> </w:t>
      </w:r>
      <w:r>
        <w:rPr>
          <w:sz w:val="22"/>
        </w:rPr>
        <w:t>1.5</w:t>
      </w:r>
      <w:r>
        <w:rPr>
          <w:spacing w:val="32"/>
          <w:sz w:val="22"/>
        </w:rPr>
        <w:t> </w:t>
      </w:r>
      <w:r>
        <w:rPr>
          <w:sz w:val="22"/>
        </w:rPr>
        <w:t>to</w:t>
      </w:r>
      <w:r>
        <w:rPr>
          <w:spacing w:val="31"/>
          <w:sz w:val="22"/>
        </w:rPr>
        <w:t> </w:t>
      </w:r>
      <w:r>
        <w:rPr>
          <w:sz w:val="22"/>
        </w:rPr>
        <w:t>2</w:t>
      </w:r>
      <w:r>
        <w:rPr>
          <w:spacing w:val="32"/>
          <w:sz w:val="22"/>
        </w:rPr>
        <w:t> </w:t>
      </w:r>
      <w:r>
        <w:rPr>
          <w:sz w:val="22"/>
        </w:rPr>
        <w:t>gms</w:t>
        <w:tab/>
        <w:t>setting</w:t>
      </w:r>
      <w:r>
        <w:rPr>
          <w:spacing w:val="-3"/>
          <w:sz w:val="22"/>
        </w:rPr>
        <w:t> </w:t>
      </w:r>
      <w:r>
        <w:rPr>
          <w:sz w:val="22"/>
        </w:rPr>
        <w:t>weight</w:t>
      </w:r>
      <w:r>
        <w:rPr>
          <w:spacing w:val="3"/>
          <w:sz w:val="22"/>
        </w:rPr>
        <w:t> </w:t>
      </w:r>
      <w:r>
        <w:rPr>
          <w:sz w:val="22"/>
        </w:rPr>
        <w:t>loss</w:t>
      </w:r>
      <w:r>
        <w:rPr>
          <w:spacing w:val="10"/>
          <w:sz w:val="22"/>
        </w:rPr>
        <w:t> </w:t>
      </w:r>
      <w:r>
        <w:rPr>
          <w:sz w:val="22"/>
        </w:rPr>
        <w:t>goals</w:t>
      </w:r>
      <w:r>
        <w:rPr>
          <w:spacing w:val="32"/>
          <w:sz w:val="22"/>
        </w:rPr>
        <w:t> </w:t>
      </w:r>
      <w:r>
        <w:rPr>
          <w:sz w:val="22"/>
        </w:rPr>
        <w:t>you</w:t>
      </w:r>
      <w:r>
        <w:rPr>
          <w:spacing w:val="38"/>
          <w:sz w:val="22"/>
        </w:rPr>
        <w:t> </w:t>
      </w:r>
      <w:r>
        <w:rPr>
          <w:sz w:val="22"/>
        </w:rPr>
        <w:t>have</w:t>
      </w:r>
      <w:r>
        <w:rPr>
          <w:spacing w:val="-52"/>
          <w:sz w:val="22"/>
        </w:rPr>
        <w:t> </w:t>
      </w:r>
      <w:r>
        <w:rPr>
          <w:sz w:val="22"/>
        </w:rPr>
        <w:t>overweight</w:t>
      </w:r>
      <w:r>
        <w:rPr>
          <w:spacing w:val="2"/>
          <w:sz w:val="22"/>
        </w:rPr>
        <w:t> </w:t>
      </w:r>
      <w:r>
        <w:rPr>
          <w:sz w:val="22"/>
        </w:rPr>
        <w:t>or</w:t>
      </w:r>
      <w:r>
        <w:rPr>
          <w:spacing w:val="5"/>
          <w:sz w:val="22"/>
        </w:rPr>
        <w:t> </w:t>
      </w:r>
      <w:r>
        <w:rPr>
          <w:sz w:val="22"/>
        </w:rPr>
        <w:t>obesity</w:t>
      </w:r>
    </w:p>
    <w:p>
      <w:pPr>
        <w:pStyle w:val="ListParagraph"/>
        <w:numPr>
          <w:ilvl w:val="2"/>
          <w:numId w:val="8"/>
        </w:numPr>
        <w:tabs>
          <w:tab w:pos="2162" w:val="left" w:leader="none"/>
          <w:tab w:pos="2163" w:val="left" w:leader="none"/>
        </w:tabs>
        <w:spacing w:line="427" w:lineRule="auto" w:before="0" w:after="0"/>
        <w:ind w:left="1427" w:right="5796" w:firstLine="375"/>
        <w:jc w:val="left"/>
        <w:rPr>
          <w:sz w:val="22"/>
        </w:rPr>
      </w:pPr>
      <w:r>
        <w:rPr>
          <w:sz w:val="22"/>
        </w:rPr>
        <w:t>monitoring</w:t>
      </w:r>
      <w:r>
        <w:rPr>
          <w:spacing w:val="23"/>
          <w:sz w:val="22"/>
        </w:rPr>
        <w:t> </w:t>
      </w:r>
      <w:r>
        <w:rPr>
          <w:sz w:val="22"/>
        </w:rPr>
        <w:t>your</w:t>
      </w:r>
      <w:r>
        <w:rPr>
          <w:spacing w:val="34"/>
          <w:sz w:val="22"/>
        </w:rPr>
        <w:t> </w:t>
      </w:r>
      <w:r>
        <w:rPr>
          <w:sz w:val="22"/>
        </w:rPr>
        <w:t>blood</w:t>
      </w:r>
      <w:r>
        <w:rPr>
          <w:spacing w:val="45"/>
          <w:sz w:val="22"/>
        </w:rPr>
        <w:t> </w:t>
      </w:r>
      <w:r>
        <w:rPr>
          <w:sz w:val="22"/>
        </w:rPr>
        <w:t>pressure</w:t>
      </w:r>
      <w:r>
        <w:rPr>
          <w:spacing w:val="42"/>
          <w:sz w:val="22"/>
        </w:rPr>
        <w:t> </w:t>
      </w:r>
      <w:r>
        <w:rPr>
          <w:sz w:val="22"/>
        </w:rPr>
        <w:t>regularly</w:t>
      </w:r>
      <w:r>
        <w:rPr>
          <w:spacing w:val="46"/>
          <w:sz w:val="22"/>
        </w:rPr>
        <w:t> </w:t>
      </w:r>
      <w:r>
        <w:rPr>
          <w:sz w:val="22"/>
        </w:rPr>
        <w:t>.</w:t>
      </w:r>
      <w:r>
        <w:rPr>
          <w:spacing w:val="-52"/>
          <w:sz w:val="22"/>
        </w:rPr>
        <w:t> </w:t>
      </w:r>
      <w:r>
        <w:rPr>
          <w:sz w:val="22"/>
        </w:rPr>
        <w:t>Alcohol-induced</w:t>
      </w:r>
      <w:r>
        <w:rPr>
          <w:spacing w:val="17"/>
          <w:sz w:val="22"/>
        </w:rPr>
        <w:t> </w:t>
      </w:r>
      <w:r>
        <w:rPr>
          <w:sz w:val="22"/>
        </w:rPr>
        <w:t>hypertension:</w:t>
      </w:r>
    </w:p>
    <w:p>
      <w:pPr>
        <w:spacing w:after="0" w:line="427" w:lineRule="auto"/>
        <w:jc w:val="left"/>
        <w:rPr>
          <w:sz w:val="22"/>
        </w:rPr>
        <w:sectPr>
          <w:pgSz w:w="11910" w:h="16850"/>
          <w:pgMar w:header="0" w:footer="1052" w:top="1360" w:bottom="1240" w:left="0" w:right="0"/>
        </w:sectPr>
      </w:pPr>
    </w:p>
    <w:p>
      <w:pPr>
        <w:pStyle w:val="BodyText"/>
        <w:spacing w:line="331" w:lineRule="auto" w:before="66"/>
        <w:ind w:left="1442" w:right="1483" w:hanging="15"/>
        <w:jc w:val="both"/>
      </w:pPr>
      <w:r>
        <w:rPr/>
        <w:t>Central nervous system in alcohol-induced hypertension. The World hypertension League speculated</w:t>
      </w:r>
      <w:r>
        <w:rPr>
          <w:spacing w:val="1"/>
        </w:rPr>
        <w:t> </w:t>
      </w:r>
      <w:r>
        <w:rPr/>
        <w:t>that the relatively greater effect alcohol on systolic blood pressure compared with diastolic blood</w:t>
      </w:r>
      <w:r>
        <w:rPr>
          <w:spacing w:val="1"/>
        </w:rPr>
        <w:t> </w:t>
      </w:r>
      <w:r>
        <w:rPr>
          <w:spacing w:val="-1"/>
        </w:rPr>
        <w:t>pressure may indicate an imbalance </w:t>
      </w:r>
      <w:r>
        <w:rPr/>
        <w:t>between central nervous system factors influencing cardiac output</w:t>
      </w:r>
      <w:r>
        <w:rPr>
          <w:spacing w:val="-52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/>
        <w:t>the</w:t>
      </w:r>
      <w:r>
        <w:rPr>
          <w:spacing w:val="-4"/>
        </w:rPr>
        <w:t> </w:t>
      </w:r>
      <w:r>
        <w:rPr/>
        <w:t>peripheral</w:t>
      </w:r>
      <w:r>
        <w:rPr>
          <w:spacing w:val="-26"/>
        </w:rPr>
        <w:t> </w:t>
      </w:r>
      <w:r>
        <w:rPr/>
        <w:t>vascular</w:t>
      </w:r>
      <w:r>
        <w:rPr>
          <w:spacing w:val="-8"/>
        </w:rPr>
        <w:t> </w:t>
      </w:r>
      <w:r>
        <w:rPr/>
        <w:t>effects</w:t>
      </w:r>
      <w:r>
        <w:rPr>
          <w:spacing w:val="-8"/>
        </w:rPr>
        <w:t> </w:t>
      </w:r>
      <w:r>
        <w:rPr/>
        <w:t>of</w:t>
      </w:r>
      <w:r>
        <w:rPr>
          <w:spacing w:val="5"/>
        </w:rPr>
        <w:t> </w:t>
      </w:r>
      <w:r>
        <w:rPr/>
        <w:t>alcohol.</w:t>
      </w:r>
      <w:r>
        <w:rPr>
          <w:spacing w:val="10"/>
        </w:rPr>
        <w:t> </w:t>
      </w:r>
      <w:r>
        <w:rPr/>
        <w:t>Thereis</w:t>
      </w:r>
      <w:r>
        <w:rPr>
          <w:spacing w:val="-7"/>
        </w:rPr>
        <w:t> </w:t>
      </w:r>
      <w:r>
        <w:rPr/>
        <w:t>increasing</w:t>
      </w:r>
      <w:r>
        <w:rPr>
          <w:spacing w:val="-18"/>
        </w:rPr>
        <w:t> </w:t>
      </w:r>
      <w:r>
        <w:rPr/>
        <w:t>evidence</w:t>
      </w:r>
      <w:r>
        <w:rPr>
          <w:spacing w:val="14"/>
        </w:rPr>
        <w:t> </w:t>
      </w:r>
      <w:r>
        <w:rPr/>
        <w:t>that</w:t>
      </w:r>
      <w:r>
        <w:rPr>
          <w:spacing w:val="-27"/>
        </w:rPr>
        <w:t> </w:t>
      </w:r>
      <w:r>
        <w:rPr/>
        <w:t>alcohol</w:t>
      </w:r>
      <w:r>
        <w:rPr>
          <w:spacing w:val="-11"/>
        </w:rPr>
        <w:t> </w:t>
      </w:r>
      <w:r>
        <w:rPr/>
        <w:t>initiates</w:t>
      </w:r>
      <w:r>
        <w:rPr>
          <w:spacing w:val="-7"/>
        </w:rPr>
        <w:t> </w:t>
      </w:r>
      <w:r>
        <w:rPr/>
        <w:t>central</w:t>
      </w:r>
      <w:r>
        <w:rPr>
          <w:spacing w:val="-53"/>
        </w:rPr>
        <w:t> </w:t>
      </w:r>
      <w:r>
        <w:rPr/>
        <w:t>as well as peripheral reactions which in a synergistic manner have a hypertensive action. In addition,</w:t>
      </w:r>
      <w:r>
        <w:rPr>
          <w:spacing w:val="1"/>
        </w:rPr>
        <w:t> </w:t>
      </w:r>
      <w:r>
        <w:rPr/>
        <w:t>alcohol</w:t>
      </w:r>
      <w:r>
        <w:rPr>
          <w:spacing w:val="1"/>
        </w:rPr>
        <w:t> </w:t>
      </w:r>
      <w:r>
        <w:rPr/>
        <w:t>induces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sympathetic</w:t>
      </w:r>
      <w:r>
        <w:rPr>
          <w:spacing w:val="1"/>
        </w:rPr>
        <w:t> </w:t>
      </w:r>
      <w:r>
        <w:rPr/>
        <w:t>outflow,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secretion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corticotropinreleasing hormone. Some investigators have 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association between</w:t>
      </w:r>
      <w:r>
        <w:rPr>
          <w:spacing w:val="1"/>
        </w:rPr>
        <w:t> </w:t>
      </w:r>
      <w:r>
        <w:rPr/>
        <w:t>alcohol and hypertension</w:t>
      </w:r>
      <w:r>
        <w:rPr>
          <w:spacing w:val="1"/>
        </w:rPr>
        <w:t> </w:t>
      </w:r>
      <w:r>
        <w:rPr/>
        <w:t>is 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temporal sequence of alcohol 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blood pressure</w:t>
      </w:r>
      <w:r>
        <w:rPr>
          <w:spacing w:val="1"/>
        </w:rPr>
        <w:t> </w:t>
      </w:r>
      <w:r>
        <w:rPr/>
        <w:t>measurement. Since many community programs require an overnight or twelve-hour fasting period,</w:t>
      </w:r>
      <w:r>
        <w:rPr>
          <w:spacing w:val="1"/>
        </w:rPr>
        <w:t> </w:t>
      </w:r>
      <w:r>
        <w:rPr/>
        <w:t>alcohol withdrawal, albeit subclinical, may be occurring. Similarly, patients may abstain or diminish</w:t>
      </w:r>
      <w:r>
        <w:rPr>
          <w:spacing w:val="1"/>
        </w:rPr>
        <w:t> </w:t>
      </w:r>
      <w:r>
        <w:rPr/>
        <w:t>alcohol intake before visiting a clinic or physician. Thus, the observed elevations in blood pressure</w:t>
      </w:r>
      <w:r>
        <w:rPr>
          <w:spacing w:val="1"/>
        </w:rPr>
        <w:t> </w:t>
      </w:r>
      <w:r>
        <w:rPr>
          <w:spacing w:val="-1"/>
        </w:rPr>
        <w:t>could</w:t>
      </w:r>
      <w:r>
        <w:rPr>
          <w:spacing w:val="-16"/>
        </w:rPr>
        <w:t> </w:t>
      </w:r>
      <w:r>
        <w:rPr>
          <w:spacing w:val="-1"/>
        </w:rPr>
        <w:t>be</w:t>
      </w:r>
      <w:r>
        <w:rPr>
          <w:spacing w:val="-19"/>
        </w:rPr>
        <w:t> </w:t>
      </w:r>
      <w:r>
        <w:rPr>
          <w:spacing w:val="-1"/>
        </w:rPr>
        <w:t>due</w:t>
      </w:r>
      <w:r>
        <w:rPr>
          <w:spacing w:val="-3"/>
        </w:rPr>
        <w:t> </w:t>
      </w:r>
      <w:r>
        <w:rPr>
          <w:spacing w:val="-1"/>
        </w:rPr>
        <w:t>to excessive</w:t>
      </w:r>
      <w:r>
        <w:rPr>
          <w:spacing w:val="-16"/>
        </w:rPr>
        <w:t> </w:t>
      </w:r>
      <w:r>
        <w:rPr>
          <w:spacing w:val="-1"/>
        </w:rPr>
        <w:t>central-nervous-system</w:t>
      </w:r>
      <w:r>
        <w:rPr>
          <w:spacing w:val="-18"/>
        </w:rPr>
        <w:t> </w:t>
      </w:r>
      <w:r>
        <w:rPr/>
        <w:t>excitability</w:t>
      </w:r>
      <w:r>
        <w:rPr>
          <w:spacing w:val="-15"/>
        </w:rPr>
        <w:t> </w:t>
      </w:r>
      <w:r>
        <w:rPr/>
        <w:t>and adrenergic</w:t>
      </w:r>
      <w:r>
        <w:rPr>
          <w:spacing w:val="-2"/>
        </w:rPr>
        <w:t> </w:t>
      </w:r>
      <w:r>
        <w:rPr/>
        <w:t>discharge</w:t>
      </w:r>
      <w:r>
        <w:rPr>
          <w:spacing w:val="-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9"/>
        </w:rPr>
        <w:t> </w:t>
      </w:r>
      <w:r>
        <w:rPr/>
        <w:t>withdrawal</w:t>
      </w:r>
      <w:r>
        <w:rPr>
          <w:spacing w:val="3"/>
        </w:rPr>
        <w:t> </w:t>
      </w:r>
      <w:r>
        <w:rPr/>
        <w:t>period</w:t>
      </w:r>
    </w:p>
    <w:p>
      <w:pPr>
        <w:pStyle w:val="BodyText"/>
        <w:spacing w:before="6"/>
        <w:rPr>
          <w:sz w:val="28"/>
        </w:rPr>
      </w:pPr>
    </w:p>
    <w:p>
      <w:pPr>
        <w:pStyle w:val="Heading1"/>
        <w:numPr>
          <w:ilvl w:val="1"/>
          <w:numId w:val="9"/>
        </w:numPr>
        <w:tabs>
          <w:tab w:pos="1803" w:val="left" w:leader="none"/>
        </w:tabs>
        <w:spacing w:line="240" w:lineRule="auto" w:before="1" w:after="0"/>
        <w:ind w:left="1802" w:right="0" w:hanging="391"/>
        <w:jc w:val="left"/>
        <w:rPr>
          <w:color w:val="0D465F"/>
          <w:sz w:val="25"/>
        </w:rPr>
      </w:pPr>
      <w:r>
        <w:rPr>
          <w:color w:val="0D465F"/>
        </w:rPr>
        <w:t>TREATMENT</w:t>
      </w:r>
      <w:r>
        <w:rPr>
          <w:color w:val="0D465F"/>
          <w:spacing w:val="79"/>
        </w:rPr>
        <w:t> </w:t>
      </w:r>
      <w:r>
        <w:rPr>
          <w:color w:val="0D465F"/>
        </w:rPr>
        <w:t>OF</w:t>
      </w:r>
      <w:r>
        <w:rPr>
          <w:color w:val="0D465F"/>
          <w:spacing w:val="77"/>
        </w:rPr>
        <w:t> </w:t>
      </w:r>
      <w:r>
        <w:rPr>
          <w:color w:val="0D465F"/>
        </w:rPr>
        <w:t>ALCOHOL-INDUCED</w:t>
      </w:r>
      <w:r>
        <w:rPr>
          <w:color w:val="0D465F"/>
          <w:spacing w:val="101"/>
        </w:rPr>
        <w:t> </w:t>
      </w:r>
      <w:r>
        <w:rPr>
          <w:color w:val="0D465F"/>
        </w:rPr>
        <w:t>HYPERTENSION</w:t>
      </w:r>
    </w:p>
    <w:p>
      <w:pPr>
        <w:pStyle w:val="BodyText"/>
        <w:spacing w:line="328" w:lineRule="auto" w:before="35"/>
        <w:ind w:left="1442" w:right="1485" w:hanging="15"/>
        <w:jc w:val="both"/>
      </w:pPr>
      <w:r>
        <w:rPr/>
        <w:t>There are no definite clinical data available on</w:t>
      </w:r>
      <w:r>
        <w:rPr>
          <w:spacing w:val="1"/>
        </w:rPr>
        <w:t> </w:t>
      </w:r>
      <w:r>
        <w:rPr/>
        <w:t>the efficacy of specific drugs in the treatment of</w:t>
      </w:r>
      <w:r>
        <w:rPr>
          <w:spacing w:val="1"/>
        </w:rPr>
        <w:t> </w:t>
      </w:r>
      <w:r>
        <w:rPr/>
        <w:t>alcoholinduced</w:t>
      </w:r>
      <w:r>
        <w:rPr>
          <w:spacing w:val="-3"/>
        </w:rPr>
        <w:t> </w:t>
      </w:r>
      <w:r>
        <w:rPr/>
        <w:t>hypertension.</w:t>
      </w:r>
      <w:r>
        <w:rPr>
          <w:spacing w:val="-2"/>
        </w:rPr>
        <w:t> </w:t>
      </w:r>
      <w:r>
        <w:rPr/>
        <w:t>Randin</w:t>
      </w:r>
      <w:r>
        <w:rPr>
          <w:spacing w:val="-2"/>
        </w:rPr>
        <w:t> </w:t>
      </w:r>
      <w:r>
        <w:rPr/>
        <w:t>et</w:t>
      </w:r>
      <w:r>
        <w:rPr>
          <w:spacing w:val="-13"/>
        </w:rPr>
        <w:t> </w:t>
      </w:r>
      <w:r>
        <w:rPr/>
        <w:t>al</w:t>
      </w:r>
      <w:r>
        <w:rPr>
          <w:spacing w:val="-12"/>
        </w:rPr>
        <w:t> </w:t>
      </w:r>
      <w:r>
        <w:rPr/>
        <w:t>have</w:t>
      </w:r>
      <w:r>
        <w:rPr>
          <w:spacing w:val="9"/>
        </w:rPr>
        <w:t> </w:t>
      </w:r>
      <w:r>
        <w:rPr/>
        <w:t>reported that</w:t>
      </w:r>
      <w:r>
        <w:rPr>
          <w:spacing w:val="-11"/>
        </w:rPr>
        <w:t> </w:t>
      </w:r>
      <w:r>
        <w:rPr/>
        <w:t>dexamethasone</w:t>
      </w:r>
      <w:r>
        <w:rPr>
          <w:spacing w:val="-2"/>
        </w:rPr>
        <w:t> </w:t>
      </w:r>
      <w:r>
        <w:rPr/>
        <w:t>(2</w:t>
      </w:r>
      <w:r>
        <w:rPr>
          <w:spacing w:val="-3"/>
        </w:rPr>
        <w:t> </w:t>
      </w:r>
      <w:r>
        <w:rPr/>
        <w:t>mg</w:t>
      </w:r>
      <w:r>
        <w:rPr>
          <w:spacing w:val="-17"/>
        </w:rPr>
        <w:t> </w:t>
      </w:r>
      <w:r>
        <w:rPr/>
        <w:t>per</w:t>
      </w:r>
      <w:r>
        <w:rPr>
          <w:spacing w:val="-10"/>
        </w:rPr>
        <w:t> </w:t>
      </w:r>
      <w:r>
        <w:rPr/>
        <w:t>day)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human</w:t>
      </w:r>
      <w:r>
        <w:rPr>
          <w:spacing w:val="-52"/>
        </w:rPr>
        <w:t> </w:t>
      </w:r>
      <w:r>
        <w:rPr/>
        <w:t>suppresses the acute alcohol-induced hypertension. It is suggested that ACE inhibitors/angiotensin II</w:t>
      </w:r>
      <w:r>
        <w:rPr>
          <w:spacing w:val="1"/>
        </w:rPr>
        <w:t> </w:t>
      </w:r>
      <w:r>
        <w:rPr/>
        <w:t>receptor type 1 (AT1) blockers, because of their ability to increase the cardiac output in patients with</w:t>
      </w:r>
      <w:r>
        <w:rPr>
          <w:spacing w:val="1"/>
        </w:rPr>
        <w:t> </w:t>
      </w:r>
      <w:r>
        <w:rPr/>
        <w:t>alcohol-induced cardiomyopathy will be useful in</w:t>
      </w:r>
      <w:r>
        <w:rPr>
          <w:spacing w:val="1"/>
        </w:rPr>
        <w:t> </w:t>
      </w:r>
      <w:r>
        <w:rPr/>
        <w:t>the treatment of alcohol-induced hypertension.</w:t>
      </w:r>
      <w:r>
        <w:rPr>
          <w:spacing w:val="1"/>
        </w:rPr>
        <w:t> </w:t>
      </w:r>
      <w:r>
        <w:rPr/>
        <w:t>Cheng</w:t>
      </w:r>
      <w:r>
        <w:rPr>
          <w:spacing w:val="-12"/>
        </w:rPr>
        <w:t> </w:t>
      </w:r>
      <w:r>
        <w:rPr/>
        <w:t>et</w:t>
      </w:r>
      <w:r>
        <w:rPr>
          <w:spacing w:val="-24"/>
        </w:rPr>
        <w:t> </w:t>
      </w:r>
      <w:r>
        <w:rPr/>
        <w:t>alhave</w:t>
      </w:r>
      <w:r>
        <w:rPr>
          <w:spacing w:val="-14"/>
        </w:rPr>
        <w:t> </w:t>
      </w:r>
      <w:r>
        <w:rPr/>
        <w:t>shown</w:t>
      </w:r>
      <w:r>
        <w:rPr>
          <w:spacing w:val="5"/>
        </w:rPr>
        <w:t> </w:t>
      </w:r>
      <w:r>
        <w:rPr/>
        <w:t>that</w:t>
      </w:r>
      <w:r>
        <w:rPr>
          <w:spacing w:val="-23"/>
        </w:rPr>
        <w:t> </w:t>
      </w:r>
      <w:r>
        <w:rPr/>
        <w:t>angiotensin</w:t>
      </w:r>
      <w:r>
        <w:rPr>
          <w:spacing w:val="-11"/>
        </w:rPr>
        <w:t> </w:t>
      </w:r>
      <w:r>
        <w:rPr/>
        <w:t>II</w:t>
      </w:r>
      <w:r>
        <w:rPr>
          <w:spacing w:val="-4"/>
        </w:rPr>
        <w:t> </w:t>
      </w:r>
      <w:r>
        <w:rPr/>
        <w:t>type</w:t>
      </w:r>
      <w:r>
        <w:rPr>
          <w:spacing w:val="1"/>
        </w:rPr>
        <w:t> </w:t>
      </w:r>
      <w:r>
        <w:rPr/>
        <w:t>1</w:t>
      </w:r>
      <w:r>
        <w:rPr>
          <w:spacing w:val="-13"/>
        </w:rPr>
        <w:t> </w:t>
      </w:r>
      <w:r>
        <w:rPr/>
        <w:t>receptor</w:t>
      </w:r>
      <w:r>
        <w:rPr>
          <w:spacing w:val="-20"/>
        </w:rPr>
        <w:t> </w:t>
      </w:r>
      <w:r>
        <w:rPr/>
        <w:t>blockade</w:t>
      </w:r>
      <w:r>
        <w:rPr>
          <w:spacing w:val="4"/>
        </w:rPr>
        <w:t> </w:t>
      </w:r>
      <w:r>
        <w:rPr/>
        <w:t>prevents</w:t>
      </w:r>
      <w:r>
        <w:rPr>
          <w:spacing w:val="-17"/>
        </w:rPr>
        <w:t> </w:t>
      </w:r>
      <w:r>
        <w:rPr/>
        <w:t>alcoholic</w:t>
      </w:r>
      <w:r>
        <w:rPr>
          <w:spacing w:val="-14"/>
        </w:rPr>
        <w:t> </w:t>
      </w:r>
      <w:r>
        <w:rPr/>
        <w:t>cardiomyopathy</w:t>
      </w:r>
      <w:r>
        <w:rPr>
          <w:spacing w:val="-52"/>
        </w:rPr>
        <w:t> </w:t>
      </w:r>
      <w:r>
        <w:rPr>
          <w:spacing w:val="-1"/>
        </w:rPr>
        <w:t>in dogs. The calcium channel blockers, because of the probability of the involvement of calcium in the</w:t>
      </w:r>
      <w:r>
        <w:rPr/>
        <w:t> development of alcoholinduced hypertension, may also likely be the drug of choice for the treatment</w:t>
      </w:r>
      <w:r>
        <w:rPr>
          <w:spacing w:val="1"/>
        </w:rPr>
        <w:t> </w:t>
      </w:r>
      <w:r>
        <w:rPr/>
        <w:t>of</w:t>
      </w:r>
      <w:r>
        <w:rPr>
          <w:spacing w:val="20"/>
        </w:rPr>
        <w:t> </w:t>
      </w:r>
      <w:r>
        <w:rPr/>
        <w:t>alcoholinduced</w:t>
      </w:r>
      <w:r>
        <w:rPr>
          <w:spacing w:val="14"/>
        </w:rPr>
        <w:t> </w:t>
      </w:r>
      <w:r>
        <w:rPr/>
        <w:t>hypertension.</w:t>
      </w:r>
    </w:p>
    <w:p>
      <w:pPr>
        <w:pStyle w:val="BodyText"/>
        <w:spacing w:before="199"/>
        <w:ind w:left="1427"/>
        <w:jc w:val="both"/>
      </w:pPr>
      <w:r>
        <w:rPr/>
        <w:t>High</w:t>
      </w:r>
      <w:r>
        <w:rPr>
          <w:spacing w:val="91"/>
        </w:rPr>
        <w:t> </w:t>
      </w:r>
      <w:r>
        <w:rPr/>
        <w:t>blood</w:t>
      </w:r>
      <w:r>
        <w:rPr>
          <w:spacing w:val="92"/>
        </w:rPr>
        <w:t> </w:t>
      </w:r>
      <w:r>
        <w:rPr/>
        <w:t>pressure</w:t>
      </w:r>
      <w:r>
        <w:rPr>
          <w:spacing w:val="71"/>
        </w:rPr>
        <w:t> </w:t>
      </w:r>
      <w:r>
        <w:rPr/>
        <w:t>during</w:t>
      </w:r>
      <w:r>
        <w:rPr>
          <w:spacing w:val="72"/>
        </w:rPr>
        <w:t> </w:t>
      </w:r>
      <w:r>
        <w:rPr/>
        <w:t>pregnancy</w:t>
      </w:r>
    </w:p>
    <w:p>
      <w:pPr>
        <w:pStyle w:val="BodyText"/>
        <w:spacing w:before="4"/>
      </w:pPr>
    </w:p>
    <w:p>
      <w:pPr>
        <w:pStyle w:val="BodyText"/>
        <w:spacing w:line="369" w:lineRule="auto"/>
        <w:ind w:left="1442" w:right="1506" w:hanging="15"/>
        <w:jc w:val="both"/>
      </w:pPr>
      <w:r>
        <w:rPr/>
        <w:t>People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hypertension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pregnancy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childbirth,includes:</w:t>
      </w:r>
    </w:p>
    <w:p>
      <w:pPr>
        <w:pStyle w:val="ListParagraph"/>
        <w:numPr>
          <w:ilvl w:val="2"/>
          <w:numId w:val="9"/>
        </w:numPr>
        <w:tabs>
          <w:tab w:pos="2163" w:val="left" w:leader="none"/>
        </w:tabs>
        <w:spacing w:line="240" w:lineRule="auto" w:before="167" w:after="0"/>
        <w:ind w:left="2162" w:right="0" w:hanging="361"/>
        <w:jc w:val="both"/>
        <w:rPr>
          <w:sz w:val="22"/>
        </w:rPr>
      </w:pPr>
      <w:r>
        <w:rPr>
          <w:sz w:val="22"/>
        </w:rPr>
        <w:t>decreased   kidney</w:t>
      </w:r>
      <w:r>
        <w:rPr>
          <w:spacing w:val="110"/>
          <w:sz w:val="22"/>
        </w:rPr>
        <w:t> </w:t>
      </w:r>
      <w:r>
        <w:rPr>
          <w:sz w:val="22"/>
        </w:rPr>
        <w:t>function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2"/>
          <w:numId w:val="9"/>
        </w:numPr>
        <w:tabs>
          <w:tab w:pos="2163" w:val="left" w:leader="none"/>
        </w:tabs>
        <w:spacing w:line="240" w:lineRule="auto" w:before="1" w:after="0"/>
        <w:ind w:left="2162" w:right="0" w:hanging="361"/>
        <w:jc w:val="both"/>
        <w:rPr>
          <w:sz w:val="22"/>
        </w:rPr>
      </w:pPr>
      <w:r>
        <w:rPr>
          <w:sz w:val="22"/>
        </w:rPr>
        <w:t>low</w:t>
      </w:r>
      <w:r>
        <w:rPr>
          <w:spacing w:val="35"/>
          <w:sz w:val="22"/>
        </w:rPr>
        <w:t> </w:t>
      </w:r>
      <w:r>
        <w:rPr>
          <w:sz w:val="22"/>
        </w:rPr>
        <w:t>birth</w:t>
      </w:r>
      <w:r>
        <w:rPr>
          <w:spacing w:val="41"/>
          <w:sz w:val="22"/>
        </w:rPr>
        <w:t> </w:t>
      </w:r>
      <w:r>
        <w:rPr>
          <w:sz w:val="22"/>
        </w:rPr>
        <w:t>weight</w:t>
      </w:r>
    </w:p>
    <w:p>
      <w:pPr>
        <w:pStyle w:val="BodyText"/>
        <w:spacing w:line="355" w:lineRule="auto" w:before="137"/>
        <w:ind w:left="1427" w:right="1495"/>
        <w:jc w:val="both"/>
      </w:pPr>
      <w:r>
        <w:rPr>
          <w:spacing w:val="-1"/>
        </w:rPr>
        <w:t>Some people </w:t>
      </w:r>
      <w:r>
        <w:rPr/>
        <w:t>may develop hypertension during pregnancy. This often resolves once the baby is born.</w:t>
      </w:r>
      <w:r>
        <w:rPr>
          <w:spacing w:val="1"/>
        </w:rPr>
        <w:t> </w:t>
      </w:r>
      <w:r>
        <w:rPr/>
        <w:t>However, developing hypertension during pregnancy may increase your risk developing hypertension</w:t>
      </w:r>
      <w:r>
        <w:rPr>
          <w:spacing w:val="-52"/>
        </w:rPr>
        <w:t> </w:t>
      </w:r>
      <w:r>
        <w:rPr/>
        <w:t>and</w:t>
      </w:r>
      <w:r>
        <w:rPr>
          <w:spacing w:val="8"/>
        </w:rPr>
        <w:t> </w:t>
      </w:r>
      <w:r>
        <w:rPr/>
        <w:t>other</w:t>
      </w:r>
      <w:r>
        <w:rPr>
          <w:spacing w:val="1"/>
        </w:rPr>
        <w:t> </w:t>
      </w:r>
      <w:r>
        <w:rPr/>
        <w:t>cardiovascular</w:t>
      </w:r>
      <w:r>
        <w:rPr>
          <w:spacing w:val="4"/>
        </w:rPr>
        <w:t> </w:t>
      </w:r>
      <w:r>
        <w:rPr/>
        <w:t>conditions</w:t>
      </w:r>
      <w:r>
        <w:rPr>
          <w:spacing w:val="4"/>
        </w:rPr>
        <w:t> </w:t>
      </w:r>
      <w:r>
        <w:rPr/>
        <w:t>later</w:t>
      </w:r>
      <w:r>
        <w:rPr>
          <w:spacing w:val="1"/>
        </w:rPr>
        <w:t> </w:t>
      </w:r>
      <w:r>
        <w:rPr/>
        <w:t>in</w:t>
      </w:r>
      <w:r>
        <w:rPr>
          <w:spacing w:val="7"/>
        </w:rPr>
        <w:t> </w:t>
      </w:r>
      <w:r>
        <w:rPr/>
        <w:t>life.</w:t>
      </w:r>
    </w:p>
    <w:p>
      <w:pPr>
        <w:spacing w:after="0" w:line="355" w:lineRule="auto"/>
        <w:jc w:val="both"/>
        <w:sectPr>
          <w:pgSz w:w="11910" w:h="16850"/>
          <w:pgMar w:header="0" w:footer="1052" w:top="1360" w:bottom="1240" w:left="0" w:right="0"/>
        </w:sectPr>
      </w:pPr>
    </w:p>
    <w:p>
      <w:pPr>
        <w:pStyle w:val="BodyText"/>
        <w:ind w:left="1576"/>
        <w:rPr>
          <w:sz w:val="20"/>
        </w:rPr>
      </w:pPr>
      <w:r>
        <w:rPr>
          <w:sz w:val="20"/>
        </w:rPr>
        <w:drawing>
          <wp:inline distT="0" distB="0" distL="0" distR="0">
            <wp:extent cx="4262372" cy="1915286"/>
            <wp:effectExtent l="0" t="0" r="0" b="0"/>
            <wp:docPr id="4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372" cy="191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Heading2"/>
        <w:numPr>
          <w:ilvl w:val="1"/>
          <w:numId w:val="9"/>
        </w:numPr>
        <w:tabs>
          <w:tab w:pos="1757" w:val="left" w:leader="none"/>
        </w:tabs>
        <w:spacing w:line="240" w:lineRule="auto" w:before="97" w:after="0"/>
        <w:ind w:left="1757" w:right="0" w:hanging="345"/>
        <w:jc w:val="left"/>
        <w:rPr>
          <w:color w:val="0D465F"/>
          <w:sz w:val="22"/>
        </w:rPr>
      </w:pPr>
      <w:r>
        <w:rPr>
          <w:color w:val="0D465F"/>
        </w:rPr>
        <w:t>CLASSIFICATION</w:t>
      </w:r>
      <w:r>
        <w:rPr>
          <w:color w:val="0D465F"/>
          <w:spacing w:val="17"/>
        </w:rPr>
        <w:t> </w:t>
      </w:r>
      <w:r>
        <w:rPr>
          <w:color w:val="0D465F"/>
        </w:rPr>
        <w:t>:</w:t>
      </w:r>
    </w:p>
    <w:p>
      <w:pPr>
        <w:pStyle w:val="ListParagraph"/>
        <w:numPr>
          <w:ilvl w:val="0"/>
          <w:numId w:val="10"/>
        </w:numPr>
        <w:tabs>
          <w:tab w:pos="1607" w:val="left" w:leader="none"/>
        </w:tabs>
        <w:spacing w:line="240" w:lineRule="auto" w:before="57" w:after="0"/>
        <w:ind w:left="1607" w:right="0" w:hanging="180"/>
        <w:jc w:val="left"/>
        <w:rPr>
          <w:sz w:val="22"/>
        </w:rPr>
      </w:pPr>
      <w:r>
        <w:rPr>
          <w:sz w:val="22"/>
        </w:rPr>
        <w:t>DIURETICS:</w:t>
      </w:r>
    </w:p>
    <w:p>
      <w:pPr>
        <w:pStyle w:val="BodyText"/>
        <w:spacing w:line="228" w:lineRule="auto" w:before="43"/>
        <w:ind w:left="1442" w:right="2452" w:firstLine="30"/>
      </w:pPr>
      <w:r>
        <w:rPr/>
        <w:t>Thiazides: Hydrochlorothiazide,Chlorthalidone,</w:t>
      </w:r>
      <w:r>
        <w:rPr>
          <w:spacing w:val="1"/>
        </w:rPr>
        <w:t> </w:t>
      </w:r>
      <w:r>
        <w:rPr/>
        <w:t>Indapamide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ceiling:</w:t>
      </w:r>
      <w:r>
        <w:rPr>
          <w:spacing w:val="1"/>
        </w:rPr>
        <w:t> </w:t>
      </w:r>
      <w:r>
        <w:rPr/>
        <w:t>Furosemide,</w:t>
      </w:r>
      <w:r>
        <w:rPr>
          <w:spacing w:val="-52"/>
        </w:rPr>
        <w:t> </w:t>
      </w:r>
      <w:r>
        <w:rPr/>
        <w:t>etc.</w:t>
      </w:r>
      <w:r>
        <w:rPr>
          <w:spacing w:val="10"/>
        </w:rPr>
        <w:t> </w:t>
      </w:r>
      <w:r>
        <w:rPr/>
        <w:t>K+</w:t>
      </w:r>
      <w:r>
        <w:rPr>
          <w:spacing w:val="-2"/>
        </w:rPr>
        <w:t> </w:t>
      </w:r>
      <w:r>
        <w:rPr/>
        <w:t>Sparing:</w:t>
      </w:r>
      <w:r>
        <w:rPr>
          <w:spacing w:val="4"/>
        </w:rPr>
        <w:t> </w:t>
      </w:r>
      <w:r>
        <w:rPr/>
        <w:t>Spironolactone,</w:t>
      </w:r>
      <w:r>
        <w:rPr>
          <w:spacing w:val="10"/>
        </w:rPr>
        <w:t> </w:t>
      </w:r>
      <w:r>
        <w:rPr/>
        <w:t>Amiloride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0"/>
        </w:numPr>
        <w:tabs>
          <w:tab w:pos="1607" w:val="left" w:leader="none"/>
        </w:tabs>
        <w:spacing w:line="240" w:lineRule="auto" w:before="0" w:after="0"/>
        <w:ind w:left="1607" w:right="0" w:hanging="180"/>
        <w:jc w:val="left"/>
        <w:rPr>
          <w:sz w:val="19"/>
        </w:rPr>
      </w:pPr>
      <w:r>
        <w:rPr>
          <w:sz w:val="22"/>
        </w:rPr>
        <w:t>RENIN-ANGIOTENSIN</w:t>
      </w:r>
      <w:r>
        <w:rPr>
          <w:spacing w:val="73"/>
          <w:sz w:val="22"/>
        </w:rPr>
        <w:t> </w:t>
      </w:r>
      <w:r>
        <w:rPr>
          <w:sz w:val="22"/>
        </w:rPr>
        <w:t>SYSTEM</w:t>
      </w:r>
      <w:r>
        <w:rPr>
          <w:spacing w:val="40"/>
          <w:sz w:val="22"/>
        </w:rPr>
        <w:t> </w:t>
      </w:r>
      <w:r>
        <w:rPr>
          <w:sz w:val="22"/>
        </w:rPr>
        <w:t>INHIBITORS:</w:t>
      </w:r>
    </w:p>
    <w:p>
      <w:pPr>
        <w:pStyle w:val="BodyText"/>
        <w:spacing w:before="2"/>
        <w:ind w:left="1472"/>
      </w:pPr>
      <w:r>
        <w:rPr/>
        <w:t>ACE</w:t>
      </w:r>
      <w:r>
        <w:rPr>
          <w:spacing w:val="42"/>
        </w:rPr>
        <w:t> </w:t>
      </w:r>
      <w:r>
        <w:rPr/>
        <w:t>inhibitors</w:t>
      </w:r>
      <w:r>
        <w:rPr>
          <w:spacing w:val="71"/>
        </w:rPr>
        <w:t> </w:t>
      </w:r>
      <w:r>
        <w:rPr/>
        <w:t>:Captopril,</w:t>
      </w:r>
    </w:p>
    <w:p>
      <w:pPr>
        <w:pStyle w:val="BodyText"/>
        <w:spacing w:before="3"/>
        <w:ind w:left="1427"/>
      </w:pPr>
      <w:r>
        <w:rPr/>
        <w:t>Enalapril,</w:t>
      </w:r>
      <w:r>
        <w:rPr>
          <w:spacing w:val="67"/>
        </w:rPr>
        <w:t> </w:t>
      </w:r>
      <w:r>
        <w:rPr/>
        <w:t>Lisinopril,</w:t>
      </w:r>
      <w:r>
        <w:rPr>
          <w:spacing w:val="88"/>
        </w:rPr>
        <w:t> </w:t>
      </w:r>
      <w:r>
        <w:rPr/>
        <w:t>Perindopril,</w:t>
      </w:r>
      <w:r>
        <w:rPr>
          <w:spacing w:val="89"/>
        </w:rPr>
        <w:t> </w:t>
      </w:r>
      <w:r>
        <w:rPr/>
        <w:t>Ramipril,</w:t>
      </w:r>
      <w:r>
        <w:rPr>
          <w:spacing w:val="67"/>
        </w:rPr>
        <w:t> </w:t>
      </w:r>
      <w:r>
        <w:rPr/>
        <w:t>Fosinopril,</w:t>
      </w:r>
      <w:r>
        <w:rPr>
          <w:spacing w:val="88"/>
        </w:rPr>
        <w:t> </w:t>
      </w:r>
      <w:r>
        <w:rPr/>
        <w:t>etc.</w:t>
      </w:r>
    </w:p>
    <w:p>
      <w:pPr>
        <w:pStyle w:val="BodyText"/>
        <w:spacing w:line="242" w:lineRule="auto" w:before="17"/>
        <w:ind w:left="1442" w:right="1002" w:hanging="15"/>
      </w:pPr>
      <w:r>
        <w:rPr/>
        <w:t>Angiotensin (AT1 receptor) blockers: Losartan, Candesartan, Irbesartan, Valsartan, Telmisartan</w:t>
      </w:r>
      <w:r>
        <w:rPr>
          <w:spacing w:val="1"/>
        </w:rPr>
        <w:t> </w:t>
      </w:r>
      <w:r>
        <w:rPr/>
        <w:t>Direct</w:t>
      </w:r>
      <w:r>
        <w:rPr>
          <w:spacing w:val="-52"/>
        </w:rPr>
        <w:t> </w:t>
      </w:r>
      <w:r>
        <w:rPr/>
        <w:t>renin</w:t>
      </w:r>
      <w:r>
        <w:rPr>
          <w:spacing w:val="12"/>
        </w:rPr>
        <w:t> </w:t>
      </w:r>
      <w:r>
        <w:rPr/>
        <w:t>inhibitor:</w:t>
      </w:r>
      <w:r>
        <w:rPr>
          <w:spacing w:val="3"/>
        </w:rPr>
        <w:t> </w:t>
      </w:r>
      <w:r>
        <w:rPr/>
        <w:t>Aliskiren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622" w:val="left" w:leader="none"/>
        </w:tabs>
        <w:spacing w:line="240" w:lineRule="auto" w:before="0" w:after="0"/>
        <w:ind w:left="1622" w:right="0" w:hanging="195"/>
        <w:jc w:val="left"/>
        <w:rPr>
          <w:rFonts w:ascii="Calibri"/>
          <w:sz w:val="19"/>
        </w:rPr>
      </w:pPr>
      <w:r>
        <w:rPr>
          <w:sz w:val="22"/>
        </w:rPr>
        <w:t>SYMPATHETIC</w:t>
      </w:r>
      <w:r>
        <w:rPr>
          <w:spacing w:val="60"/>
          <w:sz w:val="22"/>
        </w:rPr>
        <w:t> </w:t>
      </w:r>
      <w:r>
        <w:rPr>
          <w:sz w:val="22"/>
        </w:rPr>
        <w:t>INHIBITORS:</w:t>
      </w:r>
    </w:p>
    <w:p>
      <w:pPr>
        <w:pStyle w:val="BodyText"/>
        <w:spacing w:before="44"/>
        <w:ind w:left="1427"/>
        <w:jc w:val="both"/>
      </w:pPr>
      <w:r>
        <w:rPr/>
        <w:t>β</w:t>
      </w:r>
      <w:r>
        <w:rPr>
          <w:spacing w:val="68"/>
        </w:rPr>
        <w:t> </w:t>
      </w:r>
      <w:r>
        <w:rPr/>
        <w:t>Adrenergic</w:t>
      </w:r>
      <w:r>
        <w:rPr>
          <w:spacing w:val="73"/>
        </w:rPr>
        <w:t> </w:t>
      </w:r>
      <w:r>
        <w:rPr/>
        <w:t>blockers</w:t>
      </w:r>
    </w:p>
    <w:p>
      <w:pPr>
        <w:pStyle w:val="BodyText"/>
        <w:spacing w:before="2"/>
        <w:ind w:left="1427"/>
        <w:jc w:val="both"/>
      </w:pPr>
      <w:r>
        <w:rPr/>
        <w:t>Propranolol,</w:t>
      </w:r>
      <w:r>
        <w:rPr>
          <w:spacing w:val="96"/>
        </w:rPr>
        <w:t> </w:t>
      </w:r>
      <w:r>
        <w:rPr/>
        <w:t>Metoprolol,</w:t>
      </w:r>
      <w:r>
        <w:rPr>
          <w:spacing w:val="75"/>
        </w:rPr>
        <w:t> </w:t>
      </w:r>
      <w:r>
        <w:rPr/>
        <w:t>Atenolol,</w:t>
      </w:r>
      <w:r>
        <w:rPr>
          <w:spacing w:val="95"/>
        </w:rPr>
        <w:t> </w:t>
      </w:r>
      <w:r>
        <w:rPr/>
        <w:t>etc.</w:t>
      </w:r>
    </w:p>
    <w:p>
      <w:pPr>
        <w:pStyle w:val="BodyText"/>
        <w:spacing w:line="242" w:lineRule="auto" w:before="47"/>
        <w:ind w:left="1427" w:right="1491"/>
        <w:jc w:val="both"/>
      </w:pPr>
      <w:r>
        <w:rPr/>
        <w:t>β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α Adrenergic</w:t>
      </w:r>
      <w:r>
        <w:rPr>
          <w:spacing w:val="1"/>
        </w:rPr>
        <w:t> </w:t>
      </w:r>
      <w:r>
        <w:rPr/>
        <w:t>blockers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Labetalol,</w:t>
      </w:r>
      <w:r>
        <w:rPr>
          <w:spacing w:val="1"/>
        </w:rPr>
        <w:t> </w:t>
      </w:r>
      <w:r>
        <w:rPr/>
        <w:t>Carvedilol</w:t>
      </w:r>
      <w:r>
        <w:rPr>
          <w:spacing w:val="1"/>
        </w:rPr>
        <w:t> </w:t>
      </w:r>
      <w:r>
        <w:rPr/>
        <w:t>α-Adrenergic</w:t>
      </w:r>
      <w:r>
        <w:rPr>
          <w:spacing w:val="1"/>
        </w:rPr>
        <w:t> </w:t>
      </w:r>
      <w:r>
        <w:rPr/>
        <w:t>blockers:</w:t>
      </w:r>
      <w:r>
        <w:rPr>
          <w:spacing w:val="1"/>
        </w:rPr>
        <w:t> </w:t>
      </w:r>
      <w:r>
        <w:rPr/>
        <w:t>Prazosin,</w:t>
      </w:r>
      <w:r>
        <w:rPr>
          <w:spacing w:val="1"/>
        </w:rPr>
        <w:t> </w:t>
      </w:r>
      <w:r>
        <w:rPr/>
        <w:t>Terazosin,</w:t>
      </w:r>
      <w:r>
        <w:rPr>
          <w:spacing w:val="1"/>
        </w:rPr>
        <w:t> </w:t>
      </w:r>
      <w:r>
        <w:rPr/>
        <w:t>Doxazosin,</w:t>
      </w:r>
      <w:r>
        <w:rPr>
          <w:spacing w:val="1"/>
        </w:rPr>
        <w:t> </w:t>
      </w:r>
      <w:r>
        <w:rPr/>
        <w:t>Phentolamine,</w:t>
      </w:r>
      <w:r>
        <w:rPr>
          <w:spacing w:val="1"/>
        </w:rPr>
        <w:t> </w:t>
      </w:r>
      <w:r>
        <w:rPr/>
        <w:t>Phenoxybenzamine</w:t>
      </w:r>
      <w:r>
        <w:rPr>
          <w:spacing w:val="55"/>
        </w:rPr>
        <w:t> </w:t>
      </w:r>
      <w:r>
        <w:rPr/>
        <w:t>Central</w:t>
      </w:r>
      <w:r>
        <w:rPr>
          <w:spacing w:val="55"/>
        </w:rPr>
        <w:t> </w:t>
      </w:r>
      <w:r>
        <w:rPr/>
        <w:t>sympatholytics:</w:t>
      </w:r>
      <w:r>
        <w:rPr>
          <w:spacing w:val="55"/>
        </w:rPr>
        <w:t> </w:t>
      </w:r>
      <w:r>
        <w:rPr/>
        <w:t>Clonidine,</w:t>
      </w:r>
      <w:r>
        <w:rPr>
          <w:spacing w:val="55"/>
        </w:rPr>
        <w:t> </w:t>
      </w:r>
      <w:r>
        <w:rPr/>
        <w:t>Methyldopa.</w:t>
      </w:r>
      <w:r>
        <w:rPr>
          <w:spacing w:val="1"/>
        </w:rPr>
        <w:t> </w:t>
      </w:r>
      <w:r>
        <w:rPr/>
        <w:t>Role</w:t>
      </w:r>
      <w:r>
        <w:rPr>
          <w:spacing w:val="5"/>
        </w:rPr>
        <w:t> </w:t>
      </w:r>
      <w:r>
        <w:rPr/>
        <w:t>of</w:t>
      </w:r>
      <w:r>
        <w:rPr>
          <w:spacing w:val="15"/>
        </w:rPr>
        <w:t> </w:t>
      </w:r>
      <w:r>
        <w:rPr/>
        <w:t>Diuretics</w:t>
      </w:r>
      <w:r>
        <w:rPr>
          <w:spacing w:val="3"/>
        </w:rPr>
        <w:t> </w:t>
      </w:r>
      <w:r>
        <w:rPr/>
        <w:t>in</w:t>
      </w:r>
      <w:r>
        <w:rPr>
          <w:spacing w:val="7"/>
        </w:rPr>
        <w:t> </w:t>
      </w:r>
      <w:r>
        <w:rPr/>
        <w:t>Management</w:t>
      </w:r>
      <w:r>
        <w:rPr>
          <w:spacing w:val="4"/>
        </w:rPr>
        <w:t> </w:t>
      </w:r>
      <w:r>
        <w:rPr/>
        <w:t>of</w:t>
      </w:r>
      <w:r>
        <w:rPr>
          <w:spacing w:val="18"/>
        </w:rPr>
        <w:t> </w:t>
      </w:r>
      <w:r>
        <w:rPr/>
        <w:t>Hypertension</w:t>
      </w:r>
    </w:p>
    <w:p>
      <w:pPr>
        <w:pStyle w:val="BodyText"/>
        <w:spacing w:line="336" w:lineRule="auto" w:before="15"/>
        <w:ind w:left="1442" w:right="1453" w:hanging="15"/>
        <w:jc w:val="both"/>
      </w:pPr>
      <w:r>
        <w:rPr/>
        <w:t>Treatment of hypertension that uses a diuretic-based strategy has been effective in preventing stroke</w:t>
      </w:r>
      <w:r>
        <w:rPr>
          <w:spacing w:val="1"/>
        </w:rPr>
        <w:t> </w:t>
      </w:r>
      <w:r>
        <w:rPr/>
        <w:t>and cardiac disease in the earliest randomized clinical trials in</w:t>
      </w:r>
      <w:r>
        <w:rPr>
          <w:spacing w:val="1"/>
        </w:rPr>
        <w:t> </w:t>
      </w:r>
      <w:r>
        <w:rPr/>
        <w:t>the 1960s. A very high fraction of all</w:t>
      </w:r>
      <w:r>
        <w:rPr>
          <w:spacing w:val="1"/>
        </w:rPr>
        <w:t> </w:t>
      </w:r>
      <w:r>
        <w:rPr>
          <w:spacing w:val="-1"/>
        </w:rPr>
        <w:t>hypertensives, but especially </w:t>
      </w:r>
      <w:r>
        <w:rPr/>
        <w:t>African-Americans, can be well controlled on simple two-drug regimens,</w:t>
      </w:r>
      <w:r>
        <w:rPr>
          <w:spacing w:val="-52"/>
        </w:rPr>
        <w:t> </w:t>
      </w:r>
      <w:r>
        <w:rPr>
          <w:spacing w:val="-1"/>
        </w:rPr>
        <w:t>combining </w:t>
      </w:r>
      <w:r>
        <w:rPr/>
        <w:t>a thiazide-type diuretic with either a β-blocker or an ACE inhibitor, each given once a day.</w:t>
      </w:r>
      <w:r>
        <w:rPr>
          <w:spacing w:val="-52"/>
        </w:rPr>
        <w:t> </w:t>
      </w:r>
      <w:r>
        <w:rPr/>
        <w:t>Cost is minimal, control rates are high, and adherence to medication is probably optimum. There is a</w:t>
      </w:r>
      <w:r>
        <w:rPr>
          <w:spacing w:val="1"/>
        </w:rPr>
        <w:t> </w:t>
      </w:r>
      <w:r>
        <w:rPr/>
        <w:t>substantial argument that a thiazide-type diuretic should be the initial treatment for all hypertensives.</w:t>
      </w:r>
      <w:r>
        <w:rPr>
          <w:spacing w:val="1"/>
        </w:rPr>
        <w:t> </w:t>
      </w:r>
      <w:r>
        <w:rPr/>
        <w:t>A side issue related to that argument is that there is no detectable difference between chlorthalidone</w:t>
      </w:r>
      <w:r>
        <w:rPr>
          <w:spacing w:val="1"/>
        </w:rPr>
        <w:t> </w:t>
      </w:r>
      <w:r>
        <w:rPr/>
        <w:t>(used in ALLHAT and SHEP) and other thiazides. That said, diuretics are not a single drug class but</w:t>
      </w:r>
      <w:r>
        <w:rPr>
          <w:spacing w:val="1"/>
        </w:rPr>
        <w:t> </w:t>
      </w:r>
      <w:r>
        <w:rPr/>
        <w:t>rather can be divided into three distinct subclasses, and each of these has an important role to play in</w:t>
      </w:r>
      <w:r>
        <w:rPr>
          <w:spacing w:val="1"/>
        </w:rPr>
        <w:t> </w:t>
      </w:r>
      <w:r>
        <w:rPr/>
        <w:t>the management of most hypertensive patients. Although most diuretics have been in clinical use for</w:t>
      </w:r>
      <w:r>
        <w:rPr>
          <w:spacing w:val="1"/>
        </w:rPr>
        <w:t> </w:t>
      </w:r>
      <w:r>
        <w:rPr/>
        <w:t>many years, there has been drug development within this class. We will focus on the three diuretic</w:t>
      </w:r>
      <w:r>
        <w:rPr>
          <w:spacing w:val="1"/>
        </w:rPr>
        <w:t> </w:t>
      </w:r>
      <w:r>
        <w:rPr>
          <w:spacing w:val="-1"/>
        </w:rPr>
        <w:t>classes used to treat </w:t>
      </w:r>
      <w:r>
        <w:rPr/>
        <w:t>hypertension: thiazide-type, loop-active agents, and the potassium-sparing agents,</w:t>
      </w:r>
      <w:r>
        <w:rPr>
          <w:spacing w:val="-52"/>
        </w:rPr>
        <w:t> </w:t>
      </w:r>
      <w:r>
        <w:rPr/>
        <w:t>which</w:t>
      </w:r>
      <w:r>
        <w:rPr>
          <w:spacing w:val="6"/>
        </w:rPr>
        <w:t> </w:t>
      </w:r>
      <w:r>
        <w:rPr/>
        <w:t>act</w:t>
      </w:r>
      <w:r>
        <w:rPr>
          <w:spacing w:val="-4"/>
        </w:rPr>
        <w:t> </w:t>
      </w:r>
      <w:r>
        <w:rPr/>
        <w:t>as</w:t>
      </w:r>
      <w:r>
        <w:rPr>
          <w:spacing w:val="1"/>
        </w:rPr>
        <w:t> </w:t>
      </w:r>
      <w:r>
        <w:rPr/>
        <w:t>either</w:t>
      </w:r>
      <w:r>
        <w:rPr>
          <w:spacing w:val="-2"/>
        </w:rPr>
        <w:t> </w:t>
      </w:r>
      <w:r>
        <w:rPr/>
        <w:t>mineralocorticoid</w:t>
      </w:r>
      <w:r>
        <w:rPr>
          <w:spacing w:val="6"/>
        </w:rPr>
        <w:t> </w:t>
      </w:r>
      <w:r>
        <w:rPr/>
        <w:t>antagonists or</w:t>
      </w:r>
      <w:r>
        <w:rPr>
          <w:spacing w:val="-2"/>
        </w:rPr>
        <w:t> </w:t>
      </w:r>
      <w:r>
        <w:rPr/>
        <w:t>inhibitors</w:t>
      </w:r>
      <w:r>
        <w:rPr>
          <w:spacing w:val="-8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epithelial</w:t>
      </w:r>
      <w:r>
        <w:rPr>
          <w:spacing w:val="-2"/>
        </w:rPr>
        <w:t> </w:t>
      </w:r>
      <w:r>
        <w:rPr/>
        <w:t>sodium</w:t>
      </w:r>
      <w:r>
        <w:rPr>
          <w:spacing w:val="-13"/>
        </w:rPr>
        <w:t> </w:t>
      </w:r>
      <w:r>
        <w:rPr/>
        <w:t>channel</w:t>
      </w:r>
      <w:r>
        <w:rPr>
          <w:spacing w:val="14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</w:p>
    <w:p>
      <w:pPr>
        <w:spacing w:after="0" w:line="336" w:lineRule="auto"/>
        <w:jc w:val="both"/>
        <w:sectPr>
          <w:pgSz w:w="11910" w:h="16850"/>
          <w:pgMar w:header="0" w:footer="1052" w:top="1440" w:bottom="1240" w:left="0" w:right="0"/>
        </w:sectPr>
      </w:pPr>
    </w:p>
    <w:p>
      <w:pPr>
        <w:pStyle w:val="BodyText"/>
        <w:spacing w:line="328" w:lineRule="auto" w:before="71"/>
        <w:ind w:left="1442" w:right="1483"/>
        <w:jc w:val="both"/>
      </w:pPr>
      <w:r>
        <w:rPr/>
        <w:t>late distal renal tubule or collecting duct. Another subclass, the carbonic anhydrase inhibitors, is not</w:t>
      </w:r>
      <w:r>
        <w:rPr>
          <w:spacing w:val="1"/>
        </w:rPr>
        <w:t> </w:t>
      </w:r>
      <w:r>
        <w:rPr/>
        <w:t>used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treat</w:t>
      </w:r>
      <w:r>
        <w:rPr>
          <w:spacing w:val="3"/>
        </w:rPr>
        <w:t> </w:t>
      </w:r>
      <w:r>
        <w:rPr/>
        <w:t>hypertension.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1427"/>
        <w:jc w:val="both"/>
      </w:pPr>
      <w:r>
        <w:rPr/>
        <w:t>Thiazide-Type</w:t>
      </w:r>
      <w:r>
        <w:rPr>
          <w:spacing w:val="107"/>
        </w:rPr>
        <w:t> </w:t>
      </w:r>
      <w:r>
        <w:rPr/>
        <w:t>Diuretics</w:t>
      </w:r>
    </w:p>
    <w:p>
      <w:pPr>
        <w:pStyle w:val="BodyText"/>
        <w:spacing w:before="4"/>
      </w:pPr>
    </w:p>
    <w:p>
      <w:pPr>
        <w:pStyle w:val="BodyText"/>
        <w:spacing w:line="333" w:lineRule="auto"/>
        <w:ind w:left="1442" w:right="1445" w:hanging="15"/>
        <w:jc w:val="both"/>
      </w:pPr>
      <w:r>
        <w:rPr>
          <w:spacing w:val="-1"/>
        </w:rPr>
        <w:t>As</w:t>
      </w:r>
      <w:r>
        <w:rPr>
          <w:spacing w:val="-8"/>
        </w:rPr>
        <w:t> </w:t>
      </w:r>
      <w:r>
        <w:rPr/>
        <w:t>monotherapy</w:t>
      </w:r>
      <w:r>
        <w:rPr>
          <w:spacing w:val="-15"/>
        </w:rPr>
        <w:t> </w:t>
      </w:r>
      <w:r>
        <w:rPr/>
        <w:t>and</w:t>
      </w:r>
      <w:r>
        <w:rPr>
          <w:spacing w:val="-2"/>
        </w:rPr>
        <w:t> </w:t>
      </w:r>
      <w:r>
        <w:rPr/>
        <w:t>in</w:t>
      </w:r>
      <w:r>
        <w:rPr>
          <w:spacing w:val="-18"/>
        </w:rPr>
        <w:t> </w:t>
      </w:r>
      <w:r>
        <w:rPr/>
        <w:t>combination</w:t>
      </w:r>
      <w:r>
        <w:rPr>
          <w:spacing w:val="-1"/>
        </w:rPr>
        <w:t> </w:t>
      </w:r>
      <w:r>
        <w:rPr/>
        <w:t>with</w:t>
      </w:r>
      <w:r>
        <w:rPr>
          <w:spacing w:val="13"/>
        </w:rPr>
        <w:t> </w:t>
      </w:r>
      <w:r>
        <w:rPr/>
        <w:t>β-blockers,</w:t>
      </w:r>
      <w:r>
        <w:rPr>
          <w:spacing w:val="-5"/>
        </w:rPr>
        <w:t> </w:t>
      </w:r>
      <w:r>
        <w:rPr/>
        <w:t>ACE</w:t>
      </w:r>
      <w:r>
        <w:rPr>
          <w:spacing w:val="-12"/>
        </w:rPr>
        <w:t> </w:t>
      </w:r>
      <w:r>
        <w:rPr/>
        <w:t>inhibitors,</w:t>
      </w:r>
      <w:r>
        <w:rPr>
          <w:spacing w:val="-19"/>
        </w:rPr>
        <w:t> </w:t>
      </w:r>
      <w:r>
        <w:rPr/>
        <w:t>or</w:t>
      </w:r>
      <w:r>
        <w:rPr>
          <w:spacing w:val="-10"/>
        </w:rPr>
        <w:t> </w:t>
      </w:r>
      <w:r>
        <w:rPr/>
        <w:t>angiotensin</w:t>
      </w:r>
      <w:r>
        <w:rPr>
          <w:spacing w:val="-1"/>
        </w:rPr>
        <w:t> </w:t>
      </w:r>
      <w:r>
        <w:rPr/>
        <w:t>receptor</w:t>
      </w:r>
      <w:r>
        <w:rPr>
          <w:spacing w:val="-9"/>
        </w:rPr>
        <w:t> </w:t>
      </w:r>
      <w:r>
        <w:rPr/>
        <w:t>blockers,</w:t>
      </w:r>
      <w:r>
        <w:rPr>
          <w:spacing w:val="-53"/>
        </w:rPr>
        <w:t> </w:t>
      </w:r>
      <w:r>
        <w:rPr/>
        <w:t>hydrochlorothiazide and its many variants lower blood pressure. There</w:t>
      </w:r>
      <w:r>
        <w:rPr>
          <w:spacing w:val="1"/>
        </w:rPr>
        <w:t> </w:t>
      </w:r>
      <w:r>
        <w:rPr/>
        <w:t>remains some controversy</w:t>
      </w:r>
      <w:r>
        <w:rPr>
          <w:spacing w:val="55"/>
        </w:rPr>
        <w:t> </w:t>
      </w:r>
      <w:r>
        <w:rPr/>
        <w:t>as</w:t>
      </w:r>
      <w:r>
        <w:rPr>
          <w:spacing w:val="1"/>
        </w:rPr>
        <w:t> </w:t>
      </w:r>
      <w:r>
        <w:rPr/>
        <w:t>to whether a thiazide-type diuretic should be the initial treatment for all hypertensives. The evidence</w:t>
      </w:r>
      <w:r>
        <w:rPr>
          <w:spacing w:val="1"/>
        </w:rPr>
        <w:t> </w:t>
      </w:r>
      <w:r>
        <w:rPr/>
        <w:t>from the SHEP study emphasizes the value of a low-dose thiazide-type drug as initial therapy for</w:t>
      </w:r>
      <w:r>
        <w:rPr>
          <w:spacing w:val="1"/>
        </w:rPr>
        <w:t> </w:t>
      </w:r>
      <w:r>
        <w:rPr/>
        <w:t>isolated</w:t>
      </w:r>
      <w:r>
        <w:rPr>
          <w:spacing w:val="-14"/>
        </w:rPr>
        <w:t> </w:t>
      </w:r>
      <w:r>
        <w:rPr/>
        <w:t>systolichypertension</w:t>
      </w:r>
      <w:r>
        <w:rPr>
          <w:spacing w:val="7"/>
        </w:rPr>
        <w:t> </w:t>
      </w:r>
      <w:r>
        <w:rPr/>
        <w:t>in</w:t>
      </w:r>
      <w:r>
        <w:rPr>
          <w:spacing w:val="-13"/>
        </w:rPr>
        <w:t> </w:t>
      </w:r>
      <w:r>
        <w:rPr/>
        <w:t>older</w:t>
      </w:r>
      <w:r>
        <w:rPr>
          <w:spacing w:val="-22"/>
        </w:rPr>
        <w:t> </w:t>
      </w:r>
      <w:r>
        <w:rPr/>
        <w:t>patients, and</w:t>
      </w:r>
      <w:r>
        <w:rPr>
          <w:spacing w:val="-13"/>
        </w:rPr>
        <w:t> </w:t>
      </w:r>
      <w:r>
        <w:rPr/>
        <w:t>ALLHAT</w:t>
      </w:r>
      <w:r>
        <w:rPr>
          <w:spacing w:val="-7"/>
        </w:rPr>
        <w:t> </w:t>
      </w:r>
      <w:r>
        <w:rPr/>
        <w:t>strongly</w:t>
      </w:r>
      <w:r>
        <w:rPr>
          <w:spacing w:val="-13"/>
        </w:rPr>
        <w:t> </w:t>
      </w:r>
      <w:r>
        <w:rPr/>
        <w:t>supports</w:t>
      </w:r>
      <w:r>
        <w:rPr>
          <w:spacing w:val="-1"/>
        </w:rPr>
        <w:t> </w:t>
      </w:r>
      <w:r>
        <w:rPr/>
        <w:t>that</w:t>
      </w:r>
      <w:r>
        <w:rPr>
          <w:spacing w:val="-24"/>
        </w:rPr>
        <w:t> </w:t>
      </w:r>
      <w:r>
        <w:rPr/>
        <w:t>choice</w:t>
      </w:r>
      <w:r>
        <w:rPr>
          <w:spacing w:val="-15"/>
        </w:rPr>
        <w:t> </w:t>
      </w:r>
      <w:r>
        <w:rPr/>
        <w:t>for</w:t>
      </w:r>
      <w:r>
        <w:rPr>
          <w:spacing w:val="-6"/>
        </w:rPr>
        <w:t> </w:t>
      </w:r>
      <w:r>
        <w:rPr/>
        <w:t>African-</w:t>
      </w:r>
      <w:r>
        <w:rPr>
          <w:spacing w:val="1"/>
        </w:rPr>
        <w:t> </w:t>
      </w:r>
      <w:r>
        <w:rPr/>
        <w:t>American hypertensives. For others, who are started on a β-blocker, ACE inhibitor, or angiotensin</w:t>
      </w:r>
      <w:r>
        <w:rPr>
          <w:spacing w:val="1"/>
        </w:rPr>
        <w:t> </w:t>
      </w:r>
      <w:r>
        <w:rPr/>
        <w:t>receptor</w:t>
      </w:r>
      <w:r>
        <w:rPr>
          <w:spacing w:val="-7"/>
        </w:rPr>
        <w:t> </w:t>
      </w:r>
      <w:r>
        <w:rPr/>
        <w:t>blocker</w:t>
      </w:r>
      <w:r>
        <w:rPr>
          <w:spacing w:val="-9"/>
        </w:rPr>
        <w:t> </w:t>
      </w:r>
      <w:r>
        <w:rPr/>
        <w:t>and</w:t>
      </w:r>
      <w:r>
        <w:rPr>
          <w:spacing w:val="-2"/>
        </w:rPr>
        <w:t> </w:t>
      </w:r>
      <w:r>
        <w:rPr/>
        <w:t>whose</w:t>
      </w:r>
      <w:r>
        <w:rPr>
          <w:spacing w:val="-17"/>
        </w:rPr>
        <w:t> </w:t>
      </w:r>
      <w:r>
        <w:rPr/>
        <w:t>pressure</w:t>
      </w:r>
      <w:r>
        <w:rPr>
          <w:spacing w:val="-2"/>
        </w:rPr>
        <w:t> </w:t>
      </w:r>
      <w:r>
        <w:rPr/>
        <w:t>remains</w:t>
      </w:r>
      <w:r>
        <w:rPr>
          <w:spacing w:val="-5"/>
        </w:rPr>
        <w:t> </w:t>
      </w:r>
      <w:r>
        <w:rPr/>
        <w:t>above</w:t>
      </w:r>
      <w:r>
        <w:rPr>
          <w:spacing w:val="-3"/>
        </w:rPr>
        <w:t> </w:t>
      </w:r>
      <w:r>
        <w:rPr/>
        <w:t>goal,</w:t>
      </w:r>
      <w:r>
        <w:rPr>
          <w:spacing w:val="-5"/>
        </w:rPr>
        <w:t> </w:t>
      </w:r>
      <w:r>
        <w:rPr/>
        <w:t>there</w:t>
      </w:r>
      <w:r>
        <w:rPr>
          <w:spacing w:val="12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19"/>
        </w:rPr>
        <w:t> </w:t>
      </w:r>
      <w:r>
        <w:rPr/>
        <w:t>convincing</w:t>
      </w:r>
      <w:r>
        <w:rPr>
          <w:spacing w:val="-17"/>
        </w:rPr>
        <w:t> </w:t>
      </w:r>
      <w:r>
        <w:rPr/>
        <w:t>argument</w:t>
      </w:r>
      <w:r>
        <w:rPr>
          <w:spacing w:val="-8"/>
        </w:rPr>
        <w:t> </w:t>
      </w:r>
      <w:r>
        <w:rPr/>
        <w:t>that</w:t>
      </w:r>
      <w:r>
        <w:rPr>
          <w:spacing w:val="-11"/>
        </w:rPr>
        <w:t> </w:t>
      </w:r>
      <w:r>
        <w:rPr/>
        <w:t>a</w:t>
      </w:r>
      <w:r>
        <w:rPr>
          <w:spacing w:val="-4"/>
        </w:rPr>
        <w:t> </w:t>
      </w:r>
      <w:r>
        <w:rPr/>
        <w:t>diuretic</w:t>
      </w:r>
      <w:r>
        <w:rPr>
          <w:spacing w:val="1"/>
        </w:rPr>
        <w:t> </w:t>
      </w:r>
      <w:r>
        <w:rPr/>
        <w:t>should be the next step. Either way, most hypertensives placed on one of these two drug combinations</w:t>
      </w:r>
      <w:r>
        <w:rPr>
          <w:spacing w:val="-52"/>
        </w:rPr>
        <w:t> </w:t>
      </w:r>
      <w:r>
        <w:rPr/>
        <w:t>can be well controlled. Using a thiazide-type drug requires baseline serum electrolyte measurement</w:t>
      </w:r>
      <w:r>
        <w:rPr>
          <w:spacing w:val="1"/>
        </w:rPr>
        <w:t> </w:t>
      </w:r>
      <w:r>
        <w:rPr>
          <w:spacing w:val="-1"/>
        </w:rPr>
        <w:t>and monitoring of serum </w:t>
      </w:r>
      <w:r>
        <w:rPr/>
        <w:t>potassium. Gout remains an occasional adverse reaction as a consequence of</w:t>
      </w:r>
      <w:r>
        <w:rPr>
          <w:spacing w:val="1"/>
        </w:rPr>
        <w:t> </w:t>
      </w:r>
      <w:r>
        <w:rPr/>
        <w:t>diuretic-induced</w:t>
      </w:r>
      <w:r>
        <w:rPr>
          <w:spacing w:val="23"/>
        </w:rPr>
        <w:t> </w:t>
      </w:r>
      <w:r>
        <w:rPr/>
        <w:t>hyperuricemia,</w:t>
      </w:r>
      <w:r>
        <w:rPr>
          <w:spacing w:val="20"/>
        </w:rPr>
        <w:t> </w:t>
      </w:r>
      <w:r>
        <w:rPr/>
        <w:t>and</w:t>
      </w:r>
      <w:r>
        <w:rPr>
          <w:spacing w:val="23"/>
        </w:rPr>
        <w:t> </w:t>
      </w:r>
      <w:r>
        <w:rPr/>
        <w:t>infrequently,</w:t>
      </w:r>
      <w:r>
        <w:rPr>
          <w:spacing w:val="20"/>
        </w:rPr>
        <w:t> </w:t>
      </w:r>
      <w:r>
        <w:rPr/>
        <w:t>hypercalcemia</w:t>
      </w:r>
      <w:r>
        <w:rPr>
          <w:spacing w:val="21"/>
        </w:rPr>
        <w:t> </w:t>
      </w:r>
      <w:r>
        <w:rPr/>
        <w:t>may</w:t>
      </w:r>
      <w:r>
        <w:rPr>
          <w:spacing w:val="21"/>
        </w:rPr>
        <w:t> </w:t>
      </w:r>
      <w:r>
        <w:rPr/>
        <w:t>occur.</w:t>
      </w:r>
    </w:p>
    <w:p>
      <w:pPr>
        <w:pStyle w:val="BodyText"/>
        <w:spacing w:line="336" w:lineRule="auto" w:before="6"/>
        <w:ind w:left="1442" w:right="1479" w:hanging="15"/>
        <w:jc w:val="both"/>
      </w:pPr>
      <w:r>
        <w:rPr>
          <w:spacing w:val="-1"/>
        </w:rPr>
        <w:t>These effects </w:t>
      </w:r>
      <w:r>
        <w:rPr/>
        <w:t>are the result of thiazide-related reductions in urinary urate or calcium excretion. Type 2</w:t>
      </w:r>
      <w:r>
        <w:rPr>
          <w:spacing w:val="-52"/>
        </w:rPr>
        <w:t> </w:t>
      </w:r>
      <w:r>
        <w:rPr>
          <w:spacing w:val="-1"/>
        </w:rPr>
        <w:t>diabetes</w:t>
      </w:r>
      <w:r>
        <w:rPr>
          <w:spacing w:val="-6"/>
        </w:rPr>
        <w:t> </w:t>
      </w:r>
      <w:r>
        <w:rPr>
          <w:spacing w:val="-1"/>
        </w:rPr>
        <w:t>may</w:t>
      </w:r>
      <w:r>
        <w:rPr>
          <w:spacing w:val="-2"/>
        </w:rPr>
        <w:t> </w:t>
      </w:r>
      <w:r>
        <w:rPr>
          <w:spacing w:val="-1"/>
        </w:rPr>
        <w:t>develop</w:t>
      </w:r>
      <w:r>
        <w:rPr>
          <w:spacing w:val="-18"/>
        </w:rPr>
        <w:t> </w:t>
      </w:r>
      <w:r>
        <w:rPr/>
        <w:t>during the</w:t>
      </w:r>
      <w:r>
        <w:rPr>
          <w:spacing w:val="-4"/>
        </w:rPr>
        <w:t> </w:t>
      </w:r>
      <w:r>
        <w:rPr/>
        <w:t>course</w:t>
      </w:r>
      <w:r>
        <w:rPr>
          <w:spacing w:val="-19"/>
        </w:rPr>
        <w:t> </w:t>
      </w:r>
      <w:r>
        <w:rPr/>
        <w:t>of</w:t>
      </w:r>
      <w:r>
        <w:rPr>
          <w:spacing w:val="6"/>
        </w:rPr>
        <w:t> </w:t>
      </w:r>
      <w:r>
        <w:rPr/>
        <w:t>thiazide-type</w:t>
      </w:r>
      <w:r>
        <w:rPr>
          <w:spacing w:val="-20"/>
        </w:rPr>
        <w:t> </w:t>
      </w:r>
      <w:r>
        <w:rPr/>
        <w:t>diuretic</w:t>
      </w:r>
      <w:r>
        <w:rPr>
          <w:spacing w:val="-4"/>
        </w:rPr>
        <w:t> </w:t>
      </w:r>
      <w:r>
        <w:rPr/>
        <w:t>reatment,</w:t>
      </w:r>
      <w:r>
        <w:rPr>
          <w:spacing w:val="-4"/>
        </w:rPr>
        <w:t> </w:t>
      </w:r>
      <w:r>
        <w:rPr/>
        <w:t>yet</w:t>
      </w:r>
      <w:r>
        <w:rPr>
          <w:spacing w:val="-13"/>
        </w:rPr>
        <w:t> </w:t>
      </w:r>
      <w:r>
        <w:rPr/>
        <w:t>in</w:t>
      </w:r>
      <w:r>
        <w:rPr>
          <w:spacing w:val="-3"/>
        </w:rPr>
        <w:t> </w:t>
      </w:r>
      <w:r>
        <w:rPr/>
        <w:t>elderly patients,</w:t>
      </w:r>
      <w:r>
        <w:rPr>
          <w:spacing w:val="-5"/>
        </w:rPr>
        <w:t> </w:t>
      </w:r>
      <w:r>
        <w:rPr/>
        <w:t>there</w:t>
      </w:r>
      <w:r>
        <w:rPr>
          <w:spacing w:val="1"/>
        </w:rPr>
        <w:t> </w:t>
      </w:r>
      <w:r>
        <w:rPr/>
        <w:t>seems to be little added risk for cardiovascular events compared with preexisting diabetes. For those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hypokalemia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low-dose</w:t>
      </w:r>
      <w:r>
        <w:rPr>
          <w:spacing w:val="1"/>
        </w:rPr>
        <w:t> </w:t>
      </w:r>
      <w:r>
        <w:rPr/>
        <w:t>thiazide-type</w:t>
      </w:r>
      <w:r>
        <w:rPr>
          <w:spacing w:val="1"/>
        </w:rPr>
        <w:t> </w:t>
      </w:r>
      <w:r>
        <w:rPr/>
        <w:t>diuretics,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>
          <w:spacing w:val="-1"/>
        </w:rPr>
        <w:t>aldosteronism </w:t>
      </w:r>
      <w:r>
        <w:rPr/>
        <w:t>may be considered. Addition of potassiumsparing drugs, spironolactone, eplerenone, or</w:t>
      </w:r>
      <w:r>
        <w:rPr>
          <w:spacing w:val="-52"/>
        </w:rPr>
        <w:t> </w:t>
      </w:r>
      <w:r>
        <w:rPr/>
        <w:t>amiloride,</w:t>
      </w:r>
      <w:r>
        <w:rPr>
          <w:spacing w:val="8"/>
        </w:rPr>
        <w:t> </w:t>
      </w:r>
      <w:r>
        <w:rPr/>
        <w:t>may</w:t>
      </w:r>
      <w:r>
        <w:rPr>
          <w:spacing w:val="11"/>
        </w:rPr>
        <w:t> </w:t>
      </w:r>
      <w:r>
        <w:rPr/>
        <w:t>achieve</w:t>
      </w:r>
      <w:r>
        <w:rPr>
          <w:spacing w:val="10"/>
        </w:rPr>
        <w:t> </w:t>
      </w:r>
      <w:r>
        <w:rPr/>
        <w:t>effective</w:t>
      </w:r>
      <w:r>
        <w:rPr>
          <w:spacing w:val="10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8"/>
        </w:rPr>
        <w:t> </w:t>
      </w:r>
      <w:r>
        <w:rPr/>
        <w:t>hypertension</w:t>
      </w:r>
      <w:r>
        <w:rPr>
          <w:spacing w:val="13"/>
        </w:rPr>
        <w:t> </w:t>
      </w:r>
      <w:r>
        <w:rPr/>
        <w:t>.</w:t>
      </w:r>
    </w:p>
    <w:p>
      <w:pPr>
        <w:pStyle w:val="BodyText"/>
        <w:spacing w:before="172"/>
        <w:ind w:left="1427"/>
        <w:jc w:val="both"/>
      </w:pPr>
      <w:r>
        <w:rPr/>
        <w:t>K+</w:t>
      </w:r>
      <w:r>
        <w:rPr>
          <w:spacing w:val="28"/>
        </w:rPr>
        <w:t> </w:t>
      </w:r>
      <w:r>
        <w:rPr/>
        <w:t>sparing</w:t>
      </w:r>
      <w:r>
        <w:rPr>
          <w:spacing w:val="48"/>
        </w:rPr>
        <w:t> </w:t>
      </w:r>
      <w:r>
        <w:rPr/>
        <w:t>diuretics</w:t>
      </w:r>
      <w:r>
        <w:rPr>
          <w:spacing w:val="6"/>
        </w:rPr>
        <w:t> </w:t>
      </w:r>
      <w:r>
        <w:rPr/>
        <w:t>:</w:t>
      </w:r>
    </w:p>
    <w:p>
      <w:pPr>
        <w:pStyle w:val="BodyText"/>
        <w:spacing w:before="4"/>
      </w:pPr>
    </w:p>
    <w:p>
      <w:pPr>
        <w:pStyle w:val="BodyText"/>
        <w:spacing w:line="348" w:lineRule="auto"/>
        <w:ind w:left="1427" w:right="1484"/>
        <w:jc w:val="both"/>
      </w:pPr>
      <w:r>
        <w:rPr>
          <w:spacing w:val="-1"/>
        </w:rPr>
        <w:t>Normally, </w:t>
      </w:r>
      <w:r>
        <w:rPr/>
        <w:t>sodium is reabsorbed in the collecting tubules of a renal nephron. This occurs via epithelial</w:t>
      </w:r>
      <w:r>
        <w:rPr>
          <w:spacing w:val="-52"/>
        </w:rPr>
        <w:t> </w:t>
      </w:r>
      <w:r>
        <w:rPr/>
        <w:t>sodium channels or ENaCs, located on the luminal surface of principal cells that line the collecting</w:t>
      </w:r>
      <w:r>
        <w:rPr>
          <w:spacing w:val="1"/>
        </w:rPr>
        <w:t> </w:t>
      </w:r>
      <w:r>
        <w:rPr/>
        <w:t>tubules. Positively-charged Na+ entering the cells during reabsorption leads to an electronegative</w:t>
      </w:r>
      <w:r>
        <w:rPr>
          <w:spacing w:val="1"/>
        </w:rPr>
        <w:t> </w:t>
      </w:r>
      <w:r>
        <w:rPr/>
        <w:t>luminal environment causing the secretion of potassium</w:t>
      </w:r>
      <w:r>
        <w:rPr>
          <w:spacing w:val="1"/>
        </w:rPr>
        <w:t> </w:t>
      </w:r>
      <w:r>
        <w:rPr/>
        <w:t>(K</w:t>
      </w:r>
      <w:r>
        <w:rPr>
          <w:position w:val="6"/>
          <w:sz w:val="13"/>
        </w:rPr>
        <w:t>+</w:t>
      </w:r>
      <w:r>
        <w:rPr/>
        <w:t>) into the lumen/ urine in exchange.</w:t>
      </w:r>
      <w:r>
        <w:rPr>
          <w:spacing w:val="1"/>
        </w:rPr>
        <w:t> </w:t>
      </w:r>
      <w:r>
        <w:rPr/>
        <w:t>Sodium</w:t>
      </w:r>
      <w:r>
        <w:rPr>
          <w:spacing w:val="6"/>
        </w:rPr>
        <w:t> </w:t>
      </w:r>
      <w:r>
        <w:rPr/>
        <w:t>reabsorption</w:t>
      </w:r>
      <w:r>
        <w:rPr>
          <w:spacing w:val="10"/>
        </w:rPr>
        <w:t> </w:t>
      </w:r>
      <w:r>
        <w:rPr/>
        <w:t>also</w:t>
      </w:r>
      <w:r>
        <w:rPr>
          <w:spacing w:val="8"/>
        </w:rPr>
        <w:t> </w:t>
      </w:r>
      <w:r>
        <w:rPr/>
        <w:t>causes</w:t>
      </w:r>
      <w:r>
        <w:rPr>
          <w:spacing w:val="4"/>
        </w:rPr>
        <w:t> </w:t>
      </w:r>
      <w:r>
        <w:rPr/>
        <w:t>water</w:t>
      </w:r>
      <w:r>
        <w:rPr>
          <w:spacing w:val="1"/>
        </w:rPr>
        <w:t> </w:t>
      </w:r>
      <w:r>
        <w:rPr/>
        <w:t>retention.</w:t>
      </w:r>
    </w:p>
    <w:p>
      <w:pPr>
        <w:pStyle w:val="BodyText"/>
        <w:spacing w:line="348" w:lineRule="auto" w:before="148"/>
        <w:ind w:left="1442" w:right="1938" w:hanging="15"/>
        <w:jc w:val="both"/>
      </w:pPr>
      <w:r>
        <w:rPr>
          <w:spacing w:val="-1"/>
        </w:rPr>
        <w:t>When the kidneys detect low blood pressure, </w:t>
      </w:r>
      <w:r>
        <w:rPr/>
        <w:t>the renin angiotensin aldosterone system (RAAS) is</w:t>
      </w:r>
      <w:r>
        <w:rPr>
          <w:spacing w:val="-52"/>
        </w:rPr>
        <w:t> </w:t>
      </w:r>
      <w:r>
        <w:rPr/>
        <w:t>activated and eventually, aldosterone is</w:t>
      </w:r>
      <w:r>
        <w:rPr>
          <w:spacing w:val="1"/>
        </w:rPr>
        <w:t> </w:t>
      </w:r>
      <w:r>
        <w:rPr/>
        <w:t>secreted. Aldosterone binds to aldosterone receptors</w:t>
      </w:r>
      <w:r>
        <w:rPr>
          <w:spacing w:val="1"/>
        </w:rPr>
        <w:t> </w:t>
      </w:r>
      <w:r>
        <w:rPr/>
        <w:t>(mineralocorticoid</w:t>
      </w:r>
      <w:r>
        <w:rPr>
          <w:spacing w:val="1"/>
        </w:rPr>
        <w:t> </w:t>
      </w:r>
      <w:r>
        <w:rPr/>
        <w:t>receptors) increasing sodium</w:t>
      </w:r>
      <w:r>
        <w:rPr>
          <w:spacing w:val="1"/>
        </w:rPr>
        <w:t> </w:t>
      </w:r>
      <w:r>
        <w:rPr/>
        <w:t>reabsorption</w:t>
      </w:r>
      <w:r>
        <w:rPr>
          <w:spacing w:val="1"/>
        </w:rPr>
        <w:t> </w:t>
      </w:r>
      <w:r>
        <w:rPr/>
        <w:t>in an</w:t>
      </w:r>
      <w:r>
        <w:rPr>
          <w:spacing w:val="1"/>
        </w:rPr>
        <w:t> </w:t>
      </w:r>
      <w:r>
        <w:rPr/>
        <w:t>effort to</w:t>
      </w:r>
      <w:r>
        <w:rPr>
          <w:spacing w:val="1"/>
        </w:rPr>
        <w:t> </w:t>
      </w:r>
      <w:r>
        <w:rPr/>
        <w:t>increase blood</w:t>
      </w:r>
      <w:r>
        <w:rPr>
          <w:spacing w:val="1"/>
        </w:rPr>
        <w:t> </w:t>
      </w:r>
      <w:r>
        <w:rPr>
          <w:spacing w:val="-1"/>
        </w:rPr>
        <w:t>pressure and improve fluid status in the body. When </w:t>
      </w:r>
      <w:r>
        <w:rPr/>
        <w:t>excessive sodium reabsorption occurs, there</w:t>
      </w:r>
      <w:r>
        <w:rPr>
          <w:spacing w:val="-52"/>
        </w:rPr>
        <w:t> </w:t>
      </w:r>
      <w:r>
        <w:rPr/>
        <w:t>is an increasing loss of K</w:t>
      </w:r>
      <w:r>
        <w:rPr>
          <w:position w:val="6"/>
          <w:sz w:val="13"/>
        </w:rPr>
        <w:t>+ </w:t>
      </w:r>
      <w:r>
        <w:rPr/>
        <w:t>in</w:t>
      </w:r>
      <w:r>
        <w:rPr>
          <w:spacing w:val="1"/>
        </w:rPr>
        <w:t> </w:t>
      </w:r>
      <w:r>
        <w:rPr/>
        <w:t>the urine and can lead to clinically significant decreases, termed</w:t>
      </w:r>
      <w:r>
        <w:rPr>
          <w:spacing w:val="1"/>
        </w:rPr>
        <w:t> </w:t>
      </w:r>
      <w:r>
        <w:rPr/>
        <w:t>hypokalemia.</w:t>
      </w:r>
      <w:r>
        <w:rPr>
          <w:spacing w:val="21"/>
        </w:rPr>
        <w:t> </w:t>
      </w:r>
      <w:r>
        <w:rPr/>
        <w:t>Increased</w:t>
      </w:r>
      <w:r>
        <w:rPr>
          <w:spacing w:val="24"/>
        </w:rPr>
        <w:t> </w:t>
      </w:r>
      <w:r>
        <w:rPr/>
        <w:t>sodium</w:t>
      </w:r>
      <w:r>
        <w:rPr>
          <w:spacing w:val="21"/>
        </w:rPr>
        <w:t> </w:t>
      </w:r>
      <w:r>
        <w:rPr/>
        <w:t>reabsorption</w:t>
      </w:r>
      <w:r>
        <w:rPr>
          <w:spacing w:val="24"/>
        </w:rPr>
        <w:t> </w:t>
      </w:r>
      <w:r>
        <w:rPr/>
        <w:t>also</w:t>
      </w:r>
      <w:r>
        <w:rPr>
          <w:spacing w:val="22"/>
        </w:rPr>
        <w:t> </w:t>
      </w:r>
      <w:r>
        <w:rPr/>
        <w:t>increases</w:t>
      </w:r>
      <w:r>
        <w:rPr>
          <w:spacing w:val="17"/>
        </w:rPr>
        <w:t> </w:t>
      </w:r>
      <w:r>
        <w:rPr/>
        <w:t>water</w:t>
      </w:r>
      <w:r>
        <w:rPr>
          <w:spacing w:val="14"/>
        </w:rPr>
        <w:t> </w:t>
      </w:r>
      <w:r>
        <w:rPr/>
        <w:t>retention.</w:t>
      </w:r>
    </w:p>
    <w:p>
      <w:pPr>
        <w:pStyle w:val="BodyText"/>
        <w:spacing w:line="398" w:lineRule="auto" w:before="111"/>
        <w:ind w:left="1442" w:right="1505" w:hanging="15"/>
        <w:jc w:val="both"/>
      </w:pPr>
      <w:r>
        <w:rPr/>
        <w:t>Potassium-sparing diuretics act to</w:t>
      </w:r>
      <w:r>
        <w:rPr>
          <w:spacing w:val="1"/>
        </w:rPr>
        <w:t> </w:t>
      </w:r>
      <w:r>
        <w:rPr/>
        <w:t>prevent sodium</w:t>
      </w:r>
      <w:r>
        <w:rPr>
          <w:spacing w:val="1"/>
        </w:rPr>
        <w:t> </w:t>
      </w:r>
      <w:r>
        <w:rPr/>
        <w:t>reabsorption in the</w:t>
      </w:r>
      <w:r>
        <w:rPr>
          <w:spacing w:val="1"/>
        </w:rPr>
        <w:t> </w:t>
      </w:r>
      <w:r>
        <w:rPr/>
        <w:t>collecting tubule by either</w:t>
      </w:r>
      <w:r>
        <w:rPr>
          <w:spacing w:val="1"/>
        </w:rPr>
        <w:t> </w:t>
      </w:r>
      <w:r>
        <w:rPr/>
        <w:t>binding</w:t>
      </w:r>
      <w:r>
        <w:rPr>
          <w:spacing w:val="20"/>
        </w:rPr>
        <w:t> </w:t>
      </w:r>
      <w:r>
        <w:rPr/>
        <w:t>ENaCs</w:t>
      </w:r>
      <w:r>
        <w:rPr>
          <w:spacing w:val="9"/>
        </w:rPr>
        <w:t> </w:t>
      </w:r>
      <w:r>
        <w:rPr/>
        <w:t>(amiloride,</w:t>
      </w:r>
      <w:r>
        <w:rPr>
          <w:spacing w:val="38"/>
        </w:rPr>
        <w:t> </w:t>
      </w:r>
      <w:r>
        <w:rPr/>
        <w:t>triamterene)</w:t>
      </w:r>
      <w:r>
        <w:rPr>
          <w:spacing w:val="32"/>
        </w:rPr>
        <w:t> </w:t>
      </w:r>
      <w:r>
        <w:rPr/>
        <w:t>or</w:t>
      </w:r>
      <w:r>
        <w:rPr>
          <w:spacing w:val="38"/>
        </w:rPr>
        <w:t> </w:t>
      </w:r>
      <w:r>
        <w:rPr/>
        <w:t>by</w:t>
      </w:r>
      <w:r>
        <w:rPr>
          <w:spacing w:val="15"/>
        </w:rPr>
        <w:t> </w:t>
      </w:r>
      <w:r>
        <w:rPr/>
        <w:t>inhibiting</w:t>
      </w:r>
      <w:r>
        <w:rPr>
          <w:spacing w:val="21"/>
        </w:rPr>
        <w:t> </w:t>
      </w:r>
      <w:r>
        <w:rPr/>
        <w:t>aldosterone</w:t>
      </w:r>
      <w:r>
        <w:rPr>
          <w:spacing w:val="39"/>
        </w:rPr>
        <w:t> </w:t>
      </w:r>
      <w:r>
        <w:rPr/>
        <w:t>receptors</w:t>
      </w:r>
      <w:r>
        <w:rPr>
          <w:spacing w:val="35"/>
        </w:rPr>
        <w:t> </w:t>
      </w:r>
      <w:r>
        <w:rPr/>
        <w:t>(spironolactone,</w:t>
      </w:r>
    </w:p>
    <w:p>
      <w:pPr>
        <w:spacing w:after="0" w:line="398" w:lineRule="auto"/>
        <w:jc w:val="both"/>
        <w:sectPr>
          <w:pgSz w:w="11910" w:h="16850"/>
          <w:pgMar w:header="0" w:footer="1052" w:top="1340" w:bottom="1240" w:left="0" w:right="0"/>
        </w:sectPr>
      </w:pPr>
    </w:p>
    <w:p>
      <w:pPr>
        <w:pStyle w:val="BodyText"/>
        <w:spacing w:line="398" w:lineRule="auto" w:before="71"/>
        <w:ind w:left="1442" w:right="1496"/>
        <w:jc w:val="both"/>
      </w:pPr>
      <w:r>
        <w:rPr/>
        <w:t>eplerenone). This prevents excessive excretion of K</w:t>
      </w:r>
      <w:r>
        <w:rPr>
          <w:position w:val="6"/>
          <w:sz w:val="13"/>
        </w:rPr>
        <w:t>+</w:t>
      </w:r>
      <w:r>
        <w:rPr>
          <w:spacing w:val="1"/>
          <w:position w:val="6"/>
          <w:sz w:val="13"/>
        </w:rPr>
        <w:t> </w:t>
      </w:r>
      <w:r>
        <w:rPr/>
        <w:t>in</w:t>
      </w:r>
      <w:r>
        <w:rPr>
          <w:spacing w:val="1"/>
        </w:rPr>
        <w:t> </w:t>
      </w:r>
      <w:r>
        <w:rPr/>
        <w:t>urine and decreased</w:t>
      </w:r>
      <w:r>
        <w:rPr>
          <w:spacing w:val="1"/>
        </w:rPr>
        <w:t> </w:t>
      </w:r>
      <w:r>
        <w:rPr/>
        <w:t>retention of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preventing</w:t>
      </w:r>
      <w:r>
        <w:rPr>
          <w:spacing w:val="17"/>
        </w:rPr>
        <w:t> </w:t>
      </w:r>
      <w:r>
        <w:rPr/>
        <w:t>hypokalemia.</w:t>
      </w:r>
      <w:r>
        <w:rPr>
          <w:spacing w:val="33"/>
        </w:rPr>
        <w:t> </w:t>
      </w:r>
      <w:r>
        <w:rPr/>
        <w:t>Role</w:t>
      </w:r>
      <w:r>
        <w:rPr>
          <w:spacing w:val="30"/>
        </w:rPr>
        <w:t> </w:t>
      </w:r>
      <w:r>
        <w:rPr/>
        <w:t>of</w:t>
      </w:r>
      <w:r>
        <w:rPr>
          <w:spacing w:val="43"/>
        </w:rPr>
        <w:t> </w:t>
      </w:r>
      <w:r>
        <w:rPr/>
        <w:t>Renin</w:t>
      </w:r>
      <w:r>
        <w:rPr>
          <w:spacing w:val="35"/>
        </w:rPr>
        <w:t> </w:t>
      </w:r>
      <w:r>
        <w:rPr/>
        <w:t>Angiotensin</w:t>
      </w:r>
      <w:r>
        <w:rPr>
          <w:spacing w:val="36"/>
        </w:rPr>
        <w:t> </w:t>
      </w:r>
      <w:r>
        <w:rPr/>
        <w:t>Aldosterone</w:t>
      </w:r>
      <w:r>
        <w:rPr>
          <w:spacing w:val="34"/>
        </w:rPr>
        <w:t> </w:t>
      </w:r>
      <w:r>
        <w:rPr/>
        <w:t>System</w:t>
      </w:r>
      <w:r>
        <w:rPr>
          <w:spacing w:val="31"/>
        </w:rPr>
        <w:t> </w:t>
      </w:r>
      <w:r>
        <w:rPr/>
        <w:t>ACE</w:t>
      </w:r>
      <w:r>
        <w:rPr>
          <w:spacing w:val="21"/>
        </w:rPr>
        <w:t> </w:t>
      </w:r>
      <w:r>
        <w:rPr/>
        <w:t>Inhibitors:</w:t>
      </w:r>
    </w:p>
    <w:p>
      <w:pPr>
        <w:pStyle w:val="BodyText"/>
        <w:spacing w:line="340" w:lineRule="auto" w:before="76"/>
        <w:ind w:left="1442" w:right="1488" w:hanging="15"/>
        <w:jc w:val="both"/>
      </w:pPr>
      <w:r>
        <w:rPr/>
        <w:t>Angiotensin-converting enzyme (ACE) inhibitors are medicines that help relax the veins and arteries</w:t>
      </w:r>
      <w:r>
        <w:rPr>
          <w:spacing w:val="1"/>
        </w:rPr>
        <w:t> </w:t>
      </w:r>
      <w:r>
        <w:rPr/>
        <w:t>to lower blood pressure. ACE inhibitors prevent an enzyme in the body from making angiotensin 2, a</w:t>
      </w:r>
      <w:r>
        <w:rPr>
          <w:spacing w:val="1"/>
        </w:rPr>
        <w:t> </w:t>
      </w:r>
      <w:r>
        <w:rPr/>
        <w:t>substance that narrows blood vessels. This narrowing can</w:t>
      </w:r>
      <w:r>
        <w:rPr>
          <w:spacing w:val="1"/>
        </w:rPr>
        <w:t> </w:t>
      </w:r>
      <w:r>
        <w:rPr/>
        <w:t>cause high blood pressure and forces the</w:t>
      </w:r>
      <w:r>
        <w:rPr>
          <w:spacing w:val="1"/>
        </w:rPr>
        <w:t> </w:t>
      </w:r>
      <w:r>
        <w:rPr/>
        <w:t>heart</w:t>
      </w:r>
      <w:r>
        <w:rPr>
          <w:spacing w:val="11"/>
        </w:rPr>
        <w:t> </w:t>
      </w:r>
      <w:r>
        <w:rPr/>
        <w:t>to</w:t>
      </w:r>
      <w:r>
        <w:rPr>
          <w:spacing w:val="23"/>
        </w:rPr>
        <w:t> </w:t>
      </w:r>
      <w:r>
        <w:rPr/>
        <w:t>work</w:t>
      </w:r>
      <w:r>
        <w:rPr>
          <w:spacing w:val="23"/>
        </w:rPr>
        <w:t> </w:t>
      </w:r>
      <w:r>
        <w:rPr/>
        <w:t>harder.</w:t>
      </w:r>
      <w:r>
        <w:rPr>
          <w:spacing w:val="2"/>
        </w:rPr>
        <w:t> </w:t>
      </w:r>
      <w:r>
        <w:rPr/>
        <w:t>Angiotensin</w:t>
      </w:r>
      <w:r>
        <w:rPr>
          <w:spacing w:val="25"/>
        </w:rPr>
        <w:t> </w:t>
      </w:r>
      <w:r>
        <w:rPr/>
        <w:t>2</w:t>
      </w:r>
      <w:r>
        <w:rPr>
          <w:spacing w:val="23"/>
        </w:rPr>
        <w:t> </w:t>
      </w:r>
      <w:r>
        <w:rPr/>
        <w:t>also</w:t>
      </w:r>
      <w:r>
        <w:rPr>
          <w:spacing w:val="23"/>
        </w:rPr>
        <w:t> </w:t>
      </w:r>
      <w:r>
        <w:rPr/>
        <w:t>releases</w:t>
      </w:r>
      <w:r>
        <w:rPr>
          <w:spacing w:val="18"/>
        </w:rPr>
        <w:t> </w:t>
      </w:r>
      <w:r>
        <w:rPr/>
        <w:t>hormones</w:t>
      </w:r>
      <w:r>
        <w:rPr>
          <w:spacing w:val="20"/>
        </w:rPr>
        <w:t> </w:t>
      </w:r>
      <w:r>
        <w:rPr/>
        <w:t>that</w:t>
      </w:r>
      <w:r>
        <w:rPr>
          <w:spacing w:val="11"/>
        </w:rPr>
        <w:t> </w:t>
      </w:r>
      <w:r>
        <w:rPr/>
        <w:t>raise</w:t>
      </w:r>
      <w:r>
        <w:rPr>
          <w:spacing w:val="20"/>
        </w:rPr>
        <w:t> </w:t>
      </w:r>
      <w:r>
        <w:rPr/>
        <w:t>blood</w:t>
      </w:r>
      <w:r>
        <w:rPr>
          <w:spacing w:val="24"/>
        </w:rPr>
        <w:t> </w:t>
      </w:r>
      <w:r>
        <w:rPr/>
        <w:t>pressure.</w:t>
      </w:r>
    </w:p>
    <w:p>
      <w:pPr>
        <w:pStyle w:val="BodyText"/>
        <w:spacing w:line="360" w:lineRule="auto" w:before="4"/>
        <w:ind w:left="1427" w:right="1447"/>
      </w:pPr>
      <w:r>
        <w:rPr/>
        <w:t>Angiotensin-converting</w:t>
      </w:r>
      <w:r>
        <w:rPr>
          <w:spacing w:val="3"/>
        </w:rPr>
        <w:t> </w:t>
      </w:r>
      <w:r>
        <w:rPr/>
        <w:t>enzyme</w:t>
      </w:r>
      <w:r>
        <w:rPr>
          <w:spacing w:val="15"/>
        </w:rPr>
        <w:t> </w:t>
      </w:r>
      <w:r>
        <w:rPr/>
        <w:t>regulates</w:t>
      </w:r>
      <w:r>
        <w:rPr>
          <w:spacing w:val="12"/>
        </w:rPr>
        <w:t> </w:t>
      </w:r>
      <w:r>
        <w:rPr/>
        <w:t>the</w:t>
      </w:r>
      <w:r>
        <w:rPr>
          <w:spacing w:val="38"/>
        </w:rPr>
        <w:t> </w:t>
      </w:r>
      <w:r>
        <w:rPr/>
        <w:t>balance</w:t>
      </w:r>
      <w:r>
        <w:rPr>
          <w:spacing w:val="54"/>
        </w:rPr>
        <w:t> </w:t>
      </w:r>
      <w:r>
        <w:rPr/>
        <w:t>between</w:t>
      </w:r>
      <w:r>
        <w:rPr>
          <w:spacing w:val="17"/>
        </w:rPr>
        <w:t> </w:t>
      </w:r>
      <w:r>
        <w:rPr/>
        <w:t>the</w:t>
      </w:r>
      <w:r>
        <w:rPr>
          <w:spacing w:val="37"/>
        </w:rPr>
        <w:t> </w:t>
      </w:r>
      <w:r>
        <w:rPr/>
        <w:t>vasodilatory</w:t>
      </w:r>
      <w:r>
        <w:rPr>
          <w:spacing w:val="3"/>
        </w:rPr>
        <w:t> </w:t>
      </w:r>
      <w:r>
        <w:rPr/>
        <w:t>and</w:t>
      </w:r>
      <w:r>
        <w:rPr>
          <w:spacing w:val="17"/>
        </w:rPr>
        <w:t> </w:t>
      </w:r>
      <w:r>
        <w:rPr/>
        <w:t>natriuretic</w:t>
      </w:r>
      <w:r>
        <w:rPr>
          <w:spacing w:val="1"/>
        </w:rPr>
        <w:t> </w:t>
      </w:r>
      <w:r>
        <w:rPr/>
        <w:t>properties</w:t>
      </w:r>
      <w:r>
        <w:rPr>
          <w:spacing w:val="55"/>
        </w:rPr>
        <w:t> </w:t>
      </w:r>
      <w:r>
        <w:rPr/>
        <w:t>of   bradykinin   and   the   vasoconstrictive   and   salt-retentive   properties   of</w:t>
      </w:r>
      <w:r>
        <w:rPr>
          <w:spacing w:val="1"/>
        </w:rPr>
        <w:t> </w:t>
      </w:r>
      <w:r>
        <w:rPr>
          <w:spacing w:val="-1"/>
        </w:rPr>
        <w:t>Angiotensin </w:t>
      </w:r>
      <w:r>
        <w:rPr/>
        <w:t>II.</w:t>
      </w:r>
      <w:r>
        <w:rPr>
          <w:spacing w:val="-6"/>
        </w:rPr>
        <w:t> </w:t>
      </w:r>
      <w:r>
        <w:rPr/>
        <w:t>ACE</w:t>
      </w:r>
      <w:r>
        <w:rPr>
          <w:spacing w:val="-12"/>
        </w:rPr>
        <w:t> </w:t>
      </w:r>
      <w:r>
        <w:rPr/>
        <w:t>inhibitors</w:t>
      </w:r>
      <w:r>
        <w:rPr>
          <w:spacing w:val="-6"/>
        </w:rPr>
        <w:t> </w:t>
      </w:r>
      <w:r>
        <w:rPr/>
        <w:t>alter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balance</w:t>
      </w:r>
      <w:r>
        <w:rPr>
          <w:spacing w:val="-4"/>
        </w:rPr>
        <w:t> </w:t>
      </w:r>
      <w:r>
        <w:rPr/>
        <w:t>by</w:t>
      </w:r>
      <w:r>
        <w:rPr>
          <w:spacing w:val="-2"/>
        </w:rPr>
        <w:t> </w:t>
      </w:r>
      <w:r>
        <w:rPr/>
        <w:t>decreasing</w:t>
      </w:r>
      <w:r>
        <w:rPr>
          <w:spacing w:val="-15"/>
        </w:rPr>
        <w:t> </w:t>
      </w:r>
      <w:r>
        <w:rPr/>
        <w:t>the</w:t>
      </w:r>
      <w:r>
        <w:rPr>
          <w:spacing w:val="-6"/>
        </w:rPr>
        <w:t> </w:t>
      </w:r>
      <w:r>
        <w:rPr/>
        <w:t>formation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Angiotensin</w:t>
      </w:r>
      <w:r>
        <w:rPr>
          <w:spacing w:val="13"/>
        </w:rPr>
        <w:t> </w:t>
      </w:r>
      <w:r>
        <w:rPr/>
        <w:t>II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52"/>
        </w:rPr>
        <w:t> </w:t>
      </w:r>
      <w:r>
        <w:rPr/>
        <w:t>degradation</w:t>
      </w:r>
      <w:r>
        <w:rPr>
          <w:spacing w:val="10"/>
        </w:rPr>
        <w:t> </w:t>
      </w:r>
      <w:r>
        <w:rPr/>
        <w:t>of</w:t>
      </w:r>
      <w:r>
        <w:rPr>
          <w:spacing w:val="17"/>
        </w:rPr>
        <w:t> </w:t>
      </w:r>
      <w:r>
        <w:rPr/>
        <w:t>bradykinin.</w:t>
      </w:r>
      <w:r>
        <w:rPr>
          <w:spacing w:val="21"/>
        </w:rPr>
        <w:t> </w:t>
      </w:r>
      <w:r>
        <w:rPr/>
        <w:t>ACE</w:t>
      </w:r>
      <w:r>
        <w:rPr>
          <w:spacing w:val="16"/>
        </w:rPr>
        <w:t> </w:t>
      </w:r>
      <w:r>
        <w:rPr/>
        <w:t>inhibitors</w:t>
      </w:r>
      <w:r>
        <w:rPr>
          <w:spacing w:val="19"/>
        </w:rPr>
        <w:t> </w:t>
      </w:r>
      <w:r>
        <w:rPr/>
        <w:t>also</w:t>
      </w:r>
      <w:r>
        <w:rPr>
          <w:spacing w:val="11"/>
        </w:rPr>
        <w:t> </w:t>
      </w:r>
      <w:r>
        <w:rPr/>
        <w:t>alter</w:t>
      </w:r>
      <w:r>
        <w:rPr>
          <w:spacing w:val="2"/>
        </w:rPr>
        <w:t> </w:t>
      </w:r>
      <w:r>
        <w:rPr/>
        <w:t>the</w:t>
      </w:r>
      <w:r>
        <w:rPr>
          <w:spacing w:val="49"/>
        </w:rPr>
        <w:t> </w:t>
      </w:r>
      <w:r>
        <w:rPr/>
        <w:t>formation</w:t>
      </w:r>
      <w:r>
        <w:rPr>
          <w:spacing w:val="24"/>
        </w:rPr>
        <w:t> </w:t>
      </w:r>
      <w:r>
        <w:rPr/>
        <w:t>and</w:t>
      </w:r>
      <w:r>
        <w:rPr>
          <w:spacing w:val="10"/>
        </w:rPr>
        <w:t> </w:t>
      </w:r>
      <w:r>
        <w:rPr/>
        <w:t>degradation</w:t>
      </w:r>
      <w:r>
        <w:rPr>
          <w:spacing w:val="24"/>
        </w:rPr>
        <w:t> </w:t>
      </w:r>
      <w:r>
        <w:rPr/>
        <w:t>of</w:t>
      </w:r>
      <w:r>
        <w:rPr>
          <w:spacing w:val="18"/>
        </w:rPr>
        <w:t> </w:t>
      </w:r>
      <w:r>
        <w:rPr/>
        <w:t>several other</w:t>
      </w:r>
    </w:p>
    <w:p>
      <w:pPr>
        <w:pStyle w:val="BodyText"/>
        <w:spacing w:line="222" w:lineRule="exact"/>
        <w:ind w:left="1442"/>
      </w:pPr>
      <w:r>
        <w:rPr>
          <w:spacing w:val="-1"/>
        </w:rPr>
        <w:t>vasoactive</w:t>
      </w:r>
      <w:r>
        <w:rPr>
          <w:spacing w:val="-3"/>
        </w:rPr>
        <w:t> </w:t>
      </w:r>
      <w:r>
        <w:rPr>
          <w:spacing w:val="-1"/>
        </w:rPr>
        <w:t>substances,</w:t>
      </w:r>
      <w:r>
        <w:rPr>
          <w:spacing w:val="-4"/>
        </w:rPr>
        <w:t> </w:t>
      </w:r>
      <w:r>
        <w:rPr>
          <w:spacing w:val="-1"/>
        </w:rPr>
        <w:t>such</w:t>
      </w:r>
      <w:r>
        <w:rPr>
          <w:spacing w:val="-2"/>
        </w:rPr>
        <w:t> </w:t>
      </w:r>
      <w:r>
        <w:rPr>
          <w:spacing w:val="-1"/>
        </w:rPr>
        <w:t>as</w:t>
      </w:r>
      <w:r>
        <w:rPr>
          <w:spacing w:val="-8"/>
        </w:rPr>
        <w:t> </w:t>
      </w:r>
      <w:r>
        <w:rPr>
          <w:spacing w:val="-1"/>
        </w:rPr>
        <w:t>substance</w:t>
      </w:r>
      <w:r>
        <w:rPr>
          <w:spacing w:val="12"/>
        </w:rPr>
        <w:t> </w:t>
      </w:r>
      <w:r>
        <w:rPr>
          <w:spacing w:val="-1"/>
        </w:rPr>
        <w:t>P,</w:t>
      </w:r>
      <w:r>
        <w:rPr>
          <w:spacing w:val="-22"/>
        </w:rPr>
        <w:t> </w:t>
      </w:r>
      <w:r>
        <w:rPr>
          <w:spacing w:val="-1"/>
        </w:rPr>
        <w:t>but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/>
        <w:t>contribution of</w:t>
      </w:r>
      <w:r>
        <w:rPr>
          <w:spacing w:val="5"/>
        </w:rPr>
        <w:t> </w:t>
      </w:r>
      <w:r>
        <w:rPr/>
        <w:t>these</w:t>
      </w:r>
      <w:r>
        <w:rPr>
          <w:spacing w:val="-4"/>
        </w:rPr>
        <w:t> </w:t>
      </w:r>
      <w:r>
        <w:rPr/>
        <w:t>compounds</w:t>
      </w:r>
      <w:r>
        <w:rPr>
          <w:spacing w:val="9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-4"/>
        </w:rPr>
        <w:t> </w:t>
      </w:r>
      <w:r>
        <w:rPr/>
        <w:t>therapeutic</w:t>
      </w:r>
    </w:p>
    <w:p>
      <w:pPr>
        <w:pStyle w:val="BodyText"/>
        <w:spacing w:line="499" w:lineRule="auto" w:before="92"/>
        <w:ind w:left="1427" w:right="5552" w:firstLine="15"/>
      </w:pPr>
      <w:r>
        <w:rPr/>
        <w:t>or</w:t>
      </w:r>
      <w:r>
        <w:rPr>
          <w:spacing w:val="27"/>
        </w:rPr>
        <w:t> </w:t>
      </w:r>
      <w:r>
        <w:rPr/>
        <w:t>adverse</w:t>
      </w:r>
      <w:r>
        <w:rPr>
          <w:spacing w:val="36"/>
        </w:rPr>
        <w:t> </w:t>
      </w:r>
      <w:r>
        <w:rPr/>
        <w:t>effects</w:t>
      </w:r>
      <w:r>
        <w:rPr>
          <w:spacing w:val="32"/>
        </w:rPr>
        <w:t> </w:t>
      </w:r>
      <w:r>
        <w:rPr/>
        <w:t>of</w:t>
      </w:r>
      <w:r>
        <w:rPr>
          <w:spacing w:val="40"/>
        </w:rPr>
        <w:t> </w:t>
      </w:r>
      <w:r>
        <w:rPr/>
        <w:t>ACE</w:t>
      </w:r>
      <w:r>
        <w:rPr>
          <w:spacing w:val="19"/>
        </w:rPr>
        <w:t> </w:t>
      </w:r>
      <w:r>
        <w:rPr/>
        <w:t>inhibitors</w:t>
      </w:r>
      <w:r>
        <w:rPr>
          <w:spacing w:val="36"/>
        </w:rPr>
        <w:t> </w:t>
      </w:r>
      <w:r>
        <w:rPr/>
        <w:t>is</w:t>
      </w:r>
      <w:r>
        <w:rPr>
          <w:spacing w:val="29"/>
        </w:rPr>
        <w:t> </w:t>
      </w:r>
      <w:r>
        <w:rPr/>
        <w:t>uncertain.</w:t>
      </w:r>
      <w:r>
        <w:rPr>
          <w:spacing w:val="-52"/>
        </w:rPr>
        <w:t> </w:t>
      </w:r>
      <w:r>
        <w:rPr/>
        <w:t>AT1</w:t>
      </w:r>
      <w:r>
        <w:rPr>
          <w:spacing w:val="30"/>
        </w:rPr>
        <w:t> </w:t>
      </w:r>
      <w:r>
        <w:rPr/>
        <w:t>Receptor</w:t>
      </w:r>
      <w:r>
        <w:rPr>
          <w:spacing w:val="25"/>
        </w:rPr>
        <w:t> </w:t>
      </w:r>
      <w:r>
        <w:rPr/>
        <w:t>Blockers:</w:t>
      </w:r>
    </w:p>
    <w:p>
      <w:pPr>
        <w:pStyle w:val="BodyText"/>
        <w:spacing w:line="207" w:lineRule="exact"/>
        <w:ind w:left="1427"/>
        <w:jc w:val="both"/>
      </w:pPr>
      <w:r>
        <w:rPr/>
        <w:t>ARBs</w:t>
      </w:r>
      <w:r>
        <w:rPr>
          <w:spacing w:val="20"/>
        </w:rPr>
        <w:t> </w:t>
      </w:r>
      <w:r>
        <w:rPr/>
        <w:t>reduce</w:t>
      </w:r>
      <w:r>
        <w:rPr>
          <w:spacing w:val="23"/>
        </w:rPr>
        <w:t> </w:t>
      </w:r>
      <w:r>
        <w:rPr/>
        <w:t>the</w:t>
      </w:r>
      <w:r>
        <w:rPr>
          <w:spacing w:val="8"/>
        </w:rPr>
        <w:t> </w:t>
      </w:r>
      <w:r>
        <w:rPr/>
        <w:t>action</w:t>
      </w:r>
      <w:r>
        <w:rPr>
          <w:spacing w:val="12"/>
        </w:rPr>
        <w:t> </w:t>
      </w:r>
      <w:r>
        <w:rPr/>
        <w:t>of</w:t>
      </w:r>
      <w:r>
        <w:rPr>
          <w:spacing w:val="33"/>
        </w:rPr>
        <w:t> </w:t>
      </w:r>
      <w:r>
        <w:rPr/>
        <w:t>the</w:t>
      </w:r>
      <w:r>
        <w:rPr>
          <w:spacing w:val="8"/>
        </w:rPr>
        <w:t> </w:t>
      </w:r>
      <w:r>
        <w:rPr/>
        <w:t>hormone</w:t>
      </w:r>
      <w:r>
        <w:rPr>
          <w:spacing w:val="9"/>
        </w:rPr>
        <w:t> </w:t>
      </w:r>
      <w:r>
        <w:rPr/>
        <w:t>angiotensin</w:t>
      </w:r>
      <w:r>
        <w:rPr>
          <w:spacing w:val="37"/>
        </w:rPr>
        <w:t> </w:t>
      </w:r>
      <w:r>
        <w:rPr/>
        <w:t>II.</w:t>
      </w:r>
      <w:r>
        <w:rPr>
          <w:spacing w:val="7"/>
        </w:rPr>
        <w:t> </w:t>
      </w:r>
      <w:r>
        <w:rPr/>
        <w:t>This</w:t>
      </w:r>
      <w:r>
        <w:rPr>
          <w:spacing w:val="20"/>
        </w:rPr>
        <w:t> </w:t>
      </w:r>
      <w:r>
        <w:rPr/>
        <w:t>hormone</w:t>
      </w:r>
      <w:r>
        <w:rPr>
          <w:spacing w:val="24"/>
        </w:rPr>
        <w:t> </w:t>
      </w:r>
      <w:r>
        <w:rPr/>
        <w:t>has</w:t>
      </w:r>
      <w:r>
        <w:rPr>
          <w:spacing w:val="6"/>
        </w:rPr>
        <w:t> </w:t>
      </w:r>
      <w:r>
        <w:rPr/>
        <w:t>a</w:t>
      </w:r>
      <w:r>
        <w:rPr>
          <w:spacing w:val="8"/>
        </w:rPr>
        <w:t> </w:t>
      </w:r>
      <w:r>
        <w:rPr/>
        <w:t>powerful</w:t>
      </w:r>
      <w:r>
        <w:rPr>
          <w:spacing w:val="2"/>
        </w:rPr>
        <w:t> </w:t>
      </w:r>
      <w:r>
        <w:rPr/>
        <w:t>constricting</w:t>
      </w:r>
    </w:p>
    <w:p>
      <w:pPr>
        <w:pStyle w:val="BodyText"/>
        <w:spacing w:line="369" w:lineRule="auto" w:before="153"/>
        <w:ind w:left="1442" w:right="1678"/>
        <w:jc w:val="both"/>
      </w:pPr>
      <w:r>
        <w:rPr/>
        <w:t>effect on blood vessels, increasing blood pressure. Angiotensin II also stimulates salt and water</w:t>
      </w:r>
      <w:r>
        <w:rPr>
          <w:spacing w:val="1"/>
        </w:rPr>
        <w:t> </w:t>
      </w:r>
      <w:r>
        <w:rPr/>
        <w:t>retention in the body, which further increases blood pressure.ARBs work by blocking receptors that</w:t>
      </w:r>
      <w:r>
        <w:rPr>
          <w:spacing w:val="-52"/>
        </w:rPr>
        <w:t> </w:t>
      </w:r>
      <w:r>
        <w:rPr/>
        <w:t>the hormone acts on, specifically AT1 receptors, which are found in the heart, blood vessels and</w:t>
      </w:r>
      <w:r>
        <w:rPr>
          <w:spacing w:val="1"/>
        </w:rPr>
        <w:t> </w:t>
      </w:r>
      <w:r>
        <w:rPr>
          <w:spacing w:val="-1"/>
        </w:rPr>
        <w:t>kidneys. </w:t>
      </w:r>
      <w:r>
        <w:rPr/>
        <w:t>Blocking the action of angiotensin II helps to lower blood pressure and prevent damage to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heart</w:t>
      </w:r>
      <w:r>
        <w:rPr>
          <w:spacing w:val="51"/>
        </w:rPr>
        <w:t> </w:t>
      </w:r>
      <w:r>
        <w:rPr/>
        <w:t>and</w:t>
      </w:r>
      <w:r>
        <w:rPr>
          <w:spacing w:val="8"/>
        </w:rPr>
        <w:t> </w:t>
      </w:r>
      <w:r>
        <w:rPr/>
        <w:t>kidneys.</w:t>
      </w:r>
      <w:r>
        <w:rPr>
          <w:spacing w:val="6"/>
        </w:rPr>
        <w:t> </w:t>
      </w:r>
      <w:r>
        <w:rPr/>
        <w:t>β</w:t>
      </w:r>
      <w:r>
        <w:rPr>
          <w:spacing w:val="5"/>
        </w:rPr>
        <w:t> </w:t>
      </w:r>
      <w:r>
        <w:rPr/>
        <w:t>Adrenergic</w:t>
      </w:r>
      <w:r>
        <w:rPr>
          <w:spacing w:val="8"/>
        </w:rPr>
        <w:t> </w:t>
      </w:r>
      <w:r>
        <w:rPr/>
        <w:t>blockers:</w:t>
      </w:r>
    </w:p>
    <w:p>
      <w:pPr>
        <w:pStyle w:val="BodyText"/>
        <w:spacing w:line="336" w:lineRule="auto" w:before="153"/>
        <w:ind w:left="1442" w:right="1474" w:hanging="15"/>
        <w:jc w:val="both"/>
      </w:pPr>
      <w:r>
        <w:rPr/>
        <w:t>The catecholamines,</w:t>
      </w:r>
      <w:r>
        <w:rPr>
          <w:spacing w:val="1"/>
        </w:rPr>
        <w:t> </w:t>
      </w:r>
      <w:r>
        <w:rPr/>
        <w:t>epinephrine, and</w:t>
      </w:r>
      <w:r>
        <w:rPr>
          <w:spacing w:val="1"/>
        </w:rPr>
        <w:t> </w:t>
      </w:r>
      <w:r>
        <w:rPr/>
        <w:t>norepinephrine bind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B1</w:t>
      </w:r>
      <w:r>
        <w:rPr>
          <w:spacing w:val="1"/>
        </w:rPr>
        <w:t> </w:t>
      </w:r>
      <w:r>
        <w:rPr/>
        <w:t>receptors and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>
          <w:spacing w:val="-1"/>
        </w:rPr>
        <w:t>automaticity as</w:t>
      </w:r>
      <w:r>
        <w:rPr>
          <w:spacing w:val="-22"/>
        </w:rPr>
        <w:t> </w:t>
      </w:r>
      <w:r>
        <w:rPr>
          <w:spacing w:val="-1"/>
        </w:rPr>
        <w:t>well</w:t>
      </w:r>
      <w:r>
        <w:rPr>
          <w:spacing w:val="-12"/>
        </w:rPr>
        <w:t> </w:t>
      </w:r>
      <w:r>
        <w:rPr>
          <w:spacing w:val="-1"/>
        </w:rPr>
        <w:t>as</w:t>
      </w:r>
      <w:r>
        <w:rPr>
          <w:spacing w:val="-7"/>
        </w:rPr>
        <w:t> </w:t>
      </w:r>
      <w:r>
        <w:rPr/>
        <w:t>conduction</w:t>
      </w:r>
      <w:r>
        <w:rPr>
          <w:spacing w:val="-2"/>
        </w:rPr>
        <w:t> </w:t>
      </w:r>
      <w:r>
        <w:rPr/>
        <w:t>velocity.</w:t>
      </w:r>
      <w:r>
        <w:rPr>
          <w:spacing w:val="-5"/>
        </w:rPr>
        <w:t> </w:t>
      </w:r>
      <w:r>
        <w:rPr/>
        <w:t>B1</w:t>
      </w:r>
      <w:r>
        <w:rPr>
          <w:spacing w:val="-2"/>
        </w:rPr>
        <w:t> </w:t>
      </w:r>
      <w:r>
        <w:rPr/>
        <w:t>receptors</w:t>
      </w:r>
      <w:r>
        <w:rPr>
          <w:spacing w:val="-21"/>
        </w:rPr>
        <w:t> </w:t>
      </w:r>
      <w:r>
        <w:rPr/>
        <w:t>also</w:t>
      </w:r>
      <w:r>
        <w:rPr>
          <w:spacing w:val="-2"/>
        </w:rPr>
        <w:t> </w:t>
      </w:r>
      <w:r>
        <w:rPr/>
        <w:t>induce</w:t>
      </w:r>
      <w:r>
        <w:rPr>
          <w:spacing w:val="-4"/>
        </w:rPr>
        <w:t> </w:t>
      </w:r>
      <w:r>
        <w:rPr/>
        <w:t>renin</w:t>
      </w:r>
      <w:r>
        <w:rPr>
          <w:spacing w:val="-2"/>
        </w:rPr>
        <w:t> </w:t>
      </w:r>
      <w:r>
        <w:rPr/>
        <w:t>release,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this</w:t>
      </w:r>
      <w:r>
        <w:rPr>
          <w:spacing w:val="-7"/>
        </w:rPr>
        <w:t> </w:t>
      </w:r>
      <w:r>
        <w:rPr/>
        <w:t>leads</w:t>
      </w:r>
      <w:r>
        <w:rPr>
          <w:spacing w:val="8"/>
        </w:rPr>
        <w:t> </w:t>
      </w:r>
      <w:r>
        <w:rPr/>
        <w:t>to</w:t>
      </w:r>
      <w:r>
        <w:rPr>
          <w:spacing w:val="-3"/>
        </w:rPr>
        <w:t> </w:t>
      </w:r>
      <w:r>
        <w:rPr/>
        <w:t>an</w:t>
      </w:r>
      <w:r>
        <w:rPr>
          <w:spacing w:val="-53"/>
        </w:rPr>
        <w:t> </w:t>
      </w:r>
      <w:r>
        <w:rPr>
          <w:spacing w:val="-1"/>
        </w:rPr>
        <w:t>increase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3"/>
        </w:rPr>
        <w:t> </w:t>
      </w:r>
      <w:r>
        <w:rPr>
          <w:spacing w:val="-1"/>
        </w:rPr>
        <w:t>blood</w:t>
      </w:r>
      <w:r>
        <w:rPr>
          <w:spacing w:val="-17"/>
        </w:rPr>
        <w:t> </w:t>
      </w:r>
      <w:r>
        <w:rPr>
          <w:spacing w:val="-1"/>
        </w:rPr>
        <w:t>pressure.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18"/>
        </w:rPr>
        <w:t> </w:t>
      </w:r>
      <w:r>
        <w:rPr/>
        <w:t>contrast,</w:t>
      </w:r>
      <w:r>
        <w:rPr>
          <w:spacing w:val="-20"/>
        </w:rPr>
        <w:t> </w:t>
      </w:r>
      <w:r>
        <w:rPr/>
        <w:t>binding</w:t>
      </w:r>
      <w:r>
        <w:rPr>
          <w:spacing w:val="-16"/>
        </w:rPr>
        <w:t> </w:t>
      </w:r>
      <w:r>
        <w:rPr/>
        <w:t>to</w:t>
      </w:r>
      <w:r>
        <w:rPr>
          <w:spacing w:val="-3"/>
        </w:rPr>
        <w:t> </w:t>
      </w:r>
      <w:r>
        <w:rPr/>
        <w:t>B2</w:t>
      </w:r>
      <w:r>
        <w:rPr>
          <w:spacing w:val="-1"/>
        </w:rPr>
        <w:t> </w:t>
      </w:r>
      <w:r>
        <w:rPr/>
        <w:t>receptors</w:t>
      </w:r>
      <w:r>
        <w:rPr>
          <w:spacing w:val="-21"/>
        </w:rPr>
        <w:t> </w:t>
      </w:r>
      <w:r>
        <w:rPr/>
        <w:t>causes</w:t>
      </w:r>
      <w:r>
        <w:rPr>
          <w:spacing w:val="-6"/>
        </w:rPr>
        <w:t> </w:t>
      </w:r>
      <w:r>
        <w:rPr/>
        <w:t>relaxation</w:t>
      </w:r>
      <w:r>
        <w:rPr>
          <w:spacing w:val="-1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-5"/>
        </w:rPr>
        <w:t> </w:t>
      </w:r>
      <w:r>
        <w:rPr/>
        <w:t>smooth</w:t>
      </w:r>
      <w:r>
        <w:rPr>
          <w:spacing w:val="-1"/>
        </w:rPr>
        <w:t> </w:t>
      </w:r>
      <w:r>
        <w:rPr/>
        <w:t>muscles</w:t>
      </w:r>
      <w:r>
        <w:rPr>
          <w:spacing w:val="-52"/>
        </w:rPr>
        <w:t> </w:t>
      </w:r>
      <w:r>
        <w:rPr/>
        <w:t>along</w:t>
      </w:r>
      <w:r>
        <w:rPr>
          <w:spacing w:val="49"/>
        </w:rPr>
        <w:t> </w:t>
      </w:r>
      <w:r>
        <w:rPr/>
        <w:t>with</w:t>
      </w:r>
      <w:r>
        <w:rPr>
          <w:spacing w:val="12"/>
        </w:rPr>
        <w:t> </w:t>
      </w:r>
      <w:r>
        <w:rPr/>
        <w:t>increased</w:t>
      </w:r>
      <w:r>
        <w:rPr>
          <w:spacing w:val="13"/>
        </w:rPr>
        <w:t> </w:t>
      </w:r>
      <w:r>
        <w:rPr/>
        <w:t>metabolic</w:t>
      </w:r>
      <w:r>
        <w:rPr>
          <w:spacing w:val="10"/>
        </w:rPr>
        <w:t> </w:t>
      </w:r>
      <w:r>
        <w:rPr/>
        <w:t>effects</w:t>
      </w:r>
      <w:r>
        <w:rPr>
          <w:spacing w:val="7"/>
        </w:rPr>
        <w:t> </w:t>
      </w:r>
      <w:r>
        <w:rPr/>
        <w:t>such</w:t>
      </w:r>
      <w:r>
        <w:rPr>
          <w:spacing w:val="12"/>
        </w:rPr>
        <w:t> </w:t>
      </w:r>
      <w:r>
        <w:rPr/>
        <w:t>as</w:t>
      </w:r>
      <w:r>
        <w:rPr>
          <w:spacing w:val="5"/>
        </w:rPr>
        <w:t> </w:t>
      </w:r>
      <w:r>
        <w:rPr/>
        <w:t>glycogenolysis.</w:t>
      </w:r>
    </w:p>
    <w:p>
      <w:pPr>
        <w:pStyle w:val="BodyText"/>
        <w:spacing w:line="340" w:lineRule="auto" w:before="160"/>
        <w:ind w:left="1442" w:right="1484" w:hanging="15"/>
        <w:jc w:val="both"/>
      </w:pPr>
      <w:r>
        <w:rPr/>
        <w:t>Beta-blockers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specificity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different receptors, and</w:t>
      </w:r>
      <w:r>
        <w:rPr>
          <w:spacing w:val="1"/>
        </w:rPr>
        <w:t> </w:t>
      </w:r>
      <w:r>
        <w:rPr/>
        <w:t>accordingly, the effects</w:t>
      </w:r>
      <w:r>
        <w:rPr>
          <w:spacing w:val="1"/>
        </w:rPr>
        <w:t> </w:t>
      </w:r>
      <w:r>
        <w:rPr/>
        <w:t>produced depend on the type of receptor(s) blocked as well as</w:t>
      </w:r>
      <w:r>
        <w:rPr>
          <w:spacing w:val="1"/>
        </w:rPr>
        <w:t> </w:t>
      </w:r>
      <w:r>
        <w:rPr/>
        <w:t>the organ system involved. Some</w:t>
      </w:r>
      <w:r>
        <w:rPr>
          <w:spacing w:val="1"/>
        </w:rPr>
        <w:t> </w:t>
      </w:r>
      <w:r>
        <w:rPr/>
        <w:t>betablockers also bind to alpha receptors to some degree, allowing them to induce a different clinical</w:t>
      </w:r>
      <w:r>
        <w:rPr>
          <w:spacing w:val="1"/>
        </w:rPr>
        <w:t> </w:t>
      </w:r>
      <w:r>
        <w:rPr/>
        <w:t>outcome</w:t>
      </w:r>
      <w:r>
        <w:rPr>
          <w:spacing w:val="10"/>
        </w:rPr>
        <w:t> </w:t>
      </w:r>
      <w:r>
        <w:rPr/>
        <w:t>when</w:t>
      </w:r>
      <w:r>
        <w:rPr>
          <w:spacing w:val="10"/>
        </w:rPr>
        <w:t> </w:t>
      </w:r>
      <w:r>
        <w:rPr/>
        <w:t>used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/>
        <w:t>specific</w:t>
      </w:r>
      <w:r>
        <w:rPr>
          <w:spacing w:val="11"/>
        </w:rPr>
        <w:t> </w:t>
      </w:r>
      <w:r>
        <w:rPr/>
        <w:t>settings.</w:t>
      </w:r>
    </w:p>
    <w:p>
      <w:pPr>
        <w:spacing w:after="0" w:line="340" w:lineRule="auto"/>
        <w:jc w:val="both"/>
        <w:sectPr>
          <w:pgSz w:w="11910" w:h="16850"/>
          <w:pgMar w:header="0" w:footer="1052" w:top="1340" w:bottom="1240" w:left="0" w:right="0"/>
        </w:sectPr>
      </w:pPr>
    </w:p>
    <w:p>
      <w:pPr>
        <w:pStyle w:val="BodyText"/>
        <w:ind w:left="1612"/>
        <w:rPr>
          <w:sz w:val="20"/>
        </w:rPr>
      </w:pPr>
      <w:r>
        <w:rPr>
          <w:sz w:val="20"/>
        </w:rPr>
        <w:drawing>
          <wp:inline distT="0" distB="0" distL="0" distR="0">
            <wp:extent cx="5091300" cy="3342132"/>
            <wp:effectExtent l="0" t="0" r="0" b="0"/>
            <wp:docPr id="4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300" cy="334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28" w:lineRule="auto" w:before="51"/>
        <w:ind w:left="1442" w:right="1469" w:hanging="15"/>
        <w:jc w:val="both"/>
      </w:pPr>
      <w:r>
        <w:rPr/>
        <w:t>Once beta-blockers bind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B2</w:t>
      </w:r>
      <w:r>
        <w:rPr>
          <w:spacing w:val="1"/>
        </w:rPr>
        <w:t> </w:t>
      </w:r>
      <w:r>
        <w:rPr/>
        <w:t>receptors,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inhibit these effects. Therefore, the</w:t>
      </w:r>
      <w:r>
        <w:rPr>
          <w:spacing w:val="1"/>
        </w:rPr>
        <w:t> </w:t>
      </w:r>
      <w:r>
        <w:rPr/>
        <w:t>chronotropic and inotropic effects on the heart undergo inhibition, and the heart rate slows down as a</w:t>
      </w:r>
      <w:r>
        <w:rPr>
          <w:spacing w:val="1"/>
        </w:rPr>
        <w:t> </w:t>
      </w:r>
      <w:r>
        <w:rPr/>
        <w:t>result. Beta-blockers also decrease blood pressure via several mechanisms, including decreased renin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reduced</w:t>
      </w:r>
      <w:r>
        <w:rPr>
          <w:spacing w:val="-2"/>
        </w:rPr>
        <w:t> </w:t>
      </w:r>
      <w:r>
        <w:rPr>
          <w:spacing w:val="-1"/>
        </w:rPr>
        <w:t>cardiac</w:t>
      </w:r>
      <w:r>
        <w:rPr>
          <w:spacing w:val="-4"/>
        </w:rPr>
        <w:t> </w:t>
      </w:r>
      <w:r>
        <w:rPr/>
        <w:t>output.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negative</w:t>
      </w:r>
      <w:r>
        <w:rPr>
          <w:spacing w:val="-4"/>
        </w:rPr>
        <w:t> </w:t>
      </w:r>
      <w:r>
        <w:rPr/>
        <w:t>chronotropicand inotropic</w:t>
      </w:r>
      <w:r>
        <w:rPr>
          <w:spacing w:val="-3"/>
        </w:rPr>
        <w:t> </w:t>
      </w:r>
      <w:r>
        <w:rPr/>
        <w:t>effects</w:t>
      </w:r>
      <w:r>
        <w:rPr>
          <w:spacing w:val="-7"/>
        </w:rPr>
        <w:t> </w:t>
      </w:r>
      <w:r>
        <w:rPr/>
        <w:t>lead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20"/>
        </w:rPr>
        <w:t> </w:t>
      </w:r>
      <w:r>
        <w:rPr/>
        <w:t>decreased</w:t>
      </w:r>
      <w:r>
        <w:rPr>
          <w:spacing w:val="-16"/>
        </w:rPr>
        <w:t> </w:t>
      </w:r>
      <w:r>
        <w:rPr/>
        <w:t>oxygen</w:t>
      </w:r>
      <w:r>
        <w:rPr>
          <w:spacing w:val="-53"/>
        </w:rPr>
        <w:t> </w:t>
      </w:r>
      <w:r>
        <w:rPr>
          <w:spacing w:val="-1"/>
        </w:rPr>
        <w:t>demand; that is how anginaimproves </w:t>
      </w:r>
      <w:r>
        <w:rPr/>
        <w:t>afterbetablocker usage. Thesemedications also prolong the atrial</w:t>
      </w:r>
      <w:r>
        <w:rPr>
          <w:spacing w:val="1"/>
        </w:rPr>
        <w:t> </w:t>
      </w:r>
      <w:r>
        <w:rPr/>
        <w:t>refractory</w:t>
      </w:r>
      <w:r>
        <w:rPr>
          <w:spacing w:val="12"/>
        </w:rPr>
        <w:t> </w:t>
      </w:r>
      <w:r>
        <w:rPr/>
        <w:t>periods</w:t>
      </w:r>
      <w:r>
        <w:rPr>
          <w:spacing w:val="7"/>
        </w:rPr>
        <w:t> </w:t>
      </w:r>
      <w:r>
        <w:rPr/>
        <w:t>and</w:t>
      </w:r>
      <w:r>
        <w:rPr>
          <w:spacing w:val="11"/>
        </w:rPr>
        <w:t> </w:t>
      </w:r>
      <w:r>
        <w:rPr/>
        <w:t>have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potent</w:t>
      </w:r>
      <w:r>
        <w:rPr>
          <w:spacing w:val="2"/>
        </w:rPr>
        <w:t> </w:t>
      </w:r>
      <w:r>
        <w:rPr/>
        <w:t>antiarrhythmic</w:t>
      </w:r>
      <w:r>
        <w:rPr>
          <w:spacing w:val="11"/>
        </w:rPr>
        <w:t> </w:t>
      </w:r>
      <w:r>
        <w:rPr/>
        <w:t>effect.</w:t>
      </w:r>
    </w:p>
    <w:p>
      <w:pPr>
        <w:pStyle w:val="BodyText"/>
        <w:spacing w:line="338" w:lineRule="auto" w:before="173"/>
        <w:ind w:left="1442" w:right="1473" w:hanging="15"/>
        <w:jc w:val="both"/>
      </w:pPr>
      <w:r>
        <w:rPr/>
        <w:t>Beta-blockers classify as either non-selective or beta-1 selective. There are also beta-blocking drugs</w:t>
      </w:r>
      <w:r>
        <w:rPr>
          <w:spacing w:val="1"/>
        </w:rPr>
        <w:t> </w:t>
      </w:r>
      <w:r>
        <w:rPr/>
        <w:t>that affect both</w:t>
      </w:r>
      <w:r>
        <w:rPr>
          <w:spacing w:val="1"/>
        </w:rPr>
        <w:t> </w:t>
      </w:r>
      <w:r>
        <w:rPr/>
        <w:t>beta-2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beta-3</w:t>
      </w:r>
      <w:r>
        <w:rPr>
          <w:spacing w:val="1"/>
        </w:rPr>
        <w:t> </w:t>
      </w:r>
      <w:r>
        <w:rPr/>
        <w:t>selectively; neither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clinical purpose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date.</w:t>
      </w:r>
      <w:r>
        <w:rPr>
          <w:spacing w:val="1"/>
        </w:rPr>
        <w:t> </w:t>
      </w:r>
      <w:r>
        <w:rPr/>
        <w:t>Nonselective agents bind to both beta-1 and beta-2 receptors and induce antagonizing effects via both</w:t>
      </w:r>
      <w:r>
        <w:rPr>
          <w:spacing w:val="-52"/>
        </w:rPr>
        <w:t> </w:t>
      </w:r>
      <w:r>
        <w:rPr/>
        <w:t>receptors. Examples include propranolol, carvedilol, sotalol, and labetalol. Beta-1 receptor-selective</w:t>
      </w:r>
      <w:r>
        <w:rPr>
          <w:spacing w:val="1"/>
        </w:rPr>
        <w:t> </w:t>
      </w:r>
      <w:r>
        <w:rPr/>
        <w:t>blockers</w:t>
      </w:r>
      <w:r>
        <w:rPr>
          <w:spacing w:val="-8"/>
        </w:rPr>
        <w:t> </w:t>
      </w:r>
      <w:r>
        <w:rPr/>
        <w:t>like</w:t>
      </w:r>
      <w:r>
        <w:rPr>
          <w:spacing w:val="-4"/>
        </w:rPr>
        <w:t> </w:t>
      </w:r>
      <w:r>
        <w:rPr/>
        <w:t>atenolol,</w:t>
      </w:r>
      <w:r>
        <w:rPr>
          <w:spacing w:val="-6"/>
        </w:rPr>
        <w:t> </w:t>
      </w:r>
      <w:r>
        <w:rPr/>
        <w:t>bisoprolol,</w:t>
      </w:r>
      <w:r>
        <w:rPr>
          <w:spacing w:val="-5"/>
        </w:rPr>
        <w:t> </w:t>
      </w:r>
      <w:r>
        <w:rPr/>
        <w:t>metoprolol,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esmolol</w:t>
      </w:r>
      <w:r>
        <w:rPr>
          <w:spacing w:val="-12"/>
        </w:rPr>
        <w:t> </w:t>
      </w:r>
      <w:r>
        <w:rPr/>
        <w:t>only</w:t>
      </w:r>
      <w:r>
        <w:rPr>
          <w:spacing w:val="-2"/>
        </w:rPr>
        <w:t> </w:t>
      </w:r>
      <w:r>
        <w:rPr/>
        <w:t>bind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beta-1</w:t>
      </w:r>
      <w:r>
        <w:rPr>
          <w:spacing w:val="-2"/>
        </w:rPr>
        <w:t> </w:t>
      </w:r>
      <w:r>
        <w:rPr/>
        <w:t>receptors;</w:t>
      </w:r>
      <w:r>
        <w:rPr>
          <w:spacing w:val="-11"/>
        </w:rPr>
        <w:t> </w:t>
      </w:r>
      <w:r>
        <w:rPr/>
        <w:t>therefore,</w:t>
      </w:r>
      <w:r>
        <w:rPr>
          <w:spacing w:val="-53"/>
        </w:rPr>
        <w:t> </w:t>
      </w:r>
      <w:r>
        <w:rPr/>
        <w:t>they</w:t>
      </w:r>
      <w:r>
        <w:rPr>
          <w:spacing w:val="12"/>
        </w:rPr>
        <w:t> </w:t>
      </w:r>
      <w:r>
        <w:rPr/>
        <w:t>are</w:t>
      </w:r>
      <w:r>
        <w:rPr>
          <w:spacing w:val="10"/>
        </w:rPr>
        <w:t> </w:t>
      </w:r>
      <w:r>
        <w:rPr/>
        <w:t>cardio-selective.</w:t>
      </w:r>
    </w:p>
    <w:p>
      <w:pPr>
        <w:pStyle w:val="BodyText"/>
        <w:spacing w:line="369" w:lineRule="auto" w:before="127"/>
        <w:ind w:left="1442" w:right="1512" w:hanging="15"/>
        <w:jc w:val="both"/>
      </w:pPr>
      <w:r>
        <w:rPr/>
        <w:t>Beta-blockers lower the secretion of melatonin and hence may cause insomnia and sleep changes in</w:t>
      </w:r>
      <w:r>
        <w:rPr>
          <w:spacing w:val="1"/>
        </w:rPr>
        <w:t> </w:t>
      </w:r>
      <w:r>
        <w:rPr/>
        <w:t>some</w:t>
      </w:r>
      <w:r>
        <w:rPr>
          <w:spacing w:val="9"/>
        </w:rPr>
        <w:t> </w:t>
      </w:r>
      <w:r>
        <w:rPr/>
        <w:t>patients.</w:t>
      </w:r>
    </w:p>
    <w:p>
      <w:pPr>
        <w:pStyle w:val="BodyText"/>
        <w:spacing w:line="333" w:lineRule="auto" w:before="136"/>
        <w:ind w:left="1442" w:right="1489" w:hanging="15"/>
        <w:jc w:val="both"/>
      </w:pPr>
      <w:r>
        <w:rPr/>
        <w:t>Alpha-1 receptors induce vasoconstriction and increased cardiac chronotropy; this means agonism at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0"/>
        </w:rPr>
        <w:t> </w:t>
      </w:r>
      <w:r>
        <w:rPr>
          <w:spacing w:val="-1"/>
        </w:rPr>
        <w:t>alpha-1</w:t>
      </w:r>
      <w:r>
        <w:rPr>
          <w:spacing w:val="-3"/>
        </w:rPr>
        <w:t> </w:t>
      </w:r>
      <w:r>
        <w:rPr>
          <w:spacing w:val="-1"/>
        </w:rPr>
        <w:t>receptors</w:t>
      </w:r>
      <w:r>
        <w:rPr>
          <w:spacing w:val="-6"/>
        </w:rPr>
        <w:t> </w:t>
      </w:r>
      <w:r>
        <w:rPr>
          <w:spacing w:val="-1"/>
        </w:rPr>
        <w:t>leads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higher</w:t>
      </w:r>
      <w:r>
        <w:rPr>
          <w:spacing w:val="-23"/>
        </w:rPr>
        <w:t> </w:t>
      </w:r>
      <w:r>
        <w:rPr/>
        <w:t>blood</w:t>
      </w:r>
      <w:r>
        <w:rPr>
          <w:spacing w:val="-17"/>
        </w:rPr>
        <w:t> </w:t>
      </w:r>
      <w:r>
        <w:rPr/>
        <w:t>pressure</w:t>
      </w:r>
      <w:r>
        <w:rPr>
          <w:spacing w:val="-18"/>
        </w:rPr>
        <w:t> </w:t>
      </w:r>
      <w:r>
        <w:rPr/>
        <w:t>and</w:t>
      </w:r>
      <w:r>
        <w:rPr>
          <w:spacing w:val="-2"/>
        </w:rPr>
        <w:t> </w:t>
      </w:r>
      <w:r>
        <w:rPr/>
        <w:t>an</w:t>
      </w:r>
      <w:r>
        <w:rPr>
          <w:spacing w:val="-3"/>
        </w:rPr>
        <w:t> </w:t>
      </w:r>
      <w:r>
        <w:rPr/>
        <w:t>increased</w:t>
      </w:r>
      <w:r>
        <w:rPr>
          <w:spacing w:val="-15"/>
        </w:rPr>
        <w:t> </w:t>
      </w:r>
      <w:r>
        <w:rPr/>
        <w:t>heart</w:t>
      </w:r>
      <w:r>
        <w:rPr>
          <w:spacing w:val="-12"/>
        </w:rPr>
        <w:t> </w:t>
      </w:r>
      <w:r>
        <w:rPr/>
        <w:t>rate.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contrast,</w:t>
      </w:r>
      <w:r>
        <w:rPr>
          <w:spacing w:val="-4"/>
        </w:rPr>
        <w:t> </w:t>
      </w:r>
      <w:r>
        <w:rPr/>
        <w:t>antagonism</w:t>
      </w:r>
      <w:r>
        <w:rPr>
          <w:spacing w:val="-52"/>
        </w:rPr>
        <w:t> </w:t>
      </w:r>
      <w:r>
        <w:rPr/>
        <w:t>at the alpha-1 receptor leads to vasodilation and negative chronotropic, which leads to lower blood</w:t>
      </w:r>
      <w:r>
        <w:rPr>
          <w:spacing w:val="1"/>
        </w:rPr>
        <w:t> </w:t>
      </w:r>
      <w:r>
        <w:rPr/>
        <w:t>pressure and decreased heart rate. Some beta-blockers, such as carvedilol, labetalol, and bucindolol,</w:t>
      </w:r>
      <w:r>
        <w:rPr>
          <w:spacing w:val="1"/>
        </w:rPr>
        <w:t> </w:t>
      </w:r>
      <w:r>
        <w:rPr/>
        <w:t>have additional alpha-1 receptor blockage activity in addition to their non-selective beta receptor</w:t>
      </w:r>
      <w:r>
        <w:rPr>
          <w:spacing w:val="1"/>
        </w:rPr>
        <w:t> </w:t>
      </w:r>
      <w:r>
        <w:rPr/>
        <w:t>blockage. This property is clinically useful because beta-blockers that block the alpha-1 receptor have</w:t>
      </w:r>
      <w:r>
        <w:rPr>
          <w:spacing w:val="-52"/>
        </w:rPr>
        <w:t> </w:t>
      </w:r>
      <w:r>
        <w:rPr/>
        <w:t>a</w:t>
      </w:r>
      <w:r>
        <w:rPr>
          <w:spacing w:val="9"/>
        </w:rPr>
        <w:t> </w:t>
      </w:r>
      <w:r>
        <w:rPr/>
        <w:t>more</w:t>
      </w:r>
      <w:r>
        <w:rPr>
          <w:spacing w:val="10"/>
        </w:rPr>
        <w:t> </w:t>
      </w:r>
      <w:r>
        <w:rPr/>
        <w:t>pronounced</w:t>
      </w:r>
      <w:r>
        <w:rPr>
          <w:spacing w:val="14"/>
        </w:rPr>
        <w:t> </w:t>
      </w:r>
      <w:r>
        <w:rPr/>
        <w:t>clinical</w:t>
      </w:r>
      <w:r>
        <w:rPr>
          <w:spacing w:val="2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2"/>
        </w:rPr>
        <w:t> </w:t>
      </w:r>
      <w:r>
        <w:rPr/>
        <w:t>treating</w:t>
      </w:r>
      <w:r>
        <w:rPr>
          <w:spacing w:val="51"/>
        </w:rPr>
        <w:t> </w:t>
      </w:r>
      <w:r>
        <w:rPr/>
        <w:t>hypertension.</w:t>
      </w:r>
    </w:p>
    <w:p>
      <w:pPr>
        <w:pStyle w:val="BodyText"/>
        <w:spacing w:before="1"/>
        <w:ind w:left="1427"/>
        <w:jc w:val="both"/>
      </w:pPr>
      <w:r>
        <w:rPr/>
        <w:t>Sotalol</w:t>
      </w:r>
      <w:r>
        <w:rPr>
          <w:spacing w:val="33"/>
        </w:rPr>
        <w:t> </w:t>
      </w:r>
      <w:r>
        <w:rPr/>
        <w:t>is</w:t>
      </w:r>
      <w:r>
        <w:rPr>
          <w:spacing w:val="4"/>
        </w:rPr>
        <w:t> </w:t>
      </w:r>
      <w:r>
        <w:rPr/>
        <w:t>a</w:t>
      </w:r>
      <w:r>
        <w:rPr>
          <w:spacing w:val="60"/>
        </w:rPr>
        <w:t> </w:t>
      </w:r>
      <w:r>
        <w:rPr/>
        <w:t>beta</w:t>
      </w:r>
      <w:r>
        <w:rPr>
          <w:spacing w:val="61"/>
        </w:rPr>
        <w:t> </w:t>
      </w:r>
      <w:r>
        <w:rPr/>
        <w:t>blocker</w:t>
      </w:r>
      <w:r>
        <w:rPr>
          <w:spacing w:val="39"/>
        </w:rPr>
        <w:t> </w:t>
      </w:r>
      <w:r>
        <w:rPr/>
        <w:t>and</w:t>
      </w:r>
      <w:r>
        <w:rPr>
          <w:spacing w:val="64"/>
        </w:rPr>
        <w:t> </w:t>
      </w:r>
      <w:r>
        <w:rPr/>
        <w:t>also</w:t>
      </w:r>
      <w:r>
        <w:rPr>
          <w:spacing w:val="63"/>
        </w:rPr>
        <w:t> </w:t>
      </w:r>
      <w:r>
        <w:rPr/>
        <w:t>blocks</w:t>
      </w:r>
      <w:r>
        <w:rPr>
          <w:spacing w:val="59"/>
        </w:rPr>
        <w:t> </w:t>
      </w:r>
      <w:r>
        <w:rPr/>
        <w:t>potassium</w:t>
      </w:r>
      <w:r>
        <w:rPr>
          <w:spacing w:val="63"/>
        </w:rPr>
        <w:t> </w:t>
      </w:r>
      <w:r>
        <w:rPr/>
        <w:t>channels.</w:t>
      </w:r>
      <w:r>
        <w:rPr>
          <w:spacing w:val="61"/>
        </w:rPr>
        <w:t> </w:t>
      </w:r>
      <w:r>
        <w:rPr/>
        <w:t>It</w:t>
      </w:r>
      <w:r>
        <w:rPr>
          <w:spacing w:val="32"/>
        </w:rPr>
        <w:t> </w:t>
      </w:r>
      <w:r>
        <w:rPr/>
        <w:t>is</w:t>
      </w:r>
      <w:r>
        <w:rPr>
          <w:spacing w:val="57"/>
        </w:rPr>
        <w:t> </w:t>
      </w:r>
      <w:r>
        <w:rPr/>
        <w:t>a</w:t>
      </w:r>
      <w:r>
        <w:rPr>
          <w:spacing w:val="60"/>
        </w:rPr>
        <w:t> </w:t>
      </w:r>
      <w:r>
        <w:rPr/>
        <w:t>class</w:t>
      </w:r>
      <w:r>
        <w:rPr>
          <w:spacing w:val="58"/>
        </w:rPr>
        <w:t> </w:t>
      </w:r>
      <w:r>
        <w:rPr/>
        <w:t>III</w:t>
      </w:r>
      <w:r>
        <w:rPr>
          <w:spacing w:val="54"/>
        </w:rPr>
        <w:t> </w:t>
      </w:r>
      <w:r>
        <w:rPr/>
        <w:t>antiarrhythmic.</w:t>
      </w:r>
      <w:r>
        <w:rPr>
          <w:spacing w:val="99"/>
        </w:rPr>
        <w:t> </w:t>
      </w:r>
      <w:r>
        <w:rPr/>
        <w:t>β</w:t>
      </w:r>
    </w:p>
    <w:p>
      <w:pPr>
        <w:spacing w:after="0"/>
        <w:jc w:val="both"/>
        <w:sectPr>
          <w:pgSz w:w="11910" w:h="16850"/>
          <w:pgMar w:header="0" w:footer="1052" w:top="1440" w:bottom="1240" w:left="0" w:right="0"/>
        </w:sectPr>
      </w:pPr>
    </w:p>
    <w:p>
      <w:pPr>
        <w:pStyle w:val="BodyText"/>
        <w:spacing w:before="71"/>
        <w:ind w:left="1427"/>
        <w:jc w:val="both"/>
      </w:pPr>
      <w:r>
        <w:rPr/>
        <w:t>+</w:t>
      </w:r>
      <w:r>
        <w:rPr>
          <w:spacing w:val="30"/>
        </w:rPr>
        <w:t> </w:t>
      </w:r>
      <w:r>
        <w:rPr/>
        <w:t>α</w:t>
      </w:r>
      <w:r>
        <w:rPr>
          <w:spacing w:val="60"/>
        </w:rPr>
        <w:t> </w:t>
      </w:r>
      <w:r>
        <w:rPr/>
        <w:t>Adrenergic</w:t>
      </w:r>
      <w:r>
        <w:rPr>
          <w:spacing w:val="67"/>
        </w:rPr>
        <w:t> </w:t>
      </w:r>
      <w:r>
        <w:rPr/>
        <w:t>blockers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340" w:lineRule="auto"/>
        <w:ind w:left="1442" w:right="1524" w:hanging="15"/>
        <w:jc w:val="both"/>
      </w:pPr>
      <w:r>
        <w:rPr/>
        <w:t>Beta blockers</w:t>
      </w:r>
      <w:r>
        <w:rPr>
          <w:spacing w:val="1"/>
        </w:rPr>
        <w:t> </w:t>
      </w:r>
      <w:r>
        <w:rPr/>
        <w:t>are medicines</w:t>
      </w:r>
      <w:r>
        <w:rPr>
          <w:spacing w:val="1"/>
        </w:rPr>
        <w:t> </w:t>
      </w:r>
      <w:r>
        <w:rPr/>
        <w:t>that lower blood pressure. They also may be</w:t>
      </w:r>
      <w:r>
        <w:rPr>
          <w:spacing w:val="1"/>
        </w:rPr>
        <w:t> </w:t>
      </w:r>
      <w:r>
        <w:rPr/>
        <w:t>called betaadrenergic</w:t>
      </w:r>
      <w:r>
        <w:rPr>
          <w:spacing w:val="1"/>
        </w:rPr>
        <w:t> </w:t>
      </w:r>
      <w:r>
        <w:rPr/>
        <w:t>blocking</w:t>
      </w:r>
      <w:r>
        <w:rPr>
          <w:spacing w:val="1"/>
        </w:rPr>
        <w:t> </w:t>
      </w:r>
      <w:r>
        <w:rPr/>
        <w:t>agents.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medicines block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hormone</w:t>
      </w:r>
      <w:r>
        <w:rPr>
          <w:spacing w:val="1"/>
        </w:rPr>
        <w:t> </w:t>
      </w:r>
      <w:r>
        <w:rPr/>
        <w:t>epinephrine,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adrenaline.</w:t>
      </w:r>
    </w:p>
    <w:p>
      <w:pPr>
        <w:pStyle w:val="BodyText"/>
        <w:spacing w:line="384" w:lineRule="auto" w:before="154"/>
        <w:ind w:left="1427" w:right="1523"/>
        <w:jc w:val="both"/>
      </w:pPr>
      <w:r>
        <w:rPr/>
        <w:t>Beta blockers cause the heart to beat more slowly and with less force. This lowers blood pressure.</w:t>
      </w:r>
      <w:r>
        <w:rPr>
          <w:spacing w:val="1"/>
        </w:rPr>
        <w:t> </w:t>
      </w:r>
      <w:r>
        <w:rPr/>
        <w:t>Beta</w:t>
      </w:r>
      <w:r>
        <w:rPr>
          <w:spacing w:val="10"/>
        </w:rPr>
        <w:t> </w:t>
      </w:r>
      <w:r>
        <w:rPr/>
        <w:t>blockers</w:t>
      </w:r>
      <w:r>
        <w:rPr>
          <w:spacing w:val="9"/>
        </w:rPr>
        <w:t> </w:t>
      </w:r>
      <w:r>
        <w:rPr/>
        <w:t>also</w:t>
      </w:r>
      <w:r>
        <w:rPr>
          <w:spacing w:val="14"/>
        </w:rPr>
        <w:t> </w:t>
      </w:r>
      <w:r>
        <w:rPr/>
        <w:t>help</w:t>
      </w:r>
      <w:r>
        <w:rPr>
          <w:spacing w:val="14"/>
        </w:rPr>
        <w:t> </w:t>
      </w:r>
      <w:r>
        <w:rPr/>
        <w:t>widen</w:t>
      </w:r>
      <w:r>
        <w:rPr>
          <w:spacing w:val="14"/>
        </w:rPr>
        <w:t> </w:t>
      </w:r>
      <w:r>
        <w:rPr/>
        <w:t>veins</w:t>
      </w:r>
      <w:r>
        <w:rPr>
          <w:spacing w:val="9"/>
        </w:rPr>
        <w:t> </w:t>
      </w:r>
      <w:r>
        <w:rPr/>
        <w:t>and</w:t>
      </w:r>
      <w:r>
        <w:rPr>
          <w:spacing w:val="14"/>
        </w:rPr>
        <w:t> </w:t>
      </w:r>
      <w:r>
        <w:rPr/>
        <w:t>arteries</w:t>
      </w:r>
      <w:r>
        <w:rPr>
          <w:spacing w:val="9"/>
        </w:rPr>
        <w:t> </w:t>
      </w:r>
      <w:r>
        <w:rPr/>
        <w:t>to</w:t>
      </w:r>
      <w:r>
        <w:rPr>
          <w:spacing w:val="13"/>
        </w:rPr>
        <w:t> </w:t>
      </w:r>
      <w:r>
        <w:rPr/>
        <w:t>improve</w:t>
      </w:r>
      <w:r>
        <w:rPr>
          <w:spacing w:val="13"/>
        </w:rPr>
        <w:t> </w:t>
      </w:r>
      <w:r>
        <w:rPr/>
        <w:t>blood</w:t>
      </w:r>
      <w:r>
        <w:rPr>
          <w:spacing w:val="14"/>
        </w:rPr>
        <w:t> </w:t>
      </w:r>
      <w:r>
        <w:rPr/>
        <w:t>flow.</w:t>
      </w:r>
    </w:p>
    <w:p>
      <w:pPr>
        <w:pStyle w:val="BodyText"/>
        <w:spacing w:before="151"/>
        <w:ind w:left="1427"/>
        <w:jc w:val="both"/>
      </w:pPr>
      <w:r>
        <w:rPr/>
        <w:t>Other</w:t>
      </w:r>
      <w:r>
        <w:rPr>
          <w:spacing w:val="65"/>
        </w:rPr>
        <w:t> </w:t>
      </w:r>
      <w:r>
        <w:rPr/>
        <w:t>mechanisms</w:t>
      </w:r>
      <w:r>
        <w:rPr>
          <w:spacing w:val="90"/>
        </w:rPr>
        <w:t> </w:t>
      </w:r>
      <w:r>
        <w:rPr/>
        <w:t>of</w:t>
      </w:r>
      <w:r>
        <w:rPr>
          <w:spacing w:val="84"/>
        </w:rPr>
        <w:t> </w:t>
      </w:r>
      <w:r>
        <w:rPr/>
        <w:t>action</w:t>
      </w:r>
      <w:r>
        <w:rPr>
          <w:spacing w:val="96"/>
        </w:rPr>
        <w:t> </w:t>
      </w:r>
      <w:r>
        <w:rPr/>
        <w:t>of</w:t>
      </w:r>
      <w:r>
        <w:rPr>
          <w:spacing w:val="84"/>
        </w:rPr>
        <w:t> </w:t>
      </w:r>
      <w:r>
        <w:rPr/>
        <w:t>beta-blockers</w:t>
      </w:r>
      <w:r>
        <w:rPr>
          <w:spacing w:val="89"/>
        </w:rPr>
        <w:t> </w:t>
      </w:r>
      <w:r>
        <w:rPr/>
        <w:t>include: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11"/>
        </w:numPr>
        <w:tabs>
          <w:tab w:pos="2883" w:val="left" w:leader="none"/>
          <w:tab w:pos="2884" w:val="left" w:leader="none"/>
        </w:tabs>
        <w:spacing w:line="240" w:lineRule="auto" w:before="0" w:after="0"/>
        <w:ind w:left="2883" w:right="0" w:hanging="722"/>
        <w:jc w:val="left"/>
        <w:rPr>
          <w:sz w:val="22"/>
        </w:rPr>
      </w:pPr>
      <w:r>
        <w:rPr>
          <w:sz w:val="22"/>
        </w:rPr>
        <w:t>Inhibiting</w:t>
      </w:r>
      <w:r>
        <w:rPr>
          <w:spacing w:val="54"/>
          <w:sz w:val="22"/>
        </w:rPr>
        <w:t> </w:t>
      </w:r>
      <w:r>
        <w:rPr>
          <w:sz w:val="22"/>
        </w:rPr>
        <w:t>renin</w:t>
      </w:r>
      <w:r>
        <w:rPr>
          <w:spacing w:val="74"/>
          <w:sz w:val="22"/>
        </w:rPr>
        <w:t> </w:t>
      </w:r>
      <w:r>
        <w:rPr>
          <w:sz w:val="22"/>
        </w:rPr>
        <w:t>release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11"/>
        </w:numPr>
        <w:tabs>
          <w:tab w:pos="2883" w:val="left" w:leader="none"/>
          <w:tab w:pos="2884" w:val="left" w:leader="none"/>
        </w:tabs>
        <w:spacing w:line="240" w:lineRule="auto" w:before="0" w:after="0"/>
        <w:ind w:left="2883" w:right="0" w:hanging="722"/>
        <w:jc w:val="left"/>
        <w:rPr>
          <w:sz w:val="22"/>
        </w:rPr>
      </w:pPr>
      <w:r>
        <w:rPr>
          <w:sz w:val="22"/>
        </w:rPr>
        <w:t>Reducing</w:t>
      </w:r>
      <w:r>
        <w:rPr>
          <w:spacing w:val="77"/>
          <w:sz w:val="22"/>
        </w:rPr>
        <w:t> </w:t>
      </w:r>
      <w:r>
        <w:rPr>
          <w:sz w:val="22"/>
        </w:rPr>
        <w:t>venous</w:t>
      </w:r>
      <w:r>
        <w:rPr>
          <w:spacing w:val="69"/>
          <w:sz w:val="22"/>
        </w:rPr>
        <w:t> </w:t>
      </w:r>
      <w:r>
        <w:rPr>
          <w:sz w:val="22"/>
        </w:rPr>
        <w:t>return</w:t>
      </w:r>
      <w:r>
        <w:rPr>
          <w:spacing w:val="94"/>
          <w:sz w:val="22"/>
        </w:rPr>
        <w:t> </w:t>
      </w:r>
      <w:r>
        <w:rPr>
          <w:sz w:val="22"/>
        </w:rPr>
        <w:t>and</w:t>
      </w:r>
      <w:r>
        <w:rPr>
          <w:spacing w:val="95"/>
          <w:sz w:val="22"/>
        </w:rPr>
        <w:t> </w:t>
      </w:r>
      <w:r>
        <w:rPr>
          <w:sz w:val="22"/>
        </w:rPr>
        <w:t>plasma</w:t>
      </w:r>
      <w:r>
        <w:rPr>
          <w:spacing w:val="93"/>
          <w:sz w:val="22"/>
        </w:rPr>
        <w:t> </w:t>
      </w:r>
      <w:r>
        <w:rPr>
          <w:sz w:val="22"/>
        </w:rPr>
        <w:t>volume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11"/>
        </w:numPr>
        <w:tabs>
          <w:tab w:pos="2883" w:val="left" w:leader="none"/>
          <w:tab w:pos="2884" w:val="left" w:leader="none"/>
        </w:tabs>
        <w:spacing w:line="240" w:lineRule="auto" w:before="0" w:after="0"/>
        <w:ind w:left="2883" w:right="0" w:hanging="722"/>
        <w:jc w:val="left"/>
        <w:rPr>
          <w:sz w:val="22"/>
        </w:rPr>
      </w:pPr>
      <w:r>
        <w:rPr>
          <w:sz w:val="22"/>
        </w:rPr>
        <w:t>Reducing</w:t>
      </w:r>
      <w:r>
        <w:rPr>
          <w:spacing w:val="109"/>
          <w:sz w:val="22"/>
        </w:rPr>
        <w:t> </w:t>
      </w:r>
      <w:r>
        <w:rPr>
          <w:sz w:val="22"/>
        </w:rPr>
        <w:t>peripheral</w:t>
      </w:r>
      <w:r>
        <w:rPr>
          <w:spacing w:val="96"/>
          <w:sz w:val="22"/>
        </w:rPr>
        <w:t> </w:t>
      </w:r>
      <w:r>
        <w:rPr>
          <w:sz w:val="22"/>
        </w:rPr>
        <w:t>vascular</w:t>
      </w:r>
      <w:r>
        <w:rPr>
          <w:spacing w:val="98"/>
          <w:sz w:val="22"/>
        </w:rPr>
        <w:t> </w:t>
      </w:r>
      <w:r>
        <w:rPr>
          <w:sz w:val="22"/>
        </w:rPr>
        <w:t>resistance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11"/>
        </w:numPr>
        <w:tabs>
          <w:tab w:pos="2883" w:val="left" w:leader="none"/>
          <w:tab w:pos="2884" w:val="left" w:leader="none"/>
        </w:tabs>
        <w:spacing w:line="240" w:lineRule="auto" w:before="0" w:after="0"/>
        <w:ind w:left="2883" w:right="0" w:hanging="722"/>
        <w:jc w:val="left"/>
        <w:rPr>
          <w:sz w:val="22"/>
        </w:rPr>
      </w:pPr>
      <w:r>
        <w:rPr>
          <w:sz w:val="22"/>
        </w:rPr>
        <w:t>Improving  </w:t>
      </w:r>
      <w:r>
        <w:rPr>
          <w:spacing w:val="25"/>
          <w:sz w:val="22"/>
        </w:rPr>
        <w:t> </w:t>
      </w:r>
      <w:r>
        <w:rPr>
          <w:sz w:val="22"/>
        </w:rPr>
        <w:t>vascular  </w:t>
      </w:r>
      <w:r>
        <w:rPr>
          <w:spacing w:val="12"/>
          <w:sz w:val="22"/>
        </w:rPr>
        <w:t> </w:t>
      </w:r>
      <w:r>
        <w:rPr>
          <w:sz w:val="22"/>
        </w:rPr>
        <w:t>compliance</w:t>
      </w:r>
    </w:p>
    <w:p>
      <w:pPr>
        <w:pStyle w:val="BodyText"/>
        <w:spacing w:before="4"/>
        <w:rPr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2883" w:val="left" w:leader="none"/>
          <w:tab w:pos="2884" w:val="left" w:leader="none"/>
        </w:tabs>
        <w:spacing w:line="240" w:lineRule="auto" w:before="0" w:after="0"/>
        <w:ind w:left="2883" w:right="0" w:hanging="722"/>
        <w:jc w:val="left"/>
        <w:rPr>
          <w:sz w:val="22"/>
        </w:rPr>
      </w:pPr>
      <w:r>
        <w:rPr>
          <w:sz w:val="22"/>
        </w:rPr>
        <w:t>Resetting</w:t>
      </w:r>
      <w:r>
        <w:rPr>
          <w:spacing w:val="85"/>
          <w:sz w:val="22"/>
        </w:rPr>
        <w:t> </w:t>
      </w:r>
      <w:r>
        <w:rPr>
          <w:sz w:val="22"/>
        </w:rPr>
        <w:t>of</w:t>
      </w:r>
      <w:r>
        <w:rPr>
          <w:spacing w:val="94"/>
          <w:sz w:val="22"/>
        </w:rPr>
        <w:t> </w:t>
      </w:r>
      <w:r>
        <w:rPr>
          <w:sz w:val="22"/>
        </w:rPr>
        <w:t>baroreceptor</w:t>
      </w:r>
      <w:r>
        <w:rPr>
          <w:spacing w:val="77"/>
          <w:sz w:val="22"/>
        </w:rPr>
        <w:t> </w:t>
      </w:r>
      <w:r>
        <w:rPr>
          <w:sz w:val="22"/>
        </w:rPr>
        <w:t>levels</w:t>
      </w:r>
    </w:p>
    <w:p>
      <w:pPr>
        <w:pStyle w:val="BodyText"/>
        <w:spacing w:before="10"/>
        <w:rPr>
          <w:sz w:val="28"/>
        </w:rPr>
      </w:pPr>
    </w:p>
    <w:p>
      <w:pPr>
        <w:pStyle w:val="ListParagraph"/>
        <w:numPr>
          <w:ilvl w:val="0"/>
          <w:numId w:val="11"/>
        </w:numPr>
        <w:tabs>
          <w:tab w:pos="2883" w:val="left" w:leader="none"/>
          <w:tab w:pos="2884" w:val="left" w:leader="none"/>
        </w:tabs>
        <w:spacing w:line="240" w:lineRule="auto" w:before="0" w:after="0"/>
        <w:ind w:left="2883" w:right="0" w:hanging="722"/>
        <w:jc w:val="left"/>
        <w:rPr>
          <w:sz w:val="22"/>
        </w:rPr>
      </w:pPr>
      <w:r>
        <w:rPr>
          <w:sz w:val="22"/>
        </w:rPr>
        <w:t>Reducing</w:t>
      </w:r>
      <w:r>
        <w:rPr>
          <w:spacing w:val="106"/>
          <w:sz w:val="22"/>
        </w:rPr>
        <w:t> </w:t>
      </w:r>
      <w:r>
        <w:rPr>
          <w:sz w:val="22"/>
        </w:rPr>
        <w:t>norepinephrine  </w:t>
      </w:r>
      <w:r>
        <w:rPr>
          <w:spacing w:val="16"/>
          <w:sz w:val="22"/>
        </w:rPr>
        <w:t> </w:t>
      </w:r>
      <w:r>
        <w:rPr>
          <w:sz w:val="22"/>
        </w:rPr>
        <w:t>release  </w:t>
      </w:r>
      <w:r>
        <w:rPr>
          <w:spacing w:val="33"/>
          <w:sz w:val="22"/>
        </w:rPr>
        <w:t> </w:t>
      </w:r>
      <w:r>
        <w:rPr>
          <w:sz w:val="22"/>
        </w:rPr>
        <w:t>α-Adrenergic  </w:t>
      </w:r>
      <w:r>
        <w:rPr>
          <w:spacing w:val="13"/>
          <w:sz w:val="22"/>
        </w:rPr>
        <w:t> </w:t>
      </w:r>
      <w:r>
        <w:rPr>
          <w:sz w:val="22"/>
        </w:rPr>
        <w:t>blockers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69" w:lineRule="auto"/>
        <w:ind w:left="1442" w:right="1500" w:hanging="15"/>
        <w:jc w:val="both"/>
      </w:pPr>
      <w:r>
        <w:rPr/>
        <w:t>Alpha blockers typically aren't the first treatment option for high blood pressure. Instead, they're used</w:t>
      </w:r>
      <w:r>
        <w:rPr>
          <w:spacing w:val="-52"/>
        </w:rPr>
        <w:t> </w:t>
      </w:r>
      <w:r>
        <w:rPr/>
        <w:t>together</w:t>
      </w:r>
      <w:r>
        <w:rPr>
          <w:spacing w:val="4"/>
        </w:rPr>
        <w:t> </w:t>
      </w:r>
      <w:r>
        <w:rPr/>
        <w:t>with</w:t>
      </w:r>
      <w:r>
        <w:rPr>
          <w:spacing w:val="18"/>
        </w:rPr>
        <w:t> </w:t>
      </w:r>
      <w:r>
        <w:rPr/>
        <w:t>other</w:t>
      </w:r>
      <w:r>
        <w:rPr>
          <w:spacing w:val="5"/>
        </w:rPr>
        <w:t> </w:t>
      </w:r>
      <w:r>
        <w:rPr/>
        <w:t>medicines,</w:t>
      </w:r>
      <w:r>
        <w:rPr>
          <w:spacing w:val="34"/>
        </w:rPr>
        <w:t> </w:t>
      </w:r>
      <w:r>
        <w:rPr/>
        <w:t>such</w:t>
      </w:r>
      <w:r>
        <w:rPr>
          <w:spacing w:val="15"/>
        </w:rPr>
        <w:t> </w:t>
      </w:r>
      <w:r>
        <w:rPr/>
        <w:t>as</w:t>
      </w:r>
      <w:r>
        <w:rPr>
          <w:spacing w:val="48"/>
        </w:rPr>
        <w:t> </w:t>
      </w:r>
      <w:r>
        <w:rPr/>
        <w:t>diuretics,</w:t>
      </w:r>
      <w:r>
        <w:rPr>
          <w:spacing w:val="32"/>
        </w:rPr>
        <w:t> </w:t>
      </w:r>
      <w:r>
        <w:rPr/>
        <w:t>when</w:t>
      </w:r>
      <w:r>
        <w:rPr>
          <w:spacing w:val="16"/>
        </w:rPr>
        <w:t> </w:t>
      </w:r>
      <w:r>
        <w:rPr/>
        <w:t>high</w:t>
      </w:r>
      <w:r>
        <w:rPr>
          <w:spacing w:val="1"/>
        </w:rPr>
        <w:t> </w:t>
      </w:r>
      <w:r>
        <w:rPr/>
        <w:t>blood</w:t>
      </w:r>
      <w:r>
        <w:rPr>
          <w:spacing w:val="36"/>
        </w:rPr>
        <w:t> </w:t>
      </w:r>
      <w:r>
        <w:rPr/>
        <w:t>pressure</w:t>
      </w:r>
      <w:r>
        <w:rPr>
          <w:spacing w:val="14"/>
        </w:rPr>
        <w:t> </w:t>
      </w:r>
      <w:r>
        <w:rPr/>
        <w:t>is</w:t>
      </w:r>
      <w:r>
        <w:rPr>
          <w:spacing w:val="48"/>
        </w:rPr>
        <w:t> </w:t>
      </w:r>
      <w:r>
        <w:rPr/>
        <w:t>difficult</w:t>
      </w:r>
      <w:r>
        <w:rPr>
          <w:spacing w:val="23"/>
        </w:rPr>
        <w:t> </w:t>
      </w:r>
      <w:r>
        <w:rPr/>
        <w:t>to</w:t>
      </w:r>
      <w:r>
        <w:rPr>
          <w:spacing w:val="34"/>
        </w:rPr>
        <w:t> </w:t>
      </w:r>
      <w:r>
        <w:rPr/>
        <w:t>control.</w:t>
      </w:r>
    </w:p>
    <w:p>
      <w:pPr>
        <w:pStyle w:val="BodyText"/>
        <w:spacing w:line="369" w:lineRule="auto" w:before="107"/>
        <w:ind w:left="1442" w:right="1507" w:hanging="15"/>
        <w:jc w:val="both"/>
      </w:pPr>
      <w:r>
        <w:rPr/>
        <w:t>Alpha blockers are sometimes given to prevent, treat or improve symptoms of an enlarged prostate,</w:t>
      </w:r>
      <w:r>
        <w:rPr>
          <w:spacing w:val="1"/>
        </w:rPr>
        <w:t> </w:t>
      </w:r>
      <w:r>
        <w:rPr/>
        <w:t>also</w:t>
      </w:r>
      <w:r>
        <w:rPr>
          <w:spacing w:val="7"/>
        </w:rPr>
        <w:t> </w:t>
      </w:r>
      <w:r>
        <w:rPr/>
        <w:t>called</w:t>
      </w:r>
      <w:r>
        <w:rPr>
          <w:spacing w:val="6"/>
        </w:rPr>
        <w:t> </w:t>
      </w:r>
      <w:r>
        <w:rPr/>
        <w:t>benign</w:t>
      </w:r>
      <w:r>
        <w:rPr>
          <w:spacing w:val="7"/>
        </w:rPr>
        <w:t> </w:t>
      </w:r>
      <w:r>
        <w:rPr/>
        <w:t>prostatic</w:t>
      </w:r>
      <w:r>
        <w:rPr>
          <w:spacing w:val="10"/>
        </w:rPr>
        <w:t> </w:t>
      </w:r>
      <w:r>
        <w:rPr/>
        <w:t>hyperplasia.</w:t>
      </w:r>
    </w:p>
    <w:p>
      <w:pPr>
        <w:pStyle w:val="BodyText"/>
        <w:spacing w:line="340" w:lineRule="auto" w:before="107"/>
        <w:ind w:left="1442" w:right="1479" w:hanging="15"/>
        <w:jc w:val="both"/>
      </w:pPr>
      <w:r>
        <w:rPr/>
        <w:t>Alpha</w:t>
      </w:r>
      <w:r>
        <w:rPr>
          <w:spacing w:val="-18"/>
        </w:rPr>
        <w:t> </w:t>
      </w:r>
      <w:r>
        <w:rPr/>
        <w:t>blockers</w:t>
      </w:r>
      <w:r>
        <w:rPr>
          <w:spacing w:val="-19"/>
        </w:rPr>
        <w:t> </w:t>
      </w:r>
      <w:r>
        <w:rPr/>
        <w:t>are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type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-1"/>
        </w:rPr>
        <w:t> </w:t>
      </w:r>
      <w:r>
        <w:rPr/>
        <w:t>medicine.</w:t>
      </w:r>
      <w:r>
        <w:rPr>
          <w:spacing w:val="-3"/>
        </w:rPr>
        <w:t> </w:t>
      </w:r>
      <w:r>
        <w:rPr/>
        <w:t>Alpha</w:t>
      </w:r>
      <w:r>
        <w:rPr>
          <w:spacing w:val="-1"/>
        </w:rPr>
        <w:t> </w:t>
      </w:r>
      <w:r>
        <w:rPr/>
        <w:t>blockers</w:t>
      </w:r>
      <w:r>
        <w:rPr>
          <w:spacing w:val="-4"/>
        </w:rPr>
        <w:t> </w:t>
      </w:r>
      <w:r>
        <w:rPr/>
        <w:t>lower</w:t>
      </w:r>
      <w:r>
        <w:rPr>
          <w:spacing w:val="-24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-1"/>
        </w:rPr>
        <w:t> </w:t>
      </w:r>
      <w:r>
        <w:rPr/>
        <w:t>by</w:t>
      </w:r>
      <w:r>
        <w:rPr>
          <w:spacing w:val="-16"/>
        </w:rPr>
        <w:t> </w:t>
      </w:r>
      <w:r>
        <w:rPr/>
        <w:t>keeping</w:t>
      </w:r>
      <w:r>
        <w:rPr>
          <w:spacing w:val="-53"/>
        </w:rPr>
        <w:t> </w:t>
      </w:r>
      <w:r>
        <w:rPr>
          <w:spacing w:val="-1"/>
        </w:rPr>
        <w:t>a</w:t>
      </w:r>
      <w:r>
        <w:rPr>
          <w:spacing w:val="-5"/>
        </w:rPr>
        <w:t> </w:t>
      </w:r>
      <w:r>
        <w:rPr>
          <w:spacing w:val="-1"/>
        </w:rPr>
        <w:t>hormone</w:t>
      </w:r>
      <w:r>
        <w:rPr>
          <w:spacing w:val="-19"/>
        </w:rPr>
        <w:t> </w:t>
      </w:r>
      <w:r>
        <w:rPr>
          <w:spacing w:val="-1"/>
        </w:rPr>
        <w:t>called</w:t>
      </w:r>
      <w:r>
        <w:rPr>
          <w:spacing w:val="-17"/>
        </w:rPr>
        <w:t> </w:t>
      </w:r>
      <w:r>
        <w:rPr/>
        <w:t>norepinephrine</w:t>
      </w:r>
      <w:r>
        <w:rPr>
          <w:spacing w:val="-17"/>
        </w:rPr>
        <w:t> </w:t>
      </w:r>
      <w:r>
        <w:rPr/>
        <w:t>from</w:t>
      </w:r>
      <w:r>
        <w:rPr>
          <w:spacing w:val="-4"/>
        </w:rPr>
        <w:t> </w:t>
      </w:r>
      <w:r>
        <w:rPr/>
        <w:t>tightening</w:t>
      </w:r>
      <w:r>
        <w:rPr>
          <w:spacing w:val="-16"/>
        </w:rPr>
        <w:t> </w:t>
      </w:r>
      <w:r>
        <w:rPr/>
        <w:t>the</w:t>
      </w:r>
      <w:r>
        <w:rPr>
          <w:spacing w:val="-5"/>
        </w:rPr>
        <w:t> </w:t>
      </w:r>
      <w:r>
        <w:rPr/>
        <w:t>muscles</w:t>
      </w:r>
      <w:r>
        <w:rPr>
          <w:spacing w:val="-5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-5"/>
        </w:rPr>
        <w:t> </w:t>
      </w:r>
      <w:r>
        <w:rPr/>
        <w:t>walls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smaller</w:t>
      </w:r>
      <w:r>
        <w:rPr>
          <w:spacing w:val="-24"/>
        </w:rPr>
        <w:t> </w:t>
      </w:r>
      <w:r>
        <w:rPr/>
        <w:t>arteries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veins.</w:t>
      </w:r>
      <w:r>
        <w:rPr>
          <w:spacing w:val="-53"/>
        </w:rPr>
        <w:t> </w:t>
      </w:r>
      <w:r>
        <w:rPr/>
        <w:t>As a result, the blood vessels remain open and relaxed. This improves blood flow and lowers blood</w:t>
      </w:r>
      <w:r>
        <w:rPr>
          <w:spacing w:val="1"/>
        </w:rPr>
        <w:t> </w:t>
      </w:r>
      <w:r>
        <w:rPr/>
        <w:t>pressure.</w:t>
      </w:r>
    </w:p>
    <w:p>
      <w:pPr>
        <w:pStyle w:val="BodyText"/>
        <w:spacing w:line="355" w:lineRule="auto" w:before="154"/>
        <w:ind w:left="1442" w:right="1493" w:hanging="15"/>
        <w:jc w:val="both"/>
      </w:pPr>
      <w:r>
        <w:rPr/>
        <w:t>Alpha blockers also relax other muscles throughout the body. So, these medicines are sometimes used</w:t>
      </w:r>
      <w:r>
        <w:rPr>
          <w:spacing w:val="-52"/>
        </w:rPr>
        <w:t> </w:t>
      </w:r>
      <w:r>
        <w:rPr/>
        <w:t>to</w:t>
      </w:r>
      <w:r>
        <w:rPr>
          <w:spacing w:val="8"/>
        </w:rPr>
        <w:t> </w:t>
      </w:r>
      <w:r>
        <w:rPr/>
        <w:t>improve</w:t>
      </w:r>
      <w:r>
        <w:rPr>
          <w:spacing w:val="8"/>
        </w:rPr>
        <w:t> </w:t>
      </w:r>
      <w:r>
        <w:rPr/>
        <w:t>urine</w:t>
      </w:r>
      <w:r>
        <w:rPr>
          <w:spacing w:val="7"/>
        </w:rPr>
        <w:t> </w:t>
      </w:r>
      <w:r>
        <w:rPr/>
        <w:t>flow</w:t>
      </w:r>
      <w:r>
        <w:rPr>
          <w:spacing w:val="4"/>
        </w:rPr>
        <w:t> </w:t>
      </w:r>
      <w:r>
        <w:rPr/>
        <w:t>in</w:t>
      </w:r>
      <w:r>
        <w:rPr>
          <w:spacing w:val="9"/>
        </w:rPr>
        <w:t> </w:t>
      </w:r>
      <w:r>
        <w:rPr/>
        <w:t>older</w:t>
      </w:r>
      <w:r>
        <w:rPr>
          <w:spacing w:val="2"/>
        </w:rPr>
        <w:t> </w:t>
      </w:r>
      <w:r>
        <w:rPr/>
        <w:t>men</w:t>
      </w:r>
      <w:r>
        <w:rPr>
          <w:spacing w:val="9"/>
        </w:rPr>
        <w:t> </w:t>
      </w:r>
      <w:r>
        <w:rPr/>
        <w:t>with</w:t>
      </w:r>
      <w:r>
        <w:rPr>
          <w:spacing w:val="9"/>
        </w:rPr>
        <w:t> </w:t>
      </w:r>
      <w:r>
        <w:rPr/>
        <w:t>prostate</w:t>
      </w:r>
      <w:r>
        <w:rPr>
          <w:spacing w:val="7"/>
        </w:rPr>
        <w:t> </w:t>
      </w:r>
      <w:r>
        <w:rPr/>
        <w:t>problems.</w:t>
      </w:r>
    </w:p>
    <w:p>
      <w:pPr>
        <w:spacing w:before="171"/>
        <w:ind w:left="1427" w:right="0" w:firstLine="0"/>
        <w:jc w:val="both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40"/>
          <w:sz w:val="28"/>
        </w:rPr>
        <w:t> </w:t>
      </w:r>
      <w:r>
        <w:rPr>
          <w:b/>
          <w:sz w:val="28"/>
        </w:rPr>
        <w:t>FDA</w:t>
      </w:r>
      <w:r>
        <w:rPr>
          <w:b/>
          <w:spacing w:val="27"/>
          <w:sz w:val="28"/>
        </w:rPr>
        <w:t> </w:t>
      </w:r>
      <w:r>
        <w:rPr>
          <w:b/>
          <w:sz w:val="28"/>
        </w:rPr>
        <w:t>DRUGS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336" w:lineRule="auto"/>
        <w:ind w:left="1427" w:right="1488" w:firstLine="60"/>
        <w:jc w:val="both"/>
      </w:pPr>
      <w:r>
        <w:rPr/>
        <w:t>In 2023, the FDA approved Tryvio (Aprocitentan), an endothelin receptor antagonist, for treating</w:t>
      </w:r>
      <w:r>
        <w:rPr>
          <w:spacing w:val="1"/>
        </w:rPr>
        <w:t> </w:t>
      </w:r>
      <w:r>
        <w:rPr/>
        <w:t>resistant hypertension. This drug works by blocking endothelin, a molecule that causes blood vessels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constrict, and is prescribed alongside other antihypertensive drugs for individuals whose blood</w:t>
      </w:r>
      <w:r>
        <w:rPr>
          <w:spacing w:val="1"/>
        </w:rPr>
        <w:t> </w:t>
      </w:r>
      <w:r>
        <w:rPr/>
        <w:t>pressure</w:t>
      </w:r>
      <w:r>
        <w:rPr>
          <w:spacing w:val="8"/>
        </w:rPr>
        <w:t> </w:t>
      </w:r>
      <w:r>
        <w:rPr/>
        <w:t>remains</w:t>
      </w:r>
      <w:r>
        <w:rPr>
          <w:spacing w:val="7"/>
        </w:rPr>
        <w:t> </w:t>
      </w:r>
      <w:r>
        <w:rPr/>
        <w:t>uncontrolled</w:t>
      </w:r>
      <w:r>
        <w:rPr>
          <w:spacing w:val="1"/>
        </w:rPr>
        <w:t> </w:t>
      </w:r>
      <w:r>
        <w:rPr/>
        <w:t>despite</w:t>
      </w:r>
      <w:r>
        <w:rPr>
          <w:spacing w:val="-9"/>
        </w:rPr>
        <w:t> </w:t>
      </w:r>
      <w:r>
        <w:rPr/>
        <w:t>taking</w:t>
      </w:r>
      <w:r>
        <w:rPr>
          <w:spacing w:val="-3"/>
        </w:rPr>
        <w:t> </w:t>
      </w:r>
      <w:r>
        <w:rPr/>
        <w:t>multiple</w:t>
      </w:r>
      <w:r>
        <w:rPr>
          <w:spacing w:val="11"/>
        </w:rPr>
        <w:t> </w:t>
      </w:r>
      <w:r>
        <w:rPr/>
        <w:t>medications.</w:t>
      </w:r>
      <w:r>
        <w:rPr>
          <w:spacing w:val="-8"/>
        </w:rPr>
        <w:t> </w:t>
      </w:r>
      <w:r>
        <w:rPr/>
        <w:t>It represents</w:t>
      </w:r>
      <w:r>
        <w:rPr>
          <w:spacing w:val="7"/>
        </w:rPr>
        <w:t> </w:t>
      </w:r>
      <w:r>
        <w:rPr/>
        <w:t>one</w:t>
      </w:r>
      <w:r>
        <w:rPr>
          <w:spacing w:val="-7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8"/>
        </w:rPr>
        <w:t> </w:t>
      </w:r>
      <w:r>
        <w:rPr/>
        <w:t>first</w:t>
      </w:r>
      <w:r>
        <w:rPr>
          <w:spacing w:val="9"/>
        </w:rPr>
        <w:t> </w:t>
      </w:r>
      <w:r>
        <w:rPr/>
        <w:t>new</w:t>
      </w:r>
    </w:p>
    <w:p>
      <w:pPr>
        <w:spacing w:after="0" w:line="336" w:lineRule="auto"/>
        <w:jc w:val="both"/>
        <w:sectPr>
          <w:pgSz w:w="11910" w:h="16850"/>
          <w:pgMar w:header="0" w:footer="1052" w:top="1340" w:bottom="1240" w:left="0" w:right="0"/>
        </w:sectPr>
      </w:pPr>
    </w:p>
    <w:p>
      <w:pPr>
        <w:pStyle w:val="BodyText"/>
        <w:spacing w:line="328" w:lineRule="auto" w:before="66"/>
        <w:ind w:left="1427" w:right="1529"/>
        <w:jc w:val="both"/>
      </w:pPr>
      <w:r>
        <w:rPr/>
        <w:t>treatment</w:t>
      </w:r>
      <w:r>
        <w:rPr>
          <w:spacing w:val="1"/>
        </w:rPr>
        <w:t> </w:t>
      </w:r>
      <w:r>
        <w:rPr/>
        <w:t>pathways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hypertension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decades,</w:t>
      </w:r>
      <w:r>
        <w:rPr>
          <w:spacing w:val="1"/>
        </w:rPr>
        <w:t> </w:t>
      </w:r>
      <w:r>
        <w:rPr/>
        <w:t>offering</w:t>
      </w:r>
      <w:r>
        <w:rPr>
          <w:spacing w:val="1"/>
        </w:rPr>
        <w:t> </w:t>
      </w:r>
      <w:r>
        <w:rPr/>
        <w:t>hope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hardtomanage</w:t>
      </w:r>
      <w:r>
        <w:rPr>
          <w:spacing w:val="9"/>
        </w:rPr>
        <w:t> </w:t>
      </w:r>
      <w:r>
        <w:rPr/>
        <w:t>cases.</w:t>
      </w:r>
    </w:p>
    <w:p>
      <w:pPr>
        <w:pStyle w:val="BodyText"/>
        <w:spacing w:line="355" w:lineRule="auto" w:before="178"/>
        <w:ind w:left="1427" w:right="1489"/>
        <w:jc w:val="both"/>
      </w:pPr>
      <w:r>
        <w:rPr/>
        <w:t>Each of these medications is approved based on rigorous clinical trials and evidence of effectiveness.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10"/>
        </w:rPr>
        <w:t> </w:t>
      </w:r>
      <w:r>
        <w:rPr>
          <w:spacing w:val="-1"/>
        </w:rPr>
        <w:t>patients</w:t>
      </w:r>
      <w:r>
        <w:rPr>
          <w:spacing w:val="-22"/>
        </w:rPr>
        <w:t> </w:t>
      </w:r>
      <w:r>
        <w:rPr/>
        <w:t>seeking</w:t>
      </w:r>
      <w:r>
        <w:rPr>
          <w:spacing w:val="-16"/>
        </w:rPr>
        <w:t> </w:t>
      </w:r>
      <w:r>
        <w:rPr/>
        <w:t>treatment</w:t>
      </w:r>
      <w:r>
        <w:rPr>
          <w:spacing w:val="-26"/>
        </w:rPr>
        <w:t> </w:t>
      </w:r>
      <w:r>
        <w:rPr/>
        <w:t>abroad,</w:t>
      </w:r>
      <w:r>
        <w:rPr>
          <w:spacing w:val="-6"/>
        </w:rPr>
        <w:t> </w:t>
      </w:r>
      <w:r>
        <w:rPr/>
        <w:t>it’s</w:t>
      </w:r>
      <w:r>
        <w:rPr>
          <w:spacing w:val="-23"/>
        </w:rPr>
        <w:t> </w:t>
      </w:r>
      <w:r>
        <w:rPr/>
        <w:t>essential</w:t>
      </w:r>
      <w:r>
        <w:rPr>
          <w:spacing w:val="-11"/>
        </w:rPr>
        <w:t> </w:t>
      </w:r>
      <w:r>
        <w:rPr/>
        <w:t>to</w:t>
      </w:r>
      <w:r>
        <w:rPr>
          <w:spacing w:val="-17"/>
        </w:rPr>
        <w:t> </w:t>
      </w:r>
      <w:r>
        <w:rPr/>
        <w:t>confirm</w:t>
      </w:r>
      <w:r>
        <w:rPr>
          <w:spacing w:val="-19"/>
        </w:rPr>
        <w:t> </w:t>
      </w:r>
      <w:r>
        <w:rPr/>
        <w:t>whether</w:t>
      </w:r>
      <w:r>
        <w:rPr>
          <w:spacing w:val="-9"/>
        </w:rPr>
        <w:t> </w:t>
      </w:r>
      <w:r>
        <w:rPr/>
        <w:t>these</w:t>
      </w:r>
      <w:r>
        <w:rPr>
          <w:spacing w:val="-4"/>
        </w:rPr>
        <w:t> </w:t>
      </w:r>
      <w:r>
        <w:rPr/>
        <w:t>FDA-approved</w:t>
      </w:r>
      <w:r>
        <w:rPr>
          <w:spacing w:val="-1"/>
        </w:rPr>
        <w:t> </w:t>
      </w:r>
      <w:r>
        <w:rPr/>
        <w:t>treatments</w:t>
      </w:r>
      <w:r>
        <w:rPr>
          <w:spacing w:val="-52"/>
        </w:rPr>
        <w:t> </w:t>
      </w:r>
      <w:r>
        <w:rPr/>
        <w:t>are</w:t>
      </w:r>
      <w:r>
        <w:rPr>
          <w:spacing w:val="5"/>
        </w:rPr>
        <w:t> </w:t>
      </w:r>
      <w:r>
        <w:rPr/>
        <w:t>recognized</w:t>
      </w:r>
      <w:r>
        <w:rPr>
          <w:spacing w:val="9"/>
        </w:rPr>
        <w:t> </w:t>
      </w:r>
      <w:r>
        <w:rPr/>
        <w:t>and</w:t>
      </w:r>
      <w:r>
        <w:rPr>
          <w:spacing w:val="7"/>
        </w:rPr>
        <w:t> </w:t>
      </w:r>
      <w:r>
        <w:rPr/>
        <w:t>available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other</w:t>
      </w:r>
      <w:r>
        <w:rPr>
          <w:spacing w:val="54"/>
        </w:rPr>
        <w:t> </w:t>
      </w:r>
      <w:r>
        <w:rPr/>
        <w:t>countries.</w:t>
      </w:r>
    </w:p>
    <w:p>
      <w:pPr>
        <w:pStyle w:val="Heading4"/>
        <w:spacing w:before="167"/>
      </w:pPr>
      <w:r>
        <w:rPr/>
        <w:t>Overview: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338" w:lineRule="auto"/>
        <w:ind w:left="1442" w:right="1496" w:hanging="15"/>
        <w:jc w:val="both"/>
      </w:pPr>
      <w:r>
        <w:rPr/>
        <w:t>Tryvio (Aprocitentan) is a</w:t>
      </w:r>
      <w:r>
        <w:rPr>
          <w:spacing w:val="1"/>
        </w:rPr>
        <w:t> </w:t>
      </w:r>
      <w:r>
        <w:rPr/>
        <w:t>newly</w:t>
      </w:r>
      <w:r>
        <w:rPr>
          <w:spacing w:val="1"/>
        </w:rPr>
        <w:t> </w:t>
      </w:r>
      <w:r>
        <w:rPr/>
        <w:t>FDA-approved drug designed to</w:t>
      </w:r>
      <w:r>
        <w:rPr>
          <w:spacing w:val="1"/>
        </w:rPr>
        <w:t> </w:t>
      </w:r>
      <w:r>
        <w:rPr/>
        <w:t>treat resistant hypertension, a</w:t>
      </w:r>
      <w:r>
        <w:rPr>
          <w:spacing w:val="1"/>
        </w:rPr>
        <w:t> </w:t>
      </w:r>
      <w:r>
        <w:rPr/>
        <w:t>condition where patients’ blood pressure remains elevated despite taking multiple antihypertensive</w:t>
      </w:r>
      <w:r>
        <w:rPr>
          <w:spacing w:val="1"/>
        </w:rPr>
        <w:t> </w:t>
      </w:r>
      <w:r>
        <w:rPr/>
        <w:t>medications. Approved in 2023, Tryvio is an endothelin receptor antagonist developed by Idorsia</w:t>
      </w:r>
      <w:r>
        <w:rPr>
          <w:spacing w:val="1"/>
        </w:rPr>
        <w:t> </w:t>
      </w:r>
      <w:r>
        <w:rPr/>
        <w:t>Pharmaceuticals, and it represents a significant breakthrough for patients who struggle to achieve</w:t>
      </w:r>
      <w:r>
        <w:rPr>
          <w:spacing w:val="1"/>
        </w:rPr>
        <w:t> </w:t>
      </w:r>
      <w:r>
        <w:rPr/>
        <w:t>adequate</w:t>
      </w:r>
      <w:r>
        <w:rPr>
          <w:spacing w:val="9"/>
        </w:rPr>
        <w:t> </w:t>
      </w:r>
      <w:r>
        <w:rPr/>
        <w:t>blood</w:t>
      </w:r>
      <w:r>
        <w:rPr>
          <w:spacing w:val="11"/>
        </w:rPr>
        <w:t> </w:t>
      </w:r>
      <w:r>
        <w:rPr/>
        <w:t>pressure</w:t>
      </w:r>
      <w:r>
        <w:rPr>
          <w:spacing w:val="9"/>
        </w:rPr>
        <w:t> </w:t>
      </w:r>
      <w:r>
        <w:rPr/>
        <w:t>control</w:t>
      </w:r>
      <w:r>
        <w:rPr>
          <w:spacing w:val="54"/>
        </w:rPr>
        <w:t> </w:t>
      </w:r>
      <w:r>
        <w:rPr/>
        <w:t>with</w:t>
      </w:r>
      <w:r>
        <w:rPr>
          <w:spacing w:val="10"/>
        </w:rPr>
        <w:t> </w:t>
      </w:r>
      <w:r>
        <w:rPr/>
        <w:t>existing</w:t>
      </w:r>
      <w:r>
        <w:rPr>
          <w:spacing w:val="50"/>
        </w:rPr>
        <w:t> </w:t>
      </w:r>
      <w:r>
        <w:rPr/>
        <w:t>treatments.</w:t>
      </w:r>
    </w:p>
    <w:p>
      <w:pPr>
        <w:pStyle w:val="BodyText"/>
        <w:spacing w:before="198"/>
        <w:ind w:left="1427"/>
      </w:pPr>
      <w:r>
        <w:rPr/>
        <w:t>Mechanism</w:t>
      </w:r>
      <w:r>
        <w:rPr>
          <w:spacing w:val="90"/>
        </w:rPr>
        <w:t> </w:t>
      </w:r>
      <w:r>
        <w:rPr/>
        <w:t>of</w:t>
      </w:r>
      <w:r>
        <w:rPr>
          <w:spacing w:val="63"/>
        </w:rPr>
        <w:t> </w:t>
      </w:r>
      <w:r>
        <w:rPr/>
        <w:t>Action: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355" w:lineRule="auto"/>
        <w:ind w:left="1442" w:right="1508" w:hanging="15"/>
        <w:jc w:val="both"/>
      </w:pPr>
      <w:r>
        <w:rPr>
          <w:spacing w:val="-1"/>
        </w:rPr>
        <w:t>Aprocitentan,</w:t>
      </w:r>
      <w:r>
        <w:rPr>
          <w:spacing w:val="-4"/>
        </w:rPr>
        <w:t> </w:t>
      </w:r>
      <w:r>
        <w:rPr>
          <w:spacing w:val="-1"/>
        </w:rPr>
        <w:t>sold</w:t>
      </w:r>
      <w:r>
        <w:rPr>
          <w:spacing w:val="-17"/>
        </w:rPr>
        <w:t> </w:t>
      </w:r>
      <w:r>
        <w:rPr>
          <w:spacing w:val="-1"/>
        </w:rPr>
        <w:t>under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9"/>
        </w:rPr>
        <w:t> </w:t>
      </w:r>
      <w:r>
        <w:rPr>
          <w:spacing w:val="-1"/>
        </w:rPr>
        <w:t>brand</w:t>
      </w:r>
      <w:r>
        <w:rPr>
          <w:spacing w:val="-17"/>
        </w:rPr>
        <w:t> </w:t>
      </w:r>
      <w:r>
        <w:rPr/>
        <w:t>name</w:t>
      </w:r>
      <w:r>
        <w:rPr>
          <w:spacing w:val="-4"/>
        </w:rPr>
        <w:t> </w:t>
      </w:r>
      <w:r>
        <w:rPr/>
        <w:t>Tryvio,</w:t>
      </w:r>
      <w:r>
        <w:rPr>
          <w:spacing w:val="-6"/>
        </w:rPr>
        <w:t> </w:t>
      </w:r>
      <w:r>
        <w:rPr/>
        <w:t>is</w:t>
      </w:r>
      <w:r>
        <w:rPr>
          <w:spacing w:val="-21"/>
        </w:rPr>
        <w:t> </w:t>
      </w:r>
      <w:r>
        <w:rPr/>
        <w:t>a</w:t>
      </w:r>
      <w:r>
        <w:rPr>
          <w:spacing w:val="-5"/>
        </w:rPr>
        <w:t> </w:t>
      </w:r>
      <w:r>
        <w:rPr/>
        <w:t>medication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12"/>
        </w:rPr>
        <w:t> </w:t>
      </w:r>
      <w:r>
        <w:rPr/>
        <w:t>treat</w:t>
      </w:r>
      <w:r>
        <w:rPr>
          <w:spacing w:val="-27"/>
        </w:rPr>
        <w:t> </w:t>
      </w:r>
      <w:r>
        <w:rPr/>
        <w:t>hypertension</w:t>
      </w:r>
      <w:r>
        <w:rPr>
          <w:spacing w:val="-1"/>
        </w:rPr>
        <w:t> </w:t>
      </w:r>
      <w:r>
        <w:rPr/>
        <w:t>(high</w:t>
      </w:r>
      <w:r>
        <w:rPr>
          <w:spacing w:val="-1"/>
        </w:rPr>
        <w:t> </w:t>
      </w:r>
      <w:r>
        <w:rPr/>
        <w:t>blood</w:t>
      </w:r>
      <w:r>
        <w:rPr>
          <w:spacing w:val="-53"/>
        </w:rPr>
        <w:t> </w:t>
      </w:r>
      <w:r>
        <w:rPr/>
        <w:t>pressure).</w:t>
      </w:r>
      <w:r>
        <w:rPr>
          <w:spacing w:val="8"/>
        </w:rPr>
        <w:t> </w:t>
      </w:r>
      <w:r>
        <w:rPr/>
        <w:t>It</w:t>
      </w:r>
      <w:r>
        <w:rPr>
          <w:spacing w:val="37"/>
        </w:rPr>
        <w:t> </w:t>
      </w:r>
      <w:r>
        <w:rPr/>
        <w:t>is</w:t>
      </w:r>
      <w:r>
        <w:rPr>
          <w:spacing w:val="3"/>
        </w:rPr>
        <w:t> </w:t>
      </w:r>
      <w:r>
        <w:rPr/>
        <w:t>developed</w:t>
      </w:r>
      <w:r>
        <w:rPr>
          <w:spacing w:val="12"/>
        </w:rPr>
        <w:t> </w:t>
      </w:r>
      <w:r>
        <w:rPr/>
        <w:t>by</w:t>
      </w:r>
      <w:r>
        <w:rPr>
          <w:spacing w:val="8"/>
        </w:rPr>
        <w:t> </w:t>
      </w:r>
      <w:r>
        <w:rPr/>
        <w:t>Idorsia.</w:t>
      </w:r>
      <w:r>
        <w:rPr>
          <w:spacing w:val="6"/>
        </w:rPr>
        <w:t> </w:t>
      </w:r>
      <w:r>
        <w:rPr/>
        <w:t>It</w:t>
      </w:r>
      <w:r>
        <w:rPr>
          <w:spacing w:val="37"/>
        </w:rPr>
        <w:t> </w:t>
      </w:r>
      <w:r>
        <w:rPr/>
        <w:t>is</w:t>
      </w:r>
      <w:r>
        <w:rPr>
          <w:spacing w:val="3"/>
        </w:rPr>
        <w:t> </w:t>
      </w:r>
      <w:r>
        <w:rPr/>
        <w:t>taken</w:t>
      </w:r>
      <w:r>
        <w:rPr>
          <w:spacing w:val="11"/>
        </w:rPr>
        <w:t> </w:t>
      </w:r>
      <w:r>
        <w:rPr/>
        <w:t>by</w:t>
      </w:r>
      <w:r>
        <w:rPr>
          <w:spacing w:val="8"/>
        </w:rPr>
        <w:t> </w:t>
      </w:r>
      <w:r>
        <w:rPr/>
        <w:t>mouth.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427"/>
      </w:pPr>
      <w:r>
        <w:rPr/>
        <w:t>Aprocitentan</w:t>
      </w:r>
      <w:r>
        <w:rPr>
          <w:spacing w:val="89"/>
        </w:rPr>
        <w:t> </w:t>
      </w:r>
      <w:r>
        <w:rPr/>
        <w:t>is</w:t>
      </w:r>
      <w:r>
        <w:rPr>
          <w:spacing w:val="60"/>
        </w:rPr>
        <w:t> </w:t>
      </w:r>
      <w:r>
        <w:rPr/>
        <w:t>a</w:t>
      </w:r>
      <w:r>
        <w:rPr>
          <w:spacing w:val="65"/>
        </w:rPr>
        <w:t> </w:t>
      </w:r>
      <w:r>
        <w:rPr/>
        <w:t>receptor</w:t>
      </w:r>
      <w:r>
        <w:rPr>
          <w:spacing w:val="60"/>
        </w:rPr>
        <w:t> </w:t>
      </w:r>
      <w:r>
        <w:rPr/>
        <w:t>antagonist</w:t>
      </w:r>
      <w:r>
        <w:rPr>
          <w:spacing w:val="58"/>
        </w:rPr>
        <w:t> </w:t>
      </w:r>
      <w:r>
        <w:rPr/>
        <w:t>that</w:t>
      </w:r>
      <w:r>
        <w:rPr>
          <w:spacing w:val="56"/>
        </w:rPr>
        <w:t> </w:t>
      </w:r>
      <w:r>
        <w:rPr/>
        <w:t>targets</w:t>
      </w:r>
      <w:r>
        <w:rPr>
          <w:spacing w:val="61"/>
        </w:rPr>
        <w:t> </w:t>
      </w:r>
      <w:r>
        <w:rPr/>
        <w:t>both</w:t>
      </w:r>
      <w:r>
        <w:rPr>
          <w:spacing w:val="87"/>
        </w:rPr>
        <w:t> </w:t>
      </w:r>
      <w:r>
        <w:rPr/>
        <w:t>endothelin</w:t>
      </w:r>
      <w:r>
        <w:rPr>
          <w:spacing w:val="51"/>
        </w:rPr>
        <w:t> </w:t>
      </w:r>
      <w:r>
        <w:rPr/>
        <w:t>A</w:t>
      </w:r>
      <w:r>
        <w:rPr>
          <w:spacing w:val="43"/>
        </w:rPr>
        <w:t> </w:t>
      </w:r>
      <w:r>
        <w:rPr/>
        <w:t>and</w:t>
      </w:r>
      <w:r>
        <w:rPr>
          <w:spacing w:val="87"/>
        </w:rPr>
        <w:t> </w:t>
      </w:r>
      <w:r>
        <w:rPr/>
        <w:t>endothelin</w:t>
      </w:r>
      <w:r>
        <w:rPr>
          <w:spacing w:val="89"/>
        </w:rPr>
        <w:t> </w:t>
      </w:r>
      <w:r>
        <w:rPr/>
        <w:t>B</w:t>
      </w:r>
      <w:r>
        <w:rPr>
          <w:spacing w:val="57"/>
        </w:rPr>
        <w:t> </w:t>
      </w:r>
      <w:r>
        <w:rPr/>
        <w:t>receptors.</w:t>
      </w:r>
    </w:p>
    <w:p>
      <w:pPr>
        <w:pStyle w:val="BodyText"/>
        <w:spacing w:before="4"/>
      </w:pPr>
    </w:p>
    <w:p>
      <w:pPr>
        <w:pStyle w:val="BodyText"/>
        <w:spacing w:line="340" w:lineRule="auto"/>
        <w:ind w:left="1442" w:right="1574" w:hanging="15"/>
        <w:jc w:val="both"/>
      </w:pPr>
      <w:r>
        <w:rPr/>
        <w:t>Aprocitentan was approved for medical 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 in March 2024.</w:t>
      </w:r>
      <w:r>
        <w:rPr>
          <w:spacing w:val="1"/>
        </w:rPr>
        <w:t> </w:t>
      </w:r>
      <w:r>
        <w:rPr/>
        <w:t>It is the first</w:t>
      </w:r>
      <w:r>
        <w:rPr>
          <w:spacing w:val="1"/>
        </w:rPr>
        <w:t> </w:t>
      </w:r>
      <w:r>
        <w:rPr/>
        <w:t>endothelin receptor antagonist to be approved by the Us food and drug adminstrartion (FDA) to treat</w:t>
      </w:r>
      <w:r>
        <w:rPr>
          <w:spacing w:val="-52"/>
        </w:rPr>
        <w:t> </w:t>
      </w:r>
      <w:r>
        <w:rPr/>
        <w:t>systemic</w:t>
      </w:r>
      <w:r>
        <w:rPr>
          <w:spacing w:val="9"/>
        </w:rPr>
        <w:t> </w:t>
      </w:r>
      <w:r>
        <w:rPr/>
        <w:t>hypertension.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1022350</wp:posOffset>
            </wp:positionH>
            <wp:positionV relativeFrom="paragraph">
              <wp:posOffset>130674</wp:posOffset>
            </wp:positionV>
            <wp:extent cx="4979412" cy="2848356"/>
            <wp:effectExtent l="0" t="0" r="0" b="0"/>
            <wp:wrapTopAndBottom/>
            <wp:docPr id="4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412" cy="2848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50"/>
          <w:pgMar w:header="0" w:footer="1052" w:top="1360" w:bottom="1240" w:left="0" w:right="0"/>
        </w:sectPr>
      </w:pPr>
    </w:p>
    <w:p>
      <w:pPr>
        <w:pStyle w:val="Heading3"/>
        <w:numPr>
          <w:ilvl w:val="1"/>
          <w:numId w:val="12"/>
        </w:numPr>
        <w:tabs>
          <w:tab w:pos="1818" w:val="left" w:leader="none"/>
        </w:tabs>
        <w:spacing w:line="275" w:lineRule="exact" w:before="76" w:after="0"/>
        <w:ind w:left="1817" w:right="0" w:hanging="406"/>
        <w:jc w:val="left"/>
        <w:rPr>
          <w:rFonts w:ascii="Arial"/>
        </w:rPr>
      </w:pPr>
      <w:bookmarkStart w:name="_TOC_250003" w:id="5"/>
      <w:bookmarkEnd w:id="5"/>
      <w:r>
        <w:rPr>
          <w:rFonts w:ascii="Arial"/>
          <w:color w:val="00AEEE"/>
        </w:rPr>
        <w:t>MEDICAL USES</w:t>
      </w:r>
    </w:p>
    <w:p>
      <w:pPr>
        <w:pStyle w:val="BodyText"/>
        <w:spacing w:line="340" w:lineRule="auto"/>
        <w:ind w:left="1442" w:right="1497" w:hanging="15"/>
      </w:pPr>
      <w:r>
        <w:rPr/>
        <w:t>Aprocitentan</w:t>
      </w:r>
      <w:r>
        <w:rPr>
          <w:spacing w:val="1"/>
        </w:rPr>
        <w:t> </w:t>
      </w:r>
      <w:r>
        <w:rPr/>
        <w:t>is indicatedfor the treatment of hypertension in combinationwith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antihypertensive</w:t>
      </w:r>
      <w:r>
        <w:rPr>
          <w:spacing w:val="-52"/>
        </w:rPr>
        <w:t> </w:t>
      </w:r>
      <w:r>
        <w:rPr/>
        <w:t>drugs,</w:t>
      </w:r>
      <w:r>
        <w:rPr>
          <w:spacing w:val="10"/>
        </w:rPr>
        <w:t> </w:t>
      </w:r>
      <w:r>
        <w:rPr/>
        <w:t>to</w:t>
      </w:r>
      <w:r>
        <w:rPr>
          <w:spacing w:val="37"/>
        </w:rPr>
        <w:t> </w:t>
      </w:r>
      <w:r>
        <w:rPr/>
        <w:t>lower</w:t>
      </w:r>
      <w:r>
        <w:rPr>
          <w:spacing w:val="-14"/>
        </w:rPr>
        <w:t> </w:t>
      </w:r>
      <w:r>
        <w:rPr/>
        <w:t>blood</w:t>
      </w:r>
      <w:r>
        <w:rPr>
          <w:spacing w:val="-2"/>
        </w:rPr>
        <w:t> </w:t>
      </w:r>
      <w:r>
        <w:rPr/>
        <w:t>pressure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adults</w:t>
      </w:r>
      <w:r>
        <w:rPr>
          <w:spacing w:val="31"/>
        </w:rPr>
        <w:t> </w:t>
      </w:r>
      <w:r>
        <w:rPr/>
        <w:t>who</w:t>
      </w:r>
      <w:r>
        <w:rPr>
          <w:spacing w:val="36"/>
        </w:rPr>
        <w:t> </w:t>
      </w:r>
      <w:r>
        <w:rPr/>
        <w:t>are</w:t>
      </w:r>
      <w:r>
        <w:rPr>
          <w:spacing w:val="53"/>
        </w:rPr>
        <w:t> </w:t>
      </w:r>
      <w:r>
        <w:rPr/>
        <w:t>not</w:t>
      </w:r>
      <w:r>
        <w:rPr>
          <w:spacing w:val="21"/>
        </w:rPr>
        <w:t> </w:t>
      </w:r>
      <w:r>
        <w:rPr/>
        <w:t>adequately</w:t>
      </w:r>
      <w:r>
        <w:rPr>
          <w:spacing w:val="24"/>
        </w:rPr>
        <w:t> </w:t>
      </w:r>
      <w:r>
        <w:rPr/>
        <w:t>controlled</w:t>
      </w:r>
      <w:r>
        <w:rPr>
          <w:spacing w:val="24"/>
        </w:rPr>
        <w:t> </w:t>
      </w:r>
      <w:r>
        <w:rPr/>
        <w:t>on</w:t>
      </w:r>
      <w:r>
        <w:rPr>
          <w:spacing w:val="22"/>
        </w:rPr>
        <w:t> </w:t>
      </w:r>
      <w:r>
        <w:rPr/>
        <w:t>other</w:t>
      </w:r>
      <w:r>
        <w:rPr>
          <w:spacing w:val="13"/>
        </w:rPr>
        <w:t> </w:t>
      </w:r>
      <w:r>
        <w:rPr/>
        <w:t>medications.</w:t>
      </w:r>
    </w:p>
    <w:p>
      <w:pPr>
        <w:pStyle w:val="BodyText"/>
        <w:spacing w:before="4"/>
        <w:rPr>
          <w:sz w:val="19"/>
        </w:rPr>
      </w:pPr>
    </w:p>
    <w:p>
      <w:pPr>
        <w:pStyle w:val="Heading3"/>
        <w:numPr>
          <w:ilvl w:val="1"/>
          <w:numId w:val="12"/>
        </w:numPr>
        <w:tabs>
          <w:tab w:pos="1742" w:val="left" w:leader="none"/>
        </w:tabs>
        <w:spacing w:line="276" w:lineRule="exact" w:before="0" w:after="0"/>
        <w:ind w:left="1741" w:right="0" w:hanging="330"/>
        <w:jc w:val="left"/>
        <w:rPr>
          <w:rFonts w:ascii="Arial"/>
        </w:rPr>
      </w:pPr>
      <w:bookmarkStart w:name="_TOC_250002" w:id="6"/>
      <w:r>
        <w:rPr>
          <w:rFonts w:ascii="Arial"/>
          <w:color w:val="00AEEE"/>
        </w:rPr>
        <w:t>ADVERSE</w:t>
      </w:r>
      <w:r>
        <w:rPr>
          <w:rFonts w:ascii="Arial"/>
          <w:color w:val="00AEEE"/>
          <w:spacing w:val="60"/>
        </w:rPr>
        <w:t> </w:t>
      </w:r>
      <w:bookmarkEnd w:id="6"/>
      <w:r>
        <w:rPr>
          <w:rFonts w:ascii="Arial"/>
          <w:color w:val="00AEEE"/>
        </w:rPr>
        <w:t>EFFECTS</w:t>
      </w:r>
    </w:p>
    <w:p>
      <w:pPr>
        <w:pStyle w:val="BodyText"/>
        <w:spacing w:line="355" w:lineRule="auto"/>
        <w:ind w:left="1442" w:right="1762" w:hanging="15"/>
      </w:pPr>
      <w:r>
        <w:rPr/>
        <w:t>Aprocitentan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hepatoxicity (liver</w:t>
      </w:r>
      <w:r>
        <w:rPr>
          <w:spacing w:val="1"/>
        </w:rPr>
        <w:t> </w:t>
      </w:r>
      <w:r>
        <w:rPr/>
        <w:t>damage),</w:t>
      </w:r>
      <w:r>
        <w:rPr>
          <w:spacing w:val="1"/>
        </w:rPr>
        <w:t> </w:t>
      </w:r>
      <w:r>
        <w:rPr/>
        <w:t>edema</w:t>
      </w:r>
      <w:r>
        <w:rPr>
          <w:spacing w:val="1"/>
        </w:rPr>
        <w:t> </w:t>
      </w:r>
      <w:r>
        <w:rPr/>
        <w:t>(fluid</w:t>
      </w:r>
      <w:r>
        <w:rPr>
          <w:spacing w:val="1"/>
        </w:rPr>
        <w:t> </w:t>
      </w:r>
      <w:r>
        <w:rPr/>
        <w:t>retention),</w:t>
      </w:r>
      <w:r>
        <w:rPr>
          <w:spacing w:val="1"/>
        </w:rPr>
        <w:t> </w:t>
      </w:r>
      <w:r>
        <w:rPr/>
        <w:t>anemia</w:t>
      </w:r>
      <w:r>
        <w:rPr>
          <w:spacing w:val="1"/>
        </w:rPr>
        <w:t> </w:t>
      </w:r>
      <w:r>
        <w:rPr/>
        <w:t>(reduced</w:t>
      </w:r>
      <w:r>
        <w:rPr>
          <w:spacing w:val="-52"/>
        </w:rPr>
        <w:t> </w:t>
      </w:r>
      <w:r>
        <w:rPr/>
        <w:t>hemoglobin),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decreased</w:t>
      </w:r>
      <w:r>
        <w:rPr>
          <w:spacing w:val="9"/>
        </w:rPr>
        <w:t> </w:t>
      </w:r>
      <w:r>
        <w:rPr/>
        <w:t>sperm</w:t>
      </w:r>
      <w:r>
        <w:rPr>
          <w:spacing w:val="5"/>
        </w:rPr>
        <w:t> </w:t>
      </w:r>
      <w:r>
        <w:rPr/>
        <w:t>count.</w:t>
      </w:r>
    </w:p>
    <w:p>
      <w:pPr>
        <w:pStyle w:val="BodyText"/>
        <w:spacing w:before="166"/>
        <w:ind w:left="1427"/>
      </w:pPr>
      <w:r>
        <w:rPr/>
        <w:t>Contraindications</w:t>
      </w:r>
    </w:p>
    <w:p>
      <w:pPr>
        <w:pStyle w:val="BodyText"/>
        <w:spacing w:before="4"/>
      </w:pPr>
    </w:p>
    <w:p>
      <w:pPr>
        <w:pStyle w:val="BodyText"/>
        <w:spacing w:line="369" w:lineRule="auto" w:before="1"/>
        <w:ind w:left="1442" w:right="1485" w:hanging="15"/>
        <w:jc w:val="both"/>
      </w:pPr>
      <w:r>
        <w:rPr/>
        <w:t>Data from animal reproductive toxicity studies with other endothelin-receptor agonists indicate that</w:t>
      </w:r>
      <w:r>
        <w:rPr>
          <w:spacing w:val="1"/>
        </w:rPr>
        <w:t> </w:t>
      </w:r>
      <w:r>
        <w:rPr/>
        <w:t>use</w:t>
      </w:r>
      <w:r>
        <w:rPr>
          <w:spacing w:val="6"/>
        </w:rPr>
        <w:t> </w:t>
      </w:r>
      <w:r>
        <w:rPr/>
        <w:t>is</w:t>
      </w:r>
      <w:r>
        <w:rPr>
          <w:spacing w:val="1"/>
        </w:rPr>
        <w:t> </w:t>
      </w:r>
      <w:r>
        <w:rPr/>
        <w:t>contraindicated</w:t>
      </w:r>
      <w:r>
        <w:rPr>
          <w:spacing w:val="10"/>
        </w:rPr>
        <w:t> </w:t>
      </w:r>
      <w:r>
        <w:rPr/>
        <w:t>in</w:t>
      </w:r>
      <w:r>
        <w:rPr>
          <w:spacing w:val="6"/>
        </w:rPr>
        <w:t> </w:t>
      </w:r>
      <w:r>
        <w:rPr/>
        <w:t>pregnant</w:t>
      </w:r>
      <w:r>
        <w:rPr>
          <w:spacing w:val="3"/>
        </w:rPr>
        <w:t> </w:t>
      </w:r>
      <w:r>
        <w:rPr/>
        <w:t>women.</w:t>
      </w:r>
    </w:p>
    <w:p>
      <w:pPr>
        <w:pStyle w:val="BodyText"/>
        <w:spacing w:line="345" w:lineRule="auto" w:before="106"/>
        <w:ind w:left="1442" w:right="1479" w:hanging="15"/>
        <w:jc w:val="both"/>
      </w:pPr>
      <w:r>
        <w:rPr/>
        <w:t>Tryvio works by blocking the endothelin receptor. Endothelin is a potent vasoconstrictor, meaning it</w:t>
      </w:r>
      <w:r>
        <w:rPr>
          <w:spacing w:val="1"/>
        </w:rPr>
        <w:t> </w:t>
      </w:r>
      <w:r>
        <w:rPr/>
        <w:t>causes blood vessels to narrow. By inhibiting this receptor, Tryvio helps relax blood vessels, leading</w:t>
      </w:r>
      <w:r>
        <w:rPr>
          <w:spacing w:val="1"/>
        </w:rPr>
        <w:t> </w:t>
      </w:r>
      <w:r>
        <w:rPr/>
        <w:t>to a</w:t>
      </w:r>
      <w:r>
        <w:rPr>
          <w:spacing w:val="1"/>
        </w:rPr>
        <w:t> </w:t>
      </w:r>
      <w:r>
        <w:rPr/>
        <w:t>reduction in blood pressure. It is particularly useful for patients whose hypertension remains</w:t>
      </w:r>
      <w:r>
        <w:rPr>
          <w:spacing w:val="1"/>
        </w:rPr>
        <w:t> </w:t>
      </w:r>
      <w:r>
        <w:rPr/>
        <w:t>resistant,</w:t>
      </w:r>
      <w:r>
        <w:rPr>
          <w:spacing w:val="14"/>
        </w:rPr>
        <w:t> </w:t>
      </w:r>
      <w:r>
        <w:rPr/>
        <w:t>even</w:t>
      </w:r>
      <w:r>
        <w:rPr>
          <w:spacing w:val="18"/>
        </w:rPr>
        <w:t> </w:t>
      </w:r>
      <w:r>
        <w:rPr/>
        <w:t>when</w:t>
      </w:r>
      <w:r>
        <w:rPr>
          <w:spacing w:val="19"/>
        </w:rPr>
        <w:t> </w:t>
      </w:r>
      <w:r>
        <w:rPr/>
        <w:t>treated</w:t>
      </w:r>
      <w:r>
        <w:rPr>
          <w:spacing w:val="18"/>
        </w:rPr>
        <w:t> </w:t>
      </w:r>
      <w:r>
        <w:rPr/>
        <w:t>with</w:t>
      </w:r>
      <w:r>
        <w:rPr>
          <w:spacing w:val="18"/>
        </w:rPr>
        <w:t> </w:t>
      </w:r>
      <w:r>
        <w:rPr/>
        <w:t>at</w:t>
      </w:r>
      <w:r>
        <w:rPr>
          <w:spacing w:val="7"/>
        </w:rPr>
        <w:t> </w:t>
      </w:r>
      <w:r>
        <w:rPr/>
        <w:t>least</w:t>
      </w:r>
      <w:r>
        <w:rPr>
          <w:spacing w:val="7"/>
        </w:rPr>
        <w:t> </w:t>
      </w:r>
      <w:r>
        <w:rPr/>
        <w:t>three</w:t>
      </w:r>
      <w:r>
        <w:rPr>
          <w:spacing w:val="16"/>
        </w:rPr>
        <w:t> </w:t>
      </w:r>
      <w:r>
        <w:rPr/>
        <w:t>other</w:t>
      </w:r>
      <w:r>
        <w:rPr>
          <w:spacing w:val="10"/>
        </w:rPr>
        <w:t> </w:t>
      </w:r>
      <w:r>
        <w:rPr/>
        <w:t>blood</w:t>
      </w:r>
      <w:r>
        <w:rPr>
          <w:spacing w:val="18"/>
        </w:rPr>
        <w:t> </w:t>
      </w:r>
      <w:r>
        <w:rPr/>
        <w:t>pressure</w:t>
      </w:r>
      <w:r>
        <w:rPr>
          <w:spacing w:val="17"/>
        </w:rPr>
        <w:t> </w:t>
      </w:r>
      <w:r>
        <w:rPr/>
        <w:t>medications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31"/>
        </w:rPr>
      </w:pPr>
    </w:p>
    <w:p>
      <w:pPr>
        <w:pStyle w:val="Heading2"/>
        <w:numPr>
          <w:ilvl w:val="1"/>
          <w:numId w:val="13"/>
        </w:numPr>
        <w:tabs>
          <w:tab w:pos="1757" w:val="left" w:leader="none"/>
        </w:tabs>
        <w:spacing w:line="240" w:lineRule="auto" w:before="0" w:after="0"/>
        <w:ind w:left="1757" w:right="0" w:hanging="345"/>
        <w:jc w:val="both"/>
        <w:rPr>
          <w:color w:val="0D465F"/>
          <w:sz w:val="22"/>
        </w:rPr>
      </w:pPr>
      <w:r>
        <w:rPr>
          <w:color w:val="0D465F"/>
        </w:rPr>
        <w:t>CLINICAL</w:t>
      </w:r>
      <w:r>
        <w:rPr>
          <w:color w:val="0D465F"/>
          <w:spacing w:val="43"/>
        </w:rPr>
        <w:t> </w:t>
      </w:r>
      <w:r>
        <w:rPr>
          <w:color w:val="0D465F"/>
        </w:rPr>
        <w:t>TRIALS</w:t>
      </w:r>
      <w:r>
        <w:rPr>
          <w:color w:val="0D465F"/>
          <w:spacing w:val="30"/>
        </w:rPr>
        <w:t> </w:t>
      </w:r>
      <w:r>
        <w:rPr>
          <w:color w:val="0D465F"/>
        </w:rPr>
        <w:t>AND APPROVAL:</w:t>
      </w:r>
    </w:p>
    <w:p>
      <w:pPr>
        <w:pStyle w:val="BodyText"/>
        <w:spacing w:line="331" w:lineRule="auto" w:before="87"/>
        <w:ind w:left="1201" w:right="1231" w:hanging="10"/>
        <w:jc w:val="center"/>
      </w:pPr>
      <w:r>
        <w:rPr/>
        <w:t>The</w:t>
      </w:r>
      <w:r>
        <w:rPr>
          <w:spacing w:val="9"/>
        </w:rPr>
        <w:t> </w:t>
      </w:r>
      <w:r>
        <w:rPr/>
        <w:t>FDA’s</w:t>
      </w:r>
      <w:r>
        <w:rPr>
          <w:spacing w:val="8"/>
        </w:rPr>
        <w:t> </w:t>
      </w:r>
      <w:r>
        <w:rPr/>
        <w:t>approval of</w:t>
      </w:r>
      <w:r>
        <w:rPr>
          <w:spacing w:val="5"/>
        </w:rPr>
        <w:t> </w:t>
      </w:r>
      <w:r>
        <w:rPr/>
        <w:t>Tryvio</w:t>
      </w:r>
      <w:r>
        <w:rPr>
          <w:spacing w:val="22"/>
        </w:rPr>
        <w:t> </w:t>
      </w:r>
      <w:r>
        <w:rPr/>
        <w:t>was</w:t>
      </w:r>
      <w:r>
        <w:rPr>
          <w:spacing w:val="28"/>
        </w:rPr>
        <w:t> </w:t>
      </w:r>
      <w:r>
        <w:rPr/>
        <w:t>based</w:t>
      </w:r>
      <w:r>
        <w:rPr>
          <w:spacing w:val="37"/>
        </w:rPr>
        <w:t> </w:t>
      </w:r>
      <w:r>
        <w:rPr/>
        <w:t>on</w:t>
      </w:r>
      <w:r>
        <w:rPr>
          <w:spacing w:val="34"/>
        </w:rPr>
        <w:t> </w:t>
      </w:r>
      <w:r>
        <w:rPr/>
        <w:t>data</w:t>
      </w:r>
      <w:r>
        <w:rPr>
          <w:spacing w:val="31"/>
        </w:rPr>
        <w:t> </w:t>
      </w:r>
      <w:r>
        <w:rPr/>
        <w:t>from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PRECISION</w:t>
      </w:r>
      <w:r>
        <w:rPr>
          <w:spacing w:val="30"/>
        </w:rPr>
        <w:t> </w:t>
      </w:r>
      <w:r>
        <w:rPr/>
        <w:t>clinical</w:t>
      </w:r>
      <w:r>
        <w:rPr>
          <w:spacing w:val="1"/>
        </w:rPr>
        <w:t> </w:t>
      </w:r>
      <w:r>
        <w:rPr/>
        <w:t>study,</w:t>
      </w:r>
      <w:r>
        <w:rPr>
          <w:spacing w:val="32"/>
        </w:rPr>
        <w:t> </w:t>
      </w:r>
      <w:r>
        <w:rPr/>
        <w:t>which</w:t>
      </w:r>
      <w:r>
        <w:rPr>
          <w:spacing w:val="3"/>
        </w:rPr>
        <w:t> </w:t>
      </w:r>
      <w:r>
        <w:rPr/>
        <w:t>included</w:t>
      </w:r>
      <w:r>
        <w:rPr>
          <w:spacing w:val="1"/>
        </w:rPr>
        <w:t> </w:t>
      </w:r>
      <w:r>
        <w:rPr/>
        <w:t>more than 700 patients. Participants had systolic blood pressure levels above 140 mmHg, despite being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at</w:t>
      </w:r>
      <w:r>
        <w:rPr>
          <w:spacing w:val="-4"/>
        </w:rPr>
        <w:t> </w:t>
      </w:r>
      <w:r>
        <w:rPr/>
        <w:t>least</w:t>
      </w:r>
      <w:r>
        <w:rPr>
          <w:spacing w:val="-3"/>
        </w:rPr>
        <w:t> </w:t>
      </w:r>
      <w:r>
        <w:rPr/>
        <w:t>three</w:t>
      </w:r>
      <w:r>
        <w:rPr>
          <w:spacing w:val="6"/>
        </w:rPr>
        <w:t> </w:t>
      </w:r>
      <w:r>
        <w:rPr/>
        <w:t>antihypertensive</w:t>
      </w:r>
      <w:r>
        <w:rPr>
          <w:spacing w:val="6"/>
        </w:rPr>
        <w:t> </w:t>
      </w:r>
      <w:r>
        <w:rPr/>
        <w:t>medications.</w:t>
      </w:r>
      <w:r>
        <w:rPr>
          <w:spacing w:val="-4"/>
        </w:rPr>
        <w:t> </w:t>
      </w:r>
      <w:r>
        <w:rPr/>
        <w:t>The</w:t>
      </w:r>
      <w:r>
        <w:rPr>
          <w:spacing w:val="6"/>
        </w:rPr>
        <w:t> </w:t>
      </w:r>
      <w:r>
        <w:rPr/>
        <w:t>trial</w:t>
      </w:r>
      <w:r>
        <w:rPr>
          <w:spacing w:val="-3"/>
        </w:rPr>
        <w:t> </w:t>
      </w:r>
      <w:r>
        <w:rPr/>
        <w:t>showed</w:t>
      </w:r>
      <w:r>
        <w:rPr>
          <w:spacing w:val="13"/>
        </w:rPr>
        <w:t> </w:t>
      </w:r>
      <w:r>
        <w:rPr/>
        <w:t>that</w:t>
      </w:r>
      <w:r>
        <w:rPr>
          <w:spacing w:val="-3"/>
        </w:rPr>
        <w:t> </w:t>
      </w:r>
      <w:r>
        <w:rPr/>
        <w:t>aprocitentan</w:t>
      </w:r>
      <w:r>
        <w:rPr>
          <w:spacing w:val="13"/>
        </w:rPr>
        <w:t> </w:t>
      </w:r>
      <w:r>
        <w:rPr/>
        <w:t>consistently</w:t>
      </w:r>
      <w:r>
        <w:rPr>
          <w:spacing w:val="12"/>
        </w:rPr>
        <w:t> </w:t>
      </w:r>
      <w:r>
        <w:rPr/>
        <w:t>reduced</w:t>
      </w:r>
      <w:r>
        <w:rPr>
          <w:spacing w:val="32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</w:t>
      </w:r>
      <w:r>
        <w:rPr>
          <w:spacing w:val="21"/>
        </w:rPr>
        <w:t> </w:t>
      </w:r>
      <w:r>
        <w:rPr/>
        <w:t>across</w:t>
      </w:r>
      <w:r>
        <w:rPr>
          <w:spacing w:val="15"/>
        </w:rPr>
        <w:t> </w:t>
      </w:r>
      <w:r>
        <w:rPr/>
        <w:t>all</w:t>
      </w:r>
      <w:r>
        <w:rPr>
          <w:spacing w:val="9"/>
        </w:rPr>
        <w:t> </w:t>
      </w:r>
      <w:r>
        <w:rPr/>
        <w:t>subgroups,</w:t>
      </w:r>
      <w:r>
        <w:rPr>
          <w:spacing w:val="19"/>
        </w:rPr>
        <w:t> </w:t>
      </w:r>
      <w:r>
        <w:rPr/>
        <w:t>making</w:t>
      </w:r>
      <w:r>
        <w:rPr>
          <w:spacing w:val="5"/>
        </w:rPr>
        <w:t> </w:t>
      </w:r>
      <w:r>
        <w:rPr/>
        <w:t>it</w:t>
      </w:r>
      <w:r>
        <w:rPr>
          <w:spacing w:val="8"/>
        </w:rPr>
        <w:t> </w:t>
      </w:r>
      <w:r>
        <w:rPr/>
        <w:t>a</w:t>
      </w:r>
      <w:r>
        <w:rPr>
          <w:spacing w:val="17"/>
        </w:rPr>
        <w:t> </w:t>
      </w:r>
      <w:r>
        <w:rPr/>
        <w:t>valuable</w:t>
      </w:r>
      <w:r>
        <w:rPr>
          <w:spacing w:val="20"/>
        </w:rPr>
        <w:t> </w:t>
      </w:r>
      <w:r>
        <w:rPr/>
        <w:t>option</w:t>
      </w:r>
      <w:r>
        <w:rPr>
          <w:spacing w:val="22"/>
        </w:rPr>
        <w:t> </w:t>
      </w:r>
      <w:r>
        <w:rPr/>
        <w:t>for</w:t>
      </w:r>
      <w:r>
        <w:rPr>
          <w:spacing w:val="13"/>
        </w:rPr>
        <w:t> </w:t>
      </w:r>
      <w:r>
        <w:rPr/>
        <w:t>difficult-totreat</w:t>
      </w:r>
      <w:r>
        <w:rPr>
          <w:spacing w:val="10"/>
        </w:rPr>
        <w:t> </w:t>
      </w:r>
      <w:r>
        <w:rPr/>
        <w:t>cases.</w:t>
      </w:r>
    </w:p>
    <w:p>
      <w:pPr>
        <w:pStyle w:val="BodyText"/>
        <w:spacing w:before="195"/>
        <w:ind w:left="1427"/>
      </w:pPr>
      <w:r>
        <w:rPr/>
        <w:t>Indications</w:t>
      </w:r>
      <w:r>
        <w:rPr>
          <w:spacing w:val="67"/>
        </w:rPr>
        <w:t> </w:t>
      </w:r>
      <w:r>
        <w:rPr/>
        <w:t>and</w:t>
      </w:r>
      <w:r>
        <w:rPr>
          <w:spacing w:val="92"/>
        </w:rPr>
        <w:t> </w:t>
      </w:r>
      <w:r>
        <w:rPr/>
        <w:t>Usage:</w:t>
      </w:r>
    </w:p>
    <w:p>
      <w:pPr>
        <w:pStyle w:val="BodyText"/>
        <w:rPr>
          <w:sz w:val="25"/>
        </w:rPr>
      </w:pPr>
    </w:p>
    <w:p>
      <w:pPr>
        <w:pStyle w:val="BodyText"/>
        <w:spacing w:line="343" w:lineRule="auto"/>
        <w:ind w:left="1442" w:right="1504" w:hanging="15"/>
        <w:jc w:val="both"/>
      </w:pPr>
      <w:r>
        <w:rPr/>
        <w:t>Tryvio is intended for patients with resistant hypertension who have not achieved control with other</w:t>
      </w:r>
      <w:r>
        <w:rPr>
          <w:spacing w:val="1"/>
        </w:rPr>
        <w:t> </w:t>
      </w:r>
      <w:r>
        <w:rPr/>
        <w:t>therapies. It is administered once daily, either with or without food, and has been shown to provide</w:t>
      </w:r>
      <w:r>
        <w:rPr>
          <w:spacing w:val="1"/>
        </w:rPr>
        <w:t> </w:t>
      </w:r>
      <w:r>
        <w:rPr/>
        <w:t>sustained</w:t>
      </w:r>
      <w:r>
        <w:rPr>
          <w:spacing w:val="14"/>
        </w:rPr>
        <w:t> </w:t>
      </w:r>
      <w:r>
        <w:rPr/>
        <w:t>blood</w:t>
      </w:r>
      <w:r>
        <w:rPr>
          <w:spacing w:val="14"/>
        </w:rPr>
        <w:t> </w:t>
      </w:r>
      <w:r>
        <w:rPr/>
        <w:t>pressure</w:t>
      </w:r>
      <w:r>
        <w:rPr>
          <w:spacing w:val="12"/>
        </w:rPr>
        <w:t> </w:t>
      </w:r>
      <w:r>
        <w:rPr/>
        <w:t>reduction</w:t>
      </w:r>
      <w:r>
        <w:rPr>
          <w:spacing w:val="14"/>
        </w:rPr>
        <w:t> </w:t>
      </w:r>
      <w:r>
        <w:rPr/>
        <w:t>even</w:t>
      </w:r>
      <w:r>
        <w:rPr>
          <w:spacing w:val="14"/>
        </w:rPr>
        <w:t> </w:t>
      </w:r>
      <w:r>
        <w:rPr/>
        <w:t>in</w:t>
      </w:r>
      <w:r>
        <w:rPr>
          <w:spacing w:val="12"/>
        </w:rPr>
        <w:t> </w:t>
      </w:r>
      <w:r>
        <w:rPr/>
        <w:t>high-risk</w:t>
      </w:r>
      <w:r>
        <w:rPr>
          <w:spacing w:val="13"/>
        </w:rPr>
        <w:t> </w:t>
      </w:r>
      <w:r>
        <w:rPr/>
        <w:t>populations</w:t>
      </w:r>
      <w:r>
        <w:rPr>
          <w:spacing w:val="10"/>
        </w:rPr>
        <w:t> </w:t>
      </w:r>
      <w:r>
        <w:rPr/>
        <w:t>￼.</w:t>
      </w:r>
    </w:p>
    <w:p>
      <w:pPr>
        <w:pStyle w:val="BodyText"/>
        <w:spacing w:before="191"/>
        <w:ind w:left="1427"/>
      </w:pPr>
      <w:r>
        <w:rPr/>
        <w:t>Significance: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40" w:lineRule="auto"/>
        <w:ind w:left="1442" w:right="1490" w:hanging="15"/>
        <w:jc w:val="both"/>
      </w:pPr>
      <w:r>
        <w:rPr/>
        <w:t>Resistant hypertension is a serious condition that affects millions of people worldwide. Uncontrolled</w:t>
      </w:r>
      <w:r>
        <w:rPr>
          <w:spacing w:val="1"/>
        </w:rPr>
        <w:t> </w:t>
      </w:r>
      <w:r>
        <w:rPr/>
        <w:t>blood pressure significantly raises the risk of cardiovascular and cerebrovascular events such as heart</w:t>
      </w:r>
      <w:r>
        <w:rPr>
          <w:spacing w:val="1"/>
        </w:rPr>
        <w:t> </w:t>
      </w:r>
      <w:r>
        <w:rPr/>
        <w:t>attacks and strokes. Tryvio offers a new hope for patients whose hypertension has been difficult to</w:t>
      </w:r>
      <w:r>
        <w:rPr>
          <w:spacing w:val="1"/>
        </w:rPr>
        <w:t> </w:t>
      </w:r>
      <w:r>
        <w:rPr/>
        <w:t>manage,</w:t>
      </w:r>
      <w:r>
        <w:rPr>
          <w:spacing w:val="6"/>
        </w:rPr>
        <w:t> </w:t>
      </w:r>
      <w:r>
        <w:rPr/>
        <w:t>addressing</w:t>
      </w:r>
      <w:r>
        <w:rPr>
          <w:spacing w:val="49"/>
        </w:rPr>
        <w:t> </w:t>
      </w:r>
      <w:r>
        <w:rPr/>
        <w:t>a</w:t>
      </w:r>
      <w:r>
        <w:rPr>
          <w:spacing w:val="5"/>
        </w:rPr>
        <w:t> </w:t>
      </w:r>
      <w:r>
        <w:rPr/>
        <w:t>major</w:t>
      </w:r>
      <w:r>
        <w:rPr>
          <w:spacing w:val="1"/>
        </w:rPr>
        <w:t> </w:t>
      </w:r>
      <w:r>
        <w:rPr/>
        <w:t>unmet</w:t>
      </w:r>
      <w:r>
        <w:rPr>
          <w:spacing w:val="54"/>
        </w:rPr>
        <w:t> </w:t>
      </w:r>
      <w:r>
        <w:rPr/>
        <w:t>medical</w:t>
      </w:r>
      <w:r>
        <w:rPr>
          <w:spacing w:val="53"/>
        </w:rPr>
        <w:t> </w:t>
      </w:r>
      <w:r>
        <w:rPr/>
        <w:t>need.</w:t>
      </w:r>
    </w:p>
    <w:p>
      <w:pPr>
        <w:spacing w:after="0" w:line="340" w:lineRule="auto"/>
        <w:jc w:val="both"/>
        <w:sectPr>
          <w:pgSz w:w="11910" w:h="16850"/>
          <w:pgMar w:header="0" w:footer="1052" w:top="1360" w:bottom="1240" w:left="0" w:right="0"/>
        </w:sectPr>
      </w:pPr>
    </w:p>
    <w:p>
      <w:pPr>
        <w:pStyle w:val="BodyText"/>
        <w:spacing w:line="340" w:lineRule="auto" w:before="66"/>
        <w:ind w:left="1442" w:right="1484" w:hanging="15"/>
        <w:jc w:val="both"/>
      </w:pPr>
      <w:r>
        <w:rPr/>
        <w:t>In conclusion, Tryvio represents a promising new treatment for hypertension, offering an additional</w:t>
      </w:r>
      <w:r>
        <w:rPr>
          <w:spacing w:val="1"/>
        </w:rPr>
        <w:t> </w:t>
      </w:r>
      <w:r>
        <w:rPr/>
        <w:t>option for patients with difficult-to-control blood pressure. Its approval adds to the limited pool of</w:t>
      </w:r>
      <w:r>
        <w:rPr>
          <w:spacing w:val="1"/>
        </w:rPr>
        <w:t> </w:t>
      </w:r>
      <w:r>
        <w:rPr/>
        <w:t>treatments</w:t>
      </w:r>
      <w:r>
        <w:rPr>
          <w:spacing w:val="12"/>
        </w:rPr>
        <w:t> </w:t>
      </w:r>
      <w:r>
        <w:rPr/>
        <w:t>for</w:t>
      </w:r>
      <w:r>
        <w:rPr>
          <w:spacing w:val="8"/>
        </w:rPr>
        <w:t> </w:t>
      </w:r>
      <w:r>
        <w:rPr/>
        <w:t>resistant</w:t>
      </w:r>
      <w:r>
        <w:rPr>
          <w:spacing w:val="6"/>
        </w:rPr>
        <w:t> </w:t>
      </w:r>
      <w:r>
        <w:rPr/>
        <w:t>hypertension,</w:t>
      </w:r>
      <w:r>
        <w:rPr>
          <w:spacing w:val="15"/>
        </w:rPr>
        <w:t> </w:t>
      </w:r>
      <w:r>
        <w:rPr/>
        <w:t>a</w:t>
      </w:r>
      <w:r>
        <w:rPr>
          <w:spacing w:val="13"/>
        </w:rPr>
        <w:t> </w:t>
      </w:r>
      <w:r>
        <w:rPr/>
        <w:t>critical</w:t>
      </w:r>
      <w:r>
        <w:rPr>
          <w:spacing w:val="5"/>
        </w:rPr>
        <w:t> </w:t>
      </w:r>
      <w:r>
        <w:rPr/>
        <w:t>area</w:t>
      </w:r>
      <w:r>
        <w:rPr>
          <w:spacing w:val="13"/>
        </w:rPr>
        <w:t> </w:t>
      </w:r>
      <w:r>
        <w:rPr/>
        <w:t>in</w:t>
      </w:r>
      <w:r>
        <w:rPr>
          <w:spacing w:val="16"/>
        </w:rPr>
        <w:t> </w:t>
      </w:r>
      <w:r>
        <w:rPr/>
        <w:t>cardiovascular</w:t>
      </w:r>
      <w:r>
        <w:rPr>
          <w:spacing w:val="11"/>
        </w:rPr>
        <w:t> </w:t>
      </w:r>
      <w:r>
        <w:rPr/>
        <w:t>care.</w:t>
      </w:r>
    </w:p>
    <w:p>
      <w:pPr>
        <w:pStyle w:val="BodyText"/>
        <w:spacing w:before="198"/>
        <w:ind w:left="1427"/>
      </w:pPr>
      <w:r>
        <w:rPr/>
        <w:t>Absorption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69" w:lineRule="auto" w:before="1"/>
        <w:ind w:left="1442" w:right="1598" w:hanging="15"/>
        <w:jc w:val="both"/>
      </w:pPr>
      <w:r>
        <w:rPr/>
        <w:pict>
          <v:rect style="position:absolute;margin-left:339.429993pt;margin-top:8.069507pt;width:3.75pt;height:.75pt;mso-position-horizontal-relative:page;mso-position-vertical-relative:paragraph;z-index:-16299520" filled="true" fillcolor="#0461c1" stroked="false">
            <v:fill type="solid"/>
            <w10:wrap type="none"/>
          </v:rect>
        </w:pic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absolute</w:t>
      </w:r>
      <w:r>
        <w:rPr>
          <w:spacing w:val="-5"/>
        </w:rPr>
        <w:t> </w:t>
      </w:r>
      <w:r>
        <w:rPr>
          <w:spacing w:val="-1"/>
        </w:rPr>
        <w:t>oral</w:t>
      </w:r>
      <w:r>
        <w:rPr>
          <w:spacing w:val="-9"/>
        </w:rPr>
        <w:t> </w:t>
      </w:r>
      <w:r>
        <w:rPr>
          <w:spacing w:val="-1"/>
        </w:rPr>
        <w:t>bioavailability</w:t>
      </w:r>
      <w:r>
        <w:rPr>
          <w:spacing w:val="-16"/>
        </w:rPr>
        <w:t> </w:t>
      </w:r>
      <w:r>
        <w:rPr/>
        <w:t>of</w:t>
      </w:r>
      <w:r>
        <w:rPr>
          <w:spacing w:val="7"/>
        </w:rPr>
        <w:t> </w:t>
      </w:r>
      <w:r>
        <w:rPr/>
        <w:t>aprocitentan</w:t>
      </w:r>
      <w:r>
        <w:rPr>
          <w:spacing w:val="1"/>
        </w:rPr>
        <w:t> </w:t>
      </w:r>
      <w:r>
        <w:rPr/>
        <w:t>is</w:t>
      </w:r>
      <w:r>
        <w:rPr>
          <w:spacing w:val="8"/>
        </w:rPr>
        <w:t> </w:t>
      </w:r>
      <w:r>
        <w:rPr/>
        <w:t>unknown.</w:t>
      </w:r>
      <w:r>
        <w:rPr>
          <w:color w:val="0461C1"/>
          <w:position w:val="6"/>
          <w:sz w:val="13"/>
        </w:rPr>
        <w:t>6</w:t>
      </w:r>
      <w:r>
        <w:rPr>
          <w:color w:val="0461C1"/>
          <w:spacing w:val="5"/>
          <w:position w:val="6"/>
          <w:sz w:val="13"/>
        </w:rPr>
        <w:t> </w:t>
      </w:r>
      <w:r>
        <w:rPr/>
        <w:t>The</w:t>
      </w:r>
      <w:r>
        <w:rPr>
          <w:spacing w:val="-4"/>
        </w:rPr>
        <w:t> </w:t>
      </w:r>
      <w:r>
        <w:rPr/>
        <w:t>mean</w:t>
      </w:r>
      <w:r>
        <w:rPr>
          <w:spacing w:val="-1"/>
        </w:rPr>
        <w:t> </w:t>
      </w:r>
      <w:r>
        <w:rPr/>
        <w:t>C</w:t>
      </w:r>
      <w:r>
        <w:rPr>
          <w:vertAlign w:val="subscript"/>
        </w:rPr>
        <w:t>max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AUC</w:t>
      </w:r>
      <w:r>
        <w:rPr>
          <w:vertAlign w:val="subscript"/>
        </w:rPr>
        <w:t>0</w:t>
      </w:r>
      <w:r>
        <w:rPr>
          <w:vertAlign w:val="baseline"/>
        </w:rPr>
        <w:t>tau</w:t>
      </w:r>
      <w:r>
        <w:rPr>
          <w:spacing w:val="-17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-53"/>
          <w:vertAlign w:val="baseline"/>
        </w:rPr>
        <w:t> </w:t>
      </w:r>
      <w:r>
        <w:rPr>
          <w:vertAlign w:val="baseline"/>
        </w:rPr>
        <w:t>a</w:t>
      </w:r>
      <w:r>
        <w:rPr>
          <w:spacing w:val="-5"/>
          <w:vertAlign w:val="baseline"/>
        </w:rPr>
        <w:t> </w:t>
      </w:r>
      <w:r>
        <w:rPr>
          <w:vertAlign w:val="baseline"/>
        </w:rPr>
        <w:t>single</w:t>
      </w:r>
      <w:r>
        <w:rPr>
          <w:spacing w:val="-20"/>
          <w:vertAlign w:val="baseline"/>
        </w:rPr>
        <w:t> </w:t>
      </w:r>
      <w:r>
        <w:rPr>
          <w:vertAlign w:val="baseline"/>
        </w:rPr>
        <w:t>oral</w:t>
      </w:r>
      <w:r>
        <w:rPr>
          <w:spacing w:val="-11"/>
          <w:vertAlign w:val="baseline"/>
        </w:rPr>
        <w:t> </w:t>
      </w:r>
      <w:r>
        <w:rPr>
          <w:vertAlign w:val="baseline"/>
        </w:rPr>
        <w:t>dose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10"/>
          <w:vertAlign w:val="baseline"/>
        </w:rPr>
        <w:t> </w:t>
      </w:r>
      <w:r>
        <w:rPr>
          <w:vertAlign w:val="baseline"/>
        </w:rPr>
        <w:t>25mg</w:t>
      </w:r>
      <w:r>
        <w:rPr>
          <w:spacing w:val="-16"/>
          <w:vertAlign w:val="baseline"/>
        </w:rPr>
        <w:t> </w:t>
      </w:r>
      <w:r>
        <w:rPr>
          <w:vertAlign w:val="baseline"/>
        </w:rPr>
        <w:t>are</w:t>
      </w:r>
      <w:r>
        <w:rPr>
          <w:spacing w:val="-5"/>
          <w:vertAlign w:val="baseline"/>
        </w:rPr>
        <w:t> </w:t>
      </w:r>
      <w:r>
        <w:rPr>
          <w:vertAlign w:val="baseline"/>
        </w:rPr>
        <w:t>approximately</w:t>
      </w:r>
      <w:r>
        <w:rPr>
          <w:spacing w:val="1"/>
          <w:vertAlign w:val="baseline"/>
        </w:rPr>
        <w:t> </w:t>
      </w:r>
      <w:r>
        <w:rPr>
          <w:vertAlign w:val="baseline"/>
        </w:rPr>
        <w:t>1.3</w:t>
      </w:r>
      <w:r>
        <w:rPr>
          <w:spacing w:val="-17"/>
          <w:vertAlign w:val="baseline"/>
        </w:rPr>
        <w:t> </w:t>
      </w:r>
      <w:r>
        <w:rPr>
          <w:vertAlign w:val="baseline"/>
        </w:rPr>
        <w:t>mcg/mL</w:t>
      </w:r>
      <w:r>
        <w:rPr>
          <w:spacing w:val="-10"/>
          <w:vertAlign w:val="baseline"/>
        </w:rPr>
        <w:t> </w:t>
      </w:r>
      <w:r>
        <w:rPr>
          <w:vertAlign w:val="baseline"/>
        </w:rPr>
        <w:t>and</w:t>
      </w:r>
      <w:r>
        <w:rPr>
          <w:spacing w:val="-17"/>
          <w:vertAlign w:val="baseline"/>
        </w:rPr>
        <w:t> </w:t>
      </w:r>
      <w:r>
        <w:rPr>
          <w:vertAlign w:val="baseline"/>
        </w:rPr>
        <w:t>23</w:t>
      </w:r>
      <w:r>
        <w:rPr>
          <w:spacing w:val="-1"/>
          <w:vertAlign w:val="baseline"/>
        </w:rPr>
        <w:t> </w:t>
      </w:r>
      <w:r>
        <w:rPr>
          <w:vertAlign w:val="baseline"/>
        </w:rPr>
        <w:t>mcg.h/mL,</w:t>
      </w:r>
      <w:r>
        <w:rPr>
          <w:spacing w:val="-5"/>
          <w:vertAlign w:val="baseline"/>
        </w:rPr>
        <w:t> </w:t>
      </w:r>
      <w:r>
        <w:rPr>
          <w:vertAlign w:val="baseline"/>
        </w:rPr>
        <w:t>respectively,</w:t>
      </w:r>
      <w:r>
        <w:rPr>
          <w:spacing w:val="-18"/>
          <w:vertAlign w:val="baseline"/>
        </w:rPr>
        <w:t> </w:t>
      </w:r>
      <w:r>
        <w:rPr>
          <w:vertAlign w:val="baseline"/>
        </w:rPr>
        <w:t>with</w:t>
      </w:r>
      <w:r>
        <w:rPr>
          <w:spacing w:val="-2"/>
          <w:vertAlign w:val="baseline"/>
        </w:rPr>
        <w:t> </w:t>
      </w:r>
      <w:r>
        <w:rPr>
          <w:vertAlign w:val="baseline"/>
        </w:rPr>
        <w:t>a</w:t>
      </w:r>
      <w:r>
        <w:rPr>
          <w:spacing w:val="-4"/>
          <w:vertAlign w:val="baseline"/>
        </w:rPr>
        <w:t> </w:t>
      </w:r>
      <w:r>
        <w:rPr>
          <w:vertAlign w:val="baseline"/>
        </w:rPr>
        <w:t>T</w:t>
      </w:r>
      <w:r>
        <w:rPr>
          <w:vertAlign w:val="subscript"/>
        </w:rPr>
        <w:t>max</w:t>
      </w:r>
      <w:r>
        <w:rPr>
          <w:spacing w:val="-53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2"/>
          <w:vertAlign w:val="baseline"/>
        </w:rPr>
        <w:t> </w:t>
      </w:r>
      <w:r>
        <w:rPr>
          <w:vertAlign w:val="baseline"/>
        </w:rPr>
        <w:t>4-5</w:t>
      </w:r>
      <w:r>
        <w:rPr>
          <w:spacing w:val="13"/>
          <w:vertAlign w:val="baseline"/>
        </w:rPr>
        <w:t> </w:t>
      </w:r>
      <w:r>
        <w:rPr>
          <w:vertAlign w:val="baseline"/>
        </w:rPr>
        <w:t>hours.</w:t>
      </w:r>
    </w:p>
    <w:p>
      <w:pPr>
        <w:pStyle w:val="BodyText"/>
        <w:spacing w:before="167"/>
        <w:ind w:left="1427"/>
        <w:jc w:val="both"/>
      </w:pPr>
      <w:r>
        <w:rPr/>
        <w:t>Volume</w:t>
      </w:r>
      <w:r>
        <w:rPr>
          <w:spacing w:val="54"/>
        </w:rPr>
        <w:t> </w:t>
      </w:r>
      <w:r>
        <w:rPr/>
        <w:t>of</w:t>
      </w:r>
      <w:r>
        <w:rPr>
          <w:spacing w:val="65"/>
        </w:rPr>
        <w:t> </w:t>
      </w:r>
      <w:r>
        <w:rPr/>
        <w:t>distribution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528" w:lineRule="auto"/>
        <w:ind w:left="1427" w:right="2965"/>
      </w:pPr>
      <w:r>
        <w:rPr/>
        <w:t>The</w:t>
      </w:r>
      <w:r>
        <w:rPr>
          <w:spacing w:val="44"/>
        </w:rPr>
        <w:t> </w:t>
      </w:r>
      <w:r>
        <w:rPr/>
        <w:t>apparent</w:t>
      </w:r>
      <w:r>
        <w:rPr>
          <w:spacing w:val="18"/>
        </w:rPr>
        <w:t> </w:t>
      </w:r>
      <w:r>
        <w:rPr/>
        <w:t>volume</w:t>
      </w:r>
      <w:r>
        <w:rPr>
          <w:spacing w:val="27"/>
        </w:rPr>
        <w:t> </w:t>
      </w:r>
      <w:r>
        <w:rPr/>
        <w:t>of</w:t>
      </w:r>
      <w:r>
        <w:rPr>
          <w:spacing w:val="38"/>
        </w:rPr>
        <w:t> </w:t>
      </w:r>
      <w:r>
        <w:rPr/>
        <w:t>distribution</w:t>
      </w:r>
      <w:r>
        <w:rPr>
          <w:spacing w:val="31"/>
        </w:rPr>
        <w:t> </w:t>
      </w:r>
      <w:r>
        <w:rPr/>
        <w:t>of</w:t>
      </w:r>
      <w:r>
        <w:rPr>
          <w:spacing w:val="38"/>
        </w:rPr>
        <w:t> </w:t>
      </w:r>
      <w:r>
        <w:rPr/>
        <w:t>aprocitentan</w:t>
      </w:r>
      <w:r>
        <w:rPr>
          <w:spacing w:val="32"/>
        </w:rPr>
        <w:t> </w:t>
      </w:r>
      <w:r>
        <w:rPr/>
        <w:t>is</w:t>
      </w:r>
      <w:r>
        <w:rPr>
          <w:spacing w:val="5"/>
        </w:rPr>
        <w:t> </w:t>
      </w:r>
      <w:r>
        <w:rPr/>
        <w:t>approximately</w:t>
      </w:r>
      <w:r>
        <w:rPr>
          <w:spacing w:val="35"/>
        </w:rPr>
        <w:t> </w:t>
      </w:r>
      <w:r>
        <w:rPr/>
        <w:t>20</w:t>
      </w:r>
      <w:r>
        <w:rPr>
          <w:spacing w:val="30"/>
        </w:rPr>
        <w:t> </w:t>
      </w:r>
      <w:r>
        <w:rPr/>
        <w:t>L.</w:t>
      </w:r>
      <w:r>
        <w:rPr>
          <w:spacing w:val="-52"/>
        </w:rPr>
        <w:t> </w:t>
      </w:r>
      <w:r>
        <w:rPr/>
        <w:t>Protein</w:t>
      </w:r>
      <w:r>
        <w:rPr>
          <w:spacing w:val="12"/>
        </w:rPr>
        <w:t> </w:t>
      </w:r>
      <w:r>
        <w:rPr/>
        <w:t>binding</w:t>
      </w:r>
    </w:p>
    <w:p>
      <w:pPr>
        <w:pStyle w:val="BodyText"/>
        <w:spacing w:line="528" w:lineRule="auto" w:before="28"/>
        <w:ind w:left="1427" w:right="2965"/>
      </w:pPr>
      <w:r>
        <w:rPr/>
        <w:t>Aprocitentan</w:t>
      </w:r>
      <w:r>
        <w:rPr>
          <w:spacing w:val="37"/>
        </w:rPr>
        <w:t> </w:t>
      </w:r>
      <w:r>
        <w:rPr/>
        <w:t>is</w:t>
      </w:r>
      <w:r>
        <w:rPr>
          <w:spacing w:val="8"/>
        </w:rPr>
        <w:t> </w:t>
      </w:r>
      <w:r>
        <w:rPr/>
        <w:t>highly</w:t>
      </w:r>
      <w:r>
        <w:rPr>
          <w:spacing w:val="35"/>
        </w:rPr>
        <w:t> </w:t>
      </w:r>
      <w:r>
        <w:rPr/>
        <w:t>(&gt;99%)</w:t>
      </w:r>
      <w:r>
        <w:rPr>
          <w:spacing w:val="7"/>
        </w:rPr>
        <w:t> </w:t>
      </w:r>
      <w:r>
        <w:rPr/>
        <w:t>protein-bound</w:t>
      </w:r>
      <w:r>
        <w:rPr>
          <w:spacing w:val="35"/>
        </w:rPr>
        <w:t> </w:t>
      </w:r>
      <w:r>
        <w:rPr/>
        <w:t>in</w:t>
      </w:r>
      <w:r>
        <w:rPr>
          <w:spacing w:val="33"/>
        </w:rPr>
        <w:t> </w:t>
      </w:r>
      <w:r>
        <w:rPr/>
        <w:t>plasma,</w:t>
      </w:r>
      <w:r>
        <w:rPr>
          <w:spacing w:val="12"/>
        </w:rPr>
        <w:t> </w:t>
      </w:r>
      <w:r>
        <w:rPr/>
        <w:t>primarily</w:t>
      </w:r>
      <w:r>
        <w:rPr>
          <w:spacing w:val="36"/>
        </w:rPr>
        <w:t> </w:t>
      </w:r>
      <w:r>
        <w:rPr/>
        <w:t>to</w:t>
      </w:r>
      <w:r>
        <w:rPr>
          <w:spacing w:val="33"/>
        </w:rPr>
        <w:t> </w:t>
      </w:r>
      <w:r>
        <w:rPr/>
        <w:t>albumin.</w:t>
      </w:r>
      <w:r>
        <w:rPr>
          <w:spacing w:val="-52"/>
        </w:rPr>
        <w:t> </w:t>
      </w:r>
      <w:r>
        <w:rPr/>
        <w:t>Metabolism</w:t>
      </w:r>
    </w:p>
    <w:p>
      <w:pPr>
        <w:pStyle w:val="BodyText"/>
        <w:spacing w:line="206" w:lineRule="exact"/>
        <w:ind w:left="1427"/>
      </w:pPr>
      <w:r>
        <w:rPr/>
        <w:t>Aprocitentan</w:t>
      </w:r>
      <w:r>
        <w:rPr>
          <w:spacing w:val="78"/>
        </w:rPr>
        <w:t> </w:t>
      </w:r>
      <w:r>
        <w:rPr/>
        <w:t>is  </w:t>
      </w:r>
      <w:r>
        <w:rPr>
          <w:spacing w:val="17"/>
        </w:rPr>
        <w:t> </w:t>
      </w:r>
      <w:r>
        <w:rPr/>
        <w:t>primarily</w:t>
      </w:r>
      <w:r>
        <w:rPr>
          <w:spacing w:val="77"/>
        </w:rPr>
        <w:t> </w:t>
      </w:r>
      <w:r>
        <w:rPr/>
        <w:t>metabolized</w:t>
      </w:r>
      <w:r>
        <w:rPr>
          <w:spacing w:val="78"/>
        </w:rPr>
        <w:t> </w:t>
      </w:r>
      <w:r>
        <w:rPr/>
        <w:t>by  </w:t>
      </w:r>
      <w:r>
        <w:rPr>
          <w:spacing w:val="5"/>
        </w:rPr>
        <w:t> </w:t>
      </w:r>
      <w:r>
        <w:rPr/>
        <w:t>UGT1A1-</w:t>
      </w:r>
      <w:r>
        <w:rPr>
          <w:spacing w:val="65"/>
        </w:rPr>
        <w:t> </w:t>
      </w:r>
      <w:r>
        <w:rPr/>
        <w:t>and</w:t>
      </w:r>
      <w:r>
        <w:rPr>
          <w:spacing w:val="75"/>
        </w:rPr>
        <w:t> </w:t>
      </w:r>
      <w:r>
        <w:rPr/>
        <w:t>UGT2B7-mediated</w:t>
      </w:r>
      <w:r>
        <w:rPr>
          <w:spacing w:val="77"/>
        </w:rPr>
        <w:t> </w:t>
      </w:r>
      <w:r>
        <w:rPr/>
        <w:t>N-glucosidation</w:t>
      </w:r>
      <w:r>
        <w:rPr>
          <w:spacing w:val="78"/>
        </w:rPr>
        <w:t> </w:t>
      </w:r>
      <w:r>
        <w:rPr/>
        <w:t>and</w:t>
      </w:r>
    </w:p>
    <w:p>
      <w:pPr>
        <w:pStyle w:val="BodyText"/>
        <w:spacing w:before="107"/>
        <w:ind w:left="1442"/>
        <w:jc w:val="both"/>
      </w:pPr>
      <w:r>
        <w:rPr/>
        <w:t>nonenzymatic  </w:t>
      </w:r>
      <w:r>
        <w:rPr>
          <w:spacing w:val="44"/>
        </w:rPr>
        <w:t> </w:t>
      </w:r>
      <w:r>
        <w:rPr/>
        <w:t>hydrolysis.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427"/>
        <w:jc w:val="both"/>
      </w:pPr>
      <w:r>
        <w:rPr/>
        <w:t>Route</w:t>
      </w:r>
      <w:r>
        <w:rPr>
          <w:spacing w:val="66"/>
        </w:rPr>
        <w:t> </w:t>
      </w:r>
      <w:r>
        <w:rPr/>
        <w:t>of</w:t>
      </w:r>
      <w:r>
        <w:rPr>
          <w:spacing w:val="58"/>
        </w:rPr>
        <w:t> </w:t>
      </w:r>
      <w:r>
        <w:rPr/>
        <w:t>elimination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28" w:lineRule="auto"/>
        <w:ind w:left="1442" w:right="1476" w:hanging="15"/>
        <w:jc w:val="both"/>
        <w:rPr>
          <w:sz w:val="13"/>
        </w:rPr>
      </w:pPr>
      <w:r>
        <w:rPr/>
        <w:pict>
          <v:rect style="position:absolute;margin-left:479.100006pt;margin-top:26.029537pt;width:3.75pt;height:.75pt;mso-position-horizontal-relative:page;mso-position-vertical-relative:paragraph;z-index:-16299008" filled="true" fillcolor="#0461c1" stroked="false">
            <v:fill type="solid"/>
            <w10:wrap type="none"/>
          </v:rect>
        </w:pict>
      </w:r>
      <w:r>
        <w:rPr/>
        <w:t>Following the administration of a single radiolabeled dose of aprocitentan, approximately 52% of the</w:t>
      </w:r>
      <w:r>
        <w:rPr>
          <w:spacing w:val="1"/>
        </w:rPr>
        <w:t> </w:t>
      </w:r>
      <w:r>
        <w:rPr/>
        <w:t>dose</w:t>
      </w:r>
      <w:r>
        <w:rPr>
          <w:spacing w:val="26"/>
        </w:rPr>
        <w:t> </w:t>
      </w:r>
      <w:r>
        <w:rPr/>
        <w:t>was</w:t>
      </w:r>
      <w:r>
        <w:rPr>
          <w:spacing w:val="22"/>
        </w:rPr>
        <w:t> </w:t>
      </w:r>
      <w:r>
        <w:rPr/>
        <w:t>eliminated</w:t>
      </w:r>
      <w:r>
        <w:rPr>
          <w:spacing w:val="30"/>
        </w:rPr>
        <w:t> </w:t>
      </w:r>
      <w:r>
        <w:rPr/>
        <w:t>via</w:t>
      </w:r>
      <w:r>
        <w:rPr>
          <w:spacing w:val="25"/>
        </w:rPr>
        <w:t> </w:t>
      </w:r>
      <w:r>
        <w:rPr/>
        <w:t>urine</w:t>
      </w:r>
      <w:r>
        <w:rPr>
          <w:spacing w:val="26"/>
        </w:rPr>
        <w:t> </w:t>
      </w:r>
      <w:r>
        <w:rPr/>
        <w:t>(0.2%</w:t>
      </w:r>
      <w:r>
        <w:rPr>
          <w:spacing w:val="11"/>
        </w:rPr>
        <w:t> </w:t>
      </w:r>
      <w:r>
        <w:rPr/>
        <w:t>un</w:t>
      </w:r>
      <w:r>
        <w:rPr>
          <w:spacing w:val="27"/>
        </w:rPr>
        <w:t> </w:t>
      </w:r>
      <w:r>
        <w:rPr/>
        <w:t>hanged)</w:t>
      </w:r>
      <w:r>
        <w:rPr>
          <w:spacing w:val="21"/>
        </w:rPr>
        <w:t> </w:t>
      </w:r>
      <w:r>
        <w:rPr/>
        <w:t>and</w:t>
      </w:r>
      <w:r>
        <w:rPr>
          <w:spacing w:val="28"/>
        </w:rPr>
        <w:t> </w:t>
      </w:r>
      <w:r>
        <w:rPr/>
        <w:t>25%</w:t>
      </w:r>
      <w:r>
        <w:rPr>
          <w:spacing w:val="10"/>
        </w:rPr>
        <w:t> </w:t>
      </w:r>
      <w:r>
        <w:rPr/>
        <w:t>via</w:t>
      </w:r>
      <w:r>
        <w:rPr>
          <w:spacing w:val="25"/>
        </w:rPr>
        <w:t> </w:t>
      </w:r>
      <w:r>
        <w:rPr/>
        <w:t>feces</w:t>
      </w:r>
      <w:r>
        <w:rPr>
          <w:spacing w:val="23"/>
        </w:rPr>
        <w:t> </w:t>
      </w:r>
      <w:r>
        <w:rPr/>
        <w:t>(6.8%</w:t>
      </w:r>
      <w:r>
        <w:rPr>
          <w:spacing w:val="10"/>
        </w:rPr>
        <w:t> </w:t>
      </w:r>
      <w:r>
        <w:rPr/>
        <w:t>unchanged).</w:t>
      </w:r>
      <w:r>
        <w:rPr>
          <w:spacing w:val="8"/>
        </w:rPr>
        <w:t> </w:t>
      </w:r>
      <w:r>
        <w:rPr>
          <w:color w:val="0461C1"/>
          <w:position w:val="6"/>
          <w:sz w:val="13"/>
        </w:rPr>
        <w:t>6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ind w:left="1427"/>
        <w:jc w:val="both"/>
      </w:pPr>
      <w:r>
        <w:rPr/>
        <w:t>Half-life</w:t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528" w:lineRule="auto"/>
        <w:ind w:left="1427" w:right="4130"/>
      </w:pPr>
      <w:r>
        <w:rPr/>
        <w:t>The</w:t>
      </w:r>
      <w:r>
        <w:rPr>
          <w:spacing w:val="21"/>
        </w:rPr>
        <w:t> </w:t>
      </w:r>
      <w:r>
        <w:rPr/>
        <w:t>effective</w:t>
      </w:r>
      <w:r>
        <w:rPr>
          <w:spacing w:val="23"/>
        </w:rPr>
        <w:t> </w:t>
      </w:r>
      <w:r>
        <w:rPr/>
        <w:t>half-life</w:t>
      </w:r>
      <w:r>
        <w:rPr>
          <w:spacing w:val="20"/>
        </w:rPr>
        <w:t> </w:t>
      </w:r>
      <w:r>
        <w:rPr/>
        <w:t>of</w:t>
      </w:r>
      <w:r>
        <w:rPr>
          <w:spacing w:val="46"/>
        </w:rPr>
        <w:t> </w:t>
      </w:r>
      <w:r>
        <w:rPr/>
        <w:t>aprocitentan</w:t>
      </w:r>
      <w:r>
        <w:rPr>
          <w:spacing w:val="49"/>
        </w:rPr>
        <w:t> </w:t>
      </w:r>
      <w:r>
        <w:rPr/>
        <w:t>is</w:t>
      </w:r>
      <w:r>
        <w:rPr>
          <w:spacing w:val="29"/>
        </w:rPr>
        <w:t> </w:t>
      </w:r>
      <w:r>
        <w:rPr/>
        <w:t>approximately</w:t>
      </w:r>
      <w:r>
        <w:rPr>
          <w:spacing w:val="49"/>
        </w:rPr>
        <w:t> </w:t>
      </w:r>
      <w:r>
        <w:rPr/>
        <w:t>41</w:t>
      </w:r>
      <w:r>
        <w:rPr>
          <w:spacing w:val="45"/>
        </w:rPr>
        <w:t> </w:t>
      </w:r>
      <w:r>
        <w:rPr/>
        <w:t>hours.</w:t>
      </w:r>
      <w:r>
        <w:rPr>
          <w:spacing w:val="-52"/>
        </w:rPr>
        <w:t> </w:t>
      </w:r>
      <w:r>
        <w:rPr/>
        <w:t>Clearance</w:t>
      </w:r>
    </w:p>
    <w:p>
      <w:pPr>
        <w:pStyle w:val="BodyText"/>
        <w:spacing w:line="236" w:lineRule="exact"/>
        <w:ind w:left="1427"/>
      </w:pPr>
      <w:r>
        <w:rPr/>
        <w:t>The</w:t>
      </w:r>
      <w:r>
        <w:rPr>
          <w:spacing w:val="85"/>
        </w:rPr>
        <w:t> </w:t>
      </w:r>
      <w:r>
        <w:rPr/>
        <w:t>apparent</w:t>
      </w:r>
      <w:r>
        <w:rPr>
          <w:spacing w:val="60"/>
        </w:rPr>
        <w:t> </w:t>
      </w:r>
      <w:r>
        <w:rPr/>
        <w:t>clearance</w:t>
      </w:r>
      <w:r>
        <w:rPr>
          <w:spacing w:val="89"/>
        </w:rPr>
        <w:t> </w:t>
      </w:r>
      <w:r>
        <w:rPr/>
        <w:t>of</w:t>
      </w:r>
      <w:r>
        <w:rPr>
          <w:spacing w:val="79"/>
        </w:rPr>
        <w:t> </w:t>
      </w:r>
      <w:r>
        <w:rPr/>
        <w:t>aprocitentan</w:t>
      </w:r>
      <w:r>
        <w:rPr>
          <w:spacing w:val="92"/>
        </w:rPr>
        <w:t> </w:t>
      </w:r>
      <w:r>
        <w:rPr/>
        <w:t>is</w:t>
      </w:r>
      <w:r>
        <w:rPr>
          <w:spacing w:val="63"/>
        </w:rPr>
        <w:t> </w:t>
      </w:r>
      <w:r>
        <w:rPr/>
        <w:t>approximately</w:t>
      </w:r>
      <w:r>
        <w:rPr>
          <w:spacing w:val="93"/>
        </w:rPr>
        <w:t> </w:t>
      </w:r>
      <w:r>
        <w:rPr/>
        <w:t>0.3</w:t>
      </w:r>
      <w:r>
        <w:rPr>
          <w:spacing w:val="89"/>
        </w:rPr>
        <w:t> </w:t>
      </w:r>
      <w:r>
        <w:rPr/>
        <w:t>L/h.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35"/>
        </w:rPr>
      </w:pPr>
    </w:p>
    <w:p>
      <w:pPr>
        <w:pStyle w:val="Heading2"/>
        <w:numPr>
          <w:ilvl w:val="1"/>
          <w:numId w:val="13"/>
        </w:numPr>
        <w:tabs>
          <w:tab w:pos="1848" w:val="left" w:leader="none"/>
        </w:tabs>
        <w:spacing w:line="240" w:lineRule="auto" w:before="0" w:after="0"/>
        <w:ind w:left="1847" w:right="0" w:hanging="436"/>
        <w:jc w:val="left"/>
        <w:rPr>
          <w:color w:val="0D465F"/>
        </w:rPr>
      </w:pPr>
      <w:bookmarkStart w:name="_TOC_250001" w:id="7"/>
      <w:bookmarkEnd w:id="7"/>
      <w:r>
        <w:rPr>
          <w:color w:val="0D465F"/>
        </w:rPr>
        <w:t>CONCLUSION</w:t>
      </w:r>
    </w:p>
    <w:p>
      <w:pPr>
        <w:pStyle w:val="BodyText"/>
        <w:spacing w:line="244" w:lineRule="auto" w:before="57"/>
        <w:ind w:left="1442" w:right="1490" w:hanging="15"/>
        <w:jc w:val="both"/>
      </w:pPr>
      <w:r>
        <w:rPr/>
        <w:t>In conclusion, hypertension is globally theleadingcauseof cardiovascular disease and prematuredeath,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classifications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definitions</w:t>
      </w:r>
      <w:r>
        <w:rPr>
          <w:spacing w:val="1"/>
        </w:rPr>
        <w:t> </w:t>
      </w:r>
      <w:r>
        <w:rPr/>
        <w:t>ofhypertension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guidelines,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 a</w:t>
      </w:r>
      <w:r>
        <w:rPr>
          <w:spacing w:val="1"/>
        </w:rPr>
        <w:t> </w:t>
      </w:r>
      <w:r>
        <w:rPr/>
        <w:t>sharedgoal of utilizing evidence-based research to provideeffective strategies to prevent and manage</w:t>
      </w:r>
      <w:r>
        <w:rPr>
          <w:spacing w:val="1"/>
        </w:rPr>
        <w:t> </w:t>
      </w:r>
      <w:r>
        <w:rPr/>
        <w:t>hyperten-sion.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individ-ualized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patient’s</w:t>
      </w:r>
      <w:r>
        <w:rPr>
          <w:spacing w:val="1"/>
        </w:rPr>
        <w:t> </w:t>
      </w:r>
      <w:r>
        <w:rPr/>
        <w:t>lifestyle,</w:t>
      </w:r>
      <w:r>
        <w:rPr>
          <w:spacing w:val="1"/>
        </w:rPr>
        <w:t> </w:t>
      </w:r>
      <w:r>
        <w:rPr/>
        <w:t>comorbidities, andpreferences to minimize potential harm and increasethe likelihood of long -term</w:t>
      </w:r>
      <w:r>
        <w:rPr>
          <w:spacing w:val="1"/>
        </w:rPr>
        <w:t> </w:t>
      </w:r>
      <w:r>
        <w:rPr/>
        <w:t>compliance. Lifestylemodifications are recommended before initiation ofpharmacological therapy in</w:t>
      </w:r>
      <w:r>
        <w:rPr>
          <w:spacing w:val="1"/>
        </w:rPr>
        <w:t> </w:t>
      </w:r>
      <w:r>
        <w:rPr/>
        <w:t>low-moderate</w:t>
      </w:r>
      <w:r>
        <w:rPr>
          <w:spacing w:val="31"/>
        </w:rPr>
        <w:t> </w:t>
      </w:r>
      <w:r>
        <w:rPr/>
        <w:t>riskpatients,</w:t>
      </w:r>
      <w:r>
        <w:rPr>
          <w:spacing w:val="30"/>
        </w:rPr>
        <w:t> </w:t>
      </w:r>
      <w:r>
        <w:rPr/>
        <w:t>and</w:t>
      </w:r>
      <w:r>
        <w:rPr>
          <w:spacing w:val="32"/>
        </w:rPr>
        <w:t> </w:t>
      </w:r>
      <w:r>
        <w:rPr/>
        <w:t>alongside</w:t>
      </w:r>
      <w:r>
        <w:rPr>
          <w:spacing w:val="31"/>
        </w:rPr>
        <w:t> </w:t>
      </w:r>
      <w:r>
        <w:rPr/>
        <w:t>pharmacological</w:t>
      </w:r>
      <w:r>
        <w:rPr>
          <w:spacing w:val="23"/>
        </w:rPr>
        <w:t> </w:t>
      </w:r>
      <w:r>
        <w:rPr/>
        <w:t>therapy</w:t>
      </w:r>
      <w:r>
        <w:rPr>
          <w:spacing w:val="33"/>
        </w:rPr>
        <w:t> </w:t>
      </w:r>
      <w:r>
        <w:rPr/>
        <w:t>inhigher</w:t>
      </w:r>
      <w:r>
        <w:rPr>
          <w:spacing w:val="23"/>
        </w:rPr>
        <w:t> </w:t>
      </w:r>
      <w:r>
        <w:rPr/>
        <w:t>risk</w:t>
      </w:r>
      <w:r>
        <w:rPr>
          <w:spacing w:val="32"/>
        </w:rPr>
        <w:t> </w:t>
      </w:r>
      <w:r>
        <w:rPr/>
        <w:t>patients.</w:t>
      </w:r>
    </w:p>
    <w:p>
      <w:pPr>
        <w:spacing w:after="0" w:line="244" w:lineRule="auto"/>
        <w:jc w:val="both"/>
        <w:sectPr>
          <w:pgSz w:w="11910" w:h="16850"/>
          <w:pgMar w:header="0" w:footer="1052" w:top="1360" w:bottom="1240" w:left="0" w:right="0"/>
        </w:sectPr>
      </w:pPr>
    </w:p>
    <w:p>
      <w:pPr>
        <w:pStyle w:val="BodyText"/>
        <w:spacing w:line="242" w:lineRule="auto" w:before="66"/>
        <w:ind w:left="1442" w:right="1489" w:hanging="15"/>
        <w:jc w:val="both"/>
      </w:pPr>
      <w:r>
        <w:rPr/>
        <w:t>Monotherapy with first-line anti-hypertensive agents, including diuretics, RAAS inhibi-tors, CCBs,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beta-blockers,</w:t>
      </w:r>
      <w:r>
        <w:rPr>
          <w:spacing w:val="-4"/>
        </w:rPr>
        <w:t> </w:t>
      </w:r>
      <w:r>
        <w:rPr/>
        <w:t>is</w:t>
      </w:r>
      <w:r>
        <w:rPr>
          <w:spacing w:val="-8"/>
        </w:rPr>
        <w:t> </w:t>
      </w:r>
      <w:r>
        <w:rPr/>
        <w:t>often</w:t>
      </w:r>
      <w:r>
        <w:rPr>
          <w:spacing w:val="-2"/>
        </w:rPr>
        <w:t> </w:t>
      </w:r>
      <w:r>
        <w:rPr/>
        <w:t>inadequate</w:t>
      </w:r>
      <w:r>
        <w:rPr>
          <w:spacing w:val="-18"/>
        </w:rPr>
        <w:t> </w:t>
      </w:r>
      <w:r>
        <w:rPr/>
        <w:t>formost</w:t>
      </w:r>
      <w:r>
        <w:rPr>
          <w:spacing w:val="-11"/>
        </w:rPr>
        <w:t> </w:t>
      </w:r>
      <w:r>
        <w:rPr/>
        <w:t>hypertensive</w:t>
      </w:r>
      <w:r>
        <w:rPr>
          <w:spacing w:val="-3"/>
        </w:rPr>
        <w:t> </w:t>
      </w:r>
      <w:r>
        <w:rPr/>
        <w:t>patients.</w:t>
      </w:r>
      <w:r>
        <w:rPr>
          <w:spacing w:val="-20"/>
        </w:rPr>
        <w:t> </w:t>
      </w:r>
      <w:r>
        <w:rPr/>
        <w:t>As</w:t>
      </w:r>
      <w:r>
        <w:rPr>
          <w:spacing w:val="-8"/>
        </w:rPr>
        <w:t> </w:t>
      </w:r>
      <w:r>
        <w:rPr/>
        <w:t>such,</w:t>
      </w:r>
      <w:r>
        <w:rPr>
          <w:spacing w:val="-4"/>
        </w:rPr>
        <w:t> </w:t>
      </w:r>
      <w:r>
        <w:rPr/>
        <w:t>single-pill</w:t>
      </w:r>
      <w:r>
        <w:rPr>
          <w:spacing w:val="-12"/>
        </w:rPr>
        <w:t> </w:t>
      </w:r>
      <w:r>
        <w:rPr/>
        <w:t>combinations</w:t>
      </w:r>
      <w:r>
        <w:rPr>
          <w:spacing w:val="-53"/>
        </w:rPr>
        <w:t> </w:t>
      </w:r>
      <w:r>
        <w:rPr/>
        <w:t>are</w:t>
      </w:r>
      <w:r>
        <w:rPr>
          <w:spacing w:val="4"/>
        </w:rPr>
        <w:t> </w:t>
      </w:r>
      <w:r>
        <w:rPr/>
        <w:t>recommended</w:t>
      </w:r>
      <w:r>
        <w:rPr>
          <w:spacing w:val="10"/>
        </w:rPr>
        <w:t> </w:t>
      </w:r>
      <w:r>
        <w:rPr/>
        <w:t>to</w:t>
      </w:r>
      <w:r>
        <w:rPr>
          <w:spacing w:val="6"/>
        </w:rPr>
        <w:t> </w:t>
      </w:r>
      <w:r>
        <w:rPr/>
        <w:t>approve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speed</w:t>
      </w:r>
    </w:p>
    <w:p>
      <w:pPr>
        <w:pStyle w:val="BodyText"/>
        <w:spacing w:line="244" w:lineRule="auto" w:before="134"/>
        <w:ind w:left="1442" w:right="1489" w:hanging="15"/>
        <w:jc w:val="both"/>
      </w:pPr>
      <w:r>
        <w:rPr/>
        <w:t>In 2023, the FDA approved Tryvio (Aprocitentan), an endothelin receptor antagonist, for treating</w:t>
      </w:r>
      <w:r>
        <w:rPr>
          <w:spacing w:val="1"/>
        </w:rPr>
        <w:t> </w:t>
      </w:r>
      <w:r>
        <w:rPr/>
        <w:t>resistant hypertension. This drug works by blocking endothelin, a molecule that causes blood vessels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constrict, and is prescribed alongside other antihypertensive drugs for individuals whose blood</w:t>
      </w:r>
      <w:r>
        <w:rPr>
          <w:spacing w:val="1"/>
        </w:rPr>
        <w:t> </w:t>
      </w:r>
      <w:r>
        <w:rPr/>
        <w:t>pressure remains uncontrolled despite taking multiple medications. It represents one of the first new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pathways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hypertension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decades,</w:t>
      </w:r>
      <w:r>
        <w:rPr>
          <w:spacing w:val="1"/>
        </w:rPr>
        <w:t> </w:t>
      </w:r>
      <w:r>
        <w:rPr/>
        <w:t>offering</w:t>
      </w:r>
      <w:r>
        <w:rPr>
          <w:spacing w:val="1"/>
        </w:rPr>
        <w:t> </w:t>
      </w:r>
      <w:r>
        <w:rPr/>
        <w:t>hope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hardtomanage</w:t>
      </w:r>
      <w:r>
        <w:rPr>
          <w:spacing w:val="9"/>
        </w:rPr>
        <w:t> </w:t>
      </w:r>
      <w:r>
        <w:rPr/>
        <w:t>cases.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7"/>
        </w:rPr>
      </w:pPr>
    </w:p>
    <w:p>
      <w:pPr>
        <w:pStyle w:val="Heading1"/>
        <w:numPr>
          <w:ilvl w:val="1"/>
          <w:numId w:val="13"/>
        </w:numPr>
        <w:tabs>
          <w:tab w:pos="1893" w:val="left" w:leader="none"/>
        </w:tabs>
        <w:spacing w:line="240" w:lineRule="auto" w:before="0" w:after="0"/>
        <w:ind w:left="1892" w:right="0" w:hanging="481"/>
        <w:jc w:val="both"/>
        <w:rPr>
          <w:color w:val="0D465F"/>
        </w:rPr>
      </w:pPr>
      <w:bookmarkStart w:name="_TOC_250000" w:id="8"/>
      <w:bookmarkEnd w:id="8"/>
      <w:r>
        <w:rPr>
          <w:color w:val="0D465F"/>
        </w:rPr>
        <w:t>REFERENCES</w:t>
      </w:r>
    </w:p>
    <w:p>
      <w:pPr>
        <w:pStyle w:val="ListParagraph"/>
        <w:numPr>
          <w:ilvl w:val="0"/>
          <w:numId w:val="14"/>
        </w:numPr>
        <w:tabs>
          <w:tab w:pos="1607" w:val="left" w:leader="none"/>
        </w:tabs>
        <w:spacing w:line="240" w:lineRule="auto" w:before="44" w:after="0"/>
        <w:ind w:left="1427" w:right="258" w:firstLine="0"/>
        <w:jc w:val="both"/>
        <w:rPr>
          <w:rFonts w:ascii="Arial MT"/>
          <w:color w:val="151515"/>
          <w:sz w:val="19"/>
        </w:rPr>
      </w:pPr>
      <w:r>
        <w:rPr>
          <w:rFonts w:ascii="Arial MT"/>
          <w:color w:val="151515"/>
          <w:spacing w:val="-1"/>
          <w:sz w:val="21"/>
        </w:rPr>
        <w:t>Anandita Mitra, Rituparna </w:t>
      </w:r>
      <w:r>
        <w:rPr>
          <w:rFonts w:ascii="Arial MT"/>
          <w:color w:val="151515"/>
          <w:sz w:val="21"/>
        </w:rPr>
        <w:t>Roy, Sandip Paul. Modulating the Self-Assembly of a Camptothecin Prodrug with</w:t>
      </w:r>
      <w:r>
        <w:rPr>
          <w:rFonts w:ascii="Arial MT"/>
          <w:color w:val="151515"/>
          <w:spacing w:val="1"/>
          <w:sz w:val="21"/>
        </w:rPr>
        <w:t> </w:t>
      </w:r>
      <w:r>
        <w:rPr>
          <w:rFonts w:ascii="Arial MT"/>
          <w:color w:val="151515"/>
          <w:sz w:val="21"/>
        </w:rPr>
        <w:t>Paclitaxel for Anticancer Combination Therapy: A Molecular Dynamics Approach. </w:t>
      </w:r>
      <w:r>
        <w:rPr>
          <w:rFonts w:ascii="Arial"/>
          <w:i/>
          <w:color w:val="151515"/>
          <w:sz w:val="21"/>
        </w:rPr>
        <w:t>The Journal of Physical</w:t>
      </w:r>
      <w:r>
        <w:rPr>
          <w:rFonts w:ascii="Arial"/>
          <w:i/>
          <w:color w:val="151515"/>
          <w:spacing w:val="1"/>
          <w:sz w:val="21"/>
        </w:rPr>
        <w:t> </w:t>
      </w:r>
      <w:r>
        <w:rPr>
          <w:rFonts w:ascii="Arial"/>
          <w:i/>
          <w:color w:val="151515"/>
          <w:sz w:val="21"/>
        </w:rPr>
        <w:t>Chemistry</w:t>
      </w:r>
      <w:r>
        <w:rPr>
          <w:rFonts w:ascii="Arial"/>
          <w:i/>
          <w:color w:val="151515"/>
          <w:spacing w:val="3"/>
          <w:sz w:val="21"/>
        </w:rPr>
        <w:t> </w:t>
      </w:r>
      <w:r>
        <w:rPr>
          <w:rFonts w:ascii="Arial"/>
          <w:i/>
          <w:color w:val="151515"/>
          <w:sz w:val="21"/>
        </w:rPr>
        <w:t>B</w:t>
      </w:r>
      <w:r>
        <w:rPr>
          <w:rFonts w:ascii="Arial"/>
          <w:i/>
          <w:color w:val="151515"/>
          <w:spacing w:val="1"/>
          <w:sz w:val="21"/>
        </w:rPr>
        <w:t> </w:t>
      </w:r>
      <w:r>
        <w:rPr>
          <w:rFonts w:ascii="Arial"/>
          <w:b/>
          <w:color w:val="151515"/>
          <w:sz w:val="21"/>
        </w:rPr>
        <w:t>2024</w:t>
      </w:r>
      <w:r>
        <w:rPr>
          <w:rFonts w:ascii="Arial MT"/>
          <w:color w:val="151515"/>
          <w:sz w:val="21"/>
        </w:rPr>
        <w:t>,</w:t>
      </w:r>
      <w:r>
        <w:rPr>
          <w:rFonts w:ascii="Arial MT"/>
          <w:color w:val="151515"/>
          <w:spacing w:val="5"/>
          <w:sz w:val="21"/>
        </w:rPr>
        <w:t> </w:t>
      </w:r>
      <w:r>
        <w:rPr>
          <w:rFonts w:ascii="Arial"/>
          <w:i/>
          <w:color w:val="151515"/>
          <w:sz w:val="21"/>
        </w:rPr>
        <w:t>128</w:t>
      </w:r>
      <w:r>
        <w:rPr>
          <w:rFonts w:ascii="Arial"/>
          <w:i/>
          <w:color w:val="151515"/>
          <w:spacing w:val="8"/>
          <w:sz w:val="21"/>
        </w:rPr>
        <w:t> </w:t>
      </w:r>
      <w:r>
        <w:rPr>
          <w:rFonts w:ascii="Arial MT"/>
          <w:color w:val="151515"/>
          <w:sz w:val="21"/>
        </w:rPr>
        <w:t>(44)</w:t>
      </w:r>
      <w:r>
        <w:rPr>
          <w:rFonts w:ascii="Arial MT"/>
          <w:color w:val="151515"/>
          <w:spacing w:val="8"/>
          <w:sz w:val="21"/>
        </w:rPr>
        <w:t> </w:t>
      </w:r>
      <w:r>
        <w:rPr>
          <w:rFonts w:ascii="Arial MT"/>
          <w:color w:val="151515"/>
          <w:sz w:val="21"/>
        </w:rPr>
        <w:t>,</w:t>
      </w:r>
      <w:r>
        <w:rPr>
          <w:rFonts w:ascii="Arial MT"/>
          <w:color w:val="151515"/>
          <w:spacing w:val="4"/>
          <w:sz w:val="21"/>
        </w:rPr>
        <w:t> </w:t>
      </w:r>
      <w:r>
        <w:rPr>
          <w:rFonts w:ascii="Arial MT"/>
          <w:color w:val="151515"/>
          <w:sz w:val="21"/>
        </w:rPr>
        <w:t>10799-10812.</w:t>
      </w:r>
      <w:r>
        <w:rPr>
          <w:rFonts w:ascii="Arial MT"/>
          <w:color w:val="1A0DAB"/>
          <w:spacing w:val="8"/>
          <w:sz w:val="21"/>
        </w:rPr>
        <w:t> </w:t>
      </w:r>
      <w:r>
        <w:rPr>
          <w:rFonts w:ascii="Arial MT"/>
          <w:color w:val="1A0DAB"/>
          <w:sz w:val="21"/>
          <w:u w:val="single" w:color="1A0DAB"/>
        </w:rPr>
        <w:t>https://doi.org/10.1021/acs.jpcb.4c04798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1"/>
        </w:rPr>
      </w:pPr>
    </w:p>
    <w:p>
      <w:pPr>
        <w:pStyle w:val="ListParagraph"/>
        <w:numPr>
          <w:ilvl w:val="0"/>
          <w:numId w:val="14"/>
        </w:numPr>
        <w:tabs>
          <w:tab w:pos="2132" w:val="left" w:leader="none"/>
          <w:tab w:pos="2133" w:val="left" w:leader="none"/>
        </w:tabs>
        <w:spacing w:line="240" w:lineRule="auto" w:before="93" w:after="0"/>
        <w:ind w:left="2132" w:right="0" w:hanging="706"/>
        <w:jc w:val="left"/>
        <w:rPr>
          <w:rFonts w:ascii="Arial MT"/>
          <w:color w:val="151515"/>
          <w:sz w:val="21"/>
        </w:rPr>
      </w:pPr>
      <w:r>
        <w:rPr>
          <w:color w:val="151515"/>
          <w:sz w:val="21"/>
        </w:rPr>
        <w:t>Naoki</w:t>
      </w:r>
      <w:r>
        <w:rPr>
          <w:color w:val="151515"/>
          <w:spacing w:val="7"/>
          <w:sz w:val="21"/>
        </w:rPr>
        <w:t> </w:t>
      </w:r>
      <w:r>
        <w:rPr>
          <w:color w:val="151515"/>
          <w:sz w:val="21"/>
        </w:rPr>
        <w:t>Shida,</w:t>
      </w:r>
      <w:r>
        <w:rPr>
          <w:color w:val="151515"/>
          <w:spacing w:val="-3"/>
          <w:sz w:val="21"/>
        </w:rPr>
        <w:t> </w:t>
      </w:r>
      <w:r>
        <w:rPr>
          <w:color w:val="151515"/>
          <w:sz w:val="21"/>
        </w:rPr>
        <w:t>Yugo</w:t>
      </w:r>
      <w:r>
        <w:rPr>
          <w:color w:val="151515"/>
          <w:spacing w:val="5"/>
          <w:sz w:val="21"/>
        </w:rPr>
        <w:t> </w:t>
      </w:r>
      <w:r>
        <w:rPr>
          <w:color w:val="151515"/>
          <w:sz w:val="21"/>
        </w:rPr>
        <w:t>Shimizu,</w:t>
      </w:r>
      <w:r>
        <w:rPr>
          <w:color w:val="151515"/>
          <w:spacing w:val="-1"/>
          <w:sz w:val="21"/>
        </w:rPr>
        <w:t> </w:t>
      </w:r>
      <w:r>
        <w:rPr>
          <w:color w:val="151515"/>
          <w:sz w:val="21"/>
        </w:rPr>
        <w:t>Akizumi</w:t>
      </w:r>
      <w:r>
        <w:rPr>
          <w:color w:val="151515"/>
          <w:spacing w:val="-8"/>
          <w:sz w:val="21"/>
        </w:rPr>
        <w:t> </w:t>
      </w:r>
      <w:r>
        <w:rPr>
          <w:color w:val="151515"/>
          <w:sz w:val="21"/>
        </w:rPr>
        <w:t>Yonezawa,</w:t>
      </w:r>
      <w:r>
        <w:rPr>
          <w:color w:val="151515"/>
          <w:spacing w:val="13"/>
          <w:sz w:val="21"/>
        </w:rPr>
        <w:t> </w:t>
      </w:r>
      <w:r>
        <w:rPr>
          <w:color w:val="151515"/>
          <w:sz w:val="21"/>
        </w:rPr>
        <w:t>Juri</w:t>
      </w:r>
      <w:r>
        <w:rPr>
          <w:color w:val="151515"/>
          <w:spacing w:val="7"/>
          <w:sz w:val="21"/>
        </w:rPr>
        <w:t> </w:t>
      </w:r>
      <w:r>
        <w:rPr>
          <w:color w:val="151515"/>
          <w:sz w:val="21"/>
        </w:rPr>
        <w:t>Harada,</w:t>
      </w:r>
      <w:r>
        <w:rPr>
          <w:color w:val="151515"/>
          <w:spacing w:val="-2"/>
          <w:sz w:val="21"/>
        </w:rPr>
        <w:t> </w:t>
      </w:r>
      <w:r>
        <w:rPr>
          <w:color w:val="151515"/>
          <w:sz w:val="21"/>
        </w:rPr>
        <w:t>Yuka</w:t>
      </w:r>
      <w:r>
        <w:rPr>
          <w:color w:val="151515"/>
          <w:spacing w:val="2"/>
          <w:sz w:val="21"/>
        </w:rPr>
        <w:t> </w:t>
      </w:r>
      <w:r>
        <w:rPr>
          <w:color w:val="151515"/>
          <w:sz w:val="21"/>
        </w:rPr>
        <w:t>Furutani,</w:t>
      </w:r>
      <w:r>
        <w:rPr>
          <w:color w:val="151515"/>
          <w:spacing w:val="-2"/>
          <w:sz w:val="21"/>
        </w:rPr>
        <w:t> </w:t>
      </w:r>
      <w:r>
        <w:rPr>
          <w:color w:val="151515"/>
          <w:sz w:val="21"/>
        </w:rPr>
        <w:t>Yusuke</w:t>
      </w:r>
      <w:r>
        <w:rPr>
          <w:color w:val="151515"/>
          <w:spacing w:val="2"/>
          <w:sz w:val="21"/>
        </w:rPr>
        <w:t> </w:t>
      </w:r>
      <w:r>
        <w:rPr>
          <w:color w:val="151515"/>
          <w:sz w:val="21"/>
        </w:rPr>
        <w:t>Muto,</w:t>
      </w:r>
      <w:r>
        <w:rPr>
          <w:color w:val="151515"/>
          <w:spacing w:val="12"/>
          <w:sz w:val="21"/>
        </w:rPr>
        <w:t> </w:t>
      </w:r>
      <w:r>
        <w:rPr>
          <w:color w:val="151515"/>
          <w:sz w:val="21"/>
        </w:rPr>
        <w:t>Ryo</w:t>
      </w:r>
      <w:r>
        <w:rPr>
          <w:color w:val="151515"/>
          <w:spacing w:val="4"/>
          <w:sz w:val="21"/>
        </w:rPr>
        <w:t> </w:t>
      </w:r>
      <w:r>
        <w:rPr>
          <w:color w:val="151515"/>
          <w:sz w:val="21"/>
        </w:rPr>
        <w:t>Kurihara,</w:t>
      </w:r>
      <w:r>
        <w:rPr>
          <w:color w:val="151515"/>
          <w:spacing w:val="13"/>
          <w:sz w:val="21"/>
        </w:rPr>
        <w:t> </w:t>
      </w:r>
      <w:r>
        <w:rPr>
          <w:color w:val="151515"/>
          <w:sz w:val="21"/>
        </w:rPr>
        <w:t>Junko</w:t>
      </w:r>
    </w:p>
    <w:p>
      <w:pPr>
        <w:spacing w:before="14"/>
        <w:ind w:left="2132" w:right="0" w:firstLine="0"/>
        <w:jc w:val="left"/>
        <w:rPr>
          <w:sz w:val="21"/>
        </w:rPr>
      </w:pPr>
      <w:r>
        <w:rPr>
          <w:color w:val="151515"/>
          <w:sz w:val="21"/>
        </w:rPr>
        <w:t>N.</w:t>
      </w:r>
      <w:r>
        <w:rPr>
          <w:color w:val="151515"/>
          <w:spacing w:val="26"/>
          <w:sz w:val="21"/>
        </w:rPr>
        <w:t> </w:t>
      </w:r>
      <w:r>
        <w:rPr>
          <w:color w:val="151515"/>
          <w:sz w:val="21"/>
        </w:rPr>
        <w:t>Kondo,</w:t>
      </w:r>
      <w:r>
        <w:rPr>
          <w:color w:val="151515"/>
          <w:spacing w:val="26"/>
          <w:sz w:val="21"/>
        </w:rPr>
        <w:t> </w:t>
      </w:r>
      <w:r>
        <w:rPr>
          <w:color w:val="151515"/>
          <w:sz w:val="21"/>
        </w:rPr>
        <w:t>Eisuke</w:t>
      </w:r>
      <w:r>
        <w:rPr>
          <w:color w:val="151515"/>
          <w:spacing w:val="2"/>
          <w:sz w:val="21"/>
        </w:rPr>
        <w:t> </w:t>
      </w:r>
      <w:r>
        <w:rPr>
          <w:color w:val="151515"/>
          <w:sz w:val="21"/>
        </w:rPr>
        <w:t>Sato,</w:t>
      </w:r>
      <w:r>
        <w:rPr>
          <w:color w:val="151515"/>
          <w:spacing w:val="26"/>
          <w:sz w:val="21"/>
        </w:rPr>
        <w:t> </w:t>
      </w:r>
      <w:r>
        <w:rPr>
          <w:color w:val="151515"/>
          <w:sz w:val="21"/>
        </w:rPr>
        <w:t>Koichi</w:t>
      </w:r>
      <w:r>
        <w:rPr>
          <w:color w:val="151515"/>
          <w:spacing w:val="6"/>
          <w:sz w:val="21"/>
        </w:rPr>
        <w:t> </w:t>
      </w:r>
      <w:r>
        <w:rPr>
          <w:color w:val="151515"/>
          <w:sz w:val="21"/>
        </w:rPr>
        <w:t>Mitsudo,</w:t>
      </w:r>
      <w:r>
        <w:rPr>
          <w:color w:val="151515"/>
          <w:spacing w:val="26"/>
          <w:sz w:val="21"/>
        </w:rPr>
        <w:t> </w:t>
      </w:r>
      <w:r>
        <w:rPr>
          <w:color w:val="151515"/>
          <w:sz w:val="21"/>
        </w:rPr>
        <w:t>Seiji</w:t>
      </w:r>
      <w:r>
        <w:rPr>
          <w:color w:val="151515"/>
          <w:spacing w:val="7"/>
          <w:sz w:val="21"/>
        </w:rPr>
        <w:t> </w:t>
      </w:r>
      <w:r>
        <w:rPr>
          <w:color w:val="151515"/>
          <w:sz w:val="21"/>
        </w:rPr>
        <w:t>Suga,</w:t>
      </w:r>
      <w:r>
        <w:rPr>
          <w:color w:val="151515"/>
          <w:spacing w:val="26"/>
          <w:sz w:val="21"/>
        </w:rPr>
        <w:t> </w:t>
      </w:r>
      <w:r>
        <w:rPr>
          <w:color w:val="151515"/>
          <w:sz w:val="21"/>
        </w:rPr>
        <w:t>Shoji</w:t>
      </w:r>
      <w:r>
        <w:rPr>
          <w:color w:val="151515"/>
          <w:spacing w:val="7"/>
          <w:sz w:val="21"/>
        </w:rPr>
        <w:t> </w:t>
      </w:r>
      <w:r>
        <w:rPr>
          <w:color w:val="151515"/>
          <w:sz w:val="21"/>
        </w:rPr>
        <w:t>Iguchi,</w:t>
      </w:r>
      <w:r>
        <w:rPr>
          <w:color w:val="151515"/>
          <w:spacing w:val="26"/>
          <w:sz w:val="21"/>
        </w:rPr>
        <w:t> </w:t>
      </w:r>
      <w:r>
        <w:rPr>
          <w:color w:val="151515"/>
          <w:sz w:val="21"/>
        </w:rPr>
        <w:t>Kazuhide</w:t>
      </w:r>
      <w:r>
        <w:rPr>
          <w:color w:val="151515"/>
          <w:spacing w:val="2"/>
          <w:sz w:val="21"/>
        </w:rPr>
        <w:t> </w:t>
      </w:r>
      <w:r>
        <w:rPr>
          <w:color w:val="151515"/>
          <w:sz w:val="21"/>
        </w:rPr>
        <w:t>Kamiya,</w:t>
      </w:r>
      <w:r>
        <w:rPr>
          <w:color w:val="151515"/>
          <w:spacing w:val="26"/>
          <w:sz w:val="21"/>
        </w:rPr>
        <w:t> </w:t>
      </w:r>
      <w:r>
        <w:rPr>
          <w:color w:val="151515"/>
          <w:sz w:val="21"/>
        </w:rPr>
        <w:t>Mahito</w:t>
      </w:r>
      <w:r>
        <w:rPr>
          <w:color w:val="151515"/>
          <w:spacing w:val="-9"/>
          <w:sz w:val="21"/>
        </w:rPr>
        <w:t> </w:t>
      </w:r>
      <w:r>
        <w:rPr>
          <w:color w:val="151515"/>
          <w:sz w:val="21"/>
        </w:rPr>
        <w:t>Atobe.</w:t>
      </w:r>
    </w:p>
    <w:p>
      <w:pPr>
        <w:spacing w:before="28"/>
        <w:ind w:left="2132" w:right="0" w:firstLine="0"/>
        <w:jc w:val="left"/>
        <w:rPr>
          <w:rFonts w:ascii="Arial MT"/>
          <w:sz w:val="21"/>
        </w:rPr>
      </w:pPr>
      <w:r>
        <w:rPr>
          <w:rFonts w:ascii="Arial MT"/>
          <w:color w:val="151515"/>
          <w:sz w:val="21"/>
        </w:rPr>
        <w:t>Electrocatalytic</w:t>
      </w:r>
    </w:p>
    <w:p>
      <w:pPr>
        <w:spacing w:line="223" w:lineRule="auto" w:before="28"/>
        <w:ind w:left="1427" w:right="0" w:firstLine="0"/>
        <w:jc w:val="left"/>
        <w:rPr>
          <w:rFonts w:ascii="Arial MT"/>
          <w:sz w:val="21"/>
        </w:rPr>
      </w:pPr>
      <w:r>
        <w:rPr>
          <w:rFonts w:ascii="Arial MT"/>
          <w:color w:val="151515"/>
          <w:sz w:val="21"/>
        </w:rPr>
        <w:t>Hydrogenation</w:t>
      </w:r>
      <w:r>
        <w:rPr>
          <w:rFonts w:ascii="Arial MT"/>
          <w:color w:val="151515"/>
          <w:spacing w:val="4"/>
          <w:sz w:val="21"/>
        </w:rPr>
        <w:t> </w:t>
      </w:r>
      <w:r>
        <w:rPr>
          <w:rFonts w:ascii="Arial MT"/>
          <w:color w:val="151515"/>
          <w:sz w:val="21"/>
        </w:rPr>
        <w:t>of</w:t>
      </w:r>
      <w:r>
        <w:rPr>
          <w:rFonts w:ascii="Arial MT"/>
          <w:color w:val="151515"/>
          <w:spacing w:val="12"/>
          <w:sz w:val="21"/>
        </w:rPr>
        <w:t> </w:t>
      </w:r>
      <w:r>
        <w:rPr>
          <w:rFonts w:ascii="Arial MT"/>
          <w:color w:val="151515"/>
          <w:sz w:val="21"/>
        </w:rPr>
        <w:t>Pyridines</w:t>
      </w:r>
      <w:r>
        <w:rPr>
          <w:rFonts w:ascii="Arial MT"/>
          <w:color w:val="151515"/>
          <w:spacing w:val="49"/>
          <w:sz w:val="21"/>
        </w:rPr>
        <w:t> </w:t>
      </w:r>
      <w:r>
        <w:rPr>
          <w:rFonts w:ascii="Arial MT"/>
          <w:color w:val="151515"/>
          <w:sz w:val="21"/>
        </w:rPr>
        <w:t>and</w:t>
      </w:r>
      <w:r>
        <w:rPr>
          <w:rFonts w:ascii="Arial MT"/>
          <w:color w:val="151515"/>
          <w:spacing w:val="5"/>
          <w:sz w:val="21"/>
        </w:rPr>
        <w:t> </w:t>
      </w:r>
      <w:r>
        <w:rPr>
          <w:rFonts w:ascii="Arial MT"/>
          <w:color w:val="151515"/>
          <w:sz w:val="21"/>
        </w:rPr>
        <w:t>Other</w:t>
      </w:r>
      <w:r>
        <w:rPr>
          <w:rFonts w:ascii="Arial MT"/>
          <w:color w:val="151515"/>
          <w:spacing w:val="6"/>
          <w:sz w:val="21"/>
        </w:rPr>
        <w:t> </w:t>
      </w:r>
      <w:r>
        <w:rPr>
          <w:rFonts w:ascii="Arial MT"/>
          <w:color w:val="151515"/>
          <w:sz w:val="21"/>
        </w:rPr>
        <w:t>Nitrogen-Containing</w:t>
      </w:r>
      <w:r>
        <w:rPr>
          <w:rFonts w:ascii="Arial MT"/>
          <w:color w:val="151515"/>
          <w:spacing w:val="8"/>
          <w:sz w:val="21"/>
        </w:rPr>
        <w:t> </w:t>
      </w:r>
      <w:r>
        <w:rPr>
          <w:rFonts w:ascii="Arial MT"/>
          <w:color w:val="151515"/>
          <w:sz w:val="21"/>
        </w:rPr>
        <w:t>Aromatic</w:t>
      </w:r>
      <w:r>
        <w:rPr>
          <w:rFonts w:ascii="Arial MT"/>
          <w:color w:val="151515"/>
          <w:spacing w:val="1"/>
          <w:sz w:val="21"/>
        </w:rPr>
        <w:t> </w:t>
      </w:r>
      <w:r>
        <w:rPr>
          <w:rFonts w:ascii="Arial MT"/>
          <w:color w:val="151515"/>
          <w:sz w:val="21"/>
        </w:rPr>
        <w:t>Compounds.</w:t>
      </w:r>
      <w:r>
        <w:rPr>
          <w:rFonts w:ascii="Arial MT"/>
          <w:color w:val="151515"/>
          <w:spacing w:val="55"/>
          <w:sz w:val="21"/>
        </w:rPr>
        <w:t> </w:t>
      </w:r>
      <w:r>
        <w:rPr>
          <w:rFonts w:ascii="Arial"/>
          <w:i/>
          <w:color w:val="151515"/>
          <w:sz w:val="21"/>
        </w:rPr>
        <w:t>Journal</w:t>
      </w:r>
      <w:r>
        <w:rPr>
          <w:rFonts w:ascii="Arial"/>
          <w:i/>
          <w:color w:val="151515"/>
          <w:spacing w:val="-1"/>
          <w:sz w:val="21"/>
        </w:rPr>
        <w:t> </w:t>
      </w:r>
      <w:r>
        <w:rPr>
          <w:rFonts w:ascii="Arial"/>
          <w:i/>
          <w:color w:val="151515"/>
          <w:sz w:val="21"/>
        </w:rPr>
        <w:t>of</w:t>
      </w:r>
      <w:r>
        <w:rPr>
          <w:rFonts w:ascii="Arial"/>
          <w:i/>
          <w:color w:val="151515"/>
          <w:spacing w:val="3"/>
          <w:sz w:val="21"/>
        </w:rPr>
        <w:t> </w:t>
      </w:r>
      <w:r>
        <w:rPr>
          <w:rFonts w:ascii="Arial"/>
          <w:i/>
          <w:color w:val="151515"/>
          <w:sz w:val="21"/>
        </w:rPr>
        <w:t>the</w:t>
      </w:r>
      <w:r>
        <w:rPr>
          <w:rFonts w:ascii="Arial"/>
          <w:i/>
          <w:color w:val="151515"/>
          <w:spacing w:val="4"/>
          <w:sz w:val="21"/>
        </w:rPr>
        <w:t> </w:t>
      </w:r>
      <w:r>
        <w:rPr>
          <w:rFonts w:ascii="Arial"/>
          <w:i/>
          <w:color w:val="151515"/>
          <w:sz w:val="21"/>
        </w:rPr>
        <w:t>American</w:t>
      </w:r>
      <w:r>
        <w:rPr>
          <w:rFonts w:ascii="Arial"/>
          <w:i/>
          <w:color w:val="151515"/>
          <w:spacing w:val="1"/>
          <w:sz w:val="21"/>
        </w:rPr>
        <w:t> </w:t>
      </w:r>
      <w:r>
        <w:rPr>
          <w:rFonts w:ascii="Arial"/>
          <w:i/>
          <w:color w:val="151515"/>
          <w:sz w:val="21"/>
        </w:rPr>
        <w:t>Chemical</w:t>
      </w:r>
      <w:r>
        <w:rPr>
          <w:rFonts w:ascii="Arial"/>
          <w:i/>
          <w:color w:val="151515"/>
          <w:spacing w:val="1"/>
          <w:sz w:val="21"/>
        </w:rPr>
        <w:t> </w:t>
      </w:r>
      <w:r>
        <w:rPr>
          <w:rFonts w:ascii="Arial"/>
          <w:i/>
          <w:color w:val="151515"/>
          <w:sz w:val="21"/>
        </w:rPr>
        <w:t>Society</w:t>
      </w:r>
      <w:r>
        <w:rPr>
          <w:rFonts w:ascii="Arial"/>
          <w:i/>
          <w:color w:val="151515"/>
          <w:spacing w:val="7"/>
          <w:sz w:val="21"/>
        </w:rPr>
        <w:t> </w:t>
      </w:r>
      <w:r>
        <w:rPr>
          <w:rFonts w:ascii="Arial"/>
          <w:b/>
          <w:color w:val="151515"/>
          <w:sz w:val="21"/>
        </w:rPr>
        <w:t>2024</w:t>
      </w:r>
      <w:r>
        <w:rPr>
          <w:rFonts w:ascii="Arial MT"/>
          <w:color w:val="151515"/>
          <w:sz w:val="21"/>
        </w:rPr>
        <w:t>,</w:t>
      </w:r>
      <w:r>
        <w:rPr>
          <w:rFonts w:ascii="Arial MT"/>
          <w:color w:val="151515"/>
          <w:spacing w:val="5"/>
          <w:sz w:val="21"/>
        </w:rPr>
        <w:t> </w:t>
      </w:r>
      <w:r>
        <w:rPr>
          <w:rFonts w:ascii="Arial"/>
          <w:i/>
          <w:color w:val="151515"/>
          <w:sz w:val="21"/>
        </w:rPr>
        <w:t>146</w:t>
      </w:r>
      <w:r>
        <w:rPr>
          <w:rFonts w:ascii="Arial"/>
          <w:i/>
          <w:color w:val="151515"/>
          <w:spacing w:val="7"/>
          <w:sz w:val="21"/>
        </w:rPr>
        <w:t> </w:t>
      </w:r>
      <w:r>
        <w:rPr>
          <w:rFonts w:ascii="Arial MT"/>
          <w:color w:val="151515"/>
          <w:sz w:val="21"/>
        </w:rPr>
        <w:t>(44)</w:t>
      </w:r>
      <w:r>
        <w:rPr>
          <w:rFonts w:ascii="Arial MT"/>
          <w:color w:val="151515"/>
          <w:spacing w:val="9"/>
          <w:sz w:val="21"/>
        </w:rPr>
        <w:t> </w:t>
      </w:r>
      <w:r>
        <w:rPr>
          <w:rFonts w:ascii="Arial MT"/>
          <w:color w:val="151515"/>
          <w:sz w:val="21"/>
        </w:rPr>
        <w:t>,</w:t>
      </w:r>
      <w:r>
        <w:rPr>
          <w:rFonts w:ascii="Arial MT"/>
          <w:color w:val="151515"/>
          <w:spacing w:val="4"/>
          <w:sz w:val="21"/>
        </w:rPr>
        <w:t> </w:t>
      </w:r>
      <w:r>
        <w:rPr>
          <w:rFonts w:ascii="Arial MT"/>
          <w:color w:val="151515"/>
          <w:sz w:val="21"/>
        </w:rPr>
        <w:t>30212-30221.</w:t>
      </w:r>
      <w:r>
        <w:rPr>
          <w:rFonts w:ascii="Arial MT"/>
          <w:color w:val="151515"/>
          <w:spacing w:val="7"/>
          <w:sz w:val="21"/>
        </w:rPr>
        <w:t> </w:t>
      </w:r>
      <w:r>
        <w:rPr>
          <w:rFonts w:ascii="Arial MT"/>
          <w:color w:val="1A0DAB"/>
          <w:sz w:val="21"/>
          <w:u w:val="single" w:color="1A0DAB"/>
        </w:rPr>
        <w:t>https://doi.org/10.1021/jacs.4c09107</w:t>
      </w:r>
    </w:p>
    <w:p>
      <w:pPr>
        <w:pStyle w:val="BodyText"/>
        <w:spacing w:before="6"/>
        <w:rPr>
          <w:rFonts w:ascii="Arial MT"/>
          <w:sz w:val="18"/>
        </w:rPr>
      </w:pPr>
    </w:p>
    <w:p>
      <w:pPr>
        <w:pStyle w:val="ListParagraph"/>
        <w:numPr>
          <w:ilvl w:val="0"/>
          <w:numId w:val="14"/>
        </w:numPr>
        <w:tabs>
          <w:tab w:pos="2133" w:val="left" w:leader="none"/>
        </w:tabs>
        <w:spacing w:line="256" w:lineRule="auto" w:before="96" w:after="0"/>
        <w:ind w:left="1427" w:right="1" w:firstLine="0"/>
        <w:jc w:val="both"/>
        <w:rPr>
          <w:rFonts w:ascii="Arial MT" w:hAnsi="Arial MT"/>
          <w:color w:val="151515"/>
          <w:sz w:val="21"/>
        </w:rPr>
      </w:pPr>
      <w:r>
        <w:rPr>
          <w:sz w:val="22"/>
        </w:rPr>
        <w:t>Rosamond W Flegal K Furie K Go A Greenlund K Haase N Hailpern SM Ho M Howard V Kissela</w:t>
      </w:r>
      <w:r>
        <w:rPr>
          <w:spacing w:val="55"/>
          <w:sz w:val="22"/>
        </w:rPr>
        <w:t> </w:t>
      </w:r>
      <w:r>
        <w:rPr>
          <w:sz w:val="22"/>
        </w:rPr>
        <w:t>B Kittner</w:t>
      </w:r>
      <w:r>
        <w:rPr>
          <w:spacing w:val="1"/>
          <w:sz w:val="22"/>
        </w:rPr>
        <w:t> </w:t>
      </w:r>
      <w:r>
        <w:rPr>
          <w:sz w:val="22"/>
        </w:rPr>
        <w:t>S Lloyd-Jones D McDermott M Meigs</w:t>
      </w:r>
      <w:r>
        <w:rPr>
          <w:spacing w:val="1"/>
          <w:sz w:val="22"/>
        </w:rPr>
        <w:t> </w:t>
      </w:r>
      <w:r>
        <w:rPr>
          <w:sz w:val="22"/>
        </w:rPr>
        <w:t>J</w:t>
      </w:r>
      <w:r>
        <w:rPr>
          <w:spacing w:val="1"/>
          <w:sz w:val="22"/>
        </w:rPr>
        <w:t> </w:t>
      </w:r>
      <w:r>
        <w:rPr>
          <w:sz w:val="22"/>
        </w:rPr>
        <w:t>Moy</w:t>
      </w:r>
      <w:r>
        <w:rPr>
          <w:spacing w:val="1"/>
          <w:sz w:val="22"/>
        </w:rPr>
        <w:t> </w:t>
      </w:r>
      <w:r>
        <w:rPr>
          <w:sz w:val="22"/>
        </w:rPr>
        <w:t>C Nichol G</w:t>
      </w:r>
      <w:r>
        <w:rPr>
          <w:spacing w:val="1"/>
          <w:sz w:val="22"/>
        </w:rPr>
        <w:t> </w:t>
      </w:r>
      <w:r>
        <w:rPr>
          <w:sz w:val="22"/>
        </w:rPr>
        <w:t>O’Donnell C</w:t>
      </w:r>
      <w:r>
        <w:rPr>
          <w:spacing w:val="1"/>
          <w:sz w:val="22"/>
        </w:rPr>
        <w:t> </w:t>
      </w:r>
      <w:r>
        <w:rPr>
          <w:sz w:val="22"/>
        </w:rPr>
        <w:t>Roger V</w:t>
      </w:r>
      <w:r>
        <w:rPr>
          <w:spacing w:val="1"/>
          <w:sz w:val="22"/>
        </w:rPr>
        <w:t> </w:t>
      </w:r>
      <w:r>
        <w:rPr>
          <w:sz w:val="22"/>
        </w:rPr>
        <w:t>Sorlie</w:t>
      </w:r>
      <w:r>
        <w:rPr>
          <w:spacing w:val="55"/>
          <w:sz w:val="22"/>
        </w:rPr>
        <w:t> </w:t>
      </w:r>
      <w:r>
        <w:rPr>
          <w:sz w:val="22"/>
        </w:rPr>
        <w:t>P Steinberger J Thom T</w:t>
      </w:r>
      <w:r>
        <w:rPr>
          <w:spacing w:val="1"/>
          <w:sz w:val="22"/>
        </w:rPr>
        <w:t> </w:t>
      </w:r>
      <w:r>
        <w:rPr>
          <w:sz w:val="22"/>
        </w:rPr>
        <w:t>Wilson MHong Y. Heart disease and strokestatistics: 2008 updateat-a-glance. Dallas: American Heart Association,</w:t>
      </w:r>
      <w:r>
        <w:rPr>
          <w:spacing w:val="1"/>
          <w:sz w:val="22"/>
        </w:rPr>
        <w:t> </w:t>
      </w:r>
      <w:r>
        <w:rPr>
          <w:sz w:val="22"/>
        </w:rPr>
        <w:t>2008.</w:t>
      </w: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14"/>
        </w:numPr>
        <w:tabs>
          <w:tab w:pos="2162" w:val="left" w:leader="none"/>
          <w:tab w:pos="2163" w:val="left" w:leader="none"/>
        </w:tabs>
        <w:spacing w:line="249" w:lineRule="auto" w:before="0" w:after="0"/>
        <w:ind w:left="1427" w:right="882" w:hanging="15"/>
        <w:jc w:val="left"/>
        <w:rPr>
          <w:rFonts w:ascii="Arial MT" w:hAnsi="Arial MT"/>
          <w:color w:val="151515"/>
          <w:sz w:val="22"/>
        </w:rPr>
      </w:pPr>
      <w:r>
        <w:rPr>
          <w:rFonts w:ascii="Arial MT" w:hAnsi="Arial MT"/>
          <w:color w:val="151515"/>
          <w:sz w:val="22"/>
        </w:rPr>
        <w:t>Nangia-Makker, P.; Honjo, Y.; Sarvis, R.; Akahani, S.; Hogan, V.; Pienta, K. J.; Raz, A.</w:t>
      </w:r>
      <w:r>
        <w:rPr>
          <w:rFonts w:ascii="Arial MT" w:hAnsi="Arial MT"/>
          <w:color w:val="151515"/>
          <w:spacing w:val="1"/>
          <w:sz w:val="22"/>
        </w:rPr>
        <w:t> </w:t>
      </w:r>
      <w:r>
        <w:rPr>
          <w:rFonts w:ascii="Arial MT" w:hAnsi="Arial MT"/>
          <w:color w:val="151515"/>
          <w:spacing w:val="-2"/>
          <w:sz w:val="22"/>
        </w:rPr>
        <w:t>Galectin-3</w:t>
      </w:r>
      <w:r>
        <w:rPr>
          <w:rFonts w:ascii="Arial MT" w:hAnsi="Arial MT"/>
          <w:color w:val="151515"/>
          <w:spacing w:val="-7"/>
          <w:sz w:val="22"/>
        </w:rPr>
        <w:t> </w:t>
      </w:r>
      <w:r>
        <w:rPr>
          <w:rFonts w:ascii="Arial MT" w:hAnsi="Arial MT"/>
          <w:color w:val="151515"/>
          <w:spacing w:val="-2"/>
          <w:sz w:val="22"/>
        </w:rPr>
        <w:t>induces</w:t>
      </w:r>
      <w:r>
        <w:rPr>
          <w:rFonts w:ascii="Arial MT" w:hAnsi="Arial MT"/>
          <w:color w:val="151515"/>
          <w:spacing w:val="7"/>
          <w:sz w:val="22"/>
        </w:rPr>
        <w:t> </w:t>
      </w:r>
      <w:r>
        <w:rPr>
          <w:rFonts w:ascii="Arial MT" w:hAnsi="Arial MT"/>
          <w:color w:val="151515"/>
          <w:spacing w:val="-2"/>
          <w:sz w:val="22"/>
        </w:rPr>
        <w:t>endothelial</w:t>
      </w:r>
      <w:r>
        <w:rPr>
          <w:rFonts w:ascii="Arial MT" w:hAnsi="Arial MT"/>
          <w:color w:val="151515"/>
          <w:spacing w:val="24"/>
          <w:sz w:val="22"/>
        </w:rPr>
        <w:t> </w:t>
      </w:r>
      <w:r>
        <w:rPr>
          <w:rFonts w:ascii="Arial MT" w:hAnsi="Arial MT"/>
          <w:color w:val="151515"/>
          <w:spacing w:val="-1"/>
          <w:sz w:val="22"/>
        </w:rPr>
        <w:t>cell</w:t>
      </w:r>
      <w:r>
        <w:rPr>
          <w:rFonts w:ascii="Arial MT" w:hAnsi="Arial MT"/>
          <w:color w:val="151515"/>
          <w:spacing w:val="-17"/>
          <w:sz w:val="22"/>
        </w:rPr>
        <w:t> </w:t>
      </w:r>
      <w:r>
        <w:rPr>
          <w:rFonts w:ascii="Arial MT" w:hAnsi="Arial MT"/>
          <w:color w:val="151515"/>
          <w:spacing w:val="-1"/>
          <w:sz w:val="22"/>
        </w:rPr>
        <w:t>morphogenesis</w:t>
      </w:r>
      <w:r>
        <w:rPr>
          <w:rFonts w:ascii="Arial MT" w:hAnsi="Arial MT"/>
          <w:color w:val="151515"/>
          <w:spacing w:val="7"/>
          <w:sz w:val="22"/>
        </w:rPr>
        <w:t> </w:t>
      </w:r>
      <w:r>
        <w:rPr>
          <w:rFonts w:ascii="Arial MT" w:hAnsi="Arial MT"/>
          <w:color w:val="151515"/>
          <w:spacing w:val="-1"/>
          <w:sz w:val="22"/>
        </w:rPr>
        <w:t>and</w:t>
      </w:r>
      <w:r>
        <w:rPr>
          <w:rFonts w:ascii="Arial MT" w:hAnsi="Arial MT"/>
          <w:color w:val="151515"/>
          <w:spacing w:val="8"/>
          <w:sz w:val="22"/>
        </w:rPr>
        <w:t> </w:t>
      </w:r>
      <w:r>
        <w:rPr>
          <w:rFonts w:ascii="Arial MT" w:hAnsi="Arial MT"/>
          <w:color w:val="151515"/>
          <w:spacing w:val="-1"/>
          <w:sz w:val="22"/>
        </w:rPr>
        <w:t>angiogenesis.</w:t>
      </w:r>
      <w:r>
        <w:rPr>
          <w:rFonts w:ascii="Arial MT" w:hAnsi="Arial MT"/>
          <w:color w:val="151515"/>
          <w:spacing w:val="48"/>
          <w:sz w:val="22"/>
        </w:rPr>
        <w:t> </w:t>
      </w:r>
      <w:r>
        <w:rPr>
          <w:rFonts w:ascii="Arial" w:hAnsi="Arial"/>
          <w:i/>
          <w:color w:val="151515"/>
          <w:spacing w:val="-1"/>
          <w:sz w:val="22"/>
        </w:rPr>
        <w:t>Am.</w:t>
      </w:r>
      <w:r>
        <w:rPr>
          <w:rFonts w:ascii="Arial" w:hAnsi="Arial"/>
          <w:i/>
          <w:color w:val="151515"/>
          <w:spacing w:val="-3"/>
          <w:sz w:val="22"/>
        </w:rPr>
        <w:t> </w:t>
      </w:r>
      <w:r>
        <w:rPr>
          <w:rFonts w:ascii="Arial" w:hAnsi="Arial"/>
          <w:i/>
          <w:color w:val="151515"/>
          <w:spacing w:val="-1"/>
          <w:sz w:val="22"/>
        </w:rPr>
        <w:t>J.</w:t>
      </w:r>
      <w:r>
        <w:rPr>
          <w:rFonts w:ascii="Arial" w:hAnsi="Arial"/>
          <w:i/>
          <w:color w:val="151515"/>
          <w:spacing w:val="-19"/>
          <w:sz w:val="22"/>
        </w:rPr>
        <w:t> </w:t>
      </w:r>
      <w:r>
        <w:rPr>
          <w:rFonts w:ascii="Arial" w:hAnsi="Arial"/>
          <w:i/>
          <w:color w:val="151515"/>
          <w:spacing w:val="-1"/>
          <w:sz w:val="22"/>
        </w:rPr>
        <w:t>Pathol.</w:t>
      </w:r>
      <w:r>
        <w:rPr>
          <w:rFonts w:ascii="Arial" w:hAnsi="Arial"/>
          <w:i/>
          <w:color w:val="151515"/>
          <w:spacing w:val="-2"/>
          <w:sz w:val="22"/>
        </w:rPr>
        <w:t> </w:t>
      </w:r>
      <w:r>
        <w:rPr>
          <w:rFonts w:ascii="Arial" w:hAnsi="Arial"/>
          <w:b/>
          <w:color w:val="151515"/>
          <w:spacing w:val="-1"/>
          <w:sz w:val="22"/>
        </w:rPr>
        <w:t>2000</w:t>
      </w:r>
      <w:r>
        <w:rPr>
          <w:rFonts w:ascii="Arial MT" w:hAnsi="Arial MT"/>
          <w:color w:val="151515"/>
          <w:spacing w:val="-1"/>
          <w:sz w:val="22"/>
        </w:rPr>
        <w:t>,</w:t>
      </w:r>
      <w:r>
        <w:rPr>
          <w:rFonts w:ascii="Arial MT" w:hAnsi="Arial MT"/>
          <w:color w:val="151515"/>
          <w:spacing w:val="12"/>
          <w:sz w:val="22"/>
        </w:rPr>
        <w:t> </w:t>
      </w:r>
      <w:r>
        <w:rPr>
          <w:rFonts w:ascii="Arial" w:hAnsi="Arial"/>
          <w:i/>
          <w:color w:val="151515"/>
          <w:spacing w:val="-1"/>
          <w:sz w:val="22"/>
        </w:rPr>
        <w:t>156</w:t>
      </w:r>
      <w:r>
        <w:rPr>
          <w:rFonts w:ascii="Arial" w:hAnsi="Arial"/>
          <w:i/>
          <w:color w:val="151515"/>
          <w:spacing w:val="-6"/>
          <w:sz w:val="22"/>
        </w:rPr>
        <w:t> </w:t>
      </w:r>
      <w:r>
        <w:rPr>
          <w:rFonts w:ascii="Arial MT" w:hAnsi="Arial MT"/>
          <w:color w:val="151515"/>
          <w:spacing w:val="-1"/>
          <w:sz w:val="22"/>
        </w:rPr>
        <w:t>(3),</w:t>
      </w:r>
      <w:r>
        <w:rPr>
          <w:rFonts w:ascii="Arial MT" w:hAnsi="Arial MT"/>
          <w:color w:val="151515"/>
          <w:spacing w:val="-58"/>
          <w:sz w:val="22"/>
        </w:rPr>
        <w:t> </w:t>
      </w:r>
      <w:r>
        <w:rPr>
          <w:rFonts w:ascii="Arial MT" w:hAnsi="Arial MT"/>
          <w:color w:val="151515"/>
          <w:sz w:val="22"/>
        </w:rPr>
        <w:t>899–</w:t>
      </w:r>
      <w:r>
        <w:rPr>
          <w:rFonts w:ascii="Arial MT" w:hAnsi="Arial MT"/>
          <w:color w:val="151515"/>
          <w:spacing w:val="8"/>
          <w:sz w:val="22"/>
        </w:rPr>
        <w:t> </w:t>
      </w:r>
      <w:r>
        <w:rPr>
          <w:rFonts w:ascii="Arial MT" w:hAnsi="Arial MT"/>
          <w:color w:val="151515"/>
          <w:sz w:val="22"/>
        </w:rPr>
        <w:t>909,</w:t>
      </w:r>
      <w:r>
        <w:rPr>
          <w:rFonts w:ascii="Arial MT" w:hAnsi="Arial MT"/>
          <w:color w:val="151515"/>
          <w:spacing w:val="-5"/>
          <w:sz w:val="22"/>
        </w:rPr>
        <w:t> </w:t>
      </w:r>
      <w:r>
        <w:rPr>
          <w:rFonts w:ascii="Arial MT" w:hAnsi="Arial MT"/>
          <w:color w:val="151515"/>
          <w:sz w:val="22"/>
        </w:rPr>
        <w:t>DOI:</w:t>
      </w:r>
      <w:r>
        <w:rPr>
          <w:rFonts w:ascii="Arial MT" w:hAnsi="Arial MT"/>
          <w:color w:val="151515"/>
          <w:spacing w:val="-4"/>
          <w:sz w:val="22"/>
        </w:rPr>
        <w:t> </w:t>
      </w:r>
      <w:r>
        <w:rPr>
          <w:rFonts w:ascii="Arial MT" w:hAnsi="Arial MT"/>
          <w:color w:val="151515"/>
          <w:sz w:val="22"/>
        </w:rPr>
        <w:t>10.1016/S0002-9440(10)64959-0</w:t>
      </w:r>
    </w:p>
    <w:p>
      <w:pPr>
        <w:pStyle w:val="BodyText"/>
        <w:spacing w:before="5"/>
        <w:rPr>
          <w:rFonts w:ascii="Arial MT"/>
          <w:sz w:val="21"/>
        </w:rPr>
      </w:pPr>
    </w:p>
    <w:p>
      <w:pPr>
        <w:pStyle w:val="ListParagraph"/>
        <w:numPr>
          <w:ilvl w:val="0"/>
          <w:numId w:val="14"/>
        </w:numPr>
        <w:tabs>
          <w:tab w:pos="2162" w:val="left" w:leader="none"/>
          <w:tab w:pos="2163" w:val="left" w:leader="none"/>
        </w:tabs>
        <w:spacing w:line="264" w:lineRule="auto" w:before="0" w:after="0"/>
        <w:ind w:left="1427" w:right="598" w:hanging="15"/>
        <w:jc w:val="left"/>
        <w:rPr>
          <w:rFonts w:ascii="Arial MT" w:hAnsi="Arial MT"/>
          <w:color w:val="151515"/>
          <w:sz w:val="22"/>
        </w:rPr>
      </w:pPr>
      <w:r>
        <w:rPr>
          <w:rFonts w:ascii="Arial MT" w:hAnsi="Arial MT"/>
          <w:color w:val="151515"/>
          <w:spacing w:val="-3"/>
          <w:sz w:val="22"/>
        </w:rPr>
        <w:t>Laaf,</w:t>
      </w:r>
      <w:r>
        <w:rPr>
          <w:rFonts w:ascii="Arial MT" w:hAnsi="Arial MT"/>
          <w:color w:val="151515"/>
          <w:spacing w:val="-4"/>
          <w:sz w:val="22"/>
        </w:rPr>
        <w:t> </w:t>
      </w:r>
      <w:r>
        <w:rPr>
          <w:rFonts w:ascii="Arial MT" w:hAnsi="Arial MT"/>
          <w:color w:val="151515"/>
          <w:spacing w:val="-3"/>
          <w:sz w:val="22"/>
        </w:rPr>
        <w:t>D.;</w:t>
      </w:r>
      <w:r>
        <w:rPr>
          <w:rFonts w:ascii="Arial MT" w:hAnsi="Arial MT"/>
          <w:color w:val="151515"/>
          <w:spacing w:val="-16"/>
          <w:sz w:val="22"/>
        </w:rPr>
        <w:t> </w:t>
      </w:r>
      <w:r>
        <w:rPr>
          <w:rFonts w:ascii="Arial MT" w:hAnsi="Arial MT"/>
          <w:color w:val="151515"/>
          <w:spacing w:val="-3"/>
          <w:sz w:val="22"/>
        </w:rPr>
        <w:t>Bojarová,</w:t>
      </w:r>
      <w:r>
        <w:rPr>
          <w:rFonts w:ascii="Arial MT" w:hAnsi="Arial MT"/>
          <w:color w:val="151515"/>
          <w:spacing w:val="-18"/>
          <w:sz w:val="22"/>
        </w:rPr>
        <w:t> </w:t>
      </w:r>
      <w:r>
        <w:rPr>
          <w:rFonts w:ascii="Arial MT" w:hAnsi="Arial MT"/>
          <w:color w:val="151515"/>
          <w:spacing w:val="-2"/>
          <w:sz w:val="22"/>
        </w:rPr>
        <w:t>P.;</w:t>
      </w:r>
      <w:r>
        <w:rPr>
          <w:rFonts w:ascii="Arial MT" w:hAnsi="Arial MT"/>
          <w:color w:val="151515"/>
          <w:spacing w:val="-17"/>
          <w:sz w:val="22"/>
        </w:rPr>
        <w:t> </w:t>
      </w:r>
      <w:r>
        <w:rPr>
          <w:rFonts w:ascii="Arial MT" w:hAnsi="Arial MT"/>
          <w:color w:val="151515"/>
          <w:spacing w:val="-2"/>
          <w:sz w:val="22"/>
        </w:rPr>
        <w:t>Pelantová,</w:t>
      </w:r>
      <w:r>
        <w:rPr>
          <w:rFonts w:ascii="Arial MT" w:hAnsi="Arial MT"/>
          <w:color w:val="151515"/>
          <w:spacing w:val="-1"/>
          <w:sz w:val="22"/>
        </w:rPr>
        <w:t> </w:t>
      </w:r>
      <w:r>
        <w:rPr>
          <w:rFonts w:ascii="Arial MT" w:hAnsi="Arial MT"/>
          <w:color w:val="151515"/>
          <w:spacing w:val="-2"/>
          <w:sz w:val="22"/>
        </w:rPr>
        <w:t>H.;</w:t>
      </w:r>
      <w:r>
        <w:rPr>
          <w:rFonts w:ascii="Arial MT" w:hAnsi="Arial MT"/>
          <w:color w:val="151515"/>
          <w:spacing w:val="-19"/>
          <w:sz w:val="22"/>
        </w:rPr>
        <w:t> </w:t>
      </w:r>
      <w:r>
        <w:rPr>
          <w:rFonts w:ascii="Arial MT" w:hAnsi="Arial MT"/>
          <w:color w:val="151515"/>
          <w:spacing w:val="-2"/>
          <w:sz w:val="22"/>
        </w:rPr>
        <w:t>Křen,</w:t>
      </w:r>
      <w:r>
        <w:rPr>
          <w:rFonts w:ascii="Arial MT" w:hAnsi="Arial MT"/>
          <w:color w:val="151515"/>
          <w:spacing w:val="-17"/>
          <w:sz w:val="22"/>
        </w:rPr>
        <w:t> </w:t>
      </w:r>
      <w:r>
        <w:rPr>
          <w:rFonts w:ascii="Arial MT" w:hAnsi="Arial MT"/>
          <w:color w:val="151515"/>
          <w:spacing w:val="-2"/>
          <w:sz w:val="22"/>
        </w:rPr>
        <w:t>V.;</w:t>
      </w:r>
      <w:r>
        <w:rPr>
          <w:rFonts w:ascii="Arial MT" w:hAnsi="Arial MT"/>
          <w:color w:val="151515"/>
          <w:spacing w:val="-18"/>
          <w:sz w:val="22"/>
        </w:rPr>
        <w:t> </w:t>
      </w:r>
      <w:r>
        <w:rPr>
          <w:rFonts w:ascii="Arial MT" w:hAnsi="Arial MT"/>
          <w:color w:val="151515"/>
          <w:spacing w:val="-2"/>
          <w:sz w:val="22"/>
        </w:rPr>
        <w:t>Elling,</w:t>
      </w:r>
      <w:r>
        <w:rPr>
          <w:rFonts w:ascii="Arial MT" w:hAnsi="Arial MT"/>
          <w:color w:val="151515"/>
          <w:spacing w:val="12"/>
          <w:sz w:val="22"/>
        </w:rPr>
        <w:t> </w:t>
      </w:r>
      <w:r>
        <w:rPr>
          <w:rFonts w:ascii="Arial MT" w:hAnsi="Arial MT"/>
          <w:color w:val="151515"/>
          <w:spacing w:val="-2"/>
          <w:sz w:val="22"/>
        </w:rPr>
        <w:t>L. Tailored</w:t>
      </w:r>
      <w:r>
        <w:rPr>
          <w:rFonts w:ascii="Arial MT" w:hAnsi="Arial MT"/>
          <w:color w:val="151515"/>
          <w:spacing w:val="-5"/>
          <w:sz w:val="22"/>
        </w:rPr>
        <w:t> </w:t>
      </w:r>
      <w:r>
        <w:rPr>
          <w:rFonts w:ascii="Arial MT" w:hAnsi="Arial MT"/>
          <w:color w:val="151515"/>
          <w:spacing w:val="-2"/>
          <w:sz w:val="22"/>
        </w:rPr>
        <w:t>multivalent</w:t>
      </w:r>
      <w:r>
        <w:rPr>
          <w:rFonts w:ascii="Arial MT" w:hAnsi="Arial MT"/>
          <w:color w:val="151515"/>
          <w:spacing w:val="14"/>
          <w:sz w:val="22"/>
        </w:rPr>
        <w:t> </w:t>
      </w:r>
      <w:r>
        <w:rPr>
          <w:rFonts w:ascii="Arial MT" w:hAnsi="Arial MT"/>
          <w:color w:val="151515"/>
          <w:spacing w:val="-2"/>
          <w:sz w:val="22"/>
        </w:rPr>
        <w:t>neo-glycoproteins:</w:t>
      </w:r>
      <w:r>
        <w:rPr>
          <w:rFonts w:ascii="Arial MT" w:hAnsi="Arial MT"/>
          <w:color w:val="151515"/>
          <w:spacing w:val="-58"/>
          <w:sz w:val="22"/>
        </w:rPr>
        <w:t> </w:t>
      </w:r>
      <w:r>
        <w:rPr>
          <w:rFonts w:ascii="Arial MT" w:hAnsi="Arial MT"/>
          <w:color w:val="151515"/>
          <w:sz w:val="22"/>
        </w:rPr>
        <w:t>synthesis, evaluation, and application of a library of galectin-3-binding</w:t>
      </w:r>
      <w:r>
        <w:rPr>
          <w:rFonts w:ascii="Arial MT" w:hAnsi="Arial MT"/>
          <w:color w:val="151515"/>
          <w:spacing w:val="1"/>
          <w:sz w:val="22"/>
        </w:rPr>
        <w:t> </w:t>
      </w:r>
      <w:r>
        <w:rPr>
          <w:rFonts w:ascii="Arial MT" w:hAnsi="Arial MT"/>
          <w:color w:val="151515"/>
          <w:sz w:val="22"/>
        </w:rPr>
        <w:t>glycan ligands. </w:t>
      </w:r>
      <w:r>
        <w:rPr>
          <w:rFonts w:ascii="Arial" w:hAnsi="Arial"/>
          <w:i/>
          <w:color w:val="151515"/>
          <w:sz w:val="22"/>
        </w:rPr>
        <w:t>Bioconjugate</w:t>
      </w:r>
      <w:r>
        <w:rPr>
          <w:rFonts w:ascii="Arial" w:hAnsi="Arial"/>
          <w:i/>
          <w:color w:val="151515"/>
          <w:spacing w:val="1"/>
          <w:sz w:val="22"/>
        </w:rPr>
        <w:t> </w:t>
      </w:r>
      <w:r>
        <w:rPr>
          <w:rFonts w:ascii="Arial" w:hAnsi="Arial"/>
          <w:i/>
          <w:color w:val="151515"/>
          <w:sz w:val="22"/>
        </w:rPr>
        <w:t>Chem.</w:t>
      </w:r>
      <w:r>
        <w:rPr>
          <w:rFonts w:ascii="Arial" w:hAnsi="Arial"/>
          <w:i/>
          <w:color w:val="151515"/>
          <w:spacing w:val="-5"/>
          <w:sz w:val="22"/>
        </w:rPr>
        <w:t> </w:t>
      </w:r>
      <w:r>
        <w:rPr>
          <w:rFonts w:ascii="Arial" w:hAnsi="Arial"/>
          <w:b/>
          <w:color w:val="151515"/>
          <w:sz w:val="22"/>
        </w:rPr>
        <w:t>2017</w:t>
      </w:r>
      <w:r>
        <w:rPr>
          <w:rFonts w:ascii="Arial MT" w:hAnsi="Arial MT"/>
          <w:color w:val="151515"/>
          <w:sz w:val="22"/>
        </w:rPr>
        <w:t>,</w:t>
      </w:r>
      <w:r>
        <w:rPr>
          <w:rFonts w:ascii="Arial MT" w:hAnsi="Arial MT"/>
          <w:color w:val="151515"/>
          <w:spacing w:val="10"/>
          <w:sz w:val="22"/>
        </w:rPr>
        <w:t> </w:t>
      </w:r>
      <w:r>
        <w:rPr>
          <w:rFonts w:ascii="Arial" w:hAnsi="Arial"/>
          <w:i/>
          <w:color w:val="151515"/>
          <w:sz w:val="22"/>
        </w:rPr>
        <w:t>28</w:t>
      </w:r>
      <w:r>
        <w:rPr>
          <w:rFonts w:ascii="Arial" w:hAnsi="Arial"/>
          <w:i/>
          <w:color w:val="151515"/>
          <w:spacing w:val="-7"/>
          <w:sz w:val="22"/>
        </w:rPr>
        <w:t> </w:t>
      </w:r>
      <w:r>
        <w:rPr>
          <w:rFonts w:ascii="Arial MT" w:hAnsi="Arial MT"/>
          <w:color w:val="151515"/>
          <w:sz w:val="22"/>
        </w:rPr>
        <w:t>(11),</w:t>
      </w:r>
      <w:r>
        <w:rPr>
          <w:rFonts w:ascii="Arial MT" w:hAnsi="Arial MT"/>
          <w:color w:val="151515"/>
          <w:spacing w:val="9"/>
          <w:sz w:val="22"/>
        </w:rPr>
        <w:t> </w:t>
      </w:r>
      <w:r>
        <w:rPr>
          <w:rFonts w:ascii="Arial MT" w:hAnsi="Arial MT"/>
          <w:color w:val="151515"/>
          <w:sz w:val="22"/>
        </w:rPr>
        <w:t>2832–</w:t>
      </w:r>
      <w:r>
        <w:rPr>
          <w:rFonts w:ascii="Arial MT" w:hAnsi="Arial MT"/>
          <w:color w:val="151515"/>
          <w:spacing w:val="8"/>
          <w:sz w:val="22"/>
        </w:rPr>
        <w:t> </w:t>
      </w:r>
      <w:r>
        <w:rPr>
          <w:rFonts w:ascii="Arial MT" w:hAnsi="Arial MT"/>
          <w:color w:val="151515"/>
          <w:sz w:val="22"/>
        </w:rPr>
        <w:t>2840,</w:t>
      </w:r>
      <w:r>
        <w:rPr>
          <w:rFonts w:ascii="Arial MT" w:hAnsi="Arial MT"/>
          <w:color w:val="151515"/>
          <w:spacing w:val="39"/>
          <w:sz w:val="22"/>
        </w:rPr>
        <w:t> </w:t>
      </w:r>
      <w:r>
        <w:rPr>
          <w:rFonts w:ascii="Arial MT" w:hAnsi="Arial MT"/>
          <w:color w:val="151515"/>
          <w:sz w:val="22"/>
        </w:rPr>
        <w:t>DOI:</w:t>
      </w:r>
      <w:r>
        <w:rPr>
          <w:rFonts w:ascii="Arial MT" w:hAnsi="Arial MT"/>
          <w:color w:val="151515"/>
          <w:spacing w:val="-5"/>
          <w:sz w:val="22"/>
        </w:rPr>
        <w:t> </w:t>
      </w:r>
      <w:r>
        <w:rPr>
          <w:rFonts w:ascii="Arial MT" w:hAnsi="Arial MT"/>
          <w:color w:val="151515"/>
          <w:sz w:val="22"/>
        </w:rPr>
        <w:t>10.1021/acs.bioconjchem.7b00520</w:t>
      </w:r>
    </w:p>
    <w:p>
      <w:pPr>
        <w:pStyle w:val="BodyText"/>
        <w:spacing w:before="8"/>
        <w:rPr>
          <w:rFonts w:ascii="Arial MT"/>
        </w:rPr>
      </w:pPr>
    </w:p>
    <w:p>
      <w:pPr>
        <w:pStyle w:val="BodyText"/>
        <w:spacing w:line="252" w:lineRule="auto"/>
        <w:ind w:left="1427" w:right="290" w:hanging="15"/>
        <w:rPr>
          <w:rFonts w:ascii="Arial MT" w:hAnsi="Arial MT"/>
        </w:rPr>
      </w:pPr>
      <w:r>
        <w:rPr>
          <w:rFonts w:ascii="Arial MT" w:hAnsi="Arial MT"/>
          <w:color w:val="151515"/>
        </w:rPr>
        <w:t>6,</w:t>
      </w:r>
      <w:r>
        <w:rPr>
          <w:rFonts w:ascii="Arial MT" w:hAnsi="Arial MT"/>
          <w:color w:val="151515"/>
          <w:spacing w:val="1"/>
        </w:rPr>
        <w:t> </w:t>
      </w:r>
      <w:r>
        <w:rPr>
          <w:rFonts w:ascii="Arial MT" w:hAnsi="Arial MT"/>
          <w:color w:val="151515"/>
        </w:rPr>
        <w:t>Barman, S. A.; Li, X.; Haigh, S.; Kondrikov, D.; Mahboubi, K.; Bordan, Z.; Stepp, D. W.; Zhou, J.;</w:t>
      </w:r>
      <w:r>
        <w:rPr>
          <w:rFonts w:ascii="Arial MT" w:hAnsi="Arial MT"/>
          <w:color w:val="151515"/>
          <w:spacing w:val="1"/>
        </w:rPr>
        <w:t> </w:t>
      </w:r>
      <w:r>
        <w:rPr>
          <w:rFonts w:ascii="Arial MT" w:hAnsi="Arial MT"/>
          <w:color w:val="151515"/>
        </w:rPr>
        <w:t>Wang, Y.; Weintraub, D. S.Galectin-3 is expressed in vascular smooth muscle cells and promotes</w:t>
      </w:r>
      <w:r>
        <w:rPr>
          <w:rFonts w:ascii="Arial MT" w:hAnsi="Arial MT"/>
          <w:color w:val="151515"/>
          <w:spacing w:val="1"/>
        </w:rPr>
        <w:t> </w:t>
      </w:r>
      <w:r>
        <w:rPr>
          <w:rFonts w:ascii="Arial MT" w:hAnsi="Arial MT"/>
          <w:color w:val="151515"/>
          <w:spacing w:val="-1"/>
        </w:rPr>
        <w:t>pulmonary </w:t>
      </w:r>
      <w:r>
        <w:rPr>
          <w:rFonts w:ascii="Arial MT" w:hAnsi="Arial MT"/>
          <w:color w:val="151515"/>
          <w:spacing w:val="-1"/>
          <w:shd w:fill="D5D5D5" w:color="auto" w:val="clear"/>
        </w:rPr>
        <w:t>hypertension</w:t>
      </w:r>
      <w:r>
        <w:rPr>
          <w:rFonts w:ascii="Arial MT" w:hAnsi="Arial MT"/>
          <w:color w:val="151515"/>
          <w:spacing w:val="-1"/>
        </w:rPr>
        <w:t> through changes in proliferation, apoptosis,</w:t>
      </w:r>
      <w:r>
        <w:rPr>
          <w:rFonts w:ascii="Arial MT" w:hAnsi="Arial MT"/>
          <w:color w:val="151515"/>
        </w:rPr>
        <w:t> </w:t>
      </w:r>
      <w:r>
        <w:rPr>
          <w:rFonts w:ascii="Arial MT" w:hAnsi="Arial MT"/>
          <w:color w:val="151515"/>
          <w:spacing w:val="-1"/>
        </w:rPr>
        <w:t>and fibrosis. </w:t>
      </w:r>
      <w:r>
        <w:rPr>
          <w:rFonts w:ascii="Arial" w:hAnsi="Arial"/>
          <w:i/>
          <w:color w:val="151515"/>
          <w:spacing w:val="-1"/>
        </w:rPr>
        <w:t>Am. J. Physiol. </w:t>
      </w:r>
      <w:r>
        <w:rPr>
          <w:rFonts w:ascii="Arial" w:hAnsi="Arial"/>
          <w:i/>
          <w:color w:val="151515"/>
        </w:rPr>
        <w:t>Lung</w:t>
      </w:r>
      <w:r>
        <w:rPr>
          <w:rFonts w:ascii="Arial" w:hAnsi="Arial"/>
          <w:i/>
          <w:color w:val="151515"/>
          <w:spacing w:val="-59"/>
        </w:rPr>
        <w:t> </w:t>
      </w:r>
      <w:r>
        <w:rPr>
          <w:rFonts w:ascii="Arial" w:hAnsi="Arial"/>
          <w:i/>
          <w:color w:val="151515"/>
        </w:rPr>
        <w:t>Cell</w:t>
      </w:r>
      <w:r>
        <w:rPr>
          <w:rFonts w:ascii="Arial" w:hAnsi="Arial"/>
          <w:i/>
          <w:color w:val="151515"/>
          <w:spacing w:val="-8"/>
        </w:rPr>
        <w:t> </w:t>
      </w:r>
      <w:r>
        <w:rPr>
          <w:rFonts w:ascii="Arial" w:hAnsi="Arial"/>
          <w:i/>
          <w:color w:val="151515"/>
        </w:rPr>
        <w:t>Mol.</w:t>
      </w:r>
      <w:r>
        <w:rPr>
          <w:rFonts w:ascii="Arial" w:hAnsi="Arial"/>
          <w:i/>
          <w:color w:val="151515"/>
          <w:spacing w:val="8"/>
        </w:rPr>
        <w:t> </w:t>
      </w:r>
      <w:r>
        <w:rPr>
          <w:rFonts w:ascii="Arial" w:hAnsi="Arial"/>
          <w:i/>
          <w:color w:val="151515"/>
        </w:rPr>
        <w:t>Physiol.</w:t>
      </w:r>
      <w:r>
        <w:rPr>
          <w:rFonts w:ascii="Arial" w:hAnsi="Arial"/>
          <w:i/>
          <w:color w:val="151515"/>
          <w:spacing w:val="-4"/>
        </w:rPr>
        <w:t> </w:t>
      </w:r>
      <w:r>
        <w:rPr>
          <w:rFonts w:ascii="Arial" w:hAnsi="Arial"/>
          <w:b/>
          <w:color w:val="151515"/>
        </w:rPr>
        <w:t>2019</w:t>
      </w:r>
      <w:r>
        <w:rPr>
          <w:rFonts w:ascii="Arial MT" w:hAnsi="Arial MT"/>
          <w:color w:val="151515"/>
        </w:rPr>
        <w:t>,</w:t>
      </w:r>
      <w:r>
        <w:rPr>
          <w:rFonts w:ascii="Arial MT" w:hAnsi="Arial MT"/>
          <w:color w:val="151515"/>
          <w:spacing w:val="-6"/>
        </w:rPr>
        <w:t> </w:t>
      </w:r>
      <w:r>
        <w:rPr>
          <w:rFonts w:ascii="Arial" w:hAnsi="Arial"/>
          <w:i/>
          <w:color w:val="151515"/>
        </w:rPr>
        <w:t>316</w:t>
      </w:r>
      <w:r>
        <w:rPr>
          <w:rFonts w:ascii="Arial" w:hAnsi="Arial"/>
          <w:i/>
          <w:color w:val="151515"/>
          <w:spacing w:val="7"/>
        </w:rPr>
        <w:t> </w:t>
      </w:r>
      <w:r>
        <w:rPr>
          <w:rFonts w:ascii="Arial MT" w:hAnsi="Arial MT"/>
          <w:color w:val="151515"/>
        </w:rPr>
        <w:t>(5),</w:t>
      </w:r>
      <w:r>
        <w:rPr>
          <w:rFonts w:ascii="Arial MT" w:hAnsi="Arial MT"/>
          <w:color w:val="151515"/>
          <w:spacing w:val="-6"/>
        </w:rPr>
        <w:t> </w:t>
      </w:r>
      <w:r>
        <w:rPr>
          <w:rFonts w:ascii="Arial MT" w:hAnsi="Arial MT"/>
          <w:color w:val="151515"/>
        </w:rPr>
        <w:t>L784–</w:t>
      </w:r>
      <w:r>
        <w:rPr>
          <w:rFonts w:ascii="Arial MT" w:hAnsi="Arial MT"/>
          <w:color w:val="151515"/>
          <w:spacing w:val="6"/>
        </w:rPr>
        <w:t> </w:t>
      </w:r>
      <w:r>
        <w:rPr>
          <w:rFonts w:ascii="Arial MT" w:hAnsi="Arial MT"/>
          <w:color w:val="151515"/>
        </w:rPr>
        <w:t>L797,</w:t>
      </w:r>
      <w:r>
        <w:rPr>
          <w:rFonts w:ascii="Arial MT" w:hAnsi="Arial MT"/>
          <w:color w:val="151515"/>
          <w:spacing w:val="39"/>
        </w:rPr>
        <w:t> </w:t>
      </w:r>
      <w:r>
        <w:rPr>
          <w:rFonts w:ascii="Arial MT" w:hAnsi="Arial MT"/>
          <w:color w:val="151515"/>
        </w:rPr>
        <w:t>DOI:</w:t>
      </w:r>
      <w:r>
        <w:rPr>
          <w:rFonts w:ascii="Arial MT" w:hAnsi="Arial MT"/>
          <w:color w:val="151515"/>
          <w:spacing w:val="-6"/>
        </w:rPr>
        <w:t> </w:t>
      </w:r>
      <w:r>
        <w:rPr>
          <w:rFonts w:ascii="Arial MT" w:hAnsi="Arial MT"/>
          <w:color w:val="151515"/>
        </w:rPr>
        <w:t>10.1152/ajplung.00186.2018</w:t>
      </w:r>
    </w:p>
    <w:p>
      <w:pPr>
        <w:pStyle w:val="BodyText"/>
        <w:spacing w:before="3"/>
        <w:rPr>
          <w:rFonts w:ascii="Arial MT"/>
          <w:sz w:val="21"/>
        </w:rPr>
      </w:pPr>
    </w:p>
    <w:p>
      <w:pPr>
        <w:pStyle w:val="ListParagraph"/>
        <w:numPr>
          <w:ilvl w:val="0"/>
          <w:numId w:val="15"/>
        </w:numPr>
        <w:tabs>
          <w:tab w:pos="2163" w:val="left" w:leader="none"/>
        </w:tabs>
        <w:spacing w:line="249" w:lineRule="auto" w:before="0" w:after="0"/>
        <w:ind w:left="1427" w:right="717" w:hanging="15"/>
        <w:jc w:val="both"/>
        <w:rPr>
          <w:rFonts w:ascii="Arial MT"/>
          <w:sz w:val="22"/>
        </w:rPr>
      </w:pPr>
      <w:r>
        <w:rPr>
          <w:rFonts w:ascii="Arial MT"/>
          <w:color w:val="151515"/>
          <w:sz w:val="22"/>
        </w:rPr>
        <w:t>Hara,</w:t>
      </w:r>
      <w:r>
        <w:rPr>
          <w:rFonts w:ascii="Arial MT"/>
          <w:color w:val="151515"/>
          <w:spacing w:val="-3"/>
          <w:sz w:val="22"/>
        </w:rPr>
        <w:t> </w:t>
      </w:r>
      <w:r>
        <w:rPr>
          <w:rFonts w:ascii="Arial MT"/>
          <w:color w:val="151515"/>
          <w:sz w:val="22"/>
        </w:rPr>
        <w:t>A.;</w:t>
      </w:r>
      <w:r>
        <w:rPr>
          <w:rFonts w:ascii="Arial MT"/>
          <w:color w:val="151515"/>
          <w:spacing w:val="-18"/>
          <w:sz w:val="22"/>
        </w:rPr>
        <w:t> </w:t>
      </w:r>
      <w:r>
        <w:rPr>
          <w:rFonts w:ascii="Arial MT"/>
          <w:color w:val="151515"/>
          <w:sz w:val="22"/>
        </w:rPr>
        <w:t>Niwa,</w:t>
      </w:r>
      <w:r>
        <w:rPr>
          <w:rFonts w:ascii="Arial MT"/>
          <w:color w:val="151515"/>
          <w:spacing w:val="-3"/>
          <w:sz w:val="22"/>
        </w:rPr>
        <w:t> </w:t>
      </w:r>
      <w:r>
        <w:rPr>
          <w:rFonts w:ascii="Arial MT"/>
          <w:color w:val="151515"/>
          <w:sz w:val="22"/>
        </w:rPr>
        <w:t>M.;</w:t>
      </w:r>
      <w:r>
        <w:rPr>
          <w:rFonts w:ascii="Arial MT"/>
          <w:color w:val="151515"/>
          <w:spacing w:val="-3"/>
          <w:sz w:val="22"/>
        </w:rPr>
        <w:t> </w:t>
      </w:r>
      <w:r>
        <w:rPr>
          <w:rFonts w:ascii="Arial MT"/>
          <w:color w:val="151515"/>
          <w:sz w:val="22"/>
        </w:rPr>
        <w:t>Kanayama,</w:t>
      </w:r>
      <w:r>
        <w:rPr>
          <w:rFonts w:ascii="Arial MT"/>
          <w:color w:val="151515"/>
          <w:spacing w:val="-2"/>
          <w:sz w:val="22"/>
        </w:rPr>
        <w:t> </w:t>
      </w:r>
      <w:r>
        <w:rPr>
          <w:rFonts w:ascii="Arial MT"/>
          <w:color w:val="151515"/>
          <w:sz w:val="22"/>
        </w:rPr>
        <w:t>T.;</w:t>
      </w:r>
      <w:r>
        <w:rPr>
          <w:rFonts w:ascii="Arial MT"/>
          <w:color w:val="151515"/>
          <w:spacing w:val="-4"/>
          <w:sz w:val="22"/>
        </w:rPr>
        <w:t> </w:t>
      </w:r>
      <w:r>
        <w:rPr>
          <w:rFonts w:ascii="Arial MT"/>
          <w:color w:val="151515"/>
          <w:sz w:val="22"/>
        </w:rPr>
        <w:t>Noguchi,</w:t>
      </w:r>
      <w:r>
        <w:rPr>
          <w:rFonts w:ascii="Arial MT"/>
          <w:color w:val="151515"/>
          <w:spacing w:val="-1"/>
          <w:sz w:val="22"/>
        </w:rPr>
        <w:t> </w:t>
      </w:r>
      <w:r>
        <w:rPr>
          <w:rFonts w:ascii="Arial MT"/>
          <w:color w:val="151515"/>
          <w:sz w:val="22"/>
        </w:rPr>
        <w:t>K.;</w:t>
      </w:r>
      <w:r>
        <w:rPr>
          <w:rFonts w:ascii="Arial MT"/>
          <w:color w:val="151515"/>
          <w:spacing w:val="-3"/>
          <w:sz w:val="22"/>
        </w:rPr>
        <w:t> </w:t>
      </w:r>
      <w:r>
        <w:rPr>
          <w:rFonts w:ascii="Arial MT"/>
          <w:color w:val="151515"/>
          <w:sz w:val="22"/>
        </w:rPr>
        <w:t>Niwa,</w:t>
      </w:r>
      <w:r>
        <w:rPr>
          <w:rFonts w:ascii="Arial MT"/>
          <w:color w:val="151515"/>
          <w:spacing w:val="-3"/>
          <w:sz w:val="22"/>
        </w:rPr>
        <w:t> </w:t>
      </w:r>
      <w:r>
        <w:rPr>
          <w:rFonts w:ascii="Arial MT"/>
          <w:color w:val="151515"/>
          <w:sz w:val="22"/>
        </w:rPr>
        <w:t>A.;</w:t>
      </w:r>
      <w:r>
        <w:rPr>
          <w:rFonts w:ascii="Arial MT"/>
          <w:color w:val="151515"/>
          <w:spacing w:val="-17"/>
          <w:sz w:val="22"/>
        </w:rPr>
        <w:t> </w:t>
      </w:r>
      <w:r>
        <w:rPr>
          <w:rFonts w:ascii="Arial MT"/>
          <w:color w:val="151515"/>
          <w:sz w:val="22"/>
        </w:rPr>
        <w:t>Matsuo,</w:t>
      </w:r>
      <w:r>
        <w:rPr>
          <w:rFonts w:ascii="Arial MT"/>
          <w:color w:val="151515"/>
          <w:spacing w:val="-4"/>
          <w:sz w:val="22"/>
        </w:rPr>
        <w:t> </w:t>
      </w:r>
      <w:r>
        <w:rPr>
          <w:rFonts w:ascii="Arial MT"/>
          <w:color w:val="151515"/>
          <w:sz w:val="22"/>
        </w:rPr>
        <w:t>M.;</w:t>
      </w:r>
      <w:r>
        <w:rPr>
          <w:rFonts w:ascii="Arial MT"/>
          <w:color w:val="151515"/>
          <w:spacing w:val="-3"/>
          <w:sz w:val="22"/>
        </w:rPr>
        <w:t> </w:t>
      </w:r>
      <w:r>
        <w:rPr>
          <w:rFonts w:ascii="Arial MT"/>
          <w:color w:val="151515"/>
          <w:sz w:val="22"/>
        </w:rPr>
        <w:t>Kuroda,</w:t>
      </w:r>
      <w:r>
        <w:rPr>
          <w:rFonts w:ascii="Arial MT"/>
          <w:color w:val="151515"/>
          <w:spacing w:val="-2"/>
          <w:sz w:val="22"/>
        </w:rPr>
        <w:t> </w:t>
      </w:r>
      <w:r>
        <w:rPr>
          <w:rFonts w:ascii="Arial MT"/>
          <w:color w:val="151515"/>
          <w:sz w:val="22"/>
        </w:rPr>
        <w:t>T.;</w:t>
      </w:r>
      <w:r>
        <w:rPr>
          <w:rFonts w:ascii="Arial MT"/>
          <w:color w:val="151515"/>
          <w:spacing w:val="-4"/>
          <w:sz w:val="22"/>
        </w:rPr>
        <w:t> </w:t>
      </w:r>
      <w:r>
        <w:rPr>
          <w:rFonts w:ascii="Arial MT"/>
          <w:color w:val="151515"/>
          <w:sz w:val="22"/>
        </w:rPr>
        <w:t>Hatano,</w:t>
      </w:r>
      <w:r>
        <w:rPr>
          <w:rFonts w:ascii="Arial MT"/>
          <w:color w:val="151515"/>
          <w:spacing w:val="-2"/>
          <w:sz w:val="22"/>
        </w:rPr>
        <w:t> </w:t>
      </w:r>
      <w:r>
        <w:rPr>
          <w:rFonts w:ascii="Arial MT"/>
          <w:color w:val="151515"/>
          <w:sz w:val="22"/>
        </w:rPr>
        <w:t>Y.;</w:t>
      </w:r>
      <w:r>
        <w:rPr>
          <w:rFonts w:ascii="Arial MT"/>
          <w:color w:val="151515"/>
          <w:spacing w:val="-59"/>
          <w:sz w:val="22"/>
        </w:rPr>
        <w:t> </w:t>
      </w:r>
      <w:r>
        <w:rPr>
          <w:rFonts w:ascii="Arial MT"/>
          <w:color w:val="151515"/>
          <w:spacing w:val="-1"/>
          <w:sz w:val="22"/>
        </w:rPr>
        <w:t>Okada, H.; Tomita, </w:t>
      </w:r>
      <w:r>
        <w:rPr>
          <w:rFonts w:ascii="Arial MT"/>
          <w:color w:val="151515"/>
          <w:sz w:val="22"/>
        </w:rPr>
        <w:t>H. Galectin-3: A potential prognostic and diagnostic marker for heart disease and</w:t>
      </w:r>
      <w:r>
        <w:rPr>
          <w:rFonts w:ascii="Arial MT"/>
          <w:color w:val="151515"/>
          <w:spacing w:val="-60"/>
          <w:sz w:val="22"/>
        </w:rPr>
        <w:t> </w:t>
      </w:r>
      <w:r>
        <w:rPr>
          <w:rFonts w:ascii="Arial MT"/>
          <w:color w:val="151515"/>
          <w:sz w:val="22"/>
        </w:rPr>
        <w:t>detection of</w:t>
      </w:r>
      <w:r>
        <w:rPr>
          <w:rFonts w:ascii="Arial MT"/>
          <w:color w:val="151515"/>
          <w:spacing w:val="6"/>
          <w:sz w:val="22"/>
        </w:rPr>
        <w:t> </w:t>
      </w:r>
      <w:r>
        <w:rPr>
          <w:rFonts w:ascii="Arial MT"/>
          <w:color w:val="151515"/>
          <w:sz w:val="22"/>
        </w:rPr>
        <w:t>early</w:t>
      </w:r>
      <w:r>
        <w:rPr>
          <w:rFonts w:ascii="Arial MT"/>
          <w:color w:val="151515"/>
          <w:spacing w:val="-1"/>
          <w:sz w:val="22"/>
        </w:rPr>
        <w:t> </w:t>
      </w:r>
      <w:r>
        <w:rPr>
          <w:rFonts w:ascii="Arial MT"/>
          <w:color w:val="151515"/>
          <w:sz w:val="22"/>
        </w:rPr>
        <w:t>stage</w:t>
      </w:r>
      <w:r>
        <w:rPr>
          <w:rFonts w:ascii="Arial MT"/>
          <w:color w:val="151515"/>
          <w:spacing w:val="-11"/>
          <w:sz w:val="22"/>
        </w:rPr>
        <w:t> </w:t>
      </w:r>
      <w:r>
        <w:rPr>
          <w:rFonts w:ascii="Arial MT"/>
          <w:color w:val="151515"/>
          <w:sz w:val="22"/>
        </w:rPr>
        <w:t>pathology.</w:t>
      </w:r>
      <w:r>
        <w:rPr>
          <w:rFonts w:ascii="Arial MT"/>
          <w:color w:val="151515"/>
          <w:spacing w:val="18"/>
          <w:sz w:val="22"/>
        </w:rPr>
        <w:t> </w:t>
      </w:r>
      <w:r>
        <w:rPr>
          <w:rFonts w:ascii="Arial"/>
          <w:i/>
          <w:color w:val="151515"/>
          <w:sz w:val="22"/>
        </w:rPr>
        <w:t>Biomolecules</w:t>
      </w:r>
      <w:r>
        <w:rPr>
          <w:rFonts w:ascii="Arial"/>
          <w:i/>
          <w:color w:val="151515"/>
          <w:spacing w:val="15"/>
          <w:sz w:val="22"/>
        </w:rPr>
        <w:t> </w:t>
      </w:r>
      <w:r>
        <w:rPr>
          <w:rFonts w:ascii="Arial"/>
          <w:b/>
          <w:color w:val="151515"/>
          <w:sz w:val="22"/>
        </w:rPr>
        <w:t>2020</w:t>
      </w:r>
      <w:r>
        <w:rPr>
          <w:rFonts w:ascii="Arial MT"/>
          <w:color w:val="151515"/>
          <w:sz w:val="22"/>
        </w:rPr>
        <w:t>,</w:t>
      </w:r>
      <w:r>
        <w:rPr>
          <w:rFonts w:ascii="Arial MT"/>
          <w:color w:val="151515"/>
          <w:spacing w:val="-10"/>
          <w:sz w:val="22"/>
        </w:rPr>
        <w:t> </w:t>
      </w:r>
      <w:r>
        <w:rPr>
          <w:rFonts w:ascii="Arial"/>
          <w:i/>
          <w:color w:val="151515"/>
          <w:sz w:val="22"/>
        </w:rPr>
        <w:t>10</w:t>
      </w:r>
      <w:r>
        <w:rPr>
          <w:rFonts w:ascii="Arial"/>
          <w:i/>
          <w:color w:val="151515"/>
          <w:spacing w:val="-12"/>
          <w:sz w:val="22"/>
        </w:rPr>
        <w:t> </w:t>
      </w:r>
      <w:r>
        <w:rPr>
          <w:rFonts w:ascii="Arial MT"/>
          <w:color w:val="151515"/>
          <w:sz w:val="22"/>
        </w:rPr>
        <w:t>(9),</w:t>
      </w:r>
      <w:r>
        <w:rPr>
          <w:rFonts w:ascii="Arial MT"/>
          <w:color w:val="151515"/>
          <w:spacing w:val="-10"/>
          <w:sz w:val="22"/>
        </w:rPr>
        <w:t> </w:t>
      </w:r>
      <w:r>
        <w:rPr>
          <w:rFonts w:ascii="Arial MT"/>
          <w:color w:val="151515"/>
          <w:sz w:val="22"/>
        </w:rPr>
        <w:t>1277,</w:t>
      </w:r>
      <w:r>
        <w:rPr>
          <w:rFonts w:ascii="Arial MT"/>
          <w:color w:val="151515"/>
          <w:spacing w:val="44"/>
          <w:sz w:val="22"/>
        </w:rPr>
        <w:t> </w:t>
      </w:r>
      <w:r>
        <w:rPr>
          <w:rFonts w:ascii="Arial MT"/>
          <w:color w:val="151515"/>
          <w:sz w:val="22"/>
        </w:rPr>
        <w:t>DOI:</w:t>
      </w:r>
      <w:r>
        <w:rPr>
          <w:rFonts w:ascii="Arial MT"/>
          <w:color w:val="151515"/>
          <w:spacing w:val="-9"/>
          <w:sz w:val="22"/>
        </w:rPr>
        <w:t> </w:t>
      </w:r>
      <w:r>
        <w:rPr>
          <w:rFonts w:ascii="Arial MT"/>
          <w:color w:val="151515"/>
          <w:sz w:val="22"/>
        </w:rPr>
        <w:t>10.3390/biom10091277</w:t>
      </w:r>
    </w:p>
    <w:p>
      <w:pPr>
        <w:pStyle w:val="BodyText"/>
        <w:spacing w:before="8"/>
        <w:rPr>
          <w:rFonts w:ascii="Arial MT"/>
        </w:rPr>
      </w:pPr>
    </w:p>
    <w:p>
      <w:pPr>
        <w:pStyle w:val="ListParagraph"/>
        <w:numPr>
          <w:ilvl w:val="0"/>
          <w:numId w:val="15"/>
        </w:numPr>
        <w:tabs>
          <w:tab w:pos="2163" w:val="left" w:leader="none"/>
        </w:tabs>
        <w:spacing w:line="256" w:lineRule="auto" w:before="1" w:after="0"/>
        <w:ind w:left="1427" w:right="430" w:hanging="15"/>
        <w:jc w:val="both"/>
        <w:rPr>
          <w:rFonts w:ascii="Arial MT" w:hAnsi="Arial MT"/>
          <w:sz w:val="22"/>
        </w:rPr>
      </w:pPr>
      <w:r>
        <w:rPr>
          <w:rFonts w:ascii="Arial MT" w:hAnsi="Arial MT"/>
          <w:color w:val="151515"/>
          <w:sz w:val="22"/>
        </w:rPr>
        <w:t>Tian,</w:t>
      </w:r>
      <w:r>
        <w:rPr>
          <w:rFonts w:ascii="Arial MT" w:hAnsi="Arial MT"/>
          <w:color w:val="151515"/>
          <w:spacing w:val="-3"/>
          <w:sz w:val="22"/>
        </w:rPr>
        <w:t> </w:t>
      </w:r>
      <w:r>
        <w:rPr>
          <w:rFonts w:ascii="Arial MT" w:hAnsi="Arial MT"/>
          <w:color w:val="151515"/>
          <w:sz w:val="22"/>
        </w:rPr>
        <w:t>L.;</w:t>
      </w:r>
      <w:r>
        <w:rPr>
          <w:rFonts w:ascii="Arial MT" w:hAnsi="Arial MT"/>
          <w:color w:val="151515"/>
          <w:spacing w:val="-4"/>
          <w:sz w:val="22"/>
        </w:rPr>
        <w:t> </w:t>
      </w:r>
      <w:r>
        <w:rPr>
          <w:rFonts w:ascii="Arial MT" w:hAnsi="Arial MT"/>
          <w:color w:val="151515"/>
          <w:sz w:val="22"/>
        </w:rPr>
        <w:t>Chen,</w:t>
      </w:r>
      <w:r>
        <w:rPr>
          <w:rFonts w:ascii="Arial MT" w:hAnsi="Arial MT"/>
          <w:color w:val="151515"/>
          <w:spacing w:val="-2"/>
          <w:sz w:val="22"/>
        </w:rPr>
        <w:t> </w:t>
      </w:r>
      <w:r>
        <w:rPr>
          <w:rFonts w:ascii="Arial MT" w:hAnsi="Arial MT"/>
          <w:color w:val="151515"/>
          <w:sz w:val="22"/>
        </w:rPr>
        <w:t>K.;</w:t>
      </w:r>
      <w:r>
        <w:rPr>
          <w:rFonts w:ascii="Arial MT" w:hAnsi="Arial MT"/>
          <w:color w:val="151515"/>
          <w:spacing w:val="-3"/>
          <w:sz w:val="22"/>
        </w:rPr>
        <w:t> </w:t>
      </w:r>
      <w:r>
        <w:rPr>
          <w:rFonts w:ascii="Arial MT" w:hAnsi="Arial MT"/>
          <w:color w:val="151515"/>
          <w:sz w:val="22"/>
        </w:rPr>
        <w:t>Cao,</w:t>
      </w:r>
      <w:r>
        <w:rPr>
          <w:rFonts w:ascii="Arial MT" w:hAnsi="Arial MT"/>
          <w:color w:val="151515"/>
          <w:spacing w:val="-2"/>
          <w:sz w:val="22"/>
        </w:rPr>
        <w:t> </w:t>
      </w:r>
      <w:r>
        <w:rPr>
          <w:rFonts w:ascii="Arial MT" w:hAnsi="Arial MT"/>
          <w:color w:val="151515"/>
          <w:sz w:val="22"/>
        </w:rPr>
        <w:t>J.;</w:t>
      </w:r>
      <w:r>
        <w:rPr>
          <w:rFonts w:ascii="Arial MT" w:hAnsi="Arial MT"/>
          <w:color w:val="151515"/>
          <w:spacing w:val="-3"/>
          <w:sz w:val="22"/>
        </w:rPr>
        <w:t> </w:t>
      </w:r>
      <w:r>
        <w:rPr>
          <w:rFonts w:ascii="Arial MT" w:hAnsi="Arial MT"/>
          <w:color w:val="151515"/>
          <w:sz w:val="22"/>
        </w:rPr>
        <w:t>Han,</w:t>
      </w:r>
      <w:r>
        <w:rPr>
          <w:rFonts w:ascii="Arial MT" w:hAnsi="Arial MT"/>
          <w:color w:val="151515"/>
          <w:spacing w:val="-2"/>
          <w:sz w:val="22"/>
        </w:rPr>
        <w:t> </w:t>
      </w:r>
      <w:r>
        <w:rPr>
          <w:rFonts w:ascii="Arial MT" w:hAnsi="Arial MT"/>
          <w:color w:val="151515"/>
          <w:sz w:val="22"/>
        </w:rPr>
        <w:t>Z.;</w:t>
      </w:r>
      <w:r>
        <w:rPr>
          <w:rFonts w:ascii="Arial MT" w:hAnsi="Arial MT"/>
          <w:color w:val="151515"/>
          <w:spacing w:val="-4"/>
          <w:sz w:val="22"/>
        </w:rPr>
        <w:t> </w:t>
      </w:r>
      <w:r>
        <w:rPr>
          <w:rFonts w:ascii="Arial MT" w:hAnsi="Arial MT"/>
          <w:color w:val="151515"/>
          <w:sz w:val="22"/>
        </w:rPr>
        <w:t>Wang,</w:t>
      </w:r>
      <w:r>
        <w:rPr>
          <w:rFonts w:ascii="Arial MT" w:hAnsi="Arial MT"/>
          <w:color w:val="151515"/>
          <w:spacing w:val="-4"/>
          <w:sz w:val="22"/>
        </w:rPr>
        <w:t> </w:t>
      </w:r>
      <w:r>
        <w:rPr>
          <w:rFonts w:ascii="Arial MT" w:hAnsi="Arial MT"/>
          <w:color w:val="151515"/>
          <w:sz w:val="22"/>
        </w:rPr>
        <w:t>Y.;</w:t>
      </w:r>
      <w:r>
        <w:rPr>
          <w:rFonts w:ascii="Arial MT" w:hAnsi="Arial MT"/>
          <w:color w:val="151515"/>
          <w:spacing w:val="-3"/>
          <w:sz w:val="22"/>
        </w:rPr>
        <w:t> </w:t>
      </w:r>
      <w:r>
        <w:rPr>
          <w:rFonts w:ascii="Arial MT" w:hAnsi="Arial MT"/>
          <w:color w:val="151515"/>
          <w:sz w:val="22"/>
        </w:rPr>
        <w:t>Gao,</w:t>
      </w:r>
      <w:r>
        <w:rPr>
          <w:rFonts w:ascii="Arial MT" w:hAnsi="Arial MT"/>
          <w:color w:val="151515"/>
          <w:spacing w:val="-3"/>
          <w:sz w:val="22"/>
        </w:rPr>
        <w:t> </w:t>
      </w:r>
      <w:r>
        <w:rPr>
          <w:rFonts w:ascii="Arial MT" w:hAnsi="Arial MT"/>
          <w:color w:val="151515"/>
          <w:sz w:val="22"/>
        </w:rPr>
        <w:t>L.;</w:t>
      </w:r>
      <w:r>
        <w:rPr>
          <w:rFonts w:ascii="Arial MT" w:hAnsi="Arial MT"/>
          <w:color w:val="151515"/>
          <w:spacing w:val="-3"/>
          <w:sz w:val="22"/>
        </w:rPr>
        <w:t> </w:t>
      </w:r>
      <w:r>
        <w:rPr>
          <w:rFonts w:ascii="Arial MT" w:hAnsi="Arial MT"/>
          <w:color w:val="151515"/>
          <w:sz w:val="22"/>
        </w:rPr>
        <w:t>Fan,</w:t>
      </w:r>
      <w:r>
        <w:rPr>
          <w:rFonts w:ascii="Arial MT" w:hAnsi="Arial MT"/>
          <w:color w:val="151515"/>
          <w:spacing w:val="-4"/>
          <w:sz w:val="22"/>
        </w:rPr>
        <w:t> </w:t>
      </w:r>
      <w:r>
        <w:rPr>
          <w:rFonts w:ascii="Arial MT" w:hAnsi="Arial MT"/>
          <w:color w:val="151515"/>
          <w:sz w:val="22"/>
        </w:rPr>
        <w:t>Y.;</w:t>
      </w:r>
      <w:r>
        <w:rPr>
          <w:rFonts w:ascii="Arial MT" w:hAnsi="Arial MT"/>
          <w:color w:val="151515"/>
          <w:spacing w:val="-2"/>
          <w:sz w:val="22"/>
        </w:rPr>
        <w:t> </w:t>
      </w:r>
      <w:r>
        <w:rPr>
          <w:rFonts w:ascii="Arial MT" w:hAnsi="Arial MT"/>
          <w:color w:val="151515"/>
          <w:sz w:val="22"/>
        </w:rPr>
        <w:t>Wang,</w:t>
      </w:r>
      <w:r>
        <w:rPr>
          <w:rFonts w:ascii="Arial MT" w:hAnsi="Arial MT"/>
          <w:color w:val="151515"/>
          <w:spacing w:val="-4"/>
          <w:sz w:val="22"/>
        </w:rPr>
        <w:t> </w:t>
      </w:r>
      <w:r>
        <w:rPr>
          <w:rFonts w:ascii="Arial MT" w:hAnsi="Arial MT"/>
          <w:color w:val="151515"/>
          <w:sz w:val="22"/>
        </w:rPr>
        <w:t>C.</w:t>
      </w:r>
      <w:r>
        <w:rPr>
          <w:rFonts w:ascii="Arial MT" w:hAnsi="Arial MT"/>
          <w:color w:val="151515"/>
          <w:spacing w:val="-19"/>
          <w:sz w:val="22"/>
        </w:rPr>
        <w:t> </w:t>
      </w:r>
      <w:r>
        <w:rPr>
          <w:rFonts w:ascii="Arial MT" w:hAnsi="Arial MT"/>
          <w:color w:val="151515"/>
          <w:sz w:val="22"/>
        </w:rPr>
        <w:t>Galectin-3</w:t>
      </w:r>
      <w:r>
        <w:rPr>
          <w:rFonts w:ascii="Arial MT" w:hAnsi="Arial MT"/>
          <w:color w:val="151515"/>
          <w:spacing w:val="-20"/>
          <w:sz w:val="22"/>
        </w:rPr>
        <w:t> </w:t>
      </w:r>
      <w:r>
        <w:rPr>
          <w:rFonts w:ascii="Arial MT" w:hAnsi="Arial MT"/>
          <w:color w:val="151515"/>
          <w:sz w:val="22"/>
        </w:rPr>
        <w:t>induces</w:t>
      </w:r>
      <w:r>
        <w:rPr>
          <w:rFonts w:ascii="Arial MT" w:hAnsi="Arial MT"/>
          <w:color w:val="151515"/>
          <w:spacing w:val="-9"/>
          <w:sz w:val="22"/>
        </w:rPr>
        <w:t> </w:t>
      </w:r>
      <w:r>
        <w:rPr>
          <w:rFonts w:ascii="Arial MT" w:hAnsi="Arial MT"/>
          <w:color w:val="151515"/>
          <w:sz w:val="22"/>
        </w:rPr>
        <w:t>the</w:t>
      </w:r>
      <w:r>
        <w:rPr>
          <w:rFonts w:ascii="Arial MT" w:hAnsi="Arial MT"/>
          <w:color w:val="151515"/>
          <w:spacing w:val="-59"/>
          <w:sz w:val="22"/>
        </w:rPr>
        <w:t> </w:t>
      </w:r>
      <w:r>
        <w:rPr>
          <w:rFonts w:ascii="Arial MT" w:hAnsi="Arial MT"/>
          <w:color w:val="151515"/>
          <w:sz w:val="22"/>
        </w:rPr>
        <w:t>phenotype transformation of human vascular smooth muscle cells </w:t>
      </w:r>
      <w:r>
        <w:rPr>
          <w:rFonts w:ascii="Arial" w:hAnsi="Arial"/>
          <w:i/>
          <w:color w:val="151515"/>
          <w:sz w:val="22"/>
        </w:rPr>
        <w:t>via </w:t>
      </w:r>
      <w:r>
        <w:rPr>
          <w:rFonts w:ascii="Arial MT" w:hAnsi="Arial MT"/>
          <w:color w:val="151515"/>
          <w:sz w:val="22"/>
        </w:rPr>
        <w:t>the canonical Wnt signaling. </w:t>
      </w:r>
      <w:r>
        <w:rPr>
          <w:rFonts w:ascii="Arial" w:hAnsi="Arial"/>
          <w:i/>
          <w:color w:val="151515"/>
          <w:sz w:val="22"/>
        </w:rPr>
        <w:t>Mol.</w:t>
      </w:r>
      <w:r>
        <w:rPr>
          <w:rFonts w:ascii="Arial" w:hAnsi="Arial"/>
          <w:i/>
          <w:color w:val="151515"/>
          <w:spacing w:val="-59"/>
          <w:sz w:val="22"/>
        </w:rPr>
        <w:t> </w:t>
      </w:r>
      <w:r>
        <w:rPr>
          <w:rFonts w:ascii="Arial" w:hAnsi="Arial"/>
          <w:i/>
          <w:color w:val="151515"/>
          <w:sz w:val="22"/>
        </w:rPr>
        <w:t>Med.</w:t>
      </w:r>
      <w:r>
        <w:rPr>
          <w:rFonts w:ascii="Arial" w:hAnsi="Arial"/>
          <w:i/>
          <w:color w:val="151515"/>
          <w:spacing w:val="10"/>
          <w:sz w:val="22"/>
        </w:rPr>
        <w:t> </w:t>
      </w:r>
      <w:r>
        <w:rPr>
          <w:rFonts w:ascii="Arial" w:hAnsi="Arial"/>
          <w:i/>
          <w:color w:val="151515"/>
          <w:sz w:val="22"/>
        </w:rPr>
        <w:t>Rep.</w:t>
      </w:r>
      <w:r>
        <w:rPr>
          <w:rFonts w:ascii="Arial" w:hAnsi="Arial"/>
          <w:i/>
          <w:color w:val="151515"/>
          <w:spacing w:val="-3"/>
          <w:sz w:val="22"/>
        </w:rPr>
        <w:t> </w:t>
      </w:r>
      <w:r>
        <w:rPr>
          <w:rFonts w:ascii="Arial" w:hAnsi="Arial"/>
          <w:b/>
          <w:color w:val="151515"/>
          <w:sz w:val="22"/>
        </w:rPr>
        <w:t>2017</w:t>
      </w:r>
      <w:r>
        <w:rPr>
          <w:rFonts w:ascii="Arial MT" w:hAnsi="Arial MT"/>
          <w:color w:val="151515"/>
          <w:sz w:val="22"/>
        </w:rPr>
        <w:t>,</w:t>
      </w:r>
      <w:r>
        <w:rPr>
          <w:rFonts w:ascii="Arial MT" w:hAnsi="Arial MT"/>
          <w:color w:val="151515"/>
          <w:spacing w:val="10"/>
          <w:sz w:val="22"/>
        </w:rPr>
        <w:t> </w:t>
      </w:r>
      <w:r>
        <w:rPr>
          <w:rFonts w:ascii="Arial" w:hAnsi="Arial"/>
          <w:i/>
          <w:color w:val="151515"/>
          <w:sz w:val="22"/>
        </w:rPr>
        <w:t>15</w:t>
      </w:r>
      <w:r>
        <w:rPr>
          <w:rFonts w:ascii="Arial" w:hAnsi="Arial"/>
          <w:i/>
          <w:color w:val="151515"/>
          <w:spacing w:val="-6"/>
          <w:sz w:val="22"/>
        </w:rPr>
        <w:t> </w:t>
      </w:r>
      <w:r>
        <w:rPr>
          <w:rFonts w:ascii="Arial MT" w:hAnsi="Arial MT"/>
          <w:color w:val="151515"/>
          <w:sz w:val="22"/>
        </w:rPr>
        <w:t>(6),</w:t>
      </w:r>
      <w:r>
        <w:rPr>
          <w:rFonts w:ascii="Arial MT" w:hAnsi="Arial MT"/>
          <w:color w:val="151515"/>
          <w:spacing w:val="-5"/>
          <w:sz w:val="22"/>
        </w:rPr>
        <w:t> </w:t>
      </w:r>
      <w:r>
        <w:rPr>
          <w:rFonts w:ascii="Arial MT" w:hAnsi="Arial MT"/>
          <w:color w:val="151515"/>
          <w:sz w:val="22"/>
        </w:rPr>
        <w:t>3840–</w:t>
      </w:r>
      <w:r>
        <w:rPr>
          <w:rFonts w:ascii="Arial MT" w:hAnsi="Arial MT"/>
          <w:color w:val="151515"/>
          <w:spacing w:val="7"/>
          <w:sz w:val="22"/>
        </w:rPr>
        <w:t> </w:t>
      </w:r>
      <w:r>
        <w:rPr>
          <w:rFonts w:ascii="Arial MT" w:hAnsi="Arial MT"/>
          <w:color w:val="151515"/>
          <w:sz w:val="22"/>
        </w:rPr>
        <w:t>3846,</w:t>
      </w:r>
      <w:r>
        <w:rPr>
          <w:rFonts w:ascii="Arial MT" w:hAnsi="Arial MT"/>
          <w:color w:val="151515"/>
          <w:spacing w:val="41"/>
          <w:sz w:val="22"/>
        </w:rPr>
        <w:t> </w:t>
      </w:r>
      <w:r>
        <w:rPr>
          <w:rFonts w:ascii="Arial MT" w:hAnsi="Arial MT"/>
          <w:color w:val="151515"/>
          <w:sz w:val="22"/>
        </w:rPr>
        <w:t>DOI:</w:t>
      </w:r>
      <w:r>
        <w:rPr>
          <w:rFonts w:ascii="Arial MT" w:hAnsi="Arial MT"/>
          <w:color w:val="151515"/>
          <w:spacing w:val="-5"/>
          <w:sz w:val="22"/>
        </w:rPr>
        <w:t> </w:t>
      </w:r>
      <w:r>
        <w:rPr>
          <w:rFonts w:ascii="Arial MT" w:hAnsi="Arial MT"/>
          <w:color w:val="151515"/>
          <w:sz w:val="22"/>
        </w:rPr>
        <w:t>10.3892/mmr.2017.6429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19"/>
        </w:rPr>
      </w:pPr>
      <w:r>
        <w:rPr/>
        <w:pict>
          <v:shape style="position:absolute;margin-left:69.800003pt;margin-top:13.624072pt;width:511.15pt;height:.1pt;mso-position-horizontal-relative:page;mso-position-vertical-relative:paragraph;z-index:-15717888;mso-wrap-distance-left:0;mso-wrap-distance-right:0" coordorigin="1396,272" coordsize="10223,0" path="m1396,272l11619,272e" filled="false" stroked="true" strokeweight=".72pt" strokecolor="#d9d9d9">
            <v:path arrowok="t"/>
            <v:stroke dashstyle="shortdash"/>
            <w10:wrap type="topAndBottom"/>
          </v:shape>
        </w:pict>
      </w:r>
    </w:p>
    <w:p>
      <w:pPr>
        <w:spacing w:after="0"/>
        <w:rPr>
          <w:rFonts w:ascii="Arial MT"/>
          <w:sz w:val="19"/>
        </w:rPr>
        <w:sectPr>
          <w:pgSz w:w="11910" w:h="16850"/>
          <w:pgMar w:header="0" w:footer="1052" w:top="1360" w:bottom="1240" w:left="0" w:right="0"/>
        </w:sectPr>
      </w:pPr>
    </w:p>
    <w:p>
      <w:pPr>
        <w:pStyle w:val="ListParagraph"/>
        <w:numPr>
          <w:ilvl w:val="0"/>
          <w:numId w:val="15"/>
        </w:numPr>
        <w:tabs>
          <w:tab w:pos="2163" w:val="left" w:leader="none"/>
        </w:tabs>
        <w:spacing w:line="256" w:lineRule="auto" w:before="70" w:after="0"/>
        <w:ind w:left="1412" w:right="491" w:firstLine="0"/>
        <w:jc w:val="both"/>
        <w:rPr>
          <w:rFonts w:ascii="Arial MT" w:hAnsi="Arial MT"/>
          <w:sz w:val="22"/>
        </w:rPr>
      </w:pPr>
      <w:r>
        <w:rPr>
          <w:rFonts w:ascii="Arial MT" w:hAnsi="Arial MT"/>
          <w:color w:val="151515"/>
          <w:sz w:val="22"/>
        </w:rPr>
        <w:t>Hoeper, M. M.; Humbert, M.; Souza, R.; Idrees, M.; Kawut, S. M.; Sliwa-Hahnle, K.; Jing, Z. C.;</w:t>
      </w:r>
      <w:r>
        <w:rPr>
          <w:rFonts w:ascii="Arial MT" w:hAnsi="Arial MT"/>
          <w:color w:val="151515"/>
          <w:spacing w:val="-59"/>
          <w:sz w:val="22"/>
        </w:rPr>
        <w:t> </w:t>
      </w:r>
      <w:r>
        <w:rPr>
          <w:rFonts w:ascii="Arial MT" w:hAnsi="Arial MT"/>
          <w:color w:val="151515"/>
          <w:spacing w:val="-1"/>
          <w:sz w:val="22"/>
        </w:rPr>
        <w:t>Gibbs, J. S. A global view of pulmonary </w:t>
      </w:r>
      <w:r>
        <w:rPr>
          <w:rFonts w:ascii="Arial MT" w:hAnsi="Arial MT"/>
          <w:color w:val="151515"/>
          <w:spacing w:val="-1"/>
          <w:sz w:val="22"/>
          <w:shd w:fill="D5D5D5" w:color="auto" w:val="clear"/>
        </w:rPr>
        <w:t>hypertension</w:t>
      </w:r>
      <w:r>
        <w:rPr>
          <w:rFonts w:ascii="Arial MT" w:hAnsi="Arial MT"/>
          <w:color w:val="151515"/>
          <w:spacing w:val="-1"/>
          <w:sz w:val="22"/>
        </w:rPr>
        <w:t>. </w:t>
      </w:r>
      <w:r>
        <w:rPr>
          <w:rFonts w:ascii="Arial" w:hAnsi="Arial"/>
          <w:i/>
          <w:color w:val="151515"/>
          <w:sz w:val="22"/>
        </w:rPr>
        <w:t>Lancet Respir. Med. </w:t>
      </w:r>
      <w:r>
        <w:rPr>
          <w:rFonts w:ascii="Arial" w:hAnsi="Arial"/>
          <w:b/>
          <w:color w:val="151515"/>
          <w:sz w:val="22"/>
        </w:rPr>
        <w:t>2016</w:t>
      </w:r>
      <w:r>
        <w:rPr>
          <w:rFonts w:ascii="Arial MT" w:hAnsi="Arial MT"/>
          <w:color w:val="151515"/>
          <w:sz w:val="22"/>
        </w:rPr>
        <w:t>, </w:t>
      </w:r>
      <w:r>
        <w:rPr>
          <w:rFonts w:ascii="Arial" w:hAnsi="Arial"/>
          <w:i/>
          <w:color w:val="151515"/>
          <w:sz w:val="22"/>
        </w:rPr>
        <w:t>4 </w:t>
      </w:r>
      <w:r>
        <w:rPr>
          <w:rFonts w:ascii="Arial MT" w:hAnsi="Arial MT"/>
          <w:color w:val="151515"/>
          <w:sz w:val="22"/>
        </w:rPr>
        <w:t>(4), 306– 322, DOI:</w:t>
      </w:r>
      <w:r>
        <w:rPr>
          <w:rFonts w:ascii="Arial MT" w:hAnsi="Arial MT"/>
          <w:color w:val="151515"/>
          <w:spacing w:val="1"/>
          <w:sz w:val="22"/>
        </w:rPr>
        <w:t> </w:t>
      </w:r>
      <w:r>
        <w:rPr>
          <w:rFonts w:ascii="Arial MT" w:hAnsi="Arial MT"/>
          <w:color w:val="151515"/>
          <w:sz w:val="22"/>
        </w:rPr>
        <w:t>10.1016/S2213-2600(15)00543-3</w:t>
      </w:r>
    </w:p>
    <w:p>
      <w:pPr>
        <w:pStyle w:val="BodyText"/>
        <w:spacing w:before="1"/>
        <w:rPr>
          <w:rFonts w:ascii="Arial MT"/>
        </w:rPr>
      </w:pPr>
    </w:p>
    <w:p>
      <w:pPr>
        <w:pStyle w:val="ListParagraph"/>
        <w:numPr>
          <w:ilvl w:val="0"/>
          <w:numId w:val="15"/>
        </w:numPr>
        <w:tabs>
          <w:tab w:pos="2162" w:val="left" w:leader="none"/>
          <w:tab w:pos="2163" w:val="left" w:leader="none"/>
        </w:tabs>
        <w:spacing w:line="249" w:lineRule="auto" w:before="0" w:after="0"/>
        <w:ind w:left="1412" w:right="371" w:firstLine="0"/>
        <w:jc w:val="left"/>
        <w:rPr>
          <w:rFonts w:ascii="Arial MT" w:hAnsi="Arial MT"/>
          <w:sz w:val="22"/>
        </w:rPr>
      </w:pPr>
      <w:r>
        <w:rPr>
          <w:rFonts w:ascii="Arial MT" w:hAnsi="Arial MT"/>
          <w:color w:val="151515"/>
          <w:sz w:val="22"/>
        </w:rPr>
        <w:t>Mazurek, J. A.; Horne, B. D.; Saeed, W.; Sardar, M. R.; Zolty, R. Galectin-3 levels are elevated</w:t>
      </w:r>
      <w:r>
        <w:rPr>
          <w:rFonts w:ascii="Arial MT" w:hAnsi="Arial MT"/>
          <w:color w:val="151515"/>
          <w:spacing w:val="1"/>
          <w:sz w:val="22"/>
        </w:rPr>
        <w:t> </w:t>
      </w:r>
      <w:r>
        <w:rPr>
          <w:rFonts w:ascii="Arial MT" w:hAnsi="Arial MT"/>
          <w:color w:val="151515"/>
          <w:spacing w:val="-1"/>
          <w:sz w:val="22"/>
        </w:rPr>
        <w:t>and predictive of mortality in pulmonary </w:t>
      </w:r>
      <w:r>
        <w:rPr>
          <w:rFonts w:ascii="Arial MT" w:hAnsi="Arial MT"/>
          <w:color w:val="151515"/>
          <w:spacing w:val="-1"/>
          <w:sz w:val="22"/>
          <w:shd w:fill="D5D5D5" w:color="auto" w:val="clear"/>
        </w:rPr>
        <w:t>hypertension</w:t>
      </w:r>
      <w:r>
        <w:rPr>
          <w:rFonts w:ascii="Arial MT" w:hAnsi="Arial MT"/>
          <w:color w:val="151515"/>
          <w:spacing w:val="-1"/>
          <w:sz w:val="22"/>
        </w:rPr>
        <w:t>. </w:t>
      </w:r>
      <w:r>
        <w:rPr>
          <w:rFonts w:ascii="Arial" w:hAnsi="Arial"/>
          <w:i/>
          <w:color w:val="151515"/>
          <w:sz w:val="22"/>
        </w:rPr>
        <w:t>Heart Lung Circ. </w:t>
      </w:r>
      <w:r>
        <w:rPr>
          <w:rFonts w:ascii="Arial" w:hAnsi="Arial"/>
          <w:b/>
          <w:color w:val="151515"/>
          <w:sz w:val="22"/>
        </w:rPr>
        <w:t>2017</w:t>
      </w:r>
      <w:r>
        <w:rPr>
          <w:rFonts w:ascii="Arial MT" w:hAnsi="Arial MT"/>
          <w:color w:val="151515"/>
          <w:sz w:val="22"/>
        </w:rPr>
        <w:t>, </w:t>
      </w:r>
      <w:r>
        <w:rPr>
          <w:rFonts w:ascii="Arial" w:hAnsi="Arial"/>
          <w:i/>
          <w:color w:val="151515"/>
          <w:sz w:val="22"/>
        </w:rPr>
        <w:t>26 </w:t>
      </w:r>
      <w:r>
        <w:rPr>
          <w:rFonts w:ascii="Arial MT" w:hAnsi="Arial MT"/>
          <w:color w:val="151515"/>
          <w:sz w:val="22"/>
        </w:rPr>
        <w:t>(11), 1208– 1215,</w:t>
      </w:r>
      <w:r>
        <w:rPr>
          <w:rFonts w:ascii="Arial MT" w:hAnsi="Arial MT"/>
          <w:color w:val="151515"/>
          <w:spacing w:val="1"/>
          <w:sz w:val="22"/>
        </w:rPr>
        <w:t> </w:t>
      </w:r>
      <w:r>
        <w:rPr>
          <w:rFonts w:ascii="Arial MT" w:hAnsi="Arial MT"/>
          <w:color w:val="151515"/>
          <w:sz w:val="22"/>
        </w:rPr>
        <w:t>DOI:</w:t>
      </w:r>
      <w:r>
        <w:rPr>
          <w:rFonts w:ascii="Arial MT" w:hAnsi="Arial MT"/>
          <w:color w:val="151515"/>
          <w:spacing w:val="-59"/>
          <w:sz w:val="22"/>
        </w:rPr>
        <w:t> </w:t>
      </w:r>
      <w:r>
        <w:rPr>
          <w:rFonts w:ascii="Arial MT" w:hAnsi="Arial MT"/>
          <w:color w:val="151515"/>
          <w:sz w:val="22"/>
        </w:rPr>
        <w:t>10.1016/j.hlc.2016.12.012</w:t>
      </w:r>
    </w:p>
    <w:p>
      <w:pPr>
        <w:pStyle w:val="BodyText"/>
        <w:spacing w:before="3"/>
        <w:rPr>
          <w:rFonts w:ascii="Arial MT"/>
          <w:sz w:val="19"/>
        </w:rPr>
      </w:pPr>
      <w:r>
        <w:rPr/>
        <w:pict>
          <v:shape style="position:absolute;margin-left:69.800003pt;margin-top:13.433374pt;width:511.15pt;height:.1pt;mso-position-horizontal-relative:page;mso-position-vertical-relative:paragraph;z-index:-15717376;mso-wrap-distance-left:0;mso-wrap-distance-right:0" coordorigin="1396,269" coordsize="10223,0" path="m1396,269l11619,269e" filled="false" stroked="true" strokeweight=".72pt" strokecolor="#d9d9d9">
            <v:path arrowok="t"/>
            <v:stroke dashstyle="shortdash"/>
            <w10:wrap type="topAndBottom"/>
          </v:shape>
        </w:pic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4"/>
        </w:rPr>
      </w:pPr>
      <w:r>
        <w:rPr/>
        <w:pict>
          <v:shape style="position:absolute;margin-left:87.800003pt;margin-top:16.401953pt;width:493.15pt;height:.1pt;mso-position-horizontal-relative:page;mso-position-vertical-relative:paragraph;z-index:-15716864;mso-wrap-distance-left:0;mso-wrap-distance-right:0" coordorigin="1756,328" coordsize="9863,0" path="m1756,328l11619,328e" filled="false" stroked="true" strokeweight=".72pt" strokecolor="#d9d9d9">
            <v:path arrowok="t"/>
            <v:stroke dashstyle="shortdash"/>
            <w10:wrap type="topAndBottom"/>
          </v:shape>
        </w:pict>
      </w:r>
    </w:p>
    <w:sectPr>
      <w:footerReference w:type="default" r:id="rId24"/>
      <w:pgSz w:w="11910" w:h="16850"/>
      <w:pgMar w:footer="1052" w:header="0" w:top="1340" w:bottom="124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5.219971pt;margin-top:778.674988pt;width:18pt;height:14.5pt;mso-position-horizontal-relative:page;mso-position-vertical-relative:page;z-index:-16309248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83.219971pt;margin-top:778.674988pt;width:7.65pt;height:14.5pt;mso-position-horizontal-relative:page;mso-position-vertical-relative:page;z-index:-16308736" type="#_x0000_t202" filled="false" stroked="false">
          <v:textbox inset="0,0,0,0">
            <w:txbxContent>
              <w:p>
                <w:pPr>
                  <w:pStyle w:val="BodyText"/>
                  <w:spacing w:before="15"/>
                  <w:ind w:left="20"/>
                </w:pPr>
                <w:r>
                  <w:rPr>
                    <w:w w:val="102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7"/>
      <w:numFmt w:val="decimal"/>
      <w:lvlText w:val="%1."/>
      <w:lvlJc w:val="left"/>
      <w:pPr>
        <w:ind w:left="1427" w:hanging="751"/>
        <w:jc w:val="left"/>
      </w:pPr>
      <w:rPr>
        <w:rFonts w:hint="default" w:ascii="Arial MT" w:hAnsi="Arial MT" w:eastAsia="Arial MT" w:cs="Arial MT"/>
        <w:color w:val="151515"/>
        <w:spacing w:val="-6"/>
        <w:w w:val="102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9" w:hanging="7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8" w:hanging="7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7" w:hanging="7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16" w:hanging="7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5" w:hanging="7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14" w:hanging="7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63" w:hanging="7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12" w:hanging="75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427" w:hanging="180"/>
        <w:jc w:val="left"/>
      </w:pPr>
      <w:rPr>
        <w:rFonts w:hint="default"/>
        <w:spacing w:val="-1"/>
        <w:w w:val="8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9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8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67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16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5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14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63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12" w:hanging="18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1757" w:hanging="34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57" w:hanging="345"/>
        <w:jc w:val="left"/>
      </w:pPr>
      <w:rPr>
        <w:rFonts w:hint="default"/>
        <w:spacing w:val="0"/>
        <w:w w:val="87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90" w:hanging="3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05" w:hanging="3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20" w:hanging="3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5" w:hanging="3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50" w:hanging="3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65" w:hanging="3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0" w:hanging="345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1817" w:hanging="406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817" w:hanging="406"/>
        <w:jc w:val="left"/>
      </w:pPr>
      <w:rPr>
        <w:rFonts w:hint="default" w:ascii="Arial" w:hAnsi="Arial" w:eastAsia="Arial" w:cs="Arial"/>
        <w:b/>
        <w:bCs/>
        <w:color w:val="00AEEE"/>
        <w:spacing w:val="-7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38" w:hanging="4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47" w:hanging="4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6" w:hanging="4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65" w:hanging="4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4" w:hanging="4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83" w:hanging="4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92" w:hanging="406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2883" w:hanging="721"/>
      </w:pPr>
      <w:rPr>
        <w:rFonts w:hint="default" w:ascii="Arial MT" w:hAnsi="Arial MT" w:eastAsia="Arial MT" w:cs="Arial MT"/>
        <w:w w:val="102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783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86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89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9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95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01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04" w:hanging="72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Roman"/>
      <w:lvlText w:val="%1."/>
      <w:lvlJc w:val="left"/>
      <w:pPr>
        <w:ind w:left="1607" w:hanging="180"/>
        <w:jc w:val="left"/>
      </w:pPr>
      <w:rPr>
        <w:rFonts w:hint="default"/>
        <w:spacing w:val="-8"/>
        <w:w w:val="8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1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62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93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4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55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86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17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48" w:hanging="18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1802" w:hanging="39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02" w:hanging="391"/>
        <w:jc w:val="left"/>
      </w:pPr>
      <w:rPr>
        <w:rFonts w:hint="default"/>
        <w:spacing w:val="-5"/>
        <w:w w:val="8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62" w:hanging="360"/>
      </w:pPr>
      <w:rPr>
        <w:rFonts w:hint="default" w:ascii="Arial MT" w:hAnsi="Arial MT" w:eastAsia="Arial MT" w:cs="Arial MT"/>
        <w:w w:val="102"/>
        <w:sz w:val="19"/>
        <w:szCs w:val="1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3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27" w:hanging="180"/>
        <w:jc w:val="left"/>
      </w:pPr>
      <w:rPr>
        <w:rFonts w:hint="default"/>
        <w:spacing w:val="-1"/>
        <w:w w:val="85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92" w:hanging="481"/>
        <w:jc w:val="left"/>
      </w:pPr>
      <w:rPr>
        <w:rFonts w:hint="default"/>
        <w:spacing w:val="-10"/>
        <w:w w:val="8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62" w:hanging="360"/>
      </w:pPr>
      <w:rPr>
        <w:rFonts w:hint="default" w:ascii="Arial MT" w:hAnsi="Arial MT" w:eastAsia="Arial MT" w:cs="Arial MT"/>
        <w:w w:val="102"/>
        <w:sz w:val="19"/>
        <w:szCs w:val="19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5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72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2162" w:hanging="360"/>
      </w:pPr>
      <w:rPr>
        <w:rFonts w:hint="default" w:ascii="Arial MT" w:hAnsi="Arial MT" w:eastAsia="Arial MT" w:cs="Arial MT"/>
        <w:w w:val="102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3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1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8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3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1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0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2162" w:hanging="360"/>
      </w:pPr>
      <w:rPr>
        <w:rFonts w:hint="default" w:ascii="Arial MT" w:hAnsi="Arial MT" w:eastAsia="Arial MT" w:cs="Arial MT"/>
        <w:w w:val="102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35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1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8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3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1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60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1967" w:hanging="48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67" w:hanging="481"/>
        <w:jc w:val="right"/>
      </w:pPr>
      <w:rPr>
        <w:rFonts w:hint="default"/>
        <w:spacing w:val="-20"/>
        <w:w w:val="101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21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3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781" w:hanging="36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81" w:hanging="361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1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5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71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4" w:hanging="36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721" w:hanging="33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721" w:hanging="331"/>
        <w:jc w:val="left"/>
      </w:pPr>
      <w:rPr>
        <w:rFonts w:hint="default" w:ascii="Times New Roman" w:hAnsi="Times New Roman" w:eastAsia="Times New Roman" w:cs="Times New Roman"/>
        <w:spacing w:val="-12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8" w:hanging="3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7" w:hanging="3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96" w:hanging="3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5" w:hanging="3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4" w:hanging="3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53" w:hanging="3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2" w:hanging="33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736" w:hanging="40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36" w:hanging="406"/>
        <w:jc w:val="left"/>
      </w:pPr>
      <w:rPr>
        <w:rFonts w:hint="default" w:ascii="Times New Roman" w:hAnsi="Times New Roman" w:eastAsia="Times New Roman" w:cs="Times New Roman"/>
        <w:spacing w:val="-12"/>
        <w:w w:val="10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4" w:hanging="4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91" w:hanging="4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08" w:hanging="4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25" w:hanging="4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42" w:hanging="4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59" w:hanging="4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6" w:hanging="40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lowerLetter"/>
      <w:lvlText w:val="%1."/>
      <w:lvlJc w:val="left"/>
      <w:pPr>
        <w:ind w:left="1682" w:hanging="240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03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6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49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72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95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18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41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64" w:hanging="240"/>
      </w:pPr>
      <w:rPr>
        <w:rFonts w:hint="default"/>
        <w:lang w:val="en-US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22"/>
      <w:ind w:left="676" w:hanging="406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92"/>
      <w:ind w:left="721" w:hanging="361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22"/>
      <w:ind w:left="540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482"/>
      <w:ind w:left="721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892" w:hanging="481"/>
      <w:outlineLvl w:val="1"/>
    </w:pPr>
    <w:rPr>
      <w:rFonts w:ascii="Arial MT" w:hAnsi="Arial MT" w:eastAsia="Arial MT" w:cs="Arial MT"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847" w:hanging="436"/>
      <w:outlineLvl w:val="2"/>
    </w:pPr>
    <w:rPr>
      <w:rFonts w:ascii="Arial MT" w:hAnsi="Arial MT" w:eastAsia="Arial MT" w:cs="Arial MT"/>
      <w:sz w:val="25"/>
      <w:szCs w:val="25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412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427"/>
      <w:outlineLvl w:val="4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162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64"/>
      <w:ind w:left="45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footer" Target="footer1.xml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footer" Target="footer2.xml"/><Relationship Id="rId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2024-12-05T18:17:58Z</dcterms:created>
  <dcterms:modified xsi:type="dcterms:W3CDTF">2024-12-05T18:17:58Z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2024-12-02T00:00:00Z</vt:filetime>
  </property>
  <property fmtid="{D5CDD505-2E9C-101B-9397-08002B2CF9AE}" pid="3" name="Creator">
    <vt:lpwstr>PDFium</vt:lpwstr>
  </property>
  <property fmtid="{D5CDD505-2E9C-101B-9397-08002B2CF9AE}" pid="4" name="LastSaved">
    <vt:filetime>2024-12-05T00:00:00Z</vt:filetime>
  </property>
</Properties>
</file>