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41619A" w14:textId="7BE32A1A" w:rsidR="00D41D2E" w:rsidRPr="002B1B6D" w:rsidRDefault="00BB22F9" w:rsidP="0043467E">
      <w:pPr>
        <w:pStyle w:val="Heading1"/>
        <w:jc w:val="center"/>
        <w:rPr>
          <w:rStyle w:val="BookTitle"/>
          <w:rFonts w:ascii="Amasis MT Pro Medium" w:hAnsi="Amasis MT Pro Medium"/>
          <w:i w:val="0"/>
          <w:iCs w:val="0"/>
          <w:sz w:val="48"/>
          <w:szCs w:val="48"/>
        </w:rPr>
      </w:pPr>
      <w:r>
        <w:rPr>
          <w:rStyle w:val="BookTitle"/>
          <w:rFonts w:ascii="Amasis MT Pro Medium" w:hAnsi="Amasis MT Pro Medium"/>
          <w:i w:val="0"/>
          <w:iCs w:val="0"/>
          <w:sz w:val="48"/>
          <w:szCs w:val="48"/>
        </w:rPr>
        <w:t xml:space="preserve">The </w:t>
      </w:r>
      <w:r w:rsidR="003F05B8">
        <w:rPr>
          <w:rStyle w:val="BookTitle"/>
          <w:rFonts w:ascii="Amasis MT Pro Medium" w:hAnsi="Amasis MT Pro Medium"/>
          <w:i w:val="0"/>
          <w:iCs w:val="0"/>
          <w:sz w:val="48"/>
          <w:szCs w:val="48"/>
        </w:rPr>
        <w:t>P</w:t>
      </w:r>
      <w:r>
        <w:rPr>
          <w:rStyle w:val="BookTitle"/>
          <w:rFonts w:ascii="Amasis MT Pro Medium" w:hAnsi="Amasis MT Pro Medium"/>
          <w:i w:val="0"/>
          <w:iCs w:val="0"/>
          <w:sz w:val="48"/>
          <w:szCs w:val="48"/>
        </w:rPr>
        <w:t>harmacognostic profile of Lantana camara and Cymbopogon citrus ﻿for their therapeutic activities</w:t>
      </w:r>
      <w:r w:rsidR="00BB1C86" w:rsidRPr="002B1B6D">
        <w:rPr>
          <w:rStyle w:val="BookTitle"/>
          <w:rFonts w:ascii="Amasis MT Pro Medium" w:hAnsi="Amasis MT Pro Medium"/>
          <w:i w:val="0"/>
          <w:iCs w:val="0"/>
          <w:sz w:val="48"/>
          <w:szCs w:val="48"/>
        </w:rPr>
        <w:t xml:space="preserve">: A </w:t>
      </w:r>
      <w:r w:rsidR="0038119A" w:rsidRPr="002B1B6D">
        <w:rPr>
          <w:rStyle w:val="BookTitle"/>
          <w:rFonts w:ascii="Amasis MT Pro Medium" w:hAnsi="Amasis MT Pro Medium"/>
          <w:i w:val="0"/>
          <w:iCs w:val="0"/>
          <w:sz w:val="48"/>
          <w:szCs w:val="48"/>
        </w:rPr>
        <w:t>r</w:t>
      </w:r>
      <w:r w:rsidR="00BB1C86" w:rsidRPr="002B1B6D">
        <w:rPr>
          <w:rStyle w:val="BookTitle"/>
          <w:rFonts w:ascii="Amasis MT Pro Medium" w:hAnsi="Amasis MT Pro Medium"/>
          <w:i w:val="0"/>
          <w:iCs w:val="0"/>
          <w:sz w:val="48"/>
          <w:szCs w:val="48"/>
        </w:rPr>
        <w:t>eview</w:t>
      </w:r>
    </w:p>
    <w:p w14:paraId="232DA5AB" w14:textId="0820C17C" w:rsidR="00CF386B" w:rsidRDefault="003E6637" w:rsidP="0043467E">
      <w:pPr>
        <w:spacing w:line="276" w:lineRule="auto"/>
        <w:jc w:val="center"/>
        <w:rPr>
          <w:b/>
          <w:bCs/>
          <w:sz w:val="32"/>
          <w:szCs w:val="32"/>
          <w:vertAlign w:val="superscript"/>
        </w:rPr>
      </w:pPr>
      <w:r w:rsidRPr="003413D4">
        <w:rPr>
          <w:b/>
          <w:bCs/>
          <w:sz w:val="32"/>
          <w:szCs w:val="32"/>
        </w:rPr>
        <w:t xml:space="preserve">Ms. </w:t>
      </w:r>
      <w:r w:rsidR="00892CA5" w:rsidRPr="003413D4">
        <w:rPr>
          <w:b/>
          <w:bCs/>
          <w:sz w:val="32"/>
          <w:szCs w:val="32"/>
        </w:rPr>
        <w:t>Gore Sanika</w:t>
      </w:r>
      <w:r w:rsidR="0052750E">
        <w:rPr>
          <w:b/>
          <w:bCs/>
          <w:sz w:val="32"/>
          <w:szCs w:val="32"/>
          <w:vertAlign w:val="superscript"/>
        </w:rPr>
        <w:t>1</w:t>
      </w:r>
      <w:r w:rsidR="00333C25" w:rsidRPr="003413D4">
        <w:rPr>
          <w:b/>
          <w:bCs/>
          <w:sz w:val="32"/>
          <w:szCs w:val="32"/>
        </w:rPr>
        <w:t>*</w:t>
      </w:r>
      <w:r w:rsidR="00892CA5" w:rsidRPr="003413D4">
        <w:rPr>
          <w:b/>
          <w:bCs/>
          <w:sz w:val="32"/>
          <w:szCs w:val="32"/>
        </w:rPr>
        <w:t>,</w:t>
      </w:r>
      <w:r w:rsidR="00F53D50" w:rsidRPr="003413D4">
        <w:rPr>
          <w:b/>
          <w:bCs/>
          <w:sz w:val="32"/>
          <w:szCs w:val="32"/>
        </w:rPr>
        <w:t xml:space="preserve"> Ms.</w:t>
      </w:r>
      <w:r w:rsidR="0035669A" w:rsidRPr="003413D4">
        <w:rPr>
          <w:b/>
          <w:bCs/>
          <w:sz w:val="32"/>
          <w:szCs w:val="32"/>
        </w:rPr>
        <w:t xml:space="preserve"> </w:t>
      </w:r>
      <w:r w:rsidR="00333C25" w:rsidRPr="003413D4">
        <w:rPr>
          <w:b/>
          <w:bCs/>
          <w:sz w:val="32"/>
          <w:szCs w:val="32"/>
        </w:rPr>
        <w:t xml:space="preserve">Khule </w:t>
      </w:r>
      <w:r w:rsidR="0035669A" w:rsidRPr="003413D4">
        <w:rPr>
          <w:b/>
          <w:bCs/>
          <w:sz w:val="32"/>
          <w:szCs w:val="32"/>
        </w:rPr>
        <w:t>Priyanka</w:t>
      </w:r>
      <w:r w:rsidR="0052750E">
        <w:rPr>
          <w:b/>
          <w:bCs/>
          <w:sz w:val="32"/>
          <w:szCs w:val="32"/>
          <w:vertAlign w:val="superscript"/>
        </w:rPr>
        <w:t>2</w:t>
      </w:r>
      <w:r w:rsidR="00333C25" w:rsidRPr="003413D4">
        <w:rPr>
          <w:b/>
          <w:bCs/>
          <w:sz w:val="32"/>
          <w:szCs w:val="32"/>
        </w:rPr>
        <w:t>, Ms. Gunjal Supriya</w:t>
      </w:r>
      <w:r w:rsidR="0052750E">
        <w:rPr>
          <w:b/>
          <w:bCs/>
          <w:sz w:val="32"/>
          <w:szCs w:val="32"/>
          <w:vertAlign w:val="superscript"/>
        </w:rPr>
        <w:t>3</w:t>
      </w:r>
      <w:r w:rsidR="005F1E70">
        <w:rPr>
          <w:b/>
          <w:bCs/>
          <w:sz w:val="32"/>
          <w:szCs w:val="32"/>
          <w:vertAlign w:val="superscript"/>
        </w:rPr>
        <w:t xml:space="preserve">   </w:t>
      </w:r>
      <w:r w:rsidR="005F1E70">
        <w:rPr>
          <w:b/>
          <w:bCs/>
          <w:sz w:val="32"/>
          <w:szCs w:val="32"/>
        </w:rPr>
        <w:t>Ms. Dange Shamali</w:t>
      </w:r>
      <w:r w:rsidR="00CF386B">
        <w:rPr>
          <w:b/>
          <w:bCs/>
          <w:sz w:val="32"/>
          <w:szCs w:val="32"/>
          <w:vertAlign w:val="superscript"/>
        </w:rPr>
        <w:t>4</w:t>
      </w:r>
    </w:p>
    <w:p w14:paraId="6C220C21" w14:textId="5D40CDD4" w:rsidR="009C4DB9" w:rsidRPr="006A6DF1" w:rsidRDefault="005C6C82" w:rsidP="0043467E">
      <w:pPr>
        <w:spacing w:line="276" w:lineRule="auto"/>
        <w:jc w:val="center"/>
        <w:rPr>
          <w:sz w:val="28"/>
          <w:szCs w:val="28"/>
        </w:rPr>
      </w:pPr>
      <w:r w:rsidRPr="00AC3CAA">
        <w:rPr>
          <w:sz w:val="24"/>
          <w:szCs w:val="24"/>
        </w:rPr>
        <w:t>*</w:t>
      </w:r>
      <w:r w:rsidRPr="00CB34A7">
        <w:rPr>
          <w:sz w:val="24"/>
          <w:szCs w:val="24"/>
          <w:vertAlign w:val="superscript"/>
        </w:rPr>
        <w:t>1,2,3</w:t>
      </w:r>
      <w:r w:rsidRPr="00AC3CAA">
        <w:rPr>
          <w:sz w:val="24"/>
          <w:szCs w:val="24"/>
        </w:rPr>
        <w:t xml:space="preserve"> </w:t>
      </w:r>
      <w:r w:rsidRPr="006A6DF1">
        <w:rPr>
          <w:sz w:val="28"/>
          <w:szCs w:val="28"/>
        </w:rPr>
        <w:t>Student, Ashvin College Of Pharmacy, Manchi Hill, India.</w:t>
      </w:r>
    </w:p>
    <w:p w14:paraId="778E24AD" w14:textId="7B6D533B" w:rsidR="00B43404" w:rsidRPr="00F41689" w:rsidRDefault="006B78D6" w:rsidP="0043467E">
      <w:pPr>
        <w:spacing w:line="276" w:lineRule="auto"/>
        <w:jc w:val="center"/>
        <w:rPr>
          <w:sz w:val="28"/>
          <w:szCs w:val="28"/>
          <w:vertAlign w:val="superscript"/>
        </w:rPr>
      </w:pPr>
      <w:r>
        <w:rPr>
          <w:sz w:val="24"/>
          <w:szCs w:val="24"/>
        </w:rPr>
        <w:t>*</w:t>
      </w:r>
      <w:r>
        <w:rPr>
          <w:sz w:val="24"/>
          <w:szCs w:val="24"/>
          <w:vertAlign w:val="superscript"/>
        </w:rPr>
        <w:t>4</w:t>
      </w:r>
      <w:r w:rsidR="00E87E79">
        <w:rPr>
          <w:sz w:val="24"/>
          <w:szCs w:val="24"/>
          <w:vertAlign w:val="superscript"/>
        </w:rPr>
        <w:t xml:space="preserve"> </w:t>
      </w:r>
      <w:r w:rsidR="00B43404" w:rsidRPr="006A6DF1">
        <w:rPr>
          <w:sz w:val="28"/>
          <w:szCs w:val="28"/>
        </w:rPr>
        <w:t>Assistant</w:t>
      </w:r>
      <w:r w:rsidR="00564D9F" w:rsidRPr="006A6DF1">
        <w:rPr>
          <w:sz w:val="28"/>
          <w:szCs w:val="28"/>
        </w:rPr>
        <w:t xml:space="preserve"> professor</w:t>
      </w:r>
      <w:r w:rsidR="006A6DF1">
        <w:rPr>
          <w:sz w:val="24"/>
          <w:szCs w:val="24"/>
        </w:rPr>
        <w:t xml:space="preserve">, </w:t>
      </w:r>
      <w:r w:rsidR="006E1A07" w:rsidRPr="00F41689">
        <w:rPr>
          <w:sz w:val="28"/>
          <w:szCs w:val="28"/>
        </w:rPr>
        <w:t>Ashvin College Of Pharmacy, Manchi Hill, India.</w:t>
      </w:r>
    </w:p>
    <w:p w14:paraId="61C7E5EE" w14:textId="77777777" w:rsidR="006A684E" w:rsidRPr="00BB73BC" w:rsidRDefault="006A684E" w:rsidP="00954EE1">
      <w:pPr>
        <w:spacing w:line="276" w:lineRule="auto"/>
        <w:rPr>
          <w:sz w:val="24"/>
          <w:szCs w:val="24"/>
        </w:rPr>
      </w:pPr>
    </w:p>
    <w:p w14:paraId="3E2948AC" w14:textId="48564FD3" w:rsidR="00C23F47" w:rsidRPr="00E66FBF" w:rsidRDefault="00C23F47" w:rsidP="00954EE1">
      <w:pPr>
        <w:spacing w:line="276" w:lineRule="auto"/>
        <w:rPr>
          <w:b/>
          <w:bCs/>
          <w:sz w:val="24"/>
          <w:szCs w:val="24"/>
        </w:rPr>
      </w:pPr>
      <w:r w:rsidRPr="00E66FBF">
        <w:rPr>
          <w:rFonts w:ascii="Times New Roman" w:hAnsi="Times New Roman" w:cs="Times New Roman"/>
          <w:b/>
          <w:bCs/>
          <w:sz w:val="24"/>
          <w:szCs w:val="24"/>
        </w:rPr>
        <w:t>A</w:t>
      </w:r>
      <w:r w:rsidR="00F16553" w:rsidRPr="00E66FBF">
        <w:rPr>
          <w:rFonts w:ascii="Times New Roman" w:hAnsi="Times New Roman" w:cs="Times New Roman"/>
          <w:b/>
          <w:bCs/>
          <w:sz w:val="24"/>
          <w:szCs w:val="24"/>
        </w:rPr>
        <w:t>bstr</w:t>
      </w:r>
      <w:r w:rsidRPr="00E66FBF">
        <w:rPr>
          <w:rFonts w:ascii="Times New Roman" w:hAnsi="Times New Roman" w:cs="Times New Roman"/>
          <w:b/>
          <w:bCs/>
          <w:sz w:val="24"/>
          <w:szCs w:val="24"/>
        </w:rPr>
        <w:t>act</w:t>
      </w:r>
      <w:r w:rsidRPr="00E66FBF">
        <w:rPr>
          <w:b/>
          <w:bCs/>
          <w:sz w:val="24"/>
          <w:szCs w:val="24"/>
        </w:rPr>
        <w:t>:</w:t>
      </w:r>
    </w:p>
    <w:p w14:paraId="6E0FAE84" w14:textId="77777777" w:rsidR="003656CB" w:rsidRDefault="003F6D75"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Plants</w:t>
      </w:r>
      <w:r w:rsidR="004A4A4A" w:rsidRPr="00E66FBF">
        <w:rPr>
          <w:rFonts w:ascii="Times New Roman" w:hAnsi="Times New Roman" w:cs="Times New Roman"/>
          <w:b/>
          <w:bCs/>
          <w:sz w:val="24"/>
          <w:szCs w:val="24"/>
        </w:rPr>
        <w:t xml:space="preserve"> </w:t>
      </w:r>
      <w:r w:rsidR="004A4A4A" w:rsidRPr="00E66FBF">
        <w:rPr>
          <w:rFonts w:ascii="Times New Roman" w:hAnsi="Times New Roman" w:cs="Times New Roman"/>
          <w:sz w:val="24"/>
          <w:szCs w:val="24"/>
        </w:rPr>
        <w:t>are</w:t>
      </w:r>
      <w:r w:rsidR="00A21002" w:rsidRPr="00E66FBF">
        <w:rPr>
          <w:rFonts w:ascii="Times New Roman" w:hAnsi="Times New Roman" w:cs="Times New Roman"/>
          <w:sz w:val="24"/>
          <w:szCs w:val="24"/>
        </w:rPr>
        <w:t> a store of valuable or delightful things</w:t>
      </w:r>
      <w:r w:rsidR="00E22903" w:rsidRPr="00E66FBF">
        <w:rPr>
          <w:rFonts w:ascii="Times New Roman" w:hAnsi="Times New Roman" w:cs="Times New Roman"/>
          <w:b/>
          <w:bCs/>
          <w:sz w:val="24"/>
          <w:szCs w:val="24"/>
        </w:rPr>
        <w:t xml:space="preserve"> </w:t>
      </w:r>
      <w:r w:rsidRPr="00E66FBF">
        <w:rPr>
          <w:rFonts w:ascii="Times New Roman" w:hAnsi="Times New Roman" w:cs="Times New Roman"/>
          <w:sz w:val="24"/>
          <w:szCs w:val="24"/>
        </w:rPr>
        <w:t>of biological materials containing</w:t>
      </w:r>
      <w:r w:rsidR="00085057" w:rsidRPr="00E66FBF">
        <w:rPr>
          <w:rFonts w:ascii="Times New Roman" w:hAnsi="Times New Roman" w:cs="Times New Roman"/>
          <w:sz w:val="24"/>
          <w:szCs w:val="24"/>
        </w:rPr>
        <w:t xml:space="preserve"> n</w:t>
      </w:r>
      <w:r w:rsidR="00EA28CA" w:rsidRPr="00E66FBF">
        <w:rPr>
          <w:rFonts w:ascii="Times New Roman" w:hAnsi="Times New Roman" w:cs="Times New Roman"/>
          <w:sz w:val="24"/>
          <w:szCs w:val="24"/>
        </w:rPr>
        <w:t>umerous potential phytochemicals that are target-specific, quickly biodegradable, environmentally benign, and have a variety of therapeutic actions</w:t>
      </w:r>
      <w:r w:rsidR="00E3237B" w:rsidRPr="00E66FBF">
        <w:rPr>
          <w:rFonts w:ascii="Times New Roman" w:hAnsi="Times New Roman" w:cs="Times New Roman"/>
          <w:sz w:val="24"/>
          <w:szCs w:val="24"/>
        </w:rPr>
        <w:t>. New antibiotics, antioxidants, and biopesticide were discovered as a result of the emergence of resistance to synthetic pesticides and antibiotics. Additionally, this has resulted in the development of novel drugs that are highly effective.</w:t>
      </w:r>
      <w:r w:rsidR="00265FDD" w:rsidRPr="00E66FBF">
        <w:rPr>
          <w:rFonts w:ascii="Times New Roman" w:eastAsia="Times New Roman" w:hAnsi="Times New Roman" w:cs="Times New Roman"/>
          <w:kern w:val="0"/>
          <w:sz w:val="24"/>
          <w:szCs w:val="24"/>
          <w:lang w:eastAsia="en-IN"/>
          <w14:ligatures w14:val="none"/>
        </w:rPr>
        <w:t xml:space="preserve"> </w:t>
      </w:r>
      <w:r w:rsidR="00265FDD" w:rsidRPr="00E66FBF">
        <w:rPr>
          <w:rFonts w:ascii="Times New Roman" w:hAnsi="Times New Roman" w:cs="Times New Roman"/>
          <w:sz w:val="24"/>
          <w:szCs w:val="24"/>
        </w:rPr>
        <w:t>The goal of the current study is to prove that ornamental plants have unique active ingredients that are employed in a number of biological functions.</w:t>
      </w:r>
    </w:p>
    <w:p w14:paraId="0D48D30A" w14:textId="3D9E2DA6" w:rsidR="00B65BBD" w:rsidRPr="00E66FBF" w:rsidRDefault="00B937B4" w:rsidP="00954EE1">
      <w:pPr>
        <w:spacing w:line="276" w:lineRule="auto"/>
        <w:rPr>
          <w:rFonts w:ascii="Times New Roman" w:hAnsi="Times New Roman" w:cs="Times New Roman"/>
          <w:sz w:val="24"/>
          <w:szCs w:val="24"/>
        </w:rPr>
      </w:pPr>
      <w:r w:rsidRPr="00E66FBF">
        <w:rPr>
          <w:rFonts w:ascii="Times New Roman" w:hAnsi="Times New Roman" w:cs="Times New Roman"/>
          <w:b/>
          <w:bCs/>
          <w:sz w:val="24"/>
          <w:szCs w:val="24"/>
        </w:rPr>
        <w:t>K</w:t>
      </w:r>
      <w:r w:rsidR="00216C5C" w:rsidRPr="00E66FBF">
        <w:rPr>
          <w:rFonts w:ascii="Times New Roman" w:hAnsi="Times New Roman" w:cs="Times New Roman"/>
          <w:b/>
          <w:bCs/>
          <w:sz w:val="24"/>
          <w:szCs w:val="24"/>
        </w:rPr>
        <w:t>eyword</w:t>
      </w:r>
      <w:r w:rsidRPr="00E66FBF">
        <w:rPr>
          <w:rFonts w:ascii="Times New Roman" w:hAnsi="Times New Roman" w:cs="Times New Roman"/>
          <w:b/>
          <w:bCs/>
          <w:sz w:val="24"/>
          <w:szCs w:val="24"/>
        </w:rPr>
        <w:t xml:space="preserve">: </w:t>
      </w:r>
      <w:r w:rsidRPr="00E66FBF">
        <w:rPr>
          <w:rFonts w:ascii="Times New Roman" w:hAnsi="Times New Roman" w:cs="Times New Roman"/>
          <w:sz w:val="24"/>
          <w:szCs w:val="24"/>
        </w:rPr>
        <w:t>Lan</w:t>
      </w:r>
      <w:r w:rsidR="00047876" w:rsidRPr="00E66FBF">
        <w:rPr>
          <w:rFonts w:ascii="Times New Roman" w:hAnsi="Times New Roman" w:cs="Times New Roman"/>
          <w:sz w:val="24"/>
          <w:szCs w:val="24"/>
        </w:rPr>
        <w:t>tan</w:t>
      </w:r>
      <w:r w:rsidR="00ED48AF" w:rsidRPr="00E66FBF">
        <w:rPr>
          <w:rFonts w:ascii="Times New Roman" w:hAnsi="Times New Roman" w:cs="Times New Roman"/>
          <w:sz w:val="24"/>
          <w:szCs w:val="24"/>
        </w:rPr>
        <w:t xml:space="preserve">a camara, </w:t>
      </w:r>
      <w:r w:rsidR="00D83CA5" w:rsidRPr="00E66FBF">
        <w:rPr>
          <w:rFonts w:ascii="Times New Roman" w:hAnsi="Times New Roman" w:cs="Times New Roman"/>
          <w:sz w:val="24"/>
          <w:szCs w:val="24"/>
        </w:rPr>
        <w:t xml:space="preserve">Cymbopogon citrus, </w:t>
      </w:r>
      <w:r w:rsidR="00985FEA" w:rsidRPr="00E66FBF">
        <w:rPr>
          <w:rFonts w:ascii="Times New Roman" w:hAnsi="Times New Roman" w:cs="Times New Roman"/>
          <w:sz w:val="24"/>
          <w:szCs w:val="24"/>
        </w:rPr>
        <w:t>M</w:t>
      </w:r>
      <w:r w:rsidR="00956E94" w:rsidRPr="00E66FBF">
        <w:rPr>
          <w:rFonts w:ascii="Times New Roman" w:hAnsi="Times New Roman" w:cs="Times New Roman"/>
          <w:sz w:val="24"/>
          <w:szCs w:val="24"/>
        </w:rPr>
        <w:t xml:space="preserve">orphology, </w:t>
      </w:r>
      <w:r w:rsidR="00D83CA5" w:rsidRPr="00E66FBF">
        <w:rPr>
          <w:rFonts w:ascii="Times New Roman" w:hAnsi="Times New Roman" w:cs="Times New Roman"/>
          <w:sz w:val="24"/>
          <w:szCs w:val="24"/>
        </w:rPr>
        <w:t>essential oil</w:t>
      </w:r>
      <w:r w:rsidR="003D61C3" w:rsidRPr="00E66FBF">
        <w:rPr>
          <w:rFonts w:ascii="Times New Roman" w:hAnsi="Times New Roman" w:cs="Times New Roman"/>
          <w:sz w:val="24"/>
          <w:szCs w:val="24"/>
        </w:rPr>
        <w:t xml:space="preserve">, </w:t>
      </w:r>
      <w:r w:rsidR="005826D4" w:rsidRPr="00E66FBF">
        <w:rPr>
          <w:rFonts w:ascii="Times New Roman" w:hAnsi="Times New Roman" w:cs="Times New Roman"/>
          <w:sz w:val="24"/>
          <w:szCs w:val="24"/>
        </w:rPr>
        <w:t xml:space="preserve">Carvone, </w:t>
      </w:r>
      <w:r w:rsidR="00E4426B" w:rsidRPr="00E66FBF">
        <w:rPr>
          <w:rFonts w:ascii="Times New Roman" w:hAnsi="Times New Roman" w:cs="Times New Roman"/>
          <w:sz w:val="24"/>
          <w:szCs w:val="24"/>
        </w:rPr>
        <w:t>C</w:t>
      </w:r>
      <w:r w:rsidR="005826D4" w:rsidRPr="00E66FBF">
        <w:rPr>
          <w:rFonts w:ascii="Times New Roman" w:hAnsi="Times New Roman" w:cs="Times New Roman"/>
          <w:sz w:val="24"/>
          <w:szCs w:val="24"/>
        </w:rPr>
        <w:t>itra</w:t>
      </w:r>
      <w:r w:rsidR="00E4426B" w:rsidRPr="00E66FBF">
        <w:rPr>
          <w:rFonts w:ascii="Times New Roman" w:hAnsi="Times New Roman" w:cs="Times New Roman"/>
          <w:sz w:val="24"/>
          <w:szCs w:val="24"/>
        </w:rPr>
        <w:t xml:space="preserve">l, </w:t>
      </w:r>
      <w:r w:rsidR="008B3068" w:rsidRPr="00E66FBF">
        <w:rPr>
          <w:rFonts w:ascii="Times New Roman" w:hAnsi="Times New Roman" w:cs="Times New Roman"/>
          <w:sz w:val="24"/>
          <w:szCs w:val="24"/>
        </w:rPr>
        <w:t>Pharmacological</w:t>
      </w:r>
      <w:r w:rsidR="00E4426B" w:rsidRPr="00E66FBF">
        <w:rPr>
          <w:rFonts w:ascii="Times New Roman" w:hAnsi="Times New Roman" w:cs="Times New Roman"/>
          <w:sz w:val="24"/>
          <w:szCs w:val="24"/>
        </w:rPr>
        <w:t xml:space="preserve"> </w:t>
      </w:r>
      <w:r w:rsidR="00B65BBD" w:rsidRPr="00E66FBF">
        <w:rPr>
          <w:rFonts w:ascii="Times New Roman" w:hAnsi="Times New Roman" w:cs="Times New Roman"/>
          <w:sz w:val="24"/>
          <w:szCs w:val="24"/>
        </w:rPr>
        <w:t>activity</w:t>
      </w:r>
      <w:r w:rsidR="00AB439F" w:rsidRPr="00E66FBF">
        <w:rPr>
          <w:rFonts w:ascii="Times New Roman" w:hAnsi="Times New Roman" w:cs="Times New Roman"/>
          <w:sz w:val="24"/>
          <w:szCs w:val="24"/>
        </w:rPr>
        <w:t>.</w:t>
      </w:r>
    </w:p>
    <w:p w14:paraId="39096876" w14:textId="5F5A818D" w:rsidR="00E4426B" w:rsidRPr="00E66FBF" w:rsidRDefault="008A72B9" w:rsidP="00954EE1">
      <w:pPr>
        <w:spacing w:line="276" w:lineRule="auto"/>
        <w:rPr>
          <w:rFonts w:ascii="Times New Roman" w:hAnsi="Times New Roman" w:cs="Times New Roman"/>
          <w:b/>
          <w:bCs/>
          <w:sz w:val="24"/>
          <w:szCs w:val="24"/>
        </w:rPr>
      </w:pPr>
      <w:r w:rsidRPr="00E66FBF">
        <w:rPr>
          <w:rFonts w:ascii="Times New Roman" w:hAnsi="Times New Roman" w:cs="Times New Roman"/>
          <w:b/>
          <w:bCs/>
          <w:sz w:val="24"/>
          <w:szCs w:val="24"/>
        </w:rPr>
        <w:t xml:space="preserve">Introduction: </w:t>
      </w:r>
    </w:p>
    <w:p w14:paraId="738D7D91" w14:textId="4839798B" w:rsidR="006154B1" w:rsidRPr="00E66FBF" w:rsidRDefault="008A4F61"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Lan</w:t>
      </w:r>
      <w:r w:rsidR="00047876" w:rsidRPr="00E66FBF">
        <w:rPr>
          <w:rFonts w:ascii="Times New Roman" w:hAnsi="Times New Roman" w:cs="Times New Roman"/>
          <w:sz w:val="24"/>
          <w:szCs w:val="24"/>
        </w:rPr>
        <w:t>tan</w:t>
      </w:r>
      <w:r w:rsidRPr="00E66FBF">
        <w:rPr>
          <w:rFonts w:ascii="Times New Roman" w:hAnsi="Times New Roman" w:cs="Times New Roman"/>
          <w:sz w:val="24"/>
          <w:szCs w:val="24"/>
        </w:rPr>
        <w:t xml:space="preserve">a camara is a </w:t>
      </w:r>
      <w:r w:rsidR="00425710" w:rsidRPr="00E66FBF">
        <w:rPr>
          <w:rFonts w:ascii="Times New Roman" w:hAnsi="Times New Roman" w:cs="Times New Roman"/>
          <w:sz w:val="24"/>
          <w:szCs w:val="24"/>
        </w:rPr>
        <w:t>flo</w:t>
      </w:r>
      <w:r w:rsidR="00570745" w:rsidRPr="00E66FBF">
        <w:rPr>
          <w:rFonts w:ascii="Times New Roman" w:hAnsi="Times New Roman" w:cs="Times New Roman"/>
          <w:sz w:val="24"/>
          <w:szCs w:val="24"/>
        </w:rPr>
        <w:t xml:space="preserve">wering </w:t>
      </w:r>
      <w:r w:rsidR="00467D81" w:rsidRPr="00E66FBF">
        <w:rPr>
          <w:rFonts w:ascii="Times New Roman" w:hAnsi="Times New Roman" w:cs="Times New Roman"/>
          <w:sz w:val="24"/>
          <w:szCs w:val="24"/>
        </w:rPr>
        <w:t>ornamental</w:t>
      </w:r>
      <w:r w:rsidRPr="00E66FBF">
        <w:rPr>
          <w:rFonts w:ascii="Times New Roman" w:hAnsi="Times New Roman" w:cs="Times New Roman"/>
          <w:sz w:val="24"/>
          <w:szCs w:val="24"/>
        </w:rPr>
        <w:t xml:space="preserve"> bloom</w:t>
      </w:r>
      <w:r w:rsidR="00467D81" w:rsidRPr="00E66FBF">
        <w:rPr>
          <w:rFonts w:ascii="Times New Roman" w:hAnsi="Times New Roman" w:cs="Times New Roman"/>
          <w:sz w:val="24"/>
          <w:szCs w:val="24"/>
        </w:rPr>
        <w:t>ing</w:t>
      </w:r>
      <w:r w:rsidRPr="00E66FBF">
        <w:rPr>
          <w:rFonts w:ascii="Times New Roman" w:hAnsi="Times New Roman" w:cs="Times New Roman"/>
          <w:sz w:val="24"/>
          <w:szCs w:val="24"/>
        </w:rPr>
        <w:t xml:space="preserve"> plant.</w:t>
      </w:r>
      <w:r w:rsidR="00F33479" w:rsidRPr="00E66FBF">
        <w:rPr>
          <w:rFonts w:ascii="Times New Roman" w:hAnsi="Times New Roman" w:cs="Times New Roman"/>
          <w:sz w:val="24"/>
          <w:szCs w:val="24"/>
        </w:rPr>
        <w:t xml:space="preserve"> </w:t>
      </w:r>
      <w:r w:rsidRPr="00E66FBF">
        <w:rPr>
          <w:rFonts w:ascii="Times New Roman" w:hAnsi="Times New Roman" w:cs="Times New Roman"/>
          <w:sz w:val="24"/>
          <w:szCs w:val="24"/>
        </w:rPr>
        <w:t xml:space="preserve">It is </w:t>
      </w:r>
      <w:r w:rsidR="003F610A" w:rsidRPr="00E66FBF">
        <w:rPr>
          <w:rFonts w:ascii="Times New Roman" w:hAnsi="Times New Roman" w:cs="Times New Roman"/>
          <w:sz w:val="24"/>
          <w:szCs w:val="24"/>
        </w:rPr>
        <w:t>used</w:t>
      </w:r>
      <w:r w:rsidRPr="00E66FBF">
        <w:rPr>
          <w:rFonts w:ascii="Times New Roman" w:hAnsi="Times New Roman" w:cs="Times New Roman"/>
          <w:sz w:val="24"/>
          <w:szCs w:val="24"/>
        </w:rPr>
        <w:t xml:space="preserve"> to treat a number of illnesses and is used in many traditional medical</w:t>
      </w:r>
      <w:r w:rsidR="0035437D" w:rsidRPr="00E66FBF">
        <w:rPr>
          <w:rFonts w:ascii="Times New Roman" w:hAnsi="Times New Roman" w:cs="Times New Roman"/>
          <w:sz w:val="24"/>
          <w:szCs w:val="24"/>
        </w:rPr>
        <w:t xml:space="preserve"> preparation</w:t>
      </w:r>
      <w:r w:rsidRPr="00E66FBF">
        <w:rPr>
          <w:rFonts w:ascii="Times New Roman" w:hAnsi="Times New Roman" w:cs="Times New Roman"/>
          <w:sz w:val="24"/>
          <w:szCs w:val="24"/>
        </w:rPr>
        <w:t>.</w:t>
      </w:r>
      <w:r w:rsidR="00EA3500" w:rsidRPr="00E66FBF">
        <w:rPr>
          <w:rFonts w:ascii="Times New Roman" w:hAnsi="Times New Roman" w:cs="Times New Roman"/>
          <w:sz w:val="24"/>
          <w:szCs w:val="24"/>
        </w:rPr>
        <w:t xml:space="preserve"> </w:t>
      </w:r>
      <w:r w:rsidR="006154B1" w:rsidRPr="00E66FBF">
        <w:rPr>
          <w:rFonts w:ascii="Times New Roman" w:hAnsi="Times New Roman" w:cs="Times New Roman"/>
          <w:sz w:val="24"/>
          <w:szCs w:val="24"/>
        </w:rPr>
        <w:t xml:space="preserve">According to Linnaeus' </w:t>
      </w:r>
      <w:r w:rsidR="002F3C9E" w:rsidRPr="00E66FBF">
        <w:rPr>
          <w:rFonts w:ascii="Times New Roman" w:hAnsi="Times New Roman" w:cs="Times New Roman"/>
          <w:sz w:val="24"/>
          <w:szCs w:val="24"/>
        </w:rPr>
        <w:t xml:space="preserve">in </w:t>
      </w:r>
      <w:r w:rsidR="006154B1" w:rsidRPr="00E66FBF">
        <w:rPr>
          <w:rFonts w:ascii="Times New Roman" w:hAnsi="Times New Roman" w:cs="Times New Roman"/>
          <w:sz w:val="24"/>
          <w:szCs w:val="24"/>
        </w:rPr>
        <w:t xml:space="preserve">1753, the genus Lantana included seven species, six </w:t>
      </w:r>
      <w:r w:rsidR="008D6E0E" w:rsidRPr="00E66FBF">
        <w:rPr>
          <w:rFonts w:ascii="Times New Roman" w:hAnsi="Times New Roman" w:cs="Times New Roman"/>
          <w:sz w:val="24"/>
          <w:szCs w:val="24"/>
        </w:rPr>
        <w:t>are</w:t>
      </w:r>
      <w:r w:rsidR="006154B1" w:rsidRPr="00E66FBF">
        <w:rPr>
          <w:rFonts w:ascii="Times New Roman" w:hAnsi="Times New Roman" w:cs="Times New Roman"/>
          <w:sz w:val="24"/>
          <w:szCs w:val="24"/>
        </w:rPr>
        <w:t xml:space="preserve"> </w:t>
      </w:r>
      <w:r w:rsidR="00642D31" w:rsidRPr="00E66FBF">
        <w:rPr>
          <w:rFonts w:ascii="Times New Roman" w:hAnsi="Times New Roman" w:cs="Times New Roman"/>
          <w:sz w:val="24"/>
          <w:szCs w:val="24"/>
        </w:rPr>
        <w:t>comes</w:t>
      </w:r>
      <w:r w:rsidR="006154B1" w:rsidRPr="00E66FBF">
        <w:rPr>
          <w:rFonts w:ascii="Times New Roman" w:hAnsi="Times New Roman" w:cs="Times New Roman"/>
          <w:sz w:val="24"/>
          <w:szCs w:val="24"/>
        </w:rPr>
        <w:t xml:space="preserve"> from South America and one from Ethiopia. The word "lantana," which comes from the Latin "lento," which means "to bend," most likely comes from the old Latin name of the genus Viburnum, which it somewhat resembles </w:t>
      </w:r>
      <w:r w:rsidR="00874E9C" w:rsidRPr="00E66FBF">
        <w:rPr>
          <w:rFonts w:ascii="Times New Roman" w:hAnsi="Times New Roman" w:cs="Times New Roman"/>
          <w:sz w:val="24"/>
          <w:szCs w:val="24"/>
        </w:rPr>
        <w:t>to</w:t>
      </w:r>
      <w:r w:rsidR="006154B1" w:rsidRPr="00E66FBF">
        <w:rPr>
          <w:rFonts w:ascii="Times New Roman" w:hAnsi="Times New Roman" w:cs="Times New Roman"/>
          <w:sz w:val="24"/>
          <w:szCs w:val="24"/>
        </w:rPr>
        <w:t xml:space="preserve"> its leaf and inflorescence.</w:t>
      </w:r>
      <w:r w:rsidR="008E579C" w:rsidRPr="00E66FBF">
        <w:rPr>
          <w:rFonts w:ascii="Times New Roman" w:hAnsi="Times New Roman" w:cs="Times New Roman"/>
          <w:sz w:val="24"/>
          <w:szCs w:val="24"/>
        </w:rPr>
        <w:t>[1]</w:t>
      </w:r>
      <w:r w:rsidR="00B826BC" w:rsidRPr="00E66FBF">
        <w:rPr>
          <w:rFonts w:ascii="Times New Roman" w:hAnsi="Times New Roman" w:cs="Times New Roman"/>
          <w:sz w:val="24"/>
          <w:szCs w:val="24"/>
        </w:rPr>
        <w:t xml:space="preserve"> </w:t>
      </w:r>
      <w:r w:rsidR="009A5ED8" w:rsidRPr="00E66FBF">
        <w:rPr>
          <w:rFonts w:ascii="Times New Roman" w:hAnsi="Times New Roman" w:cs="Times New Roman"/>
          <w:sz w:val="24"/>
          <w:szCs w:val="24"/>
        </w:rPr>
        <w:t xml:space="preserve">The most common species in this genus is Lantana camara L., also </w:t>
      </w:r>
      <w:r w:rsidR="00CA02F1" w:rsidRPr="00E66FBF">
        <w:rPr>
          <w:rFonts w:ascii="Times New Roman" w:hAnsi="Times New Roman" w:cs="Times New Roman"/>
          <w:sz w:val="24"/>
          <w:szCs w:val="24"/>
        </w:rPr>
        <w:t>called</w:t>
      </w:r>
      <w:r w:rsidR="009A5ED8" w:rsidRPr="00E66FBF">
        <w:rPr>
          <w:rFonts w:ascii="Times New Roman" w:hAnsi="Times New Roman" w:cs="Times New Roman"/>
          <w:sz w:val="24"/>
          <w:szCs w:val="24"/>
        </w:rPr>
        <w:t xml:space="preserve"> as wild or red sage, which grows lushly at heights of up to 2000 m in tropical, sub-tropical, and temperate </w:t>
      </w:r>
      <w:r w:rsidR="007A46BC" w:rsidRPr="00E66FBF">
        <w:rPr>
          <w:rFonts w:ascii="Times New Roman" w:hAnsi="Times New Roman" w:cs="Times New Roman"/>
          <w:sz w:val="24"/>
          <w:szCs w:val="24"/>
        </w:rPr>
        <w:t>area</w:t>
      </w:r>
      <w:r w:rsidR="009A5ED8" w:rsidRPr="00E66FBF">
        <w:rPr>
          <w:rFonts w:ascii="Times New Roman" w:hAnsi="Times New Roman" w:cs="Times New Roman"/>
          <w:sz w:val="24"/>
          <w:szCs w:val="24"/>
        </w:rPr>
        <w:t>s.</w:t>
      </w:r>
      <w:r w:rsidR="007A46BC" w:rsidRPr="00E66FBF">
        <w:rPr>
          <w:rFonts w:ascii="Times New Roman" w:hAnsi="Times New Roman" w:cs="Times New Roman"/>
          <w:sz w:val="24"/>
          <w:szCs w:val="24"/>
        </w:rPr>
        <w:t xml:space="preserve"> [2]</w:t>
      </w:r>
      <w:r w:rsidR="0039507C" w:rsidRPr="00E66FBF">
        <w:rPr>
          <w:rFonts w:ascii="Times New Roman" w:hAnsi="Times New Roman" w:cs="Times New Roman"/>
          <w:sz w:val="24"/>
          <w:szCs w:val="24"/>
        </w:rPr>
        <w:t xml:space="preserve">This article reviewed that </w:t>
      </w:r>
      <w:r w:rsidR="00130DC8" w:rsidRPr="00E66FBF">
        <w:rPr>
          <w:rFonts w:ascii="Times New Roman" w:hAnsi="Times New Roman" w:cs="Times New Roman"/>
          <w:sz w:val="24"/>
          <w:szCs w:val="24"/>
        </w:rPr>
        <w:t>plant</w:t>
      </w:r>
      <w:r w:rsidR="00DC7C51" w:rsidRPr="00E66FBF">
        <w:rPr>
          <w:rFonts w:ascii="Times New Roman" w:hAnsi="Times New Roman" w:cs="Times New Roman"/>
          <w:sz w:val="24"/>
          <w:szCs w:val="24"/>
        </w:rPr>
        <w:t xml:space="preserve">’s botanical and </w:t>
      </w:r>
      <w:r w:rsidR="00EC194D" w:rsidRPr="00E66FBF">
        <w:rPr>
          <w:rFonts w:ascii="Times New Roman" w:hAnsi="Times New Roman" w:cs="Times New Roman"/>
          <w:sz w:val="24"/>
          <w:szCs w:val="24"/>
        </w:rPr>
        <w:t>taxonomical information, it’s phytochemisty</w:t>
      </w:r>
      <w:r w:rsidR="005F2A3F" w:rsidRPr="00E66FBF">
        <w:rPr>
          <w:rFonts w:ascii="Times New Roman" w:hAnsi="Times New Roman" w:cs="Times New Roman"/>
          <w:sz w:val="24"/>
          <w:szCs w:val="24"/>
        </w:rPr>
        <w:t xml:space="preserve"> and pharmacological activity</w:t>
      </w:r>
      <w:r w:rsidR="007A46BC" w:rsidRPr="00E66FBF">
        <w:rPr>
          <w:rFonts w:ascii="Times New Roman" w:hAnsi="Times New Roman" w:cs="Times New Roman"/>
          <w:sz w:val="24"/>
          <w:szCs w:val="24"/>
        </w:rPr>
        <w:t>.</w:t>
      </w:r>
    </w:p>
    <w:p w14:paraId="78095065" w14:textId="44339A09" w:rsidR="008E5421" w:rsidRPr="00E66FBF" w:rsidRDefault="006574ED" w:rsidP="00954EE1">
      <w:pPr>
        <w:spacing w:line="276" w:lineRule="auto"/>
        <w:rPr>
          <w:rFonts w:ascii="Times New Roman" w:hAnsi="Times New Roman" w:cs="Times New Roman"/>
          <w:sz w:val="24"/>
          <w:szCs w:val="24"/>
        </w:rPr>
      </w:pPr>
      <w:r w:rsidRPr="00E66FBF">
        <w:rPr>
          <w:rFonts w:ascii="Times New Roman" w:eastAsia="Times New Roman" w:hAnsi="Times New Roman" w:cs="Times New Roman"/>
          <w:color w:val="202124"/>
          <w:sz w:val="24"/>
          <w:szCs w:val="24"/>
          <w:shd w:val="clear" w:color="auto" w:fill="FFFFFF"/>
        </w:rPr>
        <w:t>Lemongrass (</w:t>
      </w:r>
      <w:r w:rsidRPr="00E66FBF">
        <w:rPr>
          <w:rFonts w:ascii="Times New Roman" w:eastAsia="Times New Roman" w:hAnsi="Times New Roman" w:cs="Times New Roman"/>
          <w:i/>
          <w:iCs/>
          <w:color w:val="202124"/>
          <w:sz w:val="24"/>
          <w:szCs w:val="24"/>
          <w:u w:val="single"/>
          <w:shd w:val="clear" w:color="auto" w:fill="FFFFFF"/>
        </w:rPr>
        <w:t>Cymbopogon citratus</w:t>
      </w:r>
      <w:r w:rsidRPr="00E66FBF">
        <w:rPr>
          <w:rFonts w:ascii="Times New Roman" w:eastAsia="Times New Roman" w:hAnsi="Times New Roman" w:cs="Times New Roman"/>
          <w:color w:val="202124"/>
          <w:sz w:val="24"/>
          <w:szCs w:val="24"/>
          <w:shd w:val="clear" w:color="auto" w:fill="FFFFFF"/>
        </w:rPr>
        <w:t>) is a warm-season perennial grass</w:t>
      </w:r>
      <w:r w:rsidR="00B13A9F" w:rsidRPr="00E66FBF">
        <w:rPr>
          <w:rFonts w:ascii="Times New Roman" w:eastAsia="Times New Roman" w:hAnsi="Times New Roman" w:cs="Times New Roman"/>
          <w:color w:val="202124"/>
          <w:sz w:val="24"/>
          <w:szCs w:val="24"/>
          <w:shd w:val="clear" w:color="auto" w:fill="FFFFFF"/>
        </w:rPr>
        <w:t>.</w:t>
      </w:r>
      <w:r w:rsidRPr="00E66FBF">
        <w:rPr>
          <w:rFonts w:ascii="Times New Roman" w:eastAsia="Times New Roman" w:hAnsi="Times New Roman" w:cs="Times New Roman"/>
          <w:color w:val="202124"/>
          <w:sz w:val="24"/>
          <w:szCs w:val="24"/>
          <w:shd w:val="clear" w:color="auto" w:fill="FFFFFF"/>
        </w:rPr>
        <w:t xml:space="preserve"> It is a native plant with medicinal and fragrant characteristics. At local levels, it </w:t>
      </w:r>
      <w:r w:rsidR="00EF1B38" w:rsidRPr="00E66FBF">
        <w:rPr>
          <w:rFonts w:ascii="Times New Roman" w:eastAsia="Times New Roman" w:hAnsi="Times New Roman" w:cs="Times New Roman"/>
          <w:color w:val="202124"/>
          <w:sz w:val="24"/>
          <w:szCs w:val="24"/>
          <w:shd w:val="clear" w:color="auto" w:fill="FFFFFF"/>
        </w:rPr>
        <w:t>have</w:t>
      </w:r>
      <w:r w:rsidRPr="00E66FBF">
        <w:rPr>
          <w:rFonts w:ascii="Times New Roman" w:eastAsia="Times New Roman" w:hAnsi="Times New Roman" w:cs="Times New Roman"/>
          <w:color w:val="202124"/>
          <w:sz w:val="24"/>
          <w:szCs w:val="24"/>
          <w:shd w:val="clear" w:color="auto" w:fill="FFFFFF"/>
        </w:rPr>
        <w:t xml:space="preserve">  various </w:t>
      </w:r>
      <w:r w:rsidR="00EF1B38" w:rsidRPr="00E66FBF">
        <w:rPr>
          <w:rFonts w:ascii="Times New Roman" w:eastAsia="Times New Roman" w:hAnsi="Times New Roman" w:cs="Times New Roman"/>
          <w:color w:val="202124"/>
          <w:sz w:val="24"/>
          <w:szCs w:val="24"/>
          <w:shd w:val="clear" w:color="auto" w:fill="FFFFFF"/>
        </w:rPr>
        <w:t xml:space="preserve">common </w:t>
      </w:r>
      <w:r w:rsidRPr="00E66FBF">
        <w:rPr>
          <w:rFonts w:ascii="Times New Roman" w:eastAsia="Times New Roman" w:hAnsi="Times New Roman" w:cs="Times New Roman"/>
          <w:color w:val="202124"/>
          <w:sz w:val="24"/>
          <w:szCs w:val="24"/>
          <w:shd w:val="clear" w:color="auto" w:fill="FFFFFF"/>
        </w:rPr>
        <w:t xml:space="preserve">names, such as ‘Gawati Chah’, ‘Nibugrass’, and ‘Puthiganda’. In the subcontinent region, approximately three lemongrass species have been identified. The lemongrass that is grown in the eastern region of India is well known for its oil and has a </w:t>
      </w:r>
      <w:r w:rsidR="00157529" w:rsidRPr="00E66FBF">
        <w:rPr>
          <w:rFonts w:ascii="Times New Roman" w:eastAsia="Times New Roman" w:hAnsi="Times New Roman" w:cs="Times New Roman"/>
          <w:color w:val="202124"/>
          <w:sz w:val="24"/>
          <w:szCs w:val="24"/>
          <w:shd w:val="clear" w:color="auto" w:fill="FFFFFF"/>
        </w:rPr>
        <w:t xml:space="preserve">developing </w:t>
      </w:r>
      <w:r w:rsidRPr="00E66FBF">
        <w:rPr>
          <w:rFonts w:ascii="Times New Roman" w:eastAsia="Times New Roman" w:hAnsi="Times New Roman" w:cs="Times New Roman"/>
          <w:color w:val="202124"/>
          <w:sz w:val="24"/>
          <w:szCs w:val="24"/>
          <w:shd w:val="clear" w:color="auto" w:fill="FFFFFF"/>
        </w:rPr>
        <w:t>market</w:t>
      </w:r>
      <w:r w:rsidR="00157529" w:rsidRPr="00E66FBF">
        <w:rPr>
          <w:rFonts w:ascii="Times New Roman" w:eastAsia="Times New Roman" w:hAnsi="Times New Roman" w:cs="Times New Roman"/>
          <w:color w:val="202124"/>
          <w:sz w:val="24"/>
          <w:szCs w:val="24"/>
          <w:shd w:val="clear" w:color="auto" w:fill="FFFFFF"/>
        </w:rPr>
        <w:t>.</w:t>
      </w:r>
      <w:r w:rsidR="00D50D9B" w:rsidRPr="00E66FBF">
        <w:rPr>
          <w:rFonts w:ascii="Times New Roman" w:eastAsia="Times New Roman" w:hAnsi="Times New Roman" w:cs="Times New Roman"/>
          <w:color w:val="202124"/>
          <w:sz w:val="24"/>
          <w:szCs w:val="24"/>
          <w:shd w:val="clear" w:color="auto" w:fill="FFFFFF"/>
        </w:rPr>
        <w:t>[40]</w:t>
      </w:r>
    </w:p>
    <w:p w14:paraId="110AE16B" w14:textId="09116F9D" w:rsidR="00A00AAD" w:rsidRPr="00E66FBF" w:rsidRDefault="00D67555" w:rsidP="00954EE1">
      <w:pPr>
        <w:pStyle w:val="Title"/>
        <w:numPr>
          <w:ilvl w:val="0"/>
          <w:numId w:val="14"/>
        </w:numPr>
        <w:spacing w:line="276" w:lineRule="auto"/>
        <w:rPr>
          <w:rFonts w:ascii="Times New Roman" w:hAnsi="Times New Roman" w:cs="Times New Roman"/>
          <w:sz w:val="24"/>
          <w:szCs w:val="24"/>
          <w:u w:val="single"/>
        </w:rPr>
      </w:pPr>
      <w:r w:rsidRPr="00281642">
        <w:rPr>
          <w:rStyle w:val="Emphasis"/>
          <w:rFonts w:ascii="Times New Roman" w:hAnsi="Times New Roman" w:cs="Times New Roman"/>
          <w:b/>
          <w:bCs/>
          <w:i w:val="0"/>
          <w:iCs w:val="0"/>
          <w:sz w:val="24"/>
          <w:szCs w:val="24"/>
          <w:highlight w:val="green"/>
        </w:rPr>
        <w:t xml:space="preserve">Plant </w:t>
      </w:r>
      <w:r w:rsidR="008E5505" w:rsidRPr="00281642">
        <w:rPr>
          <w:rStyle w:val="Emphasis"/>
          <w:rFonts w:ascii="Times New Roman" w:hAnsi="Times New Roman" w:cs="Times New Roman"/>
          <w:b/>
          <w:bCs/>
          <w:i w:val="0"/>
          <w:iCs w:val="0"/>
          <w:sz w:val="24"/>
          <w:szCs w:val="24"/>
          <w:highlight w:val="green"/>
        </w:rPr>
        <w:t>P</w:t>
      </w:r>
      <w:r w:rsidRPr="00281642">
        <w:rPr>
          <w:rStyle w:val="Emphasis"/>
          <w:rFonts w:ascii="Times New Roman" w:hAnsi="Times New Roman" w:cs="Times New Roman"/>
          <w:b/>
          <w:bCs/>
          <w:i w:val="0"/>
          <w:iCs w:val="0"/>
          <w:sz w:val="24"/>
          <w:szCs w:val="24"/>
          <w:highlight w:val="green"/>
        </w:rPr>
        <w:t>rofile</w:t>
      </w:r>
      <w:r w:rsidRPr="00E66FBF">
        <w:rPr>
          <w:rFonts w:ascii="Times New Roman" w:hAnsi="Times New Roman" w:cs="Times New Roman"/>
          <w:sz w:val="24"/>
          <w:szCs w:val="24"/>
          <w:highlight w:val="green"/>
          <w:u w:val="single"/>
        </w:rPr>
        <w:t>:</w:t>
      </w:r>
    </w:p>
    <w:p w14:paraId="70EF0CC7" w14:textId="4CD0A36C" w:rsidR="00D67555" w:rsidRPr="00E66FBF" w:rsidRDefault="007B4D2F" w:rsidP="00954EE1">
      <w:pPr>
        <w:pStyle w:val="Title"/>
        <w:spacing w:line="276" w:lineRule="auto"/>
        <w:rPr>
          <w:rFonts w:ascii="Times New Roman" w:hAnsi="Times New Roman" w:cs="Times New Roman"/>
          <w:b/>
          <w:bCs/>
          <w:color w:val="00B050"/>
          <w:sz w:val="24"/>
          <w:szCs w:val="24"/>
        </w:rPr>
      </w:pPr>
      <w:r w:rsidRPr="00E66FBF">
        <w:rPr>
          <w:rFonts w:ascii="Times New Roman" w:hAnsi="Times New Roman" w:cs="Times New Roman"/>
          <w:b/>
          <w:bCs/>
          <w:color w:val="00B050"/>
          <w:sz w:val="24"/>
          <w:szCs w:val="24"/>
        </w:rPr>
        <w:t>1</w:t>
      </w:r>
      <w:r w:rsidR="00120B72" w:rsidRPr="00E66FBF">
        <w:rPr>
          <w:rFonts w:ascii="Times New Roman" w:hAnsi="Times New Roman" w:cs="Times New Roman"/>
          <w:b/>
          <w:bCs/>
          <w:color w:val="00B050"/>
          <w:sz w:val="24"/>
          <w:szCs w:val="24"/>
        </w:rPr>
        <w:t xml:space="preserve">) </w:t>
      </w:r>
      <w:r w:rsidR="00A33FD1" w:rsidRPr="00E66FBF">
        <w:rPr>
          <w:rFonts w:ascii="Times New Roman" w:hAnsi="Times New Roman" w:cs="Times New Roman"/>
          <w:b/>
          <w:bCs/>
          <w:color w:val="00B050"/>
          <w:sz w:val="24"/>
          <w:szCs w:val="24"/>
        </w:rPr>
        <w:t>Lantana camara</w:t>
      </w:r>
    </w:p>
    <w:p w14:paraId="048F752D" w14:textId="1E856543" w:rsidR="00A00AAD" w:rsidRPr="00E66FBF" w:rsidRDefault="00983C14" w:rsidP="00954EE1">
      <w:pPr>
        <w:spacing w:line="276" w:lineRule="auto"/>
        <w:rPr>
          <w:rFonts w:ascii="Times New Roman" w:hAnsi="Times New Roman" w:cs="Times New Roman"/>
          <w:sz w:val="24"/>
          <w:szCs w:val="24"/>
          <w:u w:val="single"/>
        </w:rPr>
      </w:pPr>
      <w:r w:rsidRPr="00E66FBF">
        <w:rPr>
          <w:rFonts w:ascii="Times New Roman" w:hAnsi="Times New Roman" w:cs="Times New Roman"/>
          <w:b/>
          <w:bCs/>
          <w:sz w:val="24"/>
          <w:szCs w:val="24"/>
          <w:u w:val="single"/>
        </w:rPr>
        <w:t>S</w:t>
      </w:r>
      <w:r w:rsidR="00A85F8D" w:rsidRPr="00E66FBF">
        <w:rPr>
          <w:rFonts w:ascii="Times New Roman" w:hAnsi="Times New Roman" w:cs="Times New Roman"/>
          <w:b/>
          <w:bCs/>
          <w:sz w:val="24"/>
          <w:szCs w:val="24"/>
          <w:u w:val="single"/>
        </w:rPr>
        <w:t>cie</w:t>
      </w:r>
      <w:r w:rsidR="00A65412" w:rsidRPr="00E66FBF">
        <w:rPr>
          <w:rFonts w:ascii="Times New Roman" w:hAnsi="Times New Roman" w:cs="Times New Roman"/>
          <w:b/>
          <w:bCs/>
          <w:sz w:val="24"/>
          <w:szCs w:val="24"/>
          <w:u w:val="single"/>
        </w:rPr>
        <w:t>ntific name</w:t>
      </w:r>
      <w:r w:rsidR="00A65412" w:rsidRPr="00E66FBF">
        <w:rPr>
          <w:rFonts w:ascii="Times New Roman" w:hAnsi="Times New Roman" w:cs="Times New Roman"/>
          <w:sz w:val="24"/>
          <w:szCs w:val="24"/>
          <w:u w:val="single"/>
        </w:rPr>
        <w:t>: Lantana camara linn</w:t>
      </w:r>
    </w:p>
    <w:p w14:paraId="0190B443" w14:textId="53AFC1D1" w:rsidR="00461DCF" w:rsidRPr="00E66FBF" w:rsidRDefault="001C3725" w:rsidP="00954EE1">
      <w:pPr>
        <w:spacing w:line="276" w:lineRule="auto"/>
        <w:rPr>
          <w:rFonts w:ascii="Times New Roman" w:hAnsi="Times New Roman" w:cs="Times New Roman"/>
          <w:sz w:val="24"/>
          <w:szCs w:val="24"/>
        </w:rPr>
      </w:pPr>
      <w:r w:rsidRPr="00E66FBF">
        <w:rPr>
          <w:rFonts w:ascii="Times New Roman" w:hAnsi="Times New Roman" w:cs="Times New Roman"/>
          <w:b/>
          <w:bCs/>
          <w:sz w:val="24"/>
          <w:szCs w:val="24"/>
          <w:u w:val="single"/>
        </w:rPr>
        <w:t>Synon</w:t>
      </w:r>
      <w:r w:rsidR="00AB17F2" w:rsidRPr="00E66FBF">
        <w:rPr>
          <w:rFonts w:ascii="Times New Roman" w:hAnsi="Times New Roman" w:cs="Times New Roman"/>
          <w:b/>
          <w:bCs/>
          <w:sz w:val="24"/>
          <w:szCs w:val="24"/>
          <w:u w:val="single"/>
        </w:rPr>
        <w:t>yms</w:t>
      </w:r>
      <w:r w:rsidR="00AB17F2" w:rsidRPr="00E66FBF">
        <w:rPr>
          <w:rFonts w:ascii="Times New Roman" w:hAnsi="Times New Roman" w:cs="Times New Roman"/>
          <w:sz w:val="24"/>
          <w:szCs w:val="24"/>
        </w:rPr>
        <w:t>:</w:t>
      </w:r>
      <w:r w:rsidR="00461DCF" w:rsidRPr="00E66FBF">
        <w:rPr>
          <w:rFonts w:ascii="Times New Roman" w:hAnsi="Times New Roman" w:cs="Times New Roman"/>
          <w:sz w:val="24"/>
          <w:szCs w:val="24"/>
        </w:rPr>
        <w:t xml:space="preserve"> Marathi</w:t>
      </w:r>
      <w:r w:rsidR="00D12C8E" w:rsidRPr="00E66FBF">
        <w:rPr>
          <w:rFonts w:ascii="Times New Roman" w:hAnsi="Times New Roman" w:cs="Times New Roman"/>
          <w:sz w:val="24"/>
          <w:szCs w:val="24"/>
        </w:rPr>
        <w:t xml:space="preserve">: </w:t>
      </w:r>
      <w:r w:rsidR="00461DCF" w:rsidRPr="00E66FBF">
        <w:rPr>
          <w:rFonts w:ascii="Times New Roman" w:hAnsi="Times New Roman" w:cs="Times New Roman"/>
          <w:sz w:val="24"/>
          <w:szCs w:val="24"/>
        </w:rPr>
        <w:t xml:space="preserve">Ghaneri, </w:t>
      </w:r>
    </w:p>
    <w:p w14:paraId="441099E1" w14:textId="60E6300D" w:rsidR="006C6DCC" w:rsidRPr="00E66FBF" w:rsidRDefault="006C6DCC"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 xml:space="preserve">                   Sanskrit Name: Chaturangi, Vanacchedi</w:t>
      </w:r>
    </w:p>
    <w:p w14:paraId="31A062AD" w14:textId="7E249818" w:rsidR="004F6F30" w:rsidRPr="00E66FBF" w:rsidRDefault="00461DCF"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 xml:space="preserve">                   Hindi</w:t>
      </w:r>
      <w:r w:rsidR="00766C59" w:rsidRPr="00E66FBF">
        <w:rPr>
          <w:rFonts w:ascii="Times New Roman" w:hAnsi="Times New Roman" w:cs="Times New Roman"/>
          <w:sz w:val="24"/>
          <w:szCs w:val="24"/>
        </w:rPr>
        <w:t>:</w:t>
      </w:r>
      <w:r w:rsidR="00034956" w:rsidRPr="00E66FBF">
        <w:rPr>
          <w:rFonts w:ascii="Times New Roman" w:hAnsi="Times New Roman" w:cs="Times New Roman"/>
          <w:sz w:val="24"/>
          <w:szCs w:val="24"/>
        </w:rPr>
        <w:t xml:space="preserve"> </w:t>
      </w:r>
      <w:r w:rsidRPr="00E66FBF">
        <w:rPr>
          <w:rFonts w:ascii="Times New Roman" w:hAnsi="Times New Roman" w:cs="Times New Roman"/>
          <w:sz w:val="24"/>
          <w:szCs w:val="24"/>
        </w:rPr>
        <w:t>Raimuniya</w:t>
      </w:r>
    </w:p>
    <w:p w14:paraId="47F63D5C" w14:textId="30B97ECD" w:rsidR="004F6F30" w:rsidRPr="00E66FBF" w:rsidRDefault="004F6F30"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lastRenderedPageBreak/>
        <w:t xml:space="preserve">                    </w:t>
      </w:r>
      <w:r w:rsidR="00461DCF" w:rsidRPr="00E66FBF">
        <w:rPr>
          <w:rFonts w:ascii="Times New Roman" w:hAnsi="Times New Roman" w:cs="Times New Roman"/>
          <w:sz w:val="24"/>
          <w:szCs w:val="24"/>
        </w:rPr>
        <w:t>English</w:t>
      </w:r>
      <w:r w:rsidR="00034956" w:rsidRPr="00E66FBF">
        <w:rPr>
          <w:rFonts w:ascii="Times New Roman" w:hAnsi="Times New Roman" w:cs="Times New Roman"/>
          <w:sz w:val="24"/>
          <w:szCs w:val="24"/>
        </w:rPr>
        <w:t xml:space="preserve">: </w:t>
      </w:r>
      <w:r w:rsidR="00461DCF" w:rsidRPr="00E66FBF">
        <w:rPr>
          <w:rFonts w:ascii="Times New Roman" w:hAnsi="Times New Roman" w:cs="Times New Roman"/>
          <w:sz w:val="24"/>
          <w:szCs w:val="24"/>
        </w:rPr>
        <w:t>Spanish flag, Wild sage</w:t>
      </w:r>
    </w:p>
    <w:p w14:paraId="32FC8D21" w14:textId="4A708664" w:rsidR="00441900" w:rsidRPr="00E66FBF" w:rsidRDefault="000852C2"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 xml:space="preserve">                    </w:t>
      </w:r>
      <w:r w:rsidR="00441900" w:rsidRPr="00E66FBF">
        <w:rPr>
          <w:rFonts w:ascii="Times New Roman" w:hAnsi="Times New Roman" w:cs="Times New Roman"/>
          <w:sz w:val="24"/>
          <w:szCs w:val="24"/>
        </w:rPr>
        <w:t>French</w:t>
      </w:r>
      <w:r w:rsidR="00034956" w:rsidRPr="00E66FBF">
        <w:rPr>
          <w:rFonts w:ascii="Times New Roman" w:hAnsi="Times New Roman" w:cs="Times New Roman"/>
          <w:sz w:val="24"/>
          <w:szCs w:val="24"/>
        </w:rPr>
        <w:t xml:space="preserve">: </w:t>
      </w:r>
      <w:r w:rsidR="00441900" w:rsidRPr="00E66FBF">
        <w:rPr>
          <w:rFonts w:ascii="Times New Roman" w:hAnsi="Times New Roman" w:cs="Times New Roman"/>
          <w:sz w:val="24"/>
          <w:szCs w:val="24"/>
        </w:rPr>
        <w:t>Lantanier, Verbene</w:t>
      </w:r>
      <w:r w:rsidR="00B9276E" w:rsidRPr="00E66FBF">
        <w:rPr>
          <w:rFonts w:ascii="Times New Roman" w:hAnsi="Times New Roman" w:cs="Times New Roman"/>
          <w:sz w:val="24"/>
          <w:szCs w:val="24"/>
        </w:rPr>
        <w:t>.</w:t>
      </w:r>
    </w:p>
    <w:p w14:paraId="7492F2CF" w14:textId="231752E1" w:rsidR="00D9412C" w:rsidRPr="00E66FBF" w:rsidRDefault="00866A3D" w:rsidP="00954EE1">
      <w:pPr>
        <w:spacing w:line="276" w:lineRule="auto"/>
        <w:jc w:val="both"/>
        <w:rPr>
          <w:rFonts w:ascii="Times New Roman" w:hAnsi="Times New Roman" w:cs="Times New Roman"/>
          <w:sz w:val="24"/>
          <w:szCs w:val="24"/>
        </w:rPr>
      </w:pPr>
      <w:r w:rsidRPr="00E66FBF">
        <w:rPr>
          <w:rFonts w:ascii="Times New Roman" w:hAnsi="Times New Roman" w:cs="Times New Roman"/>
          <w:b/>
          <w:bCs/>
          <w:sz w:val="24"/>
          <w:szCs w:val="24"/>
          <w:u w:val="single"/>
        </w:rPr>
        <w:t>Biological source</w:t>
      </w:r>
      <w:r w:rsidR="00031496" w:rsidRPr="00E66FBF">
        <w:rPr>
          <w:rFonts w:ascii="Times New Roman" w:hAnsi="Times New Roman" w:cs="Times New Roman"/>
          <w:sz w:val="24"/>
          <w:szCs w:val="24"/>
          <w:u w:val="single"/>
        </w:rPr>
        <w:t xml:space="preserve"> </w:t>
      </w:r>
      <w:r w:rsidR="008948EF" w:rsidRPr="00E66FBF">
        <w:rPr>
          <w:rFonts w:ascii="Times New Roman" w:hAnsi="Times New Roman" w:cs="Times New Roman"/>
          <w:sz w:val="24"/>
          <w:szCs w:val="24"/>
        </w:rPr>
        <w:t>: It is a flowering ornamental plant of Lantana camara Linn. belonging to the family- Verbenaceae</w:t>
      </w:r>
      <w:r w:rsidR="00DB51C9" w:rsidRPr="00E66FBF">
        <w:rPr>
          <w:rFonts w:ascii="Times New Roman" w:hAnsi="Times New Roman" w:cs="Times New Roman"/>
          <w:sz w:val="24"/>
          <w:szCs w:val="24"/>
        </w:rPr>
        <w:t>[3]</w:t>
      </w:r>
    </w:p>
    <w:p w14:paraId="0AFE3CC8" w14:textId="31F8961D" w:rsidR="005A54EE" w:rsidRPr="00F67D03" w:rsidRDefault="00C14B65" w:rsidP="00954EE1">
      <w:pPr>
        <w:spacing w:line="276" w:lineRule="auto"/>
        <w:jc w:val="both"/>
        <w:rPr>
          <w:rFonts w:ascii="Times New Roman" w:eastAsia="Times New Roman" w:hAnsi="Times New Roman" w:cs="Times New Roman"/>
          <w:kern w:val="0"/>
          <w:sz w:val="24"/>
          <w:szCs w:val="24"/>
          <w:lang w:eastAsia="en-IN"/>
          <w14:ligatures w14:val="none"/>
        </w:rPr>
      </w:pPr>
      <w:r w:rsidRPr="00E66FBF">
        <w:rPr>
          <w:rFonts w:ascii="Times New Roman" w:hAnsi="Times New Roman" w:cs="Times New Roman"/>
          <w:b/>
          <w:bCs/>
          <w:sz w:val="24"/>
          <w:szCs w:val="24"/>
          <w:u w:val="single"/>
        </w:rPr>
        <w:t>Geogra</w:t>
      </w:r>
      <w:r w:rsidR="00FE5183" w:rsidRPr="00E66FBF">
        <w:rPr>
          <w:rFonts w:ascii="Times New Roman" w:hAnsi="Times New Roman" w:cs="Times New Roman"/>
          <w:b/>
          <w:bCs/>
          <w:sz w:val="24"/>
          <w:szCs w:val="24"/>
          <w:u w:val="single"/>
        </w:rPr>
        <w:t>ph</w:t>
      </w:r>
      <w:r w:rsidRPr="00E66FBF">
        <w:rPr>
          <w:rFonts w:ascii="Times New Roman" w:hAnsi="Times New Roman" w:cs="Times New Roman"/>
          <w:b/>
          <w:bCs/>
          <w:sz w:val="24"/>
          <w:szCs w:val="24"/>
          <w:u w:val="single"/>
        </w:rPr>
        <w:t>ical source</w:t>
      </w:r>
      <w:r w:rsidRPr="00E66FBF">
        <w:rPr>
          <w:rFonts w:ascii="Times New Roman" w:hAnsi="Times New Roman" w:cs="Times New Roman"/>
          <w:sz w:val="24"/>
          <w:szCs w:val="24"/>
          <w:u w:val="single"/>
        </w:rPr>
        <w:t>:</w:t>
      </w:r>
      <w:r w:rsidR="00EF75F6" w:rsidRPr="00E66FBF">
        <w:rPr>
          <w:rFonts w:ascii="Times New Roman" w:eastAsia="Times New Roman" w:hAnsi="Times New Roman" w:cs="Times New Roman"/>
          <w:kern w:val="0"/>
          <w:sz w:val="24"/>
          <w:szCs w:val="24"/>
          <w:lang w:eastAsia="en-IN"/>
          <w14:ligatures w14:val="none"/>
        </w:rPr>
        <w:t xml:space="preserve"> </w:t>
      </w:r>
      <w:r w:rsidR="006033C3" w:rsidRPr="00E66FBF">
        <w:rPr>
          <w:rFonts w:ascii="Times New Roman" w:hAnsi="Times New Roman" w:cs="Times New Roman"/>
          <w:sz w:val="24"/>
          <w:szCs w:val="24"/>
        </w:rPr>
        <w:t>Lantana camara is orig</w:t>
      </w:r>
      <w:r w:rsidR="00181480" w:rsidRPr="00E66FBF">
        <w:rPr>
          <w:rFonts w:ascii="Times New Roman" w:hAnsi="Times New Roman" w:cs="Times New Roman"/>
          <w:sz w:val="24"/>
          <w:szCs w:val="24"/>
        </w:rPr>
        <w:t>i</w:t>
      </w:r>
      <w:r w:rsidR="006033C3" w:rsidRPr="00E66FBF">
        <w:rPr>
          <w:rFonts w:ascii="Times New Roman" w:hAnsi="Times New Roman" w:cs="Times New Roman"/>
          <w:sz w:val="24"/>
          <w:szCs w:val="24"/>
        </w:rPr>
        <w:t>nated</w:t>
      </w:r>
      <w:r w:rsidR="00EF75F6" w:rsidRPr="00E66FBF">
        <w:rPr>
          <w:rFonts w:ascii="Times New Roman" w:hAnsi="Times New Roman" w:cs="Times New Roman"/>
          <w:sz w:val="24"/>
          <w:szCs w:val="24"/>
        </w:rPr>
        <w:t xml:space="preserve"> from the Caribbean islands and South and Central America, lantanas can also be found in Brazil, Trinidad, Florida, Mexico, and Jamaica. A</w:t>
      </w:r>
      <w:r w:rsidR="00181480" w:rsidRPr="00E66FBF">
        <w:rPr>
          <w:rFonts w:ascii="Times New Roman" w:hAnsi="Times New Roman" w:cs="Times New Roman"/>
          <w:sz w:val="24"/>
          <w:szCs w:val="24"/>
        </w:rPr>
        <w:t>lso</w:t>
      </w:r>
      <w:r w:rsidR="00EF75F6" w:rsidRPr="00E66FBF">
        <w:rPr>
          <w:rFonts w:ascii="Times New Roman" w:hAnsi="Times New Roman" w:cs="Times New Roman"/>
          <w:sz w:val="24"/>
          <w:szCs w:val="24"/>
        </w:rPr>
        <w:t xml:space="preserve">, certain species </w:t>
      </w:r>
      <w:r w:rsidR="00181480" w:rsidRPr="00E66FBF">
        <w:rPr>
          <w:rFonts w:ascii="Times New Roman" w:hAnsi="Times New Roman" w:cs="Times New Roman"/>
          <w:sz w:val="24"/>
          <w:szCs w:val="24"/>
        </w:rPr>
        <w:t>of lanta</w:t>
      </w:r>
      <w:r w:rsidR="00AC099D" w:rsidRPr="00E66FBF">
        <w:rPr>
          <w:rFonts w:ascii="Times New Roman" w:hAnsi="Times New Roman" w:cs="Times New Roman"/>
          <w:sz w:val="24"/>
          <w:szCs w:val="24"/>
        </w:rPr>
        <w:t xml:space="preserve">na </w:t>
      </w:r>
      <w:r w:rsidR="00EF75F6" w:rsidRPr="00E66FBF">
        <w:rPr>
          <w:rFonts w:ascii="Times New Roman" w:hAnsi="Times New Roman" w:cs="Times New Roman"/>
          <w:sz w:val="24"/>
          <w:szCs w:val="24"/>
        </w:rPr>
        <w:t>were thought to have originated in Africa and India.</w:t>
      </w:r>
      <w:r w:rsidR="006401C6" w:rsidRPr="00E66FBF">
        <w:rPr>
          <w:rFonts w:ascii="Times New Roman" w:hAnsi="Times New Roman" w:cs="Times New Roman"/>
          <w:sz w:val="24"/>
          <w:szCs w:val="24"/>
        </w:rPr>
        <w:t>[4]</w:t>
      </w:r>
      <w:r w:rsidR="00EF75F6" w:rsidRPr="00E66FBF">
        <w:rPr>
          <w:rFonts w:ascii="Times New Roman" w:hAnsi="Times New Roman" w:cs="Times New Roman"/>
          <w:sz w:val="24"/>
          <w:szCs w:val="24"/>
          <w:u w:val="single"/>
        </w:rPr>
        <w:t xml:space="preserve"> </w:t>
      </w:r>
    </w:p>
    <w:p w14:paraId="505CE167" w14:textId="3734F2FB" w:rsidR="00C8213C" w:rsidRPr="00E66FBF" w:rsidRDefault="00593EC4" w:rsidP="00954EE1">
      <w:pPr>
        <w:spacing w:line="276" w:lineRule="auto"/>
        <w:jc w:val="both"/>
        <w:rPr>
          <w:rFonts w:ascii="Times New Roman" w:hAnsi="Times New Roman" w:cs="Times New Roman"/>
          <w:b/>
          <w:bCs/>
          <w:sz w:val="24"/>
          <w:szCs w:val="24"/>
          <w:u w:val="single"/>
        </w:rPr>
      </w:pPr>
      <w:r w:rsidRPr="00E66FBF">
        <w:rPr>
          <w:rFonts w:ascii="Times New Roman" w:hAnsi="Times New Roman" w:cs="Times New Roman"/>
          <w:b/>
          <w:bCs/>
          <w:sz w:val="24"/>
          <w:szCs w:val="24"/>
          <w:u w:val="single"/>
        </w:rPr>
        <w:t>Taxonomical classification</w:t>
      </w:r>
    </w:p>
    <w:p w14:paraId="6B86EB3D" w14:textId="747102EC" w:rsidR="00925BE7" w:rsidRPr="00E66FBF" w:rsidRDefault="00FD15ED"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Kingdom: Plantae</w:t>
      </w:r>
      <w:r w:rsidR="00F23F01">
        <w:rPr>
          <w:rFonts w:ascii="Times New Roman" w:hAnsi="Times New Roman" w:cs="Times New Roman"/>
          <w:sz w:val="24"/>
          <w:szCs w:val="24"/>
        </w:rPr>
        <w:t>,</w:t>
      </w:r>
      <w:r w:rsidRPr="00E66FBF">
        <w:rPr>
          <w:rFonts w:ascii="Times New Roman" w:hAnsi="Times New Roman" w:cs="Times New Roman"/>
          <w:sz w:val="24"/>
          <w:szCs w:val="24"/>
        </w:rPr>
        <w:t xml:space="preserve"> Subkingdom: Tracheobionta</w:t>
      </w:r>
      <w:r w:rsidR="001B016B" w:rsidRPr="00E66FBF">
        <w:rPr>
          <w:rFonts w:ascii="Times New Roman" w:hAnsi="Times New Roman" w:cs="Times New Roman"/>
          <w:sz w:val="24"/>
          <w:szCs w:val="24"/>
        </w:rPr>
        <w:t>,</w:t>
      </w:r>
      <w:r w:rsidRPr="00E66FBF">
        <w:rPr>
          <w:rFonts w:ascii="Times New Roman" w:hAnsi="Times New Roman" w:cs="Times New Roman"/>
          <w:sz w:val="24"/>
          <w:szCs w:val="24"/>
        </w:rPr>
        <w:t xml:space="preserve"> Superdivision: Spermatophyta</w:t>
      </w:r>
      <w:r w:rsidR="001B016B" w:rsidRPr="00E66FBF">
        <w:rPr>
          <w:rFonts w:ascii="Times New Roman" w:hAnsi="Times New Roman" w:cs="Times New Roman"/>
          <w:sz w:val="24"/>
          <w:szCs w:val="24"/>
        </w:rPr>
        <w:t xml:space="preserve">, </w:t>
      </w:r>
      <w:r w:rsidRPr="00E66FBF">
        <w:rPr>
          <w:rFonts w:ascii="Times New Roman" w:hAnsi="Times New Roman" w:cs="Times New Roman"/>
          <w:sz w:val="24"/>
          <w:szCs w:val="24"/>
        </w:rPr>
        <w:t>Division: Magnoliopsida</w:t>
      </w:r>
      <w:r w:rsidR="00834E01" w:rsidRPr="00E66FBF">
        <w:rPr>
          <w:rFonts w:ascii="Times New Roman" w:hAnsi="Times New Roman" w:cs="Times New Roman"/>
          <w:sz w:val="24"/>
          <w:szCs w:val="24"/>
        </w:rPr>
        <w:t>,</w:t>
      </w:r>
      <w:r w:rsidR="00C27306">
        <w:rPr>
          <w:rFonts w:ascii="Times New Roman" w:hAnsi="Times New Roman" w:cs="Times New Roman"/>
          <w:sz w:val="24"/>
          <w:szCs w:val="24"/>
        </w:rPr>
        <w:t xml:space="preserve"> </w:t>
      </w:r>
      <w:r w:rsidRPr="00E66FBF">
        <w:rPr>
          <w:rFonts w:ascii="Times New Roman" w:hAnsi="Times New Roman" w:cs="Times New Roman"/>
          <w:sz w:val="24"/>
          <w:szCs w:val="24"/>
        </w:rPr>
        <w:t>Subclass: Asteridae</w:t>
      </w:r>
      <w:r w:rsidR="00834E01" w:rsidRPr="00E66FBF">
        <w:rPr>
          <w:rFonts w:ascii="Times New Roman" w:hAnsi="Times New Roman" w:cs="Times New Roman"/>
          <w:sz w:val="24"/>
          <w:szCs w:val="24"/>
        </w:rPr>
        <w:t>,</w:t>
      </w:r>
      <w:r w:rsidRPr="00E66FBF">
        <w:rPr>
          <w:rFonts w:ascii="Times New Roman" w:hAnsi="Times New Roman" w:cs="Times New Roman"/>
          <w:sz w:val="24"/>
          <w:szCs w:val="24"/>
        </w:rPr>
        <w:t xml:space="preserve"> Order: Lamiales</w:t>
      </w:r>
      <w:r w:rsidR="00834E01" w:rsidRPr="00E66FBF">
        <w:rPr>
          <w:rFonts w:ascii="Times New Roman" w:hAnsi="Times New Roman" w:cs="Times New Roman"/>
          <w:sz w:val="24"/>
          <w:szCs w:val="24"/>
        </w:rPr>
        <w:t>,</w:t>
      </w:r>
      <w:r w:rsidRPr="00E66FBF">
        <w:rPr>
          <w:rFonts w:ascii="Times New Roman" w:hAnsi="Times New Roman" w:cs="Times New Roman"/>
          <w:sz w:val="24"/>
          <w:szCs w:val="24"/>
        </w:rPr>
        <w:t xml:space="preserve"> Family: Verbenaceae</w:t>
      </w:r>
      <w:r w:rsidR="00834E01" w:rsidRPr="00E66FBF">
        <w:rPr>
          <w:rFonts w:ascii="Times New Roman" w:hAnsi="Times New Roman" w:cs="Times New Roman"/>
          <w:sz w:val="24"/>
          <w:szCs w:val="24"/>
        </w:rPr>
        <w:t>,</w:t>
      </w:r>
      <w:r w:rsidRPr="00E66FBF">
        <w:rPr>
          <w:rFonts w:ascii="Times New Roman" w:hAnsi="Times New Roman" w:cs="Times New Roman"/>
          <w:sz w:val="24"/>
          <w:szCs w:val="24"/>
        </w:rPr>
        <w:t xml:space="preserve"> Genus:Lantana</w:t>
      </w:r>
      <w:r w:rsidR="00834E01" w:rsidRPr="00E66FBF">
        <w:rPr>
          <w:rFonts w:ascii="Times New Roman" w:hAnsi="Times New Roman" w:cs="Times New Roman"/>
          <w:sz w:val="24"/>
          <w:szCs w:val="24"/>
        </w:rPr>
        <w:t>,</w:t>
      </w:r>
      <w:r w:rsidRPr="00E66FBF">
        <w:rPr>
          <w:rFonts w:ascii="Times New Roman" w:hAnsi="Times New Roman" w:cs="Times New Roman"/>
          <w:sz w:val="24"/>
          <w:szCs w:val="24"/>
        </w:rPr>
        <w:t xml:space="preserve"> Species: Lantana camara</w:t>
      </w:r>
      <w:r w:rsidR="0034264C" w:rsidRPr="00E66FBF">
        <w:rPr>
          <w:rFonts w:ascii="Times New Roman" w:hAnsi="Times New Roman" w:cs="Times New Roman"/>
          <w:sz w:val="24"/>
          <w:szCs w:val="24"/>
        </w:rPr>
        <w:t>.</w:t>
      </w:r>
      <w:r w:rsidR="007C3E51">
        <w:rPr>
          <w:rFonts w:ascii="Times New Roman" w:hAnsi="Times New Roman" w:cs="Times New Roman"/>
          <w:sz w:val="24"/>
          <w:szCs w:val="24"/>
        </w:rPr>
        <w:t xml:space="preserve"> </w:t>
      </w:r>
      <w:r w:rsidR="00A2242B" w:rsidRPr="00E66FBF">
        <w:rPr>
          <w:rFonts w:ascii="Times New Roman" w:hAnsi="Times New Roman" w:cs="Times New Roman"/>
          <w:sz w:val="24"/>
          <w:szCs w:val="24"/>
        </w:rPr>
        <w:t>[</w:t>
      </w:r>
      <w:r w:rsidR="008B59F1" w:rsidRPr="00E66FBF">
        <w:rPr>
          <w:rFonts w:ascii="Times New Roman" w:hAnsi="Times New Roman" w:cs="Times New Roman"/>
          <w:sz w:val="24"/>
          <w:szCs w:val="24"/>
        </w:rPr>
        <w:t>5]</w:t>
      </w:r>
    </w:p>
    <w:p w14:paraId="6B86CE61" w14:textId="77777777" w:rsidR="00733703" w:rsidRPr="00E66FBF" w:rsidRDefault="00733703" w:rsidP="00954EE1">
      <w:pPr>
        <w:spacing w:line="276" w:lineRule="auto"/>
        <w:jc w:val="both"/>
        <w:rPr>
          <w:rStyle w:val="Emphasis"/>
          <w:rFonts w:ascii="Times New Roman" w:hAnsi="Times New Roman" w:cs="Times New Roman"/>
          <w:b/>
          <w:bCs/>
          <w:sz w:val="24"/>
          <w:szCs w:val="24"/>
        </w:rPr>
      </w:pPr>
    </w:p>
    <w:p w14:paraId="0B3E821C" w14:textId="07C13CB0" w:rsidR="0010741A" w:rsidRPr="00E66FBF" w:rsidRDefault="0010741A" w:rsidP="00954EE1">
      <w:pPr>
        <w:pStyle w:val="ListParagraph"/>
        <w:numPr>
          <w:ilvl w:val="0"/>
          <w:numId w:val="3"/>
        </w:numPr>
        <w:spacing w:line="276" w:lineRule="auto"/>
        <w:jc w:val="both"/>
        <w:rPr>
          <w:rStyle w:val="Emphasis"/>
          <w:rFonts w:ascii="Times New Roman" w:hAnsi="Times New Roman" w:cs="Times New Roman"/>
          <w:b/>
          <w:bCs/>
          <w:sz w:val="24"/>
          <w:szCs w:val="24"/>
        </w:rPr>
      </w:pPr>
      <w:r w:rsidRPr="00281642">
        <w:rPr>
          <w:rStyle w:val="Emphasis"/>
          <w:rFonts w:ascii="Times New Roman" w:hAnsi="Times New Roman" w:cs="Times New Roman"/>
          <w:b/>
          <w:bCs/>
          <w:i w:val="0"/>
          <w:iCs w:val="0"/>
          <w:sz w:val="24"/>
          <w:szCs w:val="24"/>
          <w:highlight w:val="green"/>
        </w:rPr>
        <w:t>Morphology</w:t>
      </w:r>
      <w:r w:rsidR="004C395B" w:rsidRPr="00E66FBF">
        <w:rPr>
          <w:rStyle w:val="Emphasis"/>
          <w:rFonts w:ascii="Times New Roman" w:hAnsi="Times New Roman" w:cs="Times New Roman"/>
          <w:b/>
          <w:bCs/>
          <w:sz w:val="24"/>
          <w:szCs w:val="24"/>
        </w:rPr>
        <w:t>:</w:t>
      </w:r>
    </w:p>
    <w:p w14:paraId="75A0B442" w14:textId="425751D3" w:rsidR="00594FDB" w:rsidRPr="00E66FBF" w:rsidRDefault="008B59F1" w:rsidP="00954EE1">
      <w:pPr>
        <w:spacing w:line="276" w:lineRule="auto"/>
        <w:jc w:val="both"/>
        <w:rPr>
          <w:rFonts w:ascii="Times New Roman" w:hAnsi="Times New Roman" w:cs="Times New Roman"/>
          <w:sz w:val="24"/>
          <w:szCs w:val="24"/>
        </w:rPr>
      </w:pPr>
      <w:r w:rsidRPr="00E66FBF">
        <w:rPr>
          <w:rFonts w:ascii="Times New Roman" w:hAnsi="Times New Roman" w:cs="Times New Roman"/>
          <w:b/>
          <w:bCs/>
          <w:sz w:val="24"/>
          <w:szCs w:val="24"/>
          <w:u w:val="single"/>
        </w:rPr>
        <w:t xml:space="preserve">Plant </w:t>
      </w:r>
      <w:r w:rsidR="003B20D6" w:rsidRPr="00E66FBF">
        <w:rPr>
          <w:rFonts w:ascii="Times New Roman" w:hAnsi="Times New Roman" w:cs="Times New Roman"/>
          <w:b/>
          <w:bCs/>
          <w:sz w:val="24"/>
          <w:szCs w:val="24"/>
          <w:u w:val="single"/>
        </w:rPr>
        <w:t>description</w:t>
      </w:r>
      <w:r w:rsidR="003B20D6" w:rsidRPr="00E66FBF">
        <w:rPr>
          <w:rFonts w:ascii="Times New Roman" w:hAnsi="Times New Roman" w:cs="Times New Roman"/>
          <w:sz w:val="24"/>
          <w:szCs w:val="24"/>
        </w:rPr>
        <w:t>:</w:t>
      </w:r>
      <w:r w:rsidR="007C3932" w:rsidRPr="00E66FBF">
        <w:rPr>
          <w:rFonts w:ascii="Times New Roman" w:hAnsi="Times New Roman" w:cs="Times New Roman"/>
          <w:sz w:val="24"/>
          <w:szCs w:val="24"/>
        </w:rPr>
        <w:t xml:space="preserve"> Morphology of L. camara is reported in Figure 1. L. camara is a low erect or subscandent vigorous shrub with tetrangular stem, stout recurved pickles and a strong odour of black currents. Plant grows up to 1 to 3 meters and it can spread to 2.5 meter in width. Leaves are ovate or ovate oblong, acute or sub</w:t>
      </w:r>
      <w:r w:rsidR="001B016B" w:rsidRPr="00E66FBF">
        <w:rPr>
          <w:rFonts w:ascii="Times New Roman" w:hAnsi="Times New Roman" w:cs="Times New Roman"/>
          <w:sz w:val="24"/>
          <w:szCs w:val="24"/>
        </w:rPr>
        <w:t>-</w:t>
      </w:r>
      <w:r w:rsidR="007C3932" w:rsidRPr="00E66FBF">
        <w:rPr>
          <w:rFonts w:ascii="Times New Roman" w:hAnsi="Times New Roman" w:cs="Times New Roman"/>
          <w:sz w:val="24"/>
          <w:szCs w:val="24"/>
        </w:rPr>
        <w:t>acute, crenate serrate, rugose above, scabrid on both sides</w:t>
      </w:r>
      <w:r w:rsidR="00DA752B" w:rsidRPr="00E66FBF">
        <w:rPr>
          <w:rFonts w:ascii="Times New Roman" w:hAnsi="Times New Roman" w:cs="Times New Roman"/>
          <w:sz w:val="24"/>
          <w:szCs w:val="24"/>
        </w:rPr>
        <w:t>[6]</w:t>
      </w:r>
      <w:r w:rsidR="00664FAA" w:rsidRPr="00E66FBF">
        <w:rPr>
          <w:rFonts w:ascii="Times New Roman" w:hAnsi="Times New Roman" w:cs="Times New Roman"/>
          <w:sz w:val="24"/>
          <w:szCs w:val="24"/>
        </w:rPr>
        <w:t>.</w:t>
      </w:r>
      <w:r w:rsidR="005C2998" w:rsidRPr="00E66FBF">
        <w:rPr>
          <w:rFonts w:ascii="Times New Roman" w:hAnsi="Times New Roman" w:cs="Times New Roman"/>
          <w:sz w:val="24"/>
          <w:szCs w:val="24"/>
        </w:rPr>
        <w:t xml:space="preserve"> It is a woody straggling plant</w:t>
      </w:r>
      <w:r w:rsidR="00390559" w:rsidRPr="00E66FBF">
        <w:rPr>
          <w:rFonts w:ascii="Times New Roman" w:hAnsi="Times New Roman" w:cs="Times New Roman"/>
          <w:sz w:val="24"/>
          <w:szCs w:val="24"/>
        </w:rPr>
        <w:t xml:space="preserve"> </w:t>
      </w:r>
      <w:r w:rsidR="004B384C" w:rsidRPr="00E66FBF">
        <w:rPr>
          <w:rFonts w:ascii="Times New Roman" w:hAnsi="Times New Roman" w:cs="Times New Roman"/>
          <w:sz w:val="24"/>
          <w:szCs w:val="24"/>
        </w:rPr>
        <w:t>has small spherical head with various flower colours, red, pink, white</w:t>
      </w:r>
      <w:r w:rsidR="008D2EB4" w:rsidRPr="00E66FBF">
        <w:rPr>
          <w:rFonts w:ascii="Times New Roman" w:hAnsi="Times New Roman" w:cs="Times New Roman"/>
          <w:sz w:val="24"/>
          <w:szCs w:val="24"/>
        </w:rPr>
        <w:t xml:space="preserve">, </w:t>
      </w:r>
      <w:r w:rsidR="004B384C" w:rsidRPr="00E66FBF">
        <w:rPr>
          <w:rFonts w:ascii="Times New Roman" w:hAnsi="Times New Roman" w:cs="Times New Roman"/>
          <w:sz w:val="24"/>
          <w:szCs w:val="24"/>
        </w:rPr>
        <w:t>yellow and violet</w:t>
      </w:r>
      <w:r w:rsidR="00664FAA" w:rsidRPr="00E66FBF">
        <w:rPr>
          <w:rFonts w:ascii="Times New Roman" w:hAnsi="Times New Roman" w:cs="Times New Roman"/>
          <w:sz w:val="24"/>
          <w:szCs w:val="24"/>
        </w:rPr>
        <w:t>.</w:t>
      </w:r>
      <w:r w:rsidR="00CD02B5" w:rsidRPr="00E66FBF">
        <w:rPr>
          <w:rFonts w:ascii="Times New Roman" w:hAnsi="Times New Roman" w:cs="Times New Roman"/>
          <w:sz w:val="24"/>
          <w:szCs w:val="24"/>
        </w:rPr>
        <w:t xml:space="preserve">                                                                         </w:t>
      </w:r>
      <w:r w:rsidR="00CD02B5" w:rsidRPr="00E66FBF">
        <w:rPr>
          <w:rFonts w:ascii="Times New Roman" w:hAnsi="Times New Roman" w:cs="Times New Roman"/>
          <w:noProof/>
          <w:sz w:val="24"/>
          <w:szCs w:val="24"/>
        </w:rPr>
        <w:t xml:space="preserve"> </w:t>
      </w:r>
      <w:r w:rsidR="00CE55C4" w:rsidRPr="00E66FBF">
        <w:rPr>
          <w:rFonts w:ascii="Times New Roman" w:hAnsi="Times New Roman" w:cs="Times New Roman"/>
          <w:b/>
          <w:bCs/>
          <w:noProof/>
          <w:sz w:val="24"/>
          <w:szCs w:val="24"/>
        </w:rPr>
        <w:drawing>
          <wp:inline distT="0" distB="0" distL="0" distR="0" wp14:anchorId="3781795D" wp14:editId="7A743F29">
            <wp:extent cx="2549641" cy="1167765"/>
            <wp:effectExtent l="0" t="0" r="3175" b="0"/>
            <wp:docPr id="1563347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47308" name="Picture 156334730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4626" cy="1202109"/>
                    </a:xfrm>
                    <a:prstGeom prst="rect">
                      <a:avLst/>
                    </a:prstGeom>
                    <a:ln>
                      <a:noFill/>
                    </a:ln>
                    <a:effectLst>
                      <a:softEdge rad="112500"/>
                    </a:effectLst>
                  </pic:spPr>
                </pic:pic>
              </a:graphicData>
            </a:graphic>
          </wp:inline>
        </w:drawing>
      </w:r>
      <w:r w:rsidR="00594FDB" w:rsidRPr="00E66FBF">
        <w:rPr>
          <w:rFonts w:ascii="Times New Roman" w:hAnsi="Times New Roman" w:cs="Times New Roman"/>
          <w:noProof/>
          <w:sz w:val="24"/>
          <w:szCs w:val="24"/>
        </w:rPr>
        <w:t xml:space="preserve"> </w:t>
      </w:r>
      <w:r w:rsidR="00CD02B5" w:rsidRPr="00E66FBF">
        <w:rPr>
          <w:rFonts w:ascii="Times New Roman" w:hAnsi="Times New Roman" w:cs="Times New Roman"/>
          <w:noProof/>
          <w:sz w:val="24"/>
          <w:szCs w:val="24"/>
        </w:rPr>
        <w:t xml:space="preserve">      </w:t>
      </w:r>
      <w:r w:rsidR="00CD02B5" w:rsidRPr="00E66FBF">
        <w:rPr>
          <w:rFonts w:ascii="Times New Roman" w:hAnsi="Times New Roman" w:cs="Times New Roman"/>
          <w:b/>
          <w:bCs/>
          <w:noProof/>
          <w:sz w:val="24"/>
          <w:szCs w:val="24"/>
        </w:rPr>
        <w:drawing>
          <wp:inline distT="0" distB="0" distL="0" distR="0" wp14:anchorId="5109D77C" wp14:editId="5017EE75">
            <wp:extent cx="2263775" cy="1140314"/>
            <wp:effectExtent l="0" t="0" r="3175" b="3175"/>
            <wp:docPr id="484844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44929" name=""/>
                    <pic:cNvPicPr/>
                  </pic:nvPicPr>
                  <pic:blipFill>
                    <a:blip r:embed="rId7"/>
                    <a:stretch>
                      <a:fillRect/>
                    </a:stretch>
                  </pic:blipFill>
                  <pic:spPr>
                    <a:xfrm rot="10800000" flipV="1">
                      <a:off x="0" y="0"/>
                      <a:ext cx="2333260" cy="1175315"/>
                    </a:xfrm>
                    <a:prstGeom prst="rect">
                      <a:avLst/>
                    </a:prstGeom>
                    <a:ln>
                      <a:noFill/>
                    </a:ln>
                    <a:effectLst>
                      <a:softEdge rad="112500"/>
                    </a:effectLst>
                  </pic:spPr>
                </pic:pic>
              </a:graphicData>
            </a:graphic>
          </wp:inline>
        </w:drawing>
      </w:r>
    </w:p>
    <w:p w14:paraId="3A1F71A4" w14:textId="30914B90" w:rsidR="003B20D6" w:rsidRPr="00E66FBF" w:rsidRDefault="00382710" w:rsidP="00954EE1">
      <w:pPr>
        <w:spacing w:line="276" w:lineRule="auto"/>
        <w:rPr>
          <w:rFonts w:ascii="Times New Roman" w:hAnsi="Times New Roman" w:cs="Times New Roman"/>
          <w:noProof/>
          <w:sz w:val="24"/>
          <w:szCs w:val="24"/>
        </w:rPr>
      </w:pPr>
      <w:r w:rsidRPr="00E66FBF">
        <w:rPr>
          <w:rFonts w:ascii="Times New Roman" w:hAnsi="Times New Roman" w:cs="Times New Roman"/>
          <w:noProof/>
          <w:sz w:val="24"/>
          <w:szCs w:val="24"/>
        </w:rPr>
        <w:t xml:space="preserve">    </w:t>
      </w:r>
      <w:r w:rsidR="00650FFF" w:rsidRPr="00E66FBF">
        <w:rPr>
          <w:rFonts w:ascii="Times New Roman" w:hAnsi="Times New Roman" w:cs="Times New Roman"/>
          <w:noProof/>
          <w:sz w:val="24"/>
          <w:szCs w:val="24"/>
        </w:rPr>
        <w:t>a)</w:t>
      </w:r>
      <w:r w:rsidRPr="00E66FBF">
        <w:rPr>
          <w:rFonts w:ascii="Times New Roman" w:hAnsi="Times New Roman" w:cs="Times New Roman"/>
          <w:b/>
          <w:bCs/>
          <w:noProof/>
          <w:sz w:val="24"/>
          <w:szCs w:val="24"/>
        </w:rPr>
        <w:t>Leaves</w:t>
      </w:r>
      <w:r w:rsidR="00650FFF" w:rsidRPr="00E66FBF">
        <w:rPr>
          <w:rFonts w:ascii="Times New Roman" w:hAnsi="Times New Roman" w:cs="Times New Roman"/>
          <w:b/>
          <w:bCs/>
          <w:noProof/>
          <w:sz w:val="24"/>
          <w:szCs w:val="24"/>
        </w:rPr>
        <w:t xml:space="preserve">                                                         </w:t>
      </w:r>
      <w:r w:rsidR="00B52ED1" w:rsidRPr="00E66FBF">
        <w:rPr>
          <w:rFonts w:ascii="Times New Roman" w:hAnsi="Times New Roman" w:cs="Times New Roman"/>
          <w:b/>
          <w:bCs/>
          <w:noProof/>
          <w:sz w:val="24"/>
          <w:szCs w:val="24"/>
        </w:rPr>
        <w:t xml:space="preserve">     </w:t>
      </w:r>
      <w:r w:rsidR="00650FFF" w:rsidRPr="00E66FBF">
        <w:rPr>
          <w:rFonts w:ascii="Times New Roman" w:hAnsi="Times New Roman" w:cs="Times New Roman"/>
          <w:b/>
          <w:bCs/>
          <w:noProof/>
          <w:sz w:val="24"/>
          <w:szCs w:val="24"/>
        </w:rPr>
        <w:t xml:space="preserve"> </w:t>
      </w:r>
      <w:r w:rsidR="00110399" w:rsidRPr="00E66FBF">
        <w:rPr>
          <w:rFonts w:ascii="Times New Roman" w:hAnsi="Times New Roman" w:cs="Times New Roman"/>
          <w:b/>
          <w:bCs/>
          <w:noProof/>
          <w:sz w:val="24"/>
          <w:szCs w:val="24"/>
        </w:rPr>
        <w:t>b</w:t>
      </w:r>
      <w:r w:rsidR="00B52ED1" w:rsidRPr="00E66FBF">
        <w:rPr>
          <w:rFonts w:ascii="Times New Roman" w:hAnsi="Times New Roman" w:cs="Times New Roman"/>
          <w:b/>
          <w:bCs/>
          <w:noProof/>
          <w:sz w:val="24"/>
          <w:szCs w:val="24"/>
        </w:rPr>
        <w:t>)Fruit</w:t>
      </w:r>
      <w:r w:rsidR="00594FDB" w:rsidRPr="00E66FBF">
        <w:rPr>
          <w:rFonts w:ascii="Times New Roman" w:hAnsi="Times New Roman" w:cs="Times New Roman"/>
          <w:noProof/>
          <w:sz w:val="24"/>
          <w:szCs w:val="24"/>
        </w:rPr>
        <w:t xml:space="preserve"> </w:t>
      </w:r>
      <w:r w:rsidR="00EC0C16" w:rsidRPr="00E66FBF">
        <w:rPr>
          <w:rFonts w:ascii="Times New Roman" w:hAnsi="Times New Roman" w:cs="Times New Roman"/>
          <w:noProof/>
          <w:sz w:val="24"/>
          <w:szCs w:val="24"/>
        </w:rPr>
        <w:t xml:space="preserve">     </w:t>
      </w:r>
      <w:r w:rsidR="005650D0" w:rsidRPr="00E66FBF">
        <w:rPr>
          <w:rFonts w:ascii="Times New Roman" w:hAnsi="Times New Roman" w:cs="Times New Roman"/>
          <w:noProof/>
          <w:sz w:val="24"/>
          <w:szCs w:val="24"/>
        </w:rPr>
        <w:t xml:space="preserve">                   </w:t>
      </w:r>
      <w:r w:rsidR="00CD02B5" w:rsidRPr="00E66FBF">
        <w:rPr>
          <w:rFonts w:ascii="Times New Roman" w:hAnsi="Times New Roman" w:cs="Times New Roman"/>
          <w:noProof/>
          <w:sz w:val="24"/>
          <w:szCs w:val="24"/>
        </w:rPr>
        <w:drawing>
          <wp:inline distT="0" distB="0" distL="0" distR="0" wp14:anchorId="11CE84EC" wp14:editId="40D17D56">
            <wp:extent cx="2571828" cy="1307715"/>
            <wp:effectExtent l="0" t="0" r="0" b="6985"/>
            <wp:docPr id="1485184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84137" name=""/>
                    <pic:cNvPicPr/>
                  </pic:nvPicPr>
                  <pic:blipFill>
                    <a:blip r:embed="rId8"/>
                    <a:stretch>
                      <a:fillRect/>
                    </a:stretch>
                  </pic:blipFill>
                  <pic:spPr>
                    <a:xfrm>
                      <a:off x="0" y="0"/>
                      <a:ext cx="2707274" cy="1376586"/>
                    </a:xfrm>
                    <a:prstGeom prst="rect">
                      <a:avLst/>
                    </a:prstGeom>
                    <a:ln>
                      <a:noFill/>
                    </a:ln>
                    <a:effectLst>
                      <a:softEdge rad="112500"/>
                    </a:effectLst>
                  </pic:spPr>
                </pic:pic>
              </a:graphicData>
            </a:graphic>
          </wp:inline>
        </w:drawing>
      </w:r>
      <w:r w:rsidR="005650D0" w:rsidRPr="00E66FBF">
        <w:rPr>
          <w:rFonts w:ascii="Times New Roman" w:hAnsi="Times New Roman" w:cs="Times New Roman"/>
          <w:noProof/>
          <w:sz w:val="24"/>
          <w:szCs w:val="24"/>
        </w:rPr>
        <w:t xml:space="preserve">     </w:t>
      </w:r>
      <w:r w:rsidR="00CD02B5" w:rsidRPr="00E66FBF">
        <w:rPr>
          <w:rFonts w:ascii="Times New Roman" w:hAnsi="Times New Roman" w:cs="Times New Roman"/>
          <w:noProof/>
          <w:sz w:val="24"/>
          <w:szCs w:val="24"/>
        </w:rPr>
        <w:t xml:space="preserve"> </w:t>
      </w:r>
      <w:r w:rsidR="00CD02B5" w:rsidRPr="00E66FBF">
        <w:rPr>
          <w:rFonts w:ascii="Times New Roman" w:hAnsi="Times New Roman" w:cs="Times New Roman"/>
          <w:noProof/>
          <w:sz w:val="24"/>
          <w:szCs w:val="24"/>
        </w:rPr>
        <w:drawing>
          <wp:inline distT="0" distB="0" distL="0" distR="0" wp14:anchorId="584536DB" wp14:editId="752EA4F2">
            <wp:extent cx="1332256" cy="1945335"/>
            <wp:effectExtent l="0" t="1588" r="0" b="0"/>
            <wp:docPr id="991347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381573" cy="2017347"/>
                    </a:xfrm>
                    <a:prstGeom prst="rect">
                      <a:avLst/>
                    </a:prstGeom>
                    <a:ln>
                      <a:noFill/>
                    </a:ln>
                    <a:effectLst>
                      <a:softEdge rad="112500"/>
                    </a:effectLst>
                  </pic:spPr>
                </pic:pic>
              </a:graphicData>
            </a:graphic>
          </wp:inline>
        </w:drawing>
      </w:r>
    </w:p>
    <w:p w14:paraId="3237D435" w14:textId="4345FF8D" w:rsidR="00E73530" w:rsidRPr="00E66FBF" w:rsidRDefault="005332D6" w:rsidP="00954EE1">
      <w:pPr>
        <w:spacing w:line="276" w:lineRule="auto"/>
        <w:rPr>
          <w:rFonts w:ascii="Times New Roman" w:hAnsi="Times New Roman" w:cs="Times New Roman"/>
          <w:b/>
          <w:bCs/>
          <w:noProof/>
          <w:sz w:val="24"/>
          <w:szCs w:val="24"/>
        </w:rPr>
      </w:pPr>
      <w:r w:rsidRPr="00E66FBF">
        <w:rPr>
          <w:rFonts w:ascii="Times New Roman" w:hAnsi="Times New Roman" w:cs="Times New Roman"/>
          <w:b/>
          <w:bCs/>
          <w:noProof/>
          <w:sz w:val="24"/>
          <w:szCs w:val="24"/>
        </w:rPr>
        <w:t>c)Whole plant                                                         d)Flower</w:t>
      </w:r>
      <w:r w:rsidR="00116B67" w:rsidRPr="00E66FBF">
        <w:rPr>
          <w:rFonts w:ascii="Times New Roman" w:hAnsi="Times New Roman" w:cs="Times New Roman"/>
          <w:b/>
          <w:bCs/>
          <w:noProof/>
          <w:sz w:val="24"/>
          <w:szCs w:val="24"/>
        </w:rPr>
        <w:t xml:space="preserve">                                       [</w:t>
      </w:r>
      <w:r w:rsidR="003865A0" w:rsidRPr="00E66FBF">
        <w:rPr>
          <w:rFonts w:ascii="Times New Roman" w:hAnsi="Times New Roman" w:cs="Times New Roman"/>
          <w:b/>
          <w:bCs/>
          <w:noProof/>
          <w:sz w:val="24"/>
          <w:szCs w:val="24"/>
        </w:rPr>
        <w:t>7</w:t>
      </w:r>
      <w:r w:rsidR="00116B67" w:rsidRPr="00E66FBF">
        <w:rPr>
          <w:rFonts w:ascii="Times New Roman" w:hAnsi="Times New Roman" w:cs="Times New Roman"/>
          <w:b/>
          <w:bCs/>
          <w:noProof/>
          <w:sz w:val="24"/>
          <w:szCs w:val="24"/>
        </w:rPr>
        <w:t>]</w:t>
      </w:r>
    </w:p>
    <w:p w14:paraId="67585494" w14:textId="77777777" w:rsidR="00C04A12" w:rsidRPr="00E66FBF" w:rsidRDefault="00E73530" w:rsidP="00954EE1">
      <w:pPr>
        <w:spacing w:line="276" w:lineRule="auto"/>
        <w:rPr>
          <w:rFonts w:ascii="Times New Roman" w:hAnsi="Times New Roman" w:cs="Times New Roman"/>
          <w:sz w:val="24"/>
          <w:szCs w:val="24"/>
          <w:u w:val="single"/>
        </w:rPr>
      </w:pPr>
      <w:r w:rsidRPr="00E66FBF">
        <w:rPr>
          <w:rFonts w:ascii="Times New Roman" w:hAnsi="Times New Roman" w:cs="Times New Roman"/>
          <w:b/>
          <w:bCs/>
          <w:sz w:val="24"/>
          <w:szCs w:val="24"/>
          <w:u w:val="single"/>
        </w:rPr>
        <w:t>Leaves</w:t>
      </w:r>
      <w:r w:rsidR="00956D37" w:rsidRPr="00E66FBF">
        <w:rPr>
          <w:rFonts w:ascii="Times New Roman" w:hAnsi="Times New Roman" w:cs="Times New Roman"/>
          <w:b/>
          <w:bCs/>
          <w:sz w:val="24"/>
          <w:szCs w:val="24"/>
          <w:u w:val="single"/>
        </w:rPr>
        <w:t>:</w:t>
      </w:r>
      <w:r w:rsidR="00956D37" w:rsidRPr="00E66FBF">
        <w:rPr>
          <w:rFonts w:ascii="Times New Roman" w:hAnsi="Times New Roman" w:cs="Times New Roman"/>
          <w:sz w:val="24"/>
          <w:szCs w:val="24"/>
        </w:rPr>
        <w:t xml:space="preserve"> </w:t>
      </w:r>
    </w:p>
    <w:p w14:paraId="323D1548" w14:textId="52265C4D" w:rsidR="00F43C63" w:rsidRPr="00E66FBF" w:rsidRDefault="00662587" w:rsidP="00954EE1">
      <w:pPr>
        <w:spacing w:line="276" w:lineRule="auto"/>
        <w:jc w:val="both"/>
        <w:rPr>
          <w:rFonts w:ascii="Times New Roman" w:hAnsi="Times New Roman" w:cs="Times New Roman"/>
          <w:sz w:val="24"/>
          <w:szCs w:val="24"/>
          <w:u w:val="single"/>
        </w:rPr>
      </w:pPr>
      <w:r w:rsidRPr="00E66FBF">
        <w:rPr>
          <w:rFonts w:ascii="Times New Roman" w:hAnsi="Times New Roman" w:cs="Times New Roman"/>
          <w:sz w:val="24"/>
          <w:szCs w:val="24"/>
        </w:rPr>
        <w:t xml:space="preserve">The leaves are acute or subacute, ovate or ovate-oblong, crenate-serrate, rugose above, and scabrid on </w:t>
      </w:r>
      <w:r w:rsidR="008B333C" w:rsidRPr="00E66FBF">
        <w:rPr>
          <w:rFonts w:ascii="Times New Roman" w:hAnsi="Times New Roman" w:cs="Times New Roman"/>
          <w:sz w:val="24"/>
          <w:szCs w:val="24"/>
        </w:rPr>
        <w:t>either</w:t>
      </w:r>
      <w:r w:rsidRPr="00E66FBF">
        <w:rPr>
          <w:rFonts w:ascii="Times New Roman" w:hAnsi="Times New Roman" w:cs="Times New Roman"/>
          <w:sz w:val="24"/>
          <w:szCs w:val="24"/>
        </w:rPr>
        <w:t xml:space="preserve"> side. </w:t>
      </w:r>
      <w:r w:rsidR="00310CA2" w:rsidRPr="00E66FBF">
        <w:rPr>
          <w:rFonts w:ascii="Times New Roman" w:hAnsi="Times New Roman" w:cs="Times New Roman"/>
          <w:sz w:val="24"/>
          <w:szCs w:val="24"/>
        </w:rPr>
        <w:t>(</w:t>
      </w:r>
      <w:r w:rsidR="006955F5" w:rsidRPr="00E66FBF">
        <w:rPr>
          <w:rFonts w:ascii="Times New Roman" w:hAnsi="Times New Roman" w:cs="Times New Roman"/>
          <w:b/>
          <w:bCs/>
          <w:sz w:val="24"/>
          <w:szCs w:val="24"/>
        </w:rPr>
        <w:t>Fig.</w:t>
      </w:r>
      <w:r w:rsidR="006955F5" w:rsidRPr="00E66FBF">
        <w:rPr>
          <w:rFonts w:ascii="Times New Roman" w:hAnsi="Times New Roman" w:cs="Times New Roman"/>
          <w:sz w:val="24"/>
          <w:szCs w:val="24"/>
        </w:rPr>
        <w:t>a)</w:t>
      </w:r>
      <w:r w:rsidR="00011387" w:rsidRPr="00E66FBF">
        <w:rPr>
          <w:rFonts w:ascii="Times New Roman" w:hAnsi="Times New Roman" w:cs="Times New Roman"/>
          <w:sz w:val="24"/>
          <w:szCs w:val="24"/>
        </w:rPr>
        <w:t xml:space="preserve"> </w:t>
      </w:r>
      <w:r w:rsidRPr="00E66FBF">
        <w:rPr>
          <w:rFonts w:ascii="Times New Roman" w:hAnsi="Times New Roman" w:cs="Times New Roman"/>
          <w:sz w:val="24"/>
          <w:szCs w:val="24"/>
        </w:rPr>
        <w:t>The leaves are green in colo</w:t>
      </w:r>
      <w:r w:rsidR="00576A4D" w:rsidRPr="00E66FBF">
        <w:rPr>
          <w:rFonts w:ascii="Times New Roman" w:hAnsi="Times New Roman" w:cs="Times New Roman"/>
          <w:sz w:val="24"/>
          <w:szCs w:val="24"/>
        </w:rPr>
        <w:t>u</w:t>
      </w:r>
      <w:r w:rsidRPr="00E66FBF">
        <w:rPr>
          <w:rFonts w:ascii="Times New Roman" w:hAnsi="Times New Roman" w:cs="Times New Roman"/>
          <w:sz w:val="24"/>
          <w:szCs w:val="24"/>
        </w:rPr>
        <w:t xml:space="preserve">r and typically </w:t>
      </w:r>
      <w:r w:rsidR="00CF5AC3" w:rsidRPr="00E66FBF">
        <w:rPr>
          <w:rFonts w:ascii="Times New Roman" w:hAnsi="Times New Roman" w:cs="Times New Roman"/>
          <w:sz w:val="24"/>
          <w:szCs w:val="24"/>
        </w:rPr>
        <w:t xml:space="preserve">the </w:t>
      </w:r>
      <w:r w:rsidR="003B10DE" w:rsidRPr="00E66FBF">
        <w:rPr>
          <w:rFonts w:ascii="Times New Roman" w:hAnsi="Times New Roman" w:cs="Times New Roman"/>
          <w:sz w:val="24"/>
          <w:szCs w:val="24"/>
        </w:rPr>
        <w:t>length is</w:t>
      </w:r>
      <w:r w:rsidRPr="00E66FBF">
        <w:rPr>
          <w:rFonts w:ascii="Times New Roman" w:hAnsi="Times New Roman" w:cs="Times New Roman"/>
          <w:sz w:val="24"/>
          <w:szCs w:val="24"/>
        </w:rPr>
        <w:t xml:space="preserve"> 3–8 cm and 3–6 cm in width. Rough hairs </w:t>
      </w:r>
      <w:r w:rsidR="00091099" w:rsidRPr="00E66FBF">
        <w:rPr>
          <w:rFonts w:ascii="Times New Roman" w:hAnsi="Times New Roman" w:cs="Times New Roman"/>
          <w:sz w:val="24"/>
          <w:szCs w:val="24"/>
        </w:rPr>
        <w:t>present on</w:t>
      </w:r>
      <w:r w:rsidRPr="00E66FBF">
        <w:rPr>
          <w:rFonts w:ascii="Times New Roman" w:hAnsi="Times New Roman" w:cs="Times New Roman"/>
          <w:sz w:val="24"/>
          <w:szCs w:val="24"/>
        </w:rPr>
        <w:t xml:space="preserve"> the stems and leave</w:t>
      </w:r>
      <w:r w:rsidR="00D731D2" w:rsidRPr="00E66FBF">
        <w:rPr>
          <w:rFonts w:ascii="Times New Roman" w:hAnsi="Times New Roman" w:cs="Times New Roman"/>
          <w:sz w:val="24"/>
          <w:szCs w:val="24"/>
        </w:rPr>
        <w:t>s. Leaves are</w:t>
      </w:r>
      <w:r w:rsidRPr="00E66FBF">
        <w:rPr>
          <w:rFonts w:ascii="Times New Roman" w:hAnsi="Times New Roman" w:cs="Times New Roman"/>
          <w:sz w:val="24"/>
          <w:szCs w:val="24"/>
        </w:rPr>
        <w:t xml:space="preserve"> the primary supplier of potassium and phosphorus. </w:t>
      </w:r>
      <w:r w:rsidR="00F43C63" w:rsidRPr="00E66FBF">
        <w:rPr>
          <w:rFonts w:ascii="Times New Roman" w:hAnsi="Times New Roman" w:cs="Times New Roman"/>
          <w:sz w:val="24"/>
          <w:szCs w:val="24"/>
        </w:rPr>
        <w:t>[</w:t>
      </w:r>
      <w:r w:rsidR="003865A0" w:rsidRPr="00E66FBF">
        <w:rPr>
          <w:rFonts w:ascii="Times New Roman" w:hAnsi="Times New Roman" w:cs="Times New Roman"/>
          <w:sz w:val="24"/>
          <w:szCs w:val="24"/>
        </w:rPr>
        <w:t>8</w:t>
      </w:r>
      <w:r w:rsidR="00F43C63" w:rsidRPr="00E66FBF">
        <w:rPr>
          <w:rFonts w:ascii="Times New Roman" w:hAnsi="Times New Roman" w:cs="Times New Roman"/>
          <w:sz w:val="24"/>
          <w:szCs w:val="24"/>
        </w:rPr>
        <w:t>]</w:t>
      </w:r>
    </w:p>
    <w:p w14:paraId="33FA204E" w14:textId="77777777" w:rsidR="00C04A12" w:rsidRPr="00E66FBF" w:rsidRDefault="00A16754" w:rsidP="00954EE1">
      <w:pPr>
        <w:spacing w:line="276" w:lineRule="auto"/>
        <w:jc w:val="both"/>
        <w:rPr>
          <w:rFonts w:ascii="Times New Roman" w:eastAsia="Times New Roman" w:hAnsi="Times New Roman" w:cs="Times New Roman"/>
          <w:kern w:val="0"/>
          <w:sz w:val="24"/>
          <w:szCs w:val="24"/>
          <w:lang w:eastAsia="en-IN"/>
          <w14:ligatures w14:val="none"/>
        </w:rPr>
      </w:pPr>
      <w:r w:rsidRPr="00E66FBF">
        <w:rPr>
          <w:rFonts w:ascii="Times New Roman" w:hAnsi="Times New Roman" w:cs="Times New Roman"/>
          <w:b/>
          <w:bCs/>
          <w:sz w:val="24"/>
          <w:szCs w:val="24"/>
          <w:u w:val="single"/>
        </w:rPr>
        <w:t>Inflorescence:</w:t>
      </w:r>
      <w:r w:rsidR="00081CAC" w:rsidRPr="00E66FBF">
        <w:rPr>
          <w:rFonts w:ascii="Times New Roman" w:eastAsia="Times New Roman" w:hAnsi="Times New Roman" w:cs="Times New Roman"/>
          <w:kern w:val="0"/>
          <w:sz w:val="24"/>
          <w:szCs w:val="24"/>
          <w:lang w:eastAsia="en-IN"/>
          <w14:ligatures w14:val="none"/>
        </w:rPr>
        <w:t xml:space="preserve"> </w:t>
      </w:r>
    </w:p>
    <w:p w14:paraId="52C5336E" w14:textId="0FC5FBF0" w:rsidR="007C7E09" w:rsidRPr="00E66FBF" w:rsidRDefault="00081CAC"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 xml:space="preserve">The leaves are oval, rough, short-haired </w:t>
      </w:r>
      <w:r w:rsidR="00637881" w:rsidRPr="00E66FBF">
        <w:rPr>
          <w:rFonts w:ascii="Times New Roman" w:hAnsi="Times New Roman" w:cs="Times New Roman"/>
          <w:sz w:val="24"/>
          <w:szCs w:val="24"/>
        </w:rPr>
        <w:t>and</w:t>
      </w:r>
      <w:r w:rsidRPr="00E66FBF">
        <w:rPr>
          <w:rFonts w:ascii="Times New Roman" w:hAnsi="Times New Roman" w:cs="Times New Roman"/>
          <w:sz w:val="24"/>
          <w:szCs w:val="24"/>
        </w:rPr>
        <w:t xml:space="preserve"> grouped in opposing pairs and have sharply toothed edges and many veins that give them a wrinkled look.</w:t>
      </w:r>
      <w:r w:rsidR="00576A4D" w:rsidRPr="00E66FBF">
        <w:rPr>
          <w:rFonts w:ascii="Times New Roman" w:hAnsi="Times New Roman" w:cs="Times New Roman"/>
          <w:sz w:val="24"/>
          <w:szCs w:val="24"/>
        </w:rPr>
        <w:t xml:space="preserve"> </w:t>
      </w:r>
      <w:r w:rsidR="00AD01D1" w:rsidRPr="00E66FBF">
        <w:rPr>
          <w:rFonts w:ascii="Times New Roman" w:hAnsi="Times New Roman" w:cs="Times New Roman"/>
          <w:sz w:val="24"/>
          <w:szCs w:val="24"/>
        </w:rPr>
        <w:t>It contain</w:t>
      </w:r>
      <w:r w:rsidR="00371093" w:rsidRPr="00E66FBF">
        <w:rPr>
          <w:rFonts w:ascii="Times New Roman" w:hAnsi="Times New Roman" w:cs="Times New Roman"/>
          <w:sz w:val="24"/>
          <w:szCs w:val="24"/>
        </w:rPr>
        <w:t xml:space="preserve">s </w:t>
      </w:r>
      <w:r w:rsidR="00AD01D1" w:rsidRPr="00E66FBF">
        <w:rPr>
          <w:rFonts w:ascii="Times New Roman" w:hAnsi="Times New Roman" w:cs="Times New Roman"/>
          <w:sz w:val="24"/>
          <w:szCs w:val="24"/>
        </w:rPr>
        <w:t>20</w:t>
      </w:r>
      <w:r w:rsidR="00021A5D" w:rsidRPr="00E66FBF">
        <w:rPr>
          <w:rFonts w:ascii="Times New Roman" w:hAnsi="Times New Roman" w:cs="Times New Roman"/>
          <w:sz w:val="24"/>
          <w:szCs w:val="24"/>
        </w:rPr>
        <w:t>-40 sessile flowers.[9]</w:t>
      </w:r>
    </w:p>
    <w:p w14:paraId="6DD6708A" w14:textId="77777777" w:rsidR="00C04A12" w:rsidRPr="00E66FBF" w:rsidRDefault="00C63062" w:rsidP="00954EE1">
      <w:pPr>
        <w:spacing w:line="276" w:lineRule="auto"/>
        <w:jc w:val="both"/>
        <w:rPr>
          <w:rFonts w:ascii="Times New Roman" w:hAnsi="Times New Roman" w:cs="Times New Roman"/>
          <w:b/>
          <w:bCs/>
          <w:sz w:val="24"/>
          <w:szCs w:val="24"/>
          <w:u w:val="single"/>
        </w:rPr>
      </w:pPr>
      <w:r w:rsidRPr="00E66FBF">
        <w:rPr>
          <w:rFonts w:ascii="Times New Roman" w:hAnsi="Times New Roman" w:cs="Times New Roman"/>
          <w:b/>
          <w:bCs/>
          <w:sz w:val="24"/>
          <w:szCs w:val="24"/>
          <w:u w:val="single"/>
        </w:rPr>
        <w:t>Flower:</w:t>
      </w:r>
    </w:p>
    <w:p w14:paraId="602007CE" w14:textId="1DB6187F" w:rsidR="00C63062" w:rsidRPr="00E66FBF" w:rsidRDefault="00C63062" w:rsidP="00954EE1">
      <w:pPr>
        <w:spacing w:line="276" w:lineRule="auto"/>
        <w:jc w:val="both"/>
        <w:rPr>
          <w:rFonts w:ascii="Times New Roman" w:hAnsi="Times New Roman" w:cs="Times New Roman"/>
          <w:sz w:val="24"/>
          <w:szCs w:val="24"/>
        </w:rPr>
      </w:pPr>
      <w:r w:rsidRPr="00E66FBF">
        <w:rPr>
          <w:rFonts w:ascii="Times New Roman" w:eastAsia="Times New Roman" w:hAnsi="Times New Roman" w:cs="Times New Roman"/>
          <w:kern w:val="0"/>
          <w:sz w:val="24"/>
          <w:szCs w:val="24"/>
          <w:lang w:eastAsia="en-IN"/>
          <w14:ligatures w14:val="none"/>
        </w:rPr>
        <w:lastRenderedPageBreak/>
        <w:t xml:space="preserve"> </w:t>
      </w:r>
      <w:r w:rsidRPr="00E66FBF">
        <w:rPr>
          <w:rFonts w:ascii="Times New Roman" w:hAnsi="Times New Roman" w:cs="Times New Roman"/>
          <w:sz w:val="24"/>
          <w:szCs w:val="24"/>
        </w:rPr>
        <w:t>The clusters of Lantana camara blooms are white, pink, lavender, or a mix of yellow, orange, and red.</w:t>
      </w:r>
      <w:r w:rsidR="008E031A" w:rsidRPr="00E66FBF">
        <w:rPr>
          <w:rFonts w:ascii="Times New Roman" w:hAnsi="Times New Roman" w:cs="Times New Roman"/>
          <w:sz w:val="24"/>
          <w:szCs w:val="24"/>
        </w:rPr>
        <w:t xml:space="preserve"> The flowers act as Nectar source for butterflies and moths</w:t>
      </w:r>
      <w:r w:rsidR="009A7FEC" w:rsidRPr="00E66FBF">
        <w:rPr>
          <w:rFonts w:ascii="Times New Roman" w:hAnsi="Times New Roman" w:cs="Times New Roman"/>
          <w:sz w:val="24"/>
          <w:szCs w:val="24"/>
        </w:rPr>
        <w:t>. Also provide perch spot over flower</w:t>
      </w:r>
      <w:r w:rsidR="00996771" w:rsidRPr="00E66FBF">
        <w:rPr>
          <w:rFonts w:ascii="Times New Roman" w:hAnsi="Times New Roman" w:cs="Times New Roman"/>
          <w:sz w:val="24"/>
          <w:szCs w:val="24"/>
        </w:rPr>
        <w:t>s.[10]</w:t>
      </w:r>
    </w:p>
    <w:p w14:paraId="3D2032A5" w14:textId="77777777" w:rsidR="00B71B51" w:rsidRDefault="00F5320E" w:rsidP="00954EE1">
      <w:pPr>
        <w:spacing w:line="276" w:lineRule="auto"/>
        <w:jc w:val="both"/>
        <w:rPr>
          <w:rFonts w:ascii="Times New Roman" w:hAnsi="Times New Roman" w:cs="Times New Roman"/>
          <w:b/>
          <w:bCs/>
          <w:sz w:val="24"/>
          <w:szCs w:val="24"/>
          <w:u w:val="single"/>
        </w:rPr>
      </w:pPr>
      <w:r w:rsidRPr="00E66FBF">
        <w:rPr>
          <w:rFonts w:ascii="Times New Roman" w:hAnsi="Times New Roman" w:cs="Times New Roman"/>
          <w:b/>
          <w:bCs/>
          <w:sz w:val="24"/>
          <w:szCs w:val="24"/>
          <w:u w:val="single"/>
        </w:rPr>
        <w:t>Fruit:</w:t>
      </w:r>
    </w:p>
    <w:p w14:paraId="636C6442" w14:textId="4FBA6777" w:rsidR="00F5320E" w:rsidRPr="00E66FBF" w:rsidRDefault="00F5320E" w:rsidP="00954EE1">
      <w:pPr>
        <w:spacing w:line="276" w:lineRule="auto"/>
        <w:jc w:val="both"/>
        <w:rPr>
          <w:rFonts w:ascii="Times New Roman" w:hAnsi="Times New Roman" w:cs="Times New Roman"/>
          <w:sz w:val="24"/>
          <w:szCs w:val="24"/>
        </w:rPr>
      </w:pPr>
      <w:r w:rsidRPr="00E66FBF">
        <w:rPr>
          <w:rFonts w:ascii="Times New Roman" w:hAnsi="Times New Roman" w:cs="Times New Roman"/>
          <w:b/>
          <w:bCs/>
          <w:sz w:val="24"/>
          <w:szCs w:val="24"/>
        </w:rPr>
        <w:t xml:space="preserve"> </w:t>
      </w:r>
      <w:r w:rsidRPr="00E66FBF">
        <w:rPr>
          <w:rFonts w:ascii="Times New Roman" w:hAnsi="Times New Roman" w:cs="Times New Roman"/>
          <w:sz w:val="24"/>
          <w:szCs w:val="24"/>
        </w:rPr>
        <w:t xml:space="preserve">The fruits are fleshy berries in clusters, shiny and globose in shape, green in colour </w:t>
      </w:r>
      <w:r w:rsidR="00406868" w:rsidRPr="00E66FBF">
        <w:rPr>
          <w:rFonts w:ascii="Times New Roman" w:hAnsi="Times New Roman" w:cs="Times New Roman"/>
          <w:sz w:val="24"/>
          <w:szCs w:val="24"/>
        </w:rPr>
        <w:t xml:space="preserve">in early stage </w:t>
      </w:r>
      <w:r w:rsidRPr="00E66FBF">
        <w:rPr>
          <w:rFonts w:ascii="Times New Roman" w:hAnsi="Times New Roman" w:cs="Times New Roman"/>
          <w:sz w:val="24"/>
          <w:szCs w:val="24"/>
        </w:rPr>
        <w:t>which on ripening turns to black.</w:t>
      </w:r>
      <w:r w:rsidR="00011387" w:rsidRPr="00E66FBF">
        <w:rPr>
          <w:rFonts w:ascii="Times New Roman" w:hAnsi="Times New Roman" w:cs="Times New Roman"/>
          <w:sz w:val="24"/>
          <w:szCs w:val="24"/>
        </w:rPr>
        <w:t>[11</w:t>
      </w:r>
      <w:r w:rsidR="00AE278C" w:rsidRPr="00E66FBF">
        <w:rPr>
          <w:rFonts w:ascii="Times New Roman" w:hAnsi="Times New Roman" w:cs="Times New Roman"/>
          <w:sz w:val="24"/>
          <w:szCs w:val="24"/>
        </w:rPr>
        <w:t>]</w:t>
      </w:r>
    </w:p>
    <w:p w14:paraId="1B969EC7" w14:textId="77777777" w:rsidR="0000194D" w:rsidRDefault="00AE278C" w:rsidP="00954EE1">
      <w:pPr>
        <w:spacing w:line="276" w:lineRule="auto"/>
        <w:rPr>
          <w:rFonts w:ascii="Times New Roman" w:hAnsi="Times New Roman" w:cs="Times New Roman"/>
          <w:sz w:val="24"/>
          <w:szCs w:val="24"/>
        </w:rPr>
      </w:pPr>
      <w:r w:rsidRPr="00E66FBF">
        <w:rPr>
          <w:rFonts w:ascii="Times New Roman" w:hAnsi="Times New Roman" w:cs="Times New Roman"/>
          <w:b/>
          <w:bCs/>
          <w:sz w:val="24"/>
          <w:szCs w:val="24"/>
          <w:u w:val="single"/>
        </w:rPr>
        <w:t>Seed</w:t>
      </w:r>
      <w:r w:rsidRPr="00E66FBF">
        <w:rPr>
          <w:rFonts w:ascii="Times New Roman" w:hAnsi="Times New Roman" w:cs="Times New Roman"/>
          <w:sz w:val="24"/>
          <w:szCs w:val="24"/>
        </w:rPr>
        <w:t xml:space="preserve">: </w:t>
      </w:r>
    </w:p>
    <w:p w14:paraId="16EE503E" w14:textId="56FF4F6B" w:rsidR="0017486E" w:rsidRPr="00E66FBF" w:rsidRDefault="0017486E"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 xml:space="preserve">Between September and May, one to twenty seeds are </w:t>
      </w:r>
      <w:r w:rsidR="00872C98" w:rsidRPr="00E66FBF">
        <w:rPr>
          <w:rFonts w:ascii="Times New Roman" w:hAnsi="Times New Roman" w:cs="Times New Roman"/>
          <w:sz w:val="24"/>
          <w:szCs w:val="24"/>
        </w:rPr>
        <w:t>mature</w:t>
      </w:r>
      <w:r w:rsidRPr="00E66FBF">
        <w:rPr>
          <w:rFonts w:ascii="Times New Roman" w:hAnsi="Times New Roman" w:cs="Times New Roman"/>
          <w:sz w:val="24"/>
          <w:szCs w:val="24"/>
        </w:rPr>
        <w:t xml:space="preserve"> on each flower</w:t>
      </w:r>
      <w:r w:rsidR="00A76B8E" w:rsidRPr="00E66FBF">
        <w:rPr>
          <w:rFonts w:ascii="Times New Roman" w:hAnsi="Times New Roman" w:cs="Times New Roman"/>
          <w:sz w:val="24"/>
          <w:szCs w:val="24"/>
        </w:rPr>
        <w:t xml:space="preserve"> </w:t>
      </w:r>
      <w:r w:rsidRPr="00E66FBF">
        <w:rPr>
          <w:rFonts w:ascii="Times New Roman" w:hAnsi="Times New Roman" w:cs="Times New Roman"/>
          <w:sz w:val="24"/>
          <w:szCs w:val="24"/>
        </w:rPr>
        <w:t xml:space="preserve">head. Up to 12,000 seeds can be produced </w:t>
      </w:r>
      <w:r w:rsidR="00161FD0" w:rsidRPr="00E66FBF">
        <w:rPr>
          <w:rFonts w:ascii="Times New Roman" w:hAnsi="Times New Roman" w:cs="Times New Roman"/>
          <w:sz w:val="24"/>
          <w:szCs w:val="24"/>
        </w:rPr>
        <w:t xml:space="preserve">per </w:t>
      </w:r>
      <w:r w:rsidRPr="00E66FBF">
        <w:rPr>
          <w:rFonts w:ascii="Times New Roman" w:hAnsi="Times New Roman" w:cs="Times New Roman"/>
          <w:sz w:val="24"/>
          <w:szCs w:val="24"/>
        </w:rPr>
        <w:t>year</w:t>
      </w:r>
      <w:r w:rsidR="00161FD0" w:rsidRPr="00E66FBF">
        <w:rPr>
          <w:rFonts w:ascii="Times New Roman" w:hAnsi="Times New Roman" w:cs="Times New Roman"/>
          <w:sz w:val="24"/>
          <w:szCs w:val="24"/>
        </w:rPr>
        <w:t>.</w:t>
      </w:r>
      <w:r w:rsidR="004039A9" w:rsidRPr="00E66FBF">
        <w:rPr>
          <w:rFonts w:ascii="Times New Roman" w:hAnsi="Times New Roman" w:cs="Times New Roman"/>
          <w:sz w:val="24"/>
          <w:szCs w:val="24"/>
        </w:rPr>
        <w:t>[12]</w:t>
      </w:r>
    </w:p>
    <w:p w14:paraId="1D5CAFC5" w14:textId="77777777" w:rsidR="00D127A4" w:rsidRDefault="00A36359" w:rsidP="00954EE1">
      <w:pPr>
        <w:spacing w:line="276" w:lineRule="auto"/>
        <w:jc w:val="both"/>
        <w:rPr>
          <w:rFonts w:ascii="Times New Roman" w:hAnsi="Times New Roman" w:cs="Times New Roman"/>
          <w:sz w:val="24"/>
          <w:szCs w:val="24"/>
        </w:rPr>
      </w:pPr>
      <w:r w:rsidRPr="00E66FBF">
        <w:rPr>
          <w:rFonts w:ascii="Times New Roman" w:hAnsi="Times New Roman" w:cs="Times New Roman"/>
          <w:b/>
          <w:bCs/>
          <w:sz w:val="24"/>
          <w:szCs w:val="24"/>
          <w:u w:val="single"/>
        </w:rPr>
        <w:t>Root:</w:t>
      </w:r>
      <w:r w:rsidRPr="00E66FBF">
        <w:rPr>
          <w:rFonts w:ascii="Times New Roman" w:hAnsi="Times New Roman" w:cs="Times New Roman"/>
          <w:sz w:val="24"/>
          <w:szCs w:val="24"/>
        </w:rPr>
        <w:t xml:space="preserve"> </w:t>
      </w:r>
    </w:p>
    <w:p w14:paraId="1E5C4633" w14:textId="07CFC9B9" w:rsidR="006D7FDE" w:rsidRPr="00E66FBF" w:rsidRDefault="00D127A4" w:rsidP="00954EE1">
      <w:p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0031328D" w:rsidRPr="00E66FBF">
        <w:rPr>
          <w:rFonts w:ascii="Times New Roman" w:hAnsi="Times New Roman" w:cs="Times New Roman"/>
          <w:sz w:val="24"/>
          <w:szCs w:val="24"/>
        </w:rPr>
        <w:t xml:space="preserve">he root system of this plant </w:t>
      </w:r>
      <w:r w:rsidR="00384DA0" w:rsidRPr="00E66FBF">
        <w:rPr>
          <w:rFonts w:ascii="Times New Roman" w:hAnsi="Times New Roman" w:cs="Times New Roman"/>
          <w:sz w:val="24"/>
          <w:szCs w:val="24"/>
        </w:rPr>
        <w:t xml:space="preserve">grows </w:t>
      </w:r>
      <w:r w:rsidR="0031328D" w:rsidRPr="00E66FBF">
        <w:rPr>
          <w:rFonts w:ascii="Times New Roman" w:hAnsi="Times New Roman" w:cs="Times New Roman"/>
          <w:sz w:val="24"/>
          <w:szCs w:val="24"/>
        </w:rPr>
        <w:t>even after repeated cuttings; it gives out new fresh shoots</w:t>
      </w:r>
      <w:r w:rsidR="00384DA0" w:rsidRPr="00E66FBF">
        <w:rPr>
          <w:rFonts w:ascii="Times New Roman" w:hAnsi="Times New Roman" w:cs="Times New Roman"/>
          <w:sz w:val="24"/>
          <w:szCs w:val="24"/>
        </w:rPr>
        <w:t xml:space="preserve">. </w:t>
      </w:r>
      <w:r w:rsidR="0031328D" w:rsidRPr="00E66FBF">
        <w:rPr>
          <w:rFonts w:ascii="Times New Roman" w:hAnsi="Times New Roman" w:cs="Times New Roman"/>
          <w:sz w:val="24"/>
          <w:szCs w:val="24"/>
        </w:rPr>
        <w:t>The roots of L.</w:t>
      </w:r>
      <w:r w:rsidR="004B3B1F" w:rsidRPr="00E66FBF">
        <w:rPr>
          <w:rFonts w:ascii="Times New Roman" w:hAnsi="Times New Roman" w:cs="Times New Roman"/>
          <w:sz w:val="24"/>
          <w:szCs w:val="24"/>
        </w:rPr>
        <w:t xml:space="preserve"> </w:t>
      </w:r>
      <w:r w:rsidR="0031328D" w:rsidRPr="00E66FBF">
        <w:rPr>
          <w:rFonts w:ascii="Times New Roman" w:hAnsi="Times New Roman" w:cs="Times New Roman"/>
          <w:sz w:val="24"/>
          <w:szCs w:val="24"/>
        </w:rPr>
        <w:t>camara are very strong, having a main taproot with many small side roots</w:t>
      </w:r>
      <w:r w:rsidR="004B3B1F" w:rsidRPr="00E66FBF">
        <w:rPr>
          <w:rFonts w:ascii="Times New Roman" w:hAnsi="Times New Roman" w:cs="Times New Roman"/>
          <w:sz w:val="24"/>
          <w:szCs w:val="24"/>
        </w:rPr>
        <w:t>.</w:t>
      </w:r>
      <w:r w:rsidR="00EC39DE" w:rsidRPr="00E66FBF">
        <w:rPr>
          <w:rFonts w:ascii="Times New Roman" w:hAnsi="Times New Roman" w:cs="Times New Roman"/>
          <w:sz w:val="24"/>
          <w:szCs w:val="24"/>
        </w:rPr>
        <w:t>[13]</w:t>
      </w:r>
    </w:p>
    <w:p w14:paraId="70D11320" w14:textId="77777777" w:rsidR="004D158C" w:rsidRDefault="004D158C" w:rsidP="006D0A22">
      <w:pPr>
        <w:spacing w:line="276" w:lineRule="auto"/>
        <w:jc w:val="both"/>
        <w:rPr>
          <w:rFonts w:ascii="Times New Roman" w:hAnsi="Times New Roman" w:cs="Times New Roman"/>
          <w:sz w:val="24"/>
          <w:szCs w:val="24"/>
        </w:rPr>
      </w:pPr>
    </w:p>
    <w:p w14:paraId="29AB13A6" w14:textId="6AB0427D" w:rsidR="00F75B14" w:rsidRPr="00F74F50" w:rsidRDefault="00DA1B74" w:rsidP="00DA1B74">
      <w:pPr>
        <w:pStyle w:val="ListParagraph"/>
        <w:numPr>
          <w:ilvl w:val="0"/>
          <w:numId w:val="18"/>
        </w:numPr>
        <w:spacing w:line="276" w:lineRule="auto"/>
        <w:jc w:val="both"/>
        <w:rPr>
          <w:rStyle w:val="Emphasis"/>
          <w:rFonts w:ascii="Times New Roman" w:hAnsi="Times New Roman" w:cs="Times New Roman"/>
          <w:i w:val="0"/>
          <w:iCs w:val="0"/>
          <w:sz w:val="24"/>
          <w:szCs w:val="24"/>
        </w:rPr>
      </w:pPr>
      <w:r w:rsidRPr="00F74F50">
        <w:rPr>
          <w:rStyle w:val="Emphasis"/>
          <w:rFonts w:ascii="Times New Roman" w:hAnsi="Times New Roman" w:cs="Times New Roman"/>
          <w:b/>
          <w:bCs/>
          <w:i w:val="0"/>
          <w:iCs w:val="0"/>
          <w:sz w:val="24"/>
          <w:szCs w:val="24"/>
          <w:highlight w:val="green"/>
        </w:rPr>
        <w:t>Phytochemisty</w:t>
      </w:r>
    </w:p>
    <w:p w14:paraId="59F52CB6" w14:textId="442FF09B" w:rsidR="003865A0" w:rsidRPr="00E66FBF" w:rsidRDefault="009E13D1"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T</w:t>
      </w:r>
      <w:r w:rsidR="00970803" w:rsidRPr="00E66FBF">
        <w:rPr>
          <w:rFonts w:ascii="Times New Roman" w:hAnsi="Times New Roman" w:cs="Times New Roman"/>
          <w:sz w:val="24"/>
          <w:szCs w:val="24"/>
        </w:rPr>
        <w:t>he plant extract of L. camara</w:t>
      </w:r>
      <w:r w:rsidR="006B4D22" w:rsidRPr="00E66FBF">
        <w:rPr>
          <w:rFonts w:ascii="Times New Roman" w:hAnsi="Times New Roman" w:cs="Times New Roman"/>
          <w:sz w:val="24"/>
          <w:szCs w:val="24"/>
        </w:rPr>
        <w:t xml:space="preserve"> contains</w:t>
      </w:r>
      <w:r w:rsidR="00970803" w:rsidRPr="00E66FBF">
        <w:rPr>
          <w:rFonts w:ascii="Times New Roman" w:hAnsi="Times New Roman" w:cs="Times New Roman"/>
          <w:sz w:val="24"/>
          <w:szCs w:val="24"/>
        </w:rPr>
        <w:t xml:space="preserve"> f</w:t>
      </w:r>
      <w:r w:rsidR="00FA7895" w:rsidRPr="00E66FBF">
        <w:rPr>
          <w:rFonts w:ascii="Times New Roman" w:hAnsi="Times New Roman" w:cs="Times New Roman"/>
          <w:sz w:val="24"/>
          <w:szCs w:val="24"/>
        </w:rPr>
        <w:t>lavonoids, alkaloids, tannin, protein, catechin, phenol, saponin, steroids, anthraquinone, reducing sugar, and several tri-terpenoids—which contain a number of significant phytomolecules like verbascoside, linaroside, lanatoside, ursolic acid, carminic acid, caprylic acid, and phytol</w:t>
      </w:r>
      <w:r w:rsidR="002F4D2C" w:rsidRPr="00E66FBF">
        <w:rPr>
          <w:rFonts w:ascii="Times New Roman" w:hAnsi="Times New Roman" w:cs="Times New Roman"/>
          <w:sz w:val="24"/>
          <w:szCs w:val="24"/>
        </w:rPr>
        <w:t>.</w:t>
      </w:r>
      <w:r w:rsidR="00C63EFB" w:rsidRPr="00E66FBF">
        <w:rPr>
          <w:rFonts w:ascii="Times New Roman" w:hAnsi="Times New Roman" w:cs="Times New Roman"/>
          <w:sz w:val="24"/>
          <w:szCs w:val="24"/>
        </w:rPr>
        <w:t xml:space="preserve"> These </w:t>
      </w:r>
      <w:r w:rsidR="002F4D2C" w:rsidRPr="00E66FBF">
        <w:rPr>
          <w:rFonts w:ascii="Times New Roman" w:hAnsi="Times New Roman" w:cs="Times New Roman"/>
          <w:sz w:val="24"/>
          <w:szCs w:val="24"/>
        </w:rPr>
        <w:t xml:space="preserve">phytochemical use in various </w:t>
      </w:r>
      <w:r w:rsidR="00C63EFB" w:rsidRPr="00E66FBF">
        <w:rPr>
          <w:rFonts w:ascii="Times New Roman" w:hAnsi="Times New Roman" w:cs="Times New Roman"/>
          <w:sz w:val="24"/>
          <w:szCs w:val="24"/>
        </w:rPr>
        <w:t>biological activity</w:t>
      </w:r>
      <w:r w:rsidR="002F4D2C" w:rsidRPr="00E66FBF">
        <w:rPr>
          <w:rFonts w:ascii="Times New Roman" w:hAnsi="Times New Roman" w:cs="Times New Roman"/>
          <w:sz w:val="24"/>
          <w:szCs w:val="24"/>
        </w:rPr>
        <w:t>.</w:t>
      </w:r>
      <w:r w:rsidR="00733703" w:rsidRPr="00E66FBF">
        <w:rPr>
          <w:rFonts w:ascii="Times New Roman" w:hAnsi="Times New Roman" w:cs="Times New Roman"/>
          <w:sz w:val="24"/>
          <w:szCs w:val="24"/>
        </w:rPr>
        <w:t xml:space="preserve"> </w:t>
      </w:r>
      <w:r w:rsidR="00445128" w:rsidRPr="00E66FBF">
        <w:rPr>
          <w:rFonts w:ascii="Times New Roman" w:hAnsi="Times New Roman" w:cs="Times New Roman"/>
          <w:sz w:val="24"/>
          <w:szCs w:val="24"/>
        </w:rPr>
        <w:t>[14</w:t>
      </w:r>
      <w:r w:rsidR="00826E6A" w:rsidRPr="00E66FBF">
        <w:rPr>
          <w:rFonts w:ascii="Times New Roman" w:hAnsi="Times New Roman" w:cs="Times New Roman"/>
          <w:sz w:val="24"/>
          <w:szCs w:val="24"/>
        </w:rPr>
        <w:t>,15</w:t>
      </w:r>
      <w:r w:rsidR="00445128" w:rsidRPr="00E66FBF">
        <w:rPr>
          <w:rFonts w:ascii="Times New Roman" w:hAnsi="Times New Roman" w:cs="Times New Roman"/>
          <w:sz w:val="24"/>
          <w:szCs w:val="24"/>
        </w:rPr>
        <w:t>]</w:t>
      </w:r>
    </w:p>
    <w:p w14:paraId="7FA0B38A" w14:textId="76A32FA4" w:rsidR="00EC0681" w:rsidRPr="00E66FBF" w:rsidRDefault="00CB5FB7"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 xml:space="preserve">The major constituents of leaves oil </w:t>
      </w:r>
      <w:r w:rsidR="008E2AD9" w:rsidRPr="00E66FBF">
        <w:rPr>
          <w:rFonts w:ascii="Times New Roman" w:hAnsi="Times New Roman" w:cs="Times New Roman"/>
          <w:sz w:val="24"/>
          <w:szCs w:val="24"/>
        </w:rPr>
        <w:t>are</w:t>
      </w:r>
      <w:r w:rsidRPr="00E66FBF">
        <w:rPr>
          <w:rFonts w:ascii="Times New Roman" w:hAnsi="Times New Roman" w:cs="Times New Roman"/>
          <w:sz w:val="24"/>
          <w:szCs w:val="24"/>
        </w:rPr>
        <w:t> </w:t>
      </w:r>
      <w:r w:rsidRPr="00E66FBF">
        <w:rPr>
          <w:rFonts w:ascii="Times New Roman" w:hAnsi="Times New Roman" w:cs="Times New Roman"/>
          <w:i/>
          <w:iCs/>
          <w:sz w:val="24"/>
          <w:szCs w:val="24"/>
        </w:rPr>
        <w:t>cis</w:t>
      </w:r>
      <w:r w:rsidRPr="00E66FBF">
        <w:rPr>
          <w:rFonts w:ascii="Times New Roman" w:hAnsi="Times New Roman" w:cs="Times New Roman"/>
          <w:sz w:val="24"/>
          <w:szCs w:val="24"/>
        </w:rPr>
        <w:t xml:space="preserve">-3-hexen-1-ol (11.3%), 1-octen-3-ol (8.7%), spathulenol (8.6%), caryophyllene oxide (7.5%) and 1-hexanol (5.8%), while the main compounds of the oil from flowers </w:t>
      </w:r>
      <w:r w:rsidR="006F4E2C" w:rsidRPr="00E66FBF">
        <w:rPr>
          <w:rFonts w:ascii="Times New Roman" w:hAnsi="Times New Roman" w:cs="Times New Roman"/>
          <w:sz w:val="24"/>
          <w:szCs w:val="24"/>
        </w:rPr>
        <w:t>are</w:t>
      </w:r>
      <w:r w:rsidRPr="00E66FBF">
        <w:rPr>
          <w:rFonts w:ascii="Times New Roman" w:hAnsi="Times New Roman" w:cs="Times New Roman"/>
          <w:sz w:val="24"/>
          <w:szCs w:val="24"/>
        </w:rPr>
        <w:t xml:space="preserve"> caryophyllene oxide (10.6%), </w:t>
      </w:r>
      <w:r w:rsidRPr="00E66FBF">
        <w:rPr>
          <w:rFonts w:ascii="Times New Roman" w:hAnsi="Times New Roman" w:cs="Times New Roman"/>
          <w:i/>
          <w:iCs/>
          <w:sz w:val="24"/>
          <w:szCs w:val="24"/>
        </w:rPr>
        <w:t>β</w:t>
      </w:r>
      <w:r w:rsidRPr="00E66FBF">
        <w:rPr>
          <w:rFonts w:ascii="Times New Roman" w:hAnsi="Times New Roman" w:cs="Times New Roman"/>
          <w:sz w:val="24"/>
          <w:szCs w:val="24"/>
        </w:rPr>
        <w:t>-caryophyllene (9.7%), spathulenol (8.6%), </w:t>
      </w:r>
      <w:r w:rsidRPr="00E66FBF">
        <w:rPr>
          <w:rFonts w:ascii="Times New Roman" w:hAnsi="Times New Roman" w:cs="Times New Roman"/>
          <w:i/>
          <w:iCs/>
          <w:sz w:val="24"/>
          <w:szCs w:val="24"/>
        </w:rPr>
        <w:t>γ</w:t>
      </w:r>
      <w:r w:rsidRPr="00E66FBF">
        <w:rPr>
          <w:rFonts w:ascii="Times New Roman" w:hAnsi="Times New Roman" w:cs="Times New Roman"/>
          <w:sz w:val="24"/>
          <w:szCs w:val="24"/>
        </w:rPr>
        <w:t>-cadinene (5.6%) and </w:t>
      </w:r>
      <w:r w:rsidRPr="00E66FBF">
        <w:rPr>
          <w:rFonts w:ascii="Times New Roman" w:hAnsi="Times New Roman" w:cs="Times New Roman"/>
          <w:i/>
          <w:iCs/>
          <w:sz w:val="24"/>
          <w:szCs w:val="24"/>
        </w:rPr>
        <w:t>trans</w:t>
      </w:r>
      <w:r w:rsidRPr="00E66FBF">
        <w:rPr>
          <w:rFonts w:ascii="Times New Roman" w:hAnsi="Times New Roman" w:cs="Times New Roman"/>
          <w:sz w:val="24"/>
          <w:szCs w:val="24"/>
        </w:rPr>
        <w:t>-</w:t>
      </w:r>
      <w:r w:rsidRPr="00E66FBF">
        <w:rPr>
          <w:rFonts w:ascii="Times New Roman" w:hAnsi="Times New Roman" w:cs="Times New Roman"/>
          <w:i/>
          <w:iCs/>
          <w:sz w:val="24"/>
          <w:szCs w:val="24"/>
        </w:rPr>
        <w:t>β</w:t>
      </w:r>
      <w:r w:rsidRPr="00E66FBF">
        <w:rPr>
          <w:rFonts w:ascii="Times New Roman" w:hAnsi="Times New Roman" w:cs="Times New Roman"/>
          <w:sz w:val="24"/>
          <w:szCs w:val="24"/>
        </w:rPr>
        <w:t>-farnesene (5.0%).</w:t>
      </w:r>
      <w:r w:rsidR="0081711E" w:rsidRPr="00E66FBF">
        <w:rPr>
          <w:rFonts w:ascii="Times New Roman" w:hAnsi="Times New Roman" w:cs="Times New Roman"/>
          <w:sz w:val="24"/>
          <w:szCs w:val="24"/>
        </w:rPr>
        <w:t>[</w:t>
      </w:r>
      <w:r w:rsidR="00445128" w:rsidRPr="00E66FBF">
        <w:rPr>
          <w:rFonts w:ascii="Times New Roman" w:hAnsi="Times New Roman" w:cs="Times New Roman"/>
          <w:sz w:val="24"/>
          <w:szCs w:val="24"/>
        </w:rPr>
        <w:t>1</w:t>
      </w:r>
      <w:r w:rsidR="00826E6A" w:rsidRPr="00E66FBF">
        <w:rPr>
          <w:rFonts w:ascii="Times New Roman" w:hAnsi="Times New Roman" w:cs="Times New Roman"/>
          <w:sz w:val="24"/>
          <w:szCs w:val="24"/>
        </w:rPr>
        <w:t>6</w:t>
      </w:r>
      <w:r w:rsidR="0081711E" w:rsidRPr="00E66FBF">
        <w:rPr>
          <w:rFonts w:ascii="Times New Roman" w:hAnsi="Times New Roman" w:cs="Times New Roman"/>
          <w:sz w:val="24"/>
          <w:szCs w:val="24"/>
        </w:rPr>
        <w:t>]</w:t>
      </w:r>
      <w:r w:rsidR="00687D4C" w:rsidRPr="00E66FBF">
        <w:rPr>
          <w:rFonts w:ascii="Times New Roman" w:hAnsi="Times New Roman" w:cs="Times New Roman"/>
          <w:sz w:val="24"/>
          <w:szCs w:val="24"/>
        </w:rPr>
        <w:t xml:space="preserve"> Also </w:t>
      </w:r>
      <w:r w:rsidR="00F62B32" w:rsidRPr="00E66FBF">
        <w:rPr>
          <w:rFonts w:ascii="Times New Roman" w:hAnsi="Times New Roman" w:cs="Times New Roman"/>
          <w:sz w:val="24"/>
          <w:szCs w:val="24"/>
        </w:rPr>
        <w:t xml:space="preserve">lantadene A, lantadene B, and lantadene C were isolated from the aerial parts of </w:t>
      </w:r>
      <w:r w:rsidR="004D19D8" w:rsidRPr="00E66FBF">
        <w:rPr>
          <w:rFonts w:ascii="Times New Roman" w:hAnsi="Times New Roman" w:cs="Times New Roman"/>
          <w:sz w:val="24"/>
          <w:szCs w:val="24"/>
        </w:rPr>
        <w:t>L</w:t>
      </w:r>
      <w:r w:rsidR="00F62B32" w:rsidRPr="00E66FBF">
        <w:rPr>
          <w:rFonts w:ascii="Times New Roman" w:hAnsi="Times New Roman" w:cs="Times New Roman"/>
          <w:sz w:val="24"/>
          <w:szCs w:val="24"/>
        </w:rPr>
        <w:t>anata</w:t>
      </w:r>
      <w:r w:rsidR="004D19D8" w:rsidRPr="00E66FBF">
        <w:rPr>
          <w:rFonts w:ascii="Times New Roman" w:hAnsi="Times New Roman" w:cs="Times New Roman"/>
          <w:sz w:val="24"/>
          <w:szCs w:val="24"/>
        </w:rPr>
        <w:t xml:space="preserve"> camara.</w:t>
      </w:r>
    </w:p>
    <w:p w14:paraId="537B4ACD" w14:textId="6B780408" w:rsidR="00F43C63" w:rsidRPr="00E66FBF" w:rsidRDefault="0088525A" w:rsidP="00954EE1">
      <w:pPr>
        <w:spacing w:line="276" w:lineRule="auto"/>
        <w:rPr>
          <w:rFonts w:ascii="Times New Roman" w:hAnsi="Times New Roman" w:cs="Times New Roman"/>
          <w:sz w:val="24"/>
          <w:szCs w:val="24"/>
        </w:rPr>
      </w:pPr>
      <w:r w:rsidRPr="00E66FBF">
        <w:rPr>
          <w:rFonts w:ascii="Times New Roman" w:hAnsi="Times New Roman" w:cs="Times New Roman"/>
          <w:noProof/>
          <w:sz w:val="24"/>
          <w:szCs w:val="24"/>
        </w:rPr>
        <w:drawing>
          <wp:inline distT="0" distB="0" distL="0" distR="0" wp14:anchorId="7BDE05BF" wp14:editId="371BF837">
            <wp:extent cx="6081823" cy="1998345"/>
            <wp:effectExtent l="0" t="0" r="0" b="1905"/>
            <wp:docPr id="1220298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98037" name=""/>
                    <pic:cNvPicPr/>
                  </pic:nvPicPr>
                  <pic:blipFill>
                    <a:blip r:embed="rId10"/>
                    <a:stretch>
                      <a:fillRect/>
                    </a:stretch>
                  </pic:blipFill>
                  <pic:spPr>
                    <a:xfrm>
                      <a:off x="0" y="0"/>
                      <a:ext cx="6085009" cy="1999392"/>
                    </a:xfrm>
                    <a:prstGeom prst="rect">
                      <a:avLst/>
                    </a:prstGeom>
                    <a:ln>
                      <a:noFill/>
                    </a:ln>
                    <a:effectLst>
                      <a:softEdge rad="112500"/>
                    </a:effectLst>
                  </pic:spPr>
                </pic:pic>
              </a:graphicData>
            </a:graphic>
          </wp:inline>
        </w:drawing>
      </w:r>
    </w:p>
    <w:p w14:paraId="184FC9B8" w14:textId="1CA9D3B7" w:rsidR="00447A71" w:rsidRPr="00E66FBF" w:rsidRDefault="00D942BC" w:rsidP="00954EE1">
      <w:pPr>
        <w:spacing w:line="276" w:lineRule="auto"/>
        <w:rPr>
          <w:rFonts w:ascii="Times New Roman" w:hAnsi="Times New Roman" w:cs="Times New Roman"/>
          <w:sz w:val="24"/>
          <w:szCs w:val="24"/>
        </w:rPr>
      </w:pPr>
      <w:r w:rsidRPr="00E66FBF">
        <w:rPr>
          <w:rFonts w:ascii="Times New Roman" w:hAnsi="Times New Roman" w:cs="Times New Roman"/>
          <w:noProof/>
          <w:sz w:val="24"/>
          <w:szCs w:val="24"/>
        </w:rPr>
        <w:drawing>
          <wp:inline distT="0" distB="0" distL="0" distR="0" wp14:anchorId="418F4A56" wp14:editId="3C0C1CD2">
            <wp:extent cx="2950845" cy="1733107"/>
            <wp:effectExtent l="0" t="0" r="1905" b="635"/>
            <wp:docPr id="1114801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01313" name=""/>
                    <pic:cNvPicPr/>
                  </pic:nvPicPr>
                  <pic:blipFill>
                    <a:blip r:embed="rId11"/>
                    <a:stretch>
                      <a:fillRect/>
                    </a:stretch>
                  </pic:blipFill>
                  <pic:spPr>
                    <a:xfrm>
                      <a:off x="0" y="0"/>
                      <a:ext cx="3113379" cy="1828567"/>
                    </a:xfrm>
                    <a:prstGeom prst="rect">
                      <a:avLst/>
                    </a:prstGeom>
                    <a:ln>
                      <a:noFill/>
                    </a:ln>
                    <a:effectLst>
                      <a:softEdge rad="112500"/>
                    </a:effectLst>
                  </pic:spPr>
                </pic:pic>
              </a:graphicData>
            </a:graphic>
          </wp:inline>
        </w:drawing>
      </w:r>
      <w:r w:rsidR="005A29C0" w:rsidRPr="00E66FBF">
        <w:rPr>
          <w:rFonts w:ascii="Times New Roman" w:hAnsi="Times New Roman" w:cs="Times New Roman"/>
          <w:noProof/>
          <w:sz w:val="24"/>
          <w:szCs w:val="24"/>
        </w:rPr>
        <w:drawing>
          <wp:inline distT="0" distB="0" distL="0" distR="0" wp14:anchorId="34106335" wp14:editId="620024D5">
            <wp:extent cx="2976160" cy="1807535"/>
            <wp:effectExtent l="0" t="0" r="0" b="2540"/>
            <wp:docPr id="862059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59750" name=""/>
                    <pic:cNvPicPr/>
                  </pic:nvPicPr>
                  <pic:blipFill>
                    <a:blip r:embed="rId12"/>
                    <a:stretch>
                      <a:fillRect/>
                    </a:stretch>
                  </pic:blipFill>
                  <pic:spPr>
                    <a:xfrm>
                      <a:off x="0" y="0"/>
                      <a:ext cx="2977657" cy="1808444"/>
                    </a:xfrm>
                    <a:prstGeom prst="rect">
                      <a:avLst/>
                    </a:prstGeom>
                    <a:ln>
                      <a:noFill/>
                    </a:ln>
                    <a:effectLst>
                      <a:softEdge rad="112500"/>
                    </a:effectLst>
                  </pic:spPr>
                </pic:pic>
              </a:graphicData>
            </a:graphic>
          </wp:inline>
        </w:drawing>
      </w:r>
      <w:r w:rsidR="00713CEA">
        <w:rPr>
          <w:rFonts w:ascii="Times New Roman" w:hAnsi="Times New Roman" w:cs="Times New Roman"/>
          <w:sz w:val="24"/>
          <w:szCs w:val="24"/>
        </w:rPr>
        <w:t>[</w:t>
      </w:r>
      <w:r w:rsidR="003D3892" w:rsidRPr="00E66FBF">
        <w:rPr>
          <w:rFonts w:ascii="Times New Roman" w:hAnsi="Times New Roman" w:cs="Times New Roman"/>
          <w:sz w:val="24"/>
          <w:szCs w:val="24"/>
        </w:rPr>
        <w:t>17]</w:t>
      </w:r>
    </w:p>
    <w:p w14:paraId="290955A3" w14:textId="77777777" w:rsidR="009D270C" w:rsidRDefault="009D270C" w:rsidP="00954EE1">
      <w:pPr>
        <w:spacing w:line="276" w:lineRule="auto"/>
        <w:rPr>
          <w:rStyle w:val="Emphasis"/>
          <w:rFonts w:ascii="Times New Roman" w:hAnsi="Times New Roman" w:cs="Times New Roman"/>
          <w:b/>
          <w:bCs/>
          <w:sz w:val="24"/>
          <w:szCs w:val="24"/>
        </w:rPr>
      </w:pPr>
    </w:p>
    <w:p w14:paraId="34BD2BD2" w14:textId="77777777" w:rsidR="00CD5E57" w:rsidRPr="00AC1847" w:rsidRDefault="00D76F47" w:rsidP="00AC1847">
      <w:pPr>
        <w:pStyle w:val="ListParagraph"/>
        <w:numPr>
          <w:ilvl w:val="0"/>
          <w:numId w:val="18"/>
        </w:numPr>
        <w:spacing w:line="276" w:lineRule="auto"/>
        <w:rPr>
          <w:rFonts w:ascii="Times New Roman" w:hAnsi="Times New Roman" w:cs="Times New Roman"/>
          <w:b/>
          <w:bCs/>
          <w:i/>
          <w:iCs/>
          <w:sz w:val="24"/>
          <w:szCs w:val="24"/>
        </w:rPr>
      </w:pPr>
      <w:r w:rsidRPr="00AC1847">
        <w:rPr>
          <w:rStyle w:val="Emphasis"/>
          <w:rFonts w:ascii="Times New Roman" w:hAnsi="Times New Roman" w:cs="Times New Roman"/>
          <w:b/>
          <w:bCs/>
          <w:i w:val="0"/>
          <w:iCs w:val="0"/>
          <w:sz w:val="24"/>
          <w:szCs w:val="24"/>
          <w:highlight w:val="green"/>
        </w:rPr>
        <w:lastRenderedPageBreak/>
        <w:t>Pharmacological activity</w:t>
      </w:r>
      <w:r w:rsidR="0095514C" w:rsidRPr="00AC1847">
        <w:rPr>
          <w:rFonts w:ascii="Times New Roman" w:hAnsi="Times New Roman" w:cs="Times New Roman"/>
          <w:b/>
          <w:bCs/>
          <w:i/>
          <w:iCs/>
          <w:sz w:val="24"/>
          <w:szCs w:val="24"/>
          <w:highlight w:val="green"/>
        </w:rPr>
        <w:t>:</w:t>
      </w:r>
    </w:p>
    <w:p w14:paraId="728D8BEB" w14:textId="19B1B307" w:rsidR="0085168E" w:rsidRPr="00E66FBF" w:rsidRDefault="00ED2894" w:rsidP="00954EE1">
      <w:pPr>
        <w:pStyle w:val="ListParagraph"/>
        <w:spacing w:line="276" w:lineRule="auto"/>
        <w:rPr>
          <w:rFonts w:ascii="Times New Roman" w:hAnsi="Times New Roman" w:cs="Times New Roman"/>
          <w:b/>
          <w:bCs/>
          <w:sz w:val="24"/>
          <w:szCs w:val="24"/>
          <w:u w:val="single"/>
        </w:rPr>
      </w:pPr>
      <w:r w:rsidRPr="00E66FBF">
        <w:rPr>
          <w:rFonts w:ascii="Times New Roman" w:hAnsi="Times New Roman" w:cs="Times New Roman"/>
          <w:b/>
          <w:bCs/>
          <w:noProof/>
          <w:sz w:val="24"/>
          <w:szCs w:val="24"/>
        </w:rPr>
        <w:drawing>
          <wp:inline distT="0" distB="0" distL="0" distR="0" wp14:anchorId="6EF2EFAA" wp14:editId="6E5C71E5">
            <wp:extent cx="5228650" cy="2534285"/>
            <wp:effectExtent l="0" t="38100" r="0" b="37465"/>
            <wp:docPr id="111532380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FAFB1D1" w14:textId="77777777" w:rsidR="00713CEA" w:rsidRDefault="00713CEA" w:rsidP="00954EE1">
      <w:pPr>
        <w:spacing w:line="276" w:lineRule="auto"/>
        <w:rPr>
          <w:rFonts w:ascii="Times New Roman" w:hAnsi="Times New Roman" w:cs="Times New Roman"/>
          <w:sz w:val="24"/>
          <w:szCs w:val="24"/>
        </w:rPr>
      </w:pPr>
    </w:p>
    <w:p w14:paraId="46E71FAD" w14:textId="3A2BDC50" w:rsidR="0095514C" w:rsidRPr="00E66FBF" w:rsidRDefault="004213DB" w:rsidP="00954EE1">
      <w:pPr>
        <w:spacing w:line="276" w:lineRule="auto"/>
        <w:rPr>
          <w:rFonts w:ascii="Times New Roman" w:hAnsi="Times New Roman" w:cs="Times New Roman"/>
          <w:b/>
          <w:bCs/>
          <w:sz w:val="24"/>
          <w:szCs w:val="24"/>
          <w:u w:val="single"/>
        </w:rPr>
      </w:pPr>
      <w:r w:rsidRPr="00E66FBF">
        <w:rPr>
          <w:rFonts w:ascii="Times New Roman" w:hAnsi="Times New Roman" w:cs="Times New Roman"/>
          <w:sz w:val="24"/>
          <w:szCs w:val="24"/>
        </w:rPr>
        <w:t>1]</w:t>
      </w:r>
      <w:r w:rsidRPr="00E66FBF">
        <w:rPr>
          <w:rFonts w:ascii="Times New Roman" w:hAnsi="Times New Roman" w:cs="Times New Roman"/>
          <w:b/>
          <w:bCs/>
          <w:sz w:val="24"/>
          <w:szCs w:val="24"/>
          <w:u w:val="single"/>
        </w:rPr>
        <w:t xml:space="preserve"> </w:t>
      </w:r>
      <w:r w:rsidR="0095514C" w:rsidRPr="00E66FBF">
        <w:rPr>
          <w:rFonts w:ascii="Times New Roman" w:hAnsi="Times New Roman" w:cs="Times New Roman"/>
          <w:b/>
          <w:bCs/>
          <w:sz w:val="24"/>
          <w:szCs w:val="24"/>
          <w:u w:val="single"/>
        </w:rPr>
        <w:t>Antimicrobial</w:t>
      </w:r>
      <w:r w:rsidR="00A71DBB" w:rsidRPr="00E66FBF">
        <w:rPr>
          <w:rFonts w:ascii="Times New Roman" w:hAnsi="Times New Roman" w:cs="Times New Roman"/>
          <w:b/>
          <w:bCs/>
          <w:sz w:val="24"/>
          <w:szCs w:val="24"/>
          <w:u w:val="single"/>
        </w:rPr>
        <w:t xml:space="preserve"> A</w:t>
      </w:r>
      <w:r w:rsidR="00704AEE" w:rsidRPr="00E66FBF">
        <w:rPr>
          <w:rFonts w:ascii="Times New Roman" w:hAnsi="Times New Roman" w:cs="Times New Roman"/>
          <w:b/>
          <w:bCs/>
          <w:sz w:val="24"/>
          <w:szCs w:val="24"/>
          <w:u w:val="single"/>
        </w:rPr>
        <w:t>ctivy</w:t>
      </w:r>
      <w:r w:rsidR="0095514C" w:rsidRPr="00E66FBF">
        <w:rPr>
          <w:rFonts w:ascii="Times New Roman" w:hAnsi="Times New Roman" w:cs="Times New Roman"/>
          <w:b/>
          <w:bCs/>
          <w:sz w:val="24"/>
          <w:szCs w:val="24"/>
          <w:u w:val="single"/>
        </w:rPr>
        <w:t>:</w:t>
      </w:r>
    </w:p>
    <w:p w14:paraId="38769ED5" w14:textId="2FFA30FF" w:rsidR="00F112E6" w:rsidRPr="00E66FBF" w:rsidRDefault="00381000"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The antimicrobial properties of the aqueous and ethanol extracts of L. camara flowers, leaves, stems, and roots in comparison with selected commercial mouthwashes (Crest, ACT, Ultra Care, Cari-Med, and Listerine) against Streptococcus mutans, E. coli, Streptococcus pneumoniae, and P. aeruginosa from oral cavity. The results showed that L. camara extracts possessed higher zone of inhibition against the oral microorganisms compared to the commercial mouthwashes. S. pneumoniae being the most susceptible organism to L. camara ethanolic extracts (red flower) in all concentrations (10–50 mg). The growth of S. mutans bacteria was inhibited by L. camara extracts; it was the most sensitive organism to the ethanolic extracts of pink flower L. camara. E. coli was susceptible to L. camara aqueous extracts at high concentrations and resistant at low concentrations. The growth of P. aeruginosa was strongly inhibited by L. camara ethanolic extracts (pink flower)</w:t>
      </w:r>
      <w:r w:rsidR="001711E3" w:rsidRPr="00E66FBF">
        <w:rPr>
          <w:rFonts w:ascii="Times New Roman" w:hAnsi="Times New Roman" w:cs="Times New Roman"/>
          <w:sz w:val="24"/>
          <w:szCs w:val="24"/>
        </w:rPr>
        <w:t>.[18</w:t>
      </w:r>
      <w:r w:rsidR="00F112E6" w:rsidRPr="00E66FBF">
        <w:rPr>
          <w:rFonts w:ascii="Times New Roman" w:hAnsi="Times New Roman" w:cs="Times New Roman"/>
          <w:sz w:val="24"/>
          <w:szCs w:val="24"/>
        </w:rPr>
        <w:t>]</w:t>
      </w:r>
    </w:p>
    <w:p w14:paraId="7BE3A997" w14:textId="2DF6A627" w:rsidR="00F112E6" w:rsidRPr="00E66FBF" w:rsidRDefault="0096399C" w:rsidP="00954EE1">
      <w:pPr>
        <w:spacing w:line="276" w:lineRule="auto"/>
        <w:jc w:val="both"/>
        <w:rPr>
          <w:rFonts w:ascii="Times New Roman" w:hAnsi="Times New Roman" w:cs="Times New Roman"/>
          <w:sz w:val="24"/>
          <w:szCs w:val="24"/>
          <w:u w:val="single"/>
        </w:rPr>
      </w:pPr>
      <w:r w:rsidRPr="00E66FBF">
        <w:rPr>
          <w:rFonts w:ascii="Times New Roman" w:hAnsi="Times New Roman" w:cs="Times New Roman"/>
          <w:sz w:val="24"/>
          <w:szCs w:val="24"/>
        </w:rPr>
        <w:t xml:space="preserve">2] </w:t>
      </w:r>
      <w:r w:rsidR="00704AEE" w:rsidRPr="00E66FBF">
        <w:rPr>
          <w:rFonts w:ascii="Times New Roman" w:hAnsi="Times New Roman" w:cs="Times New Roman"/>
          <w:b/>
          <w:bCs/>
          <w:sz w:val="24"/>
          <w:szCs w:val="24"/>
          <w:u w:val="single"/>
        </w:rPr>
        <w:t>Wound Healing Activity</w:t>
      </w:r>
      <w:r w:rsidR="00704AEE" w:rsidRPr="00E66FBF">
        <w:rPr>
          <w:rFonts w:ascii="Times New Roman" w:hAnsi="Times New Roman" w:cs="Times New Roman"/>
          <w:sz w:val="24"/>
          <w:szCs w:val="24"/>
          <w:u w:val="single"/>
        </w:rPr>
        <w:t xml:space="preserve">: </w:t>
      </w:r>
    </w:p>
    <w:p w14:paraId="065047D1" w14:textId="3157D715" w:rsidR="0019538F" w:rsidRPr="00E66FBF" w:rsidRDefault="00351C0E"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The</w:t>
      </w:r>
      <w:r w:rsidR="00957CF6" w:rsidRPr="00E66FBF">
        <w:rPr>
          <w:rFonts w:ascii="Times New Roman" w:hAnsi="Times New Roman" w:cs="Times New Roman"/>
          <w:sz w:val="24"/>
          <w:szCs w:val="24"/>
        </w:rPr>
        <w:t xml:space="preserve"> </w:t>
      </w:r>
      <w:r w:rsidRPr="00E66FBF">
        <w:rPr>
          <w:rFonts w:ascii="Times New Roman" w:hAnsi="Times New Roman" w:cs="Times New Roman"/>
          <w:sz w:val="24"/>
          <w:szCs w:val="24"/>
        </w:rPr>
        <w:t xml:space="preserve">leaf extract of </w:t>
      </w:r>
      <w:r w:rsidR="00957CF6" w:rsidRPr="00E66FBF">
        <w:rPr>
          <w:rFonts w:ascii="Times New Roman" w:hAnsi="Times New Roman" w:cs="Times New Roman"/>
          <w:sz w:val="24"/>
          <w:szCs w:val="24"/>
        </w:rPr>
        <w:t xml:space="preserve">L. camara was investigated </w:t>
      </w:r>
      <w:r w:rsidR="00E341E1" w:rsidRPr="00E66FBF">
        <w:rPr>
          <w:rFonts w:ascii="Times New Roman" w:hAnsi="Times New Roman" w:cs="Times New Roman"/>
          <w:sz w:val="24"/>
          <w:szCs w:val="24"/>
        </w:rPr>
        <w:t>for wound healing in rat.</w:t>
      </w:r>
      <w:r w:rsidR="00FF1F42" w:rsidRPr="00E66FBF">
        <w:rPr>
          <w:rFonts w:ascii="Times New Roman" w:hAnsi="Times New Roman" w:cs="Times New Roman"/>
          <w:sz w:val="24"/>
          <w:szCs w:val="24"/>
        </w:rPr>
        <w:t xml:space="preserve"> The efficacy of L. camara leaf extract ointment (5% and 10%) on the healing of the dermal wound infected with S. epidermidis was studied in rats. Wound healing was qualitatively better and bacterial colonies were lower in group treated with 5% leaf extract ointment, than group treated with 10% leaf extract ointment, fusidate 2%, and untreated group (p&lt;0.05)</w:t>
      </w:r>
      <w:r w:rsidR="005E1C40" w:rsidRPr="00E66FBF">
        <w:rPr>
          <w:rFonts w:ascii="Times New Roman" w:hAnsi="Times New Roman" w:cs="Times New Roman"/>
          <w:sz w:val="24"/>
          <w:szCs w:val="24"/>
        </w:rPr>
        <w:t xml:space="preserve"> </w:t>
      </w:r>
      <w:r w:rsidR="00FF1F42" w:rsidRPr="00E66FBF">
        <w:rPr>
          <w:rFonts w:ascii="Times New Roman" w:hAnsi="Times New Roman" w:cs="Times New Roman"/>
          <w:sz w:val="24"/>
          <w:szCs w:val="24"/>
        </w:rPr>
        <w:t>[19]</w:t>
      </w:r>
    </w:p>
    <w:p w14:paraId="22EFA56D" w14:textId="77777777" w:rsidR="0019538F" w:rsidRPr="00E66FBF" w:rsidRDefault="008812AF" w:rsidP="00954EE1">
      <w:pPr>
        <w:spacing w:line="276" w:lineRule="auto"/>
        <w:jc w:val="both"/>
        <w:rPr>
          <w:rFonts w:ascii="Times New Roman" w:hAnsi="Times New Roman" w:cs="Times New Roman"/>
          <w:b/>
          <w:bCs/>
          <w:sz w:val="24"/>
          <w:szCs w:val="24"/>
          <w:u w:val="single"/>
        </w:rPr>
      </w:pPr>
      <w:r w:rsidRPr="00E66FBF">
        <w:rPr>
          <w:rFonts w:ascii="Times New Roman" w:hAnsi="Times New Roman" w:cs="Times New Roman"/>
          <w:sz w:val="24"/>
          <w:szCs w:val="24"/>
        </w:rPr>
        <w:t xml:space="preserve">3] </w:t>
      </w:r>
      <w:r w:rsidR="002E2B3F" w:rsidRPr="00E66FBF">
        <w:rPr>
          <w:rFonts w:ascii="Times New Roman" w:hAnsi="Times New Roman" w:cs="Times New Roman"/>
          <w:b/>
          <w:bCs/>
          <w:sz w:val="24"/>
          <w:szCs w:val="24"/>
          <w:u w:val="single"/>
        </w:rPr>
        <w:t>Anti-Fungal Activity</w:t>
      </w:r>
      <w:r w:rsidR="00545D68" w:rsidRPr="00E66FBF">
        <w:rPr>
          <w:rFonts w:ascii="Times New Roman" w:hAnsi="Times New Roman" w:cs="Times New Roman"/>
          <w:b/>
          <w:bCs/>
          <w:sz w:val="24"/>
          <w:szCs w:val="24"/>
          <w:u w:val="single"/>
        </w:rPr>
        <w:t>:</w:t>
      </w:r>
      <w:r w:rsidR="0019538F" w:rsidRPr="00E66FBF">
        <w:rPr>
          <w:rFonts w:ascii="Times New Roman" w:hAnsi="Times New Roman" w:cs="Times New Roman"/>
          <w:b/>
          <w:bCs/>
          <w:sz w:val="24"/>
          <w:szCs w:val="24"/>
          <w:u w:val="single"/>
        </w:rPr>
        <w:t xml:space="preserve"> </w:t>
      </w:r>
    </w:p>
    <w:p w14:paraId="7960725D" w14:textId="427BD037" w:rsidR="00545D68" w:rsidRPr="00E66FBF" w:rsidRDefault="00E80CCE" w:rsidP="00954EE1">
      <w:pPr>
        <w:spacing w:line="276" w:lineRule="auto"/>
        <w:jc w:val="both"/>
        <w:rPr>
          <w:rFonts w:ascii="Times New Roman" w:hAnsi="Times New Roman" w:cs="Times New Roman"/>
          <w:b/>
          <w:bCs/>
          <w:sz w:val="24"/>
          <w:szCs w:val="24"/>
          <w:u w:val="single"/>
        </w:rPr>
      </w:pPr>
      <w:r w:rsidRPr="00E66FBF">
        <w:rPr>
          <w:rFonts w:ascii="Times New Roman" w:hAnsi="Times New Roman" w:cs="Times New Roman"/>
          <w:sz w:val="24"/>
          <w:szCs w:val="24"/>
        </w:rPr>
        <w:t xml:space="preserve">The in vitro antifungal activity of L. camara leaf extract </w:t>
      </w:r>
      <w:r w:rsidR="00FF0F25" w:rsidRPr="00E66FBF">
        <w:rPr>
          <w:rFonts w:ascii="Times New Roman" w:hAnsi="Times New Roman" w:cs="Times New Roman"/>
          <w:sz w:val="24"/>
          <w:szCs w:val="24"/>
        </w:rPr>
        <w:t>stud</w:t>
      </w:r>
      <w:r w:rsidR="00CD2E06" w:rsidRPr="00E66FBF">
        <w:rPr>
          <w:rFonts w:ascii="Times New Roman" w:hAnsi="Times New Roman" w:cs="Times New Roman"/>
          <w:sz w:val="24"/>
          <w:szCs w:val="24"/>
        </w:rPr>
        <w:t xml:space="preserve">ied </w:t>
      </w:r>
      <w:r w:rsidRPr="00E66FBF">
        <w:rPr>
          <w:rFonts w:ascii="Times New Roman" w:hAnsi="Times New Roman" w:cs="Times New Roman"/>
          <w:sz w:val="24"/>
          <w:szCs w:val="24"/>
        </w:rPr>
        <w:t>with successive extraction using different solvents, acetone, chloroform, ethanol, and methanol. For this antifungal activity research used the poisoned food technique. In that mycelial growth zone of fungus in Petri plates and percentage inhibition of fungal growth was measured. Antifungal activity of leaf extract was tested on Aspergillus flavus and Aspergillus niger fungal strains. Methanol and Chloroform extract shows maximum zone inhibition</w:t>
      </w:r>
      <w:r w:rsidR="00CD2E06" w:rsidRPr="00E66FBF">
        <w:rPr>
          <w:rFonts w:ascii="Times New Roman" w:hAnsi="Times New Roman" w:cs="Times New Roman"/>
          <w:sz w:val="24"/>
          <w:szCs w:val="24"/>
        </w:rPr>
        <w:t>.[20]</w:t>
      </w:r>
    </w:p>
    <w:p w14:paraId="1A690BD7" w14:textId="45D0AE91" w:rsidR="00F45FB4" w:rsidRPr="00E66FBF" w:rsidRDefault="002454C2" w:rsidP="00954EE1">
      <w:pPr>
        <w:spacing w:line="276" w:lineRule="auto"/>
        <w:jc w:val="both"/>
        <w:rPr>
          <w:rFonts w:ascii="Times New Roman" w:hAnsi="Times New Roman" w:cs="Times New Roman"/>
          <w:b/>
          <w:bCs/>
          <w:sz w:val="24"/>
          <w:szCs w:val="24"/>
          <w:u w:val="single"/>
        </w:rPr>
      </w:pPr>
      <w:r w:rsidRPr="00E66FBF">
        <w:rPr>
          <w:rFonts w:ascii="Times New Roman" w:hAnsi="Times New Roman" w:cs="Times New Roman"/>
          <w:sz w:val="24"/>
          <w:szCs w:val="24"/>
        </w:rPr>
        <w:t>4]</w:t>
      </w:r>
      <w:r w:rsidRPr="00E66FBF">
        <w:rPr>
          <w:rFonts w:ascii="Times New Roman" w:hAnsi="Times New Roman" w:cs="Times New Roman"/>
          <w:b/>
          <w:bCs/>
          <w:sz w:val="24"/>
          <w:szCs w:val="24"/>
          <w:u w:val="single"/>
        </w:rPr>
        <w:t>A</w:t>
      </w:r>
      <w:r w:rsidR="00A07380" w:rsidRPr="00E66FBF">
        <w:rPr>
          <w:rFonts w:ascii="Times New Roman" w:hAnsi="Times New Roman" w:cs="Times New Roman"/>
          <w:b/>
          <w:bCs/>
          <w:sz w:val="24"/>
          <w:szCs w:val="24"/>
          <w:u w:val="single"/>
        </w:rPr>
        <w:t>ntiulcerogenic Activity</w:t>
      </w:r>
      <w:r w:rsidRPr="00E66FBF">
        <w:rPr>
          <w:rFonts w:ascii="Times New Roman" w:hAnsi="Times New Roman" w:cs="Times New Roman"/>
          <w:b/>
          <w:bCs/>
          <w:sz w:val="24"/>
          <w:szCs w:val="24"/>
          <w:u w:val="single"/>
        </w:rPr>
        <w:t>:</w:t>
      </w:r>
    </w:p>
    <w:p w14:paraId="4AE5E7E9" w14:textId="3D19622F" w:rsidR="00A07380" w:rsidRPr="00E66FBF" w:rsidRDefault="00344B1B"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The in vivo antiulcerogenic activity, pre-treatment studied</w:t>
      </w:r>
      <w:r w:rsidR="00382FC4" w:rsidRPr="00E66FBF">
        <w:rPr>
          <w:rFonts w:ascii="Times New Roman" w:hAnsi="Times New Roman" w:cs="Times New Roman"/>
          <w:sz w:val="24"/>
          <w:szCs w:val="24"/>
        </w:rPr>
        <w:t xml:space="preserve"> </w:t>
      </w:r>
      <w:r w:rsidRPr="00E66FBF">
        <w:rPr>
          <w:rFonts w:ascii="Times New Roman" w:hAnsi="Times New Roman" w:cs="Times New Roman"/>
          <w:sz w:val="24"/>
          <w:szCs w:val="24"/>
        </w:rPr>
        <w:t>with methanol extract of L. camara leaves produced a significant antiulcer effect which can be compared with an aspirin-induced ulcer on rats. The methanolic extract of leaves was administered orally in pyloric ligated rats, ethanol-induced gastric ulcer, and cysteamine-induced duodenal ulcer. The plant extract shows healing of gastric ulcers and also prevents the development of duodenal ulcers in rats. The extract shows dose-dependent antiulcerogenic activity in all models</w:t>
      </w:r>
      <w:r w:rsidR="00382FC4" w:rsidRPr="00E66FBF">
        <w:rPr>
          <w:rFonts w:ascii="Times New Roman" w:hAnsi="Times New Roman" w:cs="Times New Roman"/>
          <w:sz w:val="24"/>
          <w:szCs w:val="24"/>
        </w:rPr>
        <w:t>.</w:t>
      </w:r>
      <w:r w:rsidRPr="00E66FBF">
        <w:rPr>
          <w:rFonts w:ascii="Times New Roman" w:hAnsi="Times New Roman" w:cs="Times New Roman"/>
          <w:sz w:val="24"/>
          <w:szCs w:val="24"/>
        </w:rPr>
        <w:t xml:space="preserve"> [</w:t>
      </w:r>
      <w:r w:rsidR="00382FC4" w:rsidRPr="00E66FBF">
        <w:rPr>
          <w:rFonts w:ascii="Times New Roman" w:hAnsi="Times New Roman" w:cs="Times New Roman"/>
          <w:sz w:val="24"/>
          <w:szCs w:val="24"/>
        </w:rPr>
        <w:t>21]</w:t>
      </w:r>
    </w:p>
    <w:p w14:paraId="45954C9F" w14:textId="77777777" w:rsidR="00B542B5" w:rsidRPr="00E66FBF" w:rsidRDefault="001C7AAE"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lastRenderedPageBreak/>
        <w:t xml:space="preserve">5] </w:t>
      </w:r>
      <w:r w:rsidR="00F83480" w:rsidRPr="00E66FBF">
        <w:rPr>
          <w:rFonts w:ascii="Times New Roman" w:hAnsi="Times New Roman" w:cs="Times New Roman"/>
          <w:b/>
          <w:bCs/>
          <w:sz w:val="24"/>
          <w:szCs w:val="24"/>
          <w:u w:val="single"/>
        </w:rPr>
        <w:t xml:space="preserve">Anti Hyperglycemic </w:t>
      </w:r>
      <w:r w:rsidR="00640D32" w:rsidRPr="00E66FBF">
        <w:rPr>
          <w:rFonts w:ascii="Times New Roman" w:hAnsi="Times New Roman" w:cs="Times New Roman"/>
          <w:b/>
          <w:bCs/>
          <w:sz w:val="24"/>
          <w:szCs w:val="24"/>
          <w:u w:val="single"/>
        </w:rPr>
        <w:t>A</w:t>
      </w:r>
      <w:r w:rsidR="00D059C4" w:rsidRPr="00E66FBF">
        <w:rPr>
          <w:rFonts w:ascii="Times New Roman" w:hAnsi="Times New Roman" w:cs="Times New Roman"/>
          <w:b/>
          <w:bCs/>
          <w:sz w:val="24"/>
          <w:szCs w:val="24"/>
          <w:u w:val="single"/>
        </w:rPr>
        <w:t>ctivity</w:t>
      </w:r>
      <w:r w:rsidR="00B53863" w:rsidRPr="00E66FBF">
        <w:rPr>
          <w:rFonts w:ascii="Times New Roman" w:hAnsi="Times New Roman" w:cs="Times New Roman"/>
          <w:b/>
          <w:bCs/>
          <w:sz w:val="24"/>
          <w:szCs w:val="24"/>
          <w:u w:val="single"/>
        </w:rPr>
        <w:t>:</w:t>
      </w:r>
      <w:r w:rsidR="00A232EA" w:rsidRPr="00E66FBF">
        <w:rPr>
          <w:rFonts w:ascii="Times New Roman" w:hAnsi="Times New Roman" w:cs="Times New Roman"/>
          <w:sz w:val="24"/>
          <w:szCs w:val="24"/>
        </w:rPr>
        <w:t xml:space="preserve"> </w:t>
      </w:r>
    </w:p>
    <w:p w14:paraId="6E8767F4" w14:textId="2679EED7" w:rsidR="004E23F3" w:rsidRPr="00E66FBF" w:rsidRDefault="00A232EA"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 xml:space="preserve">The leaf extract of L. camara was investigated for </w:t>
      </w:r>
      <w:r w:rsidR="00B542B5" w:rsidRPr="00E66FBF">
        <w:rPr>
          <w:rFonts w:ascii="Times New Roman" w:hAnsi="Times New Roman" w:cs="Times New Roman"/>
          <w:sz w:val="24"/>
          <w:szCs w:val="24"/>
        </w:rPr>
        <w:t>in vivo anti-hyperglycemic activity</w:t>
      </w:r>
      <w:r w:rsidRPr="00E66FBF">
        <w:rPr>
          <w:rFonts w:ascii="Times New Roman" w:hAnsi="Times New Roman" w:cs="Times New Roman"/>
          <w:sz w:val="24"/>
          <w:szCs w:val="24"/>
        </w:rPr>
        <w:t xml:space="preserve"> in ra</w:t>
      </w:r>
      <w:r w:rsidR="00B542B5" w:rsidRPr="00E66FBF">
        <w:rPr>
          <w:rFonts w:ascii="Times New Roman" w:hAnsi="Times New Roman" w:cs="Times New Roman"/>
          <w:sz w:val="24"/>
          <w:szCs w:val="24"/>
        </w:rPr>
        <w:t>t</w:t>
      </w:r>
      <w:r w:rsidR="00EA781A" w:rsidRPr="00E66FBF">
        <w:rPr>
          <w:rFonts w:ascii="Times New Roman" w:hAnsi="Times New Roman" w:cs="Times New Roman"/>
          <w:sz w:val="24"/>
          <w:szCs w:val="24"/>
        </w:rPr>
        <w:t>. Oral administration of a methanol extract of L. camara leaves in alloxan induced diabetic rats showed significant dose-dependent reduction of blood glucose concentration and also promising anti-hyperglycemic activity against alloxan-induced diabetic rats. Aqueous extract of the leaves of it was evaluated using both alloxan-induced hyperglycemic rats and normoglycemic rats also show anti-hyperglycemic activity</w:t>
      </w:r>
      <w:r w:rsidR="00B542B5" w:rsidRPr="00E66FBF">
        <w:rPr>
          <w:rFonts w:ascii="Times New Roman" w:hAnsi="Times New Roman" w:cs="Times New Roman"/>
          <w:sz w:val="24"/>
          <w:szCs w:val="24"/>
        </w:rPr>
        <w:t>.[22]</w:t>
      </w:r>
    </w:p>
    <w:p w14:paraId="410EB825" w14:textId="79A13A21" w:rsidR="00162A13" w:rsidRPr="00E66FBF" w:rsidRDefault="00162A13" w:rsidP="00954EE1">
      <w:pPr>
        <w:spacing w:line="276" w:lineRule="auto"/>
        <w:jc w:val="both"/>
        <w:rPr>
          <w:rFonts w:ascii="Times New Roman" w:hAnsi="Times New Roman" w:cs="Times New Roman"/>
          <w:b/>
          <w:bCs/>
          <w:sz w:val="24"/>
          <w:szCs w:val="24"/>
          <w:u w:val="single"/>
        </w:rPr>
      </w:pPr>
      <w:r w:rsidRPr="00E66FBF">
        <w:rPr>
          <w:rFonts w:ascii="Times New Roman" w:hAnsi="Times New Roman" w:cs="Times New Roman"/>
          <w:sz w:val="24"/>
          <w:szCs w:val="24"/>
        </w:rPr>
        <w:t>6]</w:t>
      </w:r>
      <w:r w:rsidRPr="00E66FBF">
        <w:rPr>
          <w:rFonts w:ascii="Times New Roman" w:hAnsi="Times New Roman" w:cs="Times New Roman"/>
          <w:b/>
          <w:bCs/>
          <w:sz w:val="24"/>
          <w:szCs w:val="24"/>
          <w:u w:val="single"/>
        </w:rPr>
        <w:t>Anthelmintic activity:</w:t>
      </w:r>
    </w:p>
    <w:p w14:paraId="66EAE92F" w14:textId="23A7F193" w:rsidR="00162A13" w:rsidRPr="00E66FBF" w:rsidRDefault="00290CD5"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Girme et al. (2006) studied that in vitro helminth infection is the most common infection in men. On s</w:t>
      </w:r>
      <w:r w:rsidR="007D5CA9" w:rsidRPr="00E66FBF">
        <w:rPr>
          <w:rFonts w:ascii="Times New Roman" w:hAnsi="Times New Roman" w:cs="Times New Roman"/>
          <w:sz w:val="24"/>
          <w:szCs w:val="24"/>
        </w:rPr>
        <w:t>pecific</w:t>
      </w:r>
      <w:r w:rsidRPr="00E66FBF">
        <w:rPr>
          <w:rFonts w:ascii="Times New Roman" w:hAnsi="Times New Roman" w:cs="Times New Roman"/>
          <w:sz w:val="24"/>
          <w:szCs w:val="24"/>
        </w:rPr>
        <w:t xml:space="preserve"> worms, </w:t>
      </w:r>
      <w:r w:rsidR="003C3BE0" w:rsidRPr="00E66FBF">
        <w:rPr>
          <w:rFonts w:ascii="Times New Roman" w:hAnsi="Times New Roman" w:cs="Times New Roman"/>
          <w:sz w:val="24"/>
          <w:szCs w:val="24"/>
        </w:rPr>
        <w:t>the</w:t>
      </w:r>
      <w:r w:rsidRPr="00E66FBF">
        <w:rPr>
          <w:rFonts w:ascii="Times New Roman" w:hAnsi="Times New Roman" w:cs="Times New Roman"/>
          <w:sz w:val="24"/>
          <w:szCs w:val="24"/>
        </w:rPr>
        <w:t xml:space="preserve"> leaf extracts of L. camara show </w:t>
      </w:r>
      <w:r w:rsidR="003C3BE0" w:rsidRPr="00E66FBF">
        <w:rPr>
          <w:rFonts w:ascii="Times New Roman" w:hAnsi="Times New Roman" w:cs="Times New Roman"/>
          <w:sz w:val="24"/>
          <w:szCs w:val="24"/>
        </w:rPr>
        <w:t>effective</w:t>
      </w:r>
      <w:r w:rsidRPr="00E66FBF">
        <w:rPr>
          <w:rFonts w:ascii="Times New Roman" w:hAnsi="Times New Roman" w:cs="Times New Roman"/>
          <w:sz w:val="24"/>
          <w:szCs w:val="24"/>
        </w:rPr>
        <w:t xml:space="preserve"> anthelmintic activity. Anthelmintic activity by methanol extract from the stems, leaves, and roots of the plant was investigated against </w:t>
      </w:r>
      <w:r w:rsidRPr="00E66FBF">
        <w:rPr>
          <w:rFonts w:ascii="Times New Roman" w:hAnsi="Times New Roman" w:cs="Times New Roman"/>
          <w:sz w:val="24"/>
          <w:szCs w:val="24"/>
          <w:u w:val="single"/>
        </w:rPr>
        <w:t>Pheritima posthuma</w:t>
      </w:r>
      <w:r w:rsidRPr="00E66FBF">
        <w:rPr>
          <w:rFonts w:ascii="Times New Roman" w:hAnsi="Times New Roman" w:cs="Times New Roman"/>
          <w:sz w:val="24"/>
          <w:szCs w:val="24"/>
        </w:rPr>
        <w:t xml:space="preserve">. The methanolic extract of the stem was found to be more effective. The ethanolic extract was also </w:t>
      </w:r>
      <w:r w:rsidR="00DB614E" w:rsidRPr="00E66FBF">
        <w:rPr>
          <w:rFonts w:ascii="Times New Roman" w:hAnsi="Times New Roman" w:cs="Times New Roman"/>
          <w:sz w:val="24"/>
          <w:szCs w:val="24"/>
        </w:rPr>
        <w:t>shows</w:t>
      </w:r>
      <w:r w:rsidR="005B1968" w:rsidRPr="00E66FBF">
        <w:rPr>
          <w:rFonts w:ascii="Times New Roman" w:hAnsi="Times New Roman" w:cs="Times New Roman"/>
          <w:sz w:val="24"/>
          <w:szCs w:val="24"/>
        </w:rPr>
        <w:t xml:space="preserve"> potent anthelmintic activity</w:t>
      </w:r>
      <w:r w:rsidR="00B82866" w:rsidRPr="00E66FBF">
        <w:rPr>
          <w:rFonts w:ascii="Times New Roman" w:hAnsi="Times New Roman" w:cs="Times New Roman"/>
          <w:sz w:val="24"/>
          <w:szCs w:val="24"/>
        </w:rPr>
        <w:t>.</w:t>
      </w:r>
      <w:r w:rsidR="00F46D15" w:rsidRPr="00E66FBF">
        <w:rPr>
          <w:rFonts w:ascii="Times New Roman" w:hAnsi="Times New Roman" w:cs="Times New Roman"/>
          <w:sz w:val="24"/>
          <w:szCs w:val="24"/>
        </w:rPr>
        <w:t xml:space="preserve"> </w:t>
      </w:r>
      <w:r w:rsidRPr="00E66FBF">
        <w:rPr>
          <w:rFonts w:ascii="Times New Roman" w:hAnsi="Times New Roman" w:cs="Times New Roman"/>
          <w:sz w:val="24"/>
          <w:szCs w:val="24"/>
        </w:rPr>
        <w:t>[</w:t>
      </w:r>
      <w:r w:rsidR="00A347A5" w:rsidRPr="00E66FBF">
        <w:rPr>
          <w:rFonts w:ascii="Times New Roman" w:hAnsi="Times New Roman" w:cs="Times New Roman"/>
          <w:sz w:val="24"/>
          <w:szCs w:val="24"/>
        </w:rPr>
        <w:t>23]</w:t>
      </w:r>
    </w:p>
    <w:p w14:paraId="22593A2D" w14:textId="77777777" w:rsidR="004A08AE" w:rsidRPr="00E66FBF" w:rsidRDefault="004A08AE" w:rsidP="00954EE1">
      <w:pPr>
        <w:spacing w:line="276" w:lineRule="auto"/>
        <w:jc w:val="both"/>
        <w:rPr>
          <w:rFonts w:ascii="Times New Roman" w:hAnsi="Times New Roman" w:cs="Times New Roman"/>
          <w:sz w:val="24"/>
          <w:szCs w:val="24"/>
        </w:rPr>
      </w:pPr>
    </w:p>
    <w:p w14:paraId="65567047" w14:textId="77777777" w:rsidR="00AC47AC" w:rsidRPr="00E66FBF" w:rsidRDefault="00AD2694" w:rsidP="00954EE1">
      <w:pPr>
        <w:pStyle w:val="Title"/>
        <w:numPr>
          <w:ilvl w:val="0"/>
          <w:numId w:val="11"/>
        </w:numPr>
        <w:spacing w:line="276" w:lineRule="auto"/>
        <w:rPr>
          <w:rStyle w:val="Emphasis"/>
          <w:rFonts w:ascii="Times New Roman" w:hAnsi="Times New Roman" w:cs="Times New Roman"/>
          <w:b/>
          <w:bCs/>
          <w:sz w:val="24"/>
          <w:szCs w:val="24"/>
          <w:highlight w:val="green"/>
        </w:rPr>
      </w:pPr>
      <w:r w:rsidRPr="00281642">
        <w:rPr>
          <w:rStyle w:val="Emphasis"/>
          <w:rFonts w:ascii="Times New Roman" w:hAnsi="Times New Roman" w:cs="Times New Roman"/>
          <w:b/>
          <w:bCs/>
          <w:i w:val="0"/>
          <w:iCs w:val="0"/>
          <w:sz w:val="24"/>
          <w:szCs w:val="24"/>
          <w:highlight w:val="green"/>
        </w:rPr>
        <w:t xml:space="preserve">Plant </w:t>
      </w:r>
      <w:r w:rsidR="00F01181" w:rsidRPr="00281642">
        <w:rPr>
          <w:rStyle w:val="Emphasis"/>
          <w:rFonts w:ascii="Times New Roman" w:hAnsi="Times New Roman" w:cs="Times New Roman"/>
          <w:b/>
          <w:bCs/>
          <w:i w:val="0"/>
          <w:iCs w:val="0"/>
          <w:sz w:val="24"/>
          <w:szCs w:val="24"/>
          <w:highlight w:val="green"/>
        </w:rPr>
        <w:t>Profile</w:t>
      </w:r>
      <w:r w:rsidR="00F01181" w:rsidRPr="00E66FBF">
        <w:rPr>
          <w:rStyle w:val="Emphasis"/>
          <w:rFonts w:ascii="Times New Roman" w:hAnsi="Times New Roman" w:cs="Times New Roman"/>
          <w:b/>
          <w:bCs/>
          <w:sz w:val="24"/>
          <w:szCs w:val="24"/>
          <w:highlight w:val="green"/>
        </w:rPr>
        <w:t>:</w:t>
      </w:r>
    </w:p>
    <w:p w14:paraId="03F17750" w14:textId="244DE96D" w:rsidR="009E4104" w:rsidRPr="00E66FBF" w:rsidRDefault="003021C9" w:rsidP="00954EE1">
      <w:pPr>
        <w:pStyle w:val="Title"/>
        <w:spacing w:line="276" w:lineRule="auto"/>
        <w:rPr>
          <w:rFonts w:ascii="Times New Roman" w:hAnsi="Times New Roman" w:cs="Times New Roman"/>
          <w:b/>
          <w:bCs/>
          <w:color w:val="00B050"/>
          <w:sz w:val="24"/>
          <w:szCs w:val="24"/>
        </w:rPr>
      </w:pPr>
      <w:r w:rsidRPr="00E66FBF">
        <w:rPr>
          <w:rStyle w:val="Strong"/>
          <w:rFonts w:ascii="Times New Roman" w:hAnsi="Times New Roman" w:cs="Times New Roman"/>
          <w:color w:val="00B050"/>
          <w:sz w:val="24"/>
          <w:szCs w:val="24"/>
        </w:rPr>
        <w:t xml:space="preserve">2) </w:t>
      </w:r>
      <w:r w:rsidR="004672EF" w:rsidRPr="00E66FBF">
        <w:rPr>
          <w:rStyle w:val="Strong"/>
          <w:rFonts w:ascii="Times New Roman" w:hAnsi="Times New Roman" w:cs="Times New Roman"/>
          <w:color w:val="00B050"/>
          <w:sz w:val="24"/>
          <w:szCs w:val="24"/>
        </w:rPr>
        <w:t>L</w:t>
      </w:r>
      <w:r w:rsidR="009E4104" w:rsidRPr="00E66FBF">
        <w:rPr>
          <w:rStyle w:val="Strong"/>
          <w:rFonts w:ascii="Times New Roman" w:hAnsi="Times New Roman" w:cs="Times New Roman"/>
          <w:color w:val="00B050"/>
          <w:sz w:val="24"/>
          <w:szCs w:val="24"/>
        </w:rPr>
        <w:t>emongrass</w:t>
      </w:r>
    </w:p>
    <w:p w14:paraId="06129AAC" w14:textId="6EB35FAE" w:rsidR="00B4160D" w:rsidRPr="00E66FBF" w:rsidRDefault="00B4160D" w:rsidP="00954EE1">
      <w:pPr>
        <w:spacing w:line="276" w:lineRule="auto"/>
        <w:rPr>
          <w:rFonts w:ascii="Times New Roman" w:hAnsi="Times New Roman" w:cs="Times New Roman"/>
          <w:b/>
          <w:bCs/>
          <w:sz w:val="24"/>
          <w:szCs w:val="24"/>
          <w:u w:val="single"/>
        </w:rPr>
      </w:pPr>
      <w:r w:rsidRPr="00E66FBF">
        <w:rPr>
          <w:rFonts w:ascii="Times New Roman" w:hAnsi="Times New Roman" w:cs="Times New Roman"/>
          <w:b/>
          <w:bCs/>
          <w:sz w:val="24"/>
          <w:szCs w:val="24"/>
          <w:u w:val="single"/>
        </w:rPr>
        <w:t>Scientifi</w:t>
      </w:r>
      <w:r w:rsidR="00B46BA5" w:rsidRPr="00E66FBF">
        <w:rPr>
          <w:rFonts w:ascii="Times New Roman" w:hAnsi="Times New Roman" w:cs="Times New Roman"/>
          <w:b/>
          <w:bCs/>
          <w:sz w:val="24"/>
          <w:szCs w:val="24"/>
          <w:u w:val="single"/>
        </w:rPr>
        <w:t xml:space="preserve">c name: </w:t>
      </w:r>
      <w:r w:rsidR="00827541" w:rsidRPr="00E66FBF">
        <w:rPr>
          <w:rFonts w:ascii="Times New Roman" w:hAnsi="Times New Roman" w:cs="Times New Roman"/>
          <w:b/>
          <w:bCs/>
          <w:sz w:val="24"/>
          <w:szCs w:val="24"/>
          <w:u w:val="single"/>
        </w:rPr>
        <w:t>Cymbopogon citratus</w:t>
      </w:r>
    </w:p>
    <w:p w14:paraId="418A32D4" w14:textId="3D4C5A75" w:rsidR="009A1463" w:rsidRPr="00E66FBF" w:rsidRDefault="009A1463" w:rsidP="00954EE1">
      <w:pPr>
        <w:spacing w:line="276" w:lineRule="auto"/>
        <w:rPr>
          <w:rFonts w:ascii="Times New Roman" w:hAnsi="Times New Roman" w:cs="Times New Roman"/>
          <w:sz w:val="24"/>
          <w:szCs w:val="24"/>
        </w:rPr>
      </w:pPr>
      <w:r w:rsidRPr="00E66FBF">
        <w:rPr>
          <w:rFonts w:ascii="Times New Roman" w:hAnsi="Times New Roman" w:cs="Times New Roman"/>
          <w:b/>
          <w:bCs/>
          <w:sz w:val="24"/>
          <w:szCs w:val="24"/>
          <w:u w:val="single"/>
        </w:rPr>
        <w:t>Synonyms:</w:t>
      </w:r>
      <w:r w:rsidR="00524779" w:rsidRPr="00E66FBF">
        <w:rPr>
          <w:rFonts w:ascii="Times New Roman" w:hAnsi="Times New Roman" w:cs="Times New Roman"/>
          <w:sz w:val="24"/>
          <w:szCs w:val="24"/>
        </w:rPr>
        <w:t xml:space="preserve"> English: Lemongrass, Citronella</w:t>
      </w:r>
    </w:p>
    <w:p w14:paraId="264904B2" w14:textId="376DF041" w:rsidR="00524779" w:rsidRPr="00E66FBF" w:rsidRDefault="008C4C6B"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 xml:space="preserve">                     </w:t>
      </w:r>
      <w:r w:rsidR="006341CF" w:rsidRPr="00E66FBF">
        <w:rPr>
          <w:rFonts w:ascii="Times New Roman" w:hAnsi="Times New Roman" w:cs="Times New Roman"/>
          <w:sz w:val="24"/>
          <w:szCs w:val="24"/>
        </w:rPr>
        <w:t>Hindi: Sera, Verveine</w:t>
      </w:r>
    </w:p>
    <w:p w14:paraId="35A2DEAA" w14:textId="77777777" w:rsidR="003B1C08" w:rsidRDefault="00E02E99" w:rsidP="00954EE1">
      <w:pPr>
        <w:spacing w:line="276" w:lineRule="auto"/>
        <w:jc w:val="both"/>
        <w:rPr>
          <w:rFonts w:ascii="Times New Roman" w:hAnsi="Times New Roman" w:cs="Times New Roman"/>
          <w:sz w:val="24"/>
          <w:szCs w:val="24"/>
          <w:u w:val="single"/>
        </w:rPr>
      </w:pPr>
      <w:r w:rsidRPr="00E66FBF">
        <w:rPr>
          <w:rFonts w:ascii="Times New Roman" w:hAnsi="Times New Roman" w:cs="Times New Roman"/>
          <w:b/>
          <w:bCs/>
          <w:sz w:val="24"/>
          <w:szCs w:val="24"/>
          <w:u w:val="single"/>
        </w:rPr>
        <w:t>Biological source:</w:t>
      </w:r>
      <w:r w:rsidR="008726BE" w:rsidRPr="00E66FBF">
        <w:rPr>
          <w:rFonts w:ascii="Times New Roman" w:hAnsi="Times New Roman" w:cs="Times New Roman"/>
          <w:sz w:val="24"/>
          <w:szCs w:val="24"/>
        </w:rPr>
        <w:t xml:space="preserve"> </w:t>
      </w:r>
    </w:p>
    <w:p w14:paraId="4D50EAC3" w14:textId="4444F540" w:rsidR="00E864D3" w:rsidRPr="00E66FBF" w:rsidRDefault="003B1C08" w:rsidP="00954EE1">
      <w:pPr>
        <w:spacing w:line="276" w:lineRule="auto"/>
        <w:jc w:val="both"/>
        <w:rPr>
          <w:rFonts w:ascii="Times New Roman" w:hAnsi="Times New Roman" w:cs="Times New Roman"/>
          <w:sz w:val="24"/>
          <w:szCs w:val="24"/>
        </w:rPr>
      </w:pPr>
      <w:r>
        <w:rPr>
          <w:rFonts w:ascii="Times New Roman" w:hAnsi="Times New Roman" w:cs="Times New Roman"/>
          <w:sz w:val="24"/>
          <w:szCs w:val="24"/>
          <w:u w:val="single"/>
        </w:rPr>
        <w:t>C</w:t>
      </w:r>
      <w:r w:rsidR="008726BE" w:rsidRPr="00E66FBF">
        <w:rPr>
          <w:rFonts w:ascii="Times New Roman" w:hAnsi="Times New Roman" w:cs="Times New Roman"/>
          <w:sz w:val="24"/>
          <w:szCs w:val="24"/>
          <w:u w:val="single"/>
        </w:rPr>
        <w:t>ymbopogon citratus</w:t>
      </w:r>
      <w:r w:rsidR="00EA406F" w:rsidRPr="00E66FBF">
        <w:rPr>
          <w:rFonts w:ascii="Times New Roman" w:hAnsi="Times New Roman" w:cs="Times New Roman"/>
          <w:sz w:val="24"/>
          <w:szCs w:val="24"/>
        </w:rPr>
        <w:t xml:space="preserve"> also called</w:t>
      </w:r>
      <w:r w:rsidR="008726BE" w:rsidRPr="00E66FBF">
        <w:rPr>
          <w:rFonts w:ascii="Times New Roman" w:hAnsi="Times New Roman" w:cs="Times New Roman"/>
          <w:sz w:val="24"/>
          <w:szCs w:val="24"/>
        </w:rPr>
        <w:t xml:space="preserve"> West Indian Lemongrass, </w:t>
      </w:r>
      <w:r w:rsidR="008C1A83" w:rsidRPr="00E66FBF">
        <w:rPr>
          <w:rFonts w:ascii="Times New Roman" w:hAnsi="Times New Roman" w:cs="Times New Roman"/>
          <w:sz w:val="24"/>
          <w:szCs w:val="24"/>
        </w:rPr>
        <w:t>which</w:t>
      </w:r>
      <w:r w:rsidR="008726BE" w:rsidRPr="00E66FBF">
        <w:rPr>
          <w:rFonts w:ascii="Times New Roman" w:hAnsi="Times New Roman" w:cs="Times New Roman"/>
          <w:sz w:val="24"/>
          <w:szCs w:val="24"/>
        </w:rPr>
        <w:t xml:space="preserve"> comes under</w:t>
      </w:r>
      <w:r w:rsidR="001F4610" w:rsidRPr="00E66FBF">
        <w:rPr>
          <w:rFonts w:ascii="Times New Roman" w:hAnsi="Times New Roman" w:cs="Times New Roman"/>
          <w:sz w:val="24"/>
          <w:szCs w:val="24"/>
        </w:rPr>
        <w:t xml:space="preserve"> </w:t>
      </w:r>
      <w:r w:rsidR="008726BE" w:rsidRPr="00E66FBF">
        <w:rPr>
          <w:rFonts w:ascii="Times New Roman" w:hAnsi="Times New Roman" w:cs="Times New Roman"/>
          <w:sz w:val="24"/>
          <w:szCs w:val="24"/>
        </w:rPr>
        <w:t>the family “</w:t>
      </w:r>
      <w:r w:rsidR="00221BD0" w:rsidRPr="00E66FBF">
        <w:rPr>
          <w:rFonts w:ascii="Times New Roman" w:hAnsi="Times New Roman" w:cs="Times New Roman"/>
          <w:sz w:val="24"/>
          <w:szCs w:val="24"/>
        </w:rPr>
        <w:t>Poaceae</w:t>
      </w:r>
      <w:r w:rsidR="008726BE" w:rsidRPr="00E66FBF">
        <w:rPr>
          <w:rFonts w:ascii="Times New Roman" w:hAnsi="Times New Roman" w:cs="Times New Roman"/>
          <w:sz w:val="24"/>
          <w:szCs w:val="24"/>
        </w:rPr>
        <w:t xml:space="preserve">” </w:t>
      </w:r>
      <w:r w:rsidR="00D960AF" w:rsidRPr="00E66FBF">
        <w:rPr>
          <w:rFonts w:ascii="Times New Roman" w:hAnsi="Times New Roman" w:cs="Times New Roman"/>
          <w:sz w:val="24"/>
          <w:szCs w:val="24"/>
        </w:rPr>
        <w:t>(</w:t>
      </w:r>
      <w:r w:rsidR="000F70D8" w:rsidRPr="00E66FBF">
        <w:rPr>
          <w:rFonts w:ascii="Times New Roman" w:hAnsi="Times New Roman" w:cs="Times New Roman"/>
          <w:sz w:val="24"/>
          <w:szCs w:val="24"/>
        </w:rPr>
        <w:t>G</w:t>
      </w:r>
      <w:r w:rsidR="00643597" w:rsidRPr="00E66FBF">
        <w:rPr>
          <w:rFonts w:ascii="Times New Roman" w:hAnsi="Times New Roman" w:cs="Times New Roman"/>
          <w:sz w:val="24"/>
          <w:szCs w:val="24"/>
        </w:rPr>
        <w:t>raminae</w:t>
      </w:r>
      <w:r w:rsidR="00D960AF" w:rsidRPr="00E66FBF">
        <w:rPr>
          <w:rFonts w:ascii="Times New Roman" w:hAnsi="Times New Roman" w:cs="Times New Roman"/>
          <w:sz w:val="24"/>
          <w:szCs w:val="24"/>
        </w:rPr>
        <w:t xml:space="preserve">) </w:t>
      </w:r>
      <w:r w:rsidR="008726BE" w:rsidRPr="00E66FBF">
        <w:rPr>
          <w:rFonts w:ascii="Times New Roman" w:hAnsi="Times New Roman" w:cs="Times New Roman"/>
          <w:sz w:val="24"/>
          <w:szCs w:val="24"/>
        </w:rPr>
        <w:t>family and the genus Cymbopogon</w:t>
      </w:r>
      <w:r w:rsidR="00D37EDE" w:rsidRPr="00E66FBF">
        <w:rPr>
          <w:rFonts w:ascii="Times New Roman" w:hAnsi="Times New Roman" w:cs="Times New Roman"/>
          <w:sz w:val="24"/>
          <w:szCs w:val="24"/>
        </w:rPr>
        <w:t>.</w:t>
      </w:r>
      <w:r w:rsidR="009A2524" w:rsidRPr="00E66FBF">
        <w:rPr>
          <w:rFonts w:ascii="Times New Roman" w:hAnsi="Times New Roman" w:cs="Times New Roman"/>
          <w:sz w:val="24"/>
          <w:szCs w:val="24"/>
        </w:rPr>
        <w:t xml:space="preserve"> </w:t>
      </w:r>
      <w:r w:rsidR="00CA2F69" w:rsidRPr="00E66FBF">
        <w:rPr>
          <w:rFonts w:ascii="Times New Roman" w:hAnsi="Times New Roman" w:cs="Times New Roman"/>
          <w:sz w:val="24"/>
          <w:szCs w:val="24"/>
        </w:rPr>
        <w:t>[24]</w:t>
      </w:r>
    </w:p>
    <w:p w14:paraId="38392E09" w14:textId="77777777" w:rsidR="005E4129" w:rsidRPr="00E66FBF" w:rsidRDefault="001A3276" w:rsidP="00954EE1">
      <w:pPr>
        <w:spacing w:line="276" w:lineRule="auto"/>
        <w:jc w:val="both"/>
        <w:rPr>
          <w:rFonts w:ascii="Times New Roman" w:eastAsia="Times New Roman" w:hAnsi="Times New Roman" w:cs="Times New Roman"/>
          <w:kern w:val="0"/>
          <w:sz w:val="24"/>
          <w:szCs w:val="24"/>
          <w:lang w:eastAsia="en-IN"/>
          <w14:ligatures w14:val="none"/>
        </w:rPr>
      </w:pPr>
      <w:r w:rsidRPr="00E66FBF">
        <w:rPr>
          <w:rFonts w:ascii="Times New Roman" w:hAnsi="Times New Roman" w:cs="Times New Roman"/>
          <w:b/>
          <w:bCs/>
          <w:sz w:val="24"/>
          <w:szCs w:val="24"/>
          <w:u w:val="single"/>
        </w:rPr>
        <w:t>Geographical source:</w:t>
      </w:r>
      <w:r w:rsidR="0064370F" w:rsidRPr="00E66FBF">
        <w:rPr>
          <w:rFonts w:ascii="Times New Roman" w:eastAsia="Times New Roman" w:hAnsi="Times New Roman" w:cs="Times New Roman"/>
          <w:kern w:val="0"/>
          <w:sz w:val="24"/>
          <w:szCs w:val="24"/>
          <w:lang w:eastAsia="en-IN"/>
          <w14:ligatures w14:val="none"/>
        </w:rPr>
        <w:t xml:space="preserve"> </w:t>
      </w:r>
    </w:p>
    <w:p w14:paraId="678FD633" w14:textId="70788A67" w:rsidR="0064370F" w:rsidRPr="00E66FBF" w:rsidRDefault="0064370F"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Although lemongrass, scientifically known as Cymbopogon citratus, is native to</w:t>
      </w:r>
      <w:r w:rsidR="007D7868" w:rsidRPr="00E66FBF">
        <w:rPr>
          <w:rFonts w:ascii="Times New Roman" w:hAnsi="Times New Roman" w:cs="Times New Roman"/>
          <w:sz w:val="24"/>
          <w:szCs w:val="24"/>
        </w:rPr>
        <w:t xml:space="preserve"> regions in Asia, particularly Southeast Asia, and Australia. It has been widely </w:t>
      </w:r>
      <w:r w:rsidR="00B14C41" w:rsidRPr="00E66FBF">
        <w:rPr>
          <w:rFonts w:ascii="Times New Roman" w:hAnsi="Times New Roman" w:cs="Times New Roman"/>
          <w:sz w:val="24"/>
          <w:szCs w:val="24"/>
        </w:rPr>
        <w:t>grown</w:t>
      </w:r>
      <w:r w:rsidR="007D7868" w:rsidRPr="00E66FBF">
        <w:rPr>
          <w:rFonts w:ascii="Times New Roman" w:hAnsi="Times New Roman" w:cs="Times New Roman"/>
          <w:sz w:val="24"/>
          <w:szCs w:val="24"/>
        </w:rPr>
        <w:t xml:space="preserve"> in tropical and subtropical regions around the world due to its and</w:t>
      </w:r>
      <w:r w:rsidR="00A31900" w:rsidRPr="00E66FBF">
        <w:rPr>
          <w:rFonts w:ascii="Times New Roman" w:hAnsi="Times New Roman" w:cs="Times New Roman"/>
          <w:sz w:val="24"/>
          <w:szCs w:val="24"/>
        </w:rPr>
        <w:t xml:space="preserve"> therape</w:t>
      </w:r>
      <w:r w:rsidR="003E66CC" w:rsidRPr="00E66FBF">
        <w:rPr>
          <w:rFonts w:ascii="Times New Roman" w:hAnsi="Times New Roman" w:cs="Times New Roman"/>
          <w:sz w:val="24"/>
          <w:szCs w:val="24"/>
        </w:rPr>
        <w:t>u</w:t>
      </w:r>
      <w:r w:rsidR="00A31900" w:rsidRPr="00E66FBF">
        <w:rPr>
          <w:rFonts w:ascii="Times New Roman" w:hAnsi="Times New Roman" w:cs="Times New Roman"/>
          <w:sz w:val="24"/>
          <w:szCs w:val="24"/>
        </w:rPr>
        <w:t>tic</w:t>
      </w:r>
      <w:r w:rsidR="003E66CC" w:rsidRPr="00E66FBF">
        <w:rPr>
          <w:rFonts w:ascii="Times New Roman" w:hAnsi="Times New Roman" w:cs="Times New Roman"/>
          <w:sz w:val="24"/>
          <w:szCs w:val="24"/>
        </w:rPr>
        <w:t xml:space="preserve"> benefits.</w:t>
      </w:r>
      <w:r w:rsidR="006F22C7" w:rsidRPr="00E66FBF">
        <w:rPr>
          <w:rFonts w:ascii="Times New Roman" w:hAnsi="Times New Roman" w:cs="Times New Roman"/>
          <w:sz w:val="24"/>
          <w:szCs w:val="24"/>
        </w:rPr>
        <w:t>[25]</w:t>
      </w:r>
    </w:p>
    <w:p w14:paraId="371C2554" w14:textId="1C2F55F1" w:rsidR="00836AF1" w:rsidRPr="00E66FBF" w:rsidRDefault="004D2559" w:rsidP="00954EE1">
      <w:pPr>
        <w:spacing w:line="276" w:lineRule="auto"/>
        <w:jc w:val="both"/>
        <w:rPr>
          <w:rFonts w:ascii="Times New Roman" w:hAnsi="Times New Roman" w:cs="Times New Roman"/>
          <w:b/>
          <w:bCs/>
          <w:sz w:val="24"/>
          <w:szCs w:val="24"/>
          <w:u w:val="single"/>
        </w:rPr>
      </w:pPr>
      <w:r w:rsidRPr="00E66FBF">
        <w:rPr>
          <w:rFonts w:ascii="Times New Roman" w:hAnsi="Times New Roman" w:cs="Times New Roman"/>
          <w:b/>
          <w:bCs/>
          <w:sz w:val="24"/>
          <w:szCs w:val="24"/>
          <w:u w:val="single"/>
        </w:rPr>
        <w:t>Taxonom</w:t>
      </w:r>
      <w:r w:rsidR="00EC0CA9" w:rsidRPr="00E66FBF">
        <w:rPr>
          <w:rFonts w:ascii="Times New Roman" w:hAnsi="Times New Roman" w:cs="Times New Roman"/>
          <w:b/>
          <w:bCs/>
          <w:sz w:val="24"/>
          <w:szCs w:val="24"/>
          <w:u w:val="single"/>
        </w:rPr>
        <w:t>ical classification</w:t>
      </w:r>
      <w:r w:rsidR="005E4129" w:rsidRPr="00E66FBF">
        <w:rPr>
          <w:rFonts w:ascii="Times New Roman" w:hAnsi="Times New Roman" w:cs="Times New Roman"/>
          <w:b/>
          <w:bCs/>
          <w:sz w:val="24"/>
          <w:szCs w:val="24"/>
          <w:u w:val="single"/>
        </w:rPr>
        <w:t>:</w:t>
      </w:r>
    </w:p>
    <w:p w14:paraId="37A1149D" w14:textId="51724A2D" w:rsidR="005E4129" w:rsidRPr="00E66FBF" w:rsidRDefault="005E4129"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 xml:space="preserve">Kingdom </w:t>
      </w:r>
      <w:r w:rsidR="007705C6" w:rsidRPr="00E66FBF">
        <w:rPr>
          <w:rFonts w:ascii="Times New Roman" w:hAnsi="Times New Roman" w:cs="Times New Roman"/>
          <w:sz w:val="24"/>
          <w:szCs w:val="24"/>
        </w:rPr>
        <w:t>–</w:t>
      </w:r>
      <w:r w:rsidRPr="00E66FBF">
        <w:rPr>
          <w:rFonts w:ascii="Times New Roman" w:hAnsi="Times New Roman" w:cs="Times New Roman"/>
          <w:sz w:val="24"/>
          <w:szCs w:val="24"/>
        </w:rPr>
        <w:t xml:space="preserve"> Plantae</w:t>
      </w:r>
      <w:r w:rsidR="007705C6" w:rsidRPr="00E66FBF">
        <w:rPr>
          <w:rFonts w:ascii="Times New Roman" w:hAnsi="Times New Roman" w:cs="Times New Roman"/>
          <w:sz w:val="24"/>
          <w:szCs w:val="24"/>
        </w:rPr>
        <w:t xml:space="preserve">, </w:t>
      </w:r>
      <w:r w:rsidRPr="00E66FBF">
        <w:rPr>
          <w:rFonts w:ascii="Times New Roman" w:hAnsi="Times New Roman" w:cs="Times New Roman"/>
          <w:sz w:val="24"/>
          <w:szCs w:val="24"/>
        </w:rPr>
        <w:t xml:space="preserve">Subkingdom </w:t>
      </w:r>
      <w:r w:rsidR="00C6665E" w:rsidRPr="00E66FBF">
        <w:rPr>
          <w:rFonts w:ascii="Times New Roman" w:hAnsi="Times New Roman" w:cs="Times New Roman"/>
          <w:sz w:val="24"/>
          <w:szCs w:val="24"/>
        </w:rPr>
        <w:t>–</w:t>
      </w:r>
      <w:r w:rsidRPr="00E66FBF">
        <w:rPr>
          <w:rFonts w:ascii="Times New Roman" w:hAnsi="Times New Roman" w:cs="Times New Roman"/>
          <w:sz w:val="24"/>
          <w:szCs w:val="24"/>
        </w:rPr>
        <w:t xml:space="preserve"> Tracheobionta</w:t>
      </w:r>
      <w:r w:rsidR="00C6665E" w:rsidRPr="00E66FBF">
        <w:rPr>
          <w:rFonts w:ascii="Times New Roman" w:hAnsi="Times New Roman" w:cs="Times New Roman"/>
          <w:sz w:val="24"/>
          <w:szCs w:val="24"/>
        </w:rPr>
        <w:t xml:space="preserve">, </w:t>
      </w:r>
      <w:r w:rsidRPr="00E66FBF">
        <w:rPr>
          <w:rFonts w:ascii="Times New Roman" w:hAnsi="Times New Roman" w:cs="Times New Roman"/>
          <w:sz w:val="24"/>
          <w:szCs w:val="24"/>
        </w:rPr>
        <w:t xml:space="preserve">Super division </w:t>
      </w:r>
      <w:r w:rsidR="00C6665E" w:rsidRPr="00E66FBF">
        <w:rPr>
          <w:rFonts w:ascii="Times New Roman" w:hAnsi="Times New Roman" w:cs="Times New Roman"/>
          <w:sz w:val="24"/>
          <w:szCs w:val="24"/>
        </w:rPr>
        <w:t>–</w:t>
      </w:r>
      <w:r w:rsidRPr="00E66FBF">
        <w:rPr>
          <w:rFonts w:ascii="Times New Roman" w:hAnsi="Times New Roman" w:cs="Times New Roman"/>
          <w:sz w:val="24"/>
          <w:szCs w:val="24"/>
        </w:rPr>
        <w:t xml:space="preserve"> Spermatophyta</w:t>
      </w:r>
      <w:r w:rsidR="00C6665E" w:rsidRPr="00E66FBF">
        <w:rPr>
          <w:rFonts w:ascii="Times New Roman" w:hAnsi="Times New Roman" w:cs="Times New Roman"/>
          <w:sz w:val="24"/>
          <w:szCs w:val="24"/>
        </w:rPr>
        <w:t xml:space="preserve">, </w:t>
      </w:r>
      <w:r w:rsidRPr="00E66FBF">
        <w:rPr>
          <w:rFonts w:ascii="Times New Roman" w:hAnsi="Times New Roman" w:cs="Times New Roman"/>
          <w:sz w:val="24"/>
          <w:szCs w:val="24"/>
        </w:rPr>
        <w:t xml:space="preserve">Division </w:t>
      </w:r>
      <w:r w:rsidR="00C6665E" w:rsidRPr="00E66FBF">
        <w:rPr>
          <w:rFonts w:ascii="Times New Roman" w:hAnsi="Times New Roman" w:cs="Times New Roman"/>
          <w:sz w:val="24"/>
          <w:szCs w:val="24"/>
        </w:rPr>
        <w:t>–</w:t>
      </w:r>
      <w:r w:rsidRPr="00E66FBF">
        <w:rPr>
          <w:rFonts w:ascii="Times New Roman" w:hAnsi="Times New Roman" w:cs="Times New Roman"/>
          <w:sz w:val="24"/>
          <w:szCs w:val="24"/>
        </w:rPr>
        <w:t xml:space="preserve"> Magnoliophyta</w:t>
      </w:r>
      <w:r w:rsidR="00C6665E" w:rsidRPr="00E66FBF">
        <w:rPr>
          <w:rFonts w:ascii="Times New Roman" w:hAnsi="Times New Roman" w:cs="Times New Roman"/>
          <w:sz w:val="24"/>
          <w:szCs w:val="24"/>
        </w:rPr>
        <w:t>,</w:t>
      </w:r>
      <w:r w:rsidRPr="00E66FBF">
        <w:rPr>
          <w:rFonts w:ascii="Times New Roman" w:hAnsi="Times New Roman" w:cs="Times New Roman"/>
          <w:sz w:val="24"/>
          <w:szCs w:val="24"/>
        </w:rPr>
        <w:t xml:space="preserve"> Class </w:t>
      </w:r>
      <w:r w:rsidR="000F611B" w:rsidRPr="00E66FBF">
        <w:rPr>
          <w:rFonts w:ascii="Times New Roman" w:hAnsi="Times New Roman" w:cs="Times New Roman"/>
          <w:sz w:val="24"/>
          <w:szCs w:val="24"/>
        </w:rPr>
        <w:t>–</w:t>
      </w:r>
      <w:r w:rsidRPr="00E66FBF">
        <w:rPr>
          <w:rFonts w:ascii="Times New Roman" w:hAnsi="Times New Roman" w:cs="Times New Roman"/>
          <w:sz w:val="24"/>
          <w:szCs w:val="24"/>
        </w:rPr>
        <w:t xml:space="preserve"> Liliopsida</w:t>
      </w:r>
      <w:r w:rsidR="000F611B" w:rsidRPr="00E66FBF">
        <w:rPr>
          <w:rFonts w:ascii="Times New Roman" w:hAnsi="Times New Roman" w:cs="Times New Roman"/>
          <w:sz w:val="24"/>
          <w:szCs w:val="24"/>
        </w:rPr>
        <w:t>,</w:t>
      </w:r>
      <w:r w:rsidRPr="00E66FBF">
        <w:rPr>
          <w:rFonts w:ascii="Times New Roman" w:hAnsi="Times New Roman" w:cs="Times New Roman"/>
          <w:sz w:val="24"/>
          <w:szCs w:val="24"/>
        </w:rPr>
        <w:t xml:space="preserve"> Subclass - Commelinidae Order - Cyperales Family </w:t>
      </w:r>
      <w:r w:rsidR="000F611B" w:rsidRPr="00E66FBF">
        <w:rPr>
          <w:rFonts w:ascii="Times New Roman" w:hAnsi="Times New Roman" w:cs="Times New Roman"/>
          <w:sz w:val="24"/>
          <w:szCs w:val="24"/>
        </w:rPr>
        <w:t>–</w:t>
      </w:r>
      <w:r w:rsidRPr="00E66FBF">
        <w:rPr>
          <w:rFonts w:ascii="Times New Roman" w:hAnsi="Times New Roman" w:cs="Times New Roman"/>
          <w:sz w:val="24"/>
          <w:szCs w:val="24"/>
        </w:rPr>
        <w:t xml:space="preserve"> Poaceae</w:t>
      </w:r>
      <w:r w:rsidR="000F611B" w:rsidRPr="00E66FBF">
        <w:rPr>
          <w:rFonts w:ascii="Times New Roman" w:hAnsi="Times New Roman" w:cs="Times New Roman"/>
          <w:sz w:val="24"/>
          <w:szCs w:val="24"/>
        </w:rPr>
        <w:t xml:space="preserve">, </w:t>
      </w:r>
      <w:r w:rsidRPr="00E66FBF">
        <w:rPr>
          <w:rFonts w:ascii="Times New Roman" w:hAnsi="Times New Roman" w:cs="Times New Roman"/>
          <w:sz w:val="24"/>
          <w:szCs w:val="24"/>
        </w:rPr>
        <w:t>Genus - Cymbopogon Spreng</w:t>
      </w:r>
      <w:r w:rsidR="003B3D95" w:rsidRPr="00E66FBF">
        <w:rPr>
          <w:rFonts w:ascii="Times New Roman" w:hAnsi="Times New Roman" w:cs="Times New Roman"/>
          <w:sz w:val="24"/>
          <w:szCs w:val="24"/>
        </w:rPr>
        <w:t>,</w:t>
      </w:r>
      <w:r w:rsidRPr="00E66FBF">
        <w:rPr>
          <w:rFonts w:ascii="Times New Roman" w:hAnsi="Times New Roman" w:cs="Times New Roman"/>
          <w:sz w:val="24"/>
          <w:szCs w:val="24"/>
        </w:rPr>
        <w:t xml:space="preserve"> Species - Cymbopogon citratus</w:t>
      </w:r>
      <w:r w:rsidR="00A82340" w:rsidRPr="00E66FBF">
        <w:rPr>
          <w:rFonts w:ascii="Times New Roman" w:hAnsi="Times New Roman" w:cs="Times New Roman"/>
          <w:sz w:val="24"/>
          <w:szCs w:val="24"/>
        </w:rPr>
        <w:t>.[26]</w:t>
      </w:r>
    </w:p>
    <w:p w14:paraId="225CF005" w14:textId="141953AC" w:rsidR="00931C82" w:rsidRPr="00E66FBF" w:rsidRDefault="00931C82" w:rsidP="00954EE1">
      <w:pPr>
        <w:spacing w:line="276" w:lineRule="auto"/>
        <w:jc w:val="both"/>
        <w:rPr>
          <w:rStyle w:val="Emphasis"/>
          <w:rFonts w:ascii="Times New Roman" w:hAnsi="Times New Roman" w:cs="Times New Roman"/>
          <w:b/>
          <w:bCs/>
          <w:sz w:val="24"/>
          <w:szCs w:val="24"/>
        </w:rPr>
      </w:pPr>
    </w:p>
    <w:p w14:paraId="66BBDE00" w14:textId="67D86B3E" w:rsidR="0059186C" w:rsidRPr="00281642" w:rsidRDefault="0059186C" w:rsidP="00954EE1">
      <w:pPr>
        <w:pStyle w:val="ListParagraph"/>
        <w:numPr>
          <w:ilvl w:val="0"/>
          <w:numId w:val="12"/>
        </w:numPr>
        <w:spacing w:line="276" w:lineRule="auto"/>
        <w:jc w:val="both"/>
        <w:rPr>
          <w:rStyle w:val="Emphasis"/>
          <w:rFonts w:ascii="Times New Roman" w:hAnsi="Times New Roman" w:cs="Times New Roman"/>
          <w:b/>
          <w:bCs/>
          <w:i w:val="0"/>
          <w:iCs w:val="0"/>
          <w:sz w:val="24"/>
          <w:szCs w:val="24"/>
          <w:highlight w:val="green"/>
        </w:rPr>
      </w:pPr>
      <w:r w:rsidRPr="00281642">
        <w:rPr>
          <w:rStyle w:val="Emphasis"/>
          <w:rFonts w:ascii="Times New Roman" w:hAnsi="Times New Roman" w:cs="Times New Roman"/>
          <w:b/>
          <w:bCs/>
          <w:i w:val="0"/>
          <w:iCs w:val="0"/>
          <w:sz w:val="24"/>
          <w:szCs w:val="24"/>
          <w:highlight w:val="green"/>
        </w:rPr>
        <w:t>Morphology</w:t>
      </w:r>
    </w:p>
    <w:p w14:paraId="4275E594" w14:textId="4C5B08D0" w:rsidR="00E864D3" w:rsidRPr="00E66FBF" w:rsidRDefault="00B856D7" w:rsidP="00954EE1">
      <w:pPr>
        <w:pStyle w:val="Title"/>
        <w:spacing w:line="276" w:lineRule="auto"/>
        <w:jc w:val="both"/>
        <w:rPr>
          <w:rFonts w:ascii="Times New Roman" w:hAnsi="Times New Roman" w:cs="Times New Roman"/>
          <w:b/>
          <w:bCs/>
          <w:sz w:val="24"/>
          <w:szCs w:val="24"/>
        </w:rPr>
      </w:pPr>
      <w:r w:rsidRPr="00E66FBF">
        <w:rPr>
          <w:rFonts w:ascii="Times New Roman" w:hAnsi="Times New Roman" w:cs="Times New Roman"/>
          <w:b/>
          <w:bCs/>
          <w:sz w:val="24"/>
          <w:szCs w:val="24"/>
          <w:u w:val="single"/>
        </w:rPr>
        <w:t xml:space="preserve">Plant </w:t>
      </w:r>
      <w:r w:rsidR="009025BA" w:rsidRPr="00E66FBF">
        <w:rPr>
          <w:rFonts w:ascii="Times New Roman" w:hAnsi="Times New Roman" w:cs="Times New Roman"/>
          <w:b/>
          <w:bCs/>
          <w:sz w:val="24"/>
          <w:szCs w:val="24"/>
          <w:u w:val="single"/>
        </w:rPr>
        <w:t>D</w:t>
      </w:r>
      <w:r w:rsidRPr="00E66FBF">
        <w:rPr>
          <w:rFonts w:ascii="Times New Roman" w:hAnsi="Times New Roman" w:cs="Times New Roman"/>
          <w:b/>
          <w:bCs/>
          <w:sz w:val="24"/>
          <w:szCs w:val="24"/>
          <w:u w:val="single"/>
        </w:rPr>
        <w:t>escription</w:t>
      </w:r>
      <w:r w:rsidR="00D37EDE" w:rsidRPr="00E66FBF">
        <w:rPr>
          <w:rFonts w:ascii="Times New Roman" w:hAnsi="Times New Roman" w:cs="Times New Roman"/>
          <w:b/>
          <w:bCs/>
          <w:sz w:val="24"/>
          <w:szCs w:val="24"/>
          <w:u w:val="single"/>
        </w:rPr>
        <w:t xml:space="preserve"> </w:t>
      </w:r>
      <w:r w:rsidR="009025BA" w:rsidRPr="00E66FBF">
        <w:rPr>
          <w:rFonts w:ascii="Times New Roman" w:hAnsi="Times New Roman" w:cs="Times New Roman"/>
          <w:b/>
          <w:bCs/>
          <w:sz w:val="24"/>
          <w:szCs w:val="24"/>
          <w:u w:val="single"/>
        </w:rPr>
        <w:t>:</w:t>
      </w:r>
    </w:p>
    <w:p w14:paraId="222719DC" w14:textId="1069DA82" w:rsidR="00451848" w:rsidRPr="00E66FBF" w:rsidRDefault="002C3A57" w:rsidP="00D803EA">
      <w:pPr>
        <w:spacing w:line="276" w:lineRule="auto"/>
        <w:rPr>
          <w:rFonts w:ascii="Times New Roman" w:hAnsi="Times New Roman" w:cs="Times New Roman"/>
          <w:noProof/>
          <w:sz w:val="24"/>
          <w:szCs w:val="24"/>
        </w:rPr>
      </w:pPr>
      <w:r w:rsidRPr="00E66FBF">
        <w:rPr>
          <w:rFonts w:ascii="Times New Roman" w:hAnsi="Times New Roman" w:cs="Times New Roman"/>
          <w:sz w:val="24"/>
          <w:szCs w:val="24"/>
        </w:rPr>
        <w:t>Lemon grass is a big perennial sedge with thick clusters of leaves on a dense rhizome. Up to 1.8 meters in height, the cliff is erect.</w:t>
      </w:r>
      <w:r w:rsidR="00D524AB" w:rsidRPr="00E66FBF">
        <w:rPr>
          <w:rFonts w:ascii="Times New Roman" w:hAnsi="Times New Roman" w:cs="Times New Roman"/>
          <w:sz w:val="24"/>
          <w:szCs w:val="24"/>
        </w:rPr>
        <w:t xml:space="preserve"> Leaves are long, glaucous, green, which tapered upwards in a linear</w:t>
      </w:r>
      <w:r w:rsidR="00443EF2" w:rsidRPr="00E66FBF">
        <w:rPr>
          <w:rFonts w:ascii="Times New Roman" w:hAnsi="Times New Roman" w:cs="Times New Roman"/>
          <w:sz w:val="24"/>
          <w:szCs w:val="24"/>
        </w:rPr>
        <w:t xml:space="preserve"> pattern</w:t>
      </w:r>
      <w:r w:rsidR="00D524AB" w:rsidRPr="00E66FBF">
        <w:rPr>
          <w:rFonts w:ascii="Times New Roman" w:hAnsi="Times New Roman" w:cs="Times New Roman"/>
          <w:sz w:val="24"/>
          <w:szCs w:val="24"/>
        </w:rPr>
        <w:t xml:space="preserve"> and along the margins</w:t>
      </w:r>
      <w:r w:rsidR="00D606CC" w:rsidRPr="00E66FBF">
        <w:rPr>
          <w:rFonts w:ascii="Times New Roman" w:hAnsi="Times New Roman" w:cs="Times New Roman"/>
          <w:sz w:val="24"/>
          <w:szCs w:val="24"/>
        </w:rPr>
        <w:t>.</w:t>
      </w:r>
      <w:r w:rsidR="00451848" w:rsidRPr="00E66FBF">
        <w:rPr>
          <w:rFonts w:ascii="Times New Roman" w:hAnsi="Times New Roman" w:cs="Times New Roman"/>
          <w:sz w:val="24"/>
          <w:szCs w:val="24"/>
        </w:rPr>
        <w:t xml:space="preserve"> The leaf blades are linear, conical at both ends and can grow up to 50 cm in length and 1.5 cm in width.[</w:t>
      </w:r>
      <w:r w:rsidR="00D37EDE" w:rsidRPr="00E66FBF">
        <w:rPr>
          <w:rFonts w:ascii="Times New Roman" w:hAnsi="Times New Roman" w:cs="Times New Roman"/>
          <w:sz w:val="24"/>
          <w:szCs w:val="24"/>
        </w:rPr>
        <w:t>27]</w:t>
      </w:r>
      <w:r w:rsidR="0044122E" w:rsidRPr="00E66FBF">
        <w:rPr>
          <w:rFonts w:ascii="Times New Roman" w:hAnsi="Times New Roman" w:cs="Times New Roman"/>
          <w:noProof/>
          <w:sz w:val="24"/>
          <w:szCs w:val="24"/>
        </w:rPr>
        <w:t xml:space="preserve"> </w:t>
      </w:r>
      <w:r w:rsidR="0044122E" w:rsidRPr="00E66FBF">
        <w:rPr>
          <w:rFonts w:ascii="Times New Roman" w:hAnsi="Times New Roman" w:cs="Times New Roman"/>
          <w:noProof/>
          <w:sz w:val="24"/>
          <w:szCs w:val="24"/>
        </w:rPr>
        <w:lastRenderedPageBreak/>
        <w:drawing>
          <wp:inline distT="0" distB="0" distL="0" distR="0" wp14:anchorId="1FC12093" wp14:editId="5A958D4B">
            <wp:extent cx="6117590" cy="3445392"/>
            <wp:effectExtent l="38100" t="95250" r="92710" b="41275"/>
            <wp:docPr id="1691675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75311" name=""/>
                    <pic:cNvPicPr/>
                  </pic:nvPicPr>
                  <pic:blipFill>
                    <a:blip r:embed="rId18"/>
                    <a:stretch>
                      <a:fillRect/>
                    </a:stretch>
                  </pic:blipFill>
                  <pic:spPr>
                    <a:xfrm>
                      <a:off x="0" y="0"/>
                      <a:ext cx="6279285" cy="3536458"/>
                    </a:xfrm>
                    <a:prstGeom prst="rect">
                      <a:avLst/>
                    </a:prstGeom>
                    <a:ln>
                      <a:noFill/>
                    </a:ln>
                    <a:effectLst>
                      <a:outerShdw blurRad="50800" dist="38100" dir="18900000" algn="bl" rotWithShape="0">
                        <a:prstClr val="black">
                          <a:alpha val="40000"/>
                        </a:prstClr>
                      </a:outerShdw>
                    </a:effectLst>
                  </pic:spPr>
                </pic:pic>
              </a:graphicData>
            </a:graphic>
          </wp:inline>
        </w:drawing>
      </w:r>
      <w:r w:rsidR="009F2E15" w:rsidRPr="00E66FBF">
        <w:rPr>
          <w:rFonts w:ascii="Times New Roman" w:hAnsi="Times New Roman" w:cs="Times New Roman"/>
          <w:noProof/>
          <w:sz w:val="24"/>
          <w:szCs w:val="24"/>
        </w:rPr>
        <w:t>[28]</w:t>
      </w:r>
    </w:p>
    <w:p w14:paraId="6E03F7D7" w14:textId="77777777" w:rsidR="00EC5275" w:rsidRDefault="00EC5275" w:rsidP="00954EE1">
      <w:pPr>
        <w:pStyle w:val="Quote"/>
        <w:spacing w:line="276" w:lineRule="auto"/>
        <w:rPr>
          <w:rFonts w:ascii="Times New Roman" w:hAnsi="Times New Roman" w:cs="Times New Roman"/>
          <w:b/>
          <w:bCs/>
          <w:i w:val="0"/>
          <w:iCs w:val="0"/>
          <w:sz w:val="24"/>
          <w:szCs w:val="24"/>
        </w:rPr>
      </w:pPr>
    </w:p>
    <w:p w14:paraId="45571197" w14:textId="77777777" w:rsidR="00EC5275" w:rsidRDefault="00EC5275" w:rsidP="00954EE1">
      <w:pPr>
        <w:pStyle w:val="Quote"/>
        <w:spacing w:line="276" w:lineRule="auto"/>
        <w:rPr>
          <w:rFonts w:ascii="Times New Roman" w:hAnsi="Times New Roman" w:cs="Times New Roman"/>
          <w:b/>
          <w:bCs/>
          <w:i w:val="0"/>
          <w:iCs w:val="0"/>
          <w:sz w:val="24"/>
          <w:szCs w:val="24"/>
        </w:rPr>
      </w:pPr>
    </w:p>
    <w:p w14:paraId="205B6881" w14:textId="77777777" w:rsidR="00EC5275" w:rsidRDefault="00EC5275" w:rsidP="00954EE1">
      <w:pPr>
        <w:pStyle w:val="Quote"/>
        <w:spacing w:line="276" w:lineRule="auto"/>
        <w:rPr>
          <w:rFonts w:ascii="Times New Roman" w:hAnsi="Times New Roman" w:cs="Times New Roman"/>
          <w:b/>
          <w:bCs/>
          <w:i w:val="0"/>
          <w:iCs w:val="0"/>
          <w:sz w:val="24"/>
          <w:szCs w:val="24"/>
        </w:rPr>
      </w:pPr>
    </w:p>
    <w:p w14:paraId="37841136" w14:textId="77777777" w:rsidR="00EC5275" w:rsidRDefault="00EC5275" w:rsidP="00954EE1">
      <w:pPr>
        <w:pStyle w:val="Quote"/>
        <w:spacing w:line="276" w:lineRule="auto"/>
        <w:rPr>
          <w:rFonts w:ascii="Times New Roman" w:hAnsi="Times New Roman" w:cs="Times New Roman"/>
          <w:b/>
          <w:bCs/>
          <w:i w:val="0"/>
          <w:iCs w:val="0"/>
          <w:sz w:val="24"/>
          <w:szCs w:val="24"/>
        </w:rPr>
      </w:pPr>
    </w:p>
    <w:p w14:paraId="650A5784" w14:textId="6DC4F1FB" w:rsidR="00C56D1D" w:rsidRPr="005F38AD" w:rsidRDefault="005638C4" w:rsidP="00954EE1">
      <w:pPr>
        <w:pStyle w:val="Quote"/>
        <w:spacing w:line="276" w:lineRule="auto"/>
        <w:rPr>
          <w:rFonts w:ascii="Times New Roman" w:hAnsi="Times New Roman" w:cs="Times New Roman"/>
          <w:b/>
          <w:bCs/>
          <w:i w:val="0"/>
          <w:iCs w:val="0"/>
          <w:sz w:val="24"/>
          <w:szCs w:val="24"/>
        </w:rPr>
      </w:pPr>
      <w:r w:rsidRPr="005F38AD">
        <w:rPr>
          <w:rFonts w:ascii="Times New Roman" w:hAnsi="Times New Roman" w:cs="Times New Roman"/>
          <w:b/>
          <w:bCs/>
          <w:i w:val="0"/>
          <w:iCs w:val="0"/>
          <w:sz w:val="24"/>
          <w:szCs w:val="24"/>
        </w:rPr>
        <w:t>Parts of plant and description</w:t>
      </w:r>
      <w:r w:rsidR="005F38AD" w:rsidRPr="005F38AD">
        <w:rPr>
          <w:rFonts w:ascii="Times New Roman" w:hAnsi="Times New Roman" w:cs="Times New Roman"/>
          <w:b/>
          <w:bCs/>
          <w:i w:val="0"/>
          <w:iCs w:val="0"/>
          <w:sz w:val="24"/>
          <w:szCs w:val="24"/>
        </w:rPr>
        <w:t>:</w:t>
      </w:r>
    </w:p>
    <w:p w14:paraId="22EE75BD" w14:textId="1ABA5078" w:rsidR="002C3A57" w:rsidRPr="00E66FBF" w:rsidRDefault="00ED6A8B"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 xml:space="preserve">                    </w:t>
      </w:r>
      <w:r w:rsidR="00C56D1D" w:rsidRPr="00E66FBF">
        <w:rPr>
          <w:rFonts w:ascii="Times New Roman" w:hAnsi="Times New Roman" w:cs="Times New Roman"/>
          <w:noProof/>
          <w:sz w:val="24"/>
          <w:szCs w:val="24"/>
        </w:rPr>
        <w:drawing>
          <wp:inline distT="0" distB="0" distL="0" distR="0" wp14:anchorId="299BBD6E" wp14:editId="6350C577">
            <wp:extent cx="5956300" cy="2833831"/>
            <wp:effectExtent l="38100" t="57150" r="44450" b="43180"/>
            <wp:docPr id="89494517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843C58" w:rsidRPr="00E66FBF">
        <w:rPr>
          <w:rFonts w:ascii="Times New Roman" w:hAnsi="Times New Roman" w:cs="Times New Roman"/>
          <w:sz w:val="24"/>
          <w:szCs w:val="24"/>
        </w:rPr>
        <w:t>[29,</w:t>
      </w:r>
      <w:r w:rsidR="00FA3FD9">
        <w:rPr>
          <w:rFonts w:ascii="Times New Roman" w:hAnsi="Times New Roman" w:cs="Times New Roman"/>
          <w:sz w:val="24"/>
          <w:szCs w:val="24"/>
        </w:rPr>
        <w:t xml:space="preserve"> </w:t>
      </w:r>
      <w:r w:rsidR="00843C58" w:rsidRPr="00E66FBF">
        <w:rPr>
          <w:rFonts w:ascii="Times New Roman" w:hAnsi="Times New Roman" w:cs="Times New Roman"/>
          <w:sz w:val="24"/>
          <w:szCs w:val="24"/>
        </w:rPr>
        <w:t>30,</w:t>
      </w:r>
      <w:r w:rsidR="00FA3FD9">
        <w:rPr>
          <w:rFonts w:ascii="Times New Roman" w:hAnsi="Times New Roman" w:cs="Times New Roman"/>
          <w:sz w:val="24"/>
          <w:szCs w:val="24"/>
        </w:rPr>
        <w:t xml:space="preserve"> </w:t>
      </w:r>
      <w:r w:rsidR="00843C58" w:rsidRPr="00E66FBF">
        <w:rPr>
          <w:rFonts w:ascii="Times New Roman" w:hAnsi="Times New Roman" w:cs="Times New Roman"/>
          <w:sz w:val="24"/>
          <w:szCs w:val="24"/>
        </w:rPr>
        <w:t>31]</w:t>
      </w:r>
    </w:p>
    <w:p w14:paraId="5B35C16C" w14:textId="77777777" w:rsidR="00185A78" w:rsidRPr="00E66FBF" w:rsidRDefault="00185A78" w:rsidP="00954EE1">
      <w:pPr>
        <w:spacing w:line="276" w:lineRule="auto"/>
        <w:jc w:val="both"/>
        <w:rPr>
          <w:rFonts w:ascii="Times New Roman" w:hAnsi="Times New Roman" w:cs="Times New Roman"/>
          <w:sz w:val="24"/>
          <w:szCs w:val="24"/>
        </w:rPr>
      </w:pPr>
    </w:p>
    <w:p w14:paraId="3B981A5B" w14:textId="04849711" w:rsidR="00E864D3" w:rsidRPr="00E66FBF" w:rsidRDefault="00CD7F14" w:rsidP="00954EE1">
      <w:pPr>
        <w:pStyle w:val="Title"/>
        <w:numPr>
          <w:ilvl w:val="0"/>
          <w:numId w:val="13"/>
        </w:numPr>
        <w:spacing w:line="276" w:lineRule="auto"/>
        <w:rPr>
          <w:rStyle w:val="Emphasis"/>
          <w:rFonts w:ascii="Times New Roman" w:hAnsi="Times New Roman" w:cs="Times New Roman"/>
          <w:b/>
          <w:bCs/>
          <w:sz w:val="24"/>
          <w:szCs w:val="24"/>
        </w:rPr>
      </w:pPr>
      <w:r w:rsidRPr="00E66FBF">
        <w:rPr>
          <w:rStyle w:val="Emphasis"/>
          <w:rFonts w:ascii="Times New Roman" w:hAnsi="Times New Roman" w:cs="Times New Roman"/>
          <w:b/>
          <w:bCs/>
          <w:sz w:val="24"/>
          <w:szCs w:val="24"/>
          <w:highlight w:val="green"/>
        </w:rPr>
        <w:t>Phytochemistry</w:t>
      </w:r>
      <w:r w:rsidR="0031043F" w:rsidRPr="00E66FBF">
        <w:rPr>
          <w:rStyle w:val="Emphasis"/>
          <w:rFonts w:ascii="Times New Roman" w:hAnsi="Times New Roman" w:cs="Times New Roman"/>
          <w:b/>
          <w:bCs/>
          <w:sz w:val="24"/>
          <w:szCs w:val="24"/>
        </w:rPr>
        <w:t>:</w:t>
      </w:r>
    </w:p>
    <w:p w14:paraId="1DFF6A90" w14:textId="7D778182" w:rsidR="0031043F" w:rsidRPr="00E66FBF" w:rsidRDefault="00F9587F"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The chemical composition of the essential oil of </w:t>
      </w:r>
      <w:r w:rsidRPr="00E66FBF">
        <w:rPr>
          <w:rFonts w:ascii="Times New Roman" w:hAnsi="Times New Roman" w:cs="Times New Roman"/>
          <w:i/>
          <w:iCs/>
          <w:sz w:val="24"/>
          <w:szCs w:val="24"/>
        </w:rPr>
        <w:t>Cymbopogon citratus</w:t>
      </w:r>
      <w:r w:rsidRPr="00E66FBF">
        <w:rPr>
          <w:rFonts w:ascii="Times New Roman" w:hAnsi="Times New Roman" w:cs="Times New Roman"/>
          <w:sz w:val="24"/>
          <w:szCs w:val="24"/>
        </w:rPr>
        <w:t> </w:t>
      </w:r>
      <w:r w:rsidR="007B48BB" w:rsidRPr="00E66FBF">
        <w:rPr>
          <w:rFonts w:ascii="Times New Roman" w:hAnsi="Times New Roman" w:cs="Times New Roman"/>
          <w:sz w:val="24"/>
          <w:szCs w:val="24"/>
        </w:rPr>
        <w:t xml:space="preserve">is </w:t>
      </w:r>
      <w:r w:rsidRPr="00E66FBF">
        <w:rPr>
          <w:rFonts w:ascii="Times New Roman" w:hAnsi="Times New Roman" w:cs="Times New Roman"/>
          <w:sz w:val="24"/>
          <w:szCs w:val="24"/>
        </w:rPr>
        <w:t>the compounds as hydrocarbon terpenes, alcohols, ketones, esters and mainly aldehydes have constantly been registered</w:t>
      </w:r>
      <w:r w:rsidR="007B48BB" w:rsidRPr="00E66FBF">
        <w:rPr>
          <w:rFonts w:ascii="Times New Roman" w:hAnsi="Times New Roman" w:cs="Times New Roman"/>
          <w:sz w:val="24"/>
          <w:szCs w:val="24"/>
        </w:rPr>
        <w:t xml:space="preserve">. </w:t>
      </w:r>
      <w:r w:rsidRPr="00E66FBF">
        <w:rPr>
          <w:rFonts w:ascii="Times New Roman" w:hAnsi="Times New Roman" w:cs="Times New Roman"/>
          <w:sz w:val="24"/>
          <w:szCs w:val="24"/>
        </w:rPr>
        <w:t xml:space="preserve">The essential oil </w:t>
      </w:r>
      <w:r w:rsidRPr="00E66FBF">
        <w:rPr>
          <w:rFonts w:ascii="Times New Roman" w:hAnsi="Times New Roman" w:cs="Times New Roman"/>
          <w:sz w:val="24"/>
          <w:szCs w:val="24"/>
        </w:rPr>
        <w:lastRenderedPageBreak/>
        <w:t>(0.2–0.5%, West Indian lemon grass oil) consists of, mainly, citral.</w:t>
      </w:r>
      <w:r w:rsidR="00B26D43" w:rsidRPr="00E66FBF">
        <w:rPr>
          <w:rFonts w:ascii="Times New Roman" w:hAnsi="Times New Roman" w:cs="Times New Roman"/>
          <w:sz w:val="24"/>
          <w:szCs w:val="24"/>
        </w:rPr>
        <w:t xml:space="preserve"> </w:t>
      </w:r>
      <w:r w:rsidRPr="00E66FBF">
        <w:rPr>
          <w:rFonts w:ascii="Times New Roman" w:hAnsi="Times New Roman" w:cs="Times New Roman"/>
          <w:sz w:val="24"/>
          <w:szCs w:val="24"/>
        </w:rPr>
        <w:t>Citral is a mixture of two stereoisomeric monterpene aldehydes; the trans isomer geranial (40–62%) dominates over the cis isomer neral (25–38%)</w:t>
      </w:r>
      <w:r w:rsidR="00E45E06" w:rsidRPr="00E66FBF">
        <w:rPr>
          <w:rFonts w:ascii="Times New Roman" w:hAnsi="Times New Roman" w:cs="Times New Roman"/>
          <w:sz w:val="24"/>
          <w:szCs w:val="24"/>
        </w:rPr>
        <w:t xml:space="preserve">. </w:t>
      </w:r>
      <w:r w:rsidR="004B7B94" w:rsidRPr="00E66FBF">
        <w:rPr>
          <w:rFonts w:ascii="Times New Roman" w:hAnsi="Times New Roman" w:cs="Times New Roman"/>
          <w:sz w:val="24"/>
          <w:szCs w:val="24"/>
        </w:rPr>
        <w:t xml:space="preserve">[32] </w:t>
      </w:r>
      <w:r w:rsidR="00A817B8" w:rsidRPr="00E66FBF">
        <w:rPr>
          <w:rFonts w:ascii="Times New Roman" w:hAnsi="Times New Roman" w:cs="Times New Roman"/>
          <w:sz w:val="24"/>
          <w:szCs w:val="24"/>
        </w:rPr>
        <w:t>Geranial has a strong lemon odor, while neral is less intense and sweeter with a floral-herbal odor</w:t>
      </w:r>
      <w:r w:rsidR="004B7B94" w:rsidRPr="00E66FBF">
        <w:rPr>
          <w:rFonts w:ascii="Times New Roman" w:hAnsi="Times New Roman" w:cs="Times New Roman"/>
          <w:sz w:val="24"/>
          <w:szCs w:val="24"/>
        </w:rPr>
        <w:t>.</w:t>
      </w:r>
      <w:r w:rsidR="005C374D" w:rsidRPr="00E66FBF">
        <w:rPr>
          <w:rFonts w:ascii="Times New Roman" w:hAnsi="Times New Roman" w:cs="Times New Roman"/>
          <w:sz w:val="24"/>
          <w:szCs w:val="24"/>
        </w:rPr>
        <w:t xml:space="preserve"> Phenolic compounds constitute a diverse class of secondary metabolites, including flavonoids, lignans, stilbenes, curcuminoids, coumarins, and various other polyphenolic compounds</w:t>
      </w:r>
      <w:r w:rsidR="00D42F0C" w:rsidRPr="00E66FBF">
        <w:rPr>
          <w:rFonts w:ascii="Times New Roman" w:hAnsi="Times New Roman" w:cs="Times New Roman"/>
          <w:sz w:val="24"/>
          <w:szCs w:val="24"/>
        </w:rPr>
        <w:t>[33]</w:t>
      </w:r>
    </w:p>
    <w:p w14:paraId="5B5F3B8C" w14:textId="2B1F2943" w:rsidR="00E864D3" w:rsidRPr="00E66FBF" w:rsidRDefault="00271958" w:rsidP="00954EE1">
      <w:pPr>
        <w:spacing w:line="276" w:lineRule="auto"/>
        <w:jc w:val="center"/>
        <w:rPr>
          <w:rStyle w:val="Emphasis"/>
          <w:rFonts w:ascii="Times New Roman" w:hAnsi="Times New Roman" w:cs="Times New Roman"/>
          <w:b/>
          <w:bCs/>
          <w:i w:val="0"/>
          <w:iCs w:val="0"/>
          <w:sz w:val="24"/>
          <w:szCs w:val="24"/>
        </w:rPr>
      </w:pPr>
      <w:r w:rsidRPr="00E66FBF">
        <w:rPr>
          <w:rFonts w:ascii="Times New Roman" w:hAnsi="Times New Roman" w:cs="Times New Roman"/>
          <w:b/>
          <w:bCs/>
          <w:sz w:val="24"/>
          <w:szCs w:val="24"/>
        </w:rPr>
        <w:t>Chemical structure of the major constituents of lemongrass essential oil </w:t>
      </w:r>
      <w:r w:rsidR="00445FA2" w:rsidRPr="00E66FBF">
        <w:rPr>
          <w:rFonts w:ascii="Times New Roman" w:hAnsi="Times New Roman" w:cs="Times New Roman"/>
          <w:b/>
          <w:bCs/>
          <w:sz w:val="24"/>
          <w:szCs w:val="24"/>
        </w:rPr>
        <w:t>[</w:t>
      </w:r>
      <w:r w:rsidR="00E04071" w:rsidRPr="00E66FBF">
        <w:rPr>
          <w:rFonts w:ascii="Times New Roman" w:hAnsi="Times New Roman" w:cs="Times New Roman"/>
          <w:b/>
          <w:bCs/>
          <w:sz w:val="24"/>
          <w:szCs w:val="24"/>
        </w:rPr>
        <w:t>32]</w:t>
      </w:r>
      <w:r w:rsidR="003F0231" w:rsidRPr="00E66FBF">
        <w:rPr>
          <w:rFonts w:ascii="Times New Roman" w:hAnsi="Times New Roman" w:cs="Times New Roman"/>
          <w:b/>
          <w:bCs/>
          <w:noProof/>
          <w:sz w:val="24"/>
          <w:szCs w:val="24"/>
        </w:rPr>
        <w:drawing>
          <wp:inline distT="0" distB="0" distL="0" distR="0" wp14:anchorId="62DE674E" wp14:editId="3FED7ADA">
            <wp:extent cx="5731510" cy="3029527"/>
            <wp:effectExtent l="171450" t="171450" r="364490" b="361950"/>
            <wp:docPr id="751885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85410" name=""/>
                    <pic:cNvPicPr/>
                  </pic:nvPicPr>
                  <pic:blipFill>
                    <a:blip r:embed="rId24"/>
                    <a:stretch>
                      <a:fillRect/>
                    </a:stretch>
                  </pic:blipFill>
                  <pic:spPr>
                    <a:xfrm>
                      <a:off x="0" y="0"/>
                      <a:ext cx="5763983" cy="3046691"/>
                    </a:xfrm>
                    <a:prstGeom prst="rect">
                      <a:avLst/>
                    </a:prstGeom>
                    <a:ln>
                      <a:noFill/>
                    </a:ln>
                    <a:effectLst>
                      <a:outerShdw blurRad="292100" dist="139700" dir="2700000" algn="tl" rotWithShape="0">
                        <a:srgbClr val="333333">
                          <a:alpha val="65000"/>
                        </a:srgbClr>
                      </a:outerShdw>
                    </a:effectLst>
                  </pic:spPr>
                </pic:pic>
              </a:graphicData>
            </a:graphic>
          </wp:inline>
        </w:drawing>
      </w:r>
    </w:p>
    <w:p w14:paraId="53D75FA3" w14:textId="650364CB" w:rsidR="005B7443" w:rsidRPr="00E66FBF" w:rsidRDefault="005B7443" w:rsidP="00954EE1">
      <w:pPr>
        <w:pStyle w:val="ListParagraph"/>
        <w:numPr>
          <w:ilvl w:val="0"/>
          <w:numId w:val="15"/>
        </w:numPr>
        <w:spacing w:line="276" w:lineRule="auto"/>
        <w:rPr>
          <w:rStyle w:val="Emphasis"/>
          <w:rFonts w:ascii="Times New Roman" w:hAnsi="Times New Roman" w:cs="Times New Roman"/>
          <w:b/>
          <w:bCs/>
          <w:sz w:val="24"/>
          <w:szCs w:val="24"/>
        </w:rPr>
      </w:pPr>
      <w:r w:rsidRPr="00E66FBF">
        <w:rPr>
          <w:rStyle w:val="Emphasis"/>
          <w:rFonts w:ascii="Times New Roman" w:hAnsi="Times New Roman" w:cs="Times New Roman"/>
          <w:b/>
          <w:bCs/>
          <w:sz w:val="24"/>
          <w:szCs w:val="24"/>
          <w:highlight w:val="green"/>
        </w:rPr>
        <w:t>Pharmacological activity</w:t>
      </w:r>
    </w:p>
    <w:p w14:paraId="1031F9B1" w14:textId="07B2B002" w:rsidR="00E864D3" w:rsidRPr="00E66FBF" w:rsidRDefault="00CC3C59" w:rsidP="00954EE1">
      <w:pPr>
        <w:spacing w:line="276" w:lineRule="auto"/>
        <w:rPr>
          <w:rFonts w:ascii="Times New Roman" w:hAnsi="Times New Roman" w:cs="Times New Roman"/>
          <w:b/>
          <w:bCs/>
          <w:sz w:val="24"/>
          <w:szCs w:val="24"/>
        </w:rPr>
      </w:pPr>
      <w:r w:rsidRPr="00E66FBF">
        <w:rPr>
          <w:rFonts w:ascii="Times New Roman" w:hAnsi="Times New Roman" w:cs="Times New Roman"/>
          <w:sz w:val="24"/>
          <w:szCs w:val="24"/>
        </w:rPr>
        <w:t>1]</w:t>
      </w:r>
      <w:r w:rsidR="002544C0" w:rsidRPr="00E66FBF">
        <w:rPr>
          <w:rFonts w:ascii="Times New Roman" w:hAnsi="Times New Roman" w:cs="Times New Roman"/>
          <w:sz w:val="24"/>
          <w:szCs w:val="24"/>
        </w:rPr>
        <w:t xml:space="preserve"> </w:t>
      </w:r>
      <w:r w:rsidR="002544C0" w:rsidRPr="00E66FBF">
        <w:rPr>
          <w:rFonts w:ascii="Times New Roman" w:hAnsi="Times New Roman" w:cs="Times New Roman"/>
          <w:b/>
          <w:bCs/>
          <w:sz w:val="24"/>
          <w:szCs w:val="24"/>
          <w:u w:val="single"/>
        </w:rPr>
        <w:t>Antihypertensive activit</w:t>
      </w:r>
      <w:r w:rsidR="00152376" w:rsidRPr="00E66FBF">
        <w:rPr>
          <w:rFonts w:ascii="Times New Roman" w:hAnsi="Times New Roman" w:cs="Times New Roman"/>
          <w:b/>
          <w:bCs/>
          <w:sz w:val="24"/>
          <w:szCs w:val="24"/>
          <w:u w:val="single"/>
        </w:rPr>
        <w:t>y</w:t>
      </w:r>
      <w:r w:rsidR="002544C0" w:rsidRPr="00E66FBF">
        <w:rPr>
          <w:rFonts w:ascii="Times New Roman" w:hAnsi="Times New Roman" w:cs="Times New Roman"/>
          <w:b/>
          <w:bCs/>
          <w:sz w:val="24"/>
          <w:szCs w:val="24"/>
        </w:rPr>
        <w:t>:</w:t>
      </w:r>
    </w:p>
    <w:p w14:paraId="48920B80" w14:textId="472C54CE" w:rsidR="00465A1D" w:rsidRPr="00E66FBF" w:rsidRDefault="00465A1D"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This plant has been u</w:t>
      </w:r>
      <w:r w:rsidR="0053497D" w:rsidRPr="00E66FBF">
        <w:rPr>
          <w:rFonts w:ascii="Times New Roman" w:hAnsi="Times New Roman" w:cs="Times New Roman"/>
          <w:sz w:val="24"/>
          <w:szCs w:val="24"/>
        </w:rPr>
        <w:t>tilised</w:t>
      </w:r>
      <w:r w:rsidRPr="00E66FBF">
        <w:rPr>
          <w:rFonts w:ascii="Times New Roman" w:hAnsi="Times New Roman" w:cs="Times New Roman"/>
          <w:sz w:val="24"/>
          <w:szCs w:val="24"/>
        </w:rPr>
        <w:t xml:space="preserve"> to </w:t>
      </w:r>
      <w:r w:rsidR="00C64B37" w:rsidRPr="00E66FBF">
        <w:rPr>
          <w:rFonts w:ascii="Times New Roman" w:hAnsi="Times New Roman" w:cs="Times New Roman"/>
          <w:sz w:val="24"/>
          <w:szCs w:val="24"/>
        </w:rPr>
        <w:t>maintain blood glucose level to treat hyperinsul</w:t>
      </w:r>
      <w:r w:rsidR="00152376" w:rsidRPr="00E66FBF">
        <w:rPr>
          <w:rFonts w:ascii="Times New Roman" w:hAnsi="Times New Roman" w:cs="Times New Roman"/>
          <w:sz w:val="24"/>
          <w:szCs w:val="24"/>
        </w:rPr>
        <w:t xml:space="preserve">inemia </w:t>
      </w:r>
      <w:r w:rsidRPr="00E66FBF">
        <w:rPr>
          <w:rFonts w:ascii="Times New Roman" w:hAnsi="Times New Roman" w:cs="Times New Roman"/>
          <w:sz w:val="24"/>
          <w:szCs w:val="24"/>
        </w:rPr>
        <w:t>It lowers blood pressure, which minimises the risk of hypertension. Citral, isolated from C. citratus, acts as an endothelium-independent vasodilator by blocking Ca2+ inflow and the prostacyclins (PGI2) channel</w:t>
      </w:r>
      <w:r w:rsidR="00127DF6" w:rsidRPr="00E66FBF">
        <w:rPr>
          <w:rFonts w:ascii="Times New Roman" w:hAnsi="Times New Roman" w:cs="Times New Roman"/>
          <w:sz w:val="24"/>
          <w:szCs w:val="24"/>
        </w:rPr>
        <w:t>. [</w:t>
      </w:r>
      <w:r w:rsidR="00091011" w:rsidRPr="00E66FBF">
        <w:rPr>
          <w:rFonts w:ascii="Times New Roman" w:hAnsi="Times New Roman" w:cs="Times New Roman"/>
          <w:sz w:val="24"/>
          <w:szCs w:val="24"/>
        </w:rPr>
        <w:t>34]</w:t>
      </w:r>
    </w:p>
    <w:p w14:paraId="4620EC72" w14:textId="323D21DF" w:rsidR="000C0F1A" w:rsidRPr="00E66FBF" w:rsidRDefault="0057065B" w:rsidP="00954EE1">
      <w:pPr>
        <w:spacing w:line="276" w:lineRule="auto"/>
        <w:jc w:val="both"/>
        <w:rPr>
          <w:rFonts w:ascii="Times New Roman" w:hAnsi="Times New Roman" w:cs="Times New Roman"/>
          <w:b/>
          <w:bCs/>
          <w:sz w:val="24"/>
          <w:szCs w:val="24"/>
        </w:rPr>
      </w:pPr>
      <w:r w:rsidRPr="00E66FBF">
        <w:rPr>
          <w:rFonts w:ascii="Times New Roman" w:hAnsi="Times New Roman" w:cs="Times New Roman"/>
          <w:b/>
          <w:bCs/>
          <w:sz w:val="24"/>
          <w:szCs w:val="24"/>
        </w:rPr>
        <w:t>2]</w:t>
      </w:r>
      <w:r w:rsidR="004E5C8A" w:rsidRPr="00E66FBF">
        <w:rPr>
          <w:rFonts w:ascii="Times New Roman" w:hAnsi="Times New Roman" w:cs="Times New Roman"/>
          <w:sz w:val="24"/>
          <w:szCs w:val="24"/>
        </w:rPr>
        <w:t xml:space="preserve"> </w:t>
      </w:r>
      <w:r w:rsidR="004E5C8A" w:rsidRPr="00E66FBF">
        <w:rPr>
          <w:rFonts w:ascii="Times New Roman" w:hAnsi="Times New Roman" w:cs="Times New Roman"/>
          <w:b/>
          <w:bCs/>
          <w:sz w:val="24"/>
          <w:szCs w:val="24"/>
          <w:u w:val="single"/>
        </w:rPr>
        <w:t>Antibacterial Activity</w:t>
      </w:r>
      <w:r w:rsidR="004E5C8A" w:rsidRPr="00E66FBF">
        <w:rPr>
          <w:rFonts w:ascii="Times New Roman" w:hAnsi="Times New Roman" w:cs="Times New Roman"/>
          <w:b/>
          <w:bCs/>
          <w:sz w:val="24"/>
          <w:szCs w:val="24"/>
        </w:rPr>
        <w:t>:</w:t>
      </w:r>
    </w:p>
    <w:p w14:paraId="711AFD13" w14:textId="00B59ECF" w:rsidR="001E624D" w:rsidRPr="00E66FBF" w:rsidRDefault="000C0F1A"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On Bacillus subtilis, Escherichia coli, Staphylococcus aureus, Salmonella paratyphi, and Shigella flexneri, the chromatographic fraction of the essential oil in agar plate was active. Two of the three primary components of the oil identified using chromatographic and mass spectrometric techniques exhibit evidence of these actions</w:t>
      </w:r>
      <w:r w:rsidR="005331FA" w:rsidRPr="00E66FBF">
        <w:rPr>
          <w:rFonts w:ascii="Times New Roman" w:hAnsi="Times New Roman" w:cs="Times New Roman"/>
          <w:sz w:val="24"/>
          <w:szCs w:val="24"/>
        </w:rPr>
        <w:t>.</w:t>
      </w:r>
      <w:r w:rsidR="00AE7C6D" w:rsidRPr="00E66FBF">
        <w:rPr>
          <w:rFonts w:ascii="Times New Roman" w:hAnsi="Times New Roman" w:cs="Times New Roman"/>
          <w:sz w:val="24"/>
          <w:szCs w:val="24"/>
        </w:rPr>
        <w:t xml:space="preserve"> </w:t>
      </w:r>
      <w:r w:rsidR="00A7200E" w:rsidRPr="00E66FBF">
        <w:rPr>
          <w:rFonts w:ascii="Times New Roman" w:hAnsi="Times New Roman" w:cs="Times New Roman"/>
          <w:sz w:val="24"/>
          <w:szCs w:val="24"/>
        </w:rPr>
        <w:t>T</w:t>
      </w:r>
      <w:r w:rsidR="00AE7C6D" w:rsidRPr="00E66FBF">
        <w:rPr>
          <w:rFonts w:ascii="Times New Roman" w:hAnsi="Times New Roman" w:cs="Times New Roman"/>
          <w:sz w:val="24"/>
          <w:szCs w:val="24"/>
        </w:rPr>
        <w:t>he -citral (geranial) and -citral (renal) components both have antibacterial activity against gram-negative and gram-positive bacteria</w:t>
      </w:r>
      <w:r w:rsidR="001E624D" w:rsidRPr="00E66FBF">
        <w:rPr>
          <w:rFonts w:ascii="Times New Roman" w:hAnsi="Times New Roman" w:cs="Times New Roman"/>
          <w:sz w:val="24"/>
          <w:szCs w:val="24"/>
        </w:rPr>
        <w:t>.</w:t>
      </w:r>
      <w:r w:rsidR="005331FA" w:rsidRPr="00E66FBF">
        <w:rPr>
          <w:rFonts w:ascii="Times New Roman" w:hAnsi="Times New Roman" w:cs="Times New Roman"/>
          <w:sz w:val="24"/>
          <w:szCs w:val="24"/>
        </w:rPr>
        <w:t xml:space="preserve"> [35]</w:t>
      </w:r>
    </w:p>
    <w:p w14:paraId="553B57DF" w14:textId="5A61AA57" w:rsidR="00A45801" w:rsidRPr="00E66FBF" w:rsidRDefault="00A45801" w:rsidP="00954EE1">
      <w:pPr>
        <w:spacing w:line="276" w:lineRule="auto"/>
        <w:jc w:val="both"/>
        <w:rPr>
          <w:rFonts w:ascii="Times New Roman" w:hAnsi="Times New Roman" w:cs="Times New Roman"/>
          <w:sz w:val="24"/>
          <w:szCs w:val="24"/>
          <w:u w:val="single"/>
        </w:rPr>
      </w:pPr>
      <w:r w:rsidRPr="00E66FBF">
        <w:rPr>
          <w:rFonts w:ascii="Times New Roman" w:hAnsi="Times New Roman" w:cs="Times New Roman"/>
          <w:sz w:val="24"/>
          <w:szCs w:val="24"/>
        </w:rPr>
        <w:t>3]</w:t>
      </w:r>
      <w:r w:rsidR="00CE49FA" w:rsidRPr="00E66FBF">
        <w:rPr>
          <w:rFonts w:ascii="Times New Roman" w:hAnsi="Times New Roman" w:cs="Times New Roman"/>
          <w:sz w:val="24"/>
          <w:szCs w:val="24"/>
        </w:rPr>
        <w:t xml:space="preserve"> </w:t>
      </w:r>
      <w:r w:rsidR="00CE49FA" w:rsidRPr="00E66FBF">
        <w:rPr>
          <w:rFonts w:ascii="Times New Roman" w:hAnsi="Times New Roman" w:cs="Times New Roman"/>
          <w:b/>
          <w:bCs/>
          <w:sz w:val="24"/>
          <w:szCs w:val="24"/>
          <w:u w:val="single"/>
        </w:rPr>
        <w:t>Anti-obesity:</w:t>
      </w:r>
    </w:p>
    <w:p w14:paraId="2C70AB4C" w14:textId="2D27B4A6" w:rsidR="00E864D3" w:rsidRPr="00E66FBF" w:rsidRDefault="00CF3259"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Lemon grass is used in hypolipidemic and hypoglycemic medications. It has been used in Ayurvedic medicine to control glucose, lipid, and fat levels in the blood serum, which may help to avoid obesity and hypertension. It is generally consumed as tea</w:t>
      </w:r>
      <w:r w:rsidR="001E624D" w:rsidRPr="00E66FBF">
        <w:rPr>
          <w:rFonts w:ascii="Times New Roman" w:hAnsi="Times New Roman" w:cs="Times New Roman"/>
          <w:sz w:val="24"/>
          <w:szCs w:val="24"/>
        </w:rPr>
        <w:t>.</w:t>
      </w:r>
      <w:r w:rsidR="00697CB0" w:rsidRPr="00E66FBF">
        <w:rPr>
          <w:rFonts w:ascii="Times New Roman" w:hAnsi="Times New Roman" w:cs="Times New Roman"/>
          <w:sz w:val="24"/>
          <w:szCs w:val="24"/>
        </w:rPr>
        <w:t>[36]</w:t>
      </w:r>
    </w:p>
    <w:p w14:paraId="556E0904" w14:textId="77777777" w:rsidR="00646D08" w:rsidRPr="00E66FBF" w:rsidRDefault="00697CB0"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4</w:t>
      </w:r>
      <w:r w:rsidRPr="00E66FBF">
        <w:rPr>
          <w:rFonts w:ascii="Times New Roman" w:hAnsi="Times New Roman" w:cs="Times New Roman"/>
          <w:sz w:val="24"/>
          <w:szCs w:val="24"/>
          <w:u w:val="single"/>
        </w:rPr>
        <w:t>]</w:t>
      </w:r>
      <w:r w:rsidR="00646D08" w:rsidRPr="00E66FBF">
        <w:rPr>
          <w:rFonts w:ascii="Times New Roman" w:hAnsi="Times New Roman" w:cs="Times New Roman"/>
          <w:sz w:val="24"/>
          <w:szCs w:val="24"/>
          <w:u w:val="single"/>
        </w:rPr>
        <w:t xml:space="preserve"> </w:t>
      </w:r>
      <w:r w:rsidR="00646D08" w:rsidRPr="00E66FBF">
        <w:rPr>
          <w:rFonts w:ascii="Times New Roman" w:hAnsi="Times New Roman" w:cs="Times New Roman"/>
          <w:b/>
          <w:bCs/>
          <w:sz w:val="24"/>
          <w:szCs w:val="24"/>
          <w:u w:val="single"/>
        </w:rPr>
        <w:t>Anti-diarrhoeal activity</w:t>
      </w:r>
      <w:r w:rsidR="00646D08" w:rsidRPr="00E66FBF">
        <w:rPr>
          <w:rFonts w:ascii="Times New Roman" w:hAnsi="Times New Roman" w:cs="Times New Roman"/>
          <w:sz w:val="24"/>
          <w:szCs w:val="24"/>
        </w:rPr>
        <w:t>:</w:t>
      </w:r>
    </w:p>
    <w:p w14:paraId="1CD01887" w14:textId="560CC025" w:rsidR="00697CB0" w:rsidRPr="00E66FBF" w:rsidRDefault="00646D08"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 xml:space="preserve"> In practise, the entire stalk and lemongrass</w:t>
      </w:r>
      <w:r w:rsidR="00D758A4" w:rsidRPr="00E66FBF">
        <w:rPr>
          <w:rFonts w:ascii="Times New Roman" w:hAnsi="Times New Roman" w:cs="Times New Roman"/>
          <w:sz w:val="24"/>
          <w:szCs w:val="24"/>
        </w:rPr>
        <w:t xml:space="preserve"> </w:t>
      </w:r>
      <w:r w:rsidR="00FE7387" w:rsidRPr="00E66FBF">
        <w:rPr>
          <w:rFonts w:ascii="Times New Roman" w:hAnsi="Times New Roman" w:cs="Times New Roman"/>
          <w:sz w:val="24"/>
          <w:szCs w:val="24"/>
        </w:rPr>
        <w:t>leaf decoction</w:t>
      </w:r>
      <w:r w:rsidRPr="00E66FBF">
        <w:rPr>
          <w:rFonts w:ascii="Times New Roman" w:hAnsi="Times New Roman" w:cs="Times New Roman"/>
          <w:sz w:val="24"/>
          <w:szCs w:val="24"/>
        </w:rPr>
        <w:t xml:space="preserve"> is consumed to cure diarrhoea.</w:t>
      </w:r>
      <w:r w:rsidR="009A724B" w:rsidRPr="00E66FBF">
        <w:rPr>
          <w:rFonts w:ascii="Times New Roman" w:hAnsi="Times New Roman" w:cs="Times New Roman"/>
          <w:sz w:val="24"/>
          <w:szCs w:val="24"/>
        </w:rPr>
        <w:t xml:space="preserve"> </w:t>
      </w:r>
      <w:r w:rsidRPr="00E66FBF">
        <w:rPr>
          <w:rFonts w:ascii="Times New Roman" w:hAnsi="Times New Roman" w:cs="Times New Roman"/>
          <w:sz w:val="24"/>
          <w:szCs w:val="24"/>
        </w:rPr>
        <w:t>The anti-diarrheal effectiveness of C. citrates stalk decoction and its primary chemical component citral was investigated due to its widespread usage in traditional medicine</w:t>
      </w:r>
      <w:r w:rsidR="00400FCE" w:rsidRPr="00E66FBF">
        <w:rPr>
          <w:rFonts w:ascii="Times New Roman" w:hAnsi="Times New Roman" w:cs="Times New Roman"/>
          <w:sz w:val="24"/>
          <w:szCs w:val="24"/>
        </w:rPr>
        <w:t>. [37]</w:t>
      </w:r>
    </w:p>
    <w:p w14:paraId="30232251" w14:textId="47CBD3DA" w:rsidR="00E864D3" w:rsidRPr="00E66FBF" w:rsidRDefault="002E1B5F" w:rsidP="00954EE1">
      <w:pPr>
        <w:spacing w:line="276" w:lineRule="auto"/>
        <w:jc w:val="both"/>
        <w:rPr>
          <w:rFonts w:ascii="Times New Roman" w:hAnsi="Times New Roman" w:cs="Times New Roman"/>
          <w:b/>
          <w:bCs/>
          <w:sz w:val="24"/>
          <w:szCs w:val="24"/>
        </w:rPr>
      </w:pPr>
      <w:r w:rsidRPr="00E66FBF">
        <w:rPr>
          <w:rFonts w:ascii="Times New Roman" w:hAnsi="Times New Roman" w:cs="Times New Roman"/>
          <w:sz w:val="24"/>
          <w:szCs w:val="24"/>
        </w:rPr>
        <w:t>5]</w:t>
      </w:r>
      <w:r w:rsidR="00D63A76" w:rsidRPr="00E66FBF">
        <w:rPr>
          <w:rFonts w:ascii="Times New Roman" w:hAnsi="Times New Roman" w:cs="Times New Roman"/>
          <w:b/>
          <w:bCs/>
          <w:sz w:val="24"/>
          <w:szCs w:val="24"/>
          <w:u w:val="single"/>
        </w:rPr>
        <w:t>Anti-tussive activity</w:t>
      </w:r>
      <w:r w:rsidR="00D63A76" w:rsidRPr="00E66FBF">
        <w:rPr>
          <w:rFonts w:ascii="Times New Roman" w:hAnsi="Times New Roman" w:cs="Times New Roman"/>
          <w:b/>
          <w:bCs/>
          <w:sz w:val="24"/>
          <w:szCs w:val="24"/>
        </w:rPr>
        <w:t>:</w:t>
      </w:r>
    </w:p>
    <w:p w14:paraId="01703A9A" w14:textId="50D731FA" w:rsidR="00D63A76" w:rsidRPr="00E66FBF" w:rsidRDefault="002078B3"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lastRenderedPageBreak/>
        <w:t>In this study it validates the traditional claims of C. citratus ethanolic leaf extract in the treatment of cough</w:t>
      </w:r>
      <w:r w:rsidR="00015BCC" w:rsidRPr="00E66FBF">
        <w:rPr>
          <w:rFonts w:ascii="Times New Roman" w:hAnsi="Times New Roman" w:cs="Times New Roman"/>
          <w:sz w:val="24"/>
          <w:szCs w:val="24"/>
        </w:rPr>
        <w:t>.</w:t>
      </w:r>
      <w:r w:rsidR="00F96D2A" w:rsidRPr="00E66FBF">
        <w:rPr>
          <w:rFonts w:ascii="Times New Roman" w:hAnsi="Times New Roman" w:cs="Times New Roman"/>
          <w:sz w:val="24"/>
          <w:szCs w:val="24"/>
        </w:rPr>
        <w:t xml:space="preserve"> Antitussive activity of C. citratus ethanolic leaf extract was studied by inducing cough with citric acid in guinea pigs. The number of violent coughing fits was measured, while codeine phosphate was used as reference control. Both doses of C. citratus (100 and 200 mg/kg) significantly reduced the violent coughing fits in a dose dependent manner. Actually, the number of violent coughing fits observed with 100 and 200 mg/kg of C. citratus extract after citric acid administration was significantly reduced, by 65.36% and 85.43%, respectively. The antitussive effect produced by the C. citratus ethanolic leaf extract at 200 mg/kg was equipotent as that of the reference control codeine phosphate.[38]</w:t>
      </w:r>
    </w:p>
    <w:p w14:paraId="420CA183" w14:textId="35461B39" w:rsidR="00E864D3" w:rsidRPr="00E66FBF" w:rsidRDefault="00C37457" w:rsidP="00954EE1">
      <w:pPr>
        <w:spacing w:line="276" w:lineRule="auto"/>
        <w:jc w:val="both"/>
        <w:rPr>
          <w:rFonts w:ascii="Times New Roman" w:hAnsi="Times New Roman" w:cs="Times New Roman"/>
          <w:b/>
          <w:bCs/>
          <w:sz w:val="24"/>
          <w:szCs w:val="24"/>
        </w:rPr>
      </w:pPr>
      <w:r w:rsidRPr="00E66FBF">
        <w:rPr>
          <w:rFonts w:ascii="Times New Roman" w:hAnsi="Times New Roman" w:cs="Times New Roman"/>
          <w:sz w:val="24"/>
          <w:szCs w:val="24"/>
        </w:rPr>
        <w:t>6]</w:t>
      </w:r>
      <w:r w:rsidRPr="00E66FBF">
        <w:rPr>
          <w:rFonts w:ascii="Times New Roman" w:hAnsi="Times New Roman" w:cs="Times New Roman"/>
          <w:b/>
          <w:bCs/>
          <w:sz w:val="24"/>
          <w:szCs w:val="24"/>
          <w:u w:val="single"/>
        </w:rPr>
        <w:t>Ant</w:t>
      </w:r>
      <w:r w:rsidR="00F371B0" w:rsidRPr="00E66FBF">
        <w:rPr>
          <w:rFonts w:ascii="Times New Roman" w:hAnsi="Times New Roman" w:cs="Times New Roman"/>
          <w:b/>
          <w:bCs/>
          <w:sz w:val="24"/>
          <w:szCs w:val="24"/>
          <w:u w:val="single"/>
        </w:rPr>
        <w:t>i</w:t>
      </w:r>
      <w:r w:rsidRPr="00E66FBF">
        <w:rPr>
          <w:rFonts w:ascii="Times New Roman" w:hAnsi="Times New Roman" w:cs="Times New Roman"/>
          <w:b/>
          <w:bCs/>
          <w:sz w:val="24"/>
          <w:szCs w:val="24"/>
          <w:u w:val="single"/>
        </w:rPr>
        <w:t>-inflam</w:t>
      </w:r>
      <w:r w:rsidR="00F31D1F" w:rsidRPr="00E66FBF">
        <w:rPr>
          <w:rFonts w:ascii="Times New Roman" w:hAnsi="Times New Roman" w:cs="Times New Roman"/>
          <w:b/>
          <w:bCs/>
          <w:sz w:val="24"/>
          <w:szCs w:val="24"/>
          <w:u w:val="single"/>
        </w:rPr>
        <w:t>ma</w:t>
      </w:r>
      <w:r w:rsidRPr="00E66FBF">
        <w:rPr>
          <w:rFonts w:ascii="Times New Roman" w:hAnsi="Times New Roman" w:cs="Times New Roman"/>
          <w:b/>
          <w:bCs/>
          <w:sz w:val="24"/>
          <w:szCs w:val="24"/>
          <w:u w:val="single"/>
        </w:rPr>
        <w:t>tory</w:t>
      </w:r>
      <w:r w:rsidR="00EF5414" w:rsidRPr="00E66FBF">
        <w:rPr>
          <w:rFonts w:ascii="Times New Roman" w:hAnsi="Times New Roman" w:cs="Times New Roman"/>
          <w:b/>
          <w:bCs/>
          <w:sz w:val="24"/>
          <w:szCs w:val="24"/>
        </w:rPr>
        <w:t>:</w:t>
      </w:r>
    </w:p>
    <w:p w14:paraId="652516FA" w14:textId="4EDC784E" w:rsidR="0088549A" w:rsidRPr="00E66FBF" w:rsidRDefault="00EF5414" w:rsidP="00954EE1">
      <w:pPr>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Citral derived from C. citratus inhibits inflammatory mediators significantly and can be used as an ingredient in lotions and ointments to treat topical inflammation. It has also been reported to suppress tumour necrosis factor (TNF)-induced neutrophil adherence at concentrations as low as 0.1 percent, inhibit inducible nitric oxide synthase (iNOS), nitric oxide production (NO), and other LPS-induced pathways, covalently bind to receptors, thereby inhibiting the nuclear factor-kappa B (NF-B) pathway, and suppress COX-2 by 60–70%</w:t>
      </w:r>
      <w:r w:rsidR="00F31D1F" w:rsidRPr="00E66FBF">
        <w:rPr>
          <w:rFonts w:ascii="Times New Roman" w:hAnsi="Times New Roman" w:cs="Times New Roman"/>
          <w:sz w:val="24"/>
          <w:szCs w:val="24"/>
        </w:rPr>
        <w:t>. [39]</w:t>
      </w:r>
    </w:p>
    <w:p w14:paraId="59913C0D" w14:textId="4455A277" w:rsidR="00434586" w:rsidRPr="00E66FBF" w:rsidRDefault="0088549A" w:rsidP="00954EE1">
      <w:pPr>
        <w:tabs>
          <w:tab w:val="left" w:pos="1802"/>
        </w:tabs>
        <w:spacing w:line="276" w:lineRule="auto"/>
        <w:jc w:val="both"/>
        <w:rPr>
          <w:rFonts w:ascii="Times New Roman" w:hAnsi="Times New Roman" w:cs="Times New Roman"/>
          <w:sz w:val="24"/>
          <w:szCs w:val="24"/>
        </w:rPr>
      </w:pPr>
      <w:r w:rsidRPr="00E66FBF">
        <w:rPr>
          <w:rFonts w:ascii="Times New Roman" w:hAnsi="Times New Roman" w:cs="Times New Roman"/>
          <w:b/>
          <w:bCs/>
          <w:sz w:val="24"/>
          <w:szCs w:val="24"/>
        </w:rPr>
        <w:t>Conclusion:</w:t>
      </w:r>
    </w:p>
    <w:p w14:paraId="4391CBDB" w14:textId="2C0506DA" w:rsidR="0088549A" w:rsidRPr="00E66FBF" w:rsidRDefault="002F29A3" w:rsidP="00954EE1">
      <w:pPr>
        <w:tabs>
          <w:tab w:val="left" w:pos="1802"/>
        </w:tabs>
        <w:spacing w:line="276" w:lineRule="auto"/>
        <w:jc w:val="both"/>
        <w:rPr>
          <w:rFonts w:ascii="Times New Roman" w:hAnsi="Times New Roman" w:cs="Times New Roman"/>
          <w:sz w:val="24"/>
          <w:szCs w:val="24"/>
        </w:rPr>
      </w:pPr>
      <w:r w:rsidRPr="00E66FBF">
        <w:rPr>
          <w:rFonts w:ascii="Times New Roman" w:hAnsi="Times New Roman" w:cs="Times New Roman"/>
          <w:sz w:val="24"/>
          <w:szCs w:val="24"/>
        </w:rPr>
        <w:t>From the above review we can conclude that the plant Lantana</w:t>
      </w:r>
      <w:r w:rsidR="00A440DF" w:rsidRPr="00E66FBF">
        <w:rPr>
          <w:rFonts w:ascii="Times New Roman" w:hAnsi="Times New Roman" w:cs="Times New Roman"/>
          <w:sz w:val="24"/>
          <w:szCs w:val="24"/>
        </w:rPr>
        <w:t xml:space="preserve"> </w:t>
      </w:r>
      <w:r w:rsidRPr="00E66FBF">
        <w:rPr>
          <w:rFonts w:ascii="Times New Roman" w:hAnsi="Times New Roman" w:cs="Times New Roman"/>
          <w:sz w:val="24"/>
          <w:szCs w:val="24"/>
        </w:rPr>
        <w:t>camara</w:t>
      </w:r>
      <w:r w:rsidR="00A440DF" w:rsidRPr="00E66FBF">
        <w:rPr>
          <w:rFonts w:ascii="Times New Roman" w:hAnsi="Times New Roman" w:cs="Times New Roman"/>
          <w:sz w:val="24"/>
          <w:szCs w:val="24"/>
        </w:rPr>
        <w:t xml:space="preserve"> and Cymbopogon citratus </w:t>
      </w:r>
      <w:r w:rsidRPr="00E66FBF">
        <w:rPr>
          <w:rFonts w:ascii="Times New Roman" w:hAnsi="Times New Roman" w:cs="Times New Roman"/>
          <w:sz w:val="24"/>
          <w:szCs w:val="24"/>
        </w:rPr>
        <w:t>which</w:t>
      </w:r>
      <w:r w:rsidR="00A440DF" w:rsidRPr="00E66FBF">
        <w:rPr>
          <w:rFonts w:ascii="Times New Roman" w:hAnsi="Times New Roman" w:cs="Times New Roman"/>
          <w:sz w:val="24"/>
          <w:szCs w:val="24"/>
        </w:rPr>
        <w:t xml:space="preserve"> </w:t>
      </w:r>
      <w:r w:rsidRPr="00E66FBF">
        <w:rPr>
          <w:rFonts w:ascii="Times New Roman" w:hAnsi="Times New Roman" w:cs="Times New Roman"/>
          <w:sz w:val="24"/>
          <w:szCs w:val="24"/>
        </w:rPr>
        <w:t xml:space="preserve">is having a wide range of medicinal value due to </w:t>
      </w:r>
      <w:r w:rsidR="00C75A88" w:rsidRPr="00E66FBF">
        <w:rPr>
          <w:rFonts w:ascii="Times New Roman" w:hAnsi="Times New Roman" w:cs="Times New Roman"/>
          <w:sz w:val="24"/>
          <w:szCs w:val="24"/>
        </w:rPr>
        <w:t>presence of v</w:t>
      </w:r>
      <w:r w:rsidR="00296454" w:rsidRPr="00E66FBF">
        <w:rPr>
          <w:rFonts w:ascii="Times New Roman" w:hAnsi="Times New Roman" w:cs="Times New Roman"/>
          <w:sz w:val="24"/>
          <w:szCs w:val="24"/>
        </w:rPr>
        <w:t xml:space="preserve">ariety of </w:t>
      </w:r>
      <w:r w:rsidRPr="00E66FBF">
        <w:rPr>
          <w:rFonts w:ascii="Times New Roman" w:hAnsi="Times New Roman" w:cs="Times New Roman"/>
          <w:sz w:val="24"/>
          <w:szCs w:val="24"/>
        </w:rPr>
        <w:t>chemical constituents</w:t>
      </w:r>
      <w:r w:rsidR="00AF7F6F" w:rsidRPr="00E66FBF">
        <w:rPr>
          <w:rFonts w:ascii="Times New Roman" w:hAnsi="Times New Roman" w:cs="Times New Roman"/>
          <w:sz w:val="24"/>
          <w:szCs w:val="24"/>
        </w:rPr>
        <w:t>.</w:t>
      </w:r>
      <w:r w:rsidRPr="00E66FBF">
        <w:rPr>
          <w:rFonts w:ascii="Times New Roman" w:hAnsi="Times New Roman" w:cs="Times New Roman"/>
          <w:sz w:val="24"/>
          <w:szCs w:val="24"/>
        </w:rPr>
        <w:t xml:space="preserve"> </w:t>
      </w:r>
      <w:r w:rsidR="00BF2C6A" w:rsidRPr="00E66FBF">
        <w:rPr>
          <w:rFonts w:ascii="Times New Roman" w:hAnsi="Times New Roman" w:cs="Times New Roman"/>
          <w:sz w:val="24"/>
          <w:szCs w:val="24"/>
        </w:rPr>
        <w:t>The specific part of the plant has to identified for their pharmacological use and the different pharmaceutical approach has to applied to formulate suitable dosage form.</w:t>
      </w:r>
    </w:p>
    <w:p w14:paraId="75157BD7" w14:textId="77777777" w:rsidR="00434586" w:rsidRPr="00E66FBF" w:rsidRDefault="00434586" w:rsidP="00954EE1">
      <w:pPr>
        <w:tabs>
          <w:tab w:val="left" w:pos="1802"/>
        </w:tabs>
        <w:spacing w:line="276" w:lineRule="auto"/>
        <w:jc w:val="both"/>
        <w:rPr>
          <w:rFonts w:ascii="Times New Roman" w:hAnsi="Times New Roman" w:cs="Times New Roman"/>
          <w:sz w:val="24"/>
          <w:szCs w:val="24"/>
        </w:rPr>
      </w:pPr>
    </w:p>
    <w:p w14:paraId="7C426B95" w14:textId="33B9AC58" w:rsidR="0020797B" w:rsidRPr="00E66FBF" w:rsidRDefault="00C811DF" w:rsidP="00954EE1">
      <w:pPr>
        <w:tabs>
          <w:tab w:val="left" w:pos="1802"/>
        </w:tabs>
        <w:spacing w:line="276" w:lineRule="auto"/>
        <w:jc w:val="both"/>
        <w:rPr>
          <w:rFonts w:ascii="Times New Roman" w:hAnsi="Times New Roman" w:cs="Times New Roman"/>
          <w:sz w:val="24"/>
          <w:szCs w:val="24"/>
        </w:rPr>
      </w:pPr>
      <w:r w:rsidRPr="00E66FBF">
        <w:rPr>
          <w:rFonts w:ascii="Times New Roman" w:hAnsi="Times New Roman" w:cs="Times New Roman"/>
          <w:b/>
          <w:bCs/>
          <w:sz w:val="24"/>
          <w:szCs w:val="24"/>
        </w:rPr>
        <w:t>Referance:</w:t>
      </w:r>
    </w:p>
    <w:p w14:paraId="356F296F" w14:textId="520E8D63" w:rsidR="00C811DF" w:rsidRPr="00E66FBF" w:rsidRDefault="00DE1A67"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1.</w:t>
      </w:r>
      <w:r w:rsidR="004453E8" w:rsidRPr="00E66FBF">
        <w:rPr>
          <w:rFonts w:ascii="Times New Roman" w:hAnsi="Times New Roman" w:cs="Times New Roman"/>
          <w:sz w:val="24"/>
          <w:szCs w:val="24"/>
        </w:rPr>
        <w:t>G</w:t>
      </w:r>
      <w:r w:rsidR="00506182" w:rsidRPr="00E66FBF">
        <w:rPr>
          <w:rFonts w:ascii="Times New Roman" w:hAnsi="Times New Roman" w:cs="Times New Roman"/>
          <w:sz w:val="24"/>
          <w:szCs w:val="24"/>
        </w:rPr>
        <w:t xml:space="preserve">irish </w:t>
      </w:r>
      <w:r w:rsidR="004453E8" w:rsidRPr="00E66FBF">
        <w:rPr>
          <w:rFonts w:ascii="Times New Roman" w:hAnsi="Times New Roman" w:cs="Times New Roman"/>
          <w:sz w:val="24"/>
          <w:szCs w:val="24"/>
        </w:rPr>
        <w:t>C.S. N</w:t>
      </w:r>
      <w:r w:rsidR="00D027C0" w:rsidRPr="00E66FBF">
        <w:rPr>
          <w:rFonts w:ascii="Times New Roman" w:hAnsi="Times New Roman" w:cs="Times New Roman"/>
          <w:sz w:val="24"/>
          <w:szCs w:val="24"/>
        </w:rPr>
        <w:t>egi,</w:t>
      </w:r>
      <w:r w:rsidR="00506182" w:rsidRPr="00E66FBF">
        <w:rPr>
          <w:rFonts w:ascii="Times New Roman" w:hAnsi="Times New Roman" w:cs="Times New Roman"/>
          <w:sz w:val="24"/>
          <w:szCs w:val="24"/>
        </w:rPr>
        <w:t xml:space="preserve"> </w:t>
      </w:r>
      <w:r w:rsidR="00D027C0" w:rsidRPr="00E66FBF">
        <w:rPr>
          <w:rFonts w:ascii="Times New Roman" w:hAnsi="Times New Roman" w:cs="Times New Roman"/>
          <w:sz w:val="24"/>
          <w:szCs w:val="24"/>
        </w:rPr>
        <w:t>Subrat Sharm</w:t>
      </w:r>
      <w:r w:rsidR="008B63E3" w:rsidRPr="00E66FBF">
        <w:rPr>
          <w:rFonts w:ascii="Times New Roman" w:hAnsi="Times New Roman" w:cs="Times New Roman"/>
          <w:sz w:val="24"/>
          <w:szCs w:val="24"/>
        </w:rPr>
        <w:t xml:space="preserve"> et</w:t>
      </w:r>
      <w:r w:rsidR="00DB7EAB">
        <w:rPr>
          <w:rFonts w:ascii="Times New Roman" w:hAnsi="Times New Roman" w:cs="Times New Roman"/>
          <w:sz w:val="24"/>
          <w:szCs w:val="24"/>
        </w:rPr>
        <w:t xml:space="preserve"> </w:t>
      </w:r>
      <w:r w:rsidR="008B63E3" w:rsidRPr="00E66FBF">
        <w:rPr>
          <w:rFonts w:ascii="Times New Roman" w:hAnsi="Times New Roman" w:cs="Times New Roman"/>
          <w:sz w:val="24"/>
          <w:szCs w:val="24"/>
        </w:rPr>
        <w:t>al</w:t>
      </w:r>
      <w:r w:rsidR="00DB7EAB">
        <w:rPr>
          <w:rFonts w:ascii="Times New Roman" w:hAnsi="Times New Roman" w:cs="Times New Roman"/>
          <w:sz w:val="24"/>
          <w:szCs w:val="24"/>
        </w:rPr>
        <w:t>.</w:t>
      </w:r>
      <w:r w:rsidR="008B63E3" w:rsidRPr="00E66FBF">
        <w:rPr>
          <w:rFonts w:ascii="Times New Roman" w:hAnsi="Times New Roman" w:cs="Times New Roman"/>
          <w:sz w:val="24"/>
          <w:szCs w:val="24"/>
        </w:rPr>
        <w:t>, Ecology</w:t>
      </w:r>
      <w:r w:rsidR="00BA4F86" w:rsidRPr="00E66FBF">
        <w:rPr>
          <w:rFonts w:ascii="Times New Roman" w:hAnsi="Times New Roman" w:cs="Times New Roman"/>
          <w:sz w:val="24"/>
          <w:szCs w:val="24"/>
        </w:rPr>
        <w:t xml:space="preserve"> and use of lanata camara in</w:t>
      </w:r>
      <w:r w:rsidR="00BC1DD2" w:rsidRPr="00E66FBF">
        <w:rPr>
          <w:rFonts w:ascii="Times New Roman" w:hAnsi="Times New Roman" w:cs="Times New Roman"/>
          <w:sz w:val="24"/>
          <w:szCs w:val="24"/>
        </w:rPr>
        <w:t xml:space="preserve">  </w:t>
      </w:r>
      <w:r w:rsidR="00BA4F86" w:rsidRPr="00E66FBF">
        <w:rPr>
          <w:rFonts w:ascii="Times New Roman" w:hAnsi="Times New Roman" w:cs="Times New Roman"/>
          <w:sz w:val="24"/>
          <w:szCs w:val="24"/>
        </w:rPr>
        <w:t>india,</w:t>
      </w:r>
      <w:r w:rsidR="0083024B" w:rsidRPr="00E66FBF">
        <w:rPr>
          <w:rFonts w:ascii="Times New Roman" w:hAnsi="Times New Roman" w:cs="Times New Roman"/>
          <w:sz w:val="24"/>
          <w:szCs w:val="24"/>
        </w:rPr>
        <w:t xml:space="preserve"> The Botanical </w:t>
      </w:r>
      <w:r w:rsidR="00CB6B12" w:rsidRPr="00E66FBF">
        <w:rPr>
          <w:rFonts w:ascii="Times New Roman" w:hAnsi="Times New Roman" w:cs="Times New Roman"/>
          <w:sz w:val="24"/>
          <w:szCs w:val="24"/>
        </w:rPr>
        <w:t>R</w:t>
      </w:r>
      <w:r w:rsidR="0083024B" w:rsidRPr="00E66FBF">
        <w:rPr>
          <w:rFonts w:ascii="Times New Roman" w:hAnsi="Times New Roman" w:cs="Times New Roman"/>
          <w:sz w:val="24"/>
          <w:szCs w:val="24"/>
        </w:rPr>
        <w:t>eview</w:t>
      </w:r>
      <w:r w:rsidR="00CB6B12" w:rsidRPr="00E66FBF">
        <w:rPr>
          <w:rFonts w:ascii="Times New Roman" w:hAnsi="Times New Roman" w:cs="Times New Roman"/>
          <w:sz w:val="24"/>
          <w:szCs w:val="24"/>
        </w:rPr>
        <w:t>(2019</w:t>
      </w:r>
      <w:r w:rsidR="005F4634" w:rsidRPr="00E66FBF">
        <w:rPr>
          <w:rFonts w:ascii="Times New Roman" w:hAnsi="Times New Roman" w:cs="Times New Roman"/>
          <w:sz w:val="24"/>
          <w:szCs w:val="24"/>
        </w:rPr>
        <w:t>) vol</w:t>
      </w:r>
      <w:r w:rsidR="008A0E19" w:rsidRPr="00E66FBF">
        <w:rPr>
          <w:rFonts w:ascii="Times New Roman" w:hAnsi="Times New Roman" w:cs="Times New Roman"/>
          <w:sz w:val="24"/>
          <w:szCs w:val="24"/>
        </w:rPr>
        <w:t xml:space="preserve"> </w:t>
      </w:r>
      <w:r w:rsidR="005F4634" w:rsidRPr="00E66FBF">
        <w:rPr>
          <w:rFonts w:ascii="Times New Roman" w:hAnsi="Times New Roman" w:cs="Times New Roman"/>
          <w:sz w:val="24"/>
          <w:szCs w:val="24"/>
        </w:rPr>
        <w:t>85</w:t>
      </w:r>
      <w:r w:rsidR="0020797B" w:rsidRPr="00E66FBF">
        <w:rPr>
          <w:rFonts w:ascii="Times New Roman" w:hAnsi="Times New Roman" w:cs="Times New Roman"/>
          <w:sz w:val="24"/>
          <w:szCs w:val="24"/>
        </w:rPr>
        <w:t>:109-130</w:t>
      </w:r>
    </w:p>
    <w:p w14:paraId="7170B25D" w14:textId="4F125C84" w:rsidR="00A1210E" w:rsidRPr="00E66FBF" w:rsidRDefault="00C80A28"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2.</w:t>
      </w:r>
      <w:r w:rsidRPr="00E66FBF">
        <w:rPr>
          <w:rFonts w:ascii="Times New Roman" w:hAnsi="Times New Roman" w:cs="Times New Roman"/>
          <w:color w:val="1F1F1F"/>
          <w:sz w:val="24"/>
          <w:szCs w:val="24"/>
        </w:rPr>
        <w:t xml:space="preserve"> </w:t>
      </w:r>
      <w:r w:rsidRPr="00E66FBF">
        <w:rPr>
          <w:rFonts w:ascii="Times New Roman" w:hAnsi="Times New Roman" w:cs="Times New Roman"/>
          <w:sz w:val="24"/>
          <w:szCs w:val="24"/>
        </w:rPr>
        <w:t>E.L. Ghisalberti,</w:t>
      </w:r>
      <w:r w:rsidR="00A1210E" w:rsidRPr="00E66FBF">
        <w:rPr>
          <w:rFonts w:ascii="Times New Roman" w:eastAsia="Times New Roman" w:hAnsi="Times New Roman" w:cs="Times New Roman"/>
          <w:i/>
          <w:iCs/>
          <w:color w:val="1F1F1F"/>
          <w:kern w:val="36"/>
          <w:sz w:val="24"/>
          <w:szCs w:val="24"/>
          <w:lang w:eastAsia="en-IN"/>
          <w14:ligatures w14:val="none"/>
        </w:rPr>
        <w:t xml:space="preserve"> </w:t>
      </w:r>
      <w:r w:rsidR="00A1210E" w:rsidRPr="00E66FBF">
        <w:rPr>
          <w:rFonts w:ascii="Times New Roman" w:hAnsi="Times New Roman" w:cs="Times New Roman"/>
          <w:i/>
          <w:iCs/>
          <w:sz w:val="24"/>
          <w:szCs w:val="24"/>
        </w:rPr>
        <w:t>Lantana camara</w:t>
      </w:r>
      <w:r w:rsidR="00A1210E" w:rsidRPr="00E66FBF">
        <w:rPr>
          <w:rFonts w:ascii="Times New Roman" w:hAnsi="Times New Roman" w:cs="Times New Roman"/>
          <w:sz w:val="24"/>
          <w:szCs w:val="24"/>
        </w:rPr>
        <w:t> L. (Verbenaceae)</w:t>
      </w:r>
      <w:r w:rsidR="00E322FE" w:rsidRPr="00E66FBF">
        <w:rPr>
          <w:rFonts w:ascii="Times New Roman" w:hAnsi="Times New Roman" w:cs="Times New Roman"/>
          <w:sz w:val="24"/>
          <w:szCs w:val="24"/>
        </w:rPr>
        <w:t xml:space="preserve"> Fitoterapia 2000</w:t>
      </w:r>
      <w:r w:rsidR="003029AD" w:rsidRPr="00E66FBF">
        <w:rPr>
          <w:rFonts w:ascii="Times New Roman" w:hAnsi="Times New Roman" w:cs="Times New Roman"/>
          <w:sz w:val="24"/>
          <w:szCs w:val="24"/>
        </w:rPr>
        <w:t>, vol-71(5)</w:t>
      </w:r>
      <w:r w:rsidR="00DD4009" w:rsidRPr="00E66FBF">
        <w:rPr>
          <w:rFonts w:ascii="Times New Roman" w:hAnsi="Times New Roman" w:cs="Times New Roman"/>
          <w:sz w:val="24"/>
          <w:szCs w:val="24"/>
        </w:rPr>
        <w:t>:467-486</w:t>
      </w:r>
    </w:p>
    <w:p w14:paraId="55533E5E" w14:textId="10B42695" w:rsidR="008E5421" w:rsidRPr="00E66FBF" w:rsidRDefault="008E5421"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3.</w:t>
      </w:r>
      <w:r w:rsidR="009B17ED" w:rsidRPr="00E66FBF">
        <w:rPr>
          <w:rFonts w:ascii="Times New Roman" w:hAnsi="Times New Roman" w:cs="Times New Roman"/>
          <w:sz w:val="24"/>
          <w:szCs w:val="24"/>
        </w:rPr>
        <w:t xml:space="preserve"> Ashwini R. Wagh, Yogita N. Ingale</w:t>
      </w:r>
      <w:r w:rsidR="00255071" w:rsidRPr="00E66FBF">
        <w:rPr>
          <w:rFonts w:ascii="Times New Roman" w:hAnsi="Times New Roman" w:cs="Times New Roman"/>
          <w:sz w:val="24"/>
          <w:szCs w:val="24"/>
        </w:rPr>
        <w:t xml:space="preserve"> </w:t>
      </w:r>
      <w:r w:rsidR="00DA7961" w:rsidRPr="00E66FBF">
        <w:rPr>
          <w:rFonts w:ascii="Times New Roman" w:hAnsi="Times New Roman" w:cs="Times New Roman"/>
          <w:sz w:val="24"/>
          <w:szCs w:val="24"/>
        </w:rPr>
        <w:t>et</w:t>
      </w:r>
      <w:r w:rsidR="00DA7961">
        <w:rPr>
          <w:rFonts w:ascii="Times New Roman" w:hAnsi="Times New Roman" w:cs="Times New Roman"/>
          <w:sz w:val="24"/>
          <w:szCs w:val="24"/>
        </w:rPr>
        <w:t xml:space="preserve"> </w:t>
      </w:r>
      <w:r w:rsidR="00DA7961" w:rsidRPr="00E66FBF">
        <w:rPr>
          <w:rFonts w:ascii="Times New Roman" w:hAnsi="Times New Roman" w:cs="Times New Roman"/>
          <w:sz w:val="24"/>
          <w:szCs w:val="24"/>
        </w:rPr>
        <w:t>al</w:t>
      </w:r>
      <w:r w:rsidR="00DB7EAB">
        <w:rPr>
          <w:rFonts w:ascii="Times New Roman" w:hAnsi="Times New Roman" w:cs="Times New Roman"/>
          <w:sz w:val="24"/>
          <w:szCs w:val="24"/>
        </w:rPr>
        <w:t>.</w:t>
      </w:r>
      <w:r w:rsidR="00255071" w:rsidRPr="00E66FBF">
        <w:rPr>
          <w:rFonts w:ascii="Times New Roman" w:hAnsi="Times New Roman" w:cs="Times New Roman"/>
          <w:sz w:val="24"/>
          <w:szCs w:val="24"/>
        </w:rPr>
        <w:t>,</w:t>
      </w:r>
      <w:r w:rsidR="00E24B28" w:rsidRPr="00E66FBF">
        <w:rPr>
          <w:rFonts w:ascii="Times New Roman" w:hAnsi="Times New Roman" w:cs="Times New Roman"/>
          <w:sz w:val="24"/>
          <w:szCs w:val="24"/>
        </w:rPr>
        <w:t xml:space="preserve"> “LANTANA CAMARA: A VALUABLE MEDICINAL PLANT”</w:t>
      </w:r>
      <w:r w:rsidR="00D144D2" w:rsidRPr="00E66FBF">
        <w:rPr>
          <w:rFonts w:ascii="Times New Roman" w:hAnsi="Times New Roman" w:cs="Times New Roman"/>
          <w:sz w:val="24"/>
          <w:szCs w:val="24"/>
        </w:rPr>
        <w:t xml:space="preserve"> International Journal of Novel Research and Development</w:t>
      </w:r>
      <w:r w:rsidR="00B71A46" w:rsidRPr="00E66FBF">
        <w:rPr>
          <w:rFonts w:ascii="Times New Roman" w:hAnsi="Times New Roman" w:cs="Times New Roman"/>
          <w:sz w:val="24"/>
          <w:szCs w:val="24"/>
        </w:rPr>
        <w:t>,2023,Vol8</w:t>
      </w:r>
      <w:r w:rsidR="00FB2941" w:rsidRPr="00E66FBF">
        <w:rPr>
          <w:rFonts w:ascii="Times New Roman" w:hAnsi="Times New Roman" w:cs="Times New Roman"/>
          <w:sz w:val="24"/>
          <w:szCs w:val="24"/>
        </w:rPr>
        <w:t>(3)</w:t>
      </w:r>
      <w:r w:rsidR="00612B4A" w:rsidRPr="00E66FBF">
        <w:rPr>
          <w:rFonts w:ascii="Times New Roman" w:hAnsi="Times New Roman" w:cs="Times New Roman"/>
          <w:sz w:val="24"/>
          <w:szCs w:val="24"/>
        </w:rPr>
        <w:t>:</w:t>
      </w:r>
      <w:r w:rsidR="001418E3" w:rsidRPr="00E66FBF">
        <w:rPr>
          <w:rFonts w:ascii="Times New Roman" w:hAnsi="Times New Roman" w:cs="Times New Roman"/>
          <w:sz w:val="24"/>
          <w:szCs w:val="24"/>
        </w:rPr>
        <w:t>a462-a463</w:t>
      </w:r>
    </w:p>
    <w:p w14:paraId="22103E7B" w14:textId="14BE92E7" w:rsidR="00252E85" w:rsidRPr="00E66FBF" w:rsidRDefault="00252E85"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4.</w:t>
      </w:r>
      <w:r w:rsidR="00C85E08" w:rsidRPr="00E66FBF">
        <w:rPr>
          <w:rFonts w:ascii="Times New Roman" w:hAnsi="Times New Roman" w:cs="Times New Roman"/>
          <w:sz w:val="24"/>
          <w:szCs w:val="24"/>
        </w:rPr>
        <w:t xml:space="preserve"> Aamir Nawaz, Muhammad Adnan Ayub</w:t>
      </w:r>
      <w:r w:rsidR="006F4938" w:rsidRPr="006F4938">
        <w:rPr>
          <w:rFonts w:ascii="Times New Roman" w:hAnsi="Times New Roman" w:cs="Times New Roman"/>
          <w:sz w:val="24"/>
          <w:szCs w:val="24"/>
        </w:rPr>
        <w:t xml:space="preserve"> </w:t>
      </w:r>
      <w:r w:rsidR="006F4938" w:rsidRPr="00E66FBF">
        <w:rPr>
          <w:rFonts w:ascii="Times New Roman" w:hAnsi="Times New Roman" w:cs="Times New Roman"/>
          <w:sz w:val="24"/>
          <w:szCs w:val="24"/>
        </w:rPr>
        <w:t>et</w:t>
      </w:r>
      <w:r w:rsidR="006F4938">
        <w:rPr>
          <w:rFonts w:ascii="Times New Roman" w:hAnsi="Times New Roman" w:cs="Times New Roman"/>
          <w:sz w:val="24"/>
          <w:szCs w:val="24"/>
        </w:rPr>
        <w:t xml:space="preserve"> </w:t>
      </w:r>
      <w:r w:rsidR="006F4938" w:rsidRPr="00E66FBF">
        <w:rPr>
          <w:rFonts w:ascii="Times New Roman" w:hAnsi="Times New Roman" w:cs="Times New Roman"/>
          <w:sz w:val="24"/>
          <w:szCs w:val="24"/>
        </w:rPr>
        <w:t>al</w:t>
      </w:r>
      <w:r w:rsidR="006F4938">
        <w:rPr>
          <w:rFonts w:ascii="Times New Roman" w:hAnsi="Times New Roman" w:cs="Times New Roman"/>
          <w:sz w:val="24"/>
          <w:szCs w:val="24"/>
        </w:rPr>
        <w:t>.</w:t>
      </w:r>
      <w:r w:rsidR="001A19BD" w:rsidRPr="00E66FBF">
        <w:rPr>
          <w:rFonts w:ascii="Times New Roman" w:hAnsi="Times New Roman" w:cs="Times New Roman"/>
          <w:sz w:val="24"/>
          <w:szCs w:val="24"/>
        </w:rPr>
        <w:t>, Lantana (Lantana camara): A Medicinal Plant Having High Therapeutic Potentials – A Comprehensive Review</w:t>
      </w:r>
      <w:r w:rsidR="00331E49" w:rsidRPr="00E66FBF">
        <w:rPr>
          <w:rFonts w:ascii="Times New Roman" w:hAnsi="Times New Roman" w:cs="Times New Roman"/>
          <w:sz w:val="24"/>
          <w:szCs w:val="24"/>
        </w:rPr>
        <w:t>, International Journal of Chemical and Biochemical Sciences</w:t>
      </w:r>
      <w:r w:rsidR="00632AA0" w:rsidRPr="00E66FBF">
        <w:rPr>
          <w:rFonts w:ascii="Times New Roman" w:hAnsi="Times New Roman" w:cs="Times New Roman"/>
          <w:sz w:val="24"/>
          <w:szCs w:val="24"/>
        </w:rPr>
        <w:t>,2016, vol-10: 52-59</w:t>
      </w:r>
    </w:p>
    <w:p w14:paraId="3901CA9B" w14:textId="3036ECD8" w:rsidR="00FD0781" w:rsidRPr="00E66FBF" w:rsidRDefault="00BB10CA"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5 Akash Ved, Tarannum Arsi, Om Prakash</w:t>
      </w:r>
      <w:r w:rsidR="004F545B" w:rsidRPr="00E66FBF">
        <w:rPr>
          <w:rFonts w:ascii="Times New Roman" w:hAnsi="Times New Roman" w:cs="Times New Roman"/>
          <w:sz w:val="24"/>
          <w:szCs w:val="24"/>
        </w:rPr>
        <w:t xml:space="preserve"> </w:t>
      </w:r>
      <w:r w:rsidRPr="00E66FBF">
        <w:rPr>
          <w:rFonts w:ascii="Times New Roman" w:hAnsi="Times New Roman" w:cs="Times New Roman"/>
          <w:sz w:val="24"/>
          <w:szCs w:val="24"/>
        </w:rPr>
        <w:t>et</w:t>
      </w:r>
      <w:r w:rsidR="00FE5AED">
        <w:rPr>
          <w:rFonts w:ascii="Times New Roman" w:hAnsi="Times New Roman" w:cs="Times New Roman"/>
          <w:sz w:val="24"/>
          <w:szCs w:val="24"/>
        </w:rPr>
        <w:t xml:space="preserve"> </w:t>
      </w:r>
      <w:r w:rsidR="004F545B" w:rsidRPr="00E66FBF">
        <w:rPr>
          <w:rFonts w:ascii="Times New Roman" w:hAnsi="Times New Roman" w:cs="Times New Roman"/>
          <w:sz w:val="24"/>
          <w:szCs w:val="24"/>
        </w:rPr>
        <w:t>al</w:t>
      </w:r>
      <w:r w:rsidR="007C14F2">
        <w:rPr>
          <w:rFonts w:ascii="Times New Roman" w:hAnsi="Times New Roman" w:cs="Times New Roman"/>
          <w:sz w:val="24"/>
          <w:szCs w:val="24"/>
        </w:rPr>
        <w:t>.</w:t>
      </w:r>
      <w:r w:rsidR="004F545B" w:rsidRPr="00E66FBF">
        <w:rPr>
          <w:rFonts w:ascii="Times New Roman" w:hAnsi="Times New Roman" w:cs="Times New Roman"/>
          <w:sz w:val="24"/>
          <w:szCs w:val="24"/>
        </w:rPr>
        <w:t>, A REVIEW ON PHYTOCHEMISTRY AND PHARMACOLOGICAL ACTIVITY OF LANTANA CAMARA LINN.</w:t>
      </w:r>
      <w:r w:rsidR="00F920A6" w:rsidRPr="00E66FBF">
        <w:rPr>
          <w:rFonts w:ascii="Times New Roman" w:hAnsi="Times New Roman" w:cs="Times New Roman"/>
          <w:sz w:val="24"/>
          <w:szCs w:val="24"/>
        </w:rPr>
        <w:t>, International Journal of Pharmaceutical Sciences and Research</w:t>
      </w:r>
      <w:r w:rsidR="008D3C1B" w:rsidRPr="00E66FBF">
        <w:rPr>
          <w:rFonts w:ascii="Times New Roman" w:hAnsi="Times New Roman" w:cs="Times New Roman"/>
          <w:sz w:val="24"/>
          <w:szCs w:val="24"/>
        </w:rPr>
        <w:t xml:space="preserve"> 2018; Vol. 9(1): 37-43</w:t>
      </w:r>
    </w:p>
    <w:p w14:paraId="15A11FCA" w14:textId="7B7C897A" w:rsidR="00252E85" w:rsidRPr="00E66FBF" w:rsidRDefault="00BB10CA"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6</w:t>
      </w:r>
      <w:r w:rsidR="00252E85" w:rsidRPr="00E66FBF">
        <w:rPr>
          <w:rFonts w:ascii="Times New Roman" w:hAnsi="Times New Roman" w:cs="Times New Roman"/>
          <w:sz w:val="24"/>
          <w:szCs w:val="24"/>
        </w:rPr>
        <w:t xml:space="preserve">. </w:t>
      </w:r>
      <w:r w:rsidR="00574A09" w:rsidRPr="00E66FBF">
        <w:rPr>
          <w:rFonts w:ascii="Times New Roman" w:hAnsi="Times New Roman" w:cs="Times New Roman"/>
          <w:sz w:val="24"/>
          <w:szCs w:val="24"/>
        </w:rPr>
        <w:t>Sanjeeb Kalita, Gaurav Kumar</w:t>
      </w:r>
      <w:r w:rsidR="000A4753" w:rsidRPr="000A4753">
        <w:rPr>
          <w:rFonts w:ascii="Times New Roman" w:hAnsi="Times New Roman" w:cs="Times New Roman"/>
          <w:sz w:val="24"/>
          <w:szCs w:val="24"/>
        </w:rPr>
        <w:t xml:space="preserve"> </w:t>
      </w:r>
      <w:r w:rsidR="000A4753" w:rsidRPr="00E66FBF">
        <w:rPr>
          <w:rFonts w:ascii="Times New Roman" w:hAnsi="Times New Roman" w:cs="Times New Roman"/>
          <w:sz w:val="24"/>
          <w:szCs w:val="24"/>
        </w:rPr>
        <w:t>et</w:t>
      </w:r>
      <w:r w:rsidR="000A4753">
        <w:rPr>
          <w:rFonts w:ascii="Times New Roman" w:hAnsi="Times New Roman" w:cs="Times New Roman"/>
          <w:sz w:val="24"/>
          <w:szCs w:val="24"/>
        </w:rPr>
        <w:t xml:space="preserve"> </w:t>
      </w:r>
      <w:r w:rsidR="000A4753" w:rsidRPr="00E66FBF">
        <w:rPr>
          <w:rFonts w:ascii="Times New Roman" w:hAnsi="Times New Roman" w:cs="Times New Roman"/>
          <w:sz w:val="24"/>
          <w:szCs w:val="24"/>
        </w:rPr>
        <w:t>al</w:t>
      </w:r>
      <w:r w:rsidR="000A4753">
        <w:rPr>
          <w:rFonts w:ascii="Times New Roman" w:hAnsi="Times New Roman" w:cs="Times New Roman"/>
          <w:sz w:val="24"/>
          <w:szCs w:val="24"/>
        </w:rPr>
        <w:t>.</w:t>
      </w:r>
      <w:r w:rsidR="00574A09" w:rsidRPr="00E66FBF">
        <w:rPr>
          <w:rFonts w:ascii="Times New Roman" w:hAnsi="Times New Roman" w:cs="Times New Roman"/>
          <w:sz w:val="24"/>
          <w:szCs w:val="24"/>
        </w:rPr>
        <w:t>,</w:t>
      </w:r>
      <w:r w:rsidR="00534AB9" w:rsidRPr="00E66FBF">
        <w:rPr>
          <w:rFonts w:ascii="Times New Roman" w:hAnsi="Times New Roman" w:cs="Times New Roman"/>
          <w:sz w:val="24"/>
          <w:szCs w:val="24"/>
        </w:rPr>
        <w:t xml:space="preserve"> A Review on Medicinal Properties of Lantana camara Linn.,</w:t>
      </w:r>
      <w:r w:rsidR="00016235" w:rsidRPr="00E66FBF">
        <w:rPr>
          <w:rFonts w:ascii="Times New Roman" w:hAnsi="Times New Roman" w:cs="Times New Roman"/>
          <w:sz w:val="24"/>
          <w:szCs w:val="24"/>
        </w:rPr>
        <w:t xml:space="preserve"> Research J. Pharm. and Tech.</w:t>
      </w:r>
      <w:r w:rsidR="00166131" w:rsidRPr="00E66FBF">
        <w:rPr>
          <w:rFonts w:ascii="Times New Roman" w:hAnsi="Times New Roman" w:cs="Times New Roman"/>
          <w:sz w:val="24"/>
          <w:szCs w:val="24"/>
        </w:rPr>
        <w:t>2012</w:t>
      </w:r>
      <w:r w:rsidR="00A201B3" w:rsidRPr="00E66FBF">
        <w:rPr>
          <w:rFonts w:ascii="Times New Roman" w:hAnsi="Times New Roman" w:cs="Times New Roman"/>
          <w:sz w:val="24"/>
          <w:szCs w:val="24"/>
        </w:rPr>
        <w:t xml:space="preserve"> vol</w:t>
      </w:r>
      <w:r w:rsidR="00016235" w:rsidRPr="00E66FBF">
        <w:rPr>
          <w:rFonts w:ascii="Times New Roman" w:hAnsi="Times New Roman" w:cs="Times New Roman"/>
          <w:sz w:val="24"/>
          <w:szCs w:val="24"/>
        </w:rPr>
        <w:t xml:space="preserve"> 5(6):</w:t>
      </w:r>
      <w:r w:rsidR="00166131" w:rsidRPr="00E66FBF">
        <w:rPr>
          <w:rFonts w:ascii="Times New Roman" w:hAnsi="Times New Roman" w:cs="Times New Roman"/>
          <w:sz w:val="24"/>
          <w:szCs w:val="24"/>
        </w:rPr>
        <w:t>:</w:t>
      </w:r>
      <w:r w:rsidR="00016235" w:rsidRPr="00E66FBF">
        <w:rPr>
          <w:rFonts w:ascii="Times New Roman" w:hAnsi="Times New Roman" w:cs="Times New Roman"/>
          <w:sz w:val="24"/>
          <w:szCs w:val="24"/>
        </w:rPr>
        <w:t>711-715</w:t>
      </w:r>
    </w:p>
    <w:p w14:paraId="654A2BE3" w14:textId="7F04067B" w:rsidR="003020D6" w:rsidRPr="00E66FBF" w:rsidRDefault="003865A0"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7</w:t>
      </w:r>
      <w:r w:rsidR="003020D6" w:rsidRPr="00E66FBF">
        <w:rPr>
          <w:rFonts w:ascii="Times New Roman" w:hAnsi="Times New Roman" w:cs="Times New Roman"/>
          <w:sz w:val="24"/>
          <w:szCs w:val="24"/>
        </w:rPr>
        <w:t xml:space="preserve">. M.K. Lonare, M. Sharma, S.W. Hajare </w:t>
      </w:r>
      <w:r w:rsidR="00197B78">
        <w:rPr>
          <w:rFonts w:ascii="Times New Roman" w:hAnsi="Times New Roman" w:cs="Times New Roman"/>
          <w:sz w:val="24"/>
          <w:szCs w:val="24"/>
        </w:rPr>
        <w:t>et al.</w:t>
      </w:r>
      <w:r w:rsidR="003020D6" w:rsidRPr="00E66FBF">
        <w:rPr>
          <w:rFonts w:ascii="Times New Roman" w:hAnsi="Times New Roman" w:cs="Times New Roman"/>
          <w:sz w:val="24"/>
          <w:szCs w:val="24"/>
        </w:rPr>
        <w:t>,</w:t>
      </w:r>
      <w:r w:rsidR="0053612C" w:rsidRPr="00E66FBF">
        <w:rPr>
          <w:rFonts w:ascii="Times New Roman" w:hAnsi="Times New Roman" w:cs="Times New Roman"/>
          <w:sz w:val="24"/>
          <w:szCs w:val="24"/>
        </w:rPr>
        <w:t xml:space="preserve"> LANTANA CAMARA: OVERVIEW ON TOXIC TO POTENT MEDICINAL PROPERTIES,</w:t>
      </w:r>
      <w:r w:rsidR="00381592" w:rsidRPr="00E66FBF">
        <w:rPr>
          <w:rFonts w:ascii="Times New Roman" w:hAnsi="Times New Roman" w:cs="Times New Roman"/>
          <w:sz w:val="24"/>
          <w:szCs w:val="24"/>
        </w:rPr>
        <w:t xml:space="preserve"> Internati</w:t>
      </w:r>
      <w:r w:rsidR="00477AD4" w:rsidRPr="00E66FBF">
        <w:rPr>
          <w:rFonts w:ascii="Times New Roman" w:hAnsi="Times New Roman" w:cs="Times New Roman"/>
          <w:sz w:val="24"/>
          <w:szCs w:val="24"/>
        </w:rPr>
        <w:t>o</w:t>
      </w:r>
      <w:r w:rsidR="00381592" w:rsidRPr="00E66FBF">
        <w:rPr>
          <w:rFonts w:ascii="Times New Roman" w:hAnsi="Times New Roman" w:cs="Times New Roman"/>
          <w:sz w:val="24"/>
          <w:szCs w:val="24"/>
        </w:rPr>
        <w:t>nal journal of pharmace</w:t>
      </w:r>
      <w:r w:rsidR="002474E3" w:rsidRPr="00E66FBF">
        <w:rPr>
          <w:rFonts w:ascii="Times New Roman" w:hAnsi="Times New Roman" w:cs="Times New Roman"/>
          <w:sz w:val="24"/>
          <w:szCs w:val="24"/>
        </w:rPr>
        <w:t>utical science and research</w:t>
      </w:r>
      <w:r w:rsidR="00477AD4" w:rsidRPr="00E66FBF">
        <w:rPr>
          <w:rFonts w:ascii="Times New Roman" w:hAnsi="Times New Roman" w:cs="Times New Roman"/>
          <w:sz w:val="24"/>
          <w:szCs w:val="24"/>
        </w:rPr>
        <w:t>,</w:t>
      </w:r>
      <w:r w:rsidR="003A6BE2" w:rsidRPr="00E66FBF">
        <w:rPr>
          <w:rFonts w:ascii="Times New Roman" w:hAnsi="Times New Roman" w:cs="Times New Roman"/>
          <w:sz w:val="24"/>
          <w:szCs w:val="24"/>
        </w:rPr>
        <w:t xml:space="preserve"> 2012; Vol. 3(9): 3031-3035</w:t>
      </w:r>
    </w:p>
    <w:p w14:paraId="6964420E" w14:textId="3BC4B965" w:rsidR="006E3563" w:rsidRPr="00E66FBF" w:rsidRDefault="003865A0"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8</w:t>
      </w:r>
      <w:r w:rsidR="006E3563" w:rsidRPr="00E66FBF">
        <w:rPr>
          <w:rFonts w:ascii="Times New Roman" w:hAnsi="Times New Roman" w:cs="Times New Roman"/>
          <w:sz w:val="24"/>
          <w:szCs w:val="24"/>
        </w:rPr>
        <w:t xml:space="preserve"> L. D. Battase and D. L. Attarde, PHYTOCHEMICAL AND MEDICINAL STUDY OF LANTANA CAMARA LINN. (VERBENACEAE) - A REVIEW, International Journal of Pharmacognocy, 2021, vol 8(8):317-328</w:t>
      </w:r>
    </w:p>
    <w:p w14:paraId="280A44E2" w14:textId="7F3AD62B" w:rsidR="003865A0" w:rsidRPr="00E66FBF" w:rsidRDefault="003865A0"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lastRenderedPageBreak/>
        <w:t>9. Piush Sharma, B Shrivastava, Ganesh N. Sharma</w:t>
      </w:r>
      <w:r w:rsidR="00442FE5" w:rsidRPr="00442FE5">
        <w:rPr>
          <w:rFonts w:ascii="Times New Roman" w:hAnsi="Times New Roman" w:cs="Times New Roman"/>
          <w:sz w:val="24"/>
          <w:szCs w:val="24"/>
        </w:rPr>
        <w:t xml:space="preserve"> </w:t>
      </w:r>
      <w:r w:rsidR="00442FE5" w:rsidRPr="00E66FBF">
        <w:rPr>
          <w:rFonts w:ascii="Times New Roman" w:hAnsi="Times New Roman" w:cs="Times New Roman"/>
          <w:sz w:val="24"/>
          <w:szCs w:val="24"/>
        </w:rPr>
        <w:t>et</w:t>
      </w:r>
      <w:r w:rsidR="00442FE5">
        <w:rPr>
          <w:rFonts w:ascii="Times New Roman" w:hAnsi="Times New Roman" w:cs="Times New Roman"/>
          <w:sz w:val="24"/>
          <w:szCs w:val="24"/>
        </w:rPr>
        <w:t xml:space="preserve"> </w:t>
      </w:r>
      <w:r w:rsidR="00442FE5" w:rsidRPr="00E66FBF">
        <w:rPr>
          <w:rFonts w:ascii="Times New Roman" w:hAnsi="Times New Roman" w:cs="Times New Roman"/>
          <w:sz w:val="24"/>
          <w:szCs w:val="24"/>
        </w:rPr>
        <w:t>al</w:t>
      </w:r>
      <w:r w:rsidR="00442FE5">
        <w:rPr>
          <w:rFonts w:ascii="Times New Roman" w:hAnsi="Times New Roman" w:cs="Times New Roman"/>
          <w:sz w:val="24"/>
          <w:szCs w:val="24"/>
        </w:rPr>
        <w:t>.</w:t>
      </w:r>
      <w:r w:rsidRPr="00E66FBF">
        <w:rPr>
          <w:rFonts w:ascii="Times New Roman" w:hAnsi="Times New Roman" w:cs="Times New Roman"/>
          <w:sz w:val="24"/>
          <w:szCs w:val="24"/>
        </w:rPr>
        <w:t>, Phytochemical and Pharmacological profile of lanata camara l: An Overview, Journal of Advanced Pharmacy Education &amp; Research,2013 Vol 3 (4):294-305</w:t>
      </w:r>
    </w:p>
    <w:p w14:paraId="678E3F10" w14:textId="77777777" w:rsidR="00015497" w:rsidRPr="00E66FBF" w:rsidRDefault="0091354E"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10. R. Lakshmi Shree, R. Geetha, K.M. Buvaneswari et.al,</w:t>
      </w:r>
      <w:r w:rsidR="00275D7B" w:rsidRPr="00E66FBF">
        <w:rPr>
          <w:rFonts w:ascii="Times New Roman" w:hAnsi="Times New Roman" w:cs="Times New Roman"/>
          <w:sz w:val="24"/>
          <w:szCs w:val="24"/>
        </w:rPr>
        <w:t xml:space="preserve"> R. Lakshmi Shree1, R. Geetha1, K.M. Buvaneswari,</w:t>
      </w:r>
      <w:r w:rsidR="00370B44" w:rsidRPr="00E66FBF">
        <w:rPr>
          <w:rFonts w:ascii="Times New Roman" w:hAnsi="Times New Roman" w:cs="Times New Roman"/>
          <w:sz w:val="24"/>
          <w:szCs w:val="24"/>
        </w:rPr>
        <w:t xml:space="preserve"> YMER</w:t>
      </w:r>
      <w:r w:rsidR="009A3C04" w:rsidRPr="00E66FBF">
        <w:rPr>
          <w:rFonts w:ascii="Times New Roman" w:hAnsi="Times New Roman" w:cs="Times New Roman"/>
          <w:sz w:val="24"/>
          <w:szCs w:val="24"/>
        </w:rPr>
        <w:t xml:space="preserve"> 2022,vol 21(12)</w:t>
      </w:r>
      <w:r w:rsidR="003E3762" w:rsidRPr="00E66FBF">
        <w:rPr>
          <w:rFonts w:ascii="Times New Roman" w:hAnsi="Times New Roman" w:cs="Times New Roman"/>
          <w:sz w:val="24"/>
          <w:szCs w:val="24"/>
        </w:rPr>
        <w:t>:</w:t>
      </w:r>
      <w:r w:rsidR="00015497" w:rsidRPr="00E66FBF">
        <w:rPr>
          <w:rFonts w:ascii="Times New Roman" w:hAnsi="Times New Roman" w:cs="Times New Roman"/>
          <w:sz w:val="24"/>
          <w:szCs w:val="24"/>
        </w:rPr>
        <w:t>98-99</w:t>
      </w:r>
    </w:p>
    <w:p w14:paraId="0A894C52" w14:textId="18132FA3" w:rsidR="00015497" w:rsidRPr="00E66FBF" w:rsidRDefault="006F4A13"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11.</w:t>
      </w:r>
      <w:r w:rsidR="00F5320E" w:rsidRPr="00E66FBF">
        <w:rPr>
          <w:rFonts w:ascii="Times New Roman" w:hAnsi="Times New Roman" w:cs="Times New Roman"/>
          <w:sz w:val="24"/>
          <w:szCs w:val="24"/>
        </w:rPr>
        <w:t xml:space="preserve"> Basu S., Ghosh A. and Hazra B., “Evaluation of the antibacterial activity of Ventilago madraspatana Gaertn., Rubia cordifolia Linn. and Lantana camara Linn.: Isolation of emodin and physcion as active antibacterial agents”, Phytother. Res., 19; 2005:888 894.</w:t>
      </w:r>
    </w:p>
    <w:p w14:paraId="662F9F41" w14:textId="536C8FD4" w:rsidR="00405C54" w:rsidRPr="00E66FBF" w:rsidRDefault="009A3C04"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 xml:space="preserve"> </w:t>
      </w:r>
      <w:r w:rsidR="00405C54" w:rsidRPr="00E66FBF">
        <w:rPr>
          <w:rFonts w:ascii="Times New Roman" w:hAnsi="Times New Roman" w:cs="Times New Roman"/>
          <w:sz w:val="24"/>
          <w:szCs w:val="24"/>
        </w:rPr>
        <w:t xml:space="preserve">12. Sankaran, K.V. Asia-Pacific Forest Invasive Species Network. The fact sheet is supported by the Food and </w:t>
      </w:r>
    </w:p>
    <w:p w14:paraId="686B647F" w14:textId="4BFD6731" w:rsidR="0091354E" w:rsidRPr="00E66FBF" w:rsidRDefault="00405C54"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Agriculture, Organization of the United Nations (FAO) and USDA Forest Service 2007.</w:t>
      </w:r>
    </w:p>
    <w:p w14:paraId="532FBCA1" w14:textId="25496E64" w:rsidR="006E3563" w:rsidRPr="00E66FBF" w:rsidRDefault="00766E62"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 xml:space="preserve">13. Khandare Sakshi, Khandale Priti </w:t>
      </w:r>
      <w:r w:rsidR="00C54632" w:rsidRPr="00E66FBF">
        <w:rPr>
          <w:rFonts w:ascii="Times New Roman" w:hAnsi="Times New Roman" w:cs="Times New Roman"/>
          <w:sz w:val="24"/>
          <w:szCs w:val="24"/>
        </w:rPr>
        <w:t>et</w:t>
      </w:r>
      <w:r w:rsidR="00C54632">
        <w:rPr>
          <w:rFonts w:ascii="Times New Roman" w:hAnsi="Times New Roman" w:cs="Times New Roman"/>
          <w:sz w:val="24"/>
          <w:szCs w:val="24"/>
        </w:rPr>
        <w:t xml:space="preserve"> </w:t>
      </w:r>
      <w:r w:rsidR="00C54632" w:rsidRPr="00E66FBF">
        <w:rPr>
          <w:rFonts w:ascii="Times New Roman" w:hAnsi="Times New Roman" w:cs="Times New Roman"/>
          <w:sz w:val="24"/>
          <w:szCs w:val="24"/>
        </w:rPr>
        <w:t>al</w:t>
      </w:r>
      <w:r w:rsidR="00C54632">
        <w:rPr>
          <w:rFonts w:ascii="Times New Roman" w:hAnsi="Times New Roman" w:cs="Times New Roman"/>
          <w:sz w:val="24"/>
          <w:szCs w:val="24"/>
        </w:rPr>
        <w:t>.</w:t>
      </w:r>
      <w:r w:rsidRPr="00E66FBF">
        <w:rPr>
          <w:rFonts w:ascii="Times New Roman" w:hAnsi="Times New Roman" w:cs="Times New Roman"/>
          <w:sz w:val="24"/>
          <w:szCs w:val="24"/>
        </w:rPr>
        <w:t>,</w:t>
      </w:r>
      <w:r w:rsidR="00D85948" w:rsidRPr="00E66FBF">
        <w:rPr>
          <w:rFonts w:ascii="Times New Roman" w:hAnsi="Times New Roman" w:cs="Times New Roman"/>
          <w:sz w:val="24"/>
          <w:szCs w:val="24"/>
        </w:rPr>
        <w:t xml:space="preserve"> Review On Phytochemical and Pharmacological Investigation of Lantana Camara Extract</w:t>
      </w:r>
      <w:r w:rsidR="001C1137" w:rsidRPr="00E66FBF">
        <w:rPr>
          <w:rFonts w:ascii="Times New Roman" w:hAnsi="Times New Roman" w:cs="Times New Roman"/>
          <w:sz w:val="24"/>
          <w:szCs w:val="24"/>
        </w:rPr>
        <w:t>, INTERNATIONAL JOURNAL OF PHARMACEUTICAL SCIENCES</w:t>
      </w:r>
      <w:r w:rsidR="009F4AD2" w:rsidRPr="00E66FBF">
        <w:rPr>
          <w:rFonts w:ascii="Times New Roman" w:hAnsi="Times New Roman" w:cs="Times New Roman"/>
          <w:sz w:val="24"/>
          <w:szCs w:val="24"/>
        </w:rPr>
        <w:t>,2024, Vol 2, Issue 1</w:t>
      </w:r>
      <w:r w:rsidR="009426E7" w:rsidRPr="00E66FBF">
        <w:rPr>
          <w:rFonts w:ascii="Times New Roman" w:hAnsi="Times New Roman" w:cs="Times New Roman"/>
          <w:sz w:val="24"/>
          <w:szCs w:val="24"/>
        </w:rPr>
        <w:t>:</w:t>
      </w:r>
      <w:r w:rsidR="009F4AD2" w:rsidRPr="00E66FBF">
        <w:rPr>
          <w:rFonts w:ascii="Times New Roman" w:hAnsi="Times New Roman" w:cs="Times New Roman"/>
          <w:sz w:val="24"/>
          <w:szCs w:val="24"/>
        </w:rPr>
        <w:t xml:space="preserve"> 42-48</w:t>
      </w:r>
    </w:p>
    <w:p w14:paraId="2DB62E0A" w14:textId="77777777" w:rsidR="0032093E" w:rsidRPr="00E66FBF" w:rsidRDefault="002E3EF7"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14.</w:t>
      </w:r>
      <w:r w:rsidR="00CF14D8" w:rsidRPr="00E66FBF">
        <w:rPr>
          <w:rFonts w:ascii="Times New Roman" w:hAnsi="Times New Roman" w:cs="Times New Roman"/>
          <w:sz w:val="24"/>
          <w:szCs w:val="24"/>
        </w:rPr>
        <w:t xml:space="preserve"> 14. Sousa EO, Almeida TS, Menezes IR, Rodrigues FF, Campus AR, Lima SG, et al. Chemical composition of essential oils of Lantana camaraL.(Verbenaceae) and synergistic effect of the amino glycosides gentamicin and amikacin. Rec Nat Prod 2012;6:144-50</w:t>
      </w:r>
    </w:p>
    <w:p w14:paraId="41B3B9F4" w14:textId="79B91C34" w:rsidR="00D05024" w:rsidRPr="00E66FBF" w:rsidRDefault="0032093E"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15. Begum S, Wahab A, Siddiqui B, Qamar F. Nematicidal constituents of the aerial parts of Lantana camara. J Nat Prod 2000;63:765-7</w:t>
      </w:r>
    </w:p>
    <w:p w14:paraId="61F692EF" w14:textId="120CA9D9" w:rsidR="00095F1F" w:rsidRPr="00E66FBF" w:rsidRDefault="0043353C"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1</w:t>
      </w:r>
      <w:r w:rsidR="00826E6A" w:rsidRPr="00E66FBF">
        <w:rPr>
          <w:rFonts w:ascii="Times New Roman" w:hAnsi="Times New Roman" w:cs="Times New Roman"/>
          <w:sz w:val="24"/>
          <w:szCs w:val="24"/>
        </w:rPr>
        <w:t>6</w:t>
      </w:r>
      <w:r w:rsidR="001531B7" w:rsidRPr="00E66FBF">
        <w:rPr>
          <w:rFonts w:ascii="Times New Roman" w:hAnsi="Times New Roman" w:cs="Times New Roman"/>
          <w:sz w:val="24"/>
          <w:szCs w:val="24"/>
        </w:rPr>
        <w:t>.</w:t>
      </w:r>
      <w:r w:rsidR="004533AC" w:rsidRPr="00E66FBF">
        <w:rPr>
          <w:rFonts w:ascii="Times New Roman" w:hAnsi="Times New Roman" w:cs="Times New Roman"/>
          <w:sz w:val="24"/>
          <w:szCs w:val="24"/>
        </w:rPr>
        <w:t>Khan</w:t>
      </w:r>
      <w:r w:rsidR="00A62905" w:rsidRPr="00E66FBF">
        <w:rPr>
          <w:rFonts w:ascii="Times New Roman" w:hAnsi="Times New Roman" w:cs="Times New Roman"/>
          <w:sz w:val="24"/>
          <w:szCs w:val="24"/>
        </w:rPr>
        <w:t xml:space="preserve"> M</w:t>
      </w:r>
      <w:r w:rsidR="004533AC" w:rsidRPr="00E66FBF">
        <w:rPr>
          <w:rFonts w:ascii="Times New Roman" w:hAnsi="Times New Roman" w:cs="Times New Roman"/>
          <w:sz w:val="24"/>
          <w:szCs w:val="24"/>
        </w:rPr>
        <w:t>, Mahmood,  Alkhathlan H.Z.</w:t>
      </w:r>
      <w:r w:rsidR="00A62905" w:rsidRPr="00E66FBF">
        <w:rPr>
          <w:rFonts w:ascii="Times New Roman" w:hAnsi="Times New Roman" w:cs="Times New Roman"/>
          <w:sz w:val="24"/>
          <w:szCs w:val="24"/>
        </w:rPr>
        <w:t>,</w:t>
      </w:r>
      <w:r w:rsidR="004533AC" w:rsidRPr="00E66FBF">
        <w:rPr>
          <w:rFonts w:ascii="Times New Roman" w:hAnsi="Times New Roman" w:cs="Times New Roman"/>
          <w:sz w:val="24"/>
          <w:szCs w:val="24"/>
        </w:rPr>
        <w:t xml:space="preserve"> Characterization of leaves and flowers volatile constituents of Lantana camara growing in central region of Saudi Arabia</w:t>
      </w:r>
      <w:r w:rsidR="00A4767E" w:rsidRPr="00E66FBF">
        <w:rPr>
          <w:rFonts w:ascii="Times New Roman" w:hAnsi="Times New Roman" w:cs="Times New Roman"/>
          <w:sz w:val="24"/>
          <w:szCs w:val="24"/>
        </w:rPr>
        <w:t>,</w:t>
      </w:r>
      <w:r w:rsidR="004533AC" w:rsidRPr="00E66FBF">
        <w:rPr>
          <w:rFonts w:ascii="Times New Roman" w:hAnsi="Times New Roman" w:cs="Times New Roman"/>
          <w:sz w:val="24"/>
          <w:szCs w:val="24"/>
        </w:rPr>
        <w:t xml:space="preserve"> Arabian Journal of Chemistry 2016, 9</w:t>
      </w:r>
      <w:r w:rsidR="00E80DEC" w:rsidRPr="00E66FBF">
        <w:rPr>
          <w:rFonts w:ascii="Times New Roman" w:hAnsi="Times New Roman" w:cs="Times New Roman"/>
          <w:sz w:val="24"/>
          <w:szCs w:val="24"/>
        </w:rPr>
        <w:t>(6):</w:t>
      </w:r>
      <w:r w:rsidR="004533AC" w:rsidRPr="00E66FBF">
        <w:rPr>
          <w:rFonts w:ascii="Times New Roman" w:hAnsi="Times New Roman" w:cs="Times New Roman"/>
          <w:sz w:val="24"/>
          <w:szCs w:val="24"/>
        </w:rPr>
        <w:t>764–774</w:t>
      </w:r>
    </w:p>
    <w:p w14:paraId="36E20CB8" w14:textId="46349B26" w:rsidR="000E2F1A" w:rsidRPr="00E66FBF" w:rsidRDefault="001A32A7"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17.</w:t>
      </w:r>
      <w:r w:rsidR="00622FF3" w:rsidRPr="00E66FBF">
        <w:rPr>
          <w:rFonts w:ascii="Times New Roman" w:hAnsi="Times New Roman" w:cs="Times New Roman"/>
          <w:color w:val="303030"/>
          <w:sz w:val="24"/>
          <w:szCs w:val="24"/>
          <w:shd w:val="clear" w:color="auto" w:fill="FFFFFF"/>
        </w:rPr>
        <w:t xml:space="preserve"> </w:t>
      </w:r>
      <w:r w:rsidR="00622FF3" w:rsidRPr="00E66FBF">
        <w:rPr>
          <w:rFonts w:ascii="Times New Roman" w:hAnsi="Times New Roman" w:cs="Times New Roman"/>
          <w:sz w:val="24"/>
          <w:szCs w:val="24"/>
        </w:rPr>
        <w:t>HH SAPARIA*, M BAIDYA, AR MAHESH</w:t>
      </w:r>
      <w:r w:rsidR="00114470" w:rsidRPr="00E66FBF">
        <w:rPr>
          <w:rFonts w:ascii="Times New Roman" w:hAnsi="Times New Roman" w:cs="Times New Roman"/>
          <w:sz w:val="24"/>
          <w:szCs w:val="24"/>
        </w:rPr>
        <w:t>,</w:t>
      </w:r>
      <w:r w:rsidR="000E2F1A" w:rsidRPr="00E66FBF">
        <w:rPr>
          <w:rFonts w:ascii="Times New Roman" w:eastAsia="Times New Roman" w:hAnsi="Times New Roman" w:cs="Times New Roman"/>
          <w:b/>
          <w:bCs/>
          <w:color w:val="111111"/>
          <w:kern w:val="36"/>
          <w:sz w:val="24"/>
          <w:szCs w:val="24"/>
          <w:lang w:eastAsia="en-IN"/>
          <w14:ligatures w14:val="none"/>
        </w:rPr>
        <w:t xml:space="preserve"> </w:t>
      </w:r>
      <w:r w:rsidR="000E2F1A" w:rsidRPr="00E66FBF">
        <w:rPr>
          <w:rFonts w:ascii="Times New Roman" w:hAnsi="Times New Roman" w:cs="Times New Roman"/>
          <w:sz w:val="24"/>
          <w:szCs w:val="24"/>
        </w:rPr>
        <w:t>THE DETAIL STUDY OF LANTANA CAMARA PLANT FOR THEIR MEDICINAL IMPORTANCE -A REVIEW,</w:t>
      </w:r>
      <w:r w:rsidR="009D5D68" w:rsidRPr="00E66FBF">
        <w:rPr>
          <w:rFonts w:ascii="Times New Roman" w:hAnsi="Times New Roman" w:cs="Times New Roman"/>
          <w:color w:val="303030"/>
          <w:sz w:val="24"/>
          <w:szCs w:val="24"/>
          <w:shd w:val="clear" w:color="auto" w:fill="FFFFFF"/>
        </w:rPr>
        <w:t xml:space="preserve"> </w:t>
      </w:r>
      <w:r w:rsidR="009D5D68" w:rsidRPr="00E66FBF">
        <w:rPr>
          <w:rFonts w:ascii="Times New Roman" w:hAnsi="Times New Roman" w:cs="Times New Roman"/>
          <w:sz w:val="24"/>
          <w:szCs w:val="24"/>
        </w:rPr>
        <w:t>PHARMATUTOR-ART-1460</w:t>
      </w:r>
    </w:p>
    <w:p w14:paraId="17BBDEF8" w14:textId="682752FA" w:rsidR="00015497" w:rsidRPr="00E66FBF" w:rsidRDefault="001711E3"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18.</w:t>
      </w:r>
      <w:r w:rsidR="00750C5A" w:rsidRPr="00E66FBF">
        <w:rPr>
          <w:rFonts w:ascii="Times New Roman" w:hAnsi="Times New Roman" w:cs="Times New Roman"/>
          <w:sz w:val="24"/>
          <w:szCs w:val="24"/>
        </w:rPr>
        <w:t>Onywere G, Gyles P, Lewin J, Bandoo T, Mundell K, Bailey D, et al. A Jamaican study: In vitro comparison of the effects of Lantana camara, Gouania lupuloides and commercial mouth washes on oral microorganisms. Am J Public Health Res 2016,4 :128-33.</w:t>
      </w:r>
    </w:p>
    <w:p w14:paraId="0033AB62" w14:textId="37640386" w:rsidR="00FF1F42" w:rsidRPr="00E66FBF" w:rsidRDefault="00FF1F42"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19.</w:t>
      </w:r>
      <w:r w:rsidR="007F35C6" w:rsidRPr="00E66FBF">
        <w:rPr>
          <w:rFonts w:ascii="Times New Roman" w:hAnsi="Times New Roman" w:cs="Times New Roman"/>
          <w:sz w:val="24"/>
          <w:szCs w:val="24"/>
        </w:rPr>
        <w:t xml:space="preserve"> Parwanto ML. Efficacy of Lantana camara leaf extracts ointment on dermal wound healing were infected with Staphylococcus epidermidis. Int J Basic Clin Pharmacol 2017;6 :503-10.</w:t>
      </w:r>
    </w:p>
    <w:p w14:paraId="0E18DF6B" w14:textId="4C9BF2CB" w:rsidR="00CD2E06" w:rsidRPr="00E66FBF" w:rsidRDefault="00CD2E06"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20.</w:t>
      </w:r>
      <w:r w:rsidR="00C861F5" w:rsidRPr="00E66FBF">
        <w:rPr>
          <w:rFonts w:ascii="Times New Roman" w:hAnsi="Times New Roman" w:cs="Times New Roman"/>
          <w:sz w:val="24"/>
          <w:szCs w:val="24"/>
        </w:rPr>
        <w:t xml:space="preserve"> Mudasir F, Musadiq HB, Mufida F, Kumar A, Jain AK. Antifungal activity of Lantana camara L. leaf extracts in different solvents against some pathogenic fungal strains. Pharmacologia 2017;8</w:t>
      </w:r>
      <w:r w:rsidR="00E873C6" w:rsidRPr="00E66FBF">
        <w:rPr>
          <w:rFonts w:ascii="Times New Roman" w:hAnsi="Times New Roman" w:cs="Times New Roman"/>
          <w:sz w:val="24"/>
          <w:szCs w:val="24"/>
        </w:rPr>
        <w:t xml:space="preserve"> </w:t>
      </w:r>
      <w:r w:rsidR="00C861F5" w:rsidRPr="00E66FBF">
        <w:rPr>
          <w:rFonts w:ascii="Times New Roman" w:hAnsi="Times New Roman" w:cs="Times New Roman"/>
          <w:sz w:val="24"/>
          <w:szCs w:val="24"/>
        </w:rPr>
        <w:t>:105-12.</w:t>
      </w:r>
    </w:p>
    <w:p w14:paraId="3A52DFA1" w14:textId="210A05B2" w:rsidR="00382FC4" w:rsidRPr="00E66FBF" w:rsidRDefault="00A6408E"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21.</w:t>
      </w:r>
      <w:r w:rsidR="001C7AAE" w:rsidRPr="00E66FBF">
        <w:rPr>
          <w:rFonts w:ascii="Times New Roman" w:hAnsi="Times New Roman" w:cs="Times New Roman"/>
          <w:sz w:val="24"/>
          <w:szCs w:val="24"/>
        </w:rPr>
        <w:t xml:space="preserve"> Thamotharan G, Sekar G, Ganesh T, Sen S, Chakraborty R, Kumar NS. Antiulcerogenic effects of Lantana camara Linn. Leaves on in vivo test models in rats. Asian J Pharm Clin Res 2010;3 :57-60.</w:t>
      </w:r>
    </w:p>
    <w:p w14:paraId="63E2B20B" w14:textId="422C3773" w:rsidR="008869DE" w:rsidRPr="00E66FBF" w:rsidRDefault="008869DE"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22. Ganesh T, Sen S, Thilagam E. Pharmacognostic and anti-hyperglycemic evaluation of Lantana camara var. aculeate leaves in alloxan-induced hyperglycemic rats. Int J Res Pharm Sci 2010;1 :247-52</w:t>
      </w:r>
    </w:p>
    <w:p w14:paraId="0FB91CCF" w14:textId="39914D05" w:rsidR="00260470" w:rsidRPr="00E66FBF" w:rsidRDefault="00260470"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23.</w:t>
      </w:r>
      <w:r w:rsidR="009B37A2" w:rsidRPr="00E66FBF">
        <w:rPr>
          <w:rFonts w:ascii="Times New Roman" w:hAnsi="Times New Roman" w:cs="Times New Roman"/>
          <w:sz w:val="24"/>
          <w:szCs w:val="24"/>
        </w:rPr>
        <w:t xml:space="preserve"> Girme AS, Bhalke RD, Ghogare PB, Tambe VD, Jadhav RS, Nirmal SA. Comparative in vitro anthelmintic activity and metha piperita and lantana camara from western India: Dhaka Univ J Pharm Sci 2006;5 :5-7.</w:t>
      </w:r>
    </w:p>
    <w:p w14:paraId="404DFBD2" w14:textId="505E894B" w:rsidR="007128EA" w:rsidRPr="00E66FBF" w:rsidRDefault="00434A18"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 xml:space="preserve">24. P. P. Joy Baby P. Skaria Samuel Mathew Gracy Mathew Ancy Joseph, Lemongrass (2006), Kerala Agricultural University Aromatic and Medicinal Plants Research Station Odakkali, Asamannoor-683 562, Ernakulam District, Kerala, India Email: amprs@satyam.net.in, Website: </w:t>
      </w:r>
      <w:hyperlink r:id="rId25" w:history="1">
        <w:r w:rsidR="009D1112" w:rsidRPr="00E66FBF">
          <w:rPr>
            <w:rStyle w:val="Hyperlink"/>
            <w:rFonts w:ascii="Times New Roman" w:hAnsi="Times New Roman" w:cs="Times New Roman"/>
            <w:sz w:val="24"/>
            <w:szCs w:val="24"/>
          </w:rPr>
          <w:t>www.kau.edu/amprs</w:t>
        </w:r>
      </w:hyperlink>
      <w:r w:rsidRPr="00E66FBF">
        <w:rPr>
          <w:rFonts w:ascii="Times New Roman" w:hAnsi="Times New Roman" w:cs="Times New Roman"/>
          <w:sz w:val="24"/>
          <w:szCs w:val="24"/>
        </w:rPr>
        <w:t>.</w:t>
      </w:r>
    </w:p>
    <w:p w14:paraId="6E00C35F" w14:textId="57E69AE7" w:rsidR="006F22C7" w:rsidRPr="00E66FBF" w:rsidRDefault="00A82340"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lastRenderedPageBreak/>
        <w:t>25. Gagan Shah, Richa Shri(2011) Scientific basis for the therapeutic use of Cymbopogon citratus, Stapf (Lemon grass),Journal of Advanced Pharmaceutical Technology &amp; Research | Jan-Mar 2011 | Vol 2 | Issue 1,doi: 10.4103/2231-4040.79796</w:t>
      </w:r>
    </w:p>
    <w:p w14:paraId="173C6C40" w14:textId="333501DE" w:rsidR="005D2628" w:rsidRPr="00E66FBF" w:rsidRDefault="00180617"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26.</w:t>
      </w:r>
      <w:r w:rsidR="001A01BE" w:rsidRPr="00E66FBF">
        <w:rPr>
          <w:rFonts w:ascii="Times New Roman" w:hAnsi="Times New Roman" w:cs="Times New Roman"/>
          <w:sz w:val="24"/>
          <w:szCs w:val="24"/>
        </w:rPr>
        <w:t xml:space="preserve"> http://gernot-katzers-spice pages.com/engl/Cymb_cit.html</w:t>
      </w:r>
    </w:p>
    <w:p w14:paraId="2386B0F5" w14:textId="1CD18A1E" w:rsidR="000D3102" w:rsidRPr="00E66FBF" w:rsidRDefault="000D3102"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27.</w:t>
      </w:r>
      <w:r w:rsidRPr="00E66FBF">
        <w:rPr>
          <w:rFonts w:ascii="Times New Roman" w:eastAsia="Times New Roman" w:hAnsi="Times New Roman" w:cs="Times New Roman"/>
          <w:color w:val="000000"/>
          <w:kern w:val="0"/>
          <w:sz w:val="24"/>
          <w:szCs w:val="24"/>
          <w:lang w:eastAsia="en-IN"/>
          <w14:ligatures w14:val="none"/>
        </w:rPr>
        <w:t xml:space="preserve"> </w:t>
      </w:r>
      <w:r w:rsidRPr="00E66FBF">
        <w:rPr>
          <w:rFonts w:ascii="Times New Roman" w:hAnsi="Times New Roman" w:cs="Times New Roman"/>
          <w:sz w:val="24"/>
          <w:szCs w:val="24"/>
        </w:rPr>
        <w:t>N. Tajidin, S. Ahmad, A. Rosenani, H. Azimah, M. Munirah. (2012). Chemical  composition and citral content  in  lemongrass  (Cymbopogon  citratus) essential  oil  at  three  maturity  stages.  African Journal of Biotechnology.  11(11): 2685.</w:t>
      </w:r>
    </w:p>
    <w:p w14:paraId="05FF5CC0" w14:textId="7AC4559A" w:rsidR="006B51F4" w:rsidRPr="00E66FBF" w:rsidRDefault="00344EA8"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28.</w:t>
      </w:r>
      <w:r w:rsidR="005F7C82" w:rsidRPr="00E66FBF">
        <w:rPr>
          <w:rFonts w:ascii="Times New Roman" w:hAnsi="Times New Roman" w:cs="Times New Roman"/>
          <w:sz w:val="24"/>
          <w:szCs w:val="24"/>
        </w:rPr>
        <w:t xml:space="preserve">Hafiza Sehrish Kiani, Akhtar Ali </w:t>
      </w:r>
      <w:r w:rsidR="00232F60" w:rsidRPr="00E66FBF">
        <w:rPr>
          <w:rFonts w:ascii="Times New Roman" w:hAnsi="Times New Roman" w:cs="Times New Roman"/>
          <w:sz w:val="24"/>
          <w:szCs w:val="24"/>
        </w:rPr>
        <w:t>et</w:t>
      </w:r>
      <w:r w:rsidR="00232F60">
        <w:rPr>
          <w:rFonts w:ascii="Times New Roman" w:hAnsi="Times New Roman" w:cs="Times New Roman"/>
          <w:sz w:val="24"/>
          <w:szCs w:val="24"/>
        </w:rPr>
        <w:t xml:space="preserve"> </w:t>
      </w:r>
      <w:r w:rsidR="00232F60" w:rsidRPr="00E66FBF">
        <w:rPr>
          <w:rFonts w:ascii="Times New Roman" w:hAnsi="Times New Roman" w:cs="Times New Roman"/>
          <w:sz w:val="24"/>
          <w:szCs w:val="24"/>
        </w:rPr>
        <w:t>al</w:t>
      </w:r>
      <w:r w:rsidR="00232F60">
        <w:rPr>
          <w:rFonts w:ascii="Times New Roman" w:hAnsi="Times New Roman" w:cs="Times New Roman"/>
          <w:sz w:val="24"/>
          <w:szCs w:val="24"/>
        </w:rPr>
        <w:t>.</w:t>
      </w:r>
      <w:r w:rsidR="005F7C82" w:rsidRPr="00E66FBF">
        <w:rPr>
          <w:rFonts w:ascii="Times New Roman" w:hAnsi="Times New Roman" w:cs="Times New Roman"/>
          <w:sz w:val="24"/>
          <w:szCs w:val="24"/>
        </w:rPr>
        <w:t xml:space="preserve">, </w:t>
      </w:r>
      <w:r w:rsidR="001E0641" w:rsidRPr="00E66FBF">
        <w:rPr>
          <w:rFonts w:ascii="Times New Roman" w:hAnsi="Times New Roman" w:cs="Times New Roman"/>
          <w:sz w:val="24"/>
          <w:szCs w:val="24"/>
        </w:rPr>
        <w:t>Phytochemical Composition and Pharmacological Potential of Lemongrass (Cymbopogon) and Impact on Gut Microbiota,</w:t>
      </w:r>
      <w:r w:rsidR="00210D68" w:rsidRPr="00E66FBF">
        <w:rPr>
          <w:rFonts w:ascii="Times New Roman" w:hAnsi="Times New Roman" w:cs="Times New Roman"/>
          <w:i/>
          <w:iCs/>
          <w:color w:val="222222"/>
          <w:sz w:val="24"/>
          <w:szCs w:val="24"/>
          <w:shd w:val="clear" w:color="auto" w:fill="FFFFFF"/>
        </w:rPr>
        <w:t xml:space="preserve"> </w:t>
      </w:r>
      <w:r w:rsidR="00210D68" w:rsidRPr="00E66FBF">
        <w:rPr>
          <w:rFonts w:ascii="Times New Roman" w:hAnsi="Times New Roman" w:cs="Times New Roman"/>
          <w:i/>
          <w:iCs/>
          <w:sz w:val="24"/>
          <w:szCs w:val="24"/>
        </w:rPr>
        <w:t>AppliedChem</w:t>
      </w:r>
      <w:r w:rsidR="00210D68" w:rsidRPr="00E66FBF">
        <w:rPr>
          <w:rFonts w:ascii="Times New Roman" w:hAnsi="Times New Roman" w:cs="Times New Roman"/>
          <w:sz w:val="24"/>
          <w:szCs w:val="24"/>
        </w:rPr>
        <w:t> 2022, </w:t>
      </w:r>
      <w:r w:rsidR="00210D68" w:rsidRPr="00E66FBF">
        <w:rPr>
          <w:rFonts w:ascii="Times New Roman" w:hAnsi="Times New Roman" w:cs="Times New Roman"/>
          <w:i/>
          <w:iCs/>
          <w:sz w:val="24"/>
          <w:szCs w:val="24"/>
        </w:rPr>
        <w:t>2</w:t>
      </w:r>
      <w:r w:rsidR="00210D68" w:rsidRPr="00E66FBF">
        <w:rPr>
          <w:rFonts w:ascii="Times New Roman" w:hAnsi="Times New Roman" w:cs="Times New Roman"/>
          <w:sz w:val="24"/>
          <w:szCs w:val="24"/>
        </w:rPr>
        <w:t>(4): 229-246</w:t>
      </w:r>
    </w:p>
    <w:p w14:paraId="2E9C5470" w14:textId="7385830F" w:rsidR="00F35B14" w:rsidRPr="00E66FBF" w:rsidRDefault="005F7C82"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29.</w:t>
      </w:r>
      <w:r w:rsidR="00344EA8" w:rsidRPr="00E66FBF">
        <w:rPr>
          <w:rFonts w:ascii="Times New Roman" w:hAnsi="Times New Roman" w:cs="Times New Roman"/>
          <w:sz w:val="24"/>
          <w:szCs w:val="24"/>
        </w:rPr>
        <w:t xml:space="preserve"> TAJIDIN N.E., AHMAD S.H., ROSENANI A.B., AZIMAH H. and MUNIRAH M. (2012) Chemical composition and citral content in lemongrass (Cymbopogon citratus) essential oil at three maturity stages. African Journal of Biotechnology, 11:2685-2693.</w:t>
      </w:r>
    </w:p>
    <w:p w14:paraId="5963311D" w14:textId="1F2C03A6" w:rsidR="00002C53" w:rsidRPr="00E66FBF" w:rsidRDefault="00371B77"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30.</w:t>
      </w:r>
      <w:r w:rsidR="00002C53" w:rsidRPr="00E66FBF">
        <w:rPr>
          <w:rFonts w:ascii="Times New Roman" w:hAnsi="Times New Roman" w:cs="Times New Roman"/>
          <w:sz w:val="24"/>
          <w:szCs w:val="24"/>
        </w:rPr>
        <w:t xml:space="preserve"> Reitz R. Flora ilustrada catarinense. Itajaí American Fern Journal Publisher: 1982. p. 1309 14</w:t>
      </w:r>
    </w:p>
    <w:p w14:paraId="031554B9" w14:textId="1D13E45A" w:rsidR="000D3102" w:rsidRPr="00E66FBF" w:rsidRDefault="00002C53"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31.Ross IA. Medicinal plants of the world, Part 1: Chemical constituents, Traditional and Modern medicinal uses. New Jersery: Humana Press Inc; 1999. p. 119-25</w:t>
      </w:r>
    </w:p>
    <w:p w14:paraId="75EC2101" w14:textId="5D14004D" w:rsidR="00BD280A" w:rsidRPr="00E66FBF" w:rsidRDefault="00E43492"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32.</w:t>
      </w:r>
      <w:r w:rsidR="00D04758" w:rsidRPr="00E66FBF">
        <w:rPr>
          <w:rFonts w:ascii="Times New Roman" w:hAnsi="Times New Roman" w:cs="Times New Roman"/>
          <w:sz w:val="24"/>
          <w:szCs w:val="24"/>
        </w:rPr>
        <w:t xml:space="preserve"> Gagan shah</w:t>
      </w:r>
      <w:r w:rsidRPr="00E66FBF">
        <w:rPr>
          <w:rFonts w:ascii="Times New Roman" w:hAnsi="Times New Roman" w:cs="Times New Roman"/>
          <w:sz w:val="24"/>
          <w:szCs w:val="24"/>
        </w:rPr>
        <w:t>, </w:t>
      </w:r>
      <w:r w:rsidR="00D04758" w:rsidRPr="00E66FBF">
        <w:rPr>
          <w:rFonts w:ascii="Times New Roman" w:hAnsi="Times New Roman" w:cs="Times New Roman"/>
          <w:sz w:val="24"/>
          <w:szCs w:val="24"/>
        </w:rPr>
        <w:t>Richa shri</w:t>
      </w:r>
      <w:r w:rsidRPr="00E66FBF">
        <w:rPr>
          <w:rFonts w:ascii="Times New Roman" w:hAnsi="Times New Roman" w:cs="Times New Roman"/>
          <w:sz w:val="24"/>
          <w:szCs w:val="24"/>
        </w:rPr>
        <w:t>, </w:t>
      </w:r>
      <w:r w:rsidR="004D5418" w:rsidRPr="00E66FBF">
        <w:rPr>
          <w:rFonts w:ascii="Times New Roman" w:hAnsi="Times New Roman" w:cs="Times New Roman"/>
          <w:sz w:val="24"/>
          <w:szCs w:val="24"/>
        </w:rPr>
        <w:t xml:space="preserve">Vivek Panchal </w:t>
      </w:r>
      <w:r w:rsidR="00B450CB" w:rsidRPr="00E66FBF">
        <w:rPr>
          <w:rFonts w:ascii="Times New Roman" w:hAnsi="Times New Roman" w:cs="Times New Roman"/>
          <w:sz w:val="24"/>
          <w:szCs w:val="24"/>
        </w:rPr>
        <w:t>et</w:t>
      </w:r>
      <w:r w:rsidR="00B450CB">
        <w:rPr>
          <w:rFonts w:ascii="Times New Roman" w:hAnsi="Times New Roman" w:cs="Times New Roman"/>
          <w:sz w:val="24"/>
          <w:szCs w:val="24"/>
        </w:rPr>
        <w:t xml:space="preserve"> </w:t>
      </w:r>
      <w:r w:rsidR="00B450CB" w:rsidRPr="00E66FBF">
        <w:rPr>
          <w:rFonts w:ascii="Times New Roman" w:hAnsi="Times New Roman" w:cs="Times New Roman"/>
          <w:sz w:val="24"/>
          <w:szCs w:val="24"/>
        </w:rPr>
        <w:t>al</w:t>
      </w:r>
      <w:r w:rsidR="00B450CB">
        <w:rPr>
          <w:rFonts w:ascii="Times New Roman" w:hAnsi="Times New Roman" w:cs="Times New Roman"/>
          <w:sz w:val="24"/>
          <w:szCs w:val="24"/>
        </w:rPr>
        <w:t>.</w:t>
      </w:r>
      <w:r w:rsidR="004D5418" w:rsidRPr="00E66FBF">
        <w:rPr>
          <w:rFonts w:ascii="Times New Roman" w:hAnsi="Times New Roman" w:cs="Times New Roman"/>
          <w:sz w:val="24"/>
          <w:szCs w:val="24"/>
        </w:rPr>
        <w:t>,</w:t>
      </w:r>
      <w:r w:rsidR="0008336B" w:rsidRPr="00E66FBF">
        <w:rPr>
          <w:rFonts w:ascii="Times New Roman" w:hAnsi="Times New Roman" w:cs="Times New Roman"/>
          <w:sz w:val="24"/>
          <w:szCs w:val="24"/>
        </w:rPr>
        <w:t xml:space="preserve"> Scientific basis for the therapeutic use of </w:t>
      </w:r>
      <w:r w:rsidR="0008336B" w:rsidRPr="00E66FBF">
        <w:rPr>
          <w:rFonts w:ascii="Times New Roman" w:hAnsi="Times New Roman" w:cs="Times New Roman"/>
          <w:i/>
          <w:iCs/>
          <w:sz w:val="24"/>
          <w:szCs w:val="24"/>
        </w:rPr>
        <w:t>Cymbopogon citratus</w:t>
      </w:r>
      <w:r w:rsidR="0008336B" w:rsidRPr="00E66FBF">
        <w:rPr>
          <w:rFonts w:ascii="Times New Roman" w:hAnsi="Times New Roman" w:cs="Times New Roman"/>
          <w:sz w:val="24"/>
          <w:szCs w:val="24"/>
        </w:rPr>
        <w:t xml:space="preserve">, stapf (Lemon grass), </w:t>
      </w:r>
      <w:r w:rsidR="001A63B1" w:rsidRPr="00E66FBF">
        <w:rPr>
          <w:rFonts w:ascii="Times New Roman" w:hAnsi="Times New Roman" w:cs="Times New Roman"/>
          <w:sz w:val="24"/>
          <w:szCs w:val="24"/>
        </w:rPr>
        <w:t xml:space="preserve">Journal </w:t>
      </w:r>
      <w:r w:rsidR="00DF41C4" w:rsidRPr="00E66FBF">
        <w:rPr>
          <w:rFonts w:ascii="Times New Roman" w:hAnsi="Times New Roman" w:cs="Times New Roman"/>
          <w:sz w:val="24"/>
          <w:szCs w:val="24"/>
        </w:rPr>
        <w:t xml:space="preserve">of </w:t>
      </w:r>
      <w:r w:rsidR="001A63B1" w:rsidRPr="00E66FBF">
        <w:rPr>
          <w:rFonts w:ascii="Times New Roman" w:hAnsi="Times New Roman" w:cs="Times New Roman"/>
          <w:sz w:val="24"/>
          <w:szCs w:val="24"/>
        </w:rPr>
        <w:t xml:space="preserve">Advanced Pharmaceutical </w:t>
      </w:r>
      <w:r w:rsidR="00DF41C4" w:rsidRPr="00E66FBF">
        <w:rPr>
          <w:rFonts w:ascii="Times New Roman" w:hAnsi="Times New Roman" w:cs="Times New Roman"/>
          <w:sz w:val="24"/>
          <w:szCs w:val="24"/>
        </w:rPr>
        <w:t xml:space="preserve">Technology and </w:t>
      </w:r>
      <w:r w:rsidR="00E05BFE" w:rsidRPr="00E66FBF">
        <w:rPr>
          <w:rFonts w:ascii="Times New Roman" w:hAnsi="Times New Roman" w:cs="Times New Roman"/>
          <w:sz w:val="24"/>
          <w:szCs w:val="24"/>
        </w:rPr>
        <w:t>R</w:t>
      </w:r>
      <w:r w:rsidR="00DF41C4" w:rsidRPr="00E66FBF">
        <w:rPr>
          <w:rFonts w:ascii="Times New Roman" w:hAnsi="Times New Roman" w:cs="Times New Roman"/>
          <w:sz w:val="24"/>
          <w:szCs w:val="24"/>
        </w:rPr>
        <w:t>ese</w:t>
      </w:r>
      <w:r w:rsidR="00E05BFE" w:rsidRPr="00E66FBF">
        <w:rPr>
          <w:rFonts w:ascii="Times New Roman" w:hAnsi="Times New Roman" w:cs="Times New Roman"/>
          <w:sz w:val="24"/>
          <w:szCs w:val="24"/>
        </w:rPr>
        <w:t>a</w:t>
      </w:r>
      <w:r w:rsidR="00DF41C4" w:rsidRPr="00E66FBF">
        <w:rPr>
          <w:rFonts w:ascii="Times New Roman" w:hAnsi="Times New Roman" w:cs="Times New Roman"/>
          <w:sz w:val="24"/>
          <w:szCs w:val="24"/>
        </w:rPr>
        <w:t>rch</w:t>
      </w:r>
      <w:r w:rsidR="00E05BFE" w:rsidRPr="00E66FBF">
        <w:rPr>
          <w:rFonts w:ascii="Times New Roman" w:hAnsi="Times New Roman" w:cs="Times New Roman"/>
          <w:sz w:val="24"/>
          <w:szCs w:val="24"/>
        </w:rPr>
        <w:t xml:space="preserve">, </w:t>
      </w:r>
      <w:r w:rsidR="00401FD3" w:rsidRPr="00E66FBF">
        <w:rPr>
          <w:rFonts w:ascii="Times New Roman" w:hAnsi="Times New Roman" w:cs="Times New Roman"/>
          <w:sz w:val="24"/>
          <w:szCs w:val="24"/>
        </w:rPr>
        <w:t>2011 Jan-Mar;2(1):3–8</w:t>
      </w:r>
    </w:p>
    <w:p w14:paraId="4B60DBCA" w14:textId="13C2EDFB" w:rsidR="00414CF0" w:rsidRPr="00E66FBF" w:rsidRDefault="0048269A"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3</w:t>
      </w:r>
      <w:r w:rsidR="009E4934" w:rsidRPr="00E66FBF">
        <w:rPr>
          <w:rFonts w:ascii="Times New Roman" w:hAnsi="Times New Roman" w:cs="Times New Roman"/>
          <w:sz w:val="24"/>
          <w:szCs w:val="24"/>
        </w:rPr>
        <w:t>3</w:t>
      </w:r>
      <w:r w:rsidRPr="00E66FBF">
        <w:rPr>
          <w:rFonts w:ascii="Times New Roman" w:hAnsi="Times New Roman" w:cs="Times New Roman"/>
          <w:sz w:val="24"/>
          <w:szCs w:val="24"/>
        </w:rPr>
        <w:t>. Gayyur Fatima, Mohammad Irfan Khan</w:t>
      </w:r>
      <w:r w:rsidR="00EC7D72" w:rsidRPr="00E66FBF">
        <w:rPr>
          <w:rFonts w:ascii="Times New Roman" w:hAnsi="Times New Roman" w:cs="Times New Roman"/>
          <w:sz w:val="24"/>
          <w:szCs w:val="24"/>
        </w:rPr>
        <w:t xml:space="preserve"> </w:t>
      </w:r>
      <w:r w:rsidR="004358F6" w:rsidRPr="00E66FBF">
        <w:rPr>
          <w:rFonts w:ascii="Times New Roman" w:hAnsi="Times New Roman" w:cs="Times New Roman"/>
          <w:sz w:val="24"/>
          <w:szCs w:val="24"/>
        </w:rPr>
        <w:t>et</w:t>
      </w:r>
      <w:r w:rsidR="004358F6">
        <w:rPr>
          <w:rFonts w:ascii="Times New Roman" w:hAnsi="Times New Roman" w:cs="Times New Roman"/>
          <w:sz w:val="24"/>
          <w:szCs w:val="24"/>
        </w:rPr>
        <w:t xml:space="preserve"> </w:t>
      </w:r>
      <w:r w:rsidR="004358F6" w:rsidRPr="00E66FBF">
        <w:rPr>
          <w:rFonts w:ascii="Times New Roman" w:hAnsi="Times New Roman" w:cs="Times New Roman"/>
          <w:sz w:val="24"/>
          <w:szCs w:val="24"/>
        </w:rPr>
        <w:t>al</w:t>
      </w:r>
      <w:r w:rsidR="004358F6">
        <w:rPr>
          <w:rFonts w:ascii="Times New Roman" w:hAnsi="Times New Roman" w:cs="Times New Roman"/>
          <w:sz w:val="24"/>
          <w:szCs w:val="24"/>
        </w:rPr>
        <w:t>.</w:t>
      </w:r>
      <w:r w:rsidR="00EC7D72" w:rsidRPr="00E66FBF">
        <w:rPr>
          <w:rFonts w:ascii="Times New Roman" w:hAnsi="Times New Roman" w:cs="Times New Roman"/>
          <w:sz w:val="24"/>
          <w:szCs w:val="24"/>
        </w:rPr>
        <w:t>, An updated review on the phytopharmacological significance of genus Cymbopogon,</w:t>
      </w:r>
      <w:r w:rsidR="00A81590" w:rsidRPr="00E66FBF">
        <w:rPr>
          <w:rFonts w:ascii="Times New Roman" w:hAnsi="Times New Roman" w:cs="Times New Roman"/>
          <w:sz w:val="24"/>
          <w:szCs w:val="24"/>
        </w:rPr>
        <w:t xml:space="preserve"> Annals of Phytomedicine, 2023, 12(2): 346-359</w:t>
      </w:r>
    </w:p>
    <w:p w14:paraId="0DC85BCB" w14:textId="59E13B23" w:rsidR="00F973A3" w:rsidRPr="00E66FBF" w:rsidRDefault="00F973A3"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 xml:space="preserve">34. </w:t>
      </w:r>
      <w:r w:rsidR="00B33614" w:rsidRPr="00E66FBF">
        <w:rPr>
          <w:rFonts w:ascii="Times New Roman" w:hAnsi="Times New Roman" w:cs="Times New Roman"/>
          <w:sz w:val="24"/>
          <w:szCs w:val="24"/>
        </w:rPr>
        <w:t>Shimono K, Hiroaki O, Masato S, Kanae S,</w:t>
      </w:r>
      <w:r w:rsidR="004358F6">
        <w:rPr>
          <w:rFonts w:ascii="Times New Roman" w:hAnsi="Times New Roman" w:cs="Times New Roman"/>
          <w:sz w:val="24"/>
          <w:szCs w:val="24"/>
        </w:rPr>
        <w:t xml:space="preserve"> </w:t>
      </w:r>
      <w:r w:rsidR="00B33614" w:rsidRPr="00E66FBF">
        <w:rPr>
          <w:rFonts w:ascii="Times New Roman" w:hAnsi="Times New Roman" w:cs="Times New Roman"/>
          <w:sz w:val="24"/>
          <w:szCs w:val="24"/>
        </w:rPr>
        <w:t>Shoji K. Aromatic antihypertensive agent, and method for lowering blood pressure in mammals, US Patent 20 (100) (2010) 89</w:t>
      </w:r>
    </w:p>
    <w:p w14:paraId="7B651F12" w14:textId="0D87D86F" w:rsidR="00854EF4" w:rsidRPr="00E66FBF" w:rsidRDefault="00854EF4"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35. Wannissorn B, Jarikasem S, Siriwangai T. Antibacterial properties of essential oils from Thai medicinal plants.Fitoterapia 2005; 76:233 6.</w:t>
      </w:r>
    </w:p>
    <w:p w14:paraId="72002845" w14:textId="10C707B0" w:rsidR="00A45801" w:rsidRPr="00E66FBF" w:rsidRDefault="00A45801"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36.</w:t>
      </w:r>
      <w:r w:rsidR="00C26532" w:rsidRPr="00E66FBF">
        <w:rPr>
          <w:rFonts w:ascii="Times New Roman" w:hAnsi="Times New Roman" w:cs="Times New Roman"/>
          <w:sz w:val="24"/>
          <w:szCs w:val="24"/>
        </w:rPr>
        <w:t xml:space="preserve"> Shah G, Shri R,Panchal V,Sharma N,Singh B,Mann A.Scientific basis for the therapeutic use of Cymbopogon citratus , staff(Lemongrass), J. Adv. Pharmaceut. Techn. Res. 2011;2(1):3–8 </w:t>
      </w:r>
    </w:p>
    <w:p w14:paraId="7568A231" w14:textId="32B3F1C9" w:rsidR="002B656A" w:rsidRPr="00E66FBF" w:rsidRDefault="002B656A"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37. Tangpu V, Yadav AK. Antidiarrhoeal activity of Cymbopogon citrates and its main constituent, citral. Pharmacologyonline 2006; 2:290-298.</w:t>
      </w:r>
    </w:p>
    <w:p w14:paraId="050B9993" w14:textId="671510C7" w:rsidR="008E3F05" w:rsidRPr="00E66FBF" w:rsidRDefault="008E3F05"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38. MANI M., SOMASUNDARAM G. and JAIKUMAR S. (2017) Anti-tussive activity of ethanolic leaf extract of Cymbopogon citratus against citric acid induced cough in guinea pigs. Scholars Academic Journal of Biosciences, 5:638-641.</w:t>
      </w:r>
    </w:p>
    <w:p w14:paraId="7A8578EC" w14:textId="610B58BE" w:rsidR="00F31D1F" w:rsidRPr="00E66FBF" w:rsidRDefault="00F31D1F" w:rsidP="00954EE1">
      <w:pPr>
        <w:spacing w:line="276" w:lineRule="auto"/>
        <w:rPr>
          <w:rFonts w:ascii="Times New Roman" w:hAnsi="Times New Roman" w:cs="Times New Roman"/>
          <w:sz w:val="24"/>
          <w:szCs w:val="24"/>
        </w:rPr>
      </w:pPr>
      <w:r w:rsidRPr="00E66FBF">
        <w:rPr>
          <w:rFonts w:ascii="Times New Roman" w:hAnsi="Times New Roman" w:cs="Times New Roman"/>
          <w:sz w:val="24"/>
          <w:szCs w:val="24"/>
        </w:rPr>
        <w:t>39.</w:t>
      </w:r>
      <w:r w:rsidR="00B62C78" w:rsidRPr="00E66FBF">
        <w:rPr>
          <w:rFonts w:ascii="Times New Roman" w:hAnsi="Times New Roman" w:cs="Times New Roman"/>
          <w:sz w:val="24"/>
          <w:szCs w:val="24"/>
        </w:rPr>
        <w:t xml:space="preserve"> Sumeet Magotra, Ajeet Pal Singh</w:t>
      </w:r>
      <w:r w:rsidR="00571653" w:rsidRPr="00571653">
        <w:rPr>
          <w:rFonts w:ascii="Times New Roman" w:hAnsi="Times New Roman" w:cs="Times New Roman"/>
          <w:sz w:val="24"/>
          <w:szCs w:val="24"/>
        </w:rPr>
        <w:t xml:space="preserve"> </w:t>
      </w:r>
      <w:r w:rsidR="00571653" w:rsidRPr="00E66FBF">
        <w:rPr>
          <w:rFonts w:ascii="Times New Roman" w:hAnsi="Times New Roman" w:cs="Times New Roman"/>
          <w:sz w:val="24"/>
          <w:szCs w:val="24"/>
        </w:rPr>
        <w:t>et</w:t>
      </w:r>
      <w:r w:rsidR="00571653">
        <w:rPr>
          <w:rFonts w:ascii="Times New Roman" w:hAnsi="Times New Roman" w:cs="Times New Roman"/>
          <w:sz w:val="24"/>
          <w:szCs w:val="24"/>
        </w:rPr>
        <w:t xml:space="preserve"> </w:t>
      </w:r>
      <w:r w:rsidR="00571653" w:rsidRPr="00E66FBF">
        <w:rPr>
          <w:rFonts w:ascii="Times New Roman" w:hAnsi="Times New Roman" w:cs="Times New Roman"/>
          <w:sz w:val="24"/>
          <w:szCs w:val="24"/>
        </w:rPr>
        <w:t>al</w:t>
      </w:r>
      <w:r w:rsidR="00571653">
        <w:rPr>
          <w:rFonts w:ascii="Times New Roman" w:hAnsi="Times New Roman" w:cs="Times New Roman"/>
          <w:sz w:val="24"/>
          <w:szCs w:val="24"/>
        </w:rPr>
        <w:t>.</w:t>
      </w:r>
      <w:r w:rsidR="00B62C78" w:rsidRPr="00E66FBF">
        <w:rPr>
          <w:rFonts w:ascii="Times New Roman" w:hAnsi="Times New Roman" w:cs="Times New Roman"/>
          <w:sz w:val="24"/>
          <w:szCs w:val="24"/>
        </w:rPr>
        <w:t>,</w:t>
      </w:r>
      <w:r w:rsidR="008E33F7" w:rsidRPr="00E66FBF">
        <w:rPr>
          <w:rFonts w:ascii="Times New Roman" w:hAnsi="Times New Roman" w:cs="Times New Roman"/>
          <w:sz w:val="24"/>
          <w:szCs w:val="24"/>
        </w:rPr>
        <w:t xml:space="preserve"> A review on pharmacological activities of cymbopogon citratus, International Journal of Pharmaceutics and Drug Analysis, </w:t>
      </w:r>
      <w:r w:rsidR="00875D48" w:rsidRPr="00E66FBF">
        <w:rPr>
          <w:rFonts w:ascii="Times New Roman" w:hAnsi="Times New Roman" w:cs="Times New Roman"/>
          <w:sz w:val="24"/>
          <w:szCs w:val="24"/>
        </w:rPr>
        <w:t>Vol: 9, Issue: 2, 2021; 151-157</w:t>
      </w:r>
    </w:p>
    <w:p w14:paraId="16E76A80" w14:textId="290B664D" w:rsidR="00D50D9B" w:rsidRPr="00E66FBF" w:rsidRDefault="00D50D9B" w:rsidP="00954EE1">
      <w:pPr>
        <w:spacing w:line="276" w:lineRule="auto"/>
        <w:rPr>
          <w:rFonts w:ascii="Times New Roman" w:hAnsi="Times New Roman" w:cs="Times New Roman"/>
          <w:b/>
          <w:bCs/>
          <w:sz w:val="24"/>
          <w:szCs w:val="24"/>
        </w:rPr>
      </w:pPr>
      <w:r w:rsidRPr="00E66FBF">
        <w:rPr>
          <w:rFonts w:ascii="Times New Roman" w:hAnsi="Times New Roman" w:cs="Times New Roman"/>
          <w:sz w:val="24"/>
          <w:szCs w:val="24"/>
        </w:rPr>
        <w:t>40.</w:t>
      </w:r>
      <w:r w:rsidR="00A631DC" w:rsidRPr="00E66FBF">
        <w:rPr>
          <w:rFonts w:ascii="Times New Roman" w:hAnsi="Times New Roman" w:cs="Times New Roman"/>
          <w:sz w:val="24"/>
          <w:szCs w:val="24"/>
        </w:rPr>
        <w:t xml:space="preserve">Mujaffar S, John S. Thin-layer drying behavior of West Indian lemongrass (Cymbopogan citratus) leaves. Food Sci Nutr 2018;6(4):1085-1099 </w:t>
      </w:r>
    </w:p>
    <w:sectPr w:rsidR="00D50D9B" w:rsidRPr="00E66FBF" w:rsidSect="00534790">
      <w:pgSz w:w="11906" w:h="16838"/>
      <w:pgMar w:top="680" w:right="907" w:bottom="340" w:left="90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masis MT Pro Medium">
    <w:charset w:val="00"/>
    <w:family w:val="roman"/>
    <w:pitch w:val="variable"/>
    <w:sig w:usb0="A00000A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C08F7"/>
    <w:multiLevelType w:val="hybridMultilevel"/>
    <w:tmpl w:val="15025B70"/>
    <w:lvl w:ilvl="0" w:tplc="40090009">
      <w:start w:val="1"/>
      <w:numFmt w:val="bullet"/>
      <w:lvlText w:val=""/>
      <w:lvlJc w:val="left"/>
      <w:pPr>
        <w:ind w:left="0" w:hanging="360"/>
      </w:pPr>
      <w:rPr>
        <w:rFonts w:ascii="Wingdings" w:hAnsi="Wingdings"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1" w15:restartNumberingAfterBreak="0">
    <w:nsid w:val="07A75470"/>
    <w:multiLevelType w:val="hybridMultilevel"/>
    <w:tmpl w:val="2DC0A710"/>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20771D31"/>
    <w:multiLevelType w:val="multilevel"/>
    <w:tmpl w:val="4E98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036B91"/>
    <w:multiLevelType w:val="hybridMultilevel"/>
    <w:tmpl w:val="C240BC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ADC04E1"/>
    <w:multiLevelType w:val="hybridMultilevel"/>
    <w:tmpl w:val="CCB83840"/>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2E89720B"/>
    <w:multiLevelType w:val="hybridMultilevel"/>
    <w:tmpl w:val="A460815E"/>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302A7DC2"/>
    <w:multiLevelType w:val="multilevel"/>
    <w:tmpl w:val="8786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46711F"/>
    <w:multiLevelType w:val="hybridMultilevel"/>
    <w:tmpl w:val="27928022"/>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35A700B8"/>
    <w:multiLevelType w:val="hybridMultilevel"/>
    <w:tmpl w:val="DDC2D95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D1A5644"/>
    <w:multiLevelType w:val="hybridMultilevel"/>
    <w:tmpl w:val="F3409784"/>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3DE36BE0"/>
    <w:multiLevelType w:val="hybridMultilevel"/>
    <w:tmpl w:val="EF82D6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1A2297"/>
    <w:multiLevelType w:val="hybridMultilevel"/>
    <w:tmpl w:val="55C4B3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7F42C51"/>
    <w:multiLevelType w:val="hybridMultilevel"/>
    <w:tmpl w:val="43464408"/>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4D0C1166"/>
    <w:multiLevelType w:val="hybridMultilevel"/>
    <w:tmpl w:val="5BBCA0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636227"/>
    <w:multiLevelType w:val="hybridMultilevel"/>
    <w:tmpl w:val="7D2C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FC0211"/>
    <w:multiLevelType w:val="hybridMultilevel"/>
    <w:tmpl w:val="445CFA9C"/>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0C109B0"/>
    <w:multiLevelType w:val="multilevel"/>
    <w:tmpl w:val="CDA4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C53542"/>
    <w:multiLevelType w:val="hybridMultilevel"/>
    <w:tmpl w:val="D81415DE"/>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932205067">
    <w:abstractNumId w:val="11"/>
  </w:num>
  <w:num w:numId="2" w16cid:durableId="1873809209">
    <w:abstractNumId w:val="3"/>
  </w:num>
  <w:num w:numId="3" w16cid:durableId="992835380">
    <w:abstractNumId w:val="17"/>
  </w:num>
  <w:num w:numId="4" w16cid:durableId="531265858">
    <w:abstractNumId w:val="5"/>
  </w:num>
  <w:num w:numId="5" w16cid:durableId="661392995">
    <w:abstractNumId w:val="2"/>
  </w:num>
  <w:num w:numId="6" w16cid:durableId="1055004092">
    <w:abstractNumId w:val="16"/>
  </w:num>
  <w:num w:numId="7" w16cid:durableId="1181361871">
    <w:abstractNumId w:val="6"/>
  </w:num>
  <w:num w:numId="8" w16cid:durableId="93406734">
    <w:abstractNumId w:val="9"/>
  </w:num>
  <w:num w:numId="9" w16cid:durableId="1877960002">
    <w:abstractNumId w:val="15"/>
  </w:num>
  <w:num w:numId="10" w16cid:durableId="516774075">
    <w:abstractNumId w:val="12"/>
  </w:num>
  <w:num w:numId="11" w16cid:durableId="555628698">
    <w:abstractNumId w:val="7"/>
  </w:num>
  <w:num w:numId="12" w16cid:durableId="895746705">
    <w:abstractNumId w:val="8"/>
  </w:num>
  <w:num w:numId="13" w16cid:durableId="596403130">
    <w:abstractNumId w:val="4"/>
  </w:num>
  <w:num w:numId="14" w16cid:durableId="1898130521">
    <w:abstractNumId w:val="0"/>
  </w:num>
  <w:num w:numId="15" w16cid:durableId="80371461">
    <w:abstractNumId w:val="1"/>
  </w:num>
  <w:num w:numId="16" w16cid:durableId="1223521990">
    <w:abstractNumId w:val="14"/>
  </w:num>
  <w:num w:numId="17" w16cid:durableId="733165966">
    <w:abstractNumId w:val="13"/>
  </w:num>
  <w:num w:numId="18" w16cid:durableId="21066101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132"/>
    <w:rsid w:val="0000194D"/>
    <w:rsid w:val="00002C53"/>
    <w:rsid w:val="0000689F"/>
    <w:rsid w:val="00011387"/>
    <w:rsid w:val="00015497"/>
    <w:rsid w:val="00015BCC"/>
    <w:rsid w:val="00016235"/>
    <w:rsid w:val="00021A5D"/>
    <w:rsid w:val="00027C7B"/>
    <w:rsid w:val="0003032B"/>
    <w:rsid w:val="00031496"/>
    <w:rsid w:val="000318B3"/>
    <w:rsid w:val="00034956"/>
    <w:rsid w:val="00047876"/>
    <w:rsid w:val="000550C2"/>
    <w:rsid w:val="00057737"/>
    <w:rsid w:val="000622A3"/>
    <w:rsid w:val="00063FFF"/>
    <w:rsid w:val="000656F2"/>
    <w:rsid w:val="00065AF8"/>
    <w:rsid w:val="000675EA"/>
    <w:rsid w:val="00070F8E"/>
    <w:rsid w:val="0007389F"/>
    <w:rsid w:val="00076F6B"/>
    <w:rsid w:val="00081CAC"/>
    <w:rsid w:val="00083180"/>
    <w:rsid w:val="0008336B"/>
    <w:rsid w:val="00084E8B"/>
    <w:rsid w:val="00085057"/>
    <w:rsid w:val="000852C2"/>
    <w:rsid w:val="00091011"/>
    <w:rsid w:val="00091099"/>
    <w:rsid w:val="0009544D"/>
    <w:rsid w:val="00095F1F"/>
    <w:rsid w:val="000A07ED"/>
    <w:rsid w:val="000A4753"/>
    <w:rsid w:val="000C0F1A"/>
    <w:rsid w:val="000C7F50"/>
    <w:rsid w:val="000D059D"/>
    <w:rsid w:val="000D3102"/>
    <w:rsid w:val="000E2F1A"/>
    <w:rsid w:val="000E3FDB"/>
    <w:rsid w:val="000F0FD9"/>
    <w:rsid w:val="000F16B0"/>
    <w:rsid w:val="000F611B"/>
    <w:rsid w:val="000F64CF"/>
    <w:rsid w:val="000F70D8"/>
    <w:rsid w:val="0010741A"/>
    <w:rsid w:val="0010760C"/>
    <w:rsid w:val="001076C0"/>
    <w:rsid w:val="00110399"/>
    <w:rsid w:val="001107F4"/>
    <w:rsid w:val="00111C10"/>
    <w:rsid w:val="00114470"/>
    <w:rsid w:val="00116B67"/>
    <w:rsid w:val="00116F11"/>
    <w:rsid w:val="00120B72"/>
    <w:rsid w:val="00127DF6"/>
    <w:rsid w:val="00130DC8"/>
    <w:rsid w:val="00131907"/>
    <w:rsid w:val="00132B3A"/>
    <w:rsid w:val="0013407C"/>
    <w:rsid w:val="00137355"/>
    <w:rsid w:val="001418E3"/>
    <w:rsid w:val="0014453D"/>
    <w:rsid w:val="00152376"/>
    <w:rsid w:val="001531B7"/>
    <w:rsid w:val="00157529"/>
    <w:rsid w:val="00161FD0"/>
    <w:rsid w:val="00162A13"/>
    <w:rsid w:val="00164733"/>
    <w:rsid w:val="00166131"/>
    <w:rsid w:val="001711E3"/>
    <w:rsid w:val="0017486E"/>
    <w:rsid w:val="00180617"/>
    <w:rsid w:val="00181480"/>
    <w:rsid w:val="001840BE"/>
    <w:rsid w:val="00185A78"/>
    <w:rsid w:val="001906F6"/>
    <w:rsid w:val="00191E00"/>
    <w:rsid w:val="0019538F"/>
    <w:rsid w:val="00197B78"/>
    <w:rsid w:val="001A01BE"/>
    <w:rsid w:val="001A19BD"/>
    <w:rsid w:val="001A3276"/>
    <w:rsid w:val="001A32A7"/>
    <w:rsid w:val="001A63B1"/>
    <w:rsid w:val="001B016B"/>
    <w:rsid w:val="001B0C84"/>
    <w:rsid w:val="001B236C"/>
    <w:rsid w:val="001B4602"/>
    <w:rsid w:val="001B73CE"/>
    <w:rsid w:val="001C1137"/>
    <w:rsid w:val="001C3725"/>
    <w:rsid w:val="001C7AAE"/>
    <w:rsid w:val="001C7F42"/>
    <w:rsid w:val="001D2AF4"/>
    <w:rsid w:val="001D4CFA"/>
    <w:rsid w:val="001D61EA"/>
    <w:rsid w:val="001D6553"/>
    <w:rsid w:val="001D6A7E"/>
    <w:rsid w:val="001D6E25"/>
    <w:rsid w:val="001E0641"/>
    <w:rsid w:val="001E311B"/>
    <w:rsid w:val="001E624D"/>
    <w:rsid w:val="001F1684"/>
    <w:rsid w:val="001F1B15"/>
    <w:rsid w:val="001F4610"/>
    <w:rsid w:val="001F492E"/>
    <w:rsid w:val="00201B4A"/>
    <w:rsid w:val="00202C6D"/>
    <w:rsid w:val="002078B3"/>
    <w:rsid w:val="0020797B"/>
    <w:rsid w:val="00210D68"/>
    <w:rsid w:val="00216B88"/>
    <w:rsid w:val="00216C5C"/>
    <w:rsid w:val="00221BD0"/>
    <w:rsid w:val="00230F53"/>
    <w:rsid w:val="00232F60"/>
    <w:rsid w:val="0023354C"/>
    <w:rsid w:val="002351FC"/>
    <w:rsid w:val="002379A3"/>
    <w:rsid w:val="00245091"/>
    <w:rsid w:val="002454C2"/>
    <w:rsid w:val="002474E3"/>
    <w:rsid w:val="00252E85"/>
    <w:rsid w:val="002544C0"/>
    <w:rsid w:val="0025456A"/>
    <w:rsid w:val="00255071"/>
    <w:rsid w:val="00257156"/>
    <w:rsid w:val="00260470"/>
    <w:rsid w:val="00265FDD"/>
    <w:rsid w:val="0026721F"/>
    <w:rsid w:val="00271958"/>
    <w:rsid w:val="00275AF5"/>
    <w:rsid w:val="00275D7B"/>
    <w:rsid w:val="002778BF"/>
    <w:rsid w:val="00281642"/>
    <w:rsid w:val="00282ABF"/>
    <w:rsid w:val="00287DEC"/>
    <w:rsid w:val="00290CD5"/>
    <w:rsid w:val="00292DC1"/>
    <w:rsid w:val="00296454"/>
    <w:rsid w:val="002A63D2"/>
    <w:rsid w:val="002B1B6D"/>
    <w:rsid w:val="002B44AC"/>
    <w:rsid w:val="002B656A"/>
    <w:rsid w:val="002B72AC"/>
    <w:rsid w:val="002C17F6"/>
    <w:rsid w:val="002C1A6F"/>
    <w:rsid w:val="002C1AB3"/>
    <w:rsid w:val="002C3A57"/>
    <w:rsid w:val="002C77F0"/>
    <w:rsid w:val="002D4F55"/>
    <w:rsid w:val="002D65FA"/>
    <w:rsid w:val="002E0348"/>
    <w:rsid w:val="002E1B5F"/>
    <w:rsid w:val="002E2B3F"/>
    <w:rsid w:val="002E2C8A"/>
    <w:rsid w:val="002E3EF7"/>
    <w:rsid w:val="002E6B05"/>
    <w:rsid w:val="002F29A3"/>
    <w:rsid w:val="002F3C9E"/>
    <w:rsid w:val="002F4D2C"/>
    <w:rsid w:val="003020D6"/>
    <w:rsid w:val="003021C9"/>
    <w:rsid w:val="003029AD"/>
    <w:rsid w:val="00305B8A"/>
    <w:rsid w:val="003064E2"/>
    <w:rsid w:val="0031043F"/>
    <w:rsid w:val="00310CA2"/>
    <w:rsid w:val="0031328D"/>
    <w:rsid w:val="00313AFE"/>
    <w:rsid w:val="003144D9"/>
    <w:rsid w:val="0032093E"/>
    <w:rsid w:val="00321659"/>
    <w:rsid w:val="003229DB"/>
    <w:rsid w:val="00331E49"/>
    <w:rsid w:val="00333C25"/>
    <w:rsid w:val="00335B35"/>
    <w:rsid w:val="003413D4"/>
    <w:rsid w:val="0034264C"/>
    <w:rsid w:val="00342897"/>
    <w:rsid w:val="00344B1B"/>
    <w:rsid w:val="00344EA8"/>
    <w:rsid w:val="00346A03"/>
    <w:rsid w:val="00351C0E"/>
    <w:rsid w:val="0035437D"/>
    <w:rsid w:val="0035669A"/>
    <w:rsid w:val="00360955"/>
    <w:rsid w:val="00362692"/>
    <w:rsid w:val="003656CB"/>
    <w:rsid w:val="00370B44"/>
    <w:rsid w:val="00371093"/>
    <w:rsid w:val="00371B77"/>
    <w:rsid w:val="00374B0E"/>
    <w:rsid w:val="00381000"/>
    <w:rsid w:val="0038119A"/>
    <w:rsid w:val="00381592"/>
    <w:rsid w:val="00382710"/>
    <w:rsid w:val="00382FC4"/>
    <w:rsid w:val="00384DA0"/>
    <w:rsid w:val="003865A0"/>
    <w:rsid w:val="00387DB6"/>
    <w:rsid w:val="00390559"/>
    <w:rsid w:val="003928E0"/>
    <w:rsid w:val="00393F5D"/>
    <w:rsid w:val="0039507C"/>
    <w:rsid w:val="003A09E7"/>
    <w:rsid w:val="003A445B"/>
    <w:rsid w:val="003A6BE2"/>
    <w:rsid w:val="003B10DE"/>
    <w:rsid w:val="003B1C08"/>
    <w:rsid w:val="003B20D6"/>
    <w:rsid w:val="003B3D95"/>
    <w:rsid w:val="003B755B"/>
    <w:rsid w:val="003C3BE0"/>
    <w:rsid w:val="003C3CAB"/>
    <w:rsid w:val="003D3892"/>
    <w:rsid w:val="003D5767"/>
    <w:rsid w:val="003D61C3"/>
    <w:rsid w:val="003E3762"/>
    <w:rsid w:val="003E4D9F"/>
    <w:rsid w:val="003E57A7"/>
    <w:rsid w:val="003E6637"/>
    <w:rsid w:val="003E66CC"/>
    <w:rsid w:val="003E7EBD"/>
    <w:rsid w:val="003F0231"/>
    <w:rsid w:val="003F05B8"/>
    <w:rsid w:val="003F610A"/>
    <w:rsid w:val="003F6D75"/>
    <w:rsid w:val="00400FCE"/>
    <w:rsid w:val="00401ABF"/>
    <w:rsid w:val="00401FD3"/>
    <w:rsid w:val="004039A9"/>
    <w:rsid w:val="00405C54"/>
    <w:rsid w:val="00406868"/>
    <w:rsid w:val="00414CF0"/>
    <w:rsid w:val="004213DB"/>
    <w:rsid w:val="0042460C"/>
    <w:rsid w:val="00425710"/>
    <w:rsid w:val="0043353C"/>
    <w:rsid w:val="00433A1E"/>
    <w:rsid w:val="00434586"/>
    <w:rsid w:val="0043467E"/>
    <w:rsid w:val="00434A18"/>
    <w:rsid w:val="004358F6"/>
    <w:rsid w:val="0044122E"/>
    <w:rsid w:val="00441900"/>
    <w:rsid w:val="00442FE5"/>
    <w:rsid w:val="00443EF2"/>
    <w:rsid w:val="00445128"/>
    <w:rsid w:val="004453E8"/>
    <w:rsid w:val="00445FA2"/>
    <w:rsid w:val="00447A71"/>
    <w:rsid w:val="00450E61"/>
    <w:rsid w:val="0045180E"/>
    <w:rsid w:val="00451848"/>
    <w:rsid w:val="004533AC"/>
    <w:rsid w:val="00461DCF"/>
    <w:rsid w:val="00465A1D"/>
    <w:rsid w:val="0046701C"/>
    <w:rsid w:val="004672EF"/>
    <w:rsid w:val="00467D81"/>
    <w:rsid w:val="00475787"/>
    <w:rsid w:val="00477AD4"/>
    <w:rsid w:val="0048269A"/>
    <w:rsid w:val="00485923"/>
    <w:rsid w:val="00493BF8"/>
    <w:rsid w:val="00494A78"/>
    <w:rsid w:val="004A08AE"/>
    <w:rsid w:val="004A4A4A"/>
    <w:rsid w:val="004A6474"/>
    <w:rsid w:val="004B14E1"/>
    <w:rsid w:val="004B384C"/>
    <w:rsid w:val="004B3B1F"/>
    <w:rsid w:val="004B7B94"/>
    <w:rsid w:val="004C1E73"/>
    <w:rsid w:val="004C395B"/>
    <w:rsid w:val="004C5D81"/>
    <w:rsid w:val="004D158C"/>
    <w:rsid w:val="004D19D8"/>
    <w:rsid w:val="004D2559"/>
    <w:rsid w:val="004D5418"/>
    <w:rsid w:val="004E1F3D"/>
    <w:rsid w:val="004E23F3"/>
    <w:rsid w:val="004E5C8A"/>
    <w:rsid w:val="004F545B"/>
    <w:rsid w:val="004F6F30"/>
    <w:rsid w:val="00506182"/>
    <w:rsid w:val="00507081"/>
    <w:rsid w:val="00510EF7"/>
    <w:rsid w:val="005141A6"/>
    <w:rsid w:val="00520E35"/>
    <w:rsid w:val="00524779"/>
    <w:rsid w:val="005253E4"/>
    <w:rsid w:val="00526071"/>
    <w:rsid w:val="0052750E"/>
    <w:rsid w:val="005305BD"/>
    <w:rsid w:val="00530E93"/>
    <w:rsid w:val="005331FA"/>
    <w:rsid w:val="005332D6"/>
    <w:rsid w:val="005334E7"/>
    <w:rsid w:val="00534790"/>
    <w:rsid w:val="0053497D"/>
    <w:rsid w:val="00534AB9"/>
    <w:rsid w:val="005355CA"/>
    <w:rsid w:val="0053612C"/>
    <w:rsid w:val="00545D68"/>
    <w:rsid w:val="005638C4"/>
    <w:rsid w:val="00564D9F"/>
    <w:rsid w:val="005650D0"/>
    <w:rsid w:val="0057065B"/>
    <w:rsid w:val="00570745"/>
    <w:rsid w:val="00571653"/>
    <w:rsid w:val="00572895"/>
    <w:rsid w:val="00574A09"/>
    <w:rsid w:val="0057672A"/>
    <w:rsid w:val="00576A4D"/>
    <w:rsid w:val="005803E0"/>
    <w:rsid w:val="005826D4"/>
    <w:rsid w:val="00590FF3"/>
    <w:rsid w:val="0059186C"/>
    <w:rsid w:val="00593EC4"/>
    <w:rsid w:val="00594FDB"/>
    <w:rsid w:val="005A29C0"/>
    <w:rsid w:val="005A54EE"/>
    <w:rsid w:val="005A7DDF"/>
    <w:rsid w:val="005B1613"/>
    <w:rsid w:val="005B1968"/>
    <w:rsid w:val="005B44E1"/>
    <w:rsid w:val="005B5F4A"/>
    <w:rsid w:val="005B7443"/>
    <w:rsid w:val="005C2998"/>
    <w:rsid w:val="005C374D"/>
    <w:rsid w:val="005C6996"/>
    <w:rsid w:val="005C6C82"/>
    <w:rsid w:val="005D2628"/>
    <w:rsid w:val="005E1C40"/>
    <w:rsid w:val="005E2339"/>
    <w:rsid w:val="005E4129"/>
    <w:rsid w:val="005E48C3"/>
    <w:rsid w:val="005E6B62"/>
    <w:rsid w:val="005F1E70"/>
    <w:rsid w:val="005F2A3F"/>
    <w:rsid w:val="005F38AD"/>
    <w:rsid w:val="005F4634"/>
    <w:rsid w:val="005F70CC"/>
    <w:rsid w:val="005F7C82"/>
    <w:rsid w:val="005F7CBC"/>
    <w:rsid w:val="00600D67"/>
    <w:rsid w:val="006033C3"/>
    <w:rsid w:val="00604050"/>
    <w:rsid w:val="00612B4A"/>
    <w:rsid w:val="006154B1"/>
    <w:rsid w:val="00617A55"/>
    <w:rsid w:val="00622FF3"/>
    <w:rsid w:val="00632AA0"/>
    <w:rsid w:val="006341CF"/>
    <w:rsid w:val="006347B4"/>
    <w:rsid w:val="00637881"/>
    <w:rsid w:val="006401C6"/>
    <w:rsid w:val="00640D32"/>
    <w:rsid w:val="00642D31"/>
    <w:rsid w:val="00643597"/>
    <w:rsid w:val="0064370F"/>
    <w:rsid w:val="006438E5"/>
    <w:rsid w:val="00644C64"/>
    <w:rsid w:val="00646D08"/>
    <w:rsid w:val="00650FFF"/>
    <w:rsid w:val="00651768"/>
    <w:rsid w:val="006574ED"/>
    <w:rsid w:val="00662587"/>
    <w:rsid w:val="00662830"/>
    <w:rsid w:val="00664FAA"/>
    <w:rsid w:val="00670D16"/>
    <w:rsid w:val="00674AC3"/>
    <w:rsid w:val="00687D4C"/>
    <w:rsid w:val="006955F5"/>
    <w:rsid w:val="00697CB0"/>
    <w:rsid w:val="006A684E"/>
    <w:rsid w:val="006A6DF1"/>
    <w:rsid w:val="006B4D22"/>
    <w:rsid w:val="006B51F4"/>
    <w:rsid w:val="006B78D6"/>
    <w:rsid w:val="006C6DCC"/>
    <w:rsid w:val="006C7871"/>
    <w:rsid w:val="006D0A22"/>
    <w:rsid w:val="006D1A85"/>
    <w:rsid w:val="006D7FDE"/>
    <w:rsid w:val="006E1A07"/>
    <w:rsid w:val="006E3563"/>
    <w:rsid w:val="006E6586"/>
    <w:rsid w:val="006E7A35"/>
    <w:rsid w:val="006F22C7"/>
    <w:rsid w:val="006F37B9"/>
    <w:rsid w:val="006F4938"/>
    <w:rsid w:val="006F4A13"/>
    <w:rsid w:val="006F4E2C"/>
    <w:rsid w:val="00704AEE"/>
    <w:rsid w:val="007128EA"/>
    <w:rsid w:val="00713CEA"/>
    <w:rsid w:val="00727981"/>
    <w:rsid w:val="00731882"/>
    <w:rsid w:val="00731E6B"/>
    <w:rsid w:val="00733703"/>
    <w:rsid w:val="00750C5A"/>
    <w:rsid w:val="00752D8C"/>
    <w:rsid w:val="00756A5A"/>
    <w:rsid w:val="00760B8A"/>
    <w:rsid w:val="0076460A"/>
    <w:rsid w:val="00766222"/>
    <w:rsid w:val="00766C59"/>
    <w:rsid w:val="00766E62"/>
    <w:rsid w:val="007705C6"/>
    <w:rsid w:val="007760A6"/>
    <w:rsid w:val="00776F5E"/>
    <w:rsid w:val="00776FBA"/>
    <w:rsid w:val="00781516"/>
    <w:rsid w:val="007A46BC"/>
    <w:rsid w:val="007A6FED"/>
    <w:rsid w:val="007A7858"/>
    <w:rsid w:val="007B1848"/>
    <w:rsid w:val="007B2C27"/>
    <w:rsid w:val="007B3149"/>
    <w:rsid w:val="007B48BB"/>
    <w:rsid w:val="007B4D2F"/>
    <w:rsid w:val="007B7FC5"/>
    <w:rsid w:val="007C14F2"/>
    <w:rsid w:val="007C3932"/>
    <w:rsid w:val="007C3E51"/>
    <w:rsid w:val="007C7E09"/>
    <w:rsid w:val="007D464C"/>
    <w:rsid w:val="007D53E0"/>
    <w:rsid w:val="007D5CA9"/>
    <w:rsid w:val="007D7868"/>
    <w:rsid w:val="007F35C6"/>
    <w:rsid w:val="008038D4"/>
    <w:rsid w:val="00810D1F"/>
    <w:rsid w:val="0081711E"/>
    <w:rsid w:val="00821AE8"/>
    <w:rsid w:val="00826E6A"/>
    <w:rsid w:val="00827541"/>
    <w:rsid w:val="0083024B"/>
    <w:rsid w:val="00834E01"/>
    <w:rsid w:val="00836AF1"/>
    <w:rsid w:val="0084167B"/>
    <w:rsid w:val="00843C58"/>
    <w:rsid w:val="0085168E"/>
    <w:rsid w:val="00851B2E"/>
    <w:rsid w:val="008536ED"/>
    <w:rsid w:val="00854EF4"/>
    <w:rsid w:val="0085796A"/>
    <w:rsid w:val="00866A3D"/>
    <w:rsid w:val="00866D65"/>
    <w:rsid w:val="00870936"/>
    <w:rsid w:val="008726BE"/>
    <w:rsid w:val="00872C98"/>
    <w:rsid w:val="00874E9C"/>
    <w:rsid w:val="00875D48"/>
    <w:rsid w:val="008765C2"/>
    <w:rsid w:val="008812AF"/>
    <w:rsid w:val="00882721"/>
    <w:rsid w:val="0088525A"/>
    <w:rsid w:val="0088549A"/>
    <w:rsid w:val="008869DE"/>
    <w:rsid w:val="00892CA5"/>
    <w:rsid w:val="008936CC"/>
    <w:rsid w:val="008948EF"/>
    <w:rsid w:val="00894AEE"/>
    <w:rsid w:val="00895B04"/>
    <w:rsid w:val="008A0E19"/>
    <w:rsid w:val="008A4318"/>
    <w:rsid w:val="008A4F61"/>
    <w:rsid w:val="008A72B9"/>
    <w:rsid w:val="008A7641"/>
    <w:rsid w:val="008B3068"/>
    <w:rsid w:val="008B333C"/>
    <w:rsid w:val="008B59F1"/>
    <w:rsid w:val="008B63E3"/>
    <w:rsid w:val="008C1A83"/>
    <w:rsid w:val="008C4C6B"/>
    <w:rsid w:val="008C5791"/>
    <w:rsid w:val="008D2277"/>
    <w:rsid w:val="008D2EB4"/>
    <w:rsid w:val="008D3C1B"/>
    <w:rsid w:val="008D6E0E"/>
    <w:rsid w:val="008E031A"/>
    <w:rsid w:val="008E19EF"/>
    <w:rsid w:val="008E2AD9"/>
    <w:rsid w:val="008E33F7"/>
    <w:rsid w:val="008E3F05"/>
    <w:rsid w:val="008E5421"/>
    <w:rsid w:val="008E5505"/>
    <w:rsid w:val="008E579C"/>
    <w:rsid w:val="00901B72"/>
    <w:rsid w:val="009025BA"/>
    <w:rsid w:val="00907E2B"/>
    <w:rsid w:val="0091354E"/>
    <w:rsid w:val="00925BE7"/>
    <w:rsid w:val="00927D7F"/>
    <w:rsid w:val="00931C82"/>
    <w:rsid w:val="009336E4"/>
    <w:rsid w:val="009355AE"/>
    <w:rsid w:val="00935A45"/>
    <w:rsid w:val="009426E7"/>
    <w:rsid w:val="00943958"/>
    <w:rsid w:val="00954CF0"/>
    <w:rsid w:val="00954EE1"/>
    <w:rsid w:val="0095514C"/>
    <w:rsid w:val="00956D37"/>
    <w:rsid w:val="00956E94"/>
    <w:rsid w:val="00957CF6"/>
    <w:rsid w:val="0096399C"/>
    <w:rsid w:val="00964F5F"/>
    <w:rsid w:val="00970803"/>
    <w:rsid w:val="00977641"/>
    <w:rsid w:val="00983C14"/>
    <w:rsid w:val="00985FEA"/>
    <w:rsid w:val="00996771"/>
    <w:rsid w:val="009A01D6"/>
    <w:rsid w:val="009A1463"/>
    <w:rsid w:val="009A2524"/>
    <w:rsid w:val="009A3C04"/>
    <w:rsid w:val="009A3EE6"/>
    <w:rsid w:val="009A5ED8"/>
    <w:rsid w:val="009A68E8"/>
    <w:rsid w:val="009A724B"/>
    <w:rsid w:val="009A7FEC"/>
    <w:rsid w:val="009B0BE1"/>
    <w:rsid w:val="009B17ED"/>
    <w:rsid w:val="009B37A2"/>
    <w:rsid w:val="009B40AB"/>
    <w:rsid w:val="009B5B0F"/>
    <w:rsid w:val="009B69EF"/>
    <w:rsid w:val="009C4DB9"/>
    <w:rsid w:val="009D1112"/>
    <w:rsid w:val="009D270C"/>
    <w:rsid w:val="009D5D68"/>
    <w:rsid w:val="009E13D1"/>
    <w:rsid w:val="009E4104"/>
    <w:rsid w:val="009E4934"/>
    <w:rsid w:val="009F2E15"/>
    <w:rsid w:val="009F4AD2"/>
    <w:rsid w:val="00A0022B"/>
    <w:rsid w:val="00A00AAD"/>
    <w:rsid w:val="00A0158C"/>
    <w:rsid w:val="00A07380"/>
    <w:rsid w:val="00A0777D"/>
    <w:rsid w:val="00A1210E"/>
    <w:rsid w:val="00A16754"/>
    <w:rsid w:val="00A201B3"/>
    <w:rsid w:val="00A21002"/>
    <w:rsid w:val="00A2242B"/>
    <w:rsid w:val="00A232EA"/>
    <w:rsid w:val="00A250CA"/>
    <w:rsid w:val="00A31900"/>
    <w:rsid w:val="00A33FD1"/>
    <w:rsid w:val="00A347A5"/>
    <w:rsid w:val="00A35BD9"/>
    <w:rsid w:val="00A36359"/>
    <w:rsid w:val="00A43EFE"/>
    <w:rsid w:val="00A440DF"/>
    <w:rsid w:val="00A45801"/>
    <w:rsid w:val="00A4767E"/>
    <w:rsid w:val="00A62905"/>
    <w:rsid w:val="00A631DC"/>
    <w:rsid w:val="00A6408E"/>
    <w:rsid w:val="00A65412"/>
    <w:rsid w:val="00A71DBB"/>
    <w:rsid w:val="00A7200E"/>
    <w:rsid w:val="00A75C6E"/>
    <w:rsid w:val="00A76B8E"/>
    <w:rsid w:val="00A80333"/>
    <w:rsid w:val="00A81590"/>
    <w:rsid w:val="00A817B8"/>
    <w:rsid w:val="00A82340"/>
    <w:rsid w:val="00A85F8D"/>
    <w:rsid w:val="00AA034C"/>
    <w:rsid w:val="00AA72F4"/>
    <w:rsid w:val="00AA7686"/>
    <w:rsid w:val="00AB17F2"/>
    <w:rsid w:val="00AB439F"/>
    <w:rsid w:val="00AB5BC1"/>
    <w:rsid w:val="00AC099D"/>
    <w:rsid w:val="00AC1847"/>
    <w:rsid w:val="00AC301C"/>
    <w:rsid w:val="00AC388E"/>
    <w:rsid w:val="00AC3CAA"/>
    <w:rsid w:val="00AC47AC"/>
    <w:rsid w:val="00AC646F"/>
    <w:rsid w:val="00AC7B39"/>
    <w:rsid w:val="00AD01D1"/>
    <w:rsid w:val="00AD1AAE"/>
    <w:rsid w:val="00AD2694"/>
    <w:rsid w:val="00AD59CF"/>
    <w:rsid w:val="00AE278C"/>
    <w:rsid w:val="00AE54E5"/>
    <w:rsid w:val="00AE7C6D"/>
    <w:rsid w:val="00AF171F"/>
    <w:rsid w:val="00AF26EC"/>
    <w:rsid w:val="00AF6656"/>
    <w:rsid w:val="00AF6D91"/>
    <w:rsid w:val="00AF7F6F"/>
    <w:rsid w:val="00B13A9F"/>
    <w:rsid w:val="00B14C41"/>
    <w:rsid w:val="00B1618D"/>
    <w:rsid w:val="00B17DFB"/>
    <w:rsid w:val="00B26D43"/>
    <w:rsid w:val="00B27E47"/>
    <w:rsid w:val="00B32A04"/>
    <w:rsid w:val="00B33614"/>
    <w:rsid w:val="00B4160D"/>
    <w:rsid w:val="00B42507"/>
    <w:rsid w:val="00B43404"/>
    <w:rsid w:val="00B44418"/>
    <w:rsid w:val="00B450CB"/>
    <w:rsid w:val="00B46BA5"/>
    <w:rsid w:val="00B472D8"/>
    <w:rsid w:val="00B47950"/>
    <w:rsid w:val="00B52ED1"/>
    <w:rsid w:val="00B53863"/>
    <w:rsid w:val="00B538D5"/>
    <w:rsid w:val="00B542B5"/>
    <w:rsid w:val="00B62C78"/>
    <w:rsid w:val="00B64E2C"/>
    <w:rsid w:val="00B65BBD"/>
    <w:rsid w:val="00B67A0E"/>
    <w:rsid w:val="00B70669"/>
    <w:rsid w:val="00B71A46"/>
    <w:rsid w:val="00B71B51"/>
    <w:rsid w:val="00B826BC"/>
    <w:rsid w:val="00B82866"/>
    <w:rsid w:val="00B82EF9"/>
    <w:rsid w:val="00B856D7"/>
    <w:rsid w:val="00B856EF"/>
    <w:rsid w:val="00B86157"/>
    <w:rsid w:val="00B9276E"/>
    <w:rsid w:val="00B937B4"/>
    <w:rsid w:val="00B93BA3"/>
    <w:rsid w:val="00BA4F86"/>
    <w:rsid w:val="00BA679F"/>
    <w:rsid w:val="00BB10CA"/>
    <w:rsid w:val="00BB1C86"/>
    <w:rsid w:val="00BB22F9"/>
    <w:rsid w:val="00BB3398"/>
    <w:rsid w:val="00BB73BC"/>
    <w:rsid w:val="00BC1DD2"/>
    <w:rsid w:val="00BD280A"/>
    <w:rsid w:val="00BD3AE0"/>
    <w:rsid w:val="00BD4A7D"/>
    <w:rsid w:val="00BD63B0"/>
    <w:rsid w:val="00BE13BA"/>
    <w:rsid w:val="00BE53EA"/>
    <w:rsid w:val="00BE67F1"/>
    <w:rsid w:val="00BF0EF3"/>
    <w:rsid w:val="00BF12B7"/>
    <w:rsid w:val="00BF172D"/>
    <w:rsid w:val="00BF1B8A"/>
    <w:rsid w:val="00BF2C6A"/>
    <w:rsid w:val="00BF316C"/>
    <w:rsid w:val="00C0436E"/>
    <w:rsid w:val="00C04A12"/>
    <w:rsid w:val="00C14B65"/>
    <w:rsid w:val="00C15132"/>
    <w:rsid w:val="00C22B74"/>
    <w:rsid w:val="00C23F47"/>
    <w:rsid w:val="00C26532"/>
    <w:rsid w:val="00C27306"/>
    <w:rsid w:val="00C314A2"/>
    <w:rsid w:val="00C37457"/>
    <w:rsid w:val="00C377AD"/>
    <w:rsid w:val="00C514E0"/>
    <w:rsid w:val="00C54598"/>
    <w:rsid w:val="00C54632"/>
    <w:rsid w:val="00C5611A"/>
    <w:rsid w:val="00C56A03"/>
    <w:rsid w:val="00C56D1D"/>
    <w:rsid w:val="00C56D27"/>
    <w:rsid w:val="00C57599"/>
    <w:rsid w:val="00C613E7"/>
    <w:rsid w:val="00C61D17"/>
    <w:rsid w:val="00C63062"/>
    <w:rsid w:val="00C63EFB"/>
    <w:rsid w:val="00C64A8E"/>
    <w:rsid w:val="00C64B37"/>
    <w:rsid w:val="00C65E06"/>
    <w:rsid w:val="00C6665E"/>
    <w:rsid w:val="00C72BDB"/>
    <w:rsid w:val="00C741D8"/>
    <w:rsid w:val="00C75A88"/>
    <w:rsid w:val="00C80A28"/>
    <w:rsid w:val="00C811DF"/>
    <w:rsid w:val="00C8213C"/>
    <w:rsid w:val="00C85E08"/>
    <w:rsid w:val="00C861F5"/>
    <w:rsid w:val="00C877DB"/>
    <w:rsid w:val="00CA02F1"/>
    <w:rsid w:val="00CA2F69"/>
    <w:rsid w:val="00CA3792"/>
    <w:rsid w:val="00CA479C"/>
    <w:rsid w:val="00CA634D"/>
    <w:rsid w:val="00CB33EC"/>
    <w:rsid w:val="00CB34A7"/>
    <w:rsid w:val="00CB5FB7"/>
    <w:rsid w:val="00CB6B12"/>
    <w:rsid w:val="00CC3C59"/>
    <w:rsid w:val="00CC7E0C"/>
    <w:rsid w:val="00CD02B5"/>
    <w:rsid w:val="00CD2E06"/>
    <w:rsid w:val="00CD5E57"/>
    <w:rsid w:val="00CD7F14"/>
    <w:rsid w:val="00CE0231"/>
    <w:rsid w:val="00CE4827"/>
    <w:rsid w:val="00CE49FA"/>
    <w:rsid w:val="00CE55C4"/>
    <w:rsid w:val="00CF14D8"/>
    <w:rsid w:val="00CF3259"/>
    <w:rsid w:val="00CF386B"/>
    <w:rsid w:val="00CF5AC3"/>
    <w:rsid w:val="00CF74C4"/>
    <w:rsid w:val="00D027C0"/>
    <w:rsid w:val="00D04758"/>
    <w:rsid w:val="00D05024"/>
    <w:rsid w:val="00D059C4"/>
    <w:rsid w:val="00D07480"/>
    <w:rsid w:val="00D127A4"/>
    <w:rsid w:val="00D12C8E"/>
    <w:rsid w:val="00D144D2"/>
    <w:rsid w:val="00D37EDE"/>
    <w:rsid w:val="00D41D2E"/>
    <w:rsid w:val="00D42F0C"/>
    <w:rsid w:val="00D45D46"/>
    <w:rsid w:val="00D45E65"/>
    <w:rsid w:val="00D50D9B"/>
    <w:rsid w:val="00D524AB"/>
    <w:rsid w:val="00D601CA"/>
    <w:rsid w:val="00D606CC"/>
    <w:rsid w:val="00D63A76"/>
    <w:rsid w:val="00D67555"/>
    <w:rsid w:val="00D71EA1"/>
    <w:rsid w:val="00D731D2"/>
    <w:rsid w:val="00D758A4"/>
    <w:rsid w:val="00D76F47"/>
    <w:rsid w:val="00D803EA"/>
    <w:rsid w:val="00D83CA5"/>
    <w:rsid w:val="00D85948"/>
    <w:rsid w:val="00D9335A"/>
    <w:rsid w:val="00D9412C"/>
    <w:rsid w:val="00D942BC"/>
    <w:rsid w:val="00D9534D"/>
    <w:rsid w:val="00D960AF"/>
    <w:rsid w:val="00DA1A6C"/>
    <w:rsid w:val="00DA1B74"/>
    <w:rsid w:val="00DA23D1"/>
    <w:rsid w:val="00DA2B43"/>
    <w:rsid w:val="00DA5DBE"/>
    <w:rsid w:val="00DA752B"/>
    <w:rsid w:val="00DA7961"/>
    <w:rsid w:val="00DB3507"/>
    <w:rsid w:val="00DB513A"/>
    <w:rsid w:val="00DB51C9"/>
    <w:rsid w:val="00DB614E"/>
    <w:rsid w:val="00DB7EAB"/>
    <w:rsid w:val="00DC1616"/>
    <w:rsid w:val="00DC7C51"/>
    <w:rsid w:val="00DD2CBC"/>
    <w:rsid w:val="00DD4009"/>
    <w:rsid w:val="00DE1A67"/>
    <w:rsid w:val="00DE20DD"/>
    <w:rsid w:val="00DE5F2F"/>
    <w:rsid w:val="00DE76B6"/>
    <w:rsid w:val="00DF41C4"/>
    <w:rsid w:val="00E02E99"/>
    <w:rsid w:val="00E04071"/>
    <w:rsid w:val="00E05BFE"/>
    <w:rsid w:val="00E078BC"/>
    <w:rsid w:val="00E07B63"/>
    <w:rsid w:val="00E22903"/>
    <w:rsid w:val="00E24B28"/>
    <w:rsid w:val="00E25429"/>
    <w:rsid w:val="00E31EF4"/>
    <w:rsid w:val="00E322FE"/>
    <w:rsid w:val="00E3237B"/>
    <w:rsid w:val="00E33480"/>
    <w:rsid w:val="00E341E1"/>
    <w:rsid w:val="00E353AE"/>
    <w:rsid w:val="00E37EED"/>
    <w:rsid w:val="00E43492"/>
    <w:rsid w:val="00E4426B"/>
    <w:rsid w:val="00E45E06"/>
    <w:rsid w:val="00E4612A"/>
    <w:rsid w:val="00E4785F"/>
    <w:rsid w:val="00E57B6C"/>
    <w:rsid w:val="00E66FBF"/>
    <w:rsid w:val="00E700B1"/>
    <w:rsid w:val="00E70758"/>
    <w:rsid w:val="00E72762"/>
    <w:rsid w:val="00E73530"/>
    <w:rsid w:val="00E80CCE"/>
    <w:rsid w:val="00E80DEC"/>
    <w:rsid w:val="00E864D3"/>
    <w:rsid w:val="00E873C6"/>
    <w:rsid w:val="00E87E79"/>
    <w:rsid w:val="00E900C0"/>
    <w:rsid w:val="00E93187"/>
    <w:rsid w:val="00EA02EE"/>
    <w:rsid w:val="00EA28CA"/>
    <w:rsid w:val="00EA3500"/>
    <w:rsid w:val="00EA406F"/>
    <w:rsid w:val="00EA781A"/>
    <w:rsid w:val="00EB73F9"/>
    <w:rsid w:val="00EC0681"/>
    <w:rsid w:val="00EC0C16"/>
    <w:rsid w:val="00EC0CA9"/>
    <w:rsid w:val="00EC194D"/>
    <w:rsid w:val="00EC39DE"/>
    <w:rsid w:val="00EC5275"/>
    <w:rsid w:val="00EC7D72"/>
    <w:rsid w:val="00ED2894"/>
    <w:rsid w:val="00ED48AF"/>
    <w:rsid w:val="00ED4F58"/>
    <w:rsid w:val="00ED6A8B"/>
    <w:rsid w:val="00EE119D"/>
    <w:rsid w:val="00EE1513"/>
    <w:rsid w:val="00EE3D64"/>
    <w:rsid w:val="00EE6A29"/>
    <w:rsid w:val="00EF1B38"/>
    <w:rsid w:val="00EF5414"/>
    <w:rsid w:val="00EF75F6"/>
    <w:rsid w:val="00EF766F"/>
    <w:rsid w:val="00F01181"/>
    <w:rsid w:val="00F01336"/>
    <w:rsid w:val="00F069E9"/>
    <w:rsid w:val="00F112E6"/>
    <w:rsid w:val="00F16553"/>
    <w:rsid w:val="00F213BC"/>
    <w:rsid w:val="00F23F01"/>
    <w:rsid w:val="00F24559"/>
    <w:rsid w:val="00F31D1F"/>
    <w:rsid w:val="00F332B1"/>
    <w:rsid w:val="00F33479"/>
    <w:rsid w:val="00F350A4"/>
    <w:rsid w:val="00F35B14"/>
    <w:rsid w:val="00F371B0"/>
    <w:rsid w:val="00F41689"/>
    <w:rsid w:val="00F43C63"/>
    <w:rsid w:val="00F454D5"/>
    <w:rsid w:val="00F45FB4"/>
    <w:rsid w:val="00F46D15"/>
    <w:rsid w:val="00F5310A"/>
    <w:rsid w:val="00F5320E"/>
    <w:rsid w:val="00F53D50"/>
    <w:rsid w:val="00F55A5F"/>
    <w:rsid w:val="00F6093F"/>
    <w:rsid w:val="00F62B32"/>
    <w:rsid w:val="00F6392A"/>
    <w:rsid w:val="00F67D03"/>
    <w:rsid w:val="00F74F50"/>
    <w:rsid w:val="00F75B14"/>
    <w:rsid w:val="00F83480"/>
    <w:rsid w:val="00F84CB3"/>
    <w:rsid w:val="00F86EEC"/>
    <w:rsid w:val="00F9013B"/>
    <w:rsid w:val="00F920A6"/>
    <w:rsid w:val="00F92B8E"/>
    <w:rsid w:val="00F94EEB"/>
    <w:rsid w:val="00F9587F"/>
    <w:rsid w:val="00F96D2A"/>
    <w:rsid w:val="00F973A3"/>
    <w:rsid w:val="00FA3FD9"/>
    <w:rsid w:val="00FA7895"/>
    <w:rsid w:val="00FB2941"/>
    <w:rsid w:val="00FB6F88"/>
    <w:rsid w:val="00FB7C04"/>
    <w:rsid w:val="00FD0781"/>
    <w:rsid w:val="00FD15ED"/>
    <w:rsid w:val="00FD231C"/>
    <w:rsid w:val="00FD2C5E"/>
    <w:rsid w:val="00FD68DF"/>
    <w:rsid w:val="00FE5183"/>
    <w:rsid w:val="00FE5AED"/>
    <w:rsid w:val="00FE650E"/>
    <w:rsid w:val="00FE7387"/>
    <w:rsid w:val="00FF0F25"/>
    <w:rsid w:val="00FF1F42"/>
    <w:rsid w:val="00FF46DA"/>
    <w:rsid w:val="00FF57F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893F4"/>
  <w15:chartTrackingRefBased/>
  <w15:docId w15:val="{DD9108E2-40D0-468A-B1B4-2316165F7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21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638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F350A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50A4"/>
    <w:rPr>
      <w:i/>
      <w:iCs/>
      <w:color w:val="4472C4" w:themeColor="accent1"/>
    </w:rPr>
  </w:style>
  <w:style w:type="paragraph" w:styleId="ListParagraph">
    <w:name w:val="List Paragraph"/>
    <w:basedOn w:val="Normal"/>
    <w:uiPriority w:val="34"/>
    <w:qFormat/>
    <w:rsid w:val="00C80A28"/>
    <w:pPr>
      <w:ind w:left="720"/>
      <w:contextualSpacing/>
    </w:pPr>
  </w:style>
  <w:style w:type="character" w:customStyle="1" w:styleId="Heading1Char">
    <w:name w:val="Heading 1 Char"/>
    <w:basedOn w:val="DefaultParagraphFont"/>
    <w:link w:val="Heading1"/>
    <w:uiPriority w:val="9"/>
    <w:rsid w:val="00A1210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594FDB"/>
    <w:rPr>
      <w:rFonts w:ascii="Times New Roman" w:hAnsi="Times New Roman" w:cs="Times New Roman"/>
      <w:sz w:val="24"/>
      <w:szCs w:val="24"/>
    </w:rPr>
  </w:style>
  <w:style w:type="character" w:styleId="Hyperlink">
    <w:name w:val="Hyperlink"/>
    <w:basedOn w:val="DefaultParagraphFont"/>
    <w:uiPriority w:val="99"/>
    <w:unhideWhenUsed/>
    <w:rsid w:val="00095F1F"/>
    <w:rPr>
      <w:color w:val="0563C1" w:themeColor="hyperlink"/>
      <w:u w:val="single"/>
    </w:rPr>
  </w:style>
  <w:style w:type="character" w:styleId="UnresolvedMention">
    <w:name w:val="Unresolved Mention"/>
    <w:basedOn w:val="DefaultParagraphFont"/>
    <w:uiPriority w:val="99"/>
    <w:semiHidden/>
    <w:unhideWhenUsed/>
    <w:rsid w:val="00095F1F"/>
    <w:rPr>
      <w:color w:val="605E5C"/>
      <w:shd w:val="clear" w:color="auto" w:fill="E1DFDD"/>
    </w:rPr>
  </w:style>
  <w:style w:type="paragraph" w:styleId="Title">
    <w:name w:val="Title"/>
    <w:basedOn w:val="Normal"/>
    <w:next w:val="Normal"/>
    <w:link w:val="TitleChar"/>
    <w:uiPriority w:val="10"/>
    <w:qFormat/>
    <w:rsid w:val="00600D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0D67"/>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00D67"/>
    <w:rPr>
      <w:b/>
      <w:bCs/>
    </w:rPr>
  </w:style>
  <w:style w:type="character" w:customStyle="1" w:styleId="Heading2Char">
    <w:name w:val="Heading 2 Char"/>
    <w:basedOn w:val="DefaultParagraphFont"/>
    <w:link w:val="Heading2"/>
    <w:uiPriority w:val="9"/>
    <w:rsid w:val="005638C4"/>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638C4"/>
    <w:pPr>
      <w:spacing w:after="0" w:line="240" w:lineRule="auto"/>
    </w:pPr>
  </w:style>
  <w:style w:type="paragraph" w:styleId="Quote">
    <w:name w:val="Quote"/>
    <w:basedOn w:val="Normal"/>
    <w:next w:val="Normal"/>
    <w:link w:val="QuoteChar"/>
    <w:uiPriority w:val="29"/>
    <w:qFormat/>
    <w:rsid w:val="005638C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638C4"/>
    <w:rPr>
      <w:i/>
      <w:iCs/>
      <w:color w:val="404040" w:themeColor="text1" w:themeTint="BF"/>
    </w:rPr>
  </w:style>
  <w:style w:type="character" w:styleId="Emphasis">
    <w:name w:val="Emphasis"/>
    <w:basedOn w:val="DefaultParagraphFont"/>
    <w:uiPriority w:val="20"/>
    <w:qFormat/>
    <w:rsid w:val="005B5F4A"/>
    <w:rPr>
      <w:i/>
      <w:iCs/>
    </w:rPr>
  </w:style>
  <w:style w:type="character" w:styleId="BookTitle">
    <w:name w:val="Book Title"/>
    <w:basedOn w:val="DefaultParagraphFont"/>
    <w:uiPriority w:val="33"/>
    <w:qFormat/>
    <w:rsid w:val="00C64A8E"/>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32744">
      <w:bodyDiv w:val="1"/>
      <w:marLeft w:val="0"/>
      <w:marRight w:val="0"/>
      <w:marTop w:val="0"/>
      <w:marBottom w:val="0"/>
      <w:divBdr>
        <w:top w:val="none" w:sz="0" w:space="0" w:color="auto"/>
        <w:left w:val="none" w:sz="0" w:space="0" w:color="auto"/>
        <w:bottom w:val="none" w:sz="0" w:space="0" w:color="auto"/>
        <w:right w:val="none" w:sz="0" w:space="0" w:color="auto"/>
      </w:divBdr>
    </w:div>
    <w:div w:id="275792339">
      <w:bodyDiv w:val="1"/>
      <w:marLeft w:val="0"/>
      <w:marRight w:val="0"/>
      <w:marTop w:val="0"/>
      <w:marBottom w:val="0"/>
      <w:divBdr>
        <w:top w:val="none" w:sz="0" w:space="0" w:color="auto"/>
        <w:left w:val="none" w:sz="0" w:space="0" w:color="auto"/>
        <w:bottom w:val="none" w:sz="0" w:space="0" w:color="auto"/>
        <w:right w:val="none" w:sz="0" w:space="0" w:color="auto"/>
      </w:divBdr>
    </w:div>
    <w:div w:id="321279487">
      <w:bodyDiv w:val="1"/>
      <w:marLeft w:val="0"/>
      <w:marRight w:val="0"/>
      <w:marTop w:val="0"/>
      <w:marBottom w:val="0"/>
      <w:divBdr>
        <w:top w:val="none" w:sz="0" w:space="0" w:color="auto"/>
        <w:left w:val="none" w:sz="0" w:space="0" w:color="auto"/>
        <w:bottom w:val="none" w:sz="0" w:space="0" w:color="auto"/>
        <w:right w:val="none" w:sz="0" w:space="0" w:color="auto"/>
      </w:divBdr>
    </w:div>
    <w:div w:id="461312589">
      <w:bodyDiv w:val="1"/>
      <w:marLeft w:val="0"/>
      <w:marRight w:val="0"/>
      <w:marTop w:val="0"/>
      <w:marBottom w:val="0"/>
      <w:divBdr>
        <w:top w:val="none" w:sz="0" w:space="0" w:color="auto"/>
        <w:left w:val="none" w:sz="0" w:space="0" w:color="auto"/>
        <w:bottom w:val="none" w:sz="0" w:space="0" w:color="auto"/>
        <w:right w:val="none" w:sz="0" w:space="0" w:color="auto"/>
      </w:divBdr>
    </w:div>
    <w:div w:id="464544750">
      <w:bodyDiv w:val="1"/>
      <w:marLeft w:val="0"/>
      <w:marRight w:val="0"/>
      <w:marTop w:val="0"/>
      <w:marBottom w:val="0"/>
      <w:divBdr>
        <w:top w:val="none" w:sz="0" w:space="0" w:color="auto"/>
        <w:left w:val="none" w:sz="0" w:space="0" w:color="auto"/>
        <w:bottom w:val="none" w:sz="0" w:space="0" w:color="auto"/>
        <w:right w:val="none" w:sz="0" w:space="0" w:color="auto"/>
      </w:divBdr>
    </w:div>
    <w:div w:id="508913091">
      <w:bodyDiv w:val="1"/>
      <w:marLeft w:val="0"/>
      <w:marRight w:val="0"/>
      <w:marTop w:val="0"/>
      <w:marBottom w:val="0"/>
      <w:divBdr>
        <w:top w:val="none" w:sz="0" w:space="0" w:color="auto"/>
        <w:left w:val="none" w:sz="0" w:space="0" w:color="auto"/>
        <w:bottom w:val="none" w:sz="0" w:space="0" w:color="auto"/>
        <w:right w:val="none" w:sz="0" w:space="0" w:color="auto"/>
      </w:divBdr>
    </w:div>
    <w:div w:id="519052800">
      <w:bodyDiv w:val="1"/>
      <w:marLeft w:val="0"/>
      <w:marRight w:val="0"/>
      <w:marTop w:val="0"/>
      <w:marBottom w:val="0"/>
      <w:divBdr>
        <w:top w:val="none" w:sz="0" w:space="0" w:color="auto"/>
        <w:left w:val="none" w:sz="0" w:space="0" w:color="auto"/>
        <w:bottom w:val="none" w:sz="0" w:space="0" w:color="auto"/>
        <w:right w:val="none" w:sz="0" w:space="0" w:color="auto"/>
      </w:divBdr>
    </w:div>
    <w:div w:id="584384713">
      <w:bodyDiv w:val="1"/>
      <w:marLeft w:val="0"/>
      <w:marRight w:val="0"/>
      <w:marTop w:val="0"/>
      <w:marBottom w:val="0"/>
      <w:divBdr>
        <w:top w:val="none" w:sz="0" w:space="0" w:color="auto"/>
        <w:left w:val="none" w:sz="0" w:space="0" w:color="auto"/>
        <w:bottom w:val="none" w:sz="0" w:space="0" w:color="auto"/>
        <w:right w:val="none" w:sz="0" w:space="0" w:color="auto"/>
      </w:divBdr>
    </w:div>
    <w:div w:id="608900072">
      <w:bodyDiv w:val="1"/>
      <w:marLeft w:val="0"/>
      <w:marRight w:val="0"/>
      <w:marTop w:val="0"/>
      <w:marBottom w:val="0"/>
      <w:divBdr>
        <w:top w:val="none" w:sz="0" w:space="0" w:color="auto"/>
        <w:left w:val="none" w:sz="0" w:space="0" w:color="auto"/>
        <w:bottom w:val="none" w:sz="0" w:space="0" w:color="auto"/>
        <w:right w:val="none" w:sz="0" w:space="0" w:color="auto"/>
      </w:divBdr>
    </w:div>
    <w:div w:id="659584126">
      <w:bodyDiv w:val="1"/>
      <w:marLeft w:val="0"/>
      <w:marRight w:val="0"/>
      <w:marTop w:val="0"/>
      <w:marBottom w:val="0"/>
      <w:divBdr>
        <w:top w:val="none" w:sz="0" w:space="0" w:color="auto"/>
        <w:left w:val="none" w:sz="0" w:space="0" w:color="auto"/>
        <w:bottom w:val="none" w:sz="0" w:space="0" w:color="auto"/>
        <w:right w:val="none" w:sz="0" w:space="0" w:color="auto"/>
      </w:divBdr>
    </w:div>
    <w:div w:id="667565448">
      <w:bodyDiv w:val="1"/>
      <w:marLeft w:val="0"/>
      <w:marRight w:val="0"/>
      <w:marTop w:val="0"/>
      <w:marBottom w:val="0"/>
      <w:divBdr>
        <w:top w:val="none" w:sz="0" w:space="0" w:color="auto"/>
        <w:left w:val="none" w:sz="0" w:space="0" w:color="auto"/>
        <w:bottom w:val="none" w:sz="0" w:space="0" w:color="auto"/>
        <w:right w:val="none" w:sz="0" w:space="0" w:color="auto"/>
      </w:divBdr>
    </w:div>
    <w:div w:id="688026362">
      <w:bodyDiv w:val="1"/>
      <w:marLeft w:val="0"/>
      <w:marRight w:val="0"/>
      <w:marTop w:val="0"/>
      <w:marBottom w:val="0"/>
      <w:divBdr>
        <w:top w:val="none" w:sz="0" w:space="0" w:color="auto"/>
        <w:left w:val="none" w:sz="0" w:space="0" w:color="auto"/>
        <w:bottom w:val="none" w:sz="0" w:space="0" w:color="auto"/>
        <w:right w:val="none" w:sz="0" w:space="0" w:color="auto"/>
      </w:divBdr>
    </w:div>
    <w:div w:id="689452840">
      <w:bodyDiv w:val="1"/>
      <w:marLeft w:val="0"/>
      <w:marRight w:val="0"/>
      <w:marTop w:val="0"/>
      <w:marBottom w:val="0"/>
      <w:divBdr>
        <w:top w:val="none" w:sz="0" w:space="0" w:color="auto"/>
        <w:left w:val="none" w:sz="0" w:space="0" w:color="auto"/>
        <w:bottom w:val="none" w:sz="0" w:space="0" w:color="auto"/>
        <w:right w:val="none" w:sz="0" w:space="0" w:color="auto"/>
      </w:divBdr>
    </w:div>
    <w:div w:id="761725582">
      <w:bodyDiv w:val="1"/>
      <w:marLeft w:val="0"/>
      <w:marRight w:val="0"/>
      <w:marTop w:val="0"/>
      <w:marBottom w:val="0"/>
      <w:divBdr>
        <w:top w:val="none" w:sz="0" w:space="0" w:color="auto"/>
        <w:left w:val="none" w:sz="0" w:space="0" w:color="auto"/>
        <w:bottom w:val="none" w:sz="0" w:space="0" w:color="auto"/>
        <w:right w:val="none" w:sz="0" w:space="0" w:color="auto"/>
      </w:divBdr>
    </w:div>
    <w:div w:id="798690286">
      <w:bodyDiv w:val="1"/>
      <w:marLeft w:val="0"/>
      <w:marRight w:val="0"/>
      <w:marTop w:val="0"/>
      <w:marBottom w:val="0"/>
      <w:divBdr>
        <w:top w:val="none" w:sz="0" w:space="0" w:color="auto"/>
        <w:left w:val="none" w:sz="0" w:space="0" w:color="auto"/>
        <w:bottom w:val="none" w:sz="0" w:space="0" w:color="auto"/>
        <w:right w:val="none" w:sz="0" w:space="0" w:color="auto"/>
      </w:divBdr>
    </w:div>
    <w:div w:id="858814038">
      <w:bodyDiv w:val="1"/>
      <w:marLeft w:val="0"/>
      <w:marRight w:val="0"/>
      <w:marTop w:val="0"/>
      <w:marBottom w:val="0"/>
      <w:divBdr>
        <w:top w:val="none" w:sz="0" w:space="0" w:color="auto"/>
        <w:left w:val="none" w:sz="0" w:space="0" w:color="auto"/>
        <w:bottom w:val="none" w:sz="0" w:space="0" w:color="auto"/>
        <w:right w:val="none" w:sz="0" w:space="0" w:color="auto"/>
      </w:divBdr>
    </w:div>
    <w:div w:id="890380040">
      <w:bodyDiv w:val="1"/>
      <w:marLeft w:val="0"/>
      <w:marRight w:val="0"/>
      <w:marTop w:val="0"/>
      <w:marBottom w:val="0"/>
      <w:divBdr>
        <w:top w:val="none" w:sz="0" w:space="0" w:color="auto"/>
        <w:left w:val="none" w:sz="0" w:space="0" w:color="auto"/>
        <w:bottom w:val="none" w:sz="0" w:space="0" w:color="auto"/>
        <w:right w:val="none" w:sz="0" w:space="0" w:color="auto"/>
      </w:divBdr>
    </w:div>
    <w:div w:id="973171704">
      <w:bodyDiv w:val="1"/>
      <w:marLeft w:val="0"/>
      <w:marRight w:val="0"/>
      <w:marTop w:val="0"/>
      <w:marBottom w:val="0"/>
      <w:divBdr>
        <w:top w:val="none" w:sz="0" w:space="0" w:color="auto"/>
        <w:left w:val="none" w:sz="0" w:space="0" w:color="auto"/>
        <w:bottom w:val="none" w:sz="0" w:space="0" w:color="auto"/>
        <w:right w:val="none" w:sz="0" w:space="0" w:color="auto"/>
      </w:divBdr>
    </w:div>
    <w:div w:id="1003363012">
      <w:bodyDiv w:val="1"/>
      <w:marLeft w:val="0"/>
      <w:marRight w:val="0"/>
      <w:marTop w:val="0"/>
      <w:marBottom w:val="0"/>
      <w:divBdr>
        <w:top w:val="none" w:sz="0" w:space="0" w:color="auto"/>
        <w:left w:val="none" w:sz="0" w:space="0" w:color="auto"/>
        <w:bottom w:val="none" w:sz="0" w:space="0" w:color="auto"/>
        <w:right w:val="none" w:sz="0" w:space="0" w:color="auto"/>
      </w:divBdr>
    </w:div>
    <w:div w:id="1031497385">
      <w:bodyDiv w:val="1"/>
      <w:marLeft w:val="0"/>
      <w:marRight w:val="0"/>
      <w:marTop w:val="0"/>
      <w:marBottom w:val="0"/>
      <w:divBdr>
        <w:top w:val="none" w:sz="0" w:space="0" w:color="auto"/>
        <w:left w:val="none" w:sz="0" w:space="0" w:color="auto"/>
        <w:bottom w:val="none" w:sz="0" w:space="0" w:color="auto"/>
        <w:right w:val="none" w:sz="0" w:space="0" w:color="auto"/>
      </w:divBdr>
    </w:div>
    <w:div w:id="1038311773">
      <w:bodyDiv w:val="1"/>
      <w:marLeft w:val="0"/>
      <w:marRight w:val="0"/>
      <w:marTop w:val="0"/>
      <w:marBottom w:val="0"/>
      <w:divBdr>
        <w:top w:val="none" w:sz="0" w:space="0" w:color="auto"/>
        <w:left w:val="none" w:sz="0" w:space="0" w:color="auto"/>
        <w:bottom w:val="none" w:sz="0" w:space="0" w:color="auto"/>
        <w:right w:val="none" w:sz="0" w:space="0" w:color="auto"/>
      </w:divBdr>
    </w:div>
    <w:div w:id="1060594088">
      <w:bodyDiv w:val="1"/>
      <w:marLeft w:val="0"/>
      <w:marRight w:val="0"/>
      <w:marTop w:val="0"/>
      <w:marBottom w:val="0"/>
      <w:divBdr>
        <w:top w:val="none" w:sz="0" w:space="0" w:color="auto"/>
        <w:left w:val="none" w:sz="0" w:space="0" w:color="auto"/>
        <w:bottom w:val="none" w:sz="0" w:space="0" w:color="auto"/>
        <w:right w:val="none" w:sz="0" w:space="0" w:color="auto"/>
      </w:divBdr>
    </w:div>
    <w:div w:id="1063405039">
      <w:bodyDiv w:val="1"/>
      <w:marLeft w:val="0"/>
      <w:marRight w:val="0"/>
      <w:marTop w:val="0"/>
      <w:marBottom w:val="0"/>
      <w:divBdr>
        <w:top w:val="none" w:sz="0" w:space="0" w:color="auto"/>
        <w:left w:val="none" w:sz="0" w:space="0" w:color="auto"/>
        <w:bottom w:val="none" w:sz="0" w:space="0" w:color="auto"/>
        <w:right w:val="none" w:sz="0" w:space="0" w:color="auto"/>
      </w:divBdr>
    </w:div>
    <w:div w:id="1088118928">
      <w:bodyDiv w:val="1"/>
      <w:marLeft w:val="0"/>
      <w:marRight w:val="0"/>
      <w:marTop w:val="0"/>
      <w:marBottom w:val="0"/>
      <w:divBdr>
        <w:top w:val="none" w:sz="0" w:space="0" w:color="auto"/>
        <w:left w:val="none" w:sz="0" w:space="0" w:color="auto"/>
        <w:bottom w:val="none" w:sz="0" w:space="0" w:color="auto"/>
        <w:right w:val="none" w:sz="0" w:space="0" w:color="auto"/>
      </w:divBdr>
    </w:div>
    <w:div w:id="1102988612">
      <w:bodyDiv w:val="1"/>
      <w:marLeft w:val="0"/>
      <w:marRight w:val="0"/>
      <w:marTop w:val="0"/>
      <w:marBottom w:val="0"/>
      <w:divBdr>
        <w:top w:val="none" w:sz="0" w:space="0" w:color="auto"/>
        <w:left w:val="none" w:sz="0" w:space="0" w:color="auto"/>
        <w:bottom w:val="none" w:sz="0" w:space="0" w:color="auto"/>
        <w:right w:val="none" w:sz="0" w:space="0" w:color="auto"/>
      </w:divBdr>
    </w:div>
    <w:div w:id="1104109825">
      <w:bodyDiv w:val="1"/>
      <w:marLeft w:val="0"/>
      <w:marRight w:val="0"/>
      <w:marTop w:val="0"/>
      <w:marBottom w:val="0"/>
      <w:divBdr>
        <w:top w:val="none" w:sz="0" w:space="0" w:color="auto"/>
        <w:left w:val="none" w:sz="0" w:space="0" w:color="auto"/>
        <w:bottom w:val="none" w:sz="0" w:space="0" w:color="auto"/>
        <w:right w:val="none" w:sz="0" w:space="0" w:color="auto"/>
      </w:divBdr>
    </w:div>
    <w:div w:id="1177043303">
      <w:bodyDiv w:val="1"/>
      <w:marLeft w:val="0"/>
      <w:marRight w:val="0"/>
      <w:marTop w:val="0"/>
      <w:marBottom w:val="0"/>
      <w:divBdr>
        <w:top w:val="none" w:sz="0" w:space="0" w:color="auto"/>
        <w:left w:val="none" w:sz="0" w:space="0" w:color="auto"/>
        <w:bottom w:val="none" w:sz="0" w:space="0" w:color="auto"/>
        <w:right w:val="none" w:sz="0" w:space="0" w:color="auto"/>
      </w:divBdr>
      <w:divsChild>
        <w:div w:id="1233274221">
          <w:marLeft w:val="0"/>
          <w:marRight w:val="0"/>
          <w:marTop w:val="0"/>
          <w:marBottom w:val="0"/>
          <w:divBdr>
            <w:top w:val="none" w:sz="0" w:space="0" w:color="auto"/>
            <w:left w:val="none" w:sz="0" w:space="0" w:color="auto"/>
            <w:bottom w:val="none" w:sz="0" w:space="0" w:color="auto"/>
            <w:right w:val="none" w:sz="0" w:space="0" w:color="auto"/>
          </w:divBdr>
        </w:div>
        <w:div w:id="360127021">
          <w:marLeft w:val="0"/>
          <w:marRight w:val="0"/>
          <w:marTop w:val="0"/>
          <w:marBottom w:val="0"/>
          <w:divBdr>
            <w:top w:val="none" w:sz="0" w:space="0" w:color="auto"/>
            <w:left w:val="none" w:sz="0" w:space="0" w:color="auto"/>
            <w:bottom w:val="none" w:sz="0" w:space="0" w:color="auto"/>
            <w:right w:val="none" w:sz="0" w:space="0" w:color="auto"/>
          </w:divBdr>
        </w:div>
      </w:divsChild>
    </w:div>
    <w:div w:id="1189874858">
      <w:bodyDiv w:val="1"/>
      <w:marLeft w:val="0"/>
      <w:marRight w:val="0"/>
      <w:marTop w:val="0"/>
      <w:marBottom w:val="0"/>
      <w:divBdr>
        <w:top w:val="none" w:sz="0" w:space="0" w:color="auto"/>
        <w:left w:val="none" w:sz="0" w:space="0" w:color="auto"/>
        <w:bottom w:val="none" w:sz="0" w:space="0" w:color="auto"/>
        <w:right w:val="none" w:sz="0" w:space="0" w:color="auto"/>
      </w:divBdr>
    </w:div>
    <w:div w:id="1193154458">
      <w:bodyDiv w:val="1"/>
      <w:marLeft w:val="0"/>
      <w:marRight w:val="0"/>
      <w:marTop w:val="0"/>
      <w:marBottom w:val="0"/>
      <w:divBdr>
        <w:top w:val="none" w:sz="0" w:space="0" w:color="auto"/>
        <w:left w:val="none" w:sz="0" w:space="0" w:color="auto"/>
        <w:bottom w:val="none" w:sz="0" w:space="0" w:color="auto"/>
        <w:right w:val="none" w:sz="0" w:space="0" w:color="auto"/>
      </w:divBdr>
    </w:div>
    <w:div w:id="1320616551">
      <w:bodyDiv w:val="1"/>
      <w:marLeft w:val="0"/>
      <w:marRight w:val="0"/>
      <w:marTop w:val="0"/>
      <w:marBottom w:val="0"/>
      <w:divBdr>
        <w:top w:val="none" w:sz="0" w:space="0" w:color="auto"/>
        <w:left w:val="none" w:sz="0" w:space="0" w:color="auto"/>
        <w:bottom w:val="none" w:sz="0" w:space="0" w:color="auto"/>
        <w:right w:val="none" w:sz="0" w:space="0" w:color="auto"/>
      </w:divBdr>
    </w:div>
    <w:div w:id="1393575219">
      <w:bodyDiv w:val="1"/>
      <w:marLeft w:val="0"/>
      <w:marRight w:val="0"/>
      <w:marTop w:val="0"/>
      <w:marBottom w:val="0"/>
      <w:divBdr>
        <w:top w:val="none" w:sz="0" w:space="0" w:color="auto"/>
        <w:left w:val="none" w:sz="0" w:space="0" w:color="auto"/>
        <w:bottom w:val="none" w:sz="0" w:space="0" w:color="auto"/>
        <w:right w:val="none" w:sz="0" w:space="0" w:color="auto"/>
      </w:divBdr>
    </w:div>
    <w:div w:id="1488210838">
      <w:bodyDiv w:val="1"/>
      <w:marLeft w:val="0"/>
      <w:marRight w:val="0"/>
      <w:marTop w:val="0"/>
      <w:marBottom w:val="0"/>
      <w:divBdr>
        <w:top w:val="none" w:sz="0" w:space="0" w:color="auto"/>
        <w:left w:val="none" w:sz="0" w:space="0" w:color="auto"/>
        <w:bottom w:val="none" w:sz="0" w:space="0" w:color="auto"/>
        <w:right w:val="none" w:sz="0" w:space="0" w:color="auto"/>
      </w:divBdr>
    </w:div>
    <w:div w:id="1538665312">
      <w:bodyDiv w:val="1"/>
      <w:marLeft w:val="0"/>
      <w:marRight w:val="0"/>
      <w:marTop w:val="0"/>
      <w:marBottom w:val="0"/>
      <w:divBdr>
        <w:top w:val="none" w:sz="0" w:space="0" w:color="auto"/>
        <w:left w:val="none" w:sz="0" w:space="0" w:color="auto"/>
        <w:bottom w:val="none" w:sz="0" w:space="0" w:color="auto"/>
        <w:right w:val="none" w:sz="0" w:space="0" w:color="auto"/>
      </w:divBdr>
    </w:div>
    <w:div w:id="1616331279">
      <w:bodyDiv w:val="1"/>
      <w:marLeft w:val="0"/>
      <w:marRight w:val="0"/>
      <w:marTop w:val="0"/>
      <w:marBottom w:val="0"/>
      <w:divBdr>
        <w:top w:val="none" w:sz="0" w:space="0" w:color="auto"/>
        <w:left w:val="none" w:sz="0" w:space="0" w:color="auto"/>
        <w:bottom w:val="none" w:sz="0" w:space="0" w:color="auto"/>
        <w:right w:val="none" w:sz="0" w:space="0" w:color="auto"/>
      </w:divBdr>
    </w:div>
    <w:div w:id="1759984972">
      <w:bodyDiv w:val="1"/>
      <w:marLeft w:val="0"/>
      <w:marRight w:val="0"/>
      <w:marTop w:val="0"/>
      <w:marBottom w:val="0"/>
      <w:divBdr>
        <w:top w:val="none" w:sz="0" w:space="0" w:color="auto"/>
        <w:left w:val="none" w:sz="0" w:space="0" w:color="auto"/>
        <w:bottom w:val="none" w:sz="0" w:space="0" w:color="auto"/>
        <w:right w:val="none" w:sz="0" w:space="0" w:color="auto"/>
      </w:divBdr>
    </w:div>
    <w:div w:id="1763331725">
      <w:bodyDiv w:val="1"/>
      <w:marLeft w:val="0"/>
      <w:marRight w:val="0"/>
      <w:marTop w:val="0"/>
      <w:marBottom w:val="0"/>
      <w:divBdr>
        <w:top w:val="none" w:sz="0" w:space="0" w:color="auto"/>
        <w:left w:val="none" w:sz="0" w:space="0" w:color="auto"/>
        <w:bottom w:val="none" w:sz="0" w:space="0" w:color="auto"/>
        <w:right w:val="none" w:sz="0" w:space="0" w:color="auto"/>
      </w:divBdr>
    </w:div>
    <w:div w:id="1769080308">
      <w:bodyDiv w:val="1"/>
      <w:marLeft w:val="0"/>
      <w:marRight w:val="0"/>
      <w:marTop w:val="0"/>
      <w:marBottom w:val="0"/>
      <w:divBdr>
        <w:top w:val="none" w:sz="0" w:space="0" w:color="auto"/>
        <w:left w:val="none" w:sz="0" w:space="0" w:color="auto"/>
        <w:bottom w:val="none" w:sz="0" w:space="0" w:color="auto"/>
        <w:right w:val="none" w:sz="0" w:space="0" w:color="auto"/>
      </w:divBdr>
    </w:div>
    <w:div w:id="1801455065">
      <w:bodyDiv w:val="1"/>
      <w:marLeft w:val="0"/>
      <w:marRight w:val="0"/>
      <w:marTop w:val="0"/>
      <w:marBottom w:val="0"/>
      <w:divBdr>
        <w:top w:val="none" w:sz="0" w:space="0" w:color="auto"/>
        <w:left w:val="none" w:sz="0" w:space="0" w:color="auto"/>
        <w:bottom w:val="none" w:sz="0" w:space="0" w:color="auto"/>
        <w:right w:val="none" w:sz="0" w:space="0" w:color="auto"/>
      </w:divBdr>
      <w:divsChild>
        <w:div w:id="776215963">
          <w:marLeft w:val="0"/>
          <w:marRight w:val="0"/>
          <w:marTop w:val="0"/>
          <w:marBottom w:val="75"/>
          <w:divBdr>
            <w:top w:val="none" w:sz="0" w:space="0" w:color="auto"/>
            <w:left w:val="none" w:sz="0" w:space="0" w:color="auto"/>
            <w:bottom w:val="none" w:sz="0" w:space="0" w:color="auto"/>
            <w:right w:val="none" w:sz="0" w:space="0" w:color="auto"/>
          </w:divBdr>
        </w:div>
        <w:div w:id="1460032682">
          <w:marLeft w:val="0"/>
          <w:marRight w:val="0"/>
          <w:marTop w:val="150"/>
          <w:marBottom w:val="150"/>
          <w:divBdr>
            <w:top w:val="none" w:sz="0" w:space="0" w:color="auto"/>
            <w:left w:val="none" w:sz="0" w:space="0" w:color="auto"/>
            <w:bottom w:val="none" w:sz="0" w:space="0" w:color="auto"/>
            <w:right w:val="none" w:sz="0" w:space="0" w:color="auto"/>
          </w:divBdr>
        </w:div>
        <w:div w:id="1638298655">
          <w:marLeft w:val="-300"/>
          <w:marRight w:val="0"/>
          <w:marTop w:val="0"/>
          <w:marBottom w:val="150"/>
          <w:divBdr>
            <w:top w:val="none" w:sz="0" w:space="0" w:color="auto"/>
            <w:left w:val="none" w:sz="0" w:space="0" w:color="auto"/>
            <w:bottom w:val="none" w:sz="0" w:space="0" w:color="auto"/>
            <w:right w:val="none" w:sz="0" w:space="0" w:color="auto"/>
          </w:divBdr>
          <w:divsChild>
            <w:div w:id="1917979956">
              <w:marLeft w:val="0"/>
              <w:marRight w:val="0"/>
              <w:marTop w:val="0"/>
              <w:marBottom w:val="0"/>
              <w:divBdr>
                <w:top w:val="none" w:sz="0" w:space="0" w:color="auto"/>
                <w:left w:val="none" w:sz="0" w:space="0" w:color="auto"/>
                <w:bottom w:val="none" w:sz="0" w:space="0" w:color="auto"/>
                <w:right w:val="none" w:sz="0" w:space="0" w:color="auto"/>
              </w:divBdr>
              <w:divsChild>
                <w:div w:id="856773063">
                  <w:marLeft w:val="0"/>
                  <w:marRight w:val="0"/>
                  <w:marTop w:val="0"/>
                  <w:marBottom w:val="0"/>
                  <w:divBdr>
                    <w:top w:val="none" w:sz="0" w:space="0" w:color="auto"/>
                    <w:left w:val="none" w:sz="0" w:space="0" w:color="auto"/>
                    <w:bottom w:val="none" w:sz="0" w:space="0" w:color="auto"/>
                    <w:right w:val="none" w:sz="0" w:space="0" w:color="auto"/>
                  </w:divBdr>
                  <w:divsChild>
                    <w:div w:id="1885024451">
                      <w:marLeft w:val="0"/>
                      <w:marRight w:val="0"/>
                      <w:marTop w:val="0"/>
                      <w:marBottom w:val="0"/>
                      <w:divBdr>
                        <w:top w:val="none" w:sz="0" w:space="0" w:color="auto"/>
                        <w:left w:val="none" w:sz="0" w:space="0" w:color="auto"/>
                        <w:bottom w:val="none" w:sz="0" w:space="0" w:color="auto"/>
                        <w:right w:val="none" w:sz="0" w:space="0" w:color="auto"/>
                      </w:divBdr>
                      <w:divsChild>
                        <w:div w:id="1885602545">
                          <w:marLeft w:val="-150"/>
                          <w:marRight w:val="0"/>
                          <w:marTop w:val="0"/>
                          <w:marBottom w:val="0"/>
                          <w:divBdr>
                            <w:top w:val="none" w:sz="0" w:space="0" w:color="auto"/>
                            <w:left w:val="none" w:sz="0" w:space="0" w:color="auto"/>
                            <w:bottom w:val="none" w:sz="0" w:space="0" w:color="auto"/>
                            <w:right w:val="none" w:sz="0" w:space="0" w:color="auto"/>
                          </w:divBdr>
                          <w:divsChild>
                            <w:div w:id="733507756">
                              <w:marLeft w:val="0"/>
                              <w:marRight w:val="0"/>
                              <w:marTop w:val="0"/>
                              <w:marBottom w:val="0"/>
                              <w:divBdr>
                                <w:top w:val="none" w:sz="0" w:space="0" w:color="auto"/>
                                <w:left w:val="none" w:sz="0" w:space="0" w:color="auto"/>
                                <w:bottom w:val="none" w:sz="0" w:space="0" w:color="auto"/>
                                <w:right w:val="none" w:sz="0" w:space="0" w:color="auto"/>
                              </w:divBdr>
                            </w:div>
                            <w:div w:id="1582986521">
                              <w:marLeft w:val="0"/>
                              <w:marRight w:val="0"/>
                              <w:marTop w:val="0"/>
                              <w:marBottom w:val="0"/>
                              <w:divBdr>
                                <w:top w:val="none" w:sz="0" w:space="0" w:color="auto"/>
                                <w:left w:val="none" w:sz="0" w:space="0" w:color="auto"/>
                                <w:bottom w:val="none" w:sz="0" w:space="0" w:color="auto"/>
                                <w:right w:val="none" w:sz="0" w:space="0" w:color="auto"/>
                              </w:divBdr>
                              <w:divsChild>
                                <w:div w:id="227497315">
                                  <w:marLeft w:val="0"/>
                                  <w:marRight w:val="0"/>
                                  <w:marTop w:val="0"/>
                                  <w:marBottom w:val="0"/>
                                  <w:divBdr>
                                    <w:top w:val="none" w:sz="0" w:space="0" w:color="auto"/>
                                    <w:left w:val="none" w:sz="0" w:space="0" w:color="auto"/>
                                    <w:bottom w:val="none" w:sz="0" w:space="0" w:color="auto"/>
                                    <w:right w:val="none" w:sz="0" w:space="0" w:color="auto"/>
                                  </w:divBdr>
                                  <w:divsChild>
                                    <w:div w:id="1342659787">
                                      <w:marLeft w:val="0"/>
                                      <w:marRight w:val="0"/>
                                      <w:marTop w:val="0"/>
                                      <w:marBottom w:val="0"/>
                                      <w:divBdr>
                                        <w:top w:val="none" w:sz="0" w:space="0" w:color="auto"/>
                                        <w:left w:val="none" w:sz="0" w:space="0" w:color="auto"/>
                                        <w:bottom w:val="none" w:sz="0" w:space="0" w:color="auto"/>
                                        <w:right w:val="none" w:sz="0" w:space="0" w:color="auto"/>
                                      </w:divBdr>
                                      <w:divsChild>
                                        <w:div w:id="1019237501">
                                          <w:marLeft w:val="0"/>
                                          <w:marRight w:val="0"/>
                                          <w:marTop w:val="0"/>
                                          <w:marBottom w:val="0"/>
                                          <w:divBdr>
                                            <w:top w:val="none" w:sz="0" w:space="0" w:color="auto"/>
                                            <w:left w:val="none" w:sz="0" w:space="0" w:color="auto"/>
                                            <w:bottom w:val="none" w:sz="0" w:space="0" w:color="auto"/>
                                            <w:right w:val="none" w:sz="0" w:space="0" w:color="auto"/>
                                          </w:divBdr>
                                          <w:divsChild>
                                            <w:div w:id="2132244423">
                                              <w:marLeft w:val="0"/>
                                              <w:marRight w:val="0"/>
                                              <w:marTop w:val="0"/>
                                              <w:marBottom w:val="0"/>
                                              <w:divBdr>
                                                <w:top w:val="none" w:sz="0" w:space="0" w:color="auto"/>
                                                <w:left w:val="none" w:sz="0" w:space="0" w:color="auto"/>
                                                <w:bottom w:val="none" w:sz="0" w:space="0" w:color="auto"/>
                                                <w:right w:val="none" w:sz="0" w:space="0" w:color="auto"/>
                                              </w:divBdr>
                                              <w:divsChild>
                                                <w:div w:id="4292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872993">
              <w:marLeft w:val="0"/>
              <w:marRight w:val="0"/>
              <w:marTop w:val="0"/>
              <w:marBottom w:val="0"/>
              <w:divBdr>
                <w:top w:val="none" w:sz="0" w:space="0" w:color="auto"/>
                <w:left w:val="none" w:sz="0" w:space="0" w:color="auto"/>
                <w:bottom w:val="none" w:sz="0" w:space="0" w:color="auto"/>
                <w:right w:val="none" w:sz="0" w:space="0" w:color="auto"/>
              </w:divBdr>
              <w:divsChild>
                <w:div w:id="21322038">
                  <w:marLeft w:val="0"/>
                  <w:marRight w:val="0"/>
                  <w:marTop w:val="0"/>
                  <w:marBottom w:val="0"/>
                  <w:divBdr>
                    <w:top w:val="none" w:sz="0" w:space="0" w:color="auto"/>
                    <w:left w:val="none" w:sz="0" w:space="0" w:color="auto"/>
                    <w:bottom w:val="none" w:sz="0" w:space="0" w:color="auto"/>
                    <w:right w:val="none" w:sz="0" w:space="0" w:color="auto"/>
                  </w:divBdr>
                  <w:divsChild>
                    <w:div w:id="1401170043">
                      <w:marLeft w:val="0"/>
                      <w:marRight w:val="0"/>
                      <w:marTop w:val="0"/>
                      <w:marBottom w:val="0"/>
                      <w:divBdr>
                        <w:top w:val="none" w:sz="0" w:space="0" w:color="auto"/>
                        <w:left w:val="none" w:sz="0" w:space="0" w:color="auto"/>
                        <w:bottom w:val="none" w:sz="0" w:space="0" w:color="auto"/>
                        <w:right w:val="none" w:sz="0" w:space="0" w:color="auto"/>
                      </w:divBdr>
                      <w:divsChild>
                        <w:div w:id="2096052667">
                          <w:marLeft w:val="-150"/>
                          <w:marRight w:val="0"/>
                          <w:marTop w:val="0"/>
                          <w:marBottom w:val="0"/>
                          <w:divBdr>
                            <w:top w:val="none" w:sz="0" w:space="0" w:color="auto"/>
                            <w:left w:val="none" w:sz="0" w:space="0" w:color="auto"/>
                            <w:bottom w:val="none" w:sz="0" w:space="0" w:color="auto"/>
                            <w:right w:val="none" w:sz="0" w:space="0" w:color="auto"/>
                          </w:divBdr>
                          <w:divsChild>
                            <w:div w:id="2118138184">
                              <w:marLeft w:val="0"/>
                              <w:marRight w:val="0"/>
                              <w:marTop w:val="0"/>
                              <w:marBottom w:val="0"/>
                              <w:divBdr>
                                <w:top w:val="none" w:sz="0" w:space="0" w:color="auto"/>
                                <w:left w:val="none" w:sz="0" w:space="0" w:color="auto"/>
                                <w:bottom w:val="none" w:sz="0" w:space="0" w:color="auto"/>
                                <w:right w:val="none" w:sz="0" w:space="0" w:color="auto"/>
                              </w:divBdr>
                            </w:div>
                            <w:div w:id="75055342">
                              <w:marLeft w:val="0"/>
                              <w:marRight w:val="0"/>
                              <w:marTop w:val="0"/>
                              <w:marBottom w:val="0"/>
                              <w:divBdr>
                                <w:top w:val="none" w:sz="0" w:space="0" w:color="auto"/>
                                <w:left w:val="none" w:sz="0" w:space="0" w:color="auto"/>
                                <w:bottom w:val="none" w:sz="0" w:space="0" w:color="auto"/>
                                <w:right w:val="none" w:sz="0" w:space="0" w:color="auto"/>
                              </w:divBdr>
                              <w:divsChild>
                                <w:div w:id="1997103074">
                                  <w:marLeft w:val="0"/>
                                  <w:marRight w:val="0"/>
                                  <w:marTop w:val="0"/>
                                  <w:marBottom w:val="0"/>
                                  <w:divBdr>
                                    <w:top w:val="none" w:sz="0" w:space="0" w:color="auto"/>
                                    <w:left w:val="none" w:sz="0" w:space="0" w:color="auto"/>
                                    <w:bottom w:val="none" w:sz="0" w:space="0" w:color="auto"/>
                                    <w:right w:val="none" w:sz="0" w:space="0" w:color="auto"/>
                                  </w:divBdr>
                                  <w:divsChild>
                                    <w:div w:id="918294685">
                                      <w:marLeft w:val="0"/>
                                      <w:marRight w:val="0"/>
                                      <w:marTop w:val="0"/>
                                      <w:marBottom w:val="0"/>
                                      <w:divBdr>
                                        <w:top w:val="none" w:sz="0" w:space="0" w:color="auto"/>
                                        <w:left w:val="none" w:sz="0" w:space="0" w:color="auto"/>
                                        <w:bottom w:val="none" w:sz="0" w:space="0" w:color="auto"/>
                                        <w:right w:val="none" w:sz="0" w:space="0" w:color="auto"/>
                                      </w:divBdr>
                                      <w:divsChild>
                                        <w:div w:id="527334076">
                                          <w:marLeft w:val="0"/>
                                          <w:marRight w:val="0"/>
                                          <w:marTop w:val="0"/>
                                          <w:marBottom w:val="0"/>
                                          <w:divBdr>
                                            <w:top w:val="none" w:sz="0" w:space="0" w:color="auto"/>
                                            <w:left w:val="none" w:sz="0" w:space="0" w:color="auto"/>
                                            <w:bottom w:val="none" w:sz="0" w:space="0" w:color="auto"/>
                                            <w:right w:val="none" w:sz="0" w:space="0" w:color="auto"/>
                                          </w:divBdr>
                                          <w:divsChild>
                                            <w:div w:id="389118198">
                                              <w:marLeft w:val="0"/>
                                              <w:marRight w:val="0"/>
                                              <w:marTop w:val="0"/>
                                              <w:marBottom w:val="0"/>
                                              <w:divBdr>
                                                <w:top w:val="none" w:sz="0" w:space="0" w:color="auto"/>
                                                <w:left w:val="none" w:sz="0" w:space="0" w:color="auto"/>
                                                <w:bottom w:val="none" w:sz="0" w:space="0" w:color="auto"/>
                                                <w:right w:val="none" w:sz="0" w:space="0" w:color="auto"/>
                                              </w:divBdr>
                                              <w:divsChild>
                                                <w:div w:id="14635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246014">
              <w:marLeft w:val="0"/>
              <w:marRight w:val="0"/>
              <w:marTop w:val="0"/>
              <w:marBottom w:val="0"/>
              <w:divBdr>
                <w:top w:val="none" w:sz="0" w:space="0" w:color="auto"/>
                <w:left w:val="none" w:sz="0" w:space="0" w:color="auto"/>
                <w:bottom w:val="none" w:sz="0" w:space="0" w:color="auto"/>
                <w:right w:val="none" w:sz="0" w:space="0" w:color="auto"/>
              </w:divBdr>
              <w:divsChild>
                <w:div w:id="324169401">
                  <w:marLeft w:val="0"/>
                  <w:marRight w:val="0"/>
                  <w:marTop w:val="0"/>
                  <w:marBottom w:val="0"/>
                  <w:divBdr>
                    <w:top w:val="none" w:sz="0" w:space="0" w:color="auto"/>
                    <w:left w:val="none" w:sz="0" w:space="0" w:color="auto"/>
                    <w:bottom w:val="none" w:sz="0" w:space="0" w:color="auto"/>
                    <w:right w:val="none" w:sz="0" w:space="0" w:color="auto"/>
                  </w:divBdr>
                  <w:divsChild>
                    <w:div w:id="944269787">
                      <w:marLeft w:val="0"/>
                      <w:marRight w:val="0"/>
                      <w:marTop w:val="0"/>
                      <w:marBottom w:val="0"/>
                      <w:divBdr>
                        <w:top w:val="none" w:sz="0" w:space="0" w:color="auto"/>
                        <w:left w:val="none" w:sz="0" w:space="0" w:color="auto"/>
                        <w:bottom w:val="none" w:sz="0" w:space="0" w:color="auto"/>
                        <w:right w:val="none" w:sz="0" w:space="0" w:color="auto"/>
                      </w:divBdr>
                      <w:divsChild>
                        <w:div w:id="884832589">
                          <w:marLeft w:val="-150"/>
                          <w:marRight w:val="0"/>
                          <w:marTop w:val="0"/>
                          <w:marBottom w:val="0"/>
                          <w:divBdr>
                            <w:top w:val="none" w:sz="0" w:space="0" w:color="auto"/>
                            <w:left w:val="none" w:sz="0" w:space="0" w:color="auto"/>
                            <w:bottom w:val="none" w:sz="0" w:space="0" w:color="auto"/>
                            <w:right w:val="none" w:sz="0" w:space="0" w:color="auto"/>
                          </w:divBdr>
                          <w:divsChild>
                            <w:div w:id="1012146509">
                              <w:marLeft w:val="0"/>
                              <w:marRight w:val="0"/>
                              <w:marTop w:val="0"/>
                              <w:marBottom w:val="0"/>
                              <w:divBdr>
                                <w:top w:val="none" w:sz="0" w:space="0" w:color="auto"/>
                                <w:left w:val="none" w:sz="0" w:space="0" w:color="auto"/>
                                <w:bottom w:val="none" w:sz="0" w:space="0" w:color="auto"/>
                                <w:right w:val="none" w:sz="0" w:space="0" w:color="auto"/>
                              </w:divBdr>
                            </w:div>
                            <w:div w:id="110175242">
                              <w:marLeft w:val="0"/>
                              <w:marRight w:val="0"/>
                              <w:marTop w:val="0"/>
                              <w:marBottom w:val="0"/>
                              <w:divBdr>
                                <w:top w:val="none" w:sz="0" w:space="0" w:color="auto"/>
                                <w:left w:val="none" w:sz="0" w:space="0" w:color="auto"/>
                                <w:bottom w:val="none" w:sz="0" w:space="0" w:color="auto"/>
                                <w:right w:val="none" w:sz="0" w:space="0" w:color="auto"/>
                              </w:divBdr>
                              <w:divsChild>
                                <w:div w:id="946618763">
                                  <w:marLeft w:val="0"/>
                                  <w:marRight w:val="0"/>
                                  <w:marTop w:val="0"/>
                                  <w:marBottom w:val="0"/>
                                  <w:divBdr>
                                    <w:top w:val="none" w:sz="0" w:space="0" w:color="auto"/>
                                    <w:left w:val="none" w:sz="0" w:space="0" w:color="auto"/>
                                    <w:bottom w:val="none" w:sz="0" w:space="0" w:color="auto"/>
                                    <w:right w:val="none" w:sz="0" w:space="0" w:color="auto"/>
                                  </w:divBdr>
                                  <w:divsChild>
                                    <w:div w:id="264459488">
                                      <w:marLeft w:val="0"/>
                                      <w:marRight w:val="0"/>
                                      <w:marTop w:val="0"/>
                                      <w:marBottom w:val="0"/>
                                      <w:divBdr>
                                        <w:top w:val="none" w:sz="0" w:space="0" w:color="auto"/>
                                        <w:left w:val="none" w:sz="0" w:space="0" w:color="auto"/>
                                        <w:bottom w:val="none" w:sz="0" w:space="0" w:color="auto"/>
                                        <w:right w:val="none" w:sz="0" w:space="0" w:color="auto"/>
                                      </w:divBdr>
                                      <w:divsChild>
                                        <w:div w:id="1985088313">
                                          <w:marLeft w:val="0"/>
                                          <w:marRight w:val="0"/>
                                          <w:marTop w:val="0"/>
                                          <w:marBottom w:val="0"/>
                                          <w:divBdr>
                                            <w:top w:val="none" w:sz="0" w:space="0" w:color="auto"/>
                                            <w:left w:val="none" w:sz="0" w:space="0" w:color="auto"/>
                                            <w:bottom w:val="none" w:sz="0" w:space="0" w:color="auto"/>
                                            <w:right w:val="none" w:sz="0" w:space="0" w:color="auto"/>
                                          </w:divBdr>
                                          <w:divsChild>
                                            <w:div w:id="958023541">
                                              <w:marLeft w:val="0"/>
                                              <w:marRight w:val="0"/>
                                              <w:marTop w:val="0"/>
                                              <w:marBottom w:val="0"/>
                                              <w:divBdr>
                                                <w:top w:val="none" w:sz="0" w:space="0" w:color="auto"/>
                                                <w:left w:val="none" w:sz="0" w:space="0" w:color="auto"/>
                                                <w:bottom w:val="none" w:sz="0" w:space="0" w:color="auto"/>
                                                <w:right w:val="none" w:sz="0" w:space="0" w:color="auto"/>
                                              </w:divBdr>
                                              <w:divsChild>
                                                <w:div w:id="56263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8011319">
      <w:bodyDiv w:val="1"/>
      <w:marLeft w:val="0"/>
      <w:marRight w:val="0"/>
      <w:marTop w:val="0"/>
      <w:marBottom w:val="0"/>
      <w:divBdr>
        <w:top w:val="none" w:sz="0" w:space="0" w:color="auto"/>
        <w:left w:val="none" w:sz="0" w:space="0" w:color="auto"/>
        <w:bottom w:val="none" w:sz="0" w:space="0" w:color="auto"/>
        <w:right w:val="none" w:sz="0" w:space="0" w:color="auto"/>
      </w:divBdr>
    </w:div>
    <w:div w:id="1833985729">
      <w:bodyDiv w:val="1"/>
      <w:marLeft w:val="0"/>
      <w:marRight w:val="0"/>
      <w:marTop w:val="0"/>
      <w:marBottom w:val="0"/>
      <w:divBdr>
        <w:top w:val="none" w:sz="0" w:space="0" w:color="auto"/>
        <w:left w:val="none" w:sz="0" w:space="0" w:color="auto"/>
        <w:bottom w:val="none" w:sz="0" w:space="0" w:color="auto"/>
        <w:right w:val="none" w:sz="0" w:space="0" w:color="auto"/>
      </w:divBdr>
    </w:div>
    <w:div w:id="1837568242">
      <w:bodyDiv w:val="1"/>
      <w:marLeft w:val="0"/>
      <w:marRight w:val="0"/>
      <w:marTop w:val="0"/>
      <w:marBottom w:val="0"/>
      <w:divBdr>
        <w:top w:val="none" w:sz="0" w:space="0" w:color="auto"/>
        <w:left w:val="none" w:sz="0" w:space="0" w:color="auto"/>
        <w:bottom w:val="none" w:sz="0" w:space="0" w:color="auto"/>
        <w:right w:val="none" w:sz="0" w:space="0" w:color="auto"/>
      </w:divBdr>
    </w:div>
    <w:div w:id="1871531913">
      <w:bodyDiv w:val="1"/>
      <w:marLeft w:val="0"/>
      <w:marRight w:val="0"/>
      <w:marTop w:val="0"/>
      <w:marBottom w:val="0"/>
      <w:divBdr>
        <w:top w:val="none" w:sz="0" w:space="0" w:color="auto"/>
        <w:left w:val="none" w:sz="0" w:space="0" w:color="auto"/>
        <w:bottom w:val="none" w:sz="0" w:space="0" w:color="auto"/>
        <w:right w:val="none" w:sz="0" w:space="0" w:color="auto"/>
      </w:divBdr>
    </w:div>
    <w:div w:id="1876232609">
      <w:bodyDiv w:val="1"/>
      <w:marLeft w:val="0"/>
      <w:marRight w:val="0"/>
      <w:marTop w:val="0"/>
      <w:marBottom w:val="0"/>
      <w:divBdr>
        <w:top w:val="none" w:sz="0" w:space="0" w:color="auto"/>
        <w:left w:val="none" w:sz="0" w:space="0" w:color="auto"/>
        <w:bottom w:val="none" w:sz="0" w:space="0" w:color="auto"/>
        <w:right w:val="none" w:sz="0" w:space="0" w:color="auto"/>
      </w:divBdr>
    </w:div>
    <w:div w:id="1899589546">
      <w:bodyDiv w:val="1"/>
      <w:marLeft w:val="0"/>
      <w:marRight w:val="0"/>
      <w:marTop w:val="0"/>
      <w:marBottom w:val="0"/>
      <w:divBdr>
        <w:top w:val="none" w:sz="0" w:space="0" w:color="auto"/>
        <w:left w:val="none" w:sz="0" w:space="0" w:color="auto"/>
        <w:bottom w:val="none" w:sz="0" w:space="0" w:color="auto"/>
        <w:right w:val="none" w:sz="0" w:space="0" w:color="auto"/>
      </w:divBdr>
    </w:div>
    <w:div w:id="1904900721">
      <w:bodyDiv w:val="1"/>
      <w:marLeft w:val="0"/>
      <w:marRight w:val="0"/>
      <w:marTop w:val="0"/>
      <w:marBottom w:val="0"/>
      <w:divBdr>
        <w:top w:val="none" w:sz="0" w:space="0" w:color="auto"/>
        <w:left w:val="none" w:sz="0" w:space="0" w:color="auto"/>
        <w:bottom w:val="none" w:sz="0" w:space="0" w:color="auto"/>
        <w:right w:val="none" w:sz="0" w:space="0" w:color="auto"/>
      </w:divBdr>
    </w:div>
    <w:div w:id="1935744012">
      <w:bodyDiv w:val="1"/>
      <w:marLeft w:val="0"/>
      <w:marRight w:val="0"/>
      <w:marTop w:val="0"/>
      <w:marBottom w:val="0"/>
      <w:divBdr>
        <w:top w:val="none" w:sz="0" w:space="0" w:color="auto"/>
        <w:left w:val="none" w:sz="0" w:space="0" w:color="auto"/>
        <w:bottom w:val="none" w:sz="0" w:space="0" w:color="auto"/>
        <w:right w:val="none" w:sz="0" w:space="0" w:color="auto"/>
      </w:divBdr>
      <w:divsChild>
        <w:div w:id="1650786509">
          <w:marLeft w:val="0"/>
          <w:marRight w:val="0"/>
          <w:marTop w:val="0"/>
          <w:marBottom w:val="75"/>
          <w:divBdr>
            <w:top w:val="none" w:sz="0" w:space="0" w:color="auto"/>
            <w:left w:val="none" w:sz="0" w:space="0" w:color="auto"/>
            <w:bottom w:val="none" w:sz="0" w:space="0" w:color="auto"/>
            <w:right w:val="none" w:sz="0" w:space="0" w:color="auto"/>
          </w:divBdr>
        </w:div>
        <w:div w:id="1378093059">
          <w:marLeft w:val="0"/>
          <w:marRight w:val="0"/>
          <w:marTop w:val="150"/>
          <w:marBottom w:val="150"/>
          <w:divBdr>
            <w:top w:val="none" w:sz="0" w:space="0" w:color="auto"/>
            <w:left w:val="none" w:sz="0" w:space="0" w:color="auto"/>
            <w:bottom w:val="none" w:sz="0" w:space="0" w:color="auto"/>
            <w:right w:val="none" w:sz="0" w:space="0" w:color="auto"/>
          </w:divBdr>
        </w:div>
        <w:div w:id="665939815">
          <w:marLeft w:val="-300"/>
          <w:marRight w:val="0"/>
          <w:marTop w:val="0"/>
          <w:marBottom w:val="150"/>
          <w:divBdr>
            <w:top w:val="none" w:sz="0" w:space="0" w:color="auto"/>
            <w:left w:val="none" w:sz="0" w:space="0" w:color="auto"/>
            <w:bottom w:val="none" w:sz="0" w:space="0" w:color="auto"/>
            <w:right w:val="none" w:sz="0" w:space="0" w:color="auto"/>
          </w:divBdr>
          <w:divsChild>
            <w:div w:id="1036850956">
              <w:marLeft w:val="0"/>
              <w:marRight w:val="0"/>
              <w:marTop w:val="0"/>
              <w:marBottom w:val="0"/>
              <w:divBdr>
                <w:top w:val="none" w:sz="0" w:space="0" w:color="auto"/>
                <w:left w:val="none" w:sz="0" w:space="0" w:color="auto"/>
                <w:bottom w:val="none" w:sz="0" w:space="0" w:color="auto"/>
                <w:right w:val="none" w:sz="0" w:space="0" w:color="auto"/>
              </w:divBdr>
              <w:divsChild>
                <w:div w:id="1622802550">
                  <w:marLeft w:val="0"/>
                  <w:marRight w:val="0"/>
                  <w:marTop w:val="0"/>
                  <w:marBottom w:val="0"/>
                  <w:divBdr>
                    <w:top w:val="none" w:sz="0" w:space="0" w:color="auto"/>
                    <w:left w:val="none" w:sz="0" w:space="0" w:color="auto"/>
                    <w:bottom w:val="none" w:sz="0" w:space="0" w:color="auto"/>
                    <w:right w:val="none" w:sz="0" w:space="0" w:color="auto"/>
                  </w:divBdr>
                  <w:divsChild>
                    <w:div w:id="730884766">
                      <w:marLeft w:val="0"/>
                      <w:marRight w:val="0"/>
                      <w:marTop w:val="0"/>
                      <w:marBottom w:val="0"/>
                      <w:divBdr>
                        <w:top w:val="none" w:sz="0" w:space="0" w:color="auto"/>
                        <w:left w:val="none" w:sz="0" w:space="0" w:color="auto"/>
                        <w:bottom w:val="none" w:sz="0" w:space="0" w:color="auto"/>
                        <w:right w:val="none" w:sz="0" w:space="0" w:color="auto"/>
                      </w:divBdr>
                      <w:divsChild>
                        <w:div w:id="450325799">
                          <w:marLeft w:val="-150"/>
                          <w:marRight w:val="0"/>
                          <w:marTop w:val="0"/>
                          <w:marBottom w:val="0"/>
                          <w:divBdr>
                            <w:top w:val="none" w:sz="0" w:space="0" w:color="auto"/>
                            <w:left w:val="none" w:sz="0" w:space="0" w:color="auto"/>
                            <w:bottom w:val="none" w:sz="0" w:space="0" w:color="auto"/>
                            <w:right w:val="none" w:sz="0" w:space="0" w:color="auto"/>
                          </w:divBdr>
                          <w:divsChild>
                            <w:div w:id="1873301278">
                              <w:marLeft w:val="0"/>
                              <w:marRight w:val="0"/>
                              <w:marTop w:val="0"/>
                              <w:marBottom w:val="0"/>
                              <w:divBdr>
                                <w:top w:val="none" w:sz="0" w:space="0" w:color="auto"/>
                                <w:left w:val="none" w:sz="0" w:space="0" w:color="auto"/>
                                <w:bottom w:val="none" w:sz="0" w:space="0" w:color="auto"/>
                                <w:right w:val="none" w:sz="0" w:space="0" w:color="auto"/>
                              </w:divBdr>
                            </w:div>
                            <w:div w:id="1610774904">
                              <w:marLeft w:val="0"/>
                              <w:marRight w:val="0"/>
                              <w:marTop w:val="0"/>
                              <w:marBottom w:val="0"/>
                              <w:divBdr>
                                <w:top w:val="none" w:sz="0" w:space="0" w:color="auto"/>
                                <w:left w:val="none" w:sz="0" w:space="0" w:color="auto"/>
                                <w:bottom w:val="none" w:sz="0" w:space="0" w:color="auto"/>
                                <w:right w:val="none" w:sz="0" w:space="0" w:color="auto"/>
                              </w:divBdr>
                              <w:divsChild>
                                <w:div w:id="655574570">
                                  <w:marLeft w:val="0"/>
                                  <w:marRight w:val="0"/>
                                  <w:marTop w:val="0"/>
                                  <w:marBottom w:val="0"/>
                                  <w:divBdr>
                                    <w:top w:val="none" w:sz="0" w:space="0" w:color="auto"/>
                                    <w:left w:val="none" w:sz="0" w:space="0" w:color="auto"/>
                                    <w:bottom w:val="none" w:sz="0" w:space="0" w:color="auto"/>
                                    <w:right w:val="none" w:sz="0" w:space="0" w:color="auto"/>
                                  </w:divBdr>
                                  <w:divsChild>
                                    <w:div w:id="1083454148">
                                      <w:marLeft w:val="0"/>
                                      <w:marRight w:val="0"/>
                                      <w:marTop w:val="0"/>
                                      <w:marBottom w:val="0"/>
                                      <w:divBdr>
                                        <w:top w:val="none" w:sz="0" w:space="0" w:color="auto"/>
                                        <w:left w:val="none" w:sz="0" w:space="0" w:color="auto"/>
                                        <w:bottom w:val="none" w:sz="0" w:space="0" w:color="auto"/>
                                        <w:right w:val="none" w:sz="0" w:space="0" w:color="auto"/>
                                      </w:divBdr>
                                      <w:divsChild>
                                        <w:div w:id="1181747656">
                                          <w:marLeft w:val="0"/>
                                          <w:marRight w:val="0"/>
                                          <w:marTop w:val="0"/>
                                          <w:marBottom w:val="0"/>
                                          <w:divBdr>
                                            <w:top w:val="none" w:sz="0" w:space="0" w:color="auto"/>
                                            <w:left w:val="none" w:sz="0" w:space="0" w:color="auto"/>
                                            <w:bottom w:val="none" w:sz="0" w:space="0" w:color="auto"/>
                                            <w:right w:val="none" w:sz="0" w:space="0" w:color="auto"/>
                                          </w:divBdr>
                                          <w:divsChild>
                                            <w:div w:id="1157383688">
                                              <w:marLeft w:val="0"/>
                                              <w:marRight w:val="0"/>
                                              <w:marTop w:val="0"/>
                                              <w:marBottom w:val="0"/>
                                              <w:divBdr>
                                                <w:top w:val="none" w:sz="0" w:space="0" w:color="auto"/>
                                                <w:left w:val="none" w:sz="0" w:space="0" w:color="auto"/>
                                                <w:bottom w:val="none" w:sz="0" w:space="0" w:color="auto"/>
                                                <w:right w:val="none" w:sz="0" w:space="0" w:color="auto"/>
                                              </w:divBdr>
                                              <w:divsChild>
                                                <w:div w:id="132246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6832035">
              <w:marLeft w:val="0"/>
              <w:marRight w:val="0"/>
              <w:marTop w:val="0"/>
              <w:marBottom w:val="0"/>
              <w:divBdr>
                <w:top w:val="none" w:sz="0" w:space="0" w:color="auto"/>
                <w:left w:val="none" w:sz="0" w:space="0" w:color="auto"/>
                <w:bottom w:val="none" w:sz="0" w:space="0" w:color="auto"/>
                <w:right w:val="none" w:sz="0" w:space="0" w:color="auto"/>
              </w:divBdr>
              <w:divsChild>
                <w:div w:id="1463033051">
                  <w:marLeft w:val="0"/>
                  <w:marRight w:val="0"/>
                  <w:marTop w:val="0"/>
                  <w:marBottom w:val="0"/>
                  <w:divBdr>
                    <w:top w:val="none" w:sz="0" w:space="0" w:color="auto"/>
                    <w:left w:val="none" w:sz="0" w:space="0" w:color="auto"/>
                    <w:bottom w:val="none" w:sz="0" w:space="0" w:color="auto"/>
                    <w:right w:val="none" w:sz="0" w:space="0" w:color="auto"/>
                  </w:divBdr>
                  <w:divsChild>
                    <w:div w:id="434327807">
                      <w:marLeft w:val="0"/>
                      <w:marRight w:val="0"/>
                      <w:marTop w:val="0"/>
                      <w:marBottom w:val="0"/>
                      <w:divBdr>
                        <w:top w:val="none" w:sz="0" w:space="0" w:color="auto"/>
                        <w:left w:val="none" w:sz="0" w:space="0" w:color="auto"/>
                        <w:bottom w:val="none" w:sz="0" w:space="0" w:color="auto"/>
                        <w:right w:val="none" w:sz="0" w:space="0" w:color="auto"/>
                      </w:divBdr>
                      <w:divsChild>
                        <w:div w:id="1127352938">
                          <w:marLeft w:val="-150"/>
                          <w:marRight w:val="0"/>
                          <w:marTop w:val="0"/>
                          <w:marBottom w:val="0"/>
                          <w:divBdr>
                            <w:top w:val="none" w:sz="0" w:space="0" w:color="auto"/>
                            <w:left w:val="none" w:sz="0" w:space="0" w:color="auto"/>
                            <w:bottom w:val="none" w:sz="0" w:space="0" w:color="auto"/>
                            <w:right w:val="none" w:sz="0" w:space="0" w:color="auto"/>
                          </w:divBdr>
                          <w:divsChild>
                            <w:div w:id="684291078">
                              <w:marLeft w:val="0"/>
                              <w:marRight w:val="0"/>
                              <w:marTop w:val="0"/>
                              <w:marBottom w:val="0"/>
                              <w:divBdr>
                                <w:top w:val="none" w:sz="0" w:space="0" w:color="auto"/>
                                <w:left w:val="none" w:sz="0" w:space="0" w:color="auto"/>
                                <w:bottom w:val="none" w:sz="0" w:space="0" w:color="auto"/>
                                <w:right w:val="none" w:sz="0" w:space="0" w:color="auto"/>
                              </w:divBdr>
                            </w:div>
                            <w:div w:id="2085226478">
                              <w:marLeft w:val="0"/>
                              <w:marRight w:val="0"/>
                              <w:marTop w:val="0"/>
                              <w:marBottom w:val="0"/>
                              <w:divBdr>
                                <w:top w:val="none" w:sz="0" w:space="0" w:color="auto"/>
                                <w:left w:val="none" w:sz="0" w:space="0" w:color="auto"/>
                                <w:bottom w:val="none" w:sz="0" w:space="0" w:color="auto"/>
                                <w:right w:val="none" w:sz="0" w:space="0" w:color="auto"/>
                              </w:divBdr>
                              <w:divsChild>
                                <w:div w:id="1290822359">
                                  <w:marLeft w:val="0"/>
                                  <w:marRight w:val="0"/>
                                  <w:marTop w:val="0"/>
                                  <w:marBottom w:val="0"/>
                                  <w:divBdr>
                                    <w:top w:val="none" w:sz="0" w:space="0" w:color="auto"/>
                                    <w:left w:val="none" w:sz="0" w:space="0" w:color="auto"/>
                                    <w:bottom w:val="none" w:sz="0" w:space="0" w:color="auto"/>
                                    <w:right w:val="none" w:sz="0" w:space="0" w:color="auto"/>
                                  </w:divBdr>
                                  <w:divsChild>
                                    <w:div w:id="1158227769">
                                      <w:marLeft w:val="0"/>
                                      <w:marRight w:val="0"/>
                                      <w:marTop w:val="0"/>
                                      <w:marBottom w:val="0"/>
                                      <w:divBdr>
                                        <w:top w:val="none" w:sz="0" w:space="0" w:color="auto"/>
                                        <w:left w:val="none" w:sz="0" w:space="0" w:color="auto"/>
                                        <w:bottom w:val="none" w:sz="0" w:space="0" w:color="auto"/>
                                        <w:right w:val="none" w:sz="0" w:space="0" w:color="auto"/>
                                      </w:divBdr>
                                      <w:divsChild>
                                        <w:div w:id="24600504">
                                          <w:marLeft w:val="0"/>
                                          <w:marRight w:val="0"/>
                                          <w:marTop w:val="0"/>
                                          <w:marBottom w:val="0"/>
                                          <w:divBdr>
                                            <w:top w:val="none" w:sz="0" w:space="0" w:color="auto"/>
                                            <w:left w:val="none" w:sz="0" w:space="0" w:color="auto"/>
                                            <w:bottom w:val="none" w:sz="0" w:space="0" w:color="auto"/>
                                            <w:right w:val="none" w:sz="0" w:space="0" w:color="auto"/>
                                          </w:divBdr>
                                          <w:divsChild>
                                            <w:div w:id="332343115">
                                              <w:marLeft w:val="0"/>
                                              <w:marRight w:val="0"/>
                                              <w:marTop w:val="0"/>
                                              <w:marBottom w:val="0"/>
                                              <w:divBdr>
                                                <w:top w:val="none" w:sz="0" w:space="0" w:color="auto"/>
                                                <w:left w:val="none" w:sz="0" w:space="0" w:color="auto"/>
                                                <w:bottom w:val="none" w:sz="0" w:space="0" w:color="auto"/>
                                                <w:right w:val="none" w:sz="0" w:space="0" w:color="auto"/>
                                              </w:divBdr>
                                              <w:divsChild>
                                                <w:div w:id="8785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757137">
              <w:marLeft w:val="0"/>
              <w:marRight w:val="0"/>
              <w:marTop w:val="0"/>
              <w:marBottom w:val="0"/>
              <w:divBdr>
                <w:top w:val="none" w:sz="0" w:space="0" w:color="auto"/>
                <w:left w:val="none" w:sz="0" w:space="0" w:color="auto"/>
                <w:bottom w:val="none" w:sz="0" w:space="0" w:color="auto"/>
                <w:right w:val="none" w:sz="0" w:space="0" w:color="auto"/>
              </w:divBdr>
              <w:divsChild>
                <w:div w:id="798497741">
                  <w:marLeft w:val="0"/>
                  <w:marRight w:val="0"/>
                  <w:marTop w:val="0"/>
                  <w:marBottom w:val="0"/>
                  <w:divBdr>
                    <w:top w:val="none" w:sz="0" w:space="0" w:color="auto"/>
                    <w:left w:val="none" w:sz="0" w:space="0" w:color="auto"/>
                    <w:bottom w:val="none" w:sz="0" w:space="0" w:color="auto"/>
                    <w:right w:val="none" w:sz="0" w:space="0" w:color="auto"/>
                  </w:divBdr>
                  <w:divsChild>
                    <w:div w:id="1769497014">
                      <w:marLeft w:val="0"/>
                      <w:marRight w:val="0"/>
                      <w:marTop w:val="0"/>
                      <w:marBottom w:val="0"/>
                      <w:divBdr>
                        <w:top w:val="none" w:sz="0" w:space="0" w:color="auto"/>
                        <w:left w:val="none" w:sz="0" w:space="0" w:color="auto"/>
                        <w:bottom w:val="none" w:sz="0" w:space="0" w:color="auto"/>
                        <w:right w:val="none" w:sz="0" w:space="0" w:color="auto"/>
                      </w:divBdr>
                      <w:divsChild>
                        <w:div w:id="1362393573">
                          <w:marLeft w:val="-150"/>
                          <w:marRight w:val="0"/>
                          <w:marTop w:val="0"/>
                          <w:marBottom w:val="0"/>
                          <w:divBdr>
                            <w:top w:val="none" w:sz="0" w:space="0" w:color="auto"/>
                            <w:left w:val="none" w:sz="0" w:space="0" w:color="auto"/>
                            <w:bottom w:val="none" w:sz="0" w:space="0" w:color="auto"/>
                            <w:right w:val="none" w:sz="0" w:space="0" w:color="auto"/>
                          </w:divBdr>
                          <w:divsChild>
                            <w:div w:id="791022874">
                              <w:marLeft w:val="0"/>
                              <w:marRight w:val="0"/>
                              <w:marTop w:val="0"/>
                              <w:marBottom w:val="0"/>
                              <w:divBdr>
                                <w:top w:val="none" w:sz="0" w:space="0" w:color="auto"/>
                                <w:left w:val="none" w:sz="0" w:space="0" w:color="auto"/>
                                <w:bottom w:val="none" w:sz="0" w:space="0" w:color="auto"/>
                                <w:right w:val="none" w:sz="0" w:space="0" w:color="auto"/>
                              </w:divBdr>
                            </w:div>
                            <w:div w:id="1539127329">
                              <w:marLeft w:val="0"/>
                              <w:marRight w:val="0"/>
                              <w:marTop w:val="0"/>
                              <w:marBottom w:val="0"/>
                              <w:divBdr>
                                <w:top w:val="none" w:sz="0" w:space="0" w:color="auto"/>
                                <w:left w:val="none" w:sz="0" w:space="0" w:color="auto"/>
                                <w:bottom w:val="none" w:sz="0" w:space="0" w:color="auto"/>
                                <w:right w:val="none" w:sz="0" w:space="0" w:color="auto"/>
                              </w:divBdr>
                              <w:divsChild>
                                <w:div w:id="109328337">
                                  <w:marLeft w:val="0"/>
                                  <w:marRight w:val="0"/>
                                  <w:marTop w:val="0"/>
                                  <w:marBottom w:val="0"/>
                                  <w:divBdr>
                                    <w:top w:val="none" w:sz="0" w:space="0" w:color="auto"/>
                                    <w:left w:val="none" w:sz="0" w:space="0" w:color="auto"/>
                                    <w:bottom w:val="none" w:sz="0" w:space="0" w:color="auto"/>
                                    <w:right w:val="none" w:sz="0" w:space="0" w:color="auto"/>
                                  </w:divBdr>
                                  <w:divsChild>
                                    <w:div w:id="1390686235">
                                      <w:marLeft w:val="0"/>
                                      <w:marRight w:val="0"/>
                                      <w:marTop w:val="0"/>
                                      <w:marBottom w:val="0"/>
                                      <w:divBdr>
                                        <w:top w:val="none" w:sz="0" w:space="0" w:color="auto"/>
                                        <w:left w:val="none" w:sz="0" w:space="0" w:color="auto"/>
                                        <w:bottom w:val="none" w:sz="0" w:space="0" w:color="auto"/>
                                        <w:right w:val="none" w:sz="0" w:space="0" w:color="auto"/>
                                      </w:divBdr>
                                      <w:divsChild>
                                        <w:div w:id="1507941031">
                                          <w:marLeft w:val="0"/>
                                          <w:marRight w:val="0"/>
                                          <w:marTop w:val="0"/>
                                          <w:marBottom w:val="0"/>
                                          <w:divBdr>
                                            <w:top w:val="none" w:sz="0" w:space="0" w:color="auto"/>
                                            <w:left w:val="none" w:sz="0" w:space="0" w:color="auto"/>
                                            <w:bottom w:val="none" w:sz="0" w:space="0" w:color="auto"/>
                                            <w:right w:val="none" w:sz="0" w:space="0" w:color="auto"/>
                                          </w:divBdr>
                                          <w:divsChild>
                                            <w:div w:id="1107122671">
                                              <w:marLeft w:val="0"/>
                                              <w:marRight w:val="0"/>
                                              <w:marTop w:val="0"/>
                                              <w:marBottom w:val="0"/>
                                              <w:divBdr>
                                                <w:top w:val="none" w:sz="0" w:space="0" w:color="auto"/>
                                                <w:left w:val="none" w:sz="0" w:space="0" w:color="auto"/>
                                                <w:bottom w:val="none" w:sz="0" w:space="0" w:color="auto"/>
                                                <w:right w:val="none" w:sz="0" w:space="0" w:color="auto"/>
                                              </w:divBdr>
                                              <w:divsChild>
                                                <w:div w:id="41598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385296">
      <w:bodyDiv w:val="1"/>
      <w:marLeft w:val="0"/>
      <w:marRight w:val="0"/>
      <w:marTop w:val="0"/>
      <w:marBottom w:val="0"/>
      <w:divBdr>
        <w:top w:val="none" w:sz="0" w:space="0" w:color="auto"/>
        <w:left w:val="none" w:sz="0" w:space="0" w:color="auto"/>
        <w:bottom w:val="none" w:sz="0" w:space="0" w:color="auto"/>
        <w:right w:val="none" w:sz="0" w:space="0" w:color="auto"/>
      </w:divBdr>
    </w:div>
    <w:div w:id="1946696390">
      <w:bodyDiv w:val="1"/>
      <w:marLeft w:val="0"/>
      <w:marRight w:val="0"/>
      <w:marTop w:val="0"/>
      <w:marBottom w:val="0"/>
      <w:divBdr>
        <w:top w:val="none" w:sz="0" w:space="0" w:color="auto"/>
        <w:left w:val="none" w:sz="0" w:space="0" w:color="auto"/>
        <w:bottom w:val="none" w:sz="0" w:space="0" w:color="auto"/>
        <w:right w:val="none" w:sz="0" w:space="0" w:color="auto"/>
      </w:divBdr>
    </w:div>
    <w:div w:id="1948461235">
      <w:bodyDiv w:val="1"/>
      <w:marLeft w:val="0"/>
      <w:marRight w:val="0"/>
      <w:marTop w:val="0"/>
      <w:marBottom w:val="0"/>
      <w:divBdr>
        <w:top w:val="none" w:sz="0" w:space="0" w:color="auto"/>
        <w:left w:val="none" w:sz="0" w:space="0" w:color="auto"/>
        <w:bottom w:val="none" w:sz="0" w:space="0" w:color="auto"/>
        <w:right w:val="none" w:sz="0" w:space="0" w:color="auto"/>
      </w:divBdr>
    </w:div>
    <w:div w:id="2007778197">
      <w:bodyDiv w:val="1"/>
      <w:marLeft w:val="0"/>
      <w:marRight w:val="0"/>
      <w:marTop w:val="0"/>
      <w:marBottom w:val="0"/>
      <w:divBdr>
        <w:top w:val="none" w:sz="0" w:space="0" w:color="auto"/>
        <w:left w:val="none" w:sz="0" w:space="0" w:color="auto"/>
        <w:bottom w:val="none" w:sz="0" w:space="0" w:color="auto"/>
        <w:right w:val="none" w:sz="0" w:space="0" w:color="auto"/>
      </w:divBdr>
    </w:div>
    <w:div w:id="2021852040">
      <w:bodyDiv w:val="1"/>
      <w:marLeft w:val="0"/>
      <w:marRight w:val="0"/>
      <w:marTop w:val="0"/>
      <w:marBottom w:val="0"/>
      <w:divBdr>
        <w:top w:val="none" w:sz="0" w:space="0" w:color="auto"/>
        <w:left w:val="none" w:sz="0" w:space="0" w:color="auto"/>
        <w:bottom w:val="none" w:sz="0" w:space="0" w:color="auto"/>
        <w:right w:val="none" w:sz="0" w:space="0" w:color="auto"/>
      </w:divBdr>
    </w:div>
    <w:div w:id="2044866337">
      <w:bodyDiv w:val="1"/>
      <w:marLeft w:val="0"/>
      <w:marRight w:val="0"/>
      <w:marTop w:val="0"/>
      <w:marBottom w:val="0"/>
      <w:divBdr>
        <w:top w:val="none" w:sz="0" w:space="0" w:color="auto"/>
        <w:left w:val="none" w:sz="0" w:space="0" w:color="auto"/>
        <w:bottom w:val="none" w:sz="0" w:space="0" w:color="auto"/>
        <w:right w:val="none" w:sz="0" w:space="0" w:color="auto"/>
      </w:divBdr>
      <w:divsChild>
        <w:div w:id="1721247095">
          <w:marLeft w:val="0"/>
          <w:marRight w:val="0"/>
          <w:marTop w:val="0"/>
          <w:marBottom w:val="0"/>
          <w:divBdr>
            <w:top w:val="none" w:sz="0" w:space="0" w:color="auto"/>
            <w:left w:val="none" w:sz="0" w:space="0" w:color="auto"/>
            <w:bottom w:val="none" w:sz="0" w:space="0" w:color="auto"/>
            <w:right w:val="none" w:sz="0" w:space="0" w:color="auto"/>
          </w:divBdr>
        </w:div>
        <w:div w:id="1244536100">
          <w:marLeft w:val="0"/>
          <w:marRight w:val="0"/>
          <w:marTop w:val="0"/>
          <w:marBottom w:val="0"/>
          <w:divBdr>
            <w:top w:val="none" w:sz="0" w:space="0" w:color="auto"/>
            <w:left w:val="none" w:sz="0" w:space="0" w:color="auto"/>
            <w:bottom w:val="none" w:sz="0" w:space="0" w:color="auto"/>
            <w:right w:val="none" w:sz="0" w:space="0" w:color="auto"/>
          </w:divBdr>
        </w:div>
      </w:divsChild>
    </w:div>
    <w:div w:id="2082173850">
      <w:bodyDiv w:val="1"/>
      <w:marLeft w:val="0"/>
      <w:marRight w:val="0"/>
      <w:marTop w:val="0"/>
      <w:marBottom w:val="0"/>
      <w:divBdr>
        <w:top w:val="none" w:sz="0" w:space="0" w:color="auto"/>
        <w:left w:val="none" w:sz="0" w:space="0" w:color="auto"/>
        <w:bottom w:val="none" w:sz="0" w:space="0" w:color="auto"/>
        <w:right w:val="none" w:sz="0" w:space="0" w:color="auto"/>
      </w:divBdr>
    </w:div>
    <w:div w:id="210784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Data" Target="diagrams/data1.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diagramDrawing" Target="diagrams/drawing1.xml"/><Relationship Id="rId25" Type="http://schemas.openxmlformats.org/officeDocument/2006/relationships/hyperlink" Target="http://www.kau.edu/amprs"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diagramDrawing" Target="diagrams/drawing2.xml"/><Relationship Id="rId10" Type="http://schemas.openxmlformats.org/officeDocument/2006/relationships/image" Target="media/image5.png"/><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C2B717-EB6F-4ACC-ACCB-212816E10B38}" type="doc">
      <dgm:prSet loTypeId="urn:microsoft.com/office/officeart/2005/8/layout/radial1" loCatId="cycle" qsTypeId="urn:microsoft.com/office/officeart/2005/8/quickstyle/3d2" qsCatId="3D" csTypeId="urn:microsoft.com/office/officeart/2005/8/colors/accent6_2" csCatId="accent6" phldr="1"/>
      <dgm:spPr/>
      <dgm:t>
        <a:bodyPr/>
        <a:lstStyle/>
        <a:p>
          <a:endParaRPr lang="en-IN"/>
        </a:p>
      </dgm:t>
    </dgm:pt>
    <dgm:pt modelId="{5D047CEE-87C7-47C6-AE65-7C5B48F609B7}">
      <dgm:prSet phldrT="[Text]"/>
      <dgm:spPr/>
      <dgm:t>
        <a:bodyPr/>
        <a:lstStyle/>
        <a:p>
          <a:r>
            <a:rPr lang="en-IN"/>
            <a:t>Lanata camara</a:t>
          </a:r>
        </a:p>
      </dgm:t>
    </dgm:pt>
    <dgm:pt modelId="{7C63A121-38D4-4BA7-9D44-130DA9872C8A}" type="parTrans" cxnId="{E2024BA1-6FAD-4889-B9A5-A8500EDAC03E}">
      <dgm:prSet/>
      <dgm:spPr/>
      <dgm:t>
        <a:bodyPr/>
        <a:lstStyle/>
        <a:p>
          <a:endParaRPr lang="en-IN"/>
        </a:p>
      </dgm:t>
    </dgm:pt>
    <dgm:pt modelId="{17DCA24D-E64B-4472-929D-D2FE4232CD00}" type="sibTrans" cxnId="{E2024BA1-6FAD-4889-B9A5-A8500EDAC03E}">
      <dgm:prSet/>
      <dgm:spPr/>
      <dgm:t>
        <a:bodyPr/>
        <a:lstStyle/>
        <a:p>
          <a:endParaRPr lang="en-IN"/>
        </a:p>
      </dgm:t>
    </dgm:pt>
    <dgm:pt modelId="{3468E5D7-C9A0-442A-ACAD-527D28E927C5}">
      <dgm:prSet phldrT="[Text]" custT="1"/>
      <dgm:spPr/>
      <dgm:t>
        <a:bodyPr/>
        <a:lstStyle/>
        <a:p>
          <a:r>
            <a:rPr lang="en-IN" sz="900"/>
            <a:t>Anti microbial activity</a:t>
          </a:r>
        </a:p>
      </dgm:t>
    </dgm:pt>
    <dgm:pt modelId="{5A96E5F8-F392-4BF0-AB64-8DA0CD11BDBD}" type="parTrans" cxnId="{7481326D-D582-4558-9199-41034A862D4F}">
      <dgm:prSet/>
      <dgm:spPr/>
      <dgm:t>
        <a:bodyPr/>
        <a:lstStyle/>
        <a:p>
          <a:endParaRPr lang="en-IN"/>
        </a:p>
      </dgm:t>
    </dgm:pt>
    <dgm:pt modelId="{1851B654-6BFA-429D-820E-8108EC12A09A}" type="sibTrans" cxnId="{7481326D-D582-4558-9199-41034A862D4F}">
      <dgm:prSet/>
      <dgm:spPr/>
      <dgm:t>
        <a:bodyPr/>
        <a:lstStyle/>
        <a:p>
          <a:endParaRPr lang="en-IN"/>
        </a:p>
      </dgm:t>
    </dgm:pt>
    <dgm:pt modelId="{ACC80C13-D70E-47FF-83EC-E4CFA8A69040}">
      <dgm:prSet phldrT="[Text]"/>
      <dgm:spPr/>
      <dgm:t>
        <a:bodyPr/>
        <a:lstStyle/>
        <a:p>
          <a:r>
            <a:rPr lang="en-IN"/>
            <a:t>Wound healing activity</a:t>
          </a:r>
        </a:p>
      </dgm:t>
    </dgm:pt>
    <dgm:pt modelId="{2891D544-6A47-4AF7-9227-EA670AFBB6E4}" type="parTrans" cxnId="{38573B6B-58AE-4284-92C9-565F2EFC22CD}">
      <dgm:prSet/>
      <dgm:spPr/>
      <dgm:t>
        <a:bodyPr/>
        <a:lstStyle/>
        <a:p>
          <a:endParaRPr lang="en-IN"/>
        </a:p>
      </dgm:t>
    </dgm:pt>
    <dgm:pt modelId="{81CF99B0-33E0-4C6A-9767-2B1E89DD0A7A}" type="sibTrans" cxnId="{38573B6B-58AE-4284-92C9-565F2EFC22CD}">
      <dgm:prSet/>
      <dgm:spPr/>
      <dgm:t>
        <a:bodyPr/>
        <a:lstStyle/>
        <a:p>
          <a:endParaRPr lang="en-IN"/>
        </a:p>
      </dgm:t>
    </dgm:pt>
    <dgm:pt modelId="{C78017CA-0296-4547-A330-294A8572F4A3}">
      <dgm:prSet phldrT="[Text]"/>
      <dgm:spPr/>
      <dgm:t>
        <a:bodyPr/>
        <a:lstStyle/>
        <a:p>
          <a:r>
            <a:rPr lang="en-IN"/>
            <a:t>Anti fungal activity</a:t>
          </a:r>
        </a:p>
      </dgm:t>
    </dgm:pt>
    <dgm:pt modelId="{2234ABC4-7E28-4A87-8D7E-947637BD61C8}" type="parTrans" cxnId="{85E7C16F-B0E2-4105-8A54-7D275FA04E1D}">
      <dgm:prSet/>
      <dgm:spPr/>
      <dgm:t>
        <a:bodyPr/>
        <a:lstStyle/>
        <a:p>
          <a:endParaRPr lang="en-IN"/>
        </a:p>
      </dgm:t>
    </dgm:pt>
    <dgm:pt modelId="{5403E8C9-5630-48CD-B43A-99DE45765B0B}" type="sibTrans" cxnId="{85E7C16F-B0E2-4105-8A54-7D275FA04E1D}">
      <dgm:prSet/>
      <dgm:spPr/>
      <dgm:t>
        <a:bodyPr/>
        <a:lstStyle/>
        <a:p>
          <a:endParaRPr lang="en-IN"/>
        </a:p>
      </dgm:t>
    </dgm:pt>
    <dgm:pt modelId="{5951CA57-2EAE-4608-858D-E2DBD7810390}">
      <dgm:prSet phldrT="[Text]"/>
      <dgm:spPr/>
      <dgm:t>
        <a:bodyPr/>
        <a:lstStyle/>
        <a:p>
          <a:r>
            <a:rPr lang="en-IN"/>
            <a:t>Anti ulcerogenic activity</a:t>
          </a:r>
        </a:p>
      </dgm:t>
    </dgm:pt>
    <dgm:pt modelId="{EFCB2589-CDBD-4C97-944B-D24E89270930}" type="parTrans" cxnId="{94A3FB22-1280-427F-B0E4-DFE138A12DF3}">
      <dgm:prSet/>
      <dgm:spPr/>
      <dgm:t>
        <a:bodyPr/>
        <a:lstStyle/>
        <a:p>
          <a:endParaRPr lang="en-IN"/>
        </a:p>
      </dgm:t>
    </dgm:pt>
    <dgm:pt modelId="{BC7657BD-E57A-40D3-A696-D828EE08535F}" type="sibTrans" cxnId="{94A3FB22-1280-427F-B0E4-DFE138A12DF3}">
      <dgm:prSet/>
      <dgm:spPr/>
      <dgm:t>
        <a:bodyPr/>
        <a:lstStyle/>
        <a:p>
          <a:endParaRPr lang="en-IN"/>
        </a:p>
      </dgm:t>
    </dgm:pt>
    <dgm:pt modelId="{7595421D-9896-4C56-868E-EF0BDB800E38}">
      <dgm:prSet phldrT="[Text]" custT="1"/>
      <dgm:spPr/>
      <dgm:t>
        <a:bodyPr/>
        <a:lstStyle/>
        <a:p>
          <a:r>
            <a:rPr lang="en-IN" sz="800"/>
            <a:t>Anti hyperglycemic agent</a:t>
          </a:r>
        </a:p>
      </dgm:t>
    </dgm:pt>
    <dgm:pt modelId="{408E4FD3-90AA-46F9-BC61-F2F2DA6E2562}" type="parTrans" cxnId="{8077DFD0-BB79-4B6A-86E7-D7616788C449}">
      <dgm:prSet/>
      <dgm:spPr/>
      <dgm:t>
        <a:bodyPr/>
        <a:lstStyle/>
        <a:p>
          <a:endParaRPr lang="en-IN"/>
        </a:p>
      </dgm:t>
    </dgm:pt>
    <dgm:pt modelId="{39190450-B902-4A36-9339-D494472EB858}" type="sibTrans" cxnId="{8077DFD0-BB79-4B6A-86E7-D7616788C449}">
      <dgm:prSet/>
      <dgm:spPr/>
      <dgm:t>
        <a:bodyPr/>
        <a:lstStyle/>
        <a:p>
          <a:endParaRPr lang="en-IN"/>
        </a:p>
      </dgm:t>
    </dgm:pt>
    <dgm:pt modelId="{2E3651EA-CAE2-46D5-B056-1D08B6720D8C}">
      <dgm:prSet phldrT="[Text]" custT="1"/>
      <dgm:spPr/>
      <dgm:t>
        <a:bodyPr/>
        <a:lstStyle/>
        <a:p>
          <a:r>
            <a:rPr lang="en-IN" sz="800"/>
            <a:t>Anthelmintic activity</a:t>
          </a:r>
        </a:p>
      </dgm:t>
    </dgm:pt>
    <dgm:pt modelId="{521F2823-3375-4AFE-805D-79CA1CE45801}" type="parTrans" cxnId="{3D5616F8-8894-47AD-AF40-5C7A8681003B}">
      <dgm:prSet/>
      <dgm:spPr/>
      <dgm:t>
        <a:bodyPr/>
        <a:lstStyle/>
        <a:p>
          <a:endParaRPr lang="en-IN"/>
        </a:p>
      </dgm:t>
    </dgm:pt>
    <dgm:pt modelId="{28D19B57-AE3A-4E58-9ACF-41DA2AC2952E}" type="sibTrans" cxnId="{3D5616F8-8894-47AD-AF40-5C7A8681003B}">
      <dgm:prSet/>
      <dgm:spPr/>
      <dgm:t>
        <a:bodyPr/>
        <a:lstStyle/>
        <a:p>
          <a:endParaRPr lang="en-IN"/>
        </a:p>
      </dgm:t>
    </dgm:pt>
    <dgm:pt modelId="{B5AAFC3F-4A60-4695-B4B3-A1672BFEF893}" type="pres">
      <dgm:prSet presAssocID="{8BC2B717-EB6F-4ACC-ACCB-212816E10B38}" presName="cycle" presStyleCnt="0">
        <dgm:presLayoutVars>
          <dgm:chMax val="1"/>
          <dgm:dir/>
          <dgm:animLvl val="ctr"/>
          <dgm:resizeHandles val="exact"/>
        </dgm:presLayoutVars>
      </dgm:prSet>
      <dgm:spPr/>
    </dgm:pt>
    <dgm:pt modelId="{0D916635-993F-49F8-94F3-A0079C345616}" type="pres">
      <dgm:prSet presAssocID="{5D047CEE-87C7-47C6-AE65-7C5B48F609B7}" presName="centerShape" presStyleLbl="node0" presStyleIdx="0" presStyleCnt="1"/>
      <dgm:spPr/>
    </dgm:pt>
    <dgm:pt modelId="{EA86627A-40A1-4A6F-B20E-95FDEAC4C4E2}" type="pres">
      <dgm:prSet presAssocID="{5A96E5F8-F392-4BF0-AB64-8DA0CD11BDBD}" presName="Name9" presStyleLbl="parChTrans1D2" presStyleIdx="0" presStyleCnt="6"/>
      <dgm:spPr/>
    </dgm:pt>
    <dgm:pt modelId="{EDDC9BDA-AFBD-4DB5-AB8E-856CC32E51E4}" type="pres">
      <dgm:prSet presAssocID="{5A96E5F8-F392-4BF0-AB64-8DA0CD11BDBD}" presName="connTx" presStyleLbl="parChTrans1D2" presStyleIdx="0" presStyleCnt="6"/>
      <dgm:spPr/>
    </dgm:pt>
    <dgm:pt modelId="{F071102F-4863-4942-A893-85C1D308AE3F}" type="pres">
      <dgm:prSet presAssocID="{3468E5D7-C9A0-442A-ACAD-527D28E927C5}" presName="node" presStyleLbl="node1" presStyleIdx="0" presStyleCnt="6">
        <dgm:presLayoutVars>
          <dgm:bulletEnabled val="1"/>
        </dgm:presLayoutVars>
      </dgm:prSet>
      <dgm:spPr/>
    </dgm:pt>
    <dgm:pt modelId="{EB7EF30D-ACA5-4256-BD6E-B12101E01A81}" type="pres">
      <dgm:prSet presAssocID="{2891D544-6A47-4AF7-9227-EA670AFBB6E4}" presName="Name9" presStyleLbl="parChTrans1D2" presStyleIdx="1" presStyleCnt="6"/>
      <dgm:spPr/>
    </dgm:pt>
    <dgm:pt modelId="{BC652762-256F-4840-BD49-7713887354D4}" type="pres">
      <dgm:prSet presAssocID="{2891D544-6A47-4AF7-9227-EA670AFBB6E4}" presName="connTx" presStyleLbl="parChTrans1D2" presStyleIdx="1" presStyleCnt="6"/>
      <dgm:spPr/>
    </dgm:pt>
    <dgm:pt modelId="{53EB230B-93AE-4EE9-90C2-A16C72FE06EB}" type="pres">
      <dgm:prSet presAssocID="{ACC80C13-D70E-47FF-83EC-E4CFA8A69040}" presName="node" presStyleLbl="node1" presStyleIdx="1" presStyleCnt="6">
        <dgm:presLayoutVars>
          <dgm:bulletEnabled val="1"/>
        </dgm:presLayoutVars>
      </dgm:prSet>
      <dgm:spPr/>
    </dgm:pt>
    <dgm:pt modelId="{3CAA83D6-6D8A-412B-84C5-15EEEC87660B}" type="pres">
      <dgm:prSet presAssocID="{2234ABC4-7E28-4A87-8D7E-947637BD61C8}" presName="Name9" presStyleLbl="parChTrans1D2" presStyleIdx="2" presStyleCnt="6"/>
      <dgm:spPr/>
    </dgm:pt>
    <dgm:pt modelId="{6AC05363-546E-4021-BC42-E3F59C70D5CE}" type="pres">
      <dgm:prSet presAssocID="{2234ABC4-7E28-4A87-8D7E-947637BD61C8}" presName="connTx" presStyleLbl="parChTrans1D2" presStyleIdx="2" presStyleCnt="6"/>
      <dgm:spPr/>
    </dgm:pt>
    <dgm:pt modelId="{993FD873-88D5-42EC-ACAB-A74658AC9BA8}" type="pres">
      <dgm:prSet presAssocID="{C78017CA-0296-4547-A330-294A8572F4A3}" presName="node" presStyleLbl="node1" presStyleIdx="2" presStyleCnt="6">
        <dgm:presLayoutVars>
          <dgm:bulletEnabled val="1"/>
        </dgm:presLayoutVars>
      </dgm:prSet>
      <dgm:spPr/>
    </dgm:pt>
    <dgm:pt modelId="{D4E7DC03-A243-4338-93DA-9C1DDEBDF684}" type="pres">
      <dgm:prSet presAssocID="{EFCB2589-CDBD-4C97-944B-D24E89270930}" presName="Name9" presStyleLbl="parChTrans1D2" presStyleIdx="3" presStyleCnt="6"/>
      <dgm:spPr/>
    </dgm:pt>
    <dgm:pt modelId="{1FE23BE4-DA5E-4630-BD92-303085035B45}" type="pres">
      <dgm:prSet presAssocID="{EFCB2589-CDBD-4C97-944B-D24E89270930}" presName="connTx" presStyleLbl="parChTrans1D2" presStyleIdx="3" presStyleCnt="6"/>
      <dgm:spPr/>
    </dgm:pt>
    <dgm:pt modelId="{D7BCF486-03A1-4670-A17B-9C9EF6C3F1D4}" type="pres">
      <dgm:prSet presAssocID="{5951CA57-2EAE-4608-858D-E2DBD7810390}" presName="node" presStyleLbl="node1" presStyleIdx="3" presStyleCnt="6">
        <dgm:presLayoutVars>
          <dgm:bulletEnabled val="1"/>
        </dgm:presLayoutVars>
      </dgm:prSet>
      <dgm:spPr/>
    </dgm:pt>
    <dgm:pt modelId="{EC19025F-CC84-41FA-9627-CE3B81FC4570}" type="pres">
      <dgm:prSet presAssocID="{408E4FD3-90AA-46F9-BC61-F2F2DA6E2562}" presName="Name9" presStyleLbl="parChTrans1D2" presStyleIdx="4" presStyleCnt="6"/>
      <dgm:spPr/>
    </dgm:pt>
    <dgm:pt modelId="{97001FE9-C19F-4F81-B6D0-F80BF497EE1E}" type="pres">
      <dgm:prSet presAssocID="{408E4FD3-90AA-46F9-BC61-F2F2DA6E2562}" presName="connTx" presStyleLbl="parChTrans1D2" presStyleIdx="4" presStyleCnt="6"/>
      <dgm:spPr/>
    </dgm:pt>
    <dgm:pt modelId="{22D8919D-6536-4EB6-9A39-57EEDF8A2CFA}" type="pres">
      <dgm:prSet presAssocID="{7595421D-9896-4C56-868E-EF0BDB800E38}" presName="node" presStyleLbl="node1" presStyleIdx="4" presStyleCnt="6">
        <dgm:presLayoutVars>
          <dgm:bulletEnabled val="1"/>
        </dgm:presLayoutVars>
      </dgm:prSet>
      <dgm:spPr/>
    </dgm:pt>
    <dgm:pt modelId="{4C5D4399-A044-4C69-BD67-AC271CD49085}" type="pres">
      <dgm:prSet presAssocID="{521F2823-3375-4AFE-805D-79CA1CE45801}" presName="Name9" presStyleLbl="parChTrans1D2" presStyleIdx="5" presStyleCnt="6"/>
      <dgm:spPr/>
    </dgm:pt>
    <dgm:pt modelId="{F6C92635-297F-4F8D-A894-02FBB859A3B3}" type="pres">
      <dgm:prSet presAssocID="{521F2823-3375-4AFE-805D-79CA1CE45801}" presName="connTx" presStyleLbl="parChTrans1D2" presStyleIdx="5" presStyleCnt="6"/>
      <dgm:spPr/>
    </dgm:pt>
    <dgm:pt modelId="{F8DDD10B-3DA9-48AD-BF81-5CE24F1C8CBF}" type="pres">
      <dgm:prSet presAssocID="{2E3651EA-CAE2-46D5-B056-1D08B6720D8C}" presName="node" presStyleLbl="node1" presStyleIdx="5" presStyleCnt="6">
        <dgm:presLayoutVars>
          <dgm:bulletEnabled val="1"/>
        </dgm:presLayoutVars>
      </dgm:prSet>
      <dgm:spPr/>
    </dgm:pt>
  </dgm:ptLst>
  <dgm:cxnLst>
    <dgm:cxn modelId="{97FE2C08-95E3-4027-900D-C60E70E93107}" type="presOf" srcId="{2234ABC4-7E28-4A87-8D7E-947637BD61C8}" destId="{6AC05363-546E-4021-BC42-E3F59C70D5CE}" srcOrd="1" destOrd="0" presId="urn:microsoft.com/office/officeart/2005/8/layout/radial1"/>
    <dgm:cxn modelId="{1753D71C-51FF-47FB-A5AD-74D3F567E392}" type="presOf" srcId="{5D047CEE-87C7-47C6-AE65-7C5B48F609B7}" destId="{0D916635-993F-49F8-94F3-A0079C345616}" srcOrd="0" destOrd="0" presId="urn:microsoft.com/office/officeart/2005/8/layout/radial1"/>
    <dgm:cxn modelId="{94A3FB22-1280-427F-B0E4-DFE138A12DF3}" srcId="{5D047CEE-87C7-47C6-AE65-7C5B48F609B7}" destId="{5951CA57-2EAE-4608-858D-E2DBD7810390}" srcOrd="3" destOrd="0" parTransId="{EFCB2589-CDBD-4C97-944B-D24E89270930}" sibTransId="{BC7657BD-E57A-40D3-A696-D828EE08535F}"/>
    <dgm:cxn modelId="{D415FB28-748A-4E97-BEF6-2A149275FEC1}" type="presOf" srcId="{2891D544-6A47-4AF7-9227-EA670AFBB6E4}" destId="{EB7EF30D-ACA5-4256-BD6E-B12101E01A81}" srcOrd="0" destOrd="0" presId="urn:microsoft.com/office/officeart/2005/8/layout/radial1"/>
    <dgm:cxn modelId="{315E6B34-97AE-41C1-B4AD-C5DCF048A649}" type="presOf" srcId="{2E3651EA-CAE2-46D5-B056-1D08B6720D8C}" destId="{F8DDD10B-3DA9-48AD-BF81-5CE24F1C8CBF}" srcOrd="0" destOrd="0" presId="urn:microsoft.com/office/officeart/2005/8/layout/radial1"/>
    <dgm:cxn modelId="{6233C739-68AF-4142-85BE-52C2E325ECCA}" type="presOf" srcId="{C78017CA-0296-4547-A330-294A8572F4A3}" destId="{993FD873-88D5-42EC-ACAB-A74658AC9BA8}" srcOrd="0" destOrd="0" presId="urn:microsoft.com/office/officeart/2005/8/layout/radial1"/>
    <dgm:cxn modelId="{C03C823F-A73C-48C4-BA63-D1BD0D82C25F}" type="presOf" srcId="{408E4FD3-90AA-46F9-BC61-F2F2DA6E2562}" destId="{EC19025F-CC84-41FA-9627-CE3B81FC4570}" srcOrd="0" destOrd="0" presId="urn:microsoft.com/office/officeart/2005/8/layout/radial1"/>
    <dgm:cxn modelId="{38573B6B-58AE-4284-92C9-565F2EFC22CD}" srcId="{5D047CEE-87C7-47C6-AE65-7C5B48F609B7}" destId="{ACC80C13-D70E-47FF-83EC-E4CFA8A69040}" srcOrd="1" destOrd="0" parTransId="{2891D544-6A47-4AF7-9227-EA670AFBB6E4}" sibTransId="{81CF99B0-33E0-4C6A-9767-2B1E89DD0A7A}"/>
    <dgm:cxn modelId="{7481326D-D582-4558-9199-41034A862D4F}" srcId="{5D047CEE-87C7-47C6-AE65-7C5B48F609B7}" destId="{3468E5D7-C9A0-442A-ACAD-527D28E927C5}" srcOrd="0" destOrd="0" parTransId="{5A96E5F8-F392-4BF0-AB64-8DA0CD11BDBD}" sibTransId="{1851B654-6BFA-429D-820E-8108EC12A09A}"/>
    <dgm:cxn modelId="{ED905E6F-4266-46C1-A5A5-CA9F4AC7617F}" type="presOf" srcId="{EFCB2589-CDBD-4C97-944B-D24E89270930}" destId="{D4E7DC03-A243-4338-93DA-9C1DDEBDF684}" srcOrd="0" destOrd="0" presId="urn:microsoft.com/office/officeart/2005/8/layout/radial1"/>
    <dgm:cxn modelId="{85E7C16F-B0E2-4105-8A54-7D275FA04E1D}" srcId="{5D047CEE-87C7-47C6-AE65-7C5B48F609B7}" destId="{C78017CA-0296-4547-A330-294A8572F4A3}" srcOrd="2" destOrd="0" parTransId="{2234ABC4-7E28-4A87-8D7E-947637BD61C8}" sibTransId="{5403E8C9-5630-48CD-B43A-99DE45765B0B}"/>
    <dgm:cxn modelId="{59948754-9E39-4D20-A74F-F2F5299D3B85}" type="presOf" srcId="{5A96E5F8-F392-4BF0-AB64-8DA0CD11BDBD}" destId="{EA86627A-40A1-4A6F-B20E-95FDEAC4C4E2}" srcOrd="0" destOrd="0" presId="urn:microsoft.com/office/officeart/2005/8/layout/radial1"/>
    <dgm:cxn modelId="{C0819493-3109-440D-9463-AF45F7B69EB3}" type="presOf" srcId="{408E4FD3-90AA-46F9-BC61-F2F2DA6E2562}" destId="{97001FE9-C19F-4F81-B6D0-F80BF497EE1E}" srcOrd="1" destOrd="0" presId="urn:microsoft.com/office/officeart/2005/8/layout/radial1"/>
    <dgm:cxn modelId="{E2024BA1-6FAD-4889-B9A5-A8500EDAC03E}" srcId="{8BC2B717-EB6F-4ACC-ACCB-212816E10B38}" destId="{5D047CEE-87C7-47C6-AE65-7C5B48F609B7}" srcOrd="0" destOrd="0" parTransId="{7C63A121-38D4-4BA7-9D44-130DA9872C8A}" sibTransId="{17DCA24D-E64B-4472-929D-D2FE4232CD00}"/>
    <dgm:cxn modelId="{3AAFBAA9-52B1-44CA-A883-0933EE096B07}" type="presOf" srcId="{7595421D-9896-4C56-868E-EF0BDB800E38}" destId="{22D8919D-6536-4EB6-9A39-57EEDF8A2CFA}" srcOrd="0" destOrd="0" presId="urn:microsoft.com/office/officeart/2005/8/layout/radial1"/>
    <dgm:cxn modelId="{5DAB86B0-ECE6-4602-9BBA-7618CBB7619E}" type="presOf" srcId="{5951CA57-2EAE-4608-858D-E2DBD7810390}" destId="{D7BCF486-03A1-4670-A17B-9C9EF6C3F1D4}" srcOrd="0" destOrd="0" presId="urn:microsoft.com/office/officeart/2005/8/layout/radial1"/>
    <dgm:cxn modelId="{54493EBE-0C2D-49F7-938F-4D456B3239D1}" type="presOf" srcId="{521F2823-3375-4AFE-805D-79CA1CE45801}" destId="{F6C92635-297F-4F8D-A894-02FBB859A3B3}" srcOrd="1" destOrd="0" presId="urn:microsoft.com/office/officeart/2005/8/layout/radial1"/>
    <dgm:cxn modelId="{58E40BC3-0C63-40C0-9B28-A85B45D0EE02}" type="presOf" srcId="{2891D544-6A47-4AF7-9227-EA670AFBB6E4}" destId="{BC652762-256F-4840-BD49-7713887354D4}" srcOrd="1" destOrd="0" presId="urn:microsoft.com/office/officeart/2005/8/layout/radial1"/>
    <dgm:cxn modelId="{77A954C8-3501-4AA8-821C-658FAC0B44A7}" type="presOf" srcId="{8BC2B717-EB6F-4ACC-ACCB-212816E10B38}" destId="{B5AAFC3F-4A60-4695-B4B3-A1672BFEF893}" srcOrd="0" destOrd="0" presId="urn:microsoft.com/office/officeart/2005/8/layout/radial1"/>
    <dgm:cxn modelId="{E968AECF-D717-432C-8110-2EDB48197A58}" type="presOf" srcId="{ACC80C13-D70E-47FF-83EC-E4CFA8A69040}" destId="{53EB230B-93AE-4EE9-90C2-A16C72FE06EB}" srcOrd="0" destOrd="0" presId="urn:microsoft.com/office/officeart/2005/8/layout/radial1"/>
    <dgm:cxn modelId="{8077DFD0-BB79-4B6A-86E7-D7616788C449}" srcId="{5D047CEE-87C7-47C6-AE65-7C5B48F609B7}" destId="{7595421D-9896-4C56-868E-EF0BDB800E38}" srcOrd="4" destOrd="0" parTransId="{408E4FD3-90AA-46F9-BC61-F2F2DA6E2562}" sibTransId="{39190450-B902-4A36-9339-D494472EB858}"/>
    <dgm:cxn modelId="{761236E5-4C24-4482-91BE-FAE85A4F7D61}" type="presOf" srcId="{2234ABC4-7E28-4A87-8D7E-947637BD61C8}" destId="{3CAA83D6-6D8A-412B-84C5-15EEEC87660B}" srcOrd="0" destOrd="0" presId="urn:microsoft.com/office/officeart/2005/8/layout/radial1"/>
    <dgm:cxn modelId="{68589AED-63F1-421C-8125-FEC66A648469}" type="presOf" srcId="{5A96E5F8-F392-4BF0-AB64-8DA0CD11BDBD}" destId="{EDDC9BDA-AFBD-4DB5-AB8E-856CC32E51E4}" srcOrd="1" destOrd="0" presId="urn:microsoft.com/office/officeart/2005/8/layout/radial1"/>
    <dgm:cxn modelId="{DEC832F2-92E1-4CDF-9700-5EDECC7749C9}" type="presOf" srcId="{521F2823-3375-4AFE-805D-79CA1CE45801}" destId="{4C5D4399-A044-4C69-BD67-AC271CD49085}" srcOrd="0" destOrd="0" presId="urn:microsoft.com/office/officeart/2005/8/layout/radial1"/>
    <dgm:cxn modelId="{3D5616F8-8894-47AD-AF40-5C7A8681003B}" srcId="{5D047CEE-87C7-47C6-AE65-7C5B48F609B7}" destId="{2E3651EA-CAE2-46D5-B056-1D08B6720D8C}" srcOrd="5" destOrd="0" parTransId="{521F2823-3375-4AFE-805D-79CA1CE45801}" sibTransId="{28D19B57-AE3A-4E58-9ACF-41DA2AC2952E}"/>
    <dgm:cxn modelId="{0584FFFC-AD89-4909-B97E-74AD822435AD}" type="presOf" srcId="{EFCB2589-CDBD-4C97-944B-D24E89270930}" destId="{1FE23BE4-DA5E-4630-BD92-303085035B45}" srcOrd="1" destOrd="0" presId="urn:microsoft.com/office/officeart/2005/8/layout/radial1"/>
    <dgm:cxn modelId="{0FF9FDFE-0194-4CF0-9BCB-B8F8298624D1}" type="presOf" srcId="{3468E5D7-C9A0-442A-ACAD-527D28E927C5}" destId="{F071102F-4863-4942-A893-85C1D308AE3F}" srcOrd="0" destOrd="0" presId="urn:microsoft.com/office/officeart/2005/8/layout/radial1"/>
    <dgm:cxn modelId="{DAA11734-2090-4BCB-85C6-3E3FB061F0E6}" type="presParOf" srcId="{B5AAFC3F-4A60-4695-B4B3-A1672BFEF893}" destId="{0D916635-993F-49F8-94F3-A0079C345616}" srcOrd="0" destOrd="0" presId="urn:microsoft.com/office/officeart/2005/8/layout/radial1"/>
    <dgm:cxn modelId="{0161A1F9-DC3D-4340-9785-DD1603BD2D7C}" type="presParOf" srcId="{B5AAFC3F-4A60-4695-B4B3-A1672BFEF893}" destId="{EA86627A-40A1-4A6F-B20E-95FDEAC4C4E2}" srcOrd="1" destOrd="0" presId="urn:microsoft.com/office/officeart/2005/8/layout/radial1"/>
    <dgm:cxn modelId="{985E2C11-7BA2-4A79-9706-8C7A174A44AA}" type="presParOf" srcId="{EA86627A-40A1-4A6F-B20E-95FDEAC4C4E2}" destId="{EDDC9BDA-AFBD-4DB5-AB8E-856CC32E51E4}" srcOrd="0" destOrd="0" presId="urn:microsoft.com/office/officeart/2005/8/layout/radial1"/>
    <dgm:cxn modelId="{16B255DF-E468-4AD6-B066-CF5D271260E4}" type="presParOf" srcId="{B5AAFC3F-4A60-4695-B4B3-A1672BFEF893}" destId="{F071102F-4863-4942-A893-85C1D308AE3F}" srcOrd="2" destOrd="0" presId="urn:microsoft.com/office/officeart/2005/8/layout/radial1"/>
    <dgm:cxn modelId="{FCC58CDF-8E7C-48F5-94F9-0C6E0397A0F0}" type="presParOf" srcId="{B5AAFC3F-4A60-4695-B4B3-A1672BFEF893}" destId="{EB7EF30D-ACA5-4256-BD6E-B12101E01A81}" srcOrd="3" destOrd="0" presId="urn:microsoft.com/office/officeart/2005/8/layout/radial1"/>
    <dgm:cxn modelId="{4D9FE1E7-E95B-4DD5-9282-F89A9BC3DD9F}" type="presParOf" srcId="{EB7EF30D-ACA5-4256-BD6E-B12101E01A81}" destId="{BC652762-256F-4840-BD49-7713887354D4}" srcOrd="0" destOrd="0" presId="urn:microsoft.com/office/officeart/2005/8/layout/radial1"/>
    <dgm:cxn modelId="{9629412E-533C-4D7D-B98B-0B355820F889}" type="presParOf" srcId="{B5AAFC3F-4A60-4695-B4B3-A1672BFEF893}" destId="{53EB230B-93AE-4EE9-90C2-A16C72FE06EB}" srcOrd="4" destOrd="0" presId="urn:microsoft.com/office/officeart/2005/8/layout/radial1"/>
    <dgm:cxn modelId="{9D7D6998-9AE9-49C8-8974-48884AD39A8A}" type="presParOf" srcId="{B5AAFC3F-4A60-4695-B4B3-A1672BFEF893}" destId="{3CAA83D6-6D8A-412B-84C5-15EEEC87660B}" srcOrd="5" destOrd="0" presId="urn:microsoft.com/office/officeart/2005/8/layout/radial1"/>
    <dgm:cxn modelId="{31A6A78E-392D-45C6-BC40-D06532802DD0}" type="presParOf" srcId="{3CAA83D6-6D8A-412B-84C5-15EEEC87660B}" destId="{6AC05363-546E-4021-BC42-E3F59C70D5CE}" srcOrd="0" destOrd="0" presId="urn:microsoft.com/office/officeart/2005/8/layout/radial1"/>
    <dgm:cxn modelId="{CBC94D93-9315-4426-AF41-09B9BC429F57}" type="presParOf" srcId="{B5AAFC3F-4A60-4695-B4B3-A1672BFEF893}" destId="{993FD873-88D5-42EC-ACAB-A74658AC9BA8}" srcOrd="6" destOrd="0" presId="urn:microsoft.com/office/officeart/2005/8/layout/radial1"/>
    <dgm:cxn modelId="{28864270-C60F-456E-9D36-57426B37DF29}" type="presParOf" srcId="{B5AAFC3F-4A60-4695-B4B3-A1672BFEF893}" destId="{D4E7DC03-A243-4338-93DA-9C1DDEBDF684}" srcOrd="7" destOrd="0" presId="urn:microsoft.com/office/officeart/2005/8/layout/radial1"/>
    <dgm:cxn modelId="{B3BD7ED8-7608-4358-9E49-1E9D1596FE75}" type="presParOf" srcId="{D4E7DC03-A243-4338-93DA-9C1DDEBDF684}" destId="{1FE23BE4-DA5E-4630-BD92-303085035B45}" srcOrd="0" destOrd="0" presId="urn:microsoft.com/office/officeart/2005/8/layout/radial1"/>
    <dgm:cxn modelId="{356AC192-9878-4CDF-A626-2314224D5EA6}" type="presParOf" srcId="{B5AAFC3F-4A60-4695-B4B3-A1672BFEF893}" destId="{D7BCF486-03A1-4670-A17B-9C9EF6C3F1D4}" srcOrd="8" destOrd="0" presId="urn:microsoft.com/office/officeart/2005/8/layout/radial1"/>
    <dgm:cxn modelId="{9E0F8B33-9831-4765-B60E-891132E931D2}" type="presParOf" srcId="{B5AAFC3F-4A60-4695-B4B3-A1672BFEF893}" destId="{EC19025F-CC84-41FA-9627-CE3B81FC4570}" srcOrd="9" destOrd="0" presId="urn:microsoft.com/office/officeart/2005/8/layout/radial1"/>
    <dgm:cxn modelId="{8CB32B96-250E-4816-8D05-F2110F4302F2}" type="presParOf" srcId="{EC19025F-CC84-41FA-9627-CE3B81FC4570}" destId="{97001FE9-C19F-4F81-B6D0-F80BF497EE1E}" srcOrd="0" destOrd="0" presId="urn:microsoft.com/office/officeart/2005/8/layout/radial1"/>
    <dgm:cxn modelId="{AB9D1212-5973-45A8-8394-5D9BC68AF8AF}" type="presParOf" srcId="{B5AAFC3F-4A60-4695-B4B3-A1672BFEF893}" destId="{22D8919D-6536-4EB6-9A39-57EEDF8A2CFA}" srcOrd="10" destOrd="0" presId="urn:microsoft.com/office/officeart/2005/8/layout/radial1"/>
    <dgm:cxn modelId="{ABB0BDB3-6270-4F8D-AD76-EAB8E895AA46}" type="presParOf" srcId="{B5AAFC3F-4A60-4695-B4B3-A1672BFEF893}" destId="{4C5D4399-A044-4C69-BD67-AC271CD49085}" srcOrd="11" destOrd="0" presId="urn:microsoft.com/office/officeart/2005/8/layout/radial1"/>
    <dgm:cxn modelId="{6C0049D0-BA17-4F66-B978-58C417B1E94C}" type="presParOf" srcId="{4C5D4399-A044-4C69-BD67-AC271CD49085}" destId="{F6C92635-297F-4F8D-A894-02FBB859A3B3}" srcOrd="0" destOrd="0" presId="urn:microsoft.com/office/officeart/2005/8/layout/radial1"/>
    <dgm:cxn modelId="{8DFCD403-ADAD-4982-99E8-779532BC6B87}" type="presParOf" srcId="{B5AAFC3F-4A60-4695-B4B3-A1672BFEF893}" destId="{F8DDD10B-3DA9-48AD-BF81-5CE24F1C8CBF}" srcOrd="12"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0B5CE121-7796-47C5-ABD3-9DBAFDD9D85B}" type="doc">
      <dgm:prSet loTypeId="urn:microsoft.com/office/officeart/2005/8/layout/lProcess2" loCatId="list" qsTypeId="urn:microsoft.com/office/officeart/2005/8/quickstyle/3d4" qsCatId="3D" csTypeId="urn:microsoft.com/office/officeart/2005/8/colors/accent6_2" csCatId="accent6" phldr="1"/>
      <dgm:spPr/>
      <dgm:t>
        <a:bodyPr/>
        <a:lstStyle/>
        <a:p>
          <a:endParaRPr lang="en-IN"/>
        </a:p>
      </dgm:t>
    </dgm:pt>
    <dgm:pt modelId="{C69C7642-C1D4-456E-AED1-A15E3D2CED47}">
      <dgm:prSet phldrT="[Text]" custT="1"/>
      <dgm:spPr/>
      <dgm:t>
        <a:bodyPr/>
        <a:lstStyle/>
        <a:p>
          <a:r>
            <a:rPr lang="en-IN" sz="1400"/>
            <a:t>Leaves</a:t>
          </a:r>
        </a:p>
      </dgm:t>
    </dgm:pt>
    <dgm:pt modelId="{B2C32A67-401D-46CC-BCE7-C5D1F5B7193F}" type="parTrans" cxnId="{0E414CA3-4202-4AAB-AAFC-5DE544DFAE78}">
      <dgm:prSet/>
      <dgm:spPr/>
      <dgm:t>
        <a:bodyPr/>
        <a:lstStyle/>
        <a:p>
          <a:endParaRPr lang="en-IN"/>
        </a:p>
      </dgm:t>
    </dgm:pt>
    <dgm:pt modelId="{42AF46E6-0462-4F1A-84F1-12BBB4FCFD37}" type="sibTrans" cxnId="{0E414CA3-4202-4AAB-AAFC-5DE544DFAE78}">
      <dgm:prSet/>
      <dgm:spPr/>
      <dgm:t>
        <a:bodyPr/>
        <a:lstStyle/>
        <a:p>
          <a:endParaRPr lang="en-IN"/>
        </a:p>
      </dgm:t>
    </dgm:pt>
    <dgm:pt modelId="{7E66AF6A-EDED-43BA-836B-EDD222CAE45C}">
      <dgm:prSet phldrT="[Text]" custT="1"/>
      <dgm:spPr/>
      <dgm:t>
        <a:bodyPr/>
        <a:lstStyle/>
        <a:p>
          <a:r>
            <a:rPr lang="en-IN" sz="1100">
              <a:solidFill>
                <a:schemeClr val="tx1"/>
              </a:solidFill>
            </a:rPr>
            <a:t>The strap like leaves are 1.3-2.5 cm wide and 0.9m long.</a:t>
          </a:r>
        </a:p>
      </dgm:t>
    </dgm:pt>
    <dgm:pt modelId="{6CCF9F33-E50B-4975-82AB-23BEE998ECD9}" type="parTrans" cxnId="{32A0CA87-9A76-4D5C-993B-6EAA0C6CF911}">
      <dgm:prSet/>
      <dgm:spPr/>
      <dgm:t>
        <a:bodyPr/>
        <a:lstStyle/>
        <a:p>
          <a:endParaRPr lang="en-IN"/>
        </a:p>
      </dgm:t>
    </dgm:pt>
    <dgm:pt modelId="{2EA8ADF2-F233-4F9A-910F-042B2D7715A6}" type="sibTrans" cxnId="{32A0CA87-9A76-4D5C-993B-6EAA0C6CF911}">
      <dgm:prSet/>
      <dgm:spPr/>
      <dgm:t>
        <a:bodyPr/>
        <a:lstStyle/>
        <a:p>
          <a:endParaRPr lang="en-IN"/>
        </a:p>
      </dgm:t>
    </dgm:pt>
    <dgm:pt modelId="{72AD4F81-C61E-4598-BFF3-4469E78D58EA}">
      <dgm:prSet phldrT="[Text]" custT="1"/>
      <dgm:spPr/>
      <dgm:t>
        <a:bodyPr/>
        <a:lstStyle/>
        <a:p>
          <a:r>
            <a:rPr lang="en-IN" sz="1100">
              <a:solidFill>
                <a:schemeClr val="tx1"/>
              </a:solidFill>
            </a:rPr>
            <a:t>It have gracefully drooping tips. its leaves reales a cityras aroma when crushed</a:t>
          </a:r>
        </a:p>
      </dgm:t>
    </dgm:pt>
    <dgm:pt modelId="{5BAF8140-3D7B-4344-8CD1-D2579709DB03}" type="parTrans" cxnId="{9B68D5AE-DAAA-4914-9269-E46BE88CC55D}">
      <dgm:prSet/>
      <dgm:spPr/>
      <dgm:t>
        <a:bodyPr/>
        <a:lstStyle/>
        <a:p>
          <a:endParaRPr lang="en-IN"/>
        </a:p>
      </dgm:t>
    </dgm:pt>
    <dgm:pt modelId="{D1A07788-220A-458A-9CB4-57A00DE4D925}" type="sibTrans" cxnId="{9B68D5AE-DAAA-4914-9269-E46BE88CC55D}">
      <dgm:prSet/>
      <dgm:spPr/>
      <dgm:t>
        <a:bodyPr/>
        <a:lstStyle/>
        <a:p>
          <a:endParaRPr lang="en-IN"/>
        </a:p>
      </dgm:t>
    </dgm:pt>
    <dgm:pt modelId="{9EA7E901-CF9C-4E37-BC54-65041D1D2DC3}">
      <dgm:prSet phldrT="[Text]" custT="1"/>
      <dgm:spPr/>
      <dgm:t>
        <a:bodyPr/>
        <a:lstStyle/>
        <a:p>
          <a:r>
            <a:rPr lang="en-IN" sz="1600"/>
            <a:t>Flower</a:t>
          </a:r>
        </a:p>
      </dgm:t>
    </dgm:pt>
    <dgm:pt modelId="{18363700-C1E9-424A-9C27-18A3C1C7D5AC}" type="parTrans" cxnId="{98B5E153-B2C3-401F-9CDC-0375D4376029}">
      <dgm:prSet/>
      <dgm:spPr/>
      <dgm:t>
        <a:bodyPr/>
        <a:lstStyle/>
        <a:p>
          <a:endParaRPr lang="en-IN"/>
        </a:p>
      </dgm:t>
    </dgm:pt>
    <dgm:pt modelId="{8F705A7D-A46F-4FE9-8DBE-6527C9C879C6}" type="sibTrans" cxnId="{98B5E153-B2C3-401F-9CDC-0375D4376029}">
      <dgm:prSet/>
      <dgm:spPr/>
      <dgm:t>
        <a:bodyPr/>
        <a:lstStyle/>
        <a:p>
          <a:endParaRPr lang="en-IN"/>
        </a:p>
      </dgm:t>
    </dgm:pt>
    <dgm:pt modelId="{138C19DE-D5C3-4ED9-81E9-614C0EC8EA4B}">
      <dgm:prSet phldrT="[Text]" custT="1"/>
      <dgm:spPr/>
      <dgm:t>
        <a:bodyPr/>
        <a:lstStyle/>
        <a:p>
          <a:r>
            <a:rPr lang="en-IN" sz="1100">
              <a:solidFill>
                <a:schemeClr val="tx1"/>
              </a:solidFill>
            </a:rPr>
            <a:t>This plant grenerat flower in mature growth phase </a:t>
          </a:r>
        </a:p>
      </dgm:t>
    </dgm:pt>
    <dgm:pt modelId="{D267DF56-4235-442F-9553-1AD177B718DC}" type="parTrans" cxnId="{44D47CA5-A623-443E-BAD5-17106C496019}">
      <dgm:prSet/>
      <dgm:spPr/>
      <dgm:t>
        <a:bodyPr/>
        <a:lstStyle/>
        <a:p>
          <a:endParaRPr lang="en-IN"/>
        </a:p>
      </dgm:t>
    </dgm:pt>
    <dgm:pt modelId="{9D1702B4-AF8D-4CDA-A4E7-F2C2741BA1FC}" type="sibTrans" cxnId="{44D47CA5-A623-443E-BAD5-17106C496019}">
      <dgm:prSet/>
      <dgm:spPr/>
      <dgm:t>
        <a:bodyPr/>
        <a:lstStyle/>
        <a:p>
          <a:endParaRPr lang="en-IN"/>
        </a:p>
      </dgm:t>
    </dgm:pt>
    <dgm:pt modelId="{A7BA890E-0945-403F-87F4-7B16BE5BD86E}">
      <dgm:prSet phldrT="[Text]"/>
      <dgm:spPr/>
      <dgm:t>
        <a:bodyPr/>
        <a:lstStyle/>
        <a:p>
          <a:r>
            <a:rPr lang="en-IN">
              <a:solidFill>
                <a:schemeClr val="tx1"/>
              </a:solidFill>
            </a:rPr>
            <a:t>Flowering has never been observed during cultivation due to rapid harvesting time</a:t>
          </a:r>
        </a:p>
      </dgm:t>
    </dgm:pt>
    <dgm:pt modelId="{C897B01F-B2E1-435E-99FE-D674C0740C7B}" type="parTrans" cxnId="{355C6D61-9A28-4F93-997F-2EE1C20C1540}">
      <dgm:prSet/>
      <dgm:spPr/>
      <dgm:t>
        <a:bodyPr/>
        <a:lstStyle/>
        <a:p>
          <a:endParaRPr lang="en-IN"/>
        </a:p>
      </dgm:t>
    </dgm:pt>
    <dgm:pt modelId="{05D61196-7843-49C9-8A19-64DFC6E02D31}" type="sibTrans" cxnId="{355C6D61-9A28-4F93-997F-2EE1C20C1540}">
      <dgm:prSet/>
      <dgm:spPr/>
      <dgm:t>
        <a:bodyPr/>
        <a:lstStyle/>
        <a:p>
          <a:endParaRPr lang="en-IN"/>
        </a:p>
      </dgm:t>
    </dgm:pt>
    <dgm:pt modelId="{39C2D700-766B-4AF5-B04B-AD961C5C928E}">
      <dgm:prSet phldrT="[Text]" custT="1"/>
      <dgm:spPr/>
      <dgm:t>
        <a:bodyPr/>
        <a:lstStyle/>
        <a:p>
          <a:r>
            <a:rPr lang="en-IN" sz="1600"/>
            <a:t>Inflorescence</a:t>
          </a:r>
        </a:p>
      </dgm:t>
    </dgm:pt>
    <dgm:pt modelId="{FF24A578-1063-4EB8-B7FB-91620DBB1091}" type="parTrans" cxnId="{33433747-27C8-40BD-8A97-9FC8B3FF64FD}">
      <dgm:prSet/>
      <dgm:spPr/>
      <dgm:t>
        <a:bodyPr/>
        <a:lstStyle/>
        <a:p>
          <a:endParaRPr lang="en-IN"/>
        </a:p>
      </dgm:t>
    </dgm:pt>
    <dgm:pt modelId="{1D85B27A-896D-4329-A0E6-DFA530642E10}" type="sibTrans" cxnId="{33433747-27C8-40BD-8A97-9FC8B3FF64FD}">
      <dgm:prSet/>
      <dgm:spPr/>
      <dgm:t>
        <a:bodyPr/>
        <a:lstStyle/>
        <a:p>
          <a:endParaRPr lang="en-IN"/>
        </a:p>
      </dgm:t>
    </dgm:pt>
    <dgm:pt modelId="{AC445E91-C9FC-4D07-B46C-76D3A6316FFB}">
      <dgm:prSet phldrT="[Text]" custT="1"/>
      <dgm:spPr/>
      <dgm:t>
        <a:bodyPr/>
        <a:lstStyle/>
        <a:p>
          <a:r>
            <a:rPr lang="en-IN" sz="1100">
              <a:solidFill>
                <a:schemeClr val="tx1"/>
              </a:solidFill>
            </a:rPr>
            <a:t>Inflorescence are 30-60cm long and nodding </a:t>
          </a:r>
        </a:p>
      </dgm:t>
    </dgm:pt>
    <dgm:pt modelId="{F5B9C657-24F0-4B40-8C4A-0D46DBB153C0}" type="parTrans" cxnId="{F55DC3CF-F0CC-4AD5-B984-AAA84B6F45E8}">
      <dgm:prSet/>
      <dgm:spPr/>
      <dgm:t>
        <a:bodyPr/>
        <a:lstStyle/>
        <a:p>
          <a:endParaRPr lang="en-IN"/>
        </a:p>
      </dgm:t>
    </dgm:pt>
    <dgm:pt modelId="{A3EAE0F0-53C1-4AB3-9E13-84946B4392B0}" type="sibTrans" cxnId="{F55DC3CF-F0CC-4AD5-B984-AAA84B6F45E8}">
      <dgm:prSet/>
      <dgm:spPr/>
      <dgm:t>
        <a:bodyPr/>
        <a:lstStyle/>
        <a:p>
          <a:endParaRPr lang="en-IN"/>
        </a:p>
      </dgm:t>
    </dgm:pt>
    <dgm:pt modelId="{CE41ACE4-414D-4A3F-A9E7-F58AB041318B}">
      <dgm:prSet phldrT="[Text]" custT="1"/>
      <dgm:spPr/>
      <dgm:t>
        <a:bodyPr/>
        <a:lstStyle/>
        <a:p>
          <a:r>
            <a:rPr lang="en-IN" sz="1100">
              <a:solidFill>
                <a:schemeClr val="tx1"/>
              </a:solidFill>
            </a:rPr>
            <a:t>The partial inflorescence are paired racemes </a:t>
          </a:r>
        </a:p>
      </dgm:t>
    </dgm:pt>
    <dgm:pt modelId="{98155E1B-CB73-40B5-84D2-2D42C36A5993}" type="parTrans" cxnId="{42AAE9E6-D44A-4AD0-8AE7-6DA805A2B495}">
      <dgm:prSet/>
      <dgm:spPr/>
      <dgm:t>
        <a:bodyPr/>
        <a:lstStyle/>
        <a:p>
          <a:endParaRPr lang="en-IN"/>
        </a:p>
      </dgm:t>
    </dgm:pt>
    <dgm:pt modelId="{846B507F-802A-4145-8790-995B4B9E9EDE}" type="sibTrans" cxnId="{42AAE9E6-D44A-4AD0-8AE7-6DA805A2B495}">
      <dgm:prSet/>
      <dgm:spPr/>
      <dgm:t>
        <a:bodyPr/>
        <a:lstStyle/>
        <a:p>
          <a:endParaRPr lang="en-IN"/>
        </a:p>
      </dgm:t>
    </dgm:pt>
    <dgm:pt modelId="{FF7513C2-5D7B-4508-8049-32079B851366}" type="pres">
      <dgm:prSet presAssocID="{0B5CE121-7796-47C5-ABD3-9DBAFDD9D85B}" presName="theList" presStyleCnt="0">
        <dgm:presLayoutVars>
          <dgm:dir/>
          <dgm:animLvl val="lvl"/>
          <dgm:resizeHandles val="exact"/>
        </dgm:presLayoutVars>
      </dgm:prSet>
      <dgm:spPr/>
    </dgm:pt>
    <dgm:pt modelId="{076E91FF-4322-4B0C-B57C-CB937090A515}" type="pres">
      <dgm:prSet presAssocID="{C69C7642-C1D4-456E-AED1-A15E3D2CED47}" presName="compNode" presStyleCnt="0"/>
      <dgm:spPr/>
    </dgm:pt>
    <dgm:pt modelId="{18F04565-1359-4868-B600-8CE273626FC1}" type="pres">
      <dgm:prSet presAssocID="{C69C7642-C1D4-456E-AED1-A15E3D2CED47}" presName="aNode" presStyleLbl="bgShp" presStyleIdx="0" presStyleCnt="3" custLinFactNeighborX="-38" custLinFactNeighborY="1"/>
      <dgm:spPr/>
    </dgm:pt>
    <dgm:pt modelId="{4E4FBC8F-839B-4112-8FC1-20932202CCE4}" type="pres">
      <dgm:prSet presAssocID="{C69C7642-C1D4-456E-AED1-A15E3D2CED47}" presName="textNode" presStyleLbl="bgShp" presStyleIdx="0" presStyleCnt="3"/>
      <dgm:spPr/>
    </dgm:pt>
    <dgm:pt modelId="{D4F9A5B6-3112-4789-9F9F-826E12663619}" type="pres">
      <dgm:prSet presAssocID="{C69C7642-C1D4-456E-AED1-A15E3D2CED47}" presName="compChildNode" presStyleCnt="0"/>
      <dgm:spPr/>
    </dgm:pt>
    <dgm:pt modelId="{8E43C9A8-7E31-47DC-9293-C19F6383F561}" type="pres">
      <dgm:prSet presAssocID="{C69C7642-C1D4-456E-AED1-A15E3D2CED47}" presName="theInnerList" presStyleCnt="0"/>
      <dgm:spPr/>
    </dgm:pt>
    <dgm:pt modelId="{8C568C2C-4824-42AE-B5E8-256631360FCC}" type="pres">
      <dgm:prSet presAssocID="{7E66AF6A-EDED-43BA-836B-EDD222CAE45C}" presName="childNode" presStyleLbl="node1" presStyleIdx="0" presStyleCnt="6">
        <dgm:presLayoutVars>
          <dgm:bulletEnabled val="1"/>
        </dgm:presLayoutVars>
      </dgm:prSet>
      <dgm:spPr/>
    </dgm:pt>
    <dgm:pt modelId="{CD85CA1C-1185-40FB-870A-C4D94B3BCF05}" type="pres">
      <dgm:prSet presAssocID="{7E66AF6A-EDED-43BA-836B-EDD222CAE45C}" presName="aSpace2" presStyleCnt="0"/>
      <dgm:spPr/>
    </dgm:pt>
    <dgm:pt modelId="{A41949F6-D48E-449A-ADD0-3803810AB03B}" type="pres">
      <dgm:prSet presAssocID="{72AD4F81-C61E-4598-BFF3-4469E78D58EA}" presName="childNode" presStyleLbl="node1" presStyleIdx="1" presStyleCnt="6">
        <dgm:presLayoutVars>
          <dgm:bulletEnabled val="1"/>
        </dgm:presLayoutVars>
      </dgm:prSet>
      <dgm:spPr/>
    </dgm:pt>
    <dgm:pt modelId="{5A30EF3A-A941-4FCC-A91E-A269C7DD993C}" type="pres">
      <dgm:prSet presAssocID="{C69C7642-C1D4-456E-AED1-A15E3D2CED47}" presName="aSpace" presStyleCnt="0"/>
      <dgm:spPr/>
    </dgm:pt>
    <dgm:pt modelId="{D5B70E77-203B-4CE4-90D9-8CF960A2AC4A}" type="pres">
      <dgm:prSet presAssocID="{9EA7E901-CF9C-4E37-BC54-65041D1D2DC3}" presName="compNode" presStyleCnt="0"/>
      <dgm:spPr/>
    </dgm:pt>
    <dgm:pt modelId="{79F55A5C-76A5-4D52-AEA2-7B1D16D8B2A9}" type="pres">
      <dgm:prSet presAssocID="{9EA7E901-CF9C-4E37-BC54-65041D1D2DC3}" presName="aNode" presStyleLbl="bgShp" presStyleIdx="1" presStyleCnt="3" custLinFactNeighborX="2386" custLinFactNeighborY="3264"/>
      <dgm:spPr/>
    </dgm:pt>
    <dgm:pt modelId="{6DB3335C-DC87-4A47-8579-10FAACB57E12}" type="pres">
      <dgm:prSet presAssocID="{9EA7E901-CF9C-4E37-BC54-65041D1D2DC3}" presName="textNode" presStyleLbl="bgShp" presStyleIdx="1" presStyleCnt="3"/>
      <dgm:spPr/>
    </dgm:pt>
    <dgm:pt modelId="{30C9B273-611A-4B72-9A78-2E0BAC2614D2}" type="pres">
      <dgm:prSet presAssocID="{9EA7E901-CF9C-4E37-BC54-65041D1D2DC3}" presName="compChildNode" presStyleCnt="0"/>
      <dgm:spPr/>
    </dgm:pt>
    <dgm:pt modelId="{951541D5-75BB-4CAA-9ECB-87C5EE3AF079}" type="pres">
      <dgm:prSet presAssocID="{9EA7E901-CF9C-4E37-BC54-65041D1D2DC3}" presName="theInnerList" presStyleCnt="0"/>
      <dgm:spPr/>
    </dgm:pt>
    <dgm:pt modelId="{103DC811-ED7F-4918-98E1-F7040C9256FB}" type="pres">
      <dgm:prSet presAssocID="{138C19DE-D5C3-4ED9-81E9-614C0EC8EA4B}" presName="childNode" presStyleLbl="node1" presStyleIdx="2" presStyleCnt="6">
        <dgm:presLayoutVars>
          <dgm:bulletEnabled val="1"/>
        </dgm:presLayoutVars>
      </dgm:prSet>
      <dgm:spPr/>
    </dgm:pt>
    <dgm:pt modelId="{B1C09E48-2782-4513-806B-BF624BEF3E50}" type="pres">
      <dgm:prSet presAssocID="{138C19DE-D5C3-4ED9-81E9-614C0EC8EA4B}" presName="aSpace2" presStyleCnt="0"/>
      <dgm:spPr/>
    </dgm:pt>
    <dgm:pt modelId="{A3351AD3-3145-4705-A186-8A98D7173619}" type="pres">
      <dgm:prSet presAssocID="{A7BA890E-0945-403F-87F4-7B16BE5BD86E}" presName="childNode" presStyleLbl="node1" presStyleIdx="3" presStyleCnt="6">
        <dgm:presLayoutVars>
          <dgm:bulletEnabled val="1"/>
        </dgm:presLayoutVars>
      </dgm:prSet>
      <dgm:spPr/>
    </dgm:pt>
    <dgm:pt modelId="{8592CD77-C0EB-4873-B350-E672C790C77C}" type="pres">
      <dgm:prSet presAssocID="{9EA7E901-CF9C-4E37-BC54-65041D1D2DC3}" presName="aSpace" presStyleCnt="0"/>
      <dgm:spPr/>
    </dgm:pt>
    <dgm:pt modelId="{0E3F45F5-95C5-4004-93C2-18138391ADA9}" type="pres">
      <dgm:prSet presAssocID="{39C2D700-766B-4AF5-B04B-AD961C5C928E}" presName="compNode" presStyleCnt="0"/>
      <dgm:spPr/>
    </dgm:pt>
    <dgm:pt modelId="{3DC6FB74-FA0D-4FCE-996E-9DF98781EF5B}" type="pres">
      <dgm:prSet presAssocID="{39C2D700-766B-4AF5-B04B-AD961C5C928E}" presName="aNode" presStyleLbl="bgShp" presStyleIdx="2" presStyleCnt="3"/>
      <dgm:spPr/>
    </dgm:pt>
    <dgm:pt modelId="{6ABFA171-70C8-46BD-8E4D-8BD871D4B297}" type="pres">
      <dgm:prSet presAssocID="{39C2D700-766B-4AF5-B04B-AD961C5C928E}" presName="textNode" presStyleLbl="bgShp" presStyleIdx="2" presStyleCnt="3"/>
      <dgm:spPr/>
    </dgm:pt>
    <dgm:pt modelId="{9440AE91-42FF-4C47-AB62-CE09A63631ED}" type="pres">
      <dgm:prSet presAssocID="{39C2D700-766B-4AF5-B04B-AD961C5C928E}" presName="compChildNode" presStyleCnt="0"/>
      <dgm:spPr/>
    </dgm:pt>
    <dgm:pt modelId="{0EE16ADD-036C-4EB5-9939-8277FD41C48A}" type="pres">
      <dgm:prSet presAssocID="{39C2D700-766B-4AF5-B04B-AD961C5C928E}" presName="theInnerList" presStyleCnt="0"/>
      <dgm:spPr/>
    </dgm:pt>
    <dgm:pt modelId="{DA50EB98-19F6-4A72-860D-A40BC76C9941}" type="pres">
      <dgm:prSet presAssocID="{AC445E91-C9FC-4D07-B46C-76D3A6316FFB}" presName="childNode" presStyleLbl="node1" presStyleIdx="4" presStyleCnt="6">
        <dgm:presLayoutVars>
          <dgm:bulletEnabled val="1"/>
        </dgm:presLayoutVars>
      </dgm:prSet>
      <dgm:spPr/>
    </dgm:pt>
    <dgm:pt modelId="{67E980F1-F5D9-4884-BB9A-7B3C91D0BC9B}" type="pres">
      <dgm:prSet presAssocID="{AC445E91-C9FC-4D07-B46C-76D3A6316FFB}" presName="aSpace2" presStyleCnt="0"/>
      <dgm:spPr/>
    </dgm:pt>
    <dgm:pt modelId="{DA4BB6BD-86D7-4E1B-9772-C69329E23D42}" type="pres">
      <dgm:prSet presAssocID="{CE41ACE4-414D-4A3F-A9E7-F58AB041318B}" presName="childNode" presStyleLbl="node1" presStyleIdx="5" presStyleCnt="6">
        <dgm:presLayoutVars>
          <dgm:bulletEnabled val="1"/>
        </dgm:presLayoutVars>
      </dgm:prSet>
      <dgm:spPr/>
    </dgm:pt>
  </dgm:ptLst>
  <dgm:cxnLst>
    <dgm:cxn modelId="{58CE3B08-3E90-45AB-B63F-EA7E442750F9}" type="presOf" srcId="{138C19DE-D5C3-4ED9-81E9-614C0EC8EA4B}" destId="{103DC811-ED7F-4918-98E1-F7040C9256FB}" srcOrd="0" destOrd="0" presId="urn:microsoft.com/office/officeart/2005/8/layout/lProcess2"/>
    <dgm:cxn modelId="{16519B08-17B5-40FE-B621-4DACF7773D10}" type="presOf" srcId="{72AD4F81-C61E-4598-BFF3-4469E78D58EA}" destId="{A41949F6-D48E-449A-ADD0-3803810AB03B}" srcOrd="0" destOrd="0" presId="urn:microsoft.com/office/officeart/2005/8/layout/lProcess2"/>
    <dgm:cxn modelId="{6BD7F41A-A57D-4708-A8E3-B01803E8C4A4}" type="presOf" srcId="{C69C7642-C1D4-456E-AED1-A15E3D2CED47}" destId="{4E4FBC8F-839B-4112-8FC1-20932202CCE4}" srcOrd="1" destOrd="0" presId="urn:microsoft.com/office/officeart/2005/8/layout/lProcess2"/>
    <dgm:cxn modelId="{70F8A635-643D-43DD-AEE1-58B53014A5C0}" type="presOf" srcId="{0B5CE121-7796-47C5-ABD3-9DBAFDD9D85B}" destId="{FF7513C2-5D7B-4508-8049-32079B851366}" srcOrd="0" destOrd="0" presId="urn:microsoft.com/office/officeart/2005/8/layout/lProcess2"/>
    <dgm:cxn modelId="{ED40B43F-C268-44D8-9CB3-1F35300F2176}" type="presOf" srcId="{CE41ACE4-414D-4A3F-A9E7-F58AB041318B}" destId="{DA4BB6BD-86D7-4E1B-9772-C69329E23D42}" srcOrd="0" destOrd="0" presId="urn:microsoft.com/office/officeart/2005/8/layout/lProcess2"/>
    <dgm:cxn modelId="{355C6D61-9A28-4F93-997F-2EE1C20C1540}" srcId="{9EA7E901-CF9C-4E37-BC54-65041D1D2DC3}" destId="{A7BA890E-0945-403F-87F4-7B16BE5BD86E}" srcOrd="1" destOrd="0" parTransId="{C897B01F-B2E1-435E-99FE-D674C0740C7B}" sibTransId="{05D61196-7843-49C9-8A19-64DFC6E02D31}"/>
    <dgm:cxn modelId="{33433747-27C8-40BD-8A97-9FC8B3FF64FD}" srcId="{0B5CE121-7796-47C5-ABD3-9DBAFDD9D85B}" destId="{39C2D700-766B-4AF5-B04B-AD961C5C928E}" srcOrd="2" destOrd="0" parTransId="{FF24A578-1063-4EB8-B7FB-91620DBB1091}" sibTransId="{1D85B27A-896D-4329-A0E6-DFA530642E10}"/>
    <dgm:cxn modelId="{940DFC6C-70C9-467E-9CE6-8208EE9506CA}" type="presOf" srcId="{AC445E91-C9FC-4D07-B46C-76D3A6316FFB}" destId="{DA50EB98-19F6-4A72-860D-A40BC76C9941}" srcOrd="0" destOrd="0" presId="urn:microsoft.com/office/officeart/2005/8/layout/lProcess2"/>
    <dgm:cxn modelId="{98B5E153-B2C3-401F-9CDC-0375D4376029}" srcId="{0B5CE121-7796-47C5-ABD3-9DBAFDD9D85B}" destId="{9EA7E901-CF9C-4E37-BC54-65041D1D2DC3}" srcOrd="1" destOrd="0" parTransId="{18363700-C1E9-424A-9C27-18A3C1C7D5AC}" sibTransId="{8F705A7D-A46F-4FE9-8DBE-6527C9C879C6}"/>
    <dgm:cxn modelId="{32A0CA87-9A76-4D5C-993B-6EAA0C6CF911}" srcId="{C69C7642-C1D4-456E-AED1-A15E3D2CED47}" destId="{7E66AF6A-EDED-43BA-836B-EDD222CAE45C}" srcOrd="0" destOrd="0" parTransId="{6CCF9F33-E50B-4975-82AB-23BEE998ECD9}" sibTransId="{2EA8ADF2-F233-4F9A-910F-042B2D7715A6}"/>
    <dgm:cxn modelId="{CFFA1E88-2E1E-472B-82AE-2B178EA1DF99}" type="presOf" srcId="{9EA7E901-CF9C-4E37-BC54-65041D1D2DC3}" destId="{79F55A5C-76A5-4D52-AEA2-7B1D16D8B2A9}" srcOrd="0" destOrd="0" presId="urn:microsoft.com/office/officeart/2005/8/layout/lProcess2"/>
    <dgm:cxn modelId="{E20572A2-8772-4151-B7FB-81B3F6FD0B1C}" type="presOf" srcId="{9EA7E901-CF9C-4E37-BC54-65041D1D2DC3}" destId="{6DB3335C-DC87-4A47-8579-10FAACB57E12}" srcOrd="1" destOrd="0" presId="urn:microsoft.com/office/officeart/2005/8/layout/lProcess2"/>
    <dgm:cxn modelId="{0E414CA3-4202-4AAB-AAFC-5DE544DFAE78}" srcId="{0B5CE121-7796-47C5-ABD3-9DBAFDD9D85B}" destId="{C69C7642-C1D4-456E-AED1-A15E3D2CED47}" srcOrd="0" destOrd="0" parTransId="{B2C32A67-401D-46CC-BCE7-C5D1F5B7193F}" sibTransId="{42AF46E6-0462-4F1A-84F1-12BBB4FCFD37}"/>
    <dgm:cxn modelId="{44D47CA5-A623-443E-BAD5-17106C496019}" srcId="{9EA7E901-CF9C-4E37-BC54-65041D1D2DC3}" destId="{138C19DE-D5C3-4ED9-81E9-614C0EC8EA4B}" srcOrd="0" destOrd="0" parTransId="{D267DF56-4235-442F-9553-1AD177B718DC}" sibTransId="{9D1702B4-AF8D-4CDA-A4E7-F2C2741BA1FC}"/>
    <dgm:cxn modelId="{454C9AA9-7D9C-423D-99C6-ADAB0EBCAB5D}" type="presOf" srcId="{7E66AF6A-EDED-43BA-836B-EDD222CAE45C}" destId="{8C568C2C-4824-42AE-B5E8-256631360FCC}" srcOrd="0" destOrd="0" presId="urn:microsoft.com/office/officeart/2005/8/layout/lProcess2"/>
    <dgm:cxn modelId="{9B68D5AE-DAAA-4914-9269-E46BE88CC55D}" srcId="{C69C7642-C1D4-456E-AED1-A15E3D2CED47}" destId="{72AD4F81-C61E-4598-BFF3-4469E78D58EA}" srcOrd="1" destOrd="0" parTransId="{5BAF8140-3D7B-4344-8CD1-D2579709DB03}" sibTransId="{D1A07788-220A-458A-9CB4-57A00DE4D925}"/>
    <dgm:cxn modelId="{BE8970B7-532D-44BD-826E-56BF973F97DB}" type="presOf" srcId="{A7BA890E-0945-403F-87F4-7B16BE5BD86E}" destId="{A3351AD3-3145-4705-A186-8A98D7173619}" srcOrd="0" destOrd="0" presId="urn:microsoft.com/office/officeart/2005/8/layout/lProcess2"/>
    <dgm:cxn modelId="{D95F49BE-534C-4D4C-BC92-1B21862EDBE6}" type="presOf" srcId="{39C2D700-766B-4AF5-B04B-AD961C5C928E}" destId="{6ABFA171-70C8-46BD-8E4D-8BD871D4B297}" srcOrd="1" destOrd="0" presId="urn:microsoft.com/office/officeart/2005/8/layout/lProcess2"/>
    <dgm:cxn modelId="{F55DC3CF-F0CC-4AD5-B984-AAA84B6F45E8}" srcId="{39C2D700-766B-4AF5-B04B-AD961C5C928E}" destId="{AC445E91-C9FC-4D07-B46C-76D3A6316FFB}" srcOrd="0" destOrd="0" parTransId="{F5B9C657-24F0-4B40-8C4A-0D46DBB153C0}" sibTransId="{A3EAE0F0-53C1-4AB3-9E13-84946B4392B0}"/>
    <dgm:cxn modelId="{42AAE9E6-D44A-4AD0-8AE7-6DA805A2B495}" srcId="{39C2D700-766B-4AF5-B04B-AD961C5C928E}" destId="{CE41ACE4-414D-4A3F-A9E7-F58AB041318B}" srcOrd="1" destOrd="0" parTransId="{98155E1B-CB73-40B5-84D2-2D42C36A5993}" sibTransId="{846B507F-802A-4145-8790-995B4B9E9EDE}"/>
    <dgm:cxn modelId="{09A5C7ED-D59F-48C6-9236-CE4EC4B4E7C6}" type="presOf" srcId="{C69C7642-C1D4-456E-AED1-A15E3D2CED47}" destId="{18F04565-1359-4868-B600-8CE273626FC1}" srcOrd="0" destOrd="0" presId="urn:microsoft.com/office/officeart/2005/8/layout/lProcess2"/>
    <dgm:cxn modelId="{6DB7B0F2-C3F5-41CD-97E2-E3D378B2230A}" type="presOf" srcId="{39C2D700-766B-4AF5-B04B-AD961C5C928E}" destId="{3DC6FB74-FA0D-4FCE-996E-9DF98781EF5B}" srcOrd="0" destOrd="0" presId="urn:microsoft.com/office/officeart/2005/8/layout/lProcess2"/>
    <dgm:cxn modelId="{C5EB7684-1C77-4BEE-BBD5-9CC424A27AE8}" type="presParOf" srcId="{FF7513C2-5D7B-4508-8049-32079B851366}" destId="{076E91FF-4322-4B0C-B57C-CB937090A515}" srcOrd="0" destOrd="0" presId="urn:microsoft.com/office/officeart/2005/8/layout/lProcess2"/>
    <dgm:cxn modelId="{831569F9-5251-4873-A1E2-8972A564EB4D}" type="presParOf" srcId="{076E91FF-4322-4B0C-B57C-CB937090A515}" destId="{18F04565-1359-4868-B600-8CE273626FC1}" srcOrd="0" destOrd="0" presId="urn:microsoft.com/office/officeart/2005/8/layout/lProcess2"/>
    <dgm:cxn modelId="{2014755E-4944-45A3-BED0-2D7A79D8ED16}" type="presParOf" srcId="{076E91FF-4322-4B0C-B57C-CB937090A515}" destId="{4E4FBC8F-839B-4112-8FC1-20932202CCE4}" srcOrd="1" destOrd="0" presId="urn:microsoft.com/office/officeart/2005/8/layout/lProcess2"/>
    <dgm:cxn modelId="{0D907A67-455D-4134-A2E5-2139876DFA4A}" type="presParOf" srcId="{076E91FF-4322-4B0C-B57C-CB937090A515}" destId="{D4F9A5B6-3112-4789-9F9F-826E12663619}" srcOrd="2" destOrd="0" presId="urn:microsoft.com/office/officeart/2005/8/layout/lProcess2"/>
    <dgm:cxn modelId="{FD1C1BEF-F118-449A-85A3-36D358E1C2E8}" type="presParOf" srcId="{D4F9A5B6-3112-4789-9F9F-826E12663619}" destId="{8E43C9A8-7E31-47DC-9293-C19F6383F561}" srcOrd="0" destOrd="0" presId="urn:microsoft.com/office/officeart/2005/8/layout/lProcess2"/>
    <dgm:cxn modelId="{1994E34A-D284-4F83-9636-78D888CD4950}" type="presParOf" srcId="{8E43C9A8-7E31-47DC-9293-C19F6383F561}" destId="{8C568C2C-4824-42AE-B5E8-256631360FCC}" srcOrd="0" destOrd="0" presId="urn:microsoft.com/office/officeart/2005/8/layout/lProcess2"/>
    <dgm:cxn modelId="{46C6F263-71EC-4059-BD5A-70982CB5463F}" type="presParOf" srcId="{8E43C9A8-7E31-47DC-9293-C19F6383F561}" destId="{CD85CA1C-1185-40FB-870A-C4D94B3BCF05}" srcOrd="1" destOrd="0" presId="urn:microsoft.com/office/officeart/2005/8/layout/lProcess2"/>
    <dgm:cxn modelId="{D0CFEFD5-10C9-4299-8E0D-031DEE338607}" type="presParOf" srcId="{8E43C9A8-7E31-47DC-9293-C19F6383F561}" destId="{A41949F6-D48E-449A-ADD0-3803810AB03B}" srcOrd="2" destOrd="0" presId="urn:microsoft.com/office/officeart/2005/8/layout/lProcess2"/>
    <dgm:cxn modelId="{1484360A-1ECF-4761-9B9B-F330C3A4585C}" type="presParOf" srcId="{FF7513C2-5D7B-4508-8049-32079B851366}" destId="{5A30EF3A-A941-4FCC-A91E-A269C7DD993C}" srcOrd="1" destOrd="0" presId="urn:microsoft.com/office/officeart/2005/8/layout/lProcess2"/>
    <dgm:cxn modelId="{637BD22D-140A-4D4B-BBBB-446D67E54301}" type="presParOf" srcId="{FF7513C2-5D7B-4508-8049-32079B851366}" destId="{D5B70E77-203B-4CE4-90D9-8CF960A2AC4A}" srcOrd="2" destOrd="0" presId="urn:microsoft.com/office/officeart/2005/8/layout/lProcess2"/>
    <dgm:cxn modelId="{A90DAF95-F8BB-48F1-AC72-3F74FB10C71B}" type="presParOf" srcId="{D5B70E77-203B-4CE4-90D9-8CF960A2AC4A}" destId="{79F55A5C-76A5-4D52-AEA2-7B1D16D8B2A9}" srcOrd="0" destOrd="0" presId="urn:microsoft.com/office/officeart/2005/8/layout/lProcess2"/>
    <dgm:cxn modelId="{FE811F8F-4116-4C8D-811F-CD39BA4C1FDE}" type="presParOf" srcId="{D5B70E77-203B-4CE4-90D9-8CF960A2AC4A}" destId="{6DB3335C-DC87-4A47-8579-10FAACB57E12}" srcOrd="1" destOrd="0" presId="urn:microsoft.com/office/officeart/2005/8/layout/lProcess2"/>
    <dgm:cxn modelId="{DC371CC6-3C00-43C1-BE88-765E53BEE309}" type="presParOf" srcId="{D5B70E77-203B-4CE4-90D9-8CF960A2AC4A}" destId="{30C9B273-611A-4B72-9A78-2E0BAC2614D2}" srcOrd="2" destOrd="0" presId="urn:microsoft.com/office/officeart/2005/8/layout/lProcess2"/>
    <dgm:cxn modelId="{13158B63-1A40-4DF1-A485-2DB91ABA7C12}" type="presParOf" srcId="{30C9B273-611A-4B72-9A78-2E0BAC2614D2}" destId="{951541D5-75BB-4CAA-9ECB-87C5EE3AF079}" srcOrd="0" destOrd="0" presId="urn:microsoft.com/office/officeart/2005/8/layout/lProcess2"/>
    <dgm:cxn modelId="{1370945B-E827-485C-970C-77527CFC0177}" type="presParOf" srcId="{951541D5-75BB-4CAA-9ECB-87C5EE3AF079}" destId="{103DC811-ED7F-4918-98E1-F7040C9256FB}" srcOrd="0" destOrd="0" presId="urn:microsoft.com/office/officeart/2005/8/layout/lProcess2"/>
    <dgm:cxn modelId="{748561FA-70F7-437E-8615-0D483E06E260}" type="presParOf" srcId="{951541D5-75BB-4CAA-9ECB-87C5EE3AF079}" destId="{B1C09E48-2782-4513-806B-BF624BEF3E50}" srcOrd="1" destOrd="0" presId="urn:microsoft.com/office/officeart/2005/8/layout/lProcess2"/>
    <dgm:cxn modelId="{06AC93A0-FD26-42B5-96C3-BD963C55848E}" type="presParOf" srcId="{951541D5-75BB-4CAA-9ECB-87C5EE3AF079}" destId="{A3351AD3-3145-4705-A186-8A98D7173619}" srcOrd="2" destOrd="0" presId="urn:microsoft.com/office/officeart/2005/8/layout/lProcess2"/>
    <dgm:cxn modelId="{F72BFEB5-41BA-4155-A7A9-6A8C36C9E2DA}" type="presParOf" srcId="{FF7513C2-5D7B-4508-8049-32079B851366}" destId="{8592CD77-C0EB-4873-B350-E672C790C77C}" srcOrd="3" destOrd="0" presId="urn:microsoft.com/office/officeart/2005/8/layout/lProcess2"/>
    <dgm:cxn modelId="{84D785EA-26CB-44E2-9CA1-93084808BE08}" type="presParOf" srcId="{FF7513C2-5D7B-4508-8049-32079B851366}" destId="{0E3F45F5-95C5-4004-93C2-18138391ADA9}" srcOrd="4" destOrd="0" presId="urn:microsoft.com/office/officeart/2005/8/layout/lProcess2"/>
    <dgm:cxn modelId="{6D1B1B7E-53BB-4EE3-B515-3A776B0E1317}" type="presParOf" srcId="{0E3F45F5-95C5-4004-93C2-18138391ADA9}" destId="{3DC6FB74-FA0D-4FCE-996E-9DF98781EF5B}" srcOrd="0" destOrd="0" presId="urn:microsoft.com/office/officeart/2005/8/layout/lProcess2"/>
    <dgm:cxn modelId="{D66DE6BB-D281-4AAE-BA5A-829B3EA6377E}" type="presParOf" srcId="{0E3F45F5-95C5-4004-93C2-18138391ADA9}" destId="{6ABFA171-70C8-46BD-8E4D-8BD871D4B297}" srcOrd="1" destOrd="0" presId="urn:microsoft.com/office/officeart/2005/8/layout/lProcess2"/>
    <dgm:cxn modelId="{79E90E5C-8088-46A1-B9A9-0370B4FF5CF8}" type="presParOf" srcId="{0E3F45F5-95C5-4004-93C2-18138391ADA9}" destId="{9440AE91-42FF-4C47-AB62-CE09A63631ED}" srcOrd="2" destOrd="0" presId="urn:microsoft.com/office/officeart/2005/8/layout/lProcess2"/>
    <dgm:cxn modelId="{1CC6D021-523E-4796-9F75-9704C393A810}" type="presParOf" srcId="{9440AE91-42FF-4C47-AB62-CE09A63631ED}" destId="{0EE16ADD-036C-4EB5-9939-8277FD41C48A}" srcOrd="0" destOrd="0" presId="urn:microsoft.com/office/officeart/2005/8/layout/lProcess2"/>
    <dgm:cxn modelId="{F7D35FD2-9351-4790-B650-7DD83C882F31}" type="presParOf" srcId="{0EE16ADD-036C-4EB5-9939-8277FD41C48A}" destId="{DA50EB98-19F6-4A72-860D-A40BC76C9941}" srcOrd="0" destOrd="0" presId="urn:microsoft.com/office/officeart/2005/8/layout/lProcess2"/>
    <dgm:cxn modelId="{9D1FA985-9122-4157-AD2A-6C21346E190A}" type="presParOf" srcId="{0EE16ADD-036C-4EB5-9939-8277FD41C48A}" destId="{67E980F1-F5D9-4884-BB9A-7B3C91D0BC9B}" srcOrd="1" destOrd="0" presId="urn:microsoft.com/office/officeart/2005/8/layout/lProcess2"/>
    <dgm:cxn modelId="{BA466552-234B-4538-A708-5D70265679C7}" type="presParOf" srcId="{0EE16ADD-036C-4EB5-9939-8277FD41C48A}" destId="{DA4BB6BD-86D7-4E1B-9772-C69329E23D42}" srcOrd="2" destOrd="0" presId="urn:microsoft.com/office/officeart/2005/8/layout/l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16635-993F-49F8-94F3-A0079C345616}">
      <dsp:nvSpPr>
        <dsp:cNvPr id="0" name=""/>
        <dsp:cNvSpPr/>
      </dsp:nvSpPr>
      <dsp:spPr>
        <a:xfrm>
          <a:off x="2265389" y="918207"/>
          <a:ext cx="697870" cy="697870"/>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N" sz="1200" kern="1200"/>
            <a:t>Lanata camara</a:t>
          </a:r>
        </a:p>
      </dsp:txBody>
      <dsp:txXfrm>
        <a:off x="2367590" y="1020408"/>
        <a:ext cx="493468" cy="493468"/>
      </dsp:txXfrm>
    </dsp:sp>
    <dsp:sp modelId="{EA86627A-40A1-4A6F-B20E-95FDEAC4C4E2}">
      <dsp:nvSpPr>
        <dsp:cNvPr id="0" name=""/>
        <dsp:cNvSpPr/>
      </dsp:nvSpPr>
      <dsp:spPr>
        <a:xfrm rot="16200000">
          <a:off x="2509096" y="800966"/>
          <a:ext cx="210456" cy="24024"/>
        </a:xfrm>
        <a:custGeom>
          <a:avLst/>
          <a:gdLst/>
          <a:ahLst/>
          <a:cxnLst/>
          <a:rect l="0" t="0" r="0" b="0"/>
          <a:pathLst>
            <a:path>
              <a:moveTo>
                <a:pt x="0" y="12012"/>
              </a:moveTo>
              <a:lnTo>
                <a:pt x="210456" y="12012"/>
              </a:lnTo>
            </a:path>
          </a:pathLst>
        </a:custGeom>
        <a:noFill/>
        <a:ln w="12700" cap="flat" cmpd="sng" algn="ctr">
          <a:solidFill>
            <a:schemeClr val="accent6">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609063" y="807717"/>
        <a:ext cx="10522" cy="10522"/>
      </dsp:txXfrm>
    </dsp:sp>
    <dsp:sp modelId="{F071102F-4863-4942-A893-85C1D308AE3F}">
      <dsp:nvSpPr>
        <dsp:cNvPr id="0" name=""/>
        <dsp:cNvSpPr/>
      </dsp:nvSpPr>
      <dsp:spPr>
        <a:xfrm>
          <a:off x="2265389" y="9879"/>
          <a:ext cx="697870" cy="697870"/>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kern="1200"/>
            <a:t>Anti microbial activity</a:t>
          </a:r>
        </a:p>
      </dsp:txBody>
      <dsp:txXfrm>
        <a:off x="2367590" y="112080"/>
        <a:ext cx="493468" cy="493468"/>
      </dsp:txXfrm>
    </dsp:sp>
    <dsp:sp modelId="{EB7EF30D-ACA5-4256-BD6E-B12101E01A81}">
      <dsp:nvSpPr>
        <dsp:cNvPr id="0" name=""/>
        <dsp:cNvSpPr/>
      </dsp:nvSpPr>
      <dsp:spPr>
        <a:xfrm rot="19800000">
          <a:off x="2902413" y="1028048"/>
          <a:ext cx="210456" cy="24024"/>
        </a:xfrm>
        <a:custGeom>
          <a:avLst/>
          <a:gdLst/>
          <a:ahLst/>
          <a:cxnLst/>
          <a:rect l="0" t="0" r="0" b="0"/>
          <a:pathLst>
            <a:path>
              <a:moveTo>
                <a:pt x="0" y="12012"/>
              </a:moveTo>
              <a:lnTo>
                <a:pt x="210456" y="12012"/>
              </a:lnTo>
            </a:path>
          </a:pathLst>
        </a:custGeom>
        <a:noFill/>
        <a:ln w="12700" cap="flat" cmpd="sng" algn="ctr">
          <a:solidFill>
            <a:schemeClr val="accent6">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002380" y="1034799"/>
        <a:ext cx="10522" cy="10522"/>
      </dsp:txXfrm>
    </dsp:sp>
    <dsp:sp modelId="{53EB230B-93AE-4EE9-90C2-A16C72FE06EB}">
      <dsp:nvSpPr>
        <dsp:cNvPr id="0" name=""/>
        <dsp:cNvSpPr/>
      </dsp:nvSpPr>
      <dsp:spPr>
        <a:xfrm>
          <a:off x="3052024" y="464043"/>
          <a:ext cx="697870" cy="697870"/>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Wound healing activity</a:t>
          </a:r>
        </a:p>
      </dsp:txBody>
      <dsp:txXfrm>
        <a:off x="3154225" y="566244"/>
        <a:ext cx="493468" cy="493468"/>
      </dsp:txXfrm>
    </dsp:sp>
    <dsp:sp modelId="{3CAA83D6-6D8A-412B-84C5-15EEEC87660B}">
      <dsp:nvSpPr>
        <dsp:cNvPr id="0" name=""/>
        <dsp:cNvSpPr/>
      </dsp:nvSpPr>
      <dsp:spPr>
        <a:xfrm rot="1800000">
          <a:off x="2902413" y="1482211"/>
          <a:ext cx="210456" cy="24024"/>
        </a:xfrm>
        <a:custGeom>
          <a:avLst/>
          <a:gdLst/>
          <a:ahLst/>
          <a:cxnLst/>
          <a:rect l="0" t="0" r="0" b="0"/>
          <a:pathLst>
            <a:path>
              <a:moveTo>
                <a:pt x="0" y="12012"/>
              </a:moveTo>
              <a:lnTo>
                <a:pt x="210456" y="12012"/>
              </a:lnTo>
            </a:path>
          </a:pathLst>
        </a:custGeom>
        <a:noFill/>
        <a:ln w="12700" cap="flat" cmpd="sng" algn="ctr">
          <a:solidFill>
            <a:schemeClr val="accent6">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002380" y="1488962"/>
        <a:ext cx="10522" cy="10522"/>
      </dsp:txXfrm>
    </dsp:sp>
    <dsp:sp modelId="{993FD873-88D5-42EC-ACAB-A74658AC9BA8}">
      <dsp:nvSpPr>
        <dsp:cNvPr id="0" name=""/>
        <dsp:cNvSpPr/>
      </dsp:nvSpPr>
      <dsp:spPr>
        <a:xfrm>
          <a:off x="3052024" y="1372370"/>
          <a:ext cx="697870" cy="697870"/>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Anti fungal activity</a:t>
          </a:r>
        </a:p>
      </dsp:txBody>
      <dsp:txXfrm>
        <a:off x="3154225" y="1474571"/>
        <a:ext cx="493468" cy="493468"/>
      </dsp:txXfrm>
    </dsp:sp>
    <dsp:sp modelId="{D4E7DC03-A243-4338-93DA-9C1DDEBDF684}">
      <dsp:nvSpPr>
        <dsp:cNvPr id="0" name=""/>
        <dsp:cNvSpPr/>
      </dsp:nvSpPr>
      <dsp:spPr>
        <a:xfrm rot="5400000">
          <a:off x="2509096" y="1709293"/>
          <a:ext cx="210456" cy="24024"/>
        </a:xfrm>
        <a:custGeom>
          <a:avLst/>
          <a:gdLst/>
          <a:ahLst/>
          <a:cxnLst/>
          <a:rect l="0" t="0" r="0" b="0"/>
          <a:pathLst>
            <a:path>
              <a:moveTo>
                <a:pt x="0" y="12012"/>
              </a:moveTo>
              <a:lnTo>
                <a:pt x="210456" y="12012"/>
              </a:lnTo>
            </a:path>
          </a:pathLst>
        </a:custGeom>
        <a:noFill/>
        <a:ln w="12700" cap="flat" cmpd="sng" algn="ctr">
          <a:solidFill>
            <a:schemeClr val="accent6">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609063" y="1716044"/>
        <a:ext cx="10522" cy="10522"/>
      </dsp:txXfrm>
    </dsp:sp>
    <dsp:sp modelId="{D7BCF486-03A1-4670-A17B-9C9EF6C3F1D4}">
      <dsp:nvSpPr>
        <dsp:cNvPr id="0" name=""/>
        <dsp:cNvSpPr/>
      </dsp:nvSpPr>
      <dsp:spPr>
        <a:xfrm>
          <a:off x="2265389" y="1826534"/>
          <a:ext cx="697870" cy="697870"/>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Anti ulcerogenic activity</a:t>
          </a:r>
        </a:p>
      </dsp:txBody>
      <dsp:txXfrm>
        <a:off x="2367590" y="1928735"/>
        <a:ext cx="493468" cy="493468"/>
      </dsp:txXfrm>
    </dsp:sp>
    <dsp:sp modelId="{EC19025F-CC84-41FA-9627-CE3B81FC4570}">
      <dsp:nvSpPr>
        <dsp:cNvPr id="0" name=""/>
        <dsp:cNvSpPr/>
      </dsp:nvSpPr>
      <dsp:spPr>
        <a:xfrm rot="9000000">
          <a:off x="2115779" y="1482211"/>
          <a:ext cx="210456" cy="24024"/>
        </a:xfrm>
        <a:custGeom>
          <a:avLst/>
          <a:gdLst/>
          <a:ahLst/>
          <a:cxnLst/>
          <a:rect l="0" t="0" r="0" b="0"/>
          <a:pathLst>
            <a:path>
              <a:moveTo>
                <a:pt x="0" y="12012"/>
              </a:moveTo>
              <a:lnTo>
                <a:pt x="210456" y="12012"/>
              </a:lnTo>
            </a:path>
          </a:pathLst>
        </a:custGeom>
        <a:noFill/>
        <a:ln w="12700" cap="flat" cmpd="sng" algn="ctr">
          <a:solidFill>
            <a:schemeClr val="accent6">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rot="10800000">
        <a:off x="2215746" y="1488962"/>
        <a:ext cx="10522" cy="10522"/>
      </dsp:txXfrm>
    </dsp:sp>
    <dsp:sp modelId="{22D8919D-6536-4EB6-9A39-57EEDF8A2CFA}">
      <dsp:nvSpPr>
        <dsp:cNvPr id="0" name=""/>
        <dsp:cNvSpPr/>
      </dsp:nvSpPr>
      <dsp:spPr>
        <a:xfrm>
          <a:off x="1478755" y="1372370"/>
          <a:ext cx="697870" cy="697870"/>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Anti hyperglycemic agent</a:t>
          </a:r>
        </a:p>
      </dsp:txBody>
      <dsp:txXfrm>
        <a:off x="1580956" y="1474571"/>
        <a:ext cx="493468" cy="493468"/>
      </dsp:txXfrm>
    </dsp:sp>
    <dsp:sp modelId="{4C5D4399-A044-4C69-BD67-AC271CD49085}">
      <dsp:nvSpPr>
        <dsp:cNvPr id="0" name=""/>
        <dsp:cNvSpPr/>
      </dsp:nvSpPr>
      <dsp:spPr>
        <a:xfrm rot="12600000">
          <a:off x="2115779" y="1028048"/>
          <a:ext cx="210456" cy="24024"/>
        </a:xfrm>
        <a:custGeom>
          <a:avLst/>
          <a:gdLst/>
          <a:ahLst/>
          <a:cxnLst/>
          <a:rect l="0" t="0" r="0" b="0"/>
          <a:pathLst>
            <a:path>
              <a:moveTo>
                <a:pt x="0" y="12012"/>
              </a:moveTo>
              <a:lnTo>
                <a:pt x="210456" y="12012"/>
              </a:lnTo>
            </a:path>
          </a:pathLst>
        </a:custGeom>
        <a:noFill/>
        <a:ln w="12700" cap="flat" cmpd="sng" algn="ctr">
          <a:solidFill>
            <a:schemeClr val="accent6">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rot="10800000">
        <a:off x="2215746" y="1034799"/>
        <a:ext cx="10522" cy="10522"/>
      </dsp:txXfrm>
    </dsp:sp>
    <dsp:sp modelId="{F8DDD10B-3DA9-48AD-BF81-5CE24F1C8CBF}">
      <dsp:nvSpPr>
        <dsp:cNvPr id="0" name=""/>
        <dsp:cNvSpPr/>
      </dsp:nvSpPr>
      <dsp:spPr>
        <a:xfrm>
          <a:off x="1478755" y="464043"/>
          <a:ext cx="697870" cy="697870"/>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Anthelmintic activity</a:t>
          </a:r>
        </a:p>
      </dsp:txBody>
      <dsp:txXfrm>
        <a:off x="1580956" y="566244"/>
        <a:ext cx="493468" cy="4934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F04565-1359-4868-B600-8CE273626FC1}">
      <dsp:nvSpPr>
        <dsp:cNvPr id="0" name=""/>
        <dsp:cNvSpPr/>
      </dsp:nvSpPr>
      <dsp:spPr>
        <a:xfrm>
          <a:off x="8" y="0"/>
          <a:ext cx="1890427" cy="2833831"/>
        </a:xfrm>
        <a:prstGeom prst="roundRect">
          <a:avLst>
            <a:gd name="adj" fmla="val 10000"/>
          </a:avLst>
        </a:prstGeom>
        <a:solidFill>
          <a:schemeClr val="accent6">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N" sz="1400" kern="1200"/>
            <a:t>Leaves</a:t>
          </a:r>
        </a:p>
      </dsp:txBody>
      <dsp:txXfrm>
        <a:off x="8" y="0"/>
        <a:ext cx="1890427" cy="850149"/>
      </dsp:txXfrm>
    </dsp:sp>
    <dsp:sp modelId="{8C568C2C-4824-42AE-B5E8-256631360FCC}">
      <dsp:nvSpPr>
        <dsp:cNvPr id="0" name=""/>
        <dsp:cNvSpPr/>
      </dsp:nvSpPr>
      <dsp:spPr>
        <a:xfrm>
          <a:off x="189769" y="850979"/>
          <a:ext cx="1512341" cy="854438"/>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IN" sz="1100" kern="1200">
              <a:solidFill>
                <a:schemeClr val="tx1"/>
              </a:solidFill>
            </a:rPr>
            <a:t>The strap like leaves are 1.3-2.5 cm wide and 0.9m long.</a:t>
          </a:r>
        </a:p>
      </dsp:txBody>
      <dsp:txXfrm>
        <a:off x="214795" y="876005"/>
        <a:ext cx="1462289" cy="804386"/>
      </dsp:txXfrm>
    </dsp:sp>
    <dsp:sp modelId="{A41949F6-D48E-449A-ADD0-3803810AB03B}">
      <dsp:nvSpPr>
        <dsp:cNvPr id="0" name=""/>
        <dsp:cNvSpPr/>
      </dsp:nvSpPr>
      <dsp:spPr>
        <a:xfrm>
          <a:off x="189769" y="1836870"/>
          <a:ext cx="1512341" cy="854438"/>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IN" sz="1100" kern="1200">
              <a:solidFill>
                <a:schemeClr val="tx1"/>
              </a:solidFill>
            </a:rPr>
            <a:t>It have gracefully drooping tips. its leaves reales a cityras aroma when crushed</a:t>
          </a:r>
        </a:p>
      </dsp:txBody>
      <dsp:txXfrm>
        <a:off x="214795" y="1861896"/>
        <a:ext cx="1462289" cy="804386"/>
      </dsp:txXfrm>
    </dsp:sp>
    <dsp:sp modelId="{79F55A5C-76A5-4D52-AEA2-7B1D16D8B2A9}">
      <dsp:nvSpPr>
        <dsp:cNvPr id="0" name=""/>
        <dsp:cNvSpPr/>
      </dsp:nvSpPr>
      <dsp:spPr>
        <a:xfrm>
          <a:off x="2078041" y="0"/>
          <a:ext cx="1890427" cy="2833831"/>
        </a:xfrm>
        <a:prstGeom prst="roundRect">
          <a:avLst>
            <a:gd name="adj" fmla="val 10000"/>
          </a:avLst>
        </a:prstGeom>
        <a:solidFill>
          <a:schemeClr val="accent6">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IN" sz="1600" kern="1200"/>
            <a:t>Flower</a:t>
          </a:r>
        </a:p>
      </dsp:txBody>
      <dsp:txXfrm>
        <a:off x="2078041" y="0"/>
        <a:ext cx="1890427" cy="850149"/>
      </dsp:txXfrm>
    </dsp:sp>
    <dsp:sp modelId="{103DC811-ED7F-4918-98E1-F7040C9256FB}">
      <dsp:nvSpPr>
        <dsp:cNvPr id="0" name=""/>
        <dsp:cNvSpPr/>
      </dsp:nvSpPr>
      <dsp:spPr>
        <a:xfrm>
          <a:off x="2221979" y="850979"/>
          <a:ext cx="1512341" cy="854438"/>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IN" sz="1100" kern="1200">
              <a:solidFill>
                <a:schemeClr val="tx1"/>
              </a:solidFill>
            </a:rPr>
            <a:t>This plant grenerat flower in mature growth phase </a:t>
          </a:r>
        </a:p>
      </dsp:txBody>
      <dsp:txXfrm>
        <a:off x="2247005" y="876005"/>
        <a:ext cx="1462289" cy="804386"/>
      </dsp:txXfrm>
    </dsp:sp>
    <dsp:sp modelId="{A3351AD3-3145-4705-A186-8A98D7173619}">
      <dsp:nvSpPr>
        <dsp:cNvPr id="0" name=""/>
        <dsp:cNvSpPr/>
      </dsp:nvSpPr>
      <dsp:spPr>
        <a:xfrm>
          <a:off x="2221979" y="1836870"/>
          <a:ext cx="1512341" cy="854438"/>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IN" sz="1200" kern="1200">
              <a:solidFill>
                <a:schemeClr val="tx1"/>
              </a:solidFill>
            </a:rPr>
            <a:t>Flowering has never been observed during cultivation due to rapid harvesting time</a:t>
          </a:r>
        </a:p>
      </dsp:txBody>
      <dsp:txXfrm>
        <a:off x="2247005" y="1861896"/>
        <a:ext cx="1462289" cy="804386"/>
      </dsp:txXfrm>
    </dsp:sp>
    <dsp:sp modelId="{3DC6FB74-FA0D-4FCE-996E-9DF98781EF5B}">
      <dsp:nvSpPr>
        <dsp:cNvPr id="0" name=""/>
        <dsp:cNvSpPr/>
      </dsp:nvSpPr>
      <dsp:spPr>
        <a:xfrm>
          <a:off x="4065145" y="0"/>
          <a:ext cx="1890427" cy="2833831"/>
        </a:xfrm>
        <a:prstGeom prst="roundRect">
          <a:avLst>
            <a:gd name="adj" fmla="val 10000"/>
          </a:avLst>
        </a:prstGeom>
        <a:solidFill>
          <a:schemeClr val="accent6">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IN" sz="1600" kern="1200"/>
            <a:t>Inflorescence</a:t>
          </a:r>
        </a:p>
      </dsp:txBody>
      <dsp:txXfrm>
        <a:off x="4065145" y="0"/>
        <a:ext cx="1890427" cy="850149"/>
      </dsp:txXfrm>
    </dsp:sp>
    <dsp:sp modelId="{DA50EB98-19F6-4A72-860D-A40BC76C9941}">
      <dsp:nvSpPr>
        <dsp:cNvPr id="0" name=""/>
        <dsp:cNvSpPr/>
      </dsp:nvSpPr>
      <dsp:spPr>
        <a:xfrm>
          <a:off x="4254188" y="850979"/>
          <a:ext cx="1512341" cy="854438"/>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IN" sz="1100" kern="1200">
              <a:solidFill>
                <a:schemeClr val="tx1"/>
              </a:solidFill>
            </a:rPr>
            <a:t>Inflorescence are 30-60cm long and nodding </a:t>
          </a:r>
        </a:p>
      </dsp:txBody>
      <dsp:txXfrm>
        <a:off x="4279214" y="876005"/>
        <a:ext cx="1462289" cy="804386"/>
      </dsp:txXfrm>
    </dsp:sp>
    <dsp:sp modelId="{DA4BB6BD-86D7-4E1B-9772-C69329E23D42}">
      <dsp:nvSpPr>
        <dsp:cNvPr id="0" name=""/>
        <dsp:cNvSpPr/>
      </dsp:nvSpPr>
      <dsp:spPr>
        <a:xfrm>
          <a:off x="4254188" y="1836870"/>
          <a:ext cx="1512341" cy="854438"/>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IN" sz="1100" kern="1200">
              <a:solidFill>
                <a:schemeClr val="tx1"/>
              </a:solidFill>
            </a:rPr>
            <a:t>The partial inflorescence are paired racemes </a:t>
          </a:r>
        </a:p>
      </dsp:txBody>
      <dsp:txXfrm>
        <a:off x="4279214" y="1861896"/>
        <a:ext cx="1462289" cy="80438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B003A-5860-413E-BA43-9C418C61E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3382</Words>
  <Characters>19281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Sarthak Gore</dc:creator>
  <cp:keywords/>
  <dc:description/>
  <cp:lastModifiedBy>h h</cp:lastModifiedBy>
  <cp:revision>2</cp:revision>
  <cp:lastPrinted>2024-11-16T02:52:00Z</cp:lastPrinted>
  <dcterms:created xsi:type="dcterms:W3CDTF">2024-12-04T19:59:00Z</dcterms:created>
  <dcterms:modified xsi:type="dcterms:W3CDTF">2024-12-04T19:59:00Z</dcterms:modified>
</cp:coreProperties>
</file>