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F526B" w14:textId="77777777" w:rsidR="00804470" w:rsidRDefault="00804470" w:rsidP="00804470">
      <w:pPr>
        <w:rPr>
          <w:rFonts w:cstheme="minorHAnsi"/>
          <w:b/>
          <w:bCs/>
        </w:rPr>
        <w:sectPr w:rsidR="00804470" w:rsidSect="00804470">
          <w:type w:val="continuous"/>
          <w:pgSz w:w="11906" w:h="16838"/>
          <w:pgMar w:top="720" w:right="720" w:bottom="720" w:left="720" w:header="720" w:footer="720" w:gutter="0"/>
          <w:cols w:num="2" w:space="720"/>
          <w:docGrid w:linePitch="360"/>
        </w:sectPr>
      </w:pPr>
    </w:p>
    <w:p w14:paraId="4509915C" w14:textId="139261F8" w:rsidR="00804470" w:rsidRDefault="00804470" w:rsidP="00804470">
      <w:pPr>
        <w:jc w:val="center"/>
        <w:rPr>
          <w:sz w:val="34"/>
          <w:szCs w:val="34"/>
        </w:rPr>
      </w:pPr>
      <w:r w:rsidRPr="00804470">
        <w:rPr>
          <w:sz w:val="34"/>
          <w:szCs w:val="34"/>
        </w:rPr>
        <w:t xml:space="preserve">Useful-Devices &amp; </w:t>
      </w:r>
      <w:r w:rsidR="00BD548D" w:rsidRPr="00804470">
        <w:rPr>
          <w:sz w:val="34"/>
          <w:szCs w:val="34"/>
        </w:rPr>
        <w:t>Comparison</w:t>
      </w:r>
      <w:r w:rsidRPr="00804470">
        <w:rPr>
          <w:sz w:val="34"/>
          <w:szCs w:val="34"/>
        </w:rPr>
        <w:t xml:space="preserve"> for Health (IOT Device Healthcare) – A Review</w:t>
      </w:r>
    </w:p>
    <w:p w14:paraId="7029D817" w14:textId="77777777" w:rsidR="00804470" w:rsidRDefault="00804470" w:rsidP="00804470">
      <w:pPr>
        <w:jc w:val="center"/>
        <w:rPr>
          <w:sz w:val="34"/>
          <w:szCs w:val="34"/>
        </w:rPr>
      </w:pPr>
    </w:p>
    <w:p w14:paraId="436548BD" w14:textId="77777777" w:rsidR="00804470" w:rsidRDefault="00804470" w:rsidP="00804470">
      <w:pPr>
        <w:jc w:val="center"/>
        <w:rPr>
          <w:sz w:val="34"/>
          <w:szCs w:val="34"/>
        </w:rPr>
      </w:pPr>
    </w:p>
    <w:p w14:paraId="1B1A62FF" w14:textId="77777777" w:rsidR="00804470" w:rsidRDefault="00804470" w:rsidP="00804470">
      <w:pPr>
        <w:jc w:val="center"/>
        <w:rPr>
          <w:sz w:val="34"/>
          <w:szCs w:val="34"/>
        </w:rPr>
        <w:sectPr w:rsidR="00804470" w:rsidSect="00804470">
          <w:type w:val="continuous"/>
          <w:pgSz w:w="11906" w:h="16838"/>
          <w:pgMar w:top="720" w:right="720" w:bottom="720" w:left="720" w:header="720" w:footer="720" w:gutter="0"/>
          <w:cols w:space="720"/>
          <w:docGrid w:linePitch="360"/>
        </w:sectPr>
      </w:pPr>
    </w:p>
    <w:p w14:paraId="5E548BAE" w14:textId="7EC6A53D" w:rsidR="00804470" w:rsidRDefault="00BD548D" w:rsidP="00804470">
      <w:pPr>
        <w:rPr>
          <w:sz w:val="20"/>
          <w:szCs w:val="20"/>
        </w:rPr>
      </w:pPr>
      <w:r>
        <w:rPr>
          <w:sz w:val="20"/>
          <w:szCs w:val="20"/>
        </w:rPr>
        <w:t>Naman</w:t>
      </w:r>
      <w:r w:rsidR="00804470" w:rsidRPr="00A25B85">
        <w:rPr>
          <w:sz w:val="20"/>
          <w:szCs w:val="20"/>
        </w:rPr>
        <w:t xml:space="preserve"> </w:t>
      </w:r>
      <w:r>
        <w:rPr>
          <w:sz w:val="20"/>
          <w:szCs w:val="20"/>
        </w:rPr>
        <w:t>Bansal</w:t>
      </w:r>
    </w:p>
    <w:p w14:paraId="6C7F7125" w14:textId="77777777" w:rsidR="00804470" w:rsidRDefault="00804470" w:rsidP="00804470">
      <w:pPr>
        <w:rPr>
          <w:sz w:val="20"/>
          <w:szCs w:val="20"/>
        </w:rPr>
      </w:pPr>
      <w:r w:rsidRPr="00A25B85">
        <w:rPr>
          <w:sz w:val="20"/>
          <w:szCs w:val="20"/>
        </w:rPr>
        <w:t>Student</w:t>
      </w:r>
    </w:p>
    <w:p w14:paraId="70247799" w14:textId="77777777" w:rsidR="00804470" w:rsidRDefault="00804470" w:rsidP="00804470">
      <w:pPr>
        <w:rPr>
          <w:sz w:val="20"/>
          <w:szCs w:val="20"/>
        </w:rPr>
      </w:pPr>
      <w:proofErr w:type="spellStart"/>
      <w:proofErr w:type="gramStart"/>
      <w:r w:rsidRPr="00A25B85">
        <w:rPr>
          <w:sz w:val="20"/>
          <w:szCs w:val="20"/>
        </w:rPr>
        <w:t>B.Tech</w:t>
      </w:r>
      <w:proofErr w:type="spellEnd"/>
      <w:proofErr w:type="gramEnd"/>
      <w:r w:rsidRPr="00A25B85">
        <w:rPr>
          <w:sz w:val="20"/>
          <w:szCs w:val="20"/>
        </w:rPr>
        <w:t xml:space="preserve"> Student Dept. of Artificial Intelligence and Data</w:t>
      </w:r>
    </w:p>
    <w:p w14:paraId="420D1CCC" w14:textId="77777777" w:rsidR="00804470" w:rsidRDefault="00804470" w:rsidP="00804470">
      <w:pPr>
        <w:rPr>
          <w:sz w:val="20"/>
          <w:szCs w:val="20"/>
        </w:rPr>
      </w:pPr>
      <w:r w:rsidRPr="00A25B85">
        <w:rPr>
          <w:sz w:val="20"/>
          <w:szCs w:val="20"/>
        </w:rPr>
        <w:t>Science</w:t>
      </w:r>
    </w:p>
    <w:p w14:paraId="0C168D76" w14:textId="77777777" w:rsidR="00804470" w:rsidRDefault="00804470" w:rsidP="00804470">
      <w:pPr>
        <w:rPr>
          <w:sz w:val="20"/>
          <w:szCs w:val="20"/>
        </w:rPr>
      </w:pPr>
      <w:r w:rsidRPr="00A25B85">
        <w:rPr>
          <w:sz w:val="20"/>
          <w:szCs w:val="20"/>
        </w:rPr>
        <w:t>Poornima Institute of Engineering and Technology, Jaipur</w:t>
      </w:r>
    </w:p>
    <w:p w14:paraId="583DA90E" w14:textId="77777777" w:rsidR="00804470" w:rsidRDefault="00804470" w:rsidP="00804470">
      <w:pPr>
        <w:rPr>
          <w:sz w:val="20"/>
          <w:szCs w:val="20"/>
        </w:rPr>
      </w:pPr>
      <w:r w:rsidRPr="00A25B85">
        <w:rPr>
          <w:sz w:val="20"/>
          <w:szCs w:val="20"/>
        </w:rPr>
        <w:t>, Rajasthan, India</w:t>
      </w:r>
    </w:p>
    <w:p w14:paraId="508B58F9" w14:textId="648CF691" w:rsidR="00804470" w:rsidRDefault="00804470" w:rsidP="00804470">
      <w:pPr>
        <w:rPr>
          <w:sz w:val="20"/>
          <w:szCs w:val="20"/>
        </w:rPr>
      </w:pPr>
      <w:r w:rsidRPr="00A25B85">
        <w:rPr>
          <w:sz w:val="20"/>
          <w:szCs w:val="20"/>
        </w:rPr>
        <w:t>Email: 2021piet</w:t>
      </w:r>
      <w:r>
        <w:rPr>
          <w:sz w:val="20"/>
          <w:szCs w:val="20"/>
        </w:rPr>
        <w:t>ad</w:t>
      </w:r>
      <w:r w:rsidR="00BD548D">
        <w:rPr>
          <w:sz w:val="20"/>
          <w:szCs w:val="20"/>
        </w:rPr>
        <w:t>naman</w:t>
      </w:r>
      <w:r>
        <w:rPr>
          <w:sz w:val="20"/>
          <w:szCs w:val="20"/>
        </w:rPr>
        <w:t>0</w:t>
      </w:r>
      <w:r w:rsidR="00BD548D">
        <w:rPr>
          <w:sz w:val="20"/>
          <w:szCs w:val="20"/>
        </w:rPr>
        <w:t>3</w:t>
      </w:r>
      <w:r>
        <w:rPr>
          <w:sz w:val="20"/>
          <w:szCs w:val="20"/>
        </w:rPr>
        <w:t>1</w:t>
      </w:r>
      <w:r w:rsidRPr="00A25B85">
        <w:rPr>
          <w:sz w:val="20"/>
          <w:szCs w:val="20"/>
        </w:rPr>
        <w:t>@poornima.org</w:t>
      </w:r>
    </w:p>
    <w:p w14:paraId="0CE12EF6" w14:textId="77777777" w:rsidR="00804470" w:rsidRDefault="00804470" w:rsidP="00804470">
      <w:pPr>
        <w:spacing w:line="276" w:lineRule="auto"/>
        <w:rPr>
          <w:sz w:val="20"/>
          <w:szCs w:val="20"/>
        </w:rPr>
      </w:pPr>
    </w:p>
    <w:p w14:paraId="35D3596D" w14:textId="77777777" w:rsidR="00804470" w:rsidRDefault="00804470" w:rsidP="00804470">
      <w:pPr>
        <w:spacing w:line="276" w:lineRule="auto"/>
        <w:rPr>
          <w:sz w:val="20"/>
          <w:szCs w:val="20"/>
        </w:rPr>
      </w:pPr>
    </w:p>
    <w:p w14:paraId="081A7E12" w14:textId="77777777" w:rsidR="00804470" w:rsidRDefault="00804470" w:rsidP="00804470">
      <w:pPr>
        <w:spacing w:line="276" w:lineRule="auto"/>
        <w:rPr>
          <w:sz w:val="20"/>
          <w:szCs w:val="20"/>
        </w:rPr>
      </w:pPr>
    </w:p>
    <w:p w14:paraId="7B633959" w14:textId="77777777" w:rsidR="00804470" w:rsidRPr="00A25B85" w:rsidRDefault="00804470" w:rsidP="00804470">
      <w:pPr>
        <w:spacing w:line="276" w:lineRule="auto"/>
        <w:rPr>
          <w:sz w:val="20"/>
          <w:szCs w:val="20"/>
        </w:rPr>
      </w:pPr>
      <w:r w:rsidRPr="00532C30">
        <w:rPr>
          <w:b/>
          <w:bCs/>
        </w:rPr>
        <w:t>Abstract:</w:t>
      </w:r>
    </w:p>
    <w:p w14:paraId="20A473D9" w14:textId="77777777" w:rsidR="00C0302B" w:rsidRPr="00C0302B" w:rsidRDefault="00C0302B" w:rsidP="00C0302B">
      <w:pPr>
        <w:jc w:val="both"/>
        <w:rPr>
          <w:b/>
          <w:bCs/>
        </w:rPr>
      </w:pPr>
      <w:bookmarkStart w:id="0" w:name="_Hlk182931140"/>
      <w:r w:rsidRPr="00C0302B">
        <w:rPr>
          <w:b/>
          <w:bCs/>
        </w:rPr>
        <w:t>The rapid propagation of the Internet of Things</w:t>
      </w:r>
    </w:p>
    <w:p w14:paraId="5FFD0AD8" w14:textId="77777777" w:rsidR="00C0302B" w:rsidRPr="00C0302B" w:rsidRDefault="00C0302B" w:rsidP="00C0302B">
      <w:pPr>
        <w:jc w:val="both"/>
        <w:rPr>
          <w:b/>
          <w:bCs/>
        </w:rPr>
      </w:pPr>
      <w:r w:rsidRPr="00C0302B">
        <w:rPr>
          <w:b/>
          <w:bCs/>
        </w:rPr>
        <w:t>Technologies have introduced groundbreaking</w:t>
      </w:r>
    </w:p>
    <w:p w14:paraId="0995F775" w14:textId="77777777" w:rsidR="00C0302B" w:rsidRPr="00C0302B" w:rsidRDefault="00C0302B" w:rsidP="00C0302B">
      <w:pPr>
        <w:jc w:val="both"/>
        <w:rPr>
          <w:b/>
          <w:bCs/>
        </w:rPr>
      </w:pPr>
      <w:r w:rsidRPr="00C0302B">
        <w:rPr>
          <w:b/>
          <w:bCs/>
        </w:rPr>
        <w:t>opportunities in many fields, especially</w:t>
      </w:r>
    </w:p>
    <w:p w14:paraId="59430810" w14:textId="77777777" w:rsidR="00C0302B" w:rsidRPr="00C0302B" w:rsidRDefault="00C0302B" w:rsidP="00C0302B">
      <w:pPr>
        <w:jc w:val="both"/>
        <w:rPr>
          <w:b/>
          <w:bCs/>
        </w:rPr>
      </w:pPr>
      <w:r w:rsidRPr="00C0302B">
        <w:rPr>
          <w:b/>
          <w:bCs/>
        </w:rPr>
        <w:t>healthcare. With an increasing number of IoT</w:t>
      </w:r>
    </w:p>
    <w:p w14:paraId="7B992F5E" w14:textId="77777777" w:rsidR="00C0302B" w:rsidRPr="00C0302B" w:rsidRDefault="00C0302B" w:rsidP="00C0302B">
      <w:pPr>
        <w:jc w:val="both"/>
        <w:rPr>
          <w:b/>
          <w:bCs/>
        </w:rPr>
      </w:pPr>
      <w:r w:rsidRPr="00C0302B">
        <w:rPr>
          <w:b/>
          <w:bCs/>
        </w:rPr>
        <w:t>Devices and sensors become complements of health.</w:t>
      </w:r>
    </w:p>
    <w:p w14:paraId="3EBB1605" w14:textId="77777777" w:rsidR="00C0302B" w:rsidRPr="00C0302B" w:rsidRDefault="00C0302B" w:rsidP="00C0302B">
      <w:pPr>
        <w:jc w:val="both"/>
        <w:rPr>
          <w:b/>
          <w:bCs/>
        </w:rPr>
      </w:pPr>
      <w:r w:rsidRPr="00C0302B">
        <w:rPr>
          <w:b/>
          <w:bCs/>
        </w:rPr>
        <w:t>Systems; they are constituents of the monitoring</w:t>
      </w:r>
    </w:p>
    <w:p w14:paraId="30AEEFF0" w14:textId="4D921E5D" w:rsidR="00C0302B" w:rsidRPr="00C0302B" w:rsidRDefault="00C0302B" w:rsidP="00C0302B">
      <w:pPr>
        <w:jc w:val="both"/>
        <w:rPr>
          <w:b/>
          <w:bCs/>
        </w:rPr>
      </w:pPr>
      <w:r w:rsidRPr="00C0302B">
        <w:rPr>
          <w:b/>
          <w:bCs/>
        </w:rPr>
        <w:t xml:space="preserve">Environmental and personal health parameters. </w:t>
      </w:r>
      <w:r>
        <w:rPr>
          <w:b/>
          <w:bCs/>
        </w:rPr>
        <w:t xml:space="preserve"> </w:t>
      </w:r>
      <w:r w:rsidRPr="00C0302B">
        <w:rPr>
          <w:b/>
          <w:bCs/>
        </w:rPr>
        <w:t xml:space="preserve"> Paper on Existing Advances of IoT-enabled</w:t>
      </w:r>
      <w:r>
        <w:rPr>
          <w:b/>
          <w:bCs/>
        </w:rPr>
        <w:t xml:space="preserve"> </w:t>
      </w:r>
      <w:r w:rsidRPr="00C0302B">
        <w:rPr>
          <w:b/>
          <w:bCs/>
        </w:rPr>
        <w:t>Health Systems Emphasizing Trust-Based Protocols</w:t>
      </w:r>
    </w:p>
    <w:p w14:paraId="42378A2D" w14:textId="77777777" w:rsidR="00C0302B" w:rsidRPr="00C0302B" w:rsidRDefault="00C0302B" w:rsidP="00C0302B">
      <w:pPr>
        <w:jc w:val="both"/>
        <w:rPr>
          <w:b/>
          <w:bCs/>
        </w:rPr>
      </w:pPr>
      <w:r w:rsidRPr="00C0302B">
        <w:rPr>
          <w:b/>
          <w:bCs/>
        </w:rPr>
        <w:t>that enhance decision-making. Such protocols are</w:t>
      </w:r>
    </w:p>
    <w:p w14:paraId="289C101B" w14:textId="157F5D6D" w:rsidR="00804470" w:rsidRDefault="00C0302B" w:rsidP="00C0302B">
      <w:pPr>
        <w:jc w:val="both"/>
        <w:rPr>
          <w:b/>
          <w:bCs/>
        </w:rPr>
      </w:pPr>
      <w:r w:rsidRPr="00C0302B">
        <w:rPr>
          <w:b/>
          <w:bCs/>
        </w:rPr>
        <w:t>designed to enable information flow securely and reliably. This 'sharing' between IoT devices, enabling individuals to 'make</w:t>
      </w:r>
      <w:r>
        <w:rPr>
          <w:b/>
          <w:bCs/>
        </w:rPr>
        <w:t xml:space="preserve"> </w:t>
      </w:r>
      <w:r w:rsidRPr="00C0302B">
        <w:rPr>
          <w:b/>
          <w:bCs/>
        </w:rPr>
        <w:t>Informed decisions about health-related</w:t>
      </w:r>
      <w:r>
        <w:rPr>
          <w:b/>
          <w:bCs/>
        </w:rPr>
        <w:t xml:space="preserve"> </w:t>
      </w:r>
      <w:r w:rsidRPr="00C0302B">
        <w:rPr>
          <w:b/>
          <w:bCs/>
        </w:rPr>
        <w:t>Environments. We talk about the present-day notion of</w:t>
      </w:r>
      <w:r>
        <w:rPr>
          <w:b/>
          <w:bCs/>
        </w:rPr>
        <w:t xml:space="preserve"> </w:t>
      </w:r>
      <w:r w:rsidRPr="00C0302B">
        <w:rPr>
          <w:b/>
          <w:bCs/>
        </w:rPr>
        <w:t>integrating trust dimensions—including risk</w:t>
      </w:r>
      <w:r>
        <w:rPr>
          <w:b/>
          <w:bCs/>
        </w:rPr>
        <w:t xml:space="preserve"> </w:t>
      </w:r>
      <w:r w:rsidRPr="00C0302B">
        <w:rPr>
          <w:b/>
          <w:bCs/>
        </w:rPr>
        <w:t>Class, reliability, and health</w:t>
      </w:r>
      <w:r>
        <w:rPr>
          <w:b/>
          <w:bCs/>
        </w:rPr>
        <w:t xml:space="preserve"> </w:t>
      </w:r>
      <w:r w:rsidRPr="00C0302B">
        <w:rPr>
          <w:b/>
          <w:bCs/>
        </w:rPr>
        <w:t>risk probability—into IoT frameworks</w:t>
      </w:r>
      <w:r w:rsidR="00C605C7">
        <w:rPr>
          <w:b/>
          <w:bCs/>
        </w:rPr>
        <w:t>.</w:t>
      </w:r>
    </w:p>
    <w:p w14:paraId="532C6392" w14:textId="08F15F5F" w:rsidR="001A004F" w:rsidRDefault="001A004F" w:rsidP="00804470">
      <w:pPr>
        <w:jc w:val="both"/>
        <w:rPr>
          <w:b/>
          <w:bCs/>
        </w:rPr>
      </w:pPr>
    </w:p>
    <w:bookmarkEnd w:id="0"/>
    <w:p w14:paraId="0622B08E" w14:textId="0D242CA3" w:rsidR="00804470" w:rsidRDefault="001A004F" w:rsidP="00804470">
      <w:pPr>
        <w:jc w:val="both"/>
      </w:pPr>
      <w:r>
        <w:rPr>
          <w:b/>
          <w:bCs/>
        </w:rPr>
        <w:t>Keywords: -</w:t>
      </w:r>
      <w:r w:rsidR="00804470">
        <w:rPr>
          <w:b/>
          <w:bCs/>
        </w:rPr>
        <w:t xml:space="preserve"> </w:t>
      </w:r>
      <w:r w:rsidR="00BD548D" w:rsidRPr="00BD548D">
        <w:t>Internet of Things (IoT), healthcare IoT, trust management,</w:t>
      </w:r>
      <w:r w:rsidR="00BD548D">
        <w:t xml:space="preserve"> </w:t>
      </w:r>
      <w:r w:rsidR="00BD548D" w:rsidRPr="00BD548D">
        <w:t>decision-making protocols, health risk assessment, IoT device comparison</w:t>
      </w:r>
    </w:p>
    <w:p w14:paraId="5288F804" w14:textId="77777777" w:rsidR="001A004F" w:rsidRPr="00C2400C" w:rsidRDefault="001A004F" w:rsidP="00804470">
      <w:pPr>
        <w:jc w:val="both"/>
      </w:pPr>
    </w:p>
    <w:p w14:paraId="7BDBFBC4" w14:textId="77777777" w:rsidR="00804470" w:rsidRDefault="00804470" w:rsidP="00804470">
      <w:pPr>
        <w:pStyle w:val="ListParagraph"/>
        <w:ind w:left="360"/>
        <w:jc w:val="center"/>
      </w:pPr>
      <w:r w:rsidRPr="00532C30">
        <w:t>1.  INTRODUCTION</w:t>
      </w:r>
    </w:p>
    <w:p w14:paraId="415699A5" w14:textId="77777777" w:rsidR="00804470" w:rsidRPr="001B72E2" w:rsidRDefault="00804470" w:rsidP="00804470">
      <w:pPr>
        <w:pStyle w:val="ListParagraph"/>
        <w:ind w:left="360"/>
        <w:jc w:val="center"/>
      </w:pPr>
    </w:p>
    <w:p w14:paraId="6ECA0FFF" w14:textId="41074CFD" w:rsidR="00804470" w:rsidRDefault="00C0302B" w:rsidP="00804470">
      <w:pPr>
        <w:spacing w:line="276" w:lineRule="auto"/>
        <w:jc w:val="both"/>
      </w:pPr>
      <w:r w:rsidRPr="00C0302B">
        <w:t>The IoT is the transformative force in modern healthcare, offering new solutions to solving improvement of management of personal and public health. IoT devices-from the smallest wearable fitness tracker to advanced medical sensors-transformed how health data is collected and analyzed</w:t>
      </w:r>
      <w:r w:rsidR="00BD548D" w:rsidRPr="00BD548D">
        <w:t xml:space="preserve">, </w:t>
      </w:r>
    </w:p>
    <w:p w14:paraId="58D4ABF0" w14:textId="6F3CFAB6" w:rsidR="00804470" w:rsidRDefault="00BD548D" w:rsidP="00BD548D">
      <w:pPr>
        <w:spacing w:line="276" w:lineRule="auto"/>
        <w:rPr>
          <w:sz w:val="20"/>
          <w:szCs w:val="20"/>
        </w:rPr>
      </w:pPr>
      <w:r>
        <w:rPr>
          <w:sz w:val="20"/>
          <w:szCs w:val="20"/>
        </w:rPr>
        <w:t xml:space="preserve"> </w:t>
      </w:r>
      <w:r w:rsidR="001A004F">
        <w:rPr>
          <w:sz w:val="20"/>
          <w:szCs w:val="20"/>
        </w:rPr>
        <w:tab/>
      </w:r>
      <w:r w:rsidR="001A004F">
        <w:rPr>
          <w:sz w:val="20"/>
          <w:szCs w:val="20"/>
        </w:rPr>
        <w:tab/>
      </w:r>
      <w:r w:rsidR="001A004F">
        <w:rPr>
          <w:sz w:val="20"/>
          <w:szCs w:val="20"/>
        </w:rPr>
        <w:tab/>
      </w:r>
      <w:r w:rsidR="001A004F">
        <w:rPr>
          <w:sz w:val="20"/>
          <w:szCs w:val="20"/>
        </w:rPr>
        <w:tab/>
        <w:t xml:space="preserve">            </w:t>
      </w:r>
      <w:r w:rsidR="00804470">
        <w:rPr>
          <w:sz w:val="20"/>
          <w:szCs w:val="20"/>
        </w:rPr>
        <w:t xml:space="preserve">Dr. </w:t>
      </w:r>
      <w:r>
        <w:rPr>
          <w:sz w:val="20"/>
          <w:szCs w:val="20"/>
        </w:rPr>
        <w:t>Priya</w:t>
      </w:r>
      <w:r w:rsidR="00804470">
        <w:rPr>
          <w:sz w:val="20"/>
          <w:szCs w:val="20"/>
        </w:rPr>
        <w:t xml:space="preserve"> </w:t>
      </w:r>
      <w:r>
        <w:rPr>
          <w:sz w:val="20"/>
          <w:szCs w:val="20"/>
        </w:rPr>
        <w:t>Mathur</w:t>
      </w:r>
    </w:p>
    <w:p w14:paraId="71D4EB3A" w14:textId="48230103" w:rsidR="00804470" w:rsidRDefault="00BD548D" w:rsidP="00804470">
      <w:pPr>
        <w:spacing w:line="276" w:lineRule="auto"/>
        <w:jc w:val="right"/>
        <w:rPr>
          <w:sz w:val="20"/>
          <w:szCs w:val="20"/>
        </w:rPr>
      </w:pPr>
      <w:r>
        <w:rPr>
          <w:sz w:val="20"/>
          <w:szCs w:val="20"/>
        </w:rPr>
        <w:t>Professor</w:t>
      </w:r>
    </w:p>
    <w:p w14:paraId="1051167F" w14:textId="77777777" w:rsidR="00804470" w:rsidRDefault="00804470" w:rsidP="00804470">
      <w:pPr>
        <w:spacing w:line="276" w:lineRule="auto"/>
        <w:jc w:val="right"/>
        <w:rPr>
          <w:sz w:val="20"/>
          <w:szCs w:val="20"/>
        </w:rPr>
      </w:pPr>
      <w:r w:rsidRPr="00A25B85">
        <w:rPr>
          <w:sz w:val="20"/>
          <w:szCs w:val="20"/>
        </w:rPr>
        <w:t>Artificial Intelligence and Data Science</w:t>
      </w:r>
    </w:p>
    <w:p w14:paraId="11D8B485" w14:textId="77777777" w:rsidR="00804470" w:rsidRDefault="00804470" w:rsidP="00804470">
      <w:pPr>
        <w:spacing w:line="276" w:lineRule="auto"/>
        <w:jc w:val="right"/>
        <w:rPr>
          <w:sz w:val="20"/>
          <w:szCs w:val="20"/>
        </w:rPr>
      </w:pPr>
      <w:r w:rsidRPr="00A25B85">
        <w:rPr>
          <w:sz w:val="20"/>
          <w:szCs w:val="20"/>
        </w:rPr>
        <w:t>Poornima Institute of Engineering and Technology, Jaipur,</w:t>
      </w:r>
    </w:p>
    <w:p w14:paraId="41921680" w14:textId="77777777" w:rsidR="00804470" w:rsidRDefault="00804470" w:rsidP="00804470">
      <w:pPr>
        <w:spacing w:line="276" w:lineRule="auto"/>
        <w:jc w:val="right"/>
        <w:rPr>
          <w:sz w:val="20"/>
          <w:szCs w:val="20"/>
        </w:rPr>
      </w:pPr>
      <w:r w:rsidRPr="00A25B85">
        <w:rPr>
          <w:sz w:val="20"/>
          <w:szCs w:val="20"/>
        </w:rPr>
        <w:t>Rajasthan, India</w:t>
      </w:r>
    </w:p>
    <w:p w14:paraId="1C761195" w14:textId="417F42F0" w:rsidR="00804470" w:rsidRPr="00532C30" w:rsidRDefault="00804470" w:rsidP="00804470">
      <w:pPr>
        <w:jc w:val="right"/>
      </w:pPr>
      <w:r w:rsidRPr="00A25B85">
        <w:rPr>
          <w:sz w:val="20"/>
          <w:szCs w:val="20"/>
        </w:rPr>
        <w:t xml:space="preserve">Email: </w:t>
      </w:r>
      <w:r w:rsidR="001A004F">
        <w:rPr>
          <w:sz w:val="20"/>
          <w:szCs w:val="20"/>
        </w:rPr>
        <w:t>priya</w:t>
      </w:r>
      <w:r w:rsidRPr="00A25B85">
        <w:rPr>
          <w:sz w:val="20"/>
          <w:szCs w:val="20"/>
        </w:rPr>
        <w:t>.</w:t>
      </w:r>
      <w:r w:rsidR="001A004F">
        <w:rPr>
          <w:sz w:val="20"/>
          <w:szCs w:val="20"/>
        </w:rPr>
        <w:t>mathur</w:t>
      </w:r>
      <w:r w:rsidRPr="00A25B85">
        <w:rPr>
          <w:sz w:val="20"/>
          <w:szCs w:val="20"/>
        </w:rPr>
        <w:t>@poornima.org</w:t>
      </w:r>
    </w:p>
    <w:p w14:paraId="788D35E0" w14:textId="77777777" w:rsidR="00804470" w:rsidRDefault="00804470" w:rsidP="00804470">
      <w:pPr>
        <w:spacing w:line="276" w:lineRule="auto"/>
        <w:rPr>
          <w:sz w:val="20"/>
          <w:szCs w:val="20"/>
        </w:rPr>
      </w:pPr>
    </w:p>
    <w:p w14:paraId="5C58CDC8" w14:textId="77777777" w:rsidR="00804470" w:rsidRDefault="00804470" w:rsidP="00804470">
      <w:pPr>
        <w:spacing w:line="276" w:lineRule="auto"/>
        <w:rPr>
          <w:sz w:val="20"/>
          <w:szCs w:val="20"/>
        </w:rPr>
      </w:pPr>
    </w:p>
    <w:p w14:paraId="1A4EAC59" w14:textId="77777777" w:rsidR="00C0302B" w:rsidRDefault="00804470" w:rsidP="00C0302B">
      <w:pPr>
        <w:spacing w:line="276" w:lineRule="auto"/>
        <w:jc w:val="both"/>
      </w:pPr>
      <w:r w:rsidRPr="00A25B85">
        <w:rPr>
          <w:sz w:val="20"/>
          <w:szCs w:val="20"/>
        </w:rPr>
        <w:br/>
      </w:r>
    </w:p>
    <w:p w14:paraId="347DC7BD" w14:textId="148A5795" w:rsidR="00BD548D" w:rsidRDefault="00C0302B" w:rsidP="00C0302B">
      <w:pPr>
        <w:spacing w:line="276" w:lineRule="auto"/>
        <w:jc w:val="both"/>
      </w:pPr>
      <w:r w:rsidRPr="00C0302B">
        <w:t>However, this unprecedented connectivity brings several problems in health IoT systems related to trust management and decision-making.</w:t>
      </w:r>
    </w:p>
    <w:p w14:paraId="3088BBB7" w14:textId="77777777" w:rsidR="00C0302B" w:rsidRDefault="00C0302B" w:rsidP="00C0302B">
      <w:pPr>
        <w:spacing w:line="276" w:lineRule="auto"/>
        <w:jc w:val="both"/>
      </w:pPr>
    </w:p>
    <w:p w14:paraId="316FA7B2" w14:textId="4BC99801" w:rsidR="00BD548D" w:rsidRDefault="00C0302B" w:rsidP="00BD548D">
      <w:r w:rsidRPr="00C0302B">
        <w:t>It is now important to have trust-based protocols in order to assure and be reliable in permitting information sharing between devices. Based on these dimensions, which are risk classification, reliability trust, and health risk probability, problems in terms of noisy data or even maliciously contaminated data because of device failures or manipulation are limited.</w:t>
      </w:r>
    </w:p>
    <w:p w14:paraId="37E3B561" w14:textId="29EE263C" w:rsidR="00804470" w:rsidRPr="00532C30" w:rsidRDefault="00804470" w:rsidP="00BD548D">
      <w:r w:rsidRPr="00532C30">
        <w:t xml:space="preserve"> </w:t>
      </w:r>
    </w:p>
    <w:p w14:paraId="0A5E2DAD" w14:textId="77777777" w:rsidR="00C0302B" w:rsidRDefault="00C0302B" w:rsidP="001A004F">
      <w:pPr>
        <w:jc w:val="both"/>
      </w:pPr>
      <w:r w:rsidRPr="00C0302B">
        <w:t>This is a review paper that looks at the critical aspects of trust-based decision-making in health IoT systems. The comparative performances of these protocols will also be evaluated against the conventional method in terms of their feasibility and robustness in this paper. This paper also provides different categories of IoT devices, with their features and application for improving health results.</w:t>
      </w:r>
    </w:p>
    <w:p w14:paraId="38EA6DFD" w14:textId="77777777" w:rsidR="00C0302B" w:rsidRDefault="00C0302B" w:rsidP="001A004F">
      <w:pPr>
        <w:jc w:val="both"/>
      </w:pPr>
    </w:p>
    <w:p w14:paraId="0B5EA4A0" w14:textId="730786A1" w:rsidR="00804470" w:rsidRPr="00532C30" w:rsidRDefault="00C0302B" w:rsidP="00C0302B">
      <w:pPr>
        <w:jc w:val="both"/>
      </w:pPr>
      <w:r w:rsidRPr="00C0302B">
        <w:t>This review will provide a detailed analysis of system architectures, methodologies, and real-world applications that are expected to unfold with increasing potential in transforming healthcare practices and addressing critical issues related to the accuracy, privacy, and usability of data.</w:t>
      </w:r>
    </w:p>
    <w:p w14:paraId="48DE4D5D" w14:textId="77777777" w:rsidR="00804470" w:rsidRPr="00532C30" w:rsidRDefault="00804470" w:rsidP="00C0302B">
      <w:pPr>
        <w:pStyle w:val="ListParagraph"/>
        <w:ind w:left="360"/>
      </w:pPr>
    </w:p>
    <w:p w14:paraId="134ACE51" w14:textId="77777777" w:rsidR="00804470" w:rsidRDefault="00804470" w:rsidP="00804470">
      <w:pPr>
        <w:pStyle w:val="ListParagraph"/>
        <w:ind w:left="360"/>
        <w:rPr>
          <w:sz w:val="20"/>
          <w:szCs w:val="20"/>
        </w:rPr>
      </w:pPr>
    </w:p>
    <w:p w14:paraId="37D9B19F" w14:textId="77777777" w:rsidR="00804470" w:rsidRPr="008F70AC" w:rsidRDefault="00804470" w:rsidP="00804470">
      <w:pPr>
        <w:jc w:val="both"/>
        <w:rPr>
          <w:sz w:val="20"/>
          <w:szCs w:val="20"/>
        </w:rPr>
        <w:sectPr w:rsidR="00804470" w:rsidRPr="008F70AC" w:rsidSect="00804470">
          <w:type w:val="continuous"/>
          <w:pgSz w:w="11906" w:h="16838"/>
          <w:pgMar w:top="720" w:right="720" w:bottom="720" w:left="720" w:header="720" w:footer="720" w:gutter="0"/>
          <w:cols w:num="2" w:space="720"/>
          <w:docGrid w:linePitch="360"/>
        </w:sectPr>
      </w:pPr>
    </w:p>
    <w:p w14:paraId="38CD7DEE" w14:textId="2B5866FD" w:rsidR="00804470" w:rsidRPr="00532C30" w:rsidRDefault="00804470" w:rsidP="001C4D41">
      <w:pPr>
        <w:sectPr w:rsidR="00804470" w:rsidRPr="00532C30" w:rsidSect="00804470">
          <w:type w:val="continuous"/>
          <w:pgSz w:w="11906" w:h="16838"/>
          <w:pgMar w:top="720" w:right="720" w:bottom="720" w:left="720" w:header="720" w:footer="720" w:gutter="0"/>
          <w:cols w:space="720"/>
          <w:docGrid w:linePitch="360"/>
        </w:sectPr>
      </w:pPr>
    </w:p>
    <w:p w14:paraId="0092C1D9" w14:textId="77777777" w:rsidR="00564765" w:rsidRDefault="00564765" w:rsidP="00BD548D">
      <w:pPr>
        <w:pStyle w:val="BodyText"/>
        <w:spacing w:before="74"/>
        <w:ind w:left="0" w:right="51"/>
      </w:pPr>
    </w:p>
    <w:p w14:paraId="19234DE4" w14:textId="77777777" w:rsidR="00564765" w:rsidRPr="00BD548D" w:rsidRDefault="00000000">
      <w:pPr>
        <w:pStyle w:val="Heading1"/>
        <w:numPr>
          <w:ilvl w:val="0"/>
          <w:numId w:val="1"/>
        </w:numPr>
        <w:tabs>
          <w:tab w:val="left" w:pos="409"/>
        </w:tabs>
        <w:spacing w:before="205"/>
        <w:ind w:left="409" w:hanging="282"/>
        <w:rPr>
          <w:sz w:val="22"/>
          <w:szCs w:val="22"/>
        </w:rPr>
      </w:pPr>
      <w:r w:rsidRPr="00BD548D">
        <w:rPr>
          <w:spacing w:val="-2"/>
          <w:sz w:val="22"/>
          <w:szCs w:val="22"/>
        </w:rPr>
        <w:t>RELATED WORK</w:t>
      </w:r>
    </w:p>
    <w:p w14:paraId="7A6FF62C" w14:textId="77777777" w:rsidR="00564765" w:rsidRPr="00BD548D" w:rsidRDefault="00000000">
      <w:pPr>
        <w:pStyle w:val="BodyText"/>
        <w:spacing w:before="202" w:line="228" w:lineRule="auto"/>
        <w:ind w:right="38"/>
        <w:rPr>
          <w:sz w:val="22"/>
          <w:szCs w:val="22"/>
        </w:rPr>
      </w:pPr>
      <w:r w:rsidRPr="00BD548D">
        <w:rPr>
          <w:sz w:val="22"/>
          <w:szCs w:val="22"/>
        </w:rPr>
        <w:t>We reviewed related work in three key areas: security in health IoT systems, trust-based IoT service management, and runtime decision-making in health IoT applications, comparing these approaches with our own framework</w:t>
      </w:r>
    </w:p>
    <w:p w14:paraId="3443F33A" w14:textId="77777777" w:rsidR="00564765" w:rsidRPr="00BD548D" w:rsidRDefault="00000000">
      <w:pPr>
        <w:pStyle w:val="BodyText"/>
        <w:spacing w:before="202" w:line="228" w:lineRule="auto"/>
        <w:ind w:right="38"/>
        <w:rPr>
          <w:b/>
          <w:bCs/>
          <w:sz w:val="22"/>
          <w:szCs w:val="22"/>
        </w:rPr>
      </w:pPr>
      <w:r w:rsidRPr="00BD548D">
        <w:rPr>
          <w:b/>
          <w:bCs/>
          <w:sz w:val="22"/>
          <w:szCs w:val="22"/>
        </w:rPr>
        <w:t>Security in Health IoT Systems</w:t>
      </w:r>
    </w:p>
    <w:p w14:paraId="2DD6D642" w14:textId="77777777" w:rsidR="00564765" w:rsidRPr="00BD548D" w:rsidRDefault="00000000">
      <w:pPr>
        <w:pStyle w:val="BodyText"/>
        <w:spacing w:before="202" w:line="228" w:lineRule="auto"/>
        <w:ind w:right="38"/>
        <w:rPr>
          <w:sz w:val="22"/>
          <w:szCs w:val="22"/>
        </w:rPr>
      </w:pPr>
      <w:r w:rsidRPr="00BD548D">
        <w:rPr>
          <w:sz w:val="22"/>
          <w:szCs w:val="22"/>
        </w:rPr>
        <w:t>Existing research primarily emphasizes cryptographic security. Studies such as Habib et al. focus on protecting patient data with encryption and safeguarding wireless body area networks from threats like eavesdropping and spoofing. While cryptography secures data, our work goes further by incorporating trust-based mechanisms, allowing users to filter unreliable data and enhance overall health security.</w:t>
      </w:r>
    </w:p>
    <w:p w14:paraId="25E661D1" w14:textId="77777777" w:rsidR="00564765" w:rsidRPr="00BD548D" w:rsidRDefault="00000000">
      <w:pPr>
        <w:pStyle w:val="BodyText"/>
        <w:spacing w:before="202" w:line="228" w:lineRule="auto"/>
        <w:ind w:right="38"/>
        <w:rPr>
          <w:b/>
          <w:bCs/>
          <w:sz w:val="22"/>
          <w:szCs w:val="22"/>
        </w:rPr>
      </w:pPr>
      <w:r w:rsidRPr="00BD548D">
        <w:rPr>
          <w:b/>
          <w:bCs/>
          <w:sz w:val="22"/>
          <w:szCs w:val="22"/>
        </w:rPr>
        <w:t>Trust-Based IoT Service Management</w:t>
      </w:r>
    </w:p>
    <w:p w14:paraId="12435F7A" w14:textId="77777777" w:rsidR="00564765" w:rsidRDefault="00000000">
      <w:pPr>
        <w:pStyle w:val="BodyText"/>
        <w:spacing w:before="117" w:line="228" w:lineRule="auto"/>
        <w:ind w:right="38"/>
      </w:pPr>
      <w:r w:rsidRPr="00BD548D">
        <w:rPr>
          <w:sz w:val="22"/>
          <w:szCs w:val="22"/>
        </w:rPr>
        <w:t>Traditional trust management approaches for IoT, such as those by Yan et al., often lack specificity for health applications. These systems focus on social trust relationships between devices. Our model, however, prioritizes trust to support health-conscious users in making environment-related decisions. By utilizing spatiotemporal data and user health attributes, we enable reliable, context-aware recommendations. Similar to Saied et al., we leverage centralized trust systems but enhance them by validating reports with self-observations and location comparisons</w:t>
      </w:r>
      <w:r>
        <w:t>.</w:t>
      </w:r>
    </w:p>
    <w:p w14:paraId="3DB288E9" w14:textId="77777777" w:rsidR="00564765" w:rsidRPr="00BD548D" w:rsidRDefault="00000000">
      <w:pPr>
        <w:pStyle w:val="BodyText"/>
        <w:spacing w:before="117" w:line="228" w:lineRule="auto"/>
        <w:ind w:right="38"/>
        <w:rPr>
          <w:b/>
          <w:bCs/>
          <w:sz w:val="22"/>
          <w:szCs w:val="22"/>
        </w:rPr>
      </w:pPr>
      <w:r w:rsidRPr="00BD548D">
        <w:rPr>
          <w:b/>
          <w:bCs/>
          <w:sz w:val="22"/>
          <w:szCs w:val="22"/>
        </w:rPr>
        <w:t>Health IoT Applications Requiring Decision-Making</w:t>
      </w:r>
    </w:p>
    <w:p w14:paraId="053B3853" w14:textId="77777777" w:rsidR="00564765" w:rsidRDefault="00000000" w:rsidP="001A004F">
      <w:pPr>
        <w:pStyle w:val="BodyText"/>
        <w:spacing w:before="80" w:line="228" w:lineRule="auto"/>
        <w:ind w:right="122"/>
      </w:pPr>
      <w:r w:rsidRPr="00BD548D">
        <w:rPr>
          <w:sz w:val="22"/>
          <w:szCs w:val="22"/>
        </w:rPr>
        <w:t>Health IoT applications like environmental monitoring and patient health tracking often rely on runtime decisions. Previous works, such as [15-19], use IoT data to manage health goals or alert caregivers. However, these approaches lack mechanisms for trust-based, collaborative data sharing. Our model fills this gap by integrating trust levels and location-based recommendations, ensuring accurate, real-time decision-making. Additionally, we focus on building a reliable ecosystem where users are incentivized to share accurate information</w:t>
      </w:r>
      <w:r>
        <w:t>.</w:t>
      </w:r>
    </w:p>
    <w:p w14:paraId="4BEC8E49" w14:textId="106E4BA1" w:rsidR="00564765" w:rsidRPr="00BD548D" w:rsidRDefault="00000000" w:rsidP="001A004F">
      <w:pPr>
        <w:pStyle w:val="BodyText"/>
        <w:spacing w:before="216"/>
        <w:rPr>
          <w:spacing w:val="-2"/>
          <w:sz w:val="22"/>
          <w:szCs w:val="22"/>
        </w:rPr>
      </w:pPr>
      <w:r w:rsidRPr="00BD548D">
        <w:rPr>
          <w:spacing w:val="-2"/>
          <w:sz w:val="22"/>
          <w:szCs w:val="22"/>
        </w:rPr>
        <w:t xml:space="preserve">In summary, our framework promotes collaboration among health IoT users, prioritizing trustable data to enhance health-related outcomes. By integrating cloud services and trust ratings, we </w:t>
      </w:r>
      <w:r w:rsidR="00CD7110">
        <w:rPr>
          <w:spacing w:val="-2"/>
          <w:sz w:val="22"/>
          <w:szCs w:val="22"/>
        </w:rPr>
        <w:t>offer</w:t>
      </w:r>
      <w:r w:rsidRPr="00BD548D">
        <w:rPr>
          <w:spacing w:val="-2"/>
          <w:sz w:val="22"/>
          <w:szCs w:val="22"/>
        </w:rPr>
        <w:t xml:space="preserve"> a scalable, </w:t>
      </w:r>
      <w:proofErr w:type="gramStart"/>
      <w:r w:rsidRPr="00BD548D">
        <w:rPr>
          <w:spacing w:val="-2"/>
          <w:sz w:val="22"/>
          <w:szCs w:val="22"/>
        </w:rPr>
        <w:t xml:space="preserve">reliable </w:t>
      </w:r>
      <w:r w:rsidR="00CD7110">
        <w:rPr>
          <w:spacing w:val="-2"/>
          <w:sz w:val="22"/>
          <w:szCs w:val="22"/>
        </w:rPr>
        <w:t xml:space="preserve"> a</w:t>
      </w:r>
      <w:proofErr w:type="gramEnd"/>
      <w:r w:rsidR="00CD7110">
        <w:rPr>
          <w:spacing w:val="-2"/>
          <w:sz w:val="22"/>
          <w:szCs w:val="22"/>
        </w:rPr>
        <w:t xml:space="preserve"> </w:t>
      </w:r>
      <w:r w:rsidRPr="00BD548D">
        <w:rPr>
          <w:spacing w:val="-2"/>
          <w:sz w:val="22"/>
          <w:szCs w:val="22"/>
        </w:rPr>
        <w:t xml:space="preserve">solution </w:t>
      </w:r>
      <w:r w:rsidR="00CD7110">
        <w:rPr>
          <w:spacing w:val="-2"/>
          <w:sz w:val="22"/>
          <w:szCs w:val="22"/>
        </w:rPr>
        <w:t xml:space="preserve">adapted </w:t>
      </w:r>
      <w:r w:rsidRPr="00BD548D">
        <w:rPr>
          <w:spacing w:val="-2"/>
          <w:sz w:val="22"/>
          <w:szCs w:val="22"/>
        </w:rPr>
        <w:t xml:space="preserve">for dynamic and sensitive health environments. </w:t>
      </w:r>
    </w:p>
    <w:p w14:paraId="4D1B60F5" w14:textId="77777777" w:rsidR="00564765" w:rsidRDefault="00564765">
      <w:pPr>
        <w:pStyle w:val="BodyText"/>
        <w:spacing w:before="216"/>
        <w:jc w:val="left"/>
        <w:rPr>
          <w:spacing w:val="-2"/>
        </w:rPr>
      </w:pPr>
    </w:p>
    <w:p w14:paraId="2E637A0F" w14:textId="77777777" w:rsidR="00564765" w:rsidRPr="00BD548D" w:rsidRDefault="00000000">
      <w:pPr>
        <w:pStyle w:val="Heading1"/>
        <w:numPr>
          <w:ilvl w:val="0"/>
          <w:numId w:val="1"/>
        </w:numPr>
        <w:tabs>
          <w:tab w:val="left" w:pos="409"/>
        </w:tabs>
        <w:ind w:left="409" w:hanging="282"/>
        <w:jc w:val="both"/>
        <w:rPr>
          <w:sz w:val="22"/>
          <w:szCs w:val="22"/>
        </w:rPr>
      </w:pPr>
      <w:r w:rsidRPr="00BD548D">
        <w:rPr>
          <w:spacing w:val="-2"/>
          <w:sz w:val="22"/>
          <w:szCs w:val="22"/>
        </w:rPr>
        <w:t>LITERATURE</w:t>
      </w:r>
      <w:r w:rsidRPr="00BD548D">
        <w:rPr>
          <w:spacing w:val="-1"/>
          <w:sz w:val="22"/>
          <w:szCs w:val="22"/>
        </w:rPr>
        <w:t xml:space="preserve"> </w:t>
      </w:r>
      <w:r w:rsidRPr="00BD548D">
        <w:rPr>
          <w:spacing w:val="-2"/>
          <w:sz w:val="22"/>
          <w:szCs w:val="22"/>
        </w:rPr>
        <w:t>SURVEY</w:t>
      </w:r>
    </w:p>
    <w:p w14:paraId="394E703C" w14:textId="498668C6" w:rsidR="00564765" w:rsidRDefault="000C75EC">
      <w:pPr>
        <w:pStyle w:val="BodyText"/>
        <w:spacing w:before="111" w:line="228" w:lineRule="auto"/>
        <w:ind w:right="117"/>
      </w:pPr>
      <w:r w:rsidRPr="000C75EC">
        <w:rPr>
          <w:sz w:val="22"/>
          <w:szCs w:val="22"/>
        </w:rPr>
        <w:t xml:space="preserve">The adoption of IoT technology has brought </w:t>
      </w:r>
      <w:r w:rsidR="007A76FD" w:rsidRPr="000C75EC">
        <w:rPr>
          <w:sz w:val="22"/>
          <w:szCs w:val="22"/>
        </w:rPr>
        <w:t xml:space="preserve">about </w:t>
      </w:r>
      <w:r w:rsidR="007A76FD">
        <w:rPr>
          <w:sz w:val="22"/>
          <w:szCs w:val="22"/>
        </w:rPr>
        <w:t>more</w:t>
      </w:r>
      <w:r w:rsidR="00C0302B">
        <w:rPr>
          <w:sz w:val="22"/>
          <w:szCs w:val="22"/>
        </w:rPr>
        <w:t xml:space="preserve"> </w:t>
      </w:r>
      <w:r w:rsidRPr="000C75EC">
        <w:rPr>
          <w:sz w:val="22"/>
          <w:szCs w:val="22"/>
        </w:rPr>
        <w:t>transformative changes</w:t>
      </w:r>
      <w:r w:rsidR="007A76FD">
        <w:rPr>
          <w:sz w:val="22"/>
          <w:szCs w:val="22"/>
        </w:rPr>
        <w:t xml:space="preserve"> occurs within health. Among others, </w:t>
      </w:r>
      <w:r w:rsidRPr="000C75EC">
        <w:rPr>
          <w:sz w:val="22"/>
          <w:szCs w:val="22"/>
        </w:rPr>
        <w:t xml:space="preserve">real-time monitoring, </w:t>
      </w:r>
      <w:r w:rsidR="007A76FD">
        <w:rPr>
          <w:sz w:val="22"/>
          <w:szCs w:val="22"/>
        </w:rPr>
        <w:t>customized</w:t>
      </w:r>
      <w:r w:rsidRPr="000C75EC">
        <w:rPr>
          <w:sz w:val="22"/>
          <w:szCs w:val="22"/>
        </w:rPr>
        <w:t xml:space="preserve"> care, and improved health results. However, maintaining </w:t>
      </w:r>
      <w:r w:rsidR="007A76FD" w:rsidRPr="007A76FD">
        <w:rPr>
          <w:sz w:val="22"/>
          <w:szCs w:val="22"/>
        </w:rPr>
        <w:t>These systems still have reliability, security, and accuracy</w:t>
      </w:r>
      <w:r w:rsidR="007A76FD">
        <w:rPr>
          <w:sz w:val="22"/>
          <w:szCs w:val="22"/>
        </w:rPr>
        <w:t xml:space="preserve"> </w:t>
      </w:r>
      <w:r w:rsidRPr="000C75EC">
        <w:rPr>
          <w:sz w:val="22"/>
          <w:szCs w:val="22"/>
        </w:rPr>
        <w:t xml:space="preserve">proves to be a </w:t>
      </w:r>
      <w:r w:rsidR="007A76FD">
        <w:rPr>
          <w:sz w:val="22"/>
          <w:szCs w:val="22"/>
        </w:rPr>
        <w:t>very</w:t>
      </w:r>
      <w:r w:rsidRPr="000C75EC">
        <w:rPr>
          <w:sz w:val="22"/>
          <w:szCs w:val="22"/>
        </w:rPr>
        <w:t xml:space="preserve"> </w:t>
      </w:r>
      <w:r w:rsidR="007A76FD">
        <w:rPr>
          <w:sz w:val="22"/>
          <w:szCs w:val="22"/>
        </w:rPr>
        <w:t>tough test</w:t>
      </w:r>
      <w:r w:rsidRPr="000C75EC">
        <w:rPr>
          <w:sz w:val="22"/>
          <w:szCs w:val="22"/>
        </w:rPr>
        <w:t>. Researchers ha</w:t>
      </w:r>
      <w:r w:rsidR="007A76FD">
        <w:rPr>
          <w:sz w:val="22"/>
          <w:szCs w:val="22"/>
        </w:rPr>
        <w:t>d already</w:t>
      </w:r>
      <w:r w:rsidRPr="000C75EC">
        <w:rPr>
          <w:sz w:val="22"/>
          <w:szCs w:val="22"/>
        </w:rPr>
        <w:t xml:space="preserve"> made </w:t>
      </w:r>
      <w:r w:rsidR="007A76FD">
        <w:rPr>
          <w:sz w:val="22"/>
          <w:szCs w:val="22"/>
        </w:rPr>
        <w:t>great strides on these</w:t>
      </w:r>
      <w:r w:rsidRPr="000C75EC">
        <w:rPr>
          <w:sz w:val="22"/>
          <w:szCs w:val="22"/>
        </w:rPr>
        <w:t xml:space="preserve"> </w:t>
      </w:r>
      <w:r w:rsidR="007A76FD">
        <w:rPr>
          <w:sz w:val="22"/>
          <w:szCs w:val="22"/>
        </w:rPr>
        <w:t>issues</w:t>
      </w:r>
      <w:r w:rsidRPr="000C75EC">
        <w:rPr>
          <w:sz w:val="22"/>
          <w:szCs w:val="22"/>
        </w:rPr>
        <w:t xml:space="preserve"> to </w:t>
      </w:r>
      <w:r w:rsidR="007A76FD">
        <w:rPr>
          <w:sz w:val="22"/>
          <w:szCs w:val="22"/>
        </w:rPr>
        <w:t>overcome</w:t>
      </w:r>
      <w:r w:rsidRPr="000C75EC">
        <w:rPr>
          <w:sz w:val="22"/>
          <w:szCs w:val="22"/>
        </w:rPr>
        <w:t xml:space="preserve"> the problems of data security, trust in </w:t>
      </w:r>
      <w:r w:rsidR="007A76FD" w:rsidRPr="007A76FD">
        <w:rPr>
          <w:sz w:val="22"/>
          <w:szCs w:val="22"/>
        </w:rPr>
        <w:t>communications</w:t>
      </w:r>
      <w:r w:rsidR="007A76FD">
        <w:rPr>
          <w:sz w:val="22"/>
          <w:szCs w:val="22"/>
        </w:rPr>
        <w:t xml:space="preserve"> </w:t>
      </w:r>
      <w:r w:rsidRPr="000C75EC">
        <w:rPr>
          <w:sz w:val="22"/>
          <w:szCs w:val="22"/>
        </w:rPr>
        <w:t>among IoT, and decision-making frameworks</w:t>
      </w:r>
      <w:r>
        <w:t>.</w:t>
      </w:r>
    </w:p>
    <w:p w14:paraId="11347F06" w14:textId="4347EA71" w:rsidR="00564765" w:rsidRPr="00BD548D" w:rsidRDefault="00000000">
      <w:pPr>
        <w:pStyle w:val="BodyText"/>
        <w:spacing w:before="123" w:line="228" w:lineRule="auto"/>
        <w:ind w:right="116"/>
        <w:rPr>
          <w:sz w:val="22"/>
          <w:szCs w:val="22"/>
        </w:rPr>
      </w:pPr>
      <w:r w:rsidRPr="00BD548D">
        <w:rPr>
          <w:sz w:val="22"/>
          <w:szCs w:val="22"/>
        </w:rPr>
        <w:t xml:space="preserve">One of the </w:t>
      </w:r>
      <w:r w:rsidR="007A76FD" w:rsidRPr="007A76FD">
        <w:rPr>
          <w:sz w:val="22"/>
          <w:szCs w:val="22"/>
        </w:rPr>
        <w:t>major challenges of</w:t>
      </w:r>
      <w:r w:rsidR="007A76FD">
        <w:rPr>
          <w:sz w:val="22"/>
          <w:szCs w:val="22"/>
        </w:rPr>
        <w:t xml:space="preserve"> </w:t>
      </w:r>
      <w:r w:rsidRPr="00BD548D">
        <w:rPr>
          <w:sz w:val="22"/>
          <w:szCs w:val="22"/>
        </w:rPr>
        <w:t>health IoT systems is data security.</w:t>
      </w:r>
      <w:r w:rsidR="007A76FD">
        <w:rPr>
          <w:sz w:val="22"/>
          <w:szCs w:val="22"/>
        </w:rPr>
        <w:t xml:space="preserve"> H</w:t>
      </w:r>
      <w:r w:rsidR="000C75EC" w:rsidRPr="000C75EC">
        <w:rPr>
          <w:sz w:val="22"/>
          <w:szCs w:val="22"/>
        </w:rPr>
        <w:t xml:space="preserve">ealth data is sensitive and private, </w:t>
      </w:r>
      <w:r w:rsidR="007A76FD">
        <w:rPr>
          <w:sz w:val="22"/>
          <w:szCs w:val="22"/>
        </w:rPr>
        <w:t xml:space="preserve">therefore. In addition, it </w:t>
      </w:r>
      <w:r w:rsidR="000C75EC" w:rsidRPr="000C75EC">
        <w:rPr>
          <w:sz w:val="22"/>
          <w:szCs w:val="22"/>
        </w:rPr>
        <w:t xml:space="preserve">requires </w:t>
      </w:r>
      <w:r w:rsidR="007A76FD">
        <w:rPr>
          <w:sz w:val="22"/>
          <w:szCs w:val="22"/>
        </w:rPr>
        <w:t>hard encryption</w:t>
      </w:r>
      <w:r w:rsidR="000C75EC" w:rsidRPr="000C75EC">
        <w:rPr>
          <w:sz w:val="22"/>
          <w:szCs w:val="22"/>
        </w:rPr>
        <w:t xml:space="preserve"> mechanisms</w:t>
      </w:r>
      <w:r w:rsidR="007A76FD">
        <w:rPr>
          <w:sz w:val="22"/>
          <w:szCs w:val="22"/>
        </w:rPr>
        <w:t xml:space="preserve"> </w:t>
      </w:r>
      <w:r w:rsidR="000C75EC" w:rsidRPr="000C75EC">
        <w:rPr>
          <w:sz w:val="22"/>
          <w:szCs w:val="22"/>
        </w:rPr>
        <w:t xml:space="preserve">and </w:t>
      </w:r>
      <w:r w:rsidR="007A76FD" w:rsidRPr="000C75EC">
        <w:rPr>
          <w:sz w:val="22"/>
          <w:szCs w:val="22"/>
        </w:rPr>
        <w:t>detection</w:t>
      </w:r>
      <w:r w:rsidR="007A76FD">
        <w:rPr>
          <w:sz w:val="22"/>
          <w:szCs w:val="22"/>
        </w:rPr>
        <w:t xml:space="preserve"> of </w:t>
      </w:r>
      <w:r w:rsidR="000C75EC" w:rsidRPr="000C75EC">
        <w:rPr>
          <w:sz w:val="22"/>
          <w:szCs w:val="22"/>
        </w:rPr>
        <w:t xml:space="preserve">intrusion. </w:t>
      </w:r>
      <w:r w:rsidR="007A76FD">
        <w:rPr>
          <w:sz w:val="22"/>
          <w:szCs w:val="22"/>
        </w:rPr>
        <w:t>Many</w:t>
      </w:r>
      <w:r w:rsidR="000C75EC" w:rsidRPr="000C75EC">
        <w:rPr>
          <w:sz w:val="22"/>
          <w:szCs w:val="22"/>
        </w:rPr>
        <w:t xml:space="preserve"> </w:t>
      </w:r>
      <w:r w:rsidR="007A76FD">
        <w:rPr>
          <w:sz w:val="22"/>
          <w:szCs w:val="22"/>
        </w:rPr>
        <w:t>approaches</w:t>
      </w:r>
      <w:r w:rsidR="000C75EC" w:rsidRPr="000C75EC">
        <w:rPr>
          <w:sz w:val="22"/>
          <w:szCs w:val="22"/>
        </w:rPr>
        <w:t xml:space="preserve"> have been explored by the researchers, including cryptographic algorithms and decentralized solutions like blockchain, </w:t>
      </w:r>
      <w:r w:rsidR="007A76FD">
        <w:rPr>
          <w:sz w:val="22"/>
          <w:szCs w:val="22"/>
        </w:rPr>
        <w:t xml:space="preserve">Increase </w:t>
      </w:r>
      <w:r w:rsidR="000C75EC" w:rsidRPr="000C75EC">
        <w:rPr>
          <w:sz w:val="22"/>
          <w:szCs w:val="22"/>
        </w:rPr>
        <w:t xml:space="preserve">data confidentiality. However, these methods </w:t>
      </w:r>
      <w:r w:rsidR="00234453">
        <w:rPr>
          <w:sz w:val="22"/>
          <w:szCs w:val="22"/>
        </w:rPr>
        <w:t>appear</w:t>
      </w:r>
      <w:r w:rsidR="000C75EC" w:rsidRPr="000C75EC">
        <w:rPr>
          <w:sz w:val="22"/>
          <w:szCs w:val="22"/>
        </w:rPr>
        <w:t xml:space="preserve"> to </w:t>
      </w:r>
      <w:r w:rsidR="00234453">
        <w:rPr>
          <w:sz w:val="22"/>
          <w:szCs w:val="22"/>
        </w:rPr>
        <w:t>sidestep matters</w:t>
      </w:r>
      <w:r w:rsidR="000C75EC" w:rsidRPr="000C75EC">
        <w:rPr>
          <w:sz w:val="22"/>
          <w:szCs w:val="22"/>
        </w:rPr>
        <w:t xml:space="preserve"> related to </w:t>
      </w:r>
      <w:r w:rsidR="00234453">
        <w:rPr>
          <w:sz w:val="22"/>
          <w:szCs w:val="22"/>
        </w:rPr>
        <w:t xml:space="preserve">the </w:t>
      </w:r>
      <w:r w:rsidR="000C75EC" w:rsidRPr="000C75EC">
        <w:rPr>
          <w:sz w:val="22"/>
          <w:szCs w:val="22"/>
        </w:rPr>
        <w:t xml:space="preserve">trustworthiness and accuracy </w:t>
      </w:r>
      <w:r w:rsidR="00234453">
        <w:rPr>
          <w:sz w:val="22"/>
          <w:szCs w:val="22"/>
        </w:rPr>
        <w:t>of</w:t>
      </w:r>
      <w:r w:rsidR="000C75EC" w:rsidRPr="000C75EC">
        <w:rPr>
          <w:sz w:val="22"/>
          <w:szCs w:val="22"/>
        </w:rPr>
        <w:t xml:space="preserve"> the data itself. For </w:t>
      </w:r>
      <w:r w:rsidR="00234453">
        <w:rPr>
          <w:sz w:val="22"/>
          <w:szCs w:val="22"/>
        </w:rPr>
        <w:t>instance</w:t>
      </w:r>
      <w:r w:rsidR="000C75EC" w:rsidRPr="000C75EC">
        <w:rPr>
          <w:sz w:val="22"/>
          <w:szCs w:val="22"/>
        </w:rPr>
        <w:t xml:space="preserve">, an apparently secured system may still rely on deficient or manipulated sensor inputs </w:t>
      </w:r>
      <w:r w:rsidR="00234453">
        <w:rPr>
          <w:sz w:val="22"/>
          <w:szCs w:val="22"/>
        </w:rPr>
        <w:t>may</w:t>
      </w:r>
      <w:r w:rsidR="000C75EC" w:rsidRPr="000C75EC">
        <w:rPr>
          <w:sz w:val="22"/>
          <w:szCs w:val="22"/>
        </w:rPr>
        <w:t xml:space="preserve"> </w:t>
      </w:r>
      <w:r w:rsidR="00234453">
        <w:rPr>
          <w:sz w:val="22"/>
          <w:szCs w:val="22"/>
        </w:rPr>
        <w:t>lead to</w:t>
      </w:r>
      <w:r w:rsidR="000C75EC" w:rsidRPr="000C75EC">
        <w:rPr>
          <w:sz w:val="22"/>
          <w:szCs w:val="22"/>
        </w:rPr>
        <w:t xml:space="preserve"> </w:t>
      </w:r>
      <w:r w:rsidR="00234453">
        <w:rPr>
          <w:sz w:val="22"/>
          <w:szCs w:val="22"/>
        </w:rPr>
        <w:t>bad</w:t>
      </w:r>
      <w:r w:rsidR="000C75EC" w:rsidRPr="000C75EC">
        <w:rPr>
          <w:sz w:val="22"/>
          <w:szCs w:val="22"/>
        </w:rPr>
        <w:t xml:space="preserve"> health </w:t>
      </w:r>
      <w:r w:rsidR="00234453">
        <w:rPr>
          <w:sz w:val="22"/>
          <w:szCs w:val="22"/>
        </w:rPr>
        <w:t>advice</w:t>
      </w:r>
      <w:r w:rsidR="000C75EC" w:rsidRPr="000C75EC">
        <w:rPr>
          <w:sz w:val="22"/>
          <w:szCs w:val="22"/>
        </w:rPr>
        <w:t xml:space="preserve"> or </w:t>
      </w:r>
      <w:r w:rsidR="00234453">
        <w:rPr>
          <w:sz w:val="22"/>
          <w:szCs w:val="22"/>
        </w:rPr>
        <w:t>trigger</w:t>
      </w:r>
      <w:r w:rsidR="000C75EC" w:rsidRPr="000C75EC">
        <w:rPr>
          <w:sz w:val="22"/>
          <w:szCs w:val="22"/>
        </w:rPr>
        <w:t xml:space="preserve"> </w:t>
      </w:r>
      <w:r w:rsidR="00234453">
        <w:rPr>
          <w:sz w:val="22"/>
          <w:szCs w:val="22"/>
        </w:rPr>
        <w:t>alarms</w:t>
      </w:r>
      <w:r w:rsidR="000C75EC" w:rsidRPr="000C75EC">
        <w:rPr>
          <w:sz w:val="22"/>
          <w:szCs w:val="22"/>
        </w:rPr>
        <w:t>.</w:t>
      </w:r>
    </w:p>
    <w:p w14:paraId="25F9B8C3" w14:textId="5AB302B0" w:rsidR="00564765" w:rsidRPr="00BD548D" w:rsidRDefault="00000000">
      <w:pPr>
        <w:pStyle w:val="BodyText"/>
        <w:spacing w:before="123" w:line="228" w:lineRule="auto"/>
        <w:ind w:right="117"/>
        <w:rPr>
          <w:spacing w:val="-2"/>
          <w:sz w:val="22"/>
          <w:szCs w:val="22"/>
        </w:rPr>
      </w:pPr>
      <w:r w:rsidRPr="00BD548D">
        <w:rPr>
          <w:sz w:val="22"/>
          <w:szCs w:val="22"/>
        </w:rPr>
        <w:t xml:space="preserve">Another </w:t>
      </w:r>
      <w:r w:rsidR="00234453">
        <w:rPr>
          <w:sz w:val="22"/>
          <w:szCs w:val="22"/>
        </w:rPr>
        <w:t>important characteristic</w:t>
      </w:r>
      <w:r w:rsidRPr="00BD548D">
        <w:rPr>
          <w:sz w:val="22"/>
          <w:szCs w:val="22"/>
        </w:rPr>
        <w:t xml:space="preserve"> of IoT in healthcare is trust management, particularly </w:t>
      </w:r>
      <w:r w:rsidR="00234453">
        <w:rPr>
          <w:sz w:val="22"/>
          <w:szCs w:val="22"/>
        </w:rPr>
        <w:t>in</w:t>
      </w:r>
      <w:r w:rsidRPr="00BD548D">
        <w:rPr>
          <w:sz w:val="22"/>
          <w:szCs w:val="22"/>
        </w:rPr>
        <w:t xml:space="preserve"> </w:t>
      </w:r>
      <w:r w:rsidR="00234453">
        <w:rPr>
          <w:sz w:val="22"/>
          <w:szCs w:val="22"/>
        </w:rPr>
        <w:t>relation</w:t>
      </w:r>
      <w:r w:rsidRPr="00BD548D">
        <w:rPr>
          <w:sz w:val="22"/>
          <w:szCs w:val="22"/>
        </w:rPr>
        <w:t xml:space="preserve"> </w:t>
      </w:r>
      <w:r w:rsidR="00234453">
        <w:rPr>
          <w:sz w:val="22"/>
          <w:szCs w:val="22"/>
        </w:rPr>
        <w:t>to hardware</w:t>
      </w:r>
      <w:r w:rsidRPr="00BD548D">
        <w:rPr>
          <w:sz w:val="22"/>
          <w:szCs w:val="22"/>
        </w:rPr>
        <w:t xml:space="preserve"> autonomously or with minimal human intervention. Traditional trust models </w:t>
      </w:r>
      <w:r w:rsidR="00234453">
        <w:rPr>
          <w:sz w:val="22"/>
          <w:szCs w:val="22"/>
        </w:rPr>
        <w:t>measure</w:t>
      </w:r>
      <w:r w:rsidRPr="00BD548D">
        <w:rPr>
          <w:sz w:val="22"/>
          <w:szCs w:val="22"/>
        </w:rPr>
        <w:t xml:space="preserve"> the </w:t>
      </w:r>
      <w:r w:rsidR="00234453">
        <w:rPr>
          <w:sz w:val="22"/>
          <w:szCs w:val="22"/>
        </w:rPr>
        <w:t>trustworthiness</w:t>
      </w:r>
      <w:r w:rsidRPr="00BD548D">
        <w:rPr>
          <w:sz w:val="22"/>
          <w:szCs w:val="22"/>
        </w:rPr>
        <w:t xml:space="preserve"> of devices and systems based on </w:t>
      </w:r>
      <w:r w:rsidR="00234453">
        <w:rPr>
          <w:sz w:val="22"/>
          <w:szCs w:val="22"/>
        </w:rPr>
        <w:t>past</w:t>
      </w:r>
      <w:r w:rsidRPr="00BD548D">
        <w:rPr>
          <w:sz w:val="22"/>
          <w:szCs w:val="22"/>
        </w:rPr>
        <w:t xml:space="preserve"> interactions or feedback, which works </w:t>
      </w:r>
      <w:r w:rsidR="00234453">
        <w:rPr>
          <w:sz w:val="22"/>
          <w:szCs w:val="22"/>
        </w:rPr>
        <w:t>reasonably</w:t>
      </w:r>
      <w:r w:rsidRPr="00BD548D">
        <w:rPr>
          <w:sz w:val="22"/>
          <w:szCs w:val="22"/>
        </w:rPr>
        <w:t xml:space="preserve"> </w:t>
      </w:r>
      <w:r w:rsidR="00234453">
        <w:rPr>
          <w:sz w:val="22"/>
          <w:szCs w:val="22"/>
        </w:rPr>
        <w:t xml:space="preserve">well for </w:t>
      </w:r>
      <w:r w:rsidRPr="00BD548D">
        <w:rPr>
          <w:sz w:val="22"/>
          <w:szCs w:val="22"/>
        </w:rPr>
        <w:t xml:space="preserve">IoT applications like smart homes but </w:t>
      </w:r>
      <w:r w:rsidR="00234453">
        <w:rPr>
          <w:sz w:val="22"/>
          <w:szCs w:val="22"/>
        </w:rPr>
        <w:t>lacks</w:t>
      </w:r>
      <w:r w:rsidRPr="00BD548D">
        <w:rPr>
          <w:sz w:val="22"/>
          <w:szCs w:val="22"/>
        </w:rPr>
        <w:t xml:space="preserve"> short in health-critical scenarios. </w:t>
      </w:r>
      <w:r w:rsidR="00234453">
        <w:rPr>
          <w:sz w:val="22"/>
          <w:szCs w:val="22"/>
        </w:rPr>
        <w:t>Centralized</w:t>
      </w:r>
      <w:r w:rsidRPr="00BD548D">
        <w:rPr>
          <w:sz w:val="22"/>
          <w:szCs w:val="22"/>
        </w:rPr>
        <w:t xml:space="preserve"> have also </w:t>
      </w:r>
      <w:r w:rsidR="00234453">
        <w:rPr>
          <w:sz w:val="22"/>
          <w:szCs w:val="22"/>
        </w:rPr>
        <w:t>suggested</w:t>
      </w:r>
      <w:r w:rsidRPr="00BD548D">
        <w:rPr>
          <w:sz w:val="22"/>
          <w:szCs w:val="22"/>
        </w:rPr>
        <w:t xml:space="preserve"> </w:t>
      </w:r>
      <w:r w:rsidR="00234453">
        <w:rPr>
          <w:sz w:val="22"/>
          <w:szCs w:val="22"/>
        </w:rPr>
        <w:t>the</w:t>
      </w:r>
      <w:r w:rsidRPr="00BD548D">
        <w:rPr>
          <w:sz w:val="22"/>
          <w:szCs w:val="22"/>
        </w:rPr>
        <w:t xml:space="preserve"> trust systems that </w:t>
      </w:r>
      <w:r w:rsidR="00234453">
        <w:rPr>
          <w:sz w:val="22"/>
          <w:szCs w:val="22"/>
        </w:rPr>
        <w:t>based on</w:t>
      </w:r>
      <w:r w:rsidRPr="00BD548D">
        <w:rPr>
          <w:sz w:val="22"/>
          <w:szCs w:val="22"/>
        </w:rPr>
        <w:t xml:space="preserve"> behavioral patterns </w:t>
      </w:r>
      <w:r w:rsidR="00234453">
        <w:rPr>
          <w:sz w:val="22"/>
          <w:szCs w:val="22"/>
        </w:rPr>
        <w:t xml:space="preserve">measure </w:t>
      </w:r>
      <w:r w:rsidRPr="00BD548D">
        <w:rPr>
          <w:sz w:val="22"/>
          <w:szCs w:val="22"/>
        </w:rPr>
        <w:t>reliability</w:t>
      </w:r>
      <w:r w:rsidRPr="00BD548D">
        <w:rPr>
          <w:spacing w:val="-2"/>
          <w:sz w:val="22"/>
          <w:szCs w:val="22"/>
        </w:rPr>
        <w:t>.</w:t>
      </w:r>
    </w:p>
    <w:p w14:paraId="7831D16D" w14:textId="77777777" w:rsidR="00564765" w:rsidRPr="00BD548D" w:rsidRDefault="00564765">
      <w:pPr>
        <w:pStyle w:val="BodyText"/>
        <w:spacing w:before="123" w:line="228" w:lineRule="auto"/>
        <w:ind w:right="117"/>
        <w:rPr>
          <w:spacing w:val="-2"/>
          <w:sz w:val="22"/>
          <w:szCs w:val="22"/>
        </w:rPr>
      </w:pPr>
    </w:p>
    <w:p w14:paraId="4401AB6A" w14:textId="644AFE09" w:rsidR="001C4D41" w:rsidRDefault="00E72827" w:rsidP="001A004F">
      <w:pPr>
        <w:pStyle w:val="BodyText"/>
        <w:spacing w:before="4" w:line="228" w:lineRule="auto"/>
        <w:ind w:right="126"/>
        <w:rPr>
          <w:sz w:val="22"/>
          <w:szCs w:val="22"/>
        </w:rPr>
      </w:pPr>
      <w:r w:rsidRPr="00E72827">
        <w:rPr>
          <w:sz w:val="22"/>
          <w:szCs w:val="22"/>
        </w:rPr>
        <w:t xml:space="preserve">These models do not, however account for the dynamic </w:t>
      </w:r>
      <w:r w:rsidR="00234453">
        <w:rPr>
          <w:sz w:val="22"/>
          <w:szCs w:val="22"/>
        </w:rPr>
        <w:t xml:space="preserve">the </w:t>
      </w:r>
      <w:r w:rsidRPr="00E72827">
        <w:rPr>
          <w:sz w:val="22"/>
          <w:szCs w:val="22"/>
        </w:rPr>
        <w:t xml:space="preserve">nature of the healthcare environment and how the relevance of data may change by location, time, or patient-specific factors. The </w:t>
      </w:r>
      <w:r w:rsidR="00234453">
        <w:rPr>
          <w:sz w:val="22"/>
          <w:szCs w:val="22"/>
        </w:rPr>
        <w:t>antidote</w:t>
      </w:r>
      <w:r w:rsidRPr="00E72827">
        <w:rPr>
          <w:sz w:val="22"/>
          <w:szCs w:val="22"/>
        </w:rPr>
        <w:t xml:space="preserve"> to this limitation is </w:t>
      </w:r>
      <w:r w:rsidR="00234453">
        <w:rPr>
          <w:sz w:val="22"/>
          <w:szCs w:val="22"/>
        </w:rPr>
        <w:t xml:space="preserve">especially </w:t>
      </w:r>
      <w:r w:rsidRPr="00E72827">
        <w:rPr>
          <w:sz w:val="22"/>
          <w:szCs w:val="22"/>
        </w:rPr>
        <w:t>in</w:t>
      </w:r>
      <w:r w:rsidR="00234453">
        <w:rPr>
          <w:sz w:val="22"/>
          <w:szCs w:val="22"/>
        </w:rPr>
        <w:t xml:space="preserve"> contextual augmentation</w:t>
      </w:r>
      <w:r w:rsidRPr="00E72827">
        <w:rPr>
          <w:sz w:val="22"/>
          <w:szCs w:val="22"/>
        </w:rPr>
        <w:t xml:space="preserve"> frameworks </w:t>
      </w:r>
      <w:r w:rsidR="00234453">
        <w:rPr>
          <w:sz w:val="22"/>
          <w:szCs w:val="22"/>
        </w:rPr>
        <w:t>for</w:t>
      </w:r>
      <w:r w:rsidRPr="00E72827">
        <w:rPr>
          <w:sz w:val="22"/>
          <w:szCs w:val="22"/>
        </w:rPr>
        <w:t xml:space="preserve"> </w:t>
      </w:r>
      <w:r w:rsidR="00234453">
        <w:rPr>
          <w:sz w:val="22"/>
          <w:szCs w:val="22"/>
        </w:rPr>
        <w:t xml:space="preserve">example, </w:t>
      </w:r>
      <w:r w:rsidRPr="00E72827">
        <w:rPr>
          <w:sz w:val="22"/>
          <w:szCs w:val="22"/>
        </w:rPr>
        <w:t xml:space="preserve">user health profiles and environmental factors, to </w:t>
      </w:r>
      <w:r w:rsidR="00234453">
        <w:rPr>
          <w:sz w:val="22"/>
          <w:szCs w:val="22"/>
        </w:rPr>
        <w:t>assess</w:t>
      </w:r>
      <w:r w:rsidRPr="00E72827">
        <w:rPr>
          <w:sz w:val="22"/>
          <w:szCs w:val="22"/>
        </w:rPr>
        <w:t xml:space="preserve"> credibility of sources and </w:t>
      </w:r>
      <w:r w:rsidR="00234453">
        <w:rPr>
          <w:sz w:val="22"/>
          <w:szCs w:val="22"/>
        </w:rPr>
        <w:t>enhance</w:t>
      </w:r>
      <w:r w:rsidRPr="00E72827">
        <w:rPr>
          <w:sz w:val="22"/>
          <w:szCs w:val="22"/>
        </w:rPr>
        <w:t xml:space="preserve"> decision accuracy.</w:t>
      </w:r>
    </w:p>
    <w:p w14:paraId="3E12B83D" w14:textId="77777777" w:rsidR="00E72827" w:rsidRDefault="00E72827" w:rsidP="001A004F">
      <w:pPr>
        <w:pStyle w:val="BodyText"/>
        <w:spacing w:before="4" w:line="228" w:lineRule="auto"/>
        <w:ind w:right="126"/>
        <w:rPr>
          <w:sz w:val="22"/>
          <w:szCs w:val="22"/>
        </w:rPr>
      </w:pPr>
    </w:p>
    <w:p w14:paraId="6C152D1E" w14:textId="4B0C6827" w:rsidR="001C4D41" w:rsidRDefault="001C4D41" w:rsidP="001C4D41">
      <w:pPr>
        <w:pStyle w:val="BodyText"/>
        <w:spacing w:before="4" w:line="228" w:lineRule="auto"/>
        <w:ind w:right="126"/>
        <w:rPr>
          <w:sz w:val="22"/>
          <w:szCs w:val="22"/>
        </w:rPr>
      </w:pPr>
      <w:r w:rsidRPr="001A004F">
        <w:rPr>
          <w:sz w:val="22"/>
          <w:szCs w:val="22"/>
        </w:rPr>
        <w:t>Th</w:t>
      </w:r>
      <w:r w:rsidR="00234453">
        <w:rPr>
          <w:sz w:val="22"/>
          <w:szCs w:val="22"/>
        </w:rPr>
        <w:t xml:space="preserve">is means that the </w:t>
      </w:r>
      <w:r w:rsidR="00234453" w:rsidRPr="001A004F">
        <w:rPr>
          <w:sz w:val="22"/>
          <w:szCs w:val="22"/>
        </w:rPr>
        <w:t>IoT</w:t>
      </w:r>
      <w:r w:rsidRPr="001A004F">
        <w:rPr>
          <w:sz w:val="22"/>
          <w:szCs w:val="22"/>
        </w:rPr>
        <w:t xml:space="preserve"> systems in healthcare </w:t>
      </w:r>
      <w:r w:rsidR="00234453">
        <w:rPr>
          <w:sz w:val="22"/>
          <w:szCs w:val="22"/>
        </w:rPr>
        <w:t>has</w:t>
      </w:r>
      <w:r w:rsidRPr="001A004F">
        <w:rPr>
          <w:sz w:val="22"/>
          <w:szCs w:val="22"/>
        </w:rPr>
        <w:t xml:space="preserve"> also been </w:t>
      </w:r>
      <w:r w:rsidR="00234453">
        <w:rPr>
          <w:sz w:val="22"/>
          <w:szCs w:val="22"/>
        </w:rPr>
        <w:t>of</w:t>
      </w:r>
      <w:r w:rsidRPr="001A004F">
        <w:rPr>
          <w:sz w:val="22"/>
          <w:szCs w:val="22"/>
        </w:rPr>
        <w:t xml:space="preserve"> </w:t>
      </w:r>
      <w:r w:rsidR="00234453">
        <w:rPr>
          <w:sz w:val="22"/>
          <w:szCs w:val="22"/>
        </w:rPr>
        <w:t>much</w:t>
      </w:r>
      <w:r w:rsidRPr="001A004F">
        <w:rPr>
          <w:sz w:val="22"/>
          <w:szCs w:val="22"/>
        </w:rPr>
        <w:t xml:space="preserve"> </w:t>
      </w:r>
      <w:r w:rsidR="00234453">
        <w:rPr>
          <w:sz w:val="22"/>
          <w:szCs w:val="22"/>
        </w:rPr>
        <w:t>interest</w:t>
      </w:r>
      <w:r w:rsidRPr="001A004F">
        <w:rPr>
          <w:sz w:val="22"/>
          <w:szCs w:val="22"/>
        </w:rPr>
        <w:t xml:space="preserve"> </w:t>
      </w:r>
      <w:r w:rsidR="00234453">
        <w:rPr>
          <w:sz w:val="22"/>
          <w:szCs w:val="22"/>
        </w:rPr>
        <w:t>to</w:t>
      </w:r>
      <w:r w:rsidRPr="001A004F">
        <w:rPr>
          <w:sz w:val="22"/>
          <w:szCs w:val="22"/>
        </w:rPr>
        <w:t xml:space="preserve"> research</w:t>
      </w:r>
      <w:r>
        <w:rPr>
          <w:sz w:val="22"/>
          <w:szCs w:val="22"/>
        </w:rPr>
        <w:t>.</w:t>
      </w:r>
    </w:p>
    <w:p w14:paraId="39BF60DA" w14:textId="1C56AD6A" w:rsidR="001C4D41" w:rsidRDefault="00234453" w:rsidP="001C4D41">
      <w:pPr>
        <w:pStyle w:val="BodyText"/>
        <w:spacing w:before="4" w:line="228" w:lineRule="auto"/>
        <w:ind w:right="126"/>
        <w:rPr>
          <w:sz w:val="22"/>
          <w:szCs w:val="22"/>
        </w:rPr>
      </w:pPr>
      <w:r>
        <w:rPr>
          <w:sz w:val="22"/>
          <w:szCs w:val="22"/>
        </w:rPr>
        <w:t>The majority</w:t>
      </w:r>
      <w:r w:rsidR="001C4D41" w:rsidRPr="001A004F">
        <w:rPr>
          <w:sz w:val="22"/>
          <w:szCs w:val="22"/>
        </w:rPr>
        <w:t xml:space="preserve"> </w:t>
      </w:r>
      <w:r>
        <w:rPr>
          <w:sz w:val="22"/>
          <w:szCs w:val="22"/>
        </w:rPr>
        <w:t>of today’s</w:t>
      </w:r>
      <w:r w:rsidR="001C4D41" w:rsidRPr="001A004F">
        <w:rPr>
          <w:sz w:val="22"/>
          <w:szCs w:val="22"/>
        </w:rPr>
        <w:t xml:space="preserve"> systems </w:t>
      </w:r>
      <w:r>
        <w:rPr>
          <w:sz w:val="22"/>
          <w:szCs w:val="22"/>
        </w:rPr>
        <w:t>trigger</w:t>
      </w:r>
      <w:r w:rsidR="001C4D41" w:rsidRPr="001A004F">
        <w:rPr>
          <w:sz w:val="22"/>
          <w:szCs w:val="22"/>
        </w:rPr>
        <w:t xml:space="preserve"> </w:t>
      </w:r>
      <w:r>
        <w:rPr>
          <w:sz w:val="22"/>
          <w:szCs w:val="22"/>
        </w:rPr>
        <w:t>actions based upon</w:t>
      </w:r>
      <w:r w:rsidR="001C4D41" w:rsidRPr="001A004F">
        <w:rPr>
          <w:sz w:val="22"/>
          <w:szCs w:val="22"/>
        </w:rPr>
        <w:t xml:space="preserve"> </w:t>
      </w:r>
      <w:r>
        <w:rPr>
          <w:sz w:val="22"/>
          <w:szCs w:val="22"/>
        </w:rPr>
        <w:t xml:space="preserve">sensor data like </w:t>
      </w:r>
      <w:r w:rsidR="001C4D41" w:rsidRPr="001A004F">
        <w:rPr>
          <w:sz w:val="22"/>
          <w:szCs w:val="22"/>
        </w:rPr>
        <w:t>sending alerts</w:t>
      </w:r>
      <w:r>
        <w:rPr>
          <w:sz w:val="22"/>
          <w:szCs w:val="22"/>
        </w:rPr>
        <w:t>, it can also manage</w:t>
      </w:r>
      <w:r w:rsidR="001C4D41" w:rsidRPr="001A004F">
        <w:rPr>
          <w:sz w:val="22"/>
          <w:szCs w:val="22"/>
        </w:rPr>
        <w:t xml:space="preserve"> health interventions for chronic conditions. </w:t>
      </w:r>
      <w:r w:rsidR="007639C1">
        <w:rPr>
          <w:sz w:val="22"/>
          <w:szCs w:val="22"/>
        </w:rPr>
        <w:t>Not entirely</w:t>
      </w:r>
      <w:r w:rsidR="001C4D41" w:rsidRPr="001A004F">
        <w:rPr>
          <w:sz w:val="22"/>
          <w:szCs w:val="22"/>
        </w:rPr>
        <w:t xml:space="preserve"> effective</w:t>
      </w:r>
      <w:r w:rsidR="007639C1">
        <w:rPr>
          <w:sz w:val="22"/>
          <w:szCs w:val="22"/>
        </w:rPr>
        <w:t xml:space="preserve"> though</w:t>
      </w:r>
      <w:r w:rsidR="001C4D41" w:rsidRPr="001A004F">
        <w:rPr>
          <w:sz w:val="22"/>
          <w:szCs w:val="22"/>
        </w:rPr>
        <w:t xml:space="preserve">, these systems often lack collaborative mechanisms to </w:t>
      </w:r>
      <w:r w:rsidR="007639C1">
        <w:rPr>
          <w:sz w:val="22"/>
          <w:szCs w:val="22"/>
        </w:rPr>
        <w:t>validation of</w:t>
      </w:r>
      <w:r w:rsidR="001C4D41" w:rsidRPr="001A004F">
        <w:rPr>
          <w:sz w:val="22"/>
          <w:szCs w:val="22"/>
        </w:rPr>
        <w:t xml:space="preserve"> data from multiple sources.</w:t>
      </w:r>
    </w:p>
    <w:p w14:paraId="6E753651" w14:textId="77777777" w:rsidR="00E72827" w:rsidRDefault="00E72827" w:rsidP="001C4D41">
      <w:pPr>
        <w:pStyle w:val="BodyText"/>
        <w:spacing w:before="4" w:line="228" w:lineRule="auto"/>
        <w:ind w:right="126"/>
        <w:rPr>
          <w:sz w:val="22"/>
          <w:szCs w:val="22"/>
        </w:rPr>
      </w:pPr>
    </w:p>
    <w:p w14:paraId="5857CC84" w14:textId="47B641D4" w:rsidR="001C4D41" w:rsidRDefault="007639C1" w:rsidP="001C4D41">
      <w:pPr>
        <w:pStyle w:val="BodyText"/>
        <w:spacing w:before="4" w:line="228" w:lineRule="auto"/>
        <w:ind w:right="126"/>
        <w:rPr>
          <w:sz w:val="22"/>
          <w:szCs w:val="22"/>
        </w:rPr>
      </w:pPr>
      <w:r>
        <w:rPr>
          <w:sz w:val="22"/>
          <w:szCs w:val="22"/>
        </w:rPr>
        <w:t>Facilitate</w:t>
      </w:r>
      <w:r w:rsidR="001C4D41" w:rsidRPr="001C4D41">
        <w:rPr>
          <w:sz w:val="22"/>
          <w:szCs w:val="22"/>
        </w:rPr>
        <w:t xml:space="preserve"> a </w:t>
      </w:r>
      <w:r>
        <w:rPr>
          <w:sz w:val="22"/>
          <w:szCs w:val="22"/>
        </w:rPr>
        <w:t>cooperative</w:t>
      </w:r>
      <w:r w:rsidR="001C4D41" w:rsidRPr="001C4D41">
        <w:rPr>
          <w:sz w:val="22"/>
          <w:szCs w:val="22"/>
        </w:rPr>
        <w:t xml:space="preserve"> data validation network,</w:t>
      </w:r>
      <w:r>
        <w:rPr>
          <w:sz w:val="22"/>
          <w:szCs w:val="22"/>
        </w:rPr>
        <w:t xml:space="preserve"> the gap between technology and </w:t>
      </w:r>
      <w:r w:rsidR="001C4D41" w:rsidRPr="001C4D41">
        <w:rPr>
          <w:sz w:val="22"/>
          <w:szCs w:val="22"/>
        </w:rPr>
        <w:t xml:space="preserve">IoT systems can </w:t>
      </w:r>
      <w:r>
        <w:rPr>
          <w:sz w:val="22"/>
          <w:szCs w:val="22"/>
        </w:rPr>
        <w:t xml:space="preserve">be </w:t>
      </w:r>
      <w:r w:rsidR="001C4D41" w:rsidRPr="001C4D41">
        <w:rPr>
          <w:sz w:val="22"/>
          <w:szCs w:val="22"/>
        </w:rPr>
        <w:t xml:space="preserve">bridge </w:t>
      </w:r>
      <w:r>
        <w:rPr>
          <w:sz w:val="22"/>
          <w:szCs w:val="22"/>
        </w:rPr>
        <w:t xml:space="preserve">effectively </w:t>
      </w:r>
      <w:r w:rsidR="001C4D41" w:rsidRPr="001C4D41">
        <w:rPr>
          <w:sz w:val="22"/>
          <w:szCs w:val="22"/>
        </w:rPr>
        <w:t xml:space="preserve">empathy, </w:t>
      </w:r>
      <w:r>
        <w:rPr>
          <w:sz w:val="22"/>
          <w:szCs w:val="22"/>
        </w:rPr>
        <w:t>making healthcare</w:t>
      </w:r>
      <w:r w:rsidR="001C4D41" w:rsidRPr="001C4D41">
        <w:rPr>
          <w:sz w:val="22"/>
          <w:szCs w:val="22"/>
        </w:rPr>
        <w:t xml:space="preserve"> more </w:t>
      </w:r>
      <w:r>
        <w:rPr>
          <w:sz w:val="22"/>
          <w:szCs w:val="22"/>
        </w:rPr>
        <w:t>predictable</w:t>
      </w:r>
      <w:r w:rsidR="001C4D41" w:rsidRPr="001C4D41">
        <w:rPr>
          <w:sz w:val="22"/>
          <w:szCs w:val="22"/>
        </w:rPr>
        <w:t xml:space="preserve"> and human-centered domain.</w:t>
      </w:r>
    </w:p>
    <w:p w14:paraId="38BD6D80" w14:textId="77777777" w:rsidR="00E72827" w:rsidRDefault="00E72827" w:rsidP="001C4D41">
      <w:pPr>
        <w:pStyle w:val="BodyText"/>
        <w:spacing w:before="4" w:line="228" w:lineRule="auto"/>
        <w:ind w:right="126"/>
        <w:rPr>
          <w:sz w:val="22"/>
          <w:szCs w:val="22"/>
        </w:rPr>
      </w:pPr>
    </w:p>
    <w:p w14:paraId="6C760C89" w14:textId="3FEFE110" w:rsidR="001C4D41" w:rsidRPr="001C4D41" w:rsidRDefault="001C4D41" w:rsidP="001C4D41">
      <w:pPr>
        <w:pStyle w:val="BodyText"/>
        <w:spacing w:before="4" w:line="228" w:lineRule="auto"/>
        <w:ind w:right="126"/>
        <w:rPr>
          <w:sz w:val="22"/>
          <w:szCs w:val="22"/>
        </w:rPr>
        <w:sectPr w:rsidR="001C4D41" w:rsidRPr="001C4D41">
          <w:footerReference w:type="default" r:id="rId8"/>
          <w:pgSz w:w="11910" w:h="16840"/>
          <w:pgMar w:top="980" w:right="780" w:bottom="940" w:left="780" w:header="0" w:footer="695" w:gutter="0"/>
          <w:cols w:num="2" w:space="720" w:equalWidth="0">
            <w:col w:w="5040" w:space="189"/>
            <w:col w:w="5121"/>
          </w:cols>
        </w:sectPr>
      </w:pPr>
      <w:r w:rsidRPr="001A004F">
        <w:rPr>
          <w:sz w:val="22"/>
          <w:szCs w:val="22"/>
        </w:rPr>
        <w:t>T</w:t>
      </w:r>
      <w:r w:rsidR="007639C1">
        <w:rPr>
          <w:sz w:val="22"/>
          <w:szCs w:val="22"/>
        </w:rPr>
        <w:t>his</w:t>
      </w:r>
      <w:r w:rsidRPr="001A004F">
        <w:rPr>
          <w:sz w:val="22"/>
          <w:szCs w:val="22"/>
        </w:rPr>
        <w:t xml:space="preserve"> </w:t>
      </w:r>
      <w:r w:rsidR="007639C1">
        <w:rPr>
          <w:sz w:val="22"/>
          <w:szCs w:val="22"/>
        </w:rPr>
        <w:t>is surmounted by</w:t>
      </w:r>
      <w:r w:rsidRPr="001A004F">
        <w:rPr>
          <w:sz w:val="22"/>
          <w:szCs w:val="22"/>
        </w:rPr>
        <w:t xml:space="preserve"> th</w:t>
      </w:r>
      <w:r w:rsidR="007639C1">
        <w:rPr>
          <w:sz w:val="22"/>
          <w:szCs w:val="22"/>
        </w:rPr>
        <w:t>e</w:t>
      </w:r>
      <w:r w:rsidRPr="001A004F">
        <w:rPr>
          <w:sz w:val="22"/>
          <w:szCs w:val="22"/>
        </w:rPr>
        <w:t xml:space="preserve"> </w:t>
      </w:r>
      <w:r w:rsidR="007639C1">
        <w:rPr>
          <w:sz w:val="22"/>
          <w:szCs w:val="22"/>
        </w:rPr>
        <w:t xml:space="preserve">emphasis on there should be </w:t>
      </w:r>
      <w:r w:rsidRPr="001A004F">
        <w:rPr>
          <w:sz w:val="22"/>
          <w:szCs w:val="22"/>
        </w:rPr>
        <w:t xml:space="preserve">trust-based algorithms </w:t>
      </w:r>
      <w:r w:rsidR="007639C1">
        <w:rPr>
          <w:sz w:val="22"/>
          <w:szCs w:val="22"/>
        </w:rPr>
        <w:t>which</w:t>
      </w:r>
      <w:r w:rsidRPr="001A004F">
        <w:rPr>
          <w:sz w:val="22"/>
          <w:szCs w:val="22"/>
        </w:rPr>
        <w:t xml:space="preserve"> </w:t>
      </w:r>
      <w:r w:rsidR="007639C1">
        <w:rPr>
          <w:sz w:val="22"/>
          <w:szCs w:val="22"/>
        </w:rPr>
        <w:t>focus</w:t>
      </w:r>
      <w:r w:rsidRPr="001A004F">
        <w:rPr>
          <w:sz w:val="22"/>
          <w:szCs w:val="22"/>
        </w:rPr>
        <w:t xml:space="preserve"> verified and reliable </w:t>
      </w:r>
      <w:r w:rsidR="007639C1">
        <w:rPr>
          <w:sz w:val="22"/>
          <w:szCs w:val="22"/>
        </w:rPr>
        <w:t>information</w:t>
      </w:r>
      <w:r w:rsidRPr="001A004F">
        <w:rPr>
          <w:sz w:val="22"/>
          <w:szCs w:val="22"/>
        </w:rPr>
        <w:t xml:space="preserve">. Such </w:t>
      </w:r>
      <w:r w:rsidR="007639C1">
        <w:rPr>
          <w:sz w:val="22"/>
          <w:szCs w:val="22"/>
        </w:rPr>
        <w:t>techniques</w:t>
      </w:r>
      <w:r w:rsidRPr="001A004F">
        <w:rPr>
          <w:sz w:val="22"/>
          <w:szCs w:val="22"/>
        </w:rPr>
        <w:t xml:space="preserve"> can </w:t>
      </w:r>
      <w:r w:rsidR="007639C1">
        <w:rPr>
          <w:sz w:val="22"/>
          <w:szCs w:val="22"/>
        </w:rPr>
        <w:t>enhance</w:t>
      </w:r>
      <w:r w:rsidRPr="001A004F">
        <w:rPr>
          <w:sz w:val="22"/>
          <w:szCs w:val="22"/>
        </w:rPr>
        <w:t xml:space="preserve"> the </w:t>
      </w:r>
      <w:r w:rsidR="007639C1">
        <w:rPr>
          <w:sz w:val="22"/>
          <w:szCs w:val="22"/>
        </w:rPr>
        <w:t xml:space="preserve">health </w:t>
      </w:r>
      <w:r w:rsidRPr="001A004F">
        <w:rPr>
          <w:sz w:val="22"/>
          <w:szCs w:val="22"/>
        </w:rPr>
        <w:t>accuracy recommendations,</w:t>
      </w:r>
      <w:r w:rsidR="007639C1">
        <w:rPr>
          <w:sz w:val="22"/>
          <w:szCs w:val="22"/>
        </w:rPr>
        <w:t xml:space="preserve"> especially</w:t>
      </w:r>
      <w:r w:rsidRPr="001A004F">
        <w:rPr>
          <w:sz w:val="22"/>
          <w:szCs w:val="22"/>
        </w:rPr>
        <w:t xml:space="preserve"> in </w:t>
      </w:r>
      <w:r w:rsidR="007639C1">
        <w:rPr>
          <w:sz w:val="22"/>
          <w:szCs w:val="22"/>
        </w:rPr>
        <w:t>air applications</w:t>
      </w:r>
      <w:r w:rsidRPr="001A004F">
        <w:rPr>
          <w:sz w:val="22"/>
          <w:szCs w:val="22"/>
        </w:rPr>
        <w:t xml:space="preserve"> quality monitoring or </w:t>
      </w:r>
      <w:r w:rsidR="007639C1">
        <w:rPr>
          <w:sz w:val="22"/>
          <w:szCs w:val="22"/>
        </w:rPr>
        <w:t xml:space="preserve">care of </w:t>
      </w:r>
      <w:r w:rsidRPr="001A004F">
        <w:rPr>
          <w:sz w:val="22"/>
          <w:szCs w:val="22"/>
        </w:rPr>
        <w:t>chronic disease</w:t>
      </w:r>
      <w:r w:rsidR="007639C1">
        <w:rPr>
          <w:sz w:val="22"/>
          <w:szCs w:val="22"/>
        </w:rPr>
        <w:t xml:space="preserve">s where even slight </w:t>
      </w:r>
      <w:r w:rsidR="007639C1" w:rsidRPr="001A004F">
        <w:rPr>
          <w:sz w:val="22"/>
          <w:szCs w:val="22"/>
        </w:rPr>
        <w:t>inaccuracies</w:t>
      </w:r>
      <w:r w:rsidRPr="001A004F">
        <w:rPr>
          <w:sz w:val="22"/>
          <w:szCs w:val="22"/>
        </w:rPr>
        <w:t xml:space="preserve"> can </w:t>
      </w:r>
      <w:r w:rsidR="007639C1">
        <w:rPr>
          <w:sz w:val="22"/>
          <w:szCs w:val="22"/>
        </w:rPr>
        <w:t>be very</w:t>
      </w:r>
      <w:r w:rsidRPr="001A004F">
        <w:rPr>
          <w:sz w:val="22"/>
          <w:szCs w:val="22"/>
        </w:rPr>
        <w:t xml:space="preserve"> </w:t>
      </w:r>
      <w:r w:rsidR="007639C1">
        <w:rPr>
          <w:sz w:val="22"/>
          <w:szCs w:val="22"/>
        </w:rPr>
        <w:t>devastating</w:t>
      </w:r>
      <w:r w:rsidRPr="001A004F">
        <w:rPr>
          <w:sz w:val="22"/>
          <w:szCs w:val="22"/>
        </w:rPr>
        <w:t>.</w:t>
      </w:r>
    </w:p>
    <w:p w14:paraId="30DC3CE6" w14:textId="77777777" w:rsidR="00564765" w:rsidRPr="001A004F" w:rsidRDefault="00564765">
      <w:pPr>
        <w:pStyle w:val="BodyText"/>
        <w:spacing w:before="219"/>
        <w:ind w:left="0"/>
        <w:jc w:val="left"/>
        <w:rPr>
          <w:sz w:val="22"/>
          <w:szCs w:val="22"/>
        </w:rPr>
      </w:pPr>
    </w:p>
    <w:p w14:paraId="0C19166E" w14:textId="77777777" w:rsidR="00564765" w:rsidRPr="001A004F" w:rsidRDefault="00000000">
      <w:pPr>
        <w:pStyle w:val="Heading1"/>
        <w:numPr>
          <w:ilvl w:val="0"/>
          <w:numId w:val="1"/>
        </w:numPr>
        <w:tabs>
          <w:tab w:val="left" w:pos="409"/>
        </w:tabs>
        <w:spacing w:before="1"/>
        <w:ind w:left="409" w:hanging="282"/>
        <w:rPr>
          <w:b w:val="0"/>
          <w:sz w:val="22"/>
          <w:szCs w:val="22"/>
        </w:rPr>
      </w:pPr>
      <w:r w:rsidRPr="001A004F">
        <w:rPr>
          <w:spacing w:val="-2"/>
          <w:sz w:val="22"/>
          <w:szCs w:val="22"/>
        </w:rPr>
        <w:t>METHODOLOGY</w:t>
      </w:r>
    </w:p>
    <w:p w14:paraId="397E2964" w14:textId="77777777" w:rsidR="00564765" w:rsidRPr="001A004F" w:rsidRDefault="00000000">
      <w:pPr>
        <w:pStyle w:val="Heading2"/>
        <w:numPr>
          <w:ilvl w:val="1"/>
          <w:numId w:val="1"/>
        </w:numPr>
        <w:tabs>
          <w:tab w:val="left" w:pos="846"/>
        </w:tabs>
        <w:spacing w:before="114"/>
        <w:ind w:left="846" w:hanging="359"/>
        <w:rPr>
          <w:sz w:val="22"/>
          <w:szCs w:val="22"/>
        </w:rPr>
      </w:pPr>
      <w:r w:rsidRPr="001A004F">
        <w:rPr>
          <w:sz w:val="22"/>
          <w:szCs w:val="22"/>
        </w:rPr>
        <w:t xml:space="preserve">System </w:t>
      </w:r>
      <w:r w:rsidRPr="001A004F">
        <w:rPr>
          <w:spacing w:val="-4"/>
          <w:sz w:val="22"/>
          <w:szCs w:val="22"/>
        </w:rPr>
        <w:t>Model</w:t>
      </w:r>
    </w:p>
    <w:p w14:paraId="3806BA58" w14:textId="55263277" w:rsidR="00564765" w:rsidRPr="001A004F" w:rsidRDefault="00E72827" w:rsidP="001A004F">
      <w:pPr>
        <w:pStyle w:val="BodyText"/>
        <w:rPr>
          <w:sz w:val="22"/>
          <w:szCs w:val="22"/>
        </w:rPr>
      </w:pPr>
      <w:r w:rsidRPr="00E72827">
        <w:rPr>
          <w:sz w:val="22"/>
          <w:szCs w:val="22"/>
        </w:rPr>
        <w:t xml:space="preserve">In a </w:t>
      </w:r>
      <w:r w:rsidR="005F42A3">
        <w:rPr>
          <w:sz w:val="22"/>
          <w:szCs w:val="22"/>
        </w:rPr>
        <w:t>well-balanced</w:t>
      </w:r>
      <w:r w:rsidRPr="00E72827">
        <w:rPr>
          <w:sz w:val="22"/>
          <w:szCs w:val="22"/>
        </w:rPr>
        <w:t xml:space="preserve"> IoT, </w:t>
      </w:r>
      <w:r w:rsidR="005F42A3">
        <w:rPr>
          <w:sz w:val="22"/>
          <w:szCs w:val="22"/>
        </w:rPr>
        <w:t>all its</w:t>
      </w:r>
      <w:r w:rsidRPr="00E72827">
        <w:rPr>
          <w:sz w:val="22"/>
          <w:szCs w:val="22"/>
        </w:rPr>
        <w:t xml:space="preserve"> member </w:t>
      </w:r>
      <w:r w:rsidR="005F42A3">
        <w:rPr>
          <w:sz w:val="22"/>
          <w:szCs w:val="22"/>
        </w:rPr>
        <w:t>should b</w:t>
      </w:r>
      <w:r w:rsidR="00D3440A">
        <w:rPr>
          <w:sz w:val="22"/>
          <w:szCs w:val="22"/>
        </w:rPr>
        <w:t>e</w:t>
      </w:r>
      <w:r w:rsidRPr="00E72827">
        <w:rPr>
          <w:sz w:val="22"/>
          <w:szCs w:val="22"/>
        </w:rPr>
        <w:t xml:space="preserve"> supplied with a </w:t>
      </w:r>
      <w:r w:rsidR="00D3440A" w:rsidRPr="00D3440A">
        <w:rPr>
          <w:sz w:val="22"/>
          <w:szCs w:val="22"/>
        </w:rPr>
        <w:t xml:space="preserve">gateway and two or more sensors combined for forming </w:t>
      </w:r>
      <w:r w:rsidR="00D3440A">
        <w:rPr>
          <w:sz w:val="22"/>
          <w:szCs w:val="22"/>
        </w:rPr>
        <w:t xml:space="preserve">a </w:t>
      </w:r>
      <w:r w:rsidRPr="00E72827">
        <w:rPr>
          <w:sz w:val="22"/>
          <w:szCs w:val="22"/>
        </w:rPr>
        <w:t>PAN.</w:t>
      </w:r>
      <w:r w:rsidR="00D3440A">
        <w:rPr>
          <w:sz w:val="22"/>
          <w:szCs w:val="22"/>
        </w:rPr>
        <w:t xml:space="preserve"> This</w:t>
      </w:r>
      <w:r w:rsidRPr="00E72827">
        <w:rPr>
          <w:sz w:val="22"/>
          <w:szCs w:val="22"/>
        </w:rPr>
        <w:t xml:space="preserve"> </w:t>
      </w:r>
      <w:r w:rsidR="00D3440A">
        <w:rPr>
          <w:sz w:val="22"/>
          <w:szCs w:val="22"/>
        </w:rPr>
        <w:t>actually</w:t>
      </w:r>
      <w:r w:rsidRPr="00E72827">
        <w:rPr>
          <w:sz w:val="22"/>
          <w:szCs w:val="22"/>
        </w:rPr>
        <w:t xml:space="preserve"> </w:t>
      </w:r>
      <w:r w:rsidR="003A5CF4">
        <w:rPr>
          <w:sz w:val="22"/>
          <w:szCs w:val="22"/>
        </w:rPr>
        <w:t>becomes</w:t>
      </w:r>
      <w:r w:rsidRPr="00E72827">
        <w:rPr>
          <w:sz w:val="22"/>
          <w:szCs w:val="22"/>
        </w:rPr>
        <w:t xml:space="preserve"> a </w:t>
      </w:r>
      <w:r w:rsidR="003A5CF4">
        <w:rPr>
          <w:sz w:val="22"/>
          <w:szCs w:val="22"/>
        </w:rPr>
        <w:t>hub</w:t>
      </w:r>
      <w:r w:rsidRPr="00E72827">
        <w:rPr>
          <w:sz w:val="22"/>
          <w:szCs w:val="22"/>
        </w:rPr>
        <w:t xml:space="preserve"> </w:t>
      </w:r>
      <w:r w:rsidR="003A5CF4">
        <w:rPr>
          <w:sz w:val="22"/>
          <w:szCs w:val="22"/>
        </w:rPr>
        <w:t>which</w:t>
      </w:r>
      <w:r w:rsidRPr="00E72827">
        <w:rPr>
          <w:sz w:val="22"/>
          <w:szCs w:val="22"/>
        </w:rPr>
        <w:t xml:space="preserve"> </w:t>
      </w:r>
      <w:r w:rsidR="003A5CF4">
        <w:rPr>
          <w:sz w:val="22"/>
          <w:szCs w:val="22"/>
        </w:rPr>
        <w:t>may</w:t>
      </w:r>
      <w:r w:rsidRPr="00E72827">
        <w:rPr>
          <w:sz w:val="22"/>
          <w:szCs w:val="22"/>
        </w:rPr>
        <w:t xml:space="preserve"> </w:t>
      </w:r>
      <w:r w:rsidR="003A5CF4">
        <w:rPr>
          <w:sz w:val="22"/>
          <w:szCs w:val="22"/>
        </w:rPr>
        <w:t>also be</w:t>
      </w:r>
      <w:r w:rsidRPr="00E72827">
        <w:rPr>
          <w:sz w:val="22"/>
          <w:szCs w:val="22"/>
        </w:rPr>
        <w:t xml:space="preserve"> a </w:t>
      </w:r>
      <w:r w:rsidR="003A5CF4">
        <w:rPr>
          <w:sz w:val="22"/>
          <w:szCs w:val="22"/>
        </w:rPr>
        <w:t>mobile</w:t>
      </w:r>
      <w:r w:rsidRPr="00E72827">
        <w:rPr>
          <w:sz w:val="22"/>
          <w:szCs w:val="22"/>
        </w:rPr>
        <w:t xml:space="preserve"> or smartphone </w:t>
      </w:r>
      <w:r w:rsidR="003A5CF4">
        <w:rPr>
          <w:sz w:val="22"/>
          <w:szCs w:val="22"/>
        </w:rPr>
        <w:t>which</w:t>
      </w:r>
      <w:r w:rsidRPr="00E72827">
        <w:rPr>
          <w:sz w:val="22"/>
          <w:szCs w:val="22"/>
        </w:rPr>
        <w:t xml:space="preserve"> </w:t>
      </w:r>
      <w:r w:rsidR="003A5CF4">
        <w:rPr>
          <w:sz w:val="22"/>
          <w:szCs w:val="22"/>
        </w:rPr>
        <w:t>integrated sensor</w:t>
      </w:r>
      <w:r w:rsidRPr="00E72827">
        <w:rPr>
          <w:sz w:val="22"/>
          <w:szCs w:val="22"/>
        </w:rPr>
        <w:t xml:space="preserve"> information </w:t>
      </w:r>
      <w:r w:rsidR="003A5CF4">
        <w:rPr>
          <w:sz w:val="22"/>
          <w:szCs w:val="22"/>
        </w:rPr>
        <w:t>aggregator</w:t>
      </w:r>
      <w:r w:rsidRPr="00E72827">
        <w:rPr>
          <w:sz w:val="22"/>
          <w:szCs w:val="22"/>
        </w:rPr>
        <w:t xml:space="preserve"> attached to or by the person. These </w:t>
      </w:r>
      <w:r w:rsidR="003A5CF4">
        <w:rPr>
          <w:sz w:val="22"/>
          <w:szCs w:val="22"/>
        </w:rPr>
        <w:t>can</w:t>
      </w:r>
      <w:r w:rsidRPr="00E72827">
        <w:rPr>
          <w:sz w:val="22"/>
          <w:szCs w:val="22"/>
        </w:rPr>
        <w:t xml:space="preserve"> be small </w:t>
      </w:r>
      <w:r w:rsidR="003A5CF4">
        <w:rPr>
          <w:sz w:val="22"/>
          <w:szCs w:val="22"/>
        </w:rPr>
        <w:t>in size</w:t>
      </w:r>
      <w:r w:rsidRPr="00E72827">
        <w:rPr>
          <w:sz w:val="22"/>
          <w:szCs w:val="22"/>
        </w:rPr>
        <w:t xml:space="preserve"> </w:t>
      </w:r>
      <w:r w:rsidR="003A5CF4">
        <w:rPr>
          <w:sz w:val="22"/>
          <w:szCs w:val="22"/>
        </w:rPr>
        <w:t>wearables</w:t>
      </w:r>
      <w:r w:rsidRPr="00E72827">
        <w:rPr>
          <w:sz w:val="22"/>
          <w:szCs w:val="22"/>
        </w:rPr>
        <w:t xml:space="preserve"> or </w:t>
      </w:r>
      <w:r w:rsidR="003A5CF4">
        <w:rPr>
          <w:sz w:val="22"/>
          <w:szCs w:val="22"/>
        </w:rPr>
        <w:t>built</w:t>
      </w:r>
      <w:r w:rsidRPr="00E72827">
        <w:rPr>
          <w:sz w:val="22"/>
          <w:szCs w:val="22"/>
        </w:rPr>
        <w:t xml:space="preserve"> into personal use items, for example a wheel chair.</w:t>
      </w:r>
      <w:r w:rsidRPr="001A004F">
        <w:rPr>
          <w:sz w:val="22"/>
          <w:szCs w:val="22"/>
        </w:rPr>
        <w:t xml:space="preserve"> For simplicity, each participant in this system can be presented as a health IoT device </w:t>
      </w:r>
      <w:r w:rsidR="003A5CF4">
        <w:rPr>
          <w:sz w:val="22"/>
          <w:szCs w:val="22"/>
        </w:rPr>
        <w:t>in this system it can sense and act</w:t>
      </w:r>
      <w:r w:rsidRPr="001A004F">
        <w:rPr>
          <w:sz w:val="22"/>
          <w:szCs w:val="22"/>
        </w:rPr>
        <w:t xml:space="preserve"> on behalf of the user</w:t>
      </w:r>
      <w:r w:rsidR="003A5CF4">
        <w:rPr>
          <w:sz w:val="22"/>
          <w:szCs w:val="22"/>
        </w:rPr>
        <w:t xml:space="preserve"> </w:t>
      </w:r>
      <w:r w:rsidRPr="001A004F">
        <w:rPr>
          <w:sz w:val="22"/>
          <w:szCs w:val="22"/>
        </w:rPr>
        <w:t xml:space="preserve">environmental conditions or personal health data and this information </w:t>
      </w:r>
      <w:r w:rsidR="003A5CF4">
        <w:rPr>
          <w:sz w:val="22"/>
          <w:szCs w:val="22"/>
        </w:rPr>
        <w:t xml:space="preserve">transmitted </w:t>
      </w:r>
      <w:r w:rsidRPr="001A004F">
        <w:rPr>
          <w:sz w:val="22"/>
          <w:szCs w:val="22"/>
        </w:rPr>
        <w:t>for analysis and decision-making.</w:t>
      </w:r>
    </w:p>
    <w:p w14:paraId="752793B6" w14:textId="77777777" w:rsidR="00564765" w:rsidRPr="001A004F" w:rsidRDefault="00564765" w:rsidP="001A004F">
      <w:pPr>
        <w:pStyle w:val="BodyText"/>
        <w:ind w:left="0"/>
        <w:rPr>
          <w:sz w:val="22"/>
          <w:szCs w:val="22"/>
        </w:rPr>
      </w:pPr>
    </w:p>
    <w:p w14:paraId="0A5AB3D8" w14:textId="1C0F7EC5" w:rsidR="00564765" w:rsidRPr="001A004F" w:rsidRDefault="003A5CF4" w:rsidP="001A004F">
      <w:pPr>
        <w:pStyle w:val="BodyText"/>
        <w:ind w:right="41"/>
        <w:rPr>
          <w:sz w:val="22"/>
          <w:szCs w:val="22"/>
        </w:rPr>
      </w:pPr>
      <w:r>
        <w:rPr>
          <w:sz w:val="22"/>
          <w:szCs w:val="22"/>
        </w:rPr>
        <w:t>For h</w:t>
      </w:r>
      <w:r w:rsidRPr="001A004F">
        <w:rPr>
          <w:sz w:val="22"/>
          <w:szCs w:val="22"/>
        </w:rPr>
        <w:t xml:space="preserve">ealth IoT </w:t>
      </w:r>
      <w:r>
        <w:rPr>
          <w:sz w:val="22"/>
          <w:szCs w:val="22"/>
        </w:rPr>
        <w:t>two subcategories</w:t>
      </w:r>
      <w:r w:rsidRPr="001A004F">
        <w:rPr>
          <w:sz w:val="22"/>
          <w:szCs w:val="22"/>
        </w:rPr>
        <w:t xml:space="preserve"> can be broadly categorized classes </w:t>
      </w:r>
      <w:r>
        <w:rPr>
          <w:sz w:val="22"/>
          <w:szCs w:val="22"/>
        </w:rPr>
        <w:t>according</w:t>
      </w:r>
      <w:r w:rsidRPr="001A004F">
        <w:rPr>
          <w:sz w:val="22"/>
          <w:szCs w:val="22"/>
        </w:rPr>
        <w:t xml:space="preserve"> </w:t>
      </w:r>
      <w:r>
        <w:rPr>
          <w:sz w:val="22"/>
          <w:szCs w:val="22"/>
        </w:rPr>
        <w:t>to</w:t>
      </w:r>
      <w:r w:rsidRPr="001A004F">
        <w:rPr>
          <w:sz w:val="22"/>
          <w:szCs w:val="22"/>
        </w:rPr>
        <w:t xml:space="preserve"> their </w:t>
      </w:r>
      <w:r>
        <w:rPr>
          <w:sz w:val="22"/>
          <w:szCs w:val="22"/>
        </w:rPr>
        <w:t>purpose</w:t>
      </w:r>
      <w:r w:rsidRPr="001A004F">
        <w:rPr>
          <w:sz w:val="22"/>
          <w:szCs w:val="22"/>
        </w:rPr>
        <w:t xml:space="preserve">. The first class focuses </w:t>
      </w:r>
      <w:r>
        <w:rPr>
          <w:sz w:val="22"/>
          <w:szCs w:val="22"/>
        </w:rPr>
        <w:t>more on</w:t>
      </w:r>
      <w:r w:rsidRPr="001A004F">
        <w:rPr>
          <w:sz w:val="22"/>
          <w:szCs w:val="22"/>
        </w:rPr>
        <w:t xml:space="preserve"> measuring environmental factors. These devices monitor the user’s surroundings</w:t>
      </w:r>
      <w:r w:rsidR="00D55119">
        <w:rPr>
          <w:sz w:val="22"/>
          <w:szCs w:val="22"/>
        </w:rPr>
        <w:t xml:space="preserve"> and</w:t>
      </w:r>
      <w:r w:rsidRPr="001A004F">
        <w:rPr>
          <w:sz w:val="22"/>
          <w:szCs w:val="22"/>
        </w:rPr>
        <w:t xml:space="preserve"> captur</w:t>
      </w:r>
      <w:r w:rsidR="00D55119">
        <w:rPr>
          <w:sz w:val="22"/>
          <w:szCs w:val="22"/>
        </w:rPr>
        <w:t>e</w:t>
      </w:r>
      <w:r w:rsidRPr="001A004F">
        <w:rPr>
          <w:sz w:val="22"/>
          <w:szCs w:val="22"/>
        </w:rPr>
        <w:t xml:space="preserve"> data such as Air Quality Index, noise levels, concentrations </w:t>
      </w:r>
      <w:r w:rsidR="00D55119">
        <w:rPr>
          <w:sz w:val="22"/>
          <w:szCs w:val="22"/>
        </w:rPr>
        <w:t>for such</w:t>
      </w:r>
      <w:r w:rsidRPr="001A004F">
        <w:rPr>
          <w:sz w:val="22"/>
          <w:szCs w:val="22"/>
        </w:rPr>
        <w:t xml:space="preserve"> pollutants </w:t>
      </w:r>
      <w:r w:rsidR="00D55119">
        <w:rPr>
          <w:sz w:val="22"/>
          <w:szCs w:val="22"/>
        </w:rPr>
        <w:t>as</w:t>
      </w:r>
      <w:r w:rsidRPr="001A004F">
        <w:rPr>
          <w:sz w:val="22"/>
          <w:szCs w:val="22"/>
        </w:rPr>
        <w:t xml:space="preserve"> NO₂ and CO, hydrocarbons, or even electromagnetic radiation. Such </w:t>
      </w:r>
      <w:r w:rsidR="00D55119">
        <w:rPr>
          <w:sz w:val="22"/>
          <w:szCs w:val="22"/>
        </w:rPr>
        <w:t>information</w:t>
      </w:r>
      <w:r w:rsidRPr="001A004F">
        <w:rPr>
          <w:sz w:val="22"/>
          <w:szCs w:val="22"/>
        </w:rPr>
        <w:t xml:space="preserve"> helps in assessing environmental risks that could impact the user’s health. Shar</w:t>
      </w:r>
      <w:r w:rsidR="00D55119">
        <w:rPr>
          <w:sz w:val="22"/>
          <w:szCs w:val="22"/>
        </w:rPr>
        <w:t>ed</w:t>
      </w:r>
      <w:r w:rsidRPr="001A004F">
        <w:rPr>
          <w:sz w:val="22"/>
          <w:szCs w:val="22"/>
        </w:rPr>
        <w:t xml:space="preserve"> </w:t>
      </w:r>
      <w:r w:rsidR="00D55119">
        <w:rPr>
          <w:sz w:val="22"/>
          <w:szCs w:val="22"/>
        </w:rPr>
        <w:t>real-time</w:t>
      </w:r>
      <w:r w:rsidRPr="001A004F">
        <w:rPr>
          <w:sz w:val="22"/>
          <w:szCs w:val="22"/>
        </w:rPr>
        <w:t xml:space="preserve"> environmental data </w:t>
      </w:r>
      <w:r w:rsidR="00D55119">
        <w:rPr>
          <w:sz w:val="22"/>
          <w:szCs w:val="22"/>
        </w:rPr>
        <w:t>with</w:t>
      </w:r>
      <w:r w:rsidRPr="001A004F">
        <w:rPr>
          <w:sz w:val="22"/>
          <w:szCs w:val="22"/>
        </w:rPr>
        <w:t xml:space="preserve"> all members ensures the system </w:t>
      </w:r>
      <w:r w:rsidR="00D55119">
        <w:rPr>
          <w:sz w:val="22"/>
          <w:szCs w:val="22"/>
        </w:rPr>
        <w:t>holds</w:t>
      </w:r>
      <w:r w:rsidRPr="001A004F">
        <w:rPr>
          <w:sz w:val="22"/>
          <w:szCs w:val="22"/>
        </w:rPr>
        <w:t xml:space="preserve"> a </w:t>
      </w:r>
      <w:r w:rsidR="00D55119">
        <w:rPr>
          <w:sz w:val="22"/>
          <w:szCs w:val="22"/>
        </w:rPr>
        <w:t>holistic</w:t>
      </w:r>
      <w:r w:rsidRPr="001A004F">
        <w:rPr>
          <w:sz w:val="22"/>
          <w:szCs w:val="22"/>
        </w:rPr>
        <w:t xml:space="preserve"> view of the external conditions, enabling informed and </w:t>
      </w:r>
      <w:r w:rsidR="00D55119">
        <w:rPr>
          <w:sz w:val="22"/>
          <w:szCs w:val="22"/>
        </w:rPr>
        <w:t>good</w:t>
      </w:r>
      <w:r w:rsidRPr="001A004F">
        <w:rPr>
          <w:sz w:val="22"/>
          <w:szCs w:val="22"/>
        </w:rPr>
        <w:t xml:space="preserve"> decision-making</w:t>
      </w:r>
    </w:p>
    <w:p w14:paraId="54B2095C" w14:textId="77777777" w:rsidR="00564765" w:rsidRPr="001A004F" w:rsidRDefault="00564765" w:rsidP="001A004F">
      <w:pPr>
        <w:pStyle w:val="BodyText"/>
        <w:spacing w:before="1"/>
        <w:ind w:left="0"/>
        <w:rPr>
          <w:sz w:val="22"/>
          <w:szCs w:val="22"/>
        </w:rPr>
      </w:pPr>
    </w:p>
    <w:p w14:paraId="4D1DE87C" w14:textId="24F6AD54" w:rsidR="00564765" w:rsidRPr="001A004F" w:rsidRDefault="00000000" w:rsidP="001A004F">
      <w:pPr>
        <w:pStyle w:val="BodyText"/>
        <w:spacing w:before="74"/>
        <w:ind w:right="119"/>
        <w:rPr>
          <w:sz w:val="22"/>
          <w:szCs w:val="22"/>
        </w:rPr>
      </w:pPr>
      <w:r w:rsidRPr="001A004F">
        <w:rPr>
          <w:sz w:val="22"/>
          <w:szCs w:val="22"/>
        </w:rPr>
        <w:t>The second class of devices measures personal health statistics. The</w:t>
      </w:r>
      <w:r w:rsidR="00D55119">
        <w:rPr>
          <w:sz w:val="22"/>
          <w:szCs w:val="22"/>
        </w:rPr>
        <w:t xml:space="preserve">y monitor </w:t>
      </w:r>
      <w:r w:rsidRPr="001A004F">
        <w:rPr>
          <w:sz w:val="22"/>
          <w:szCs w:val="22"/>
        </w:rPr>
        <w:t xml:space="preserve">health parameters, including body temperature, respiratory rate, </w:t>
      </w:r>
      <w:r w:rsidR="00D55119">
        <w:rPr>
          <w:sz w:val="22"/>
          <w:szCs w:val="22"/>
        </w:rPr>
        <w:t xml:space="preserve">and </w:t>
      </w:r>
      <w:r w:rsidRPr="001A004F">
        <w:rPr>
          <w:sz w:val="22"/>
          <w:szCs w:val="22"/>
        </w:rPr>
        <w:t xml:space="preserve">blood pressure, and other biometric indicators. The data collected is pivotal in determining the user’s physical state and risks </w:t>
      </w:r>
      <w:r w:rsidR="00D55119">
        <w:rPr>
          <w:sz w:val="22"/>
          <w:szCs w:val="22"/>
        </w:rPr>
        <w:t>assessment that the states</w:t>
      </w:r>
      <w:r w:rsidRPr="001A004F">
        <w:rPr>
          <w:sz w:val="22"/>
          <w:szCs w:val="22"/>
        </w:rPr>
        <w:t xml:space="preserve"> can </w:t>
      </w:r>
      <w:r w:rsidR="00D55119">
        <w:rPr>
          <w:sz w:val="22"/>
          <w:szCs w:val="22"/>
        </w:rPr>
        <w:t>suffer</w:t>
      </w:r>
      <w:r w:rsidRPr="001A004F">
        <w:rPr>
          <w:sz w:val="22"/>
          <w:szCs w:val="22"/>
        </w:rPr>
        <w:t xml:space="preserve"> </w:t>
      </w:r>
      <w:r w:rsidR="00D55119">
        <w:rPr>
          <w:sz w:val="22"/>
          <w:szCs w:val="22"/>
        </w:rPr>
        <w:t>from</w:t>
      </w:r>
      <w:r w:rsidRPr="001A004F">
        <w:rPr>
          <w:sz w:val="22"/>
          <w:szCs w:val="22"/>
        </w:rPr>
        <w:t xml:space="preserve"> specific scenarios. For instance, a combination of </w:t>
      </w:r>
      <w:r w:rsidR="00D55119">
        <w:rPr>
          <w:sz w:val="22"/>
          <w:szCs w:val="22"/>
        </w:rPr>
        <w:t>increased</w:t>
      </w:r>
      <w:r w:rsidRPr="001A004F">
        <w:rPr>
          <w:sz w:val="22"/>
          <w:szCs w:val="22"/>
        </w:rPr>
        <w:t xml:space="preserve"> body temperature and </w:t>
      </w:r>
      <w:r w:rsidR="00D55119">
        <w:rPr>
          <w:sz w:val="22"/>
          <w:szCs w:val="22"/>
        </w:rPr>
        <w:t>the</w:t>
      </w:r>
      <w:r w:rsidRPr="001A004F">
        <w:rPr>
          <w:sz w:val="22"/>
          <w:szCs w:val="22"/>
        </w:rPr>
        <w:t xml:space="preserve"> air quality </w:t>
      </w:r>
      <w:r w:rsidR="00D55119">
        <w:rPr>
          <w:sz w:val="22"/>
          <w:szCs w:val="22"/>
        </w:rPr>
        <w:t>will attract to it a system</w:t>
      </w:r>
      <w:r w:rsidRPr="001A004F">
        <w:rPr>
          <w:sz w:val="22"/>
          <w:szCs w:val="22"/>
        </w:rPr>
        <w:t xml:space="preserve"> </w:t>
      </w:r>
      <w:r w:rsidR="00D55119">
        <w:rPr>
          <w:sz w:val="22"/>
          <w:szCs w:val="22"/>
        </w:rPr>
        <w:t>recommending</w:t>
      </w:r>
      <w:r w:rsidRPr="001A004F">
        <w:rPr>
          <w:sz w:val="22"/>
          <w:szCs w:val="22"/>
        </w:rPr>
        <w:t xml:space="preserve"> outdoor </w:t>
      </w:r>
      <w:r w:rsidR="00D55119">
        <w:rPr>
          <w:sz w:val="22"/>
          <w:szCs w:val="22"/>
        </w:rPr>
        <w:t>avoidance</w:t>
      </w:r>
      <w:r w:rsidRPr="001A004F">
        <w:rPr>
          <w:sz w:val="22"/>
          <w:szCs w:val="22"/>
        </w:rPr>
        <w:t>. Unlike environmental data, personal health data is private</w:t>
      </w:r>
      <w:r w:rsidR="00D55119">
        <w:rPr>
          <w:sz w:val="22"/>
          <w:szCs w:val="22"/>
        </w:rPr>
        <w:t xml:space="preserve">ly reserved only </w:t>
      </w:r>
      <w:r w:rsidRPr="001A004F">
        <w:rPr>
          <w:sz w:val="22"/>
          <w:szCs w:val="22"/>
        </w:rPr>
        <w:t xml:space="preserve">for individual decision-making </w:t>
      </w:r>
      <w:r w:rsidR="00D55119">
        <w:rPr>
          <w:sz w:val="22"/>
          <w:szCs w:val="22"/>
        </w:rPr>
        <w:t>exercises in privacy</w:t>
      </w:r>
      <w:r w:rsidRPr="001A004F">
        <w:rPr>
          <w:sz w:val="22"/>
          <w:szCs w:val="22"/>
        </w:rPr>
        <w:t>.</w:t>
      </w:r>
      <w:r w:rsidR="00D55119">
        <w:rPr>
          <w:sz w:val="22"/>
          <w:szCs w:val="22"/>
        </w:rPr>
        <w:t xml:space="preserve"> S</w:t>
      </w:r>
      <w:r w:rsidRPr="001A004F">
        <w:rPr>
          <w:sz w:val="22"/>
          <w:szCs w:val="22"/>
        </w:rPr>
        <w:t xml:space="preserve">hared </w:t>
      </w:r>
      <w:r w:rsidR="00D55119">
        <w:rPr>
          <w:sz w:val="22"/>
          <w:szCs w:val="22"/>
        </w:rPr>
        <w:t>privately</w:t>
      </w:r>
      <w:r w:rsidRPr="001A004F">
        <w:rPr>
          <w:sz w:val="22"/>
          <w:szCs w:val="22"/>
        </w:rPr>
        <w:t xml:space="preserve"> </w:t>
      </w:r>
      <w:r w:rsidR="00D55119">
        <w:rPr>
          <w:sz w:val="22"/>
          <w:szCs w:val="22"/>
        </w:rPr>
        <w:t>reserved among</w:t>
      </w:r>
      <w:r w:rsidRPr="001A004F">
        <w:rPr>
          <w:sz w:val="22"/>
          <w:szCs w:val="22"/>
        </w:rPr>
        <w:t xml:space="preserve"> members </w:t>
      </w:r>
      <w:r w:rsidR="00D55119">
        <w:rPr>
          <w:sz w:val="22"/>
          <w:szCs w:val="22"/>
        </w:rPr>
        <w:t>privacy and confidentiality</w:t>
      </w:r>
      <w:r w:rsidRPr="001A004F">
        <w:rPr>
          <w:sz w:val="22"/>
          <w:szCs w:val="22"/>
        </w:rPr>
        <w:t xml:space="preserve"> </w:t>
      </w:r>
      <w:r w:rsidR="00CD7110">
        <w:rPr>
          <w:sz w:val="22"/>
          <w:szCs w:val="22"/>
        </w:rPr>
        <w:t>assurance</w:t>
      </w:r>
      <w:r w:rsidRPr="001A004F">
        <w:rPr>
          <w:sz w:val="22"/>
          <w:szCs w:val="22"/>
        </w:rPr>
        <w:t xml:space="preserve"> </w:t>
      </w:r>
      <w:r w:rsidR="00CD7110">
        <w:rPr>
          <w:sz w:val="22"/>
          <w:szCs w:val="22"/>
        </w:rPr>
        <w:t>to the</w:t>
      </w:r>
      <w:r w:rsidRPr="001A004F">
        <w:rPr>
          <w:sz w:val="22"/>
          <w:szCs w:val="22"/>
        </w:rPr>
        <w:t xml:space="preserve"> </w:t>
      </w:r>
      <w:r w:rsidR="00CD7110">
        <w:rPr>
          <w:sz w:val="22"/>
          <w:szCs w:val="22"/>
        </w:rPr>
        <w:t>IoT</w:t>
      </w:r>
      <w:r w:rsidRPr="001A004F">
        <w:rPr>
          <w:sz w:val="22"/>
          <w:szCs w:val="22"/>
        </w:rPr>
        <w:t xml:space="preserve"> </w:t>
      </w:r>
      <w:r w:rsidR="00CD7110">
        <w:rPr>
          <w:sz w:val="22"/>
          <w:szCs w:val="22"/>
        </w:rPr>
        <w:t>system</w:t>
      </w:r>
      <w:r w:rsidR="001A004F" w:rsidRPr="001A004F">
        <w:rPr>
          <w:sz w:val="22"/>
          <w:szCs w:val="22"/>
        </w:rPr>
        <w:t>.</w:t>
      </w:r>
    </w:p>
    <w:p w14:paraId="0F6CC3A1" w14:textId="77777777" w:rsidR="00564765" w:rsidRPr="001A004F" w:rsidRDefault="00564765">
      <w:pPr>
        <w:pStyle w:val="BodyText"/>
        <w:ind w:left="0"/>
        <w:jc w:val="left"/>
        <w:rPr>
          <w:sz w:val="22"/>
          <w:szCs w:val="22"/>
        </w:rPr>
      </w:pPr>
    </w:p>
    <w:p w14:paraId="5A999E26" w14:textId="77777777" w:rsidR="00564765" w:rsidRPr="001A004F" w:rsidRDefault="00564765">
      <w:pPr>
        <w:pStyle w:val="BodyText"/>
        <w:ind w:right="122"/>
        <w:rPr>
          <w:sz w:val="22"/>
          <w:szCs w:val="22"/>
        </w:rPr>
      </w:pPr>
    </w:p>
    <w:p w14:paraId="52550D84" w14:textId="49E02D5D" w:rsidR="00564765" w:rsidRPr="001A004F" w:rsidRDefault="00CD7110">
      <w:pPr>
        <w:pStyle w:val="BodyText"/>
        <w:ind w:right="122"/>
        <w:rPr>
          <w:spacing w:val="-2"/>
          <w:sz w:val="22"/>
          <w:szCs w:val="22"/>
        </w:rPr>
      </w:pPr>
      <w:r>
        <w:rPr>
          <w:sz w:val="22"/>
          <w:szCs w:val="22"/>
        </w:rPr>
        <w:t xml:space="preserve">It therefore </w:t>
      </w:r>
      <w:r w:rsidRPr="001A004F">
        <w:rPr>
          <w:sz w:val="22"/>
          <w:szCs w:val="22"/>
        </w:rPr>
        <w:t>encourages participation</w:t>
      </w:r>
      <w:r>
        <w:rPr>
          <w:sz w:val="22"/>
          <w:szCs w:val="22"/>
        </w:rPr>
        <w:t xml:space="preserve"> actively</w:t>
      </w:r>
      <w:r w:rsidRPr="001A004F">
        <w:rPr>
          <w:sz w:val="22"/>
          <w:szCs w:val="22"/>
        </w:rPr>
        <w:t xml:space="preserve"> by ensuring members </w:t>
      </w:r>
      <w:r>
        <w:rPr>
          <w:sz w:val="22"/>
          <w:szCs w:val="22"/>
        </w:rPr>
        <w:t xml:space="preserve">input the </w:t>
      </w:r>
      <w:r w:rsidRPr="001A004F">
        <w:rPr>
          <w:sz w:val="22"/>
          <w:szCs w:val="22"/>
        </w:rPr>
        <w:t xml:space="preserve">correct environmental data, as this directly </w:t>
      </w:r>
      <w:r>
        <w:rPr>
          <w:sz w:val="22"/>
          <w:szCs w:val="22"/>
        </w:rPr>
        <w:t>affects</w:t>
      </w:r>
      <w:r w:rsidRPr="001A004F">
        <w:rPr>
          <w:sz w:val="22"/>
          <w:szCs w:val="22"/>
        </w:rPr>
        <w:t xml:space="preserve"> the quality of decisions made </w:t>
      </w:r>
      <w:r>
        <w:rPr>
          <w:sz w:val="22"/>
          <w:szCs w:val="22"/>
        </w:rPr>
        <w:t>on</w:t>
      </w:r>
      <w:r w:rsidRPr="001A004F">
        <w:rPr>
          <w:sz w:val="22"/>
          <w:szCs w:val="22"/>
        </w:rPr>
        <w:t xml:space="preserve"> all participants. Members who </w:t>
      </w:r>
      <w:r>
        <w:rPr>
          <w:sz w:val="22"/>
          <w:szCs w:val="22"/>
        </w:rPr>
        <w:t>regularly</w:t>
      </w:r>
      <w:r w:rsidRPr="001A004F">
        <w:rPr>
          <w:sz w:val="22"/>
          <w:szCs w:val="22"/>
        </w:rPr>
        <w:t xml:space="preserve"> </w:t>
      </w:r>
      <w:r>
        <w:rPr>
          <w:sz w:val="22"/>
          <w:szCs w:val="22"/>
        </w:rPr>
        <w:t>contribute</w:t>
      </w:r>
      <w:r w:rsidRPr="001A004F">
        <w:rPr>
          <w:sz w:val="22"/>
          <w:szCs w:val="22"/>
        </w:rPr>
        <w:t xml:space="preserve"> correct data enhance the system's reliability and foster mutual trust </w:t>
      </w:r>
      <w:r>
        <w:rPr>
          <w:sz w:val="22"/>
          <w:szCs w:val="22"/>
        </w:rPr>
        <w:t>between</w:t>
      </w:r>
      <w:r w:rsidRPr="001A004F">
        <w:rPr>
          <w:sz w:val="22"/>
          <w:szCs w:val="22"/>
        </w:rPr>
        <w:t xml:space="preserve"> users. On the other hand, members found misbehaving—by submitting erroneous or manipulated data—risk their membership in the network. The system includes mechanisms to identify such members and may evict them, thereby safeguarding the integrity of the overall IoT ecosystem</w:t>
      </w:r>
      <w:r w:rsidRPr="001A004F">
        <w:rPr>
          <w:spacing w:val="-2"/>
          <w:sz w:val="22"/>
          <w:szCs w:val="22"/>
        </w:rPr>
        <w:t>.</w:t>
      </w:r>
    </w:p>
    <w:p w14:paraId="23F46882" w14:textId="197EFB86" w:rsidR="00564765" w:rsidRPr="001A004F" w:rsidRDefault="00564765">
      <w:pPr>
        <w:pStyle w:val="BodyText"/>
        <w:ind w:right="122"/>
        <w:rPr>
          <w:sz w:val="22"/>
          <w:szCs w:val="22"/>
        </w:rPr>
      </w:pPr>
    </w:p>
    <w:p w14:paraId="7259F7C0" w14:textId="77777777" w:rsidR="00564765" w:rsidRPr="001A004F" w:rsidRDefault="00000000">
      <w:pPr>
        <w:pStyle w:val="BodyText"/>
        <w:spacing w:before="139"/>
        <w:ind w:left="0"/>
        <w:jc w:val="left"/>
        <w:rPr>
          <w:sz w:val="22"/>
          <w:szCs w:val="22"/>
        </w:rPr>
      </w:pPr>
      <w:r w:rsidRPr="001A004F">
        <w:rPr>
          <w:noProof/>
          <w:spacing w:val="-2"/>
          <w:sz w:val="22"/>
          <w:szCs w:val="22"/>
        </w:rPr>
        <w:drawing>
          <wp:inline distT="0" distB="0" distL="114300" distR="114300" wp14:anchorId="370E548F" wp14:editId="3BCEBB88">
            <wp:extent cx="3249295" cy="2154555"/>
            <wp:effectExtent l="0" t="0" r="12065" b="9525"/>
            <wp:docPr id="167" name="Picture 167" descr="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Picture 167" descr="img1"/>
                    <pic:cNvPicPr>
                      <a:picLocks noChangeAspect="1"/>
                    </pic:cNvPicPr>
                  </pic:nvPicPr>
                  <pic:blipFill>
                    <a:blip r:embed="rId9"/>
                    <a:stretch>
                      <a:fillRect/>
                    </a:stretch>
                  </pic:blipFill>
                  <pic:spPr>
                    <a:xfrm>
                      <a:off x="0" y="0"/>
                      <a:ext cx="3249295" cy="2154555"/>
                    </a:xfrm>
                    <a:prstGeom prst="rect">
                      <a:avLst/>
                    </a:prstGeom>
                  </pic:spPr>
                </pic:pic>
              </a:graphicData>
            </a:graphic>
          </wp:inline>
        </w:drawing>
      </w:r>
    </w:p>
    <w:p w14:paraId="00826742" w14:textId="77777777" w:rsidR="00564765" w:rsidRPr="001A004F" w:rsidRDefault="00564765">
      <w:pPr>
        <w:pStyle w:val="BodyText"/>
        <w:spacing w:before="122"/>
        <w:ind w:left="0"/>
        <w:jc w:val="left"/>
        <w:rPr>
          <w:sz w:val="22"/>
          <w:szCs w:val="22"/>
        </w:rPr>
      </w:pPr>
    </w:p>
    <w:p w14:paraId="25BFEEAC" w14:textId="77777777" w:rsidR="00564765" w:rsidRPr="001A004F" w:rsidRDefault="00564765">
      <w:pPr>
        <w:pStyle w:val="Heading2"/>
        <w:tabs>
          <w:tab w:val="left" w:pos="846"/>
        </w:tabs>
        <w:ind w:left="487" w:firstLine="0"/>
        <w:rPr>
          <w:sz w:val="22"/>
          <w:szCs w:val="22"/>
        </w:rPr>
      </w:pPr>
    </w:p>
    <w:p w14:paraId="4F340FF4" w14:textId="77777777" w:rsidR="00564765" w:rsidRPr="001A004F" w:rsidRDefault="00000000">
      <w:pPr>
        <w:pStyle w:val="Heading2"/>
        <w:numPr>
          <w:ilvl w:val="1"/>
          <w:numId w:val="1"/>
        </w:numPr>
        <w:tabs>
          <w:tab w:val="left" w:pos="846"/>
        </w:tabs>
        <w:ind w:left="846" w:hanging="359"/>
        <w:rPr>
          <w:sz w:val="22"/>
          <w:szCs w:val="22"/>
        </w:rPr>
      </w:pPr>
      <w:r w:rsidRPr="001A004F">
        <w:rPr>
          <w:sz w:val="22"/>
          <w:szCs w:val="22"/>
        </w:rPr>
        <w:t>Trust-based Decision MakingModel</w:t>
      </w:r>
    </w:p>
    <w:p w14:paraId="1B54F652" w14:textId="77777777" w:rsidR="00564765" w:rsidRPr="001A004F" w:rsidRDefault="00564765">
      <w:pPr>
        <w:pStyle w:val="Heading2"/>
        <w:tabs>
          <w:tab w:val="left" w:pos="846"/>
        </w:tabs>
        <w:ind w:left="0" w:firstLine="0"/>
        <w:rPr>
          <w:sz w:val="22"/>
          <w:szCs w:val="22"/>
        </w:rPr>
      </w:pPr>
    </w:p>
    <w:p w14:paraId="38B3B72A" w14:textId="724D817B" w:rsidR="00564765" w:rsidRPr="001A004F" w:rsidRDefault="00000000" w:rsidP="001A004F">
      <w:pPr>
        <w:pStyle w:val="BodyText"/>
        <w:ind w:right="49"/>
        <w:rPr>
          <w:sz w:val="22"/>
          <w:szCs w:val="22"/>
        </w:rPr>
      </w:pPr>
      <w:r w:rsidRPr="001A004F">
        <w:rPr>
          <w:sz w:val="22"/>
          <w:szCs w:val="22"/>
        </w:rPr>
        <w:t>The trust-based decision-making model integrates three key parameters to evaluate the health risks associated with user actions:</w:t>
      </w:r>
    </w:p>
    <w:p w14:paraId="6186A80A" w14:textId="77777777" w:rsidR="00564765" w:rsidRPr="001A004F" w:rsidRDefault="00564765">
      <w:pPr>
        <w:pStyle w:val="BodyText"/>
        <w:ind w:right="49"/>
        <w:rPr>
          <w:sz w:val="22"/>
          <w:szCs w:val="22"/>
        </w:rPr>
      </w:pPr>
    </w:p>
    <w:p w14:paraId="05E9630D" w14:textId="77777777" w:rsidR="00564765" w:rsidRPr="001A004F" w:rsidRDefault="00000000">
      <w:pPr>
        <w:pStyle w:val="BodyText"/>
        <w:numPr>
          <w:ilvl w:val="0"/>
          <w:numId w:val="2"/>
        </w:numPr>
        <w:ind w:right="49"/>
        <w:rPr>
          <w:b/>
          <w:bCs/>
          <w:sz w:val="22"/>
          <w:szCs w:val="22"/>
        </w:rPr>
      </w:pPr>
      <w:r w:rsidRPr="001A004F">
        <w:rPr>
          <w:b/>
          <w:bCs/>
          <w:sz w:val="22"/>
          <w:szCs w:val="22"/>
        </w:rPr>
        <w:t>Health Classification (Z)</w:t>
      </w:r>
    </w:p>
    <w:p w14:paraId="65898DE9" w14:textId="77777777" w:rsidR="00564765" w:rsidRPr="001A004F" w:rsidRDefault="00564765">
      <w:pPr>
        <w:pStyle w:val="BodyText"/>
        <w:ind w:right="49"/>
        <w:rPr>
          <w:sz w:val="22"/>
          <w:szCs w:val="22"/>
        </w:rPr>
      </w:pPr>
    </w:p>
    <w:p w14:paraId="69161994" w14:textId="3574E98D" w:rsidR="00564765" w:rsidRPr="001A004F" w:rsidRDefault="00000000">
      <w:pPr>
        <w:pStyle w:val="BodyText"/>
        <w:numPr>
          <w:ilvl w:val="0"/>
          <w:numId w:val="3"/>
        </w:numPr>
        <w:ind w:right="49"/>
        <w:rPr>
          <w:sz w:val="22"/>
          <w:szCs w:val="22"/>
        </w:rPr>
      </w:pPr>
      <w:r w:rsidRPr="001A004F">
        <w:rPr>
          <w:sz w:val="22"/>
          <w:szCs w:val="22"/>
        </w:rPr>
        <w:t xml:space="preserve">Derived from the user’s fitness level (H), </w:t>
      </w:r>
      <w:r w:rsidR="001A004F" w:rsidRPr="001A004F">
        <w:rPr>
          <w:sz w:val="22"/>
          <w:szCs w:val="22"/>
        </w:rPr>
        <w:t>with.</w:t>
      </w:r>
    </w:p>
    <w:p w14:paraId="0760A04F" w14:textId="39C77597" w:rsidR="00564765" w:rsidRPr="001A004F" w:rsidRDefault="00000000" w:rsidP="001A004F">
      <w:pPr>
        <w:pStyle w:val="BodyText"/>
        <w:numPr>
          <w:ilvl w:val="0"/>
          <w:numId w:val="3"/>
        </w:numPr>
        <w:ind w:right="49"/>
        <w:rPr>
          <w:sz w:val="22"/>
          <w:szCs w:val="22"/>
        </w:rPr>
      </w:pPr>
      <w:r w:rsidRPr="001A004F">
        <w:rPr>
          <w:sz w:val="22"/>
          <w:szCs w:val="22"/>
        </w:rPr>
        <w:t xml:space="preserve">Represents the vulnerability index, where a </w:t>
      </w:r>
      <w:r w:rsidR="001A004F" w:rsidRPr="001A004F">
        <w:rPr>
          <w:sz w:val="22"/>
          <w:szCs w:val="22"/>
        </w:rPr>
        <w:t>higher value</w:t>
      </w:r>
      <w:r w:rsidRPr="001A004F">
        <w:rPr>
          <w:sz w:val="22"/>
          <w:szCs w:val="22"/>
        </w:rPr>
        <w:t xml:space="preserve"> indicates greater susceptibility to external health risks.</w:t>
      </w:r>
    </w:p>
    <w:p w14:paraId="20F2B2B8" w14:textId="77777777" w:rsidR="00564765" w:rsidRPr="001A004F" w:rsidRDefault="00000000">
      <w:pPr>
        <w:pStyle w:val="BodyText"/>
        <w:numPr>
          <w:ilvl w:val="0"/>
          <w:numId w:val="3"/>
        </w:numPr>
        <w:ind w:right="49"/>
        <w:rPr>
          <w:sz w:val="22"/>
          <w:szCs w:val="22"/>
        </w:rPr>
      </w:pPr>
      <w:r w:rsidRPr="001A004F">
        <w:rPr>
          <w:sz w:val="22"/>
          <w:szCs w:val="22"/>
        </w:rPr>
        <w:t>Healthy individual</w:t>
      </w:r>
    </w:p>
    <w:p w14:paraId="19BF0347" w14:textId="77777777" w:rsidR="00564765" w:rsidRPr="001A004F" w:rsidRDefault="00000000">
      <w:pPr>
        <w:pStyle w:val="BodyText"/>
        <w:numPr>
          <w:ilvl w:val="0"/>
          <w:numId w:val="3"/>
        </w:numPr>
        <w:ind w:right="49"/>
        <w:rPr>
          <w:sz w:val="22"/>
          <w:szCs w:val="22"/>
        </w:rPr>
      </w:pPr>
      <w:r w:rsidRPr="001A004F">
        <w:rPr>
          <w:sz w:val="22"/>
          <w:szCs w:val="22"/>
        </w:rPr>
        <w:t>Elderly with chronic conditions</w:t>
      </w:r>
    </w:p>
    <w:p w14:paraId="4FED8ABE" w14:textId="77777777" w:rsidR="00564765" w:rsidRPr="001A004F" w:rsidRDefault="00564765">
      <w:pPr>
        <w:pStyle w:val="BodyText"/>
        <w:ind w:left="0"/>
        <w:jc w:val="left"/>
        <w:rPr>
          <w:sz w:val="22"/>
          <w:szCs w:val="22"/>
        </w:rPr>
      </w:pPr>
    </w:p>
    <w:p w14:paraId="66F06D98" w14:textId="77777777" w:rsidR="00564765" w:rsidRPr="001A004F" w:rsidRDefault="00000000">
      <w:pPr>
        <w:pStyle w:val="BodyText"/>
        <w:numPr>
          <w:ilvl w:val="0"/>
          <w:numId w:val="2"/>
        </w:numPr>
        <w:tabs>
          <w:tab w:val="clear" w:pos="425"/>
        </w:tabs>
        <w:jc w:val="left"/>
        <w:rPr>
          <w:b/>
          <w:bCs/>
          <w:sz w:val="22"/>
          <w:szCs w:val="22"/>
        </w:rPr>
      </w:pPr>
      <w:r w:rsidRPr="001A004F">
        <w:rPr>
          <w:b/>
          <w:bCs/>
          <w:sz w:val="22"/>
          <w:szCs w:val="22"/>
        </w:rPr>
        <w:t>Reliability Trust (p)</w:t>
      </w:r>
    </w:p>
    <w:p w14:paraId="30A94081" w14:textId="77777777" w:rsidR="00564765" w:rsidRDefault="00564765">
      <w:pPr>
        <w:pStyle w:val="BodyText"/>
        <w:ind w:left="0"/>
        <w:jc w:val="left"/>
        <w:rPr>
          <w:b/>
          <w:bCs/>
          <w:sz w:val="32"/>
          <w:szCs w:val="32"/>
        </w:rPr>
      </w:pPr>
    </w:p>
    <w:p w14:paraId="2268C840" w14:textId="3D94A036" w:rsidR="00564765" w:rsidRPr="001A004F" w:rsidRDefault="00000000" w:rsidP="001A004F">
      <w:pPr>
        <w:pStyle w:val="BodyText"/>
        <w:numPr>
          <w:ilvl w:val="0"/>
          <w:numId w:val="4"/>
        </w:numPr>
        <w:tabs>
          <w:tab w:val="clear" w:pos="420"/>
        </w:tabs>
        <w:jc w:val="left"/>
        <w:rPr>
          <w:sz w:val="22"/>
          <w:szCs w:val="22"/>
        </w:rPr>
      </w:pPr>
      <w:r w:rsidRPr="001A004F">
        <w:rPr>
          <w:sz w:val="22"/>
          <w:szCs w:val="22"/>
        </w:rPr>
        <w:t>Measures the trustworthiness of the data source (sensors or agents).</w:t>
      </w:r>
    </w:p>
    <w:p w14:paraId="483632D8" w14:textId="65A9A45B" w:rsidR="00564765" w:rsidRPr="001A004F" w:rsidRDefault="00000000" w:rsidP="001A004F">
      <w:pPr>
        <w:pStyle w:val="BodyText"/>
        <w:numPr>
          <w:ilvl w:val="0"/>
          <w:numId w:val="4"/>
        </w:numPr>
        <w:tabs>
          <w:tab w:val="clear" w:pos="420"/>
        </w:tabs>
        <w:jc w:val="left"/>
        <w:rPr>
          <w:sz w:val="22"/>
          <w:szCs w:val="22"/>
        </w:rPr>
      </w:pPr>
      <w:r w:rsidRPr="001A004F">
        <w:rPr>
          <w:sz w:val="22"/>
          <w:szCs w:val="22"/>
        </w:rPr>
        <w:t xml:space="preserve">A </w:t>
      </w:r>
      <w:r w:rsidR="001A004F" w:rsidRPr="001A004F">
        <w:rPr>
          <w:sz w:val="22"/>
          <w:szCs w:val="22"/>
        </w:rPr>
        <w:t>higher value</w:t>
      </w:r>
      <w:r w:rsidRPr="001A004F">
        <w:rPr>
          <w:sz w:val="22"/>
          <w:szCs w:val="22"/>
        </w:rPr>
        <w:t xml:space="preserve"> indicates greater confidence in the accuracy of the data.</w:t>
      </w:r>
    </w:p>
    <w:p w14:paraId="624970FE" w14:textId="77777777" w:rsidR="00564765" w:rsidRPr="001A004F" w:rsidRDefault="00000000">
      <w:pPr>
        <w:pStyle w:val="BodyText"/>
        <w:numPr>
          <w:ilvl w:val="0"/>
          <w:numId w:val="5"/>
        </w:numPr>
        <w:tabs>
          <w:tab w:val="clear" w:pos="420"/>
        </w:tabs>
        <w:spacing w:before="9"/>
        <w:jc w:val="left"/>
        <w:rPr>
          <w:sz w:val="22"/>
          <w:szCs w:val="22"/>
        </w:rPr>
      </w:pPr>
      <w:r w:rsidRPr="001A004F">
        <w:rPr>
          <w:sz w:val="22"/>
          <w:szCs w:val="22"/>
        </w:rPr>
        <w:t>Reflects the likelihood of adverse health outcomes based on the sensing data.</w:t>
      </w:r>
    </w:p>
    <w:p w14:paraId="0E7B4145" w14:textId="77777777" w:rsidR="00564765" w:rsidRPr="001A004F" w:rsidRDefault="00564765">
      <w:pPr>
        <w:pStyle w:val="BodyText"/>
        <w:spacing w:before="9"/>
        <w:ind w:left="0"/>
        <w:jc w:val="left"/>
        <w:rPr>
          <w:sz w:val="22"/>
          <w:szCs w:val="22"/>
        </w:rPr>
      </w:pPr>
    </w:p>
    <w:p w14:paraId="2983BC73" w14:textId="77777777" w:rsidR="00564765" w:rsidRPr="001A004F" w:rsidRDefault="00000000">
      <w:pPr>
        <w:pStyle w:val="BodyText"/>
        <w:spacing w:before="9"/>
        <w:ind w:left="0"/>
        <w:jc w:val="left"/>
        <w:rPr>
          <w:b/>
          <w:bCs/>
          <w:sz w:val="22"/>
          <w:szCs w:val="22"/>
        </w:rPr>
      </w:pPr>
      <w:r w:rsidRPr="001A004F">
        <w:rPr>
          <w:b/>
          <w:bCs/>
          <w:sz w:val="22"/>
          <w:szCs w:val="22"/>
        </w:rPr>
        <w:t>Application Example: Health Risk Evaluation</w:t>
      </w:r>
    </w:p>
    <w:p w14:paraId="3DE14D16" w14:textId="77777777" w:rsidR="00564765" w:rsidRPr="001A004F" w:rsidRDefault="00564765">
      <w:pPr>
        <w:pStyle w:val="BodyText"/>
        <w:spacing w:before="9"/>
        <w:ind w:left="0"/>
        <w:jc w:val="left"/>
        <w:rPr>
          <w:b/>
          <w:bCs/>
          <w:sz w:val="22"/>
          <w:szCs w:val="22"/>
        </w:rPr>
      </w:pPr>
    </w:p>
    <w:p w14:paraId="07571F82" w14:textId="77777777" w:rsidR="00564765" w:rsidRPr="001A004F" w:rsidRDefault="00000000">
      <w:pPr>
        <w:pStyle w:val="BodyText"/>
        <w:spacing w:before="9"/>
        <w:ind w:left="0"/>
        <w:jc w:val="left"/>
        <w:rPr>
          <w:sz w:val="22"/>
          <w:szCs w:val="22"/>
        </w:rPr>
      </w:pPr>
      <w:r w:rsidRPr="001A004F">
        <w:rPr>
          <w:sz w:val="22"/>
          <w:szCs w:val="22"/>
        </w:rPr>
        <w:t>Consider a scenario where a member decides to enter an area with high noise levels:</w:t>
      </w:r>
    </w:p>
    <w:p w14:paraId="68FE4DDD" w14:textId="77777777" w:rsidR="00564765" w:rsidRPr="001A004F" w:rsidRDefault="00564765">
      <w:pPr>
        <w:pStyle w:val="BodyText"/>
        <w:spacing w:before="9"/>
        <w:ind w:left="0"/>
        <w:jc w:val="left"/>
        <w:rPr>
          <w:sz w:val="22"/>
          <w:szCs w:val="22"/>
        </w:rPr>
      </w:pPr>
    </w:p>
    <w:p w14:paraId="7EFE0068" w14:textId="77777777" w:rsidR="00564765" w:rsidRPr="001A004F" w:rsidRDefault="00564765">
      <w:pPr>
        <w:pStyle w:val="BodyText"/>
        <w:spacing w:before="9"/>
        <w:ind w:left="0"/>
        <w:jc w:val="left"/>
        <w:rPr>
          <w:sz w:val="22"/>
          <w:szCs w:val="22"/>
        </w:rPr>
      </w:pPr>
    </w:p>
    <w:tbl>
      <w:tblPr>
        <w:tblStyle w:val="TableGrid"/>
        <w:tblW w:w="5257" w:type="dxa"/>
        <w:tblLayout w:type="fixed"/>
        <w:tblLook w:val="04A0" w:firstRow="1" w:lastRow="0" w:firstColumn="1" w:lastColumn="0" w:noHBand="0" w:noVBand="1"/>
      </w:tblPr>
      <w:tblGrid>
        <w:gridCol w:w="2122"/>
        <w:gridCol w:w="1417"/>
        <w:gridCol w:w="1718"/>
      </w:tblGrid>
      <w:tr w:rsidR="00564765" w:rsidRPr="001A004F" w14:paraId="52655CD3" w14:textId="77777777" w:rsidTr="001A004F">
        <w:tc>
          <w:tcPr>
            <w:tcW w:w="2122" w:type="dxa"/>
          </w:tcPr>
          <w:p w14:paraId="71628FE9" w14:textId="77777777" w:rsidR="00564765" w:rsidRPr="001A004F" w:rsidRDefault="00000000">
            <w:pPr>
              <w:pStyle w:val="BodyText"/>
              <w:spacing w:before="9"/>
              <w:jc w:val="left"/>
              <w:rPr>
                <w:sz w:val="22"/>
                <w:szCs w:val="22"/>
              </w:rPr>
            </w:pPr>
            <w:r w:rsidRPr="001A004F">
              <w:rPr>
                <w:sz w:val="22"/>
                <w:szCs w:val="22"/>
              </w:rPr>
              <w:t>Parameter</w:t>
            </w:r>
          </w:p>
        </w:tc>
        <w:tc>
          <w:tcPr>
            <w:tcW w:w="1417" w:type="dxa"/>
          </w:tcPr>
          <w:p w14:paraId="6D37E0D7" w14:textId="77777777" w:rsidR="00564765" w:rsidRPr="001A004F" w:rsidRDefault="00000000">
            <w:pPr>
              <w:pStyle w:val="BodyText"/>
              <w:spacing w:before="9"/>
              <w:jc w:val="left"/>
              <w:rPr>
                <w:sz w:val="22"/>
                <w:szCs w:val="22"/>
              </w:rPr>
            </w:pPr>
            <w:r w:rsidRPr="001A004F">
              <w:rPr>
                <w:sz w:val="22"/>
                <w:szCs w:val="22"/>
              </w:rPr>
              <w:t>Member A</w:t>
            </w:r>
          </w:p>
        </w:tc>
        <w:tc>
          <w:tcPr>
            <w:tcW w:w="1718" w:type="dxa"/>
          </w:tcPr>
          <w:p w14:paraId="13B99A69" w14:textId="77777777" w:rsidR="00564765" w:rsidRPr="001A004F" w:rsidRDefault="00000000">
            <w:pPr>
              <w:pStyle w:val="BodyText"/>
              <w:spacing w:before="9"/>
              <w:jc w:val="left"/>
              <w:rPr>
                <w:sz w:val="22"/>
                <w:szCs w:val="22"/>
              </w:rPr>
            </w:pPr>
            <w:r w:rsidRPr="001A004F">
              <w:rPr>
                <w:sz w:val="22"/>
                <w:szCs w:val="22"/>
              </w:rPr>
              <w:t>Member B</w:t>
            </w:r>
          </w:p>
        </w:tc>
      </w:tr>
      <w:tr w:rsidR="00564765" w:rsidRPr="001A004F" w14:paraId="728A22E3" w14:textId="77777777" w:rsidTr="001A004F">
        <w:tc>
          <w:tcPr>
            <w:tcW w:w="2122" w:type="dxa"/>
          </w:tcPr>
          <w:p w14:paraId="15A6EAB7" w14:textId="77777777" w:rsidR="00564765" w:rsidRPr="001A004F" w:rsidRDefault="00000000">
            <w:pPr>
              <w:pStyle w:val="BodyText"/>
              <w:spacing w:before="9"/>
              <w:jc w:val="left"/>
              <w:rPr>
                <w:sz w:val="22"/>
                <w:szCs w:val="22"/>
              </w:rPr>
            </w:pPr>
            <w:r w:rsidRPr="001A004F">
              <w:rPr>
                <w:sz w:val="22"/>
                <w:szCs w:val="22"/>
              </w:rPr>
              <w:t>Health Level (H)</w:t>
            </w:r>
          </w:p>
        </w:tc>
        <w:tc>
          <w:tcPr>
            <w:tcW w:w="1417" w:type="dxa"/>
          </w:tcPr>
          <w:p w14:paraId="3F871CB6" w14:textId="77777777" w:rsidR="00564765" w:rsidRPr="001A004F" w:rsidRDefault="00000000">
            <w:pPr>
              <w:pStyle w:val="BodyText"/>
              <w:spacing w:before="9"/>
              <w:jc w:val="left"/>
              <w:rPr>
                <w:sz w:val="22"/>
                <w:szCs w:val="22"/>
              </w:rPr>
            </w:pPr>
            <w:r w:rsidRPr="001A004F">
              <w:rPr>
                <w:sz w:val="22"/>
                <w:szCs w:val="22"/>
              </w:rPr>
              <w:t>0.9</w:t>
            </w:r>
          </w:p>
        </w:tc>
        <w:tc>
          <w:tcPr>
            <w:tcW w:w="1718" w:type="dxa"/>
          </w:tcPr>
          <w:p w14:paraId="3D654EBB" w14:textId="77777777" w:rsidR="00564765" w:rsidRPr="001A004F" w:rsidRDefault="00000000">
            <w:pPr>
              <w:pStyle w:val="BodyText"/>
              <w:spacing w:before="9"/>
              <w:jc w:val="left"/>
              <w:rPr>
                <w:sz w:val="22"/>
                <w:szCs w:val="22"/>
              </w:rPr>
            </w:pPr>
            <w:r w:rsidRPr="001A004F">
              <w:rPr>
                <w:sz w:val="22"/>
                <w:szCs w:val="22"/>
              </w:rPr>
              <w:t>0.6</w:t>
            </w:r>
          </w:p>
        </w:tc>
      </w:tr>
      <w:tr w:rsidR="00564765" w:rsidRPr="001A004F" w14:paraId="40C5B224" w14:textId="77777777" w:rsidTr="001A004F">
        <w:tc>
          <w:tcPr>
            <w:tcW w:w="2122" w:type="dxa"/>
          </w:tcPr>
          <w:p w14:paraId="38695F31" w14:textId="77777777" w:rsidR="00564765" w:rsidRPr="001A004F" w:rsidRDefault="00000000">
            <w:pPr>
              <w:pStyle w:val="BodyText"/>
              <w:spacing w:before="9"/>
              <w:jc w:val="left"/>
              <w:rPr>
                <w:sz w:val="22"/>
                <w:szCs w:val="22"/>
              </w:rPr>
            </w:pPr>
            <w:r w:rsidRPr="001A004F">
              <w:rPr>
                <w:sz w:val="22"/>
                <w:szCs w:val="22"/>
              </w:rPr>
              <w:t>Vulnerability (Z)</w:t>
            </w:r>
          </w:p>
        </w:tc>
        <w:tc>
          <w:tcPr>
            <w:tcW w:w="1417" w:type="dxa"/>
          </w:tcPr>
          <w:p w14:paraId="3D75B70A" w14:textId="77777777" w:rsidR="00564765" w:rsidRPr="001A004F" w:rsidRDefault="00000000">
            <w:pPr>
              <w:pStyle w:val="BodyText"/>
              <w:spacing w:before="9"/>
              <w:jc w:val="left"/>
              <w:rPr>
                <w:sz w:val="22"/>
                <w:szCs w:val="22"/>
              </w:rPr>
            </w:pPr>
            <w:r w:rsidRPr="001A004F">
              <w:rPr>
                <w:sz w:val="22"/>
                <w:szCs w:val="22"/>
              </w:rPr>
              <w:t>0.1</w:t>
            </w:r>
          </w:p>
        </w:tc>
        <w:tc>
          <w:tcPr>
            <w:tcW w:w="1718" w:type="dxa"/>
          </w:tcPr>
          <w:p w14:paraId="67FBC51C" w14:textId="77777777" w:rsidR="00564765" w:rsidRPr="001A004F" w:rsidRDefault="00000000">
            <w:pPr>
              <w:pStyle w:val="BodyText"/>
              <w:spacing w:before="9"/>
              <w:jc w:val="left"/>
              <w:rPr>
                <w:sz w:val="22"/>
                <w:szCs w:val="22"/>
              </w:rPr>
            </w:pPr>
            <w:r w:rsidRPr="001A004F">
              <w:rPr>
                <w:sz w:val="22"/>
                <w:szCs w:val="22"/>
              </w:rPr>
              <w:t>0.4</w:t>
            </w:r>
          </w:p>
        </w:tc>
      </w:tr>
      <w:tr w:rsidR="00564765" w:rsidRPr="001A004F" w14:paraId="3AE5D113" w14:textId="77777777" w:rsidTr="001A004F">
        <w:tc>
          <w:tcPr>
            <w:tcW w:w="2122" w:type="dxa"/>
          </w:tcPr>
          <w:p w14:paraId="7B4FE94A" w14:textId="77777777" w:rsidR="00564765" w:rsidRPr="001A004F" w:rsidRDefault="00000000">
            <w:pPr>
              <w:pStyle w:val="BodyText"/>
              <w:spacing w:before="9"/>
              <w:jc w:val="left"/>
              <w:rPr>
                <w:sz w:val="22"/>
                <w:szCs w:val="22"/>
              </w:rPr>
            </w:pPr>
            <w:r w:rsidRPr="001A004F">
              <w:rPr>
                <w:sz w:val="22"/>
                <w:szCs w:val="22"/>
              </w:rPr>
              <w:t>Reliability Trust (p)</w:t>
            </w:r>
          </w:p>
        </w:tc>
        <w:tc>
          <w:tcPr>
            <w:tcW w:w="1417" w:type="dxa"/>
          </w:tcPr>
          <w:p w14:paraId="43B5B065" w14:textId="77777777" w:rsidR="00564765" w:rsidRPr="001A004F" w:rsidRDefault="00000000">
            <w:pPr>
              <w:pStyle w:val="BodyText"/>
              <w:spacing w:before="9"/>
              <w:jc w:val="left"/>
              <w:rPr>
                <w:sz w:val="22"/>
                <w:szCs w:val="22"/>
              </w:rPr>
            </w:pPr>
            <w:r w:rsidRPr="001A004F">
              <w:rPr>
                <w:sz w:val="22"/>
                <w:szCs w:val="22"/>
              </w:rPr>
              <w:t>0.8</w:t>
            </w:r>
          </w:p>
        </w:tc>
        <w:tc>
          <w:tcPr>
            <w:tcW w:w="1718" w:type="dxa"/>
          </w:tcPr>
          <w:p w14:paraId="2C3CFDEA" w14:textId="77777777" w:rsidR="00564765" w:rsidRPr="001A004F" w:rsidRDefault="00000000">
            <w:pPr>
              <w:pStyle w:val="BodyText"/>
              <w:spacing w:before="9"/>
              <w:jc w:val="left"/>
              <w:rPr>
                <w:sz w:val="22"/>
                <w:szCs w:val="22"/>
              </w:rPr>
            </w:pPr>
            <w:r w:rsidRPr="001A004F">
              <w:rPr>
                <w:sz w:val="22"/>
                <w:szCs w:val="22"/>
              </w:rPr>
              <w:t>0.6</w:t>
            </w:r>
          </w:p>
        </w:tc>
      </w:tr>
      <w:tr w:rsidR="00564765" w:rsidRPr="001A004F" w14:paraId="78937134" w14:textId="77777777" w:rsidTr="001A004F">
        <w:tc>
          <w:tcPr>
            <w:tcW w:w="2122" w:type="dxa"/>
          </w:tcPr>
          <w:p w14:paraId="1D92A24B" w14:textId="77777777" w:rsidR="00564765" w:rsidRPr="001A004F" w:rsidRDefault="00000000">
            <w:pPr>
              <w:pStyle w:val="BodyText"/>
              <w:spacing w:before="9"/>
              <w:jc w:val="left"/>
              <w:rPr>
                <w:sz w:val="22"/>
                <w:szCs w:val="22"/>
              </w:rPr>
            </w:pPr>
            <w:r w:rsidRPr="001A004F">
              <w:rPr>
                <w:sz w:val="22"/>
                <w:szCs w:val="22"/>
              </w:rPr>
              <w:t>Probability of Loss (G)</w:t>
            </w:r>
          </w:p>
        </w:tc>
        <w:tc>
          <w:tcPr>
            <w:tcW w:w="1417" w:type="dxa"/>
          </w:tcPr>
          <w:p w14:paraId="1D68C94D" w14:textId="77777777" w:rsidR="00564765" w:rsidRPr="001A004F" w:rsidRDefault="00000000">
            <w:pPr>
              <w:pStyle w:val="BodyText"/>
              <w:spacing w:before="9"/>
              <w:jc w:val="left"/>
              <w:rPr>
                <w:sz w:val="22"/>
                <w:szCs w:val="22"/>
              </w:rPr>
            </w:pPr>
            <w:r w:rsidRPr="001A004F">
              <w:rPr>
                <w:sz w:val="22"/>
                <w:szCs w:val="22"/>
              </w:rPr>
              <w:t>0.9</w:t>
            </w:r>
          </w:p>
        </w:tc>
        <w:tc>
          <w:tcPr>
            <w:tcW w:w="1718" w:type="dxa"/>
          </w:tcPr>
          <w:p w14:paraId="57FF4F56" w14:textId="77777777" w:rsidR="00564765" w:rsidRPr="001A004F" w:rsidRDefault="00000000">
            <w:pPr>
              <w:pStyle w:val="BodyText"/>
              <w:spacing w:before="9"/>
              <w:jc w:val="left"/>
              <w:rPr>
                <w:sz w:val="22"/>
                <w:szCs w:val="22"/>
              </w:rPr>
            </w:pPr>
            <w:r w:rsidRPr="001A004F">
              <w:rPr>
                <w:sz w:val="22"/>
                <w:szCs w:val="22"/>
              </w:rPr>
              <w:t>0.7</w:t>
            </w:r>
          </w:p>
        </w:tc>
      </w:tr>
      <w:tr w:rsidR="00564765" w:rsidRPr="001A004F" w14:paraId="399E4B45" w14:textId="77777777" w:rsidTr="001A004F">
        <w:tc>
          <w:tcPr>
            <w:tcW w:w="2122" w:type="dxa"/>
          </w:tcPr>
          <w:p w14:paraId="4B6AC55C" w14:textId="77777777" w:rsidR="00564765" w:rsidRPr="001A004F" w:rsidRDefault="00000000">
            <w:pPr>
              <w:pStyle w:val="BodyText"/>
              <w:spacing w:before="9"/>
              <w:jc w:val="left"/>
              <w:rPr>
                <w:sz w:val="22"/>
                <w:szCs w:val="22"/>
              </w:rPr>
            </w:pPr>
            <w:r w:rsidRPr="001A004F">
              <w:rPr>
                <w:sz w:val="22"/>
                <w:szCs w:val="22"/>
              </w:rPr>
              <w:t>Decision Plane (Z)</w:t>
            </w:r>
          </w:p>
        </w:tc>
        <w:tc>
          <w:tcPr>
            <w:tcW w:w="1417" w:type="dxa"/>
          </w:tcPr>
          <w:p w14:paraId="5A2242CC" w14:textId="77777777" w:rsidR="00564765" w:rsidRPr="001A004F" w:rsidRDefault="00000000">
            <w:pPr>
              <w:pStyle w:val="BodyText"/>
              <w:spacing w:before="9"/>
              <w:jc w:val="left"/>
              <w:rPr>
                <w:sz w:val="22"/>
                <w:szCs w:val="22"/>
              </w:rPr>
            </w:pPr>
            <w:r w:rsidRPr="001A004F">
              <w:rPr>
                <w:sz w:val="22"/>
                <w:szCs w:val="22"/>
              </w:rPr>
              <w:t>0.32</w:t>
            </w:r>
          </w:p>
        </w:tc>
        <w:tc>
          <w:tcPr>
            <w:tcW w:w="1718" w:type="dxa"/>
          </w:tcPr>
          <w:p w14:paraId="6F6966EB" w14:textId="77777777" w:rsidR="00564765" w:rsidRPr="001A004F" w:rsidRDefault="00000000">
            <w:pPr>
              <w:pStyle w:val="BodyText"/>
              <w:spacing w:before="9"/>
              <w:jc w:val="left"/>
              <w:rPr>
                <w:sz w:val="22"/>
                <w:szCs w:val="22"/>
              </w:rPr>
            </w:pPr>
            <w:r w:rsidRPr="001A004F">
              <w:rPr>
                <w:sz w:val="22"/>
                <w:szCs w:val="22"/>
              </w:rPr>
              <w:t>0.56</w:t>
            </w:r>
          </w:p>
        </w:tc>
      </w:tr>
      <w:tr w:rsidR="00564765" w:rsidRPr="001A004F" w14:paraId="17758109" w14:textId="77777777" w:rsidTr="001A004F">
        <w:tc>
          <w:tcPr>
            <w:tcW w:w="2122" w:type="dxa"/>
          </w:tcPr>
          <w:p w14:paraId="08BA6053" w14:textId="77777777" w:rsidR="00564765" w:rsidRPr="001A004F" w:rsidRDefault="00000000">
            <w:pPr>
              <w:pStyle w:val="BodyText"/>
              <w:spacing w:before="9"/>
              <w:jc w:val="left"/>
              <w:rPr>
                <w:sz w:val="22"/>
                <w:szCs w:val="22"/>
              </w:rPr>
            </w:pPr>
            <w:r w:rsidRPr="001A004F">
              <w:rPr>
                <w:sz w:val="22"/>
                <w:szCs w:val="22"/>
              </w:rPr>
              <w:t>Action Outcome</w:t>
            </w:r>
          </w:p>
        </w:tc>
        <w:tc>
          <w:tcPr>
            <w:tcW w:w="1417" w:type="dxa"/>
          </w:tcPr>
          <w:p w14:paraId="710E03DA" w14:textId="77777777" w:rsidR="00564765" w:rsidRPr="001A004F" w:rsidRDefault="00000000">
            <w:pPr>
              <w:pStyle w:val="BodyText"/>
              <w:spacing w:before="9"/>
              <w:jc w:val="left"/>
              <w:rPr>
                <w:sz w:val="22"/>
                <w:szCs w:val="22"/>
              </w:rPr>
            </w:pPr>
            <w:r w:rsidRPr="001A004F">
              <w:rPr>
                <w:sz w:val="22"/>
                <w:szCs w:val="22"/>
              </w:rPr>
              <w:t>Approved</w:t>
            </w:r>
          </w:p>
        </w:tc>
        <w:tc>
          <w:tcPr>
            <w:tcW w:w="1718" w:type="dxa"/>
          </w:tcPr>
          <w:p w14:paraId="41B6A8C6" w14:textId="77777777" w:rsidR="00564765" w:rsidRPr="001A004F" w:rsidRDefault="00000000">
            <w:pPr>
              <w:pStyle w:val="BodyText"/>
              <w:spacing w:before="9"/>
              <w:jc w:val="left"/>
              <w:rPr>
                <w:sz w:val="22"/>
                <w:szCs w:val="22"/>
              </w:rPr>
            </w:pPr>
            <w:r w:rsidRPr="001A004F">
              <w:rPr>
                <w:sz w:val="22"/>
                <w:szCs w:val="22"/>
              </w:rPr>
              <w:t>Approved</w:t>
            </w:r>
          </w:p>
        </w:tc>
      </w:tr>
    </w:tbl>
    <w:p w14:paraId="11E3E63A" w14:textId="77777777" w:rsidR="00564765" w:rsidRPr="001A004F" w:rsidRDefault="00564765">
      <w:pPr>
        <w:pStyle w:val="BodyText"/>
        <w:spacing w:before="9"/>
        <w:ind w:left="0"/>
        <w:jc w:val="left"/>
        <w:rPr>
          <w:sz w:val="22"/>
          <w:szCs w:val="22"/>
        </w:rPr>
      </w:pPr>
    </w:p>
    <w:p w14:paraId="6F03FC22" w14:textId="77777777" w:rsidR="00564765" w:rsidRPr="001A004F" w:rsidRDefault="00564765">
      <w:pPr>
        <w:pStyle w:val="BodyText"/>
        <w:spacing w:before="9"/>
        <w:ind w:left="0"/>
        <w:jc w:val="left"/>
        <w:rPr>
          <w:sz w:val="22"/>
          <w:szCs w:val="22"/>
        </w:rPr>
      </w:pPr>
    </w:p>
    <w:p w14:paraId="06ECA5FB" w14:textId="77777777" w:rsidR="00564765" w:rsidRPr="001A004F" w:rsidRDefault="00000000">
      <w:pPr>
        <w:pStyle w:val="BodyText"/>
        <w:numPr>
          <w:ilvl w:val="0"/>
          <w:numId w:val="5"/>
        </w:numPr>
        <w:spacing w:before="9"/>
        <w:jc w:val="left"/>
        <w:rPr>
          <w:sz w:val="22"/>
          <w:szCs w:val="22"/>
        </w:rPr>
      </w:pPr>
      <w:r w:rsidRPr="001A004F">
        <w:rPr>
          <w:sz w:val="22"/>
          <w:szCs w:val="22"/>
        </w:rPr>
        <w:t>Member A is approved as their decision point lies below the threshold plane.</w:t>
      </w:r>
    </w:p>
    <w:p w14:paraId="3FA84AF3" w14:textId="77777777" w:rsidR="00564765" w:rsidRPr="001A004F" w:rsidRDefault="00564765">
      <w:pPr>
        <w:pStyle w:val="BodyText"/>
        <w:spacing w:before="9"/>
        <w:ind w:left="0"/>
        <w:jc w:val="left"/>
        <w:rPr>
          <w:sz w:val="22"/>
          <w:szCs w:val="22"/>
        </w:rPr>
      </w:pPr>
    </w:p>
    <w:p w14:paraId="36503208" w14:textId="77777777" w:rsidR="00564765" w:rsidRPr="001A004F" w:rsidRDefault="00000000">
      <w:pPr>
        <w:pStyle w:val="BodyText"/>
        <w:numPr>
          <w:ilvl w:val="0"/>
          <w:numId w:val="5"/>
        </w:numPr>
        <w:spacing w:before="9"/>
        <w:jc w:val="left"/>
        <w:rPr>
          <w:sz w:val="22"/>
          <w:szCs w:val="22"/>
        </w:rPr>
      </w:pPr>
      <w:r w:rsidRPr="001A004F">
        <w:rPr>
          <w:sz w:val="22"/>
          <w:szCs w:val="22"/>
        </w:rPr>
        <w:t>Member B is disapproved due to higher vulnerability and lower trust in data.</w:t>
      </w:r>
    </w:p>
    <w:p w14:paraId="3D9C2A02" w14:textId="77777777" w:rsidR="00564765" w:rsidRPr="001A004F" w:rsidRDefault="00564765">
      <w:pPr>
        <w:pStyle w:val="BodyText"/>
        <w:spacing w:before="9"/>
        <w:ind w:left="0"/>
        <w:jc w:val="left"/>
        <w:rPr>
          <w:sz w:val="22"/>
          <w:szCs w:val="22"/>
        </w:rPr>
      </w:pPr>
    </w:p>
    <w:p w14:paraId="2B04650C" w14:textId="77777777" w:rsidR="00564765" w:rsidRPr="001A004F" w:rsidRDefault="00000000">
      <w:pPr>
        <w:pStyle w:val="BodyText"/>
        <w:spacing w:before="9"/>
        <w:ind w:left="0"/>
        <w:jc w:val="left"/>
        <w:rPr>
          <w:b/>
          <w:bCs/>
          <w:sz w:val="22"/>
          <w:szCs w:val="22"/>
        </w:rPr>
      </w:pPr>
      <w:r w:rsidRPr="001A004F">
        <w:rPr>
          <w:b/>
          <w:bCs/>
          <w:sz w:val="22"/>
          <w:szCs w:val="22"/>
        </w:rPr>
        <w:t>Comparison of IoT Devices for Healthcare</w:t>
      </w:r>
    </w:p>
    <w:p w14:paraId="62A53A6D" w14:textId="77777777" w:rsidR="00564765" w:rsidRPr="001A004F" w:rsidRDefault="00564765">
      <w:pPr>
        <w:pStyle w:val="BodyText"/>
        <w:spacing w:before="9"/>
        <w:ind w:left="0"/>
        <w:jc w:val="left"/>
        <w:rPr>
          <w:sz w:val="22"/>
          <w:szCs w:val="22"/>
        </w:rPr>
      </w:pPr>
    </w:p>
    <w:p w14:paraId="77BF42DB" w14:textId="77777777" w:rsidR="00564765" w:rsidRDefault="00000000">
      <w:pPr>
        <w:pStyle w:val="BodyText"/>
        <w:spacing w:before="9"/>
        <w:ind w:left="0"/>
        <w:jc w:val="left"/>
        <w:rPr>
          <w:sz w:val="22"/>
          <w:szCs w:val="22"/>
        </w:rPr>
      </w:pPr>
      <w:r w:rsidRPr="001A004F">
        <w:rPr>
          <w:sz w:val="22"/>
          <w:szCs w:val="22"/>
        </w:rPr>
        <w:t>The following table compares various IoT devices based on their features and utility:</w:t>
      </w:r>
    </w:p>
    <w:p w14:paraId="21E97276" w14:textId="77777777" w:rsidR="001C4D41" w:rsidRDefault="001C4D41">
      <w:pPr>
        <w:pStyle w:val="BodyText"/>
        <w:spacing w:before="9"/>
        <w:ind w:left="0"/>
        <w:jc w:val="left"/>
        <w:rPr>
          <w:sz w:val="22"/>
          <w:szCs w:val="22"/>
        </w:rPr>
      </w:pPr>
    </w:p>
    <w:tbl>
      <w:tblPr>
        <w:tblStyle w:val="TableGrid"/>
        <w:tblW w:w="0" w:type="auto"/>
        <w:tblLook w:val="04A0" w:firstRow="1" w:lastRow="0" w:firstColumn="1" w:lastColumn="0" w:noHBand="0" w:noVBand="1"/>
      </w:tblPr>
      <w:tblGrid>
        <w:gridCol w:w="1243"/>
        <w:gridCol w:w="1174"/>
        <w:gridCol w:w="1262"/>
        <w:gridCol w:w="1126"/>
      </w:tblGrid>
      <w:tr w:rsidR="00BA7173" w14:paraId="1C117543" w14:textId="77777777" w:rsidTr="001C4D41">
        <w:tc>
          <w:tcPr>
            <w:tcW w:w="1201" w:type="dxa"/>
          </w:tcPr>
          <w:p w14:paraId="541F52E9" w14:textId="371E3E63" w:rsidR="001C4D41" w:rsidRDefault="001C4D41">
            <w:pPr>
              <w:pStyle w:val="BodyText"/>
              <w:spacing w:before="9"/>
              <w:ind w:left="0"/>
              <w:jc w:val="left"/>
              <w:rPr>
                <w:sz w:val="22"/>
                <w:szCs w:val="22"/>
              </w:rPr>
            </w:pPr>
            <w:r>
              <w:rPr>
                <w:sz w:val="22"/>
                <w:szCs w:val="22"/>
              </w:rPr>
              <w:t>Device</w:t>
            </w:r>
          </w:p>
        </w:tc>
        <w:tc>
          <w:tcPr>
            <w:tcW w:w="1201" w:type="dxa"/>
          </w:tcPr>
          <w:p w14:paraId="50BCA689" w14:textId="73B4476D" w:rsidR="001C4D41" w:rsidRDefault="001C4D41">
            <w:pPr>
              <w:pStyle w:val="BodyText"/>
              <w:spacing w:before="9"/>
              <w:ind w:left="0"/>
              <w:jc w:val="left"/>
              <w:rPr>
                <w:sz w:val="22"/>
                <w:szCs w:val="22"/>
              </w:rPr>
            </w:pPr>
            <w:r>
              <w:rPr>
                <w:sz w:val="22"/>
                <w:szCs w:val="22"/>
              </w:rPr>
              <w:t>Features</w:t>
            </w:r>
          </w:p>
        </w:tc>
        <w:tc>
          <w:tcPr>
            <w:tcW w:w="1201" w:type="dxa"/>
          </w:tcPr>
          <w:p w14:paraId="704DB334" w14:textId="36FCA765" w:rsidR="001C4D41" w:rsidRDefault="001C4D41">
            <w:pPr>
              <w:pStyle w:val="BodyText"/>
              <w:spacing w:before="9"/>
              <w:ind w:left="0"/>
              <w:jc w:val="left"/>
              <w:rPr>
                <w:sz w:val="22"/>
                <w:szCs w:val="22"/>
              </w:rPr>
            </w:pPr>
            <w:r>
              <w:rPr>
                <w:sz w:val="22"/>
                <w:szCs w:val="22"/>
              </w:rPr>
              <w:t>Health Parameters Monitored</w:t>
            </w:r>
          </w:p>
        </w:tc>
        <w:tc>
          <w:tcPr>
            <w:tcW w:w="1202" w:type="dxa"/>
          </w:tcPr>
          <w:p w14:paraId="6FE0BF22" w14:textId="15987EF3" w:rsidR="001C4D41" w:rsidRDefault="001C4D41">
            <w:pPr>
              <w:pStyle w:val="BodyText"/>
              <w:spacing w:before="9"/>
              <w:ind w:left="0"/>
              <w:jc w:val="left"/>
              <w:rPr>
                <w:sz w:val="22"/>
                <w:szCs w:val="22"/>
              </w:rPr>
            </w:pPr>
            <w:r>
              <w:rPr>
                <w:sz w:val="22"/>
                <w:szCs w:val="22"/>
              </w:rPr>
              <w:t>Application</w:t>
            </w:r>
          </w:p>
        </w:tc>
      </w:tr>
      <w:tr w:rsidR="00BA7173" w14:paraId="7DDE82B1" w14:textId="77777777" w:rsidTr="001C4D41">
        <w:tc>
          <w:tcPr>
            <w:tcW w:w="1201" w:type="dxa"/>
          </w:tcPr>
          <w:p w14:paraId="64CC5332" w14:textId="330AC1F9" w:rsidR="001C4D41" w:rsidRDefault="001C4D41">
            <w:pPr>
              <w:pStyle w:val="BodyText"/>
              <w:spacing w:before="9"/>
              <w:ind w:left="0"/>
              <w:jc w:val="left"/>
              <w:rPr>
                <w:sz w:val="22"/>
                <w:szCs w:val="22"/>
              </w:rPr>
            </w:pPr>
            <w:r>
              <w:rPr>
                <w:sz w:val="22"/>
                <w:szCs w:val="22"/>
              </w:rPr>
              <w:t>Wearable Fitness Bands</w:t>
            </w:r>
          </w:p>
        </w:tc>
        <w:tc>
          <w:tcPr>
            <w:tcW w:w="1201" w:type="dxa"/>
          </w:tcPr>
          <w:p w14:paraId="0DA0866D" w14:textId="2CD70C01" w:rsidR="001C4D41" w:rsidRDefault="001C4D41">
            <w:pPr>
              <w:pStyle w:val="BodyText"/>
              <w:spacing w:before="9"/>
              <w:ind w:left="0"/>
              <w:jc w:val="left"/>
              <w:rPr>
                <w:sz w:val="22"/>
                <w:szCs w:val="22"/>
              </w:rPr>
            </w:pPr>
            <w:r>
              <w:rPr>
                <w:sz w:val="22"/>
                <w:szCs w:val="22"/>
              </w:rPr>
              <w:t>Heart rate, activity tracking</w:t>
            </w:r>
          </w:p>
        </w:tc>
        <w:tc>
          <w:tcPr>
            <w:tcW w:w="1201" w:type="dxa"/>
          </w:tcPr>
          <w:p w14:paraId="6251AE3B" w14:textId="4090C477" w:rsidR="001C4D41" w:rsidRDefault="001C4D41">
            <w:pPr>
              <w:pStyle w:val="BodyText"/>
              <w:spacing w:before="9"/>
              <w:ind w:left="0"/>
              <w:jc w:val="left"/>
              <w:rPr>
                <w:sz w:val="22"/>
                <w:szCs w:val="22"/>
              </w:rPr>
            </w:pPr>
            <w:r>
              <w:rPr>
                <w:sz w:val="22"/>
                <w:szCs w:val="22"/>
              </w:rPr>
              <w:t>Heart rate, steps, sleep</w:t>
            </w:r>
          </w:p>
        </w:tc>
        <w:tc>
          <w:tcPr>
            <w:tcW w:w="1202" w:type="dxa"/>
          </w:tcPr>
          <w:p w14:paraId="7295F4D5" w14:textId="700A719D" w:rsidR="001C4D41" w:rsidRDefault="001C4D41">
            <w:pPr>
              <w:pStyle w:val="BodyText"/>
              <w:spacing w:before="9"/>
              <w:ind w:left="0"/>
              <w:jc w:val="left"/>
              <w:rPr>
                <w:sz w:val="22"/>
                <w:szCs w:val="22"/>
              </w:rPr>
            </w:pPr>
            <w:r>
              <w:rPr>
                <w:sz w:val="22"/>
                <w:szCs w:val="22"/>
              </w:rPr>
              <w:t>Personal fitness and general health tracking</w:t>
            </w:r>
          </w:p>
        </w:tc>
      </w:tr>
      <w:tr w:rsidR="00BA7173" w14:paraId="275C415A" w14:textId="77777777" w:rsidTr="001C4D41">
        <w:tc>
          <w:tcPr>
            <w:tcW w:w="1201" w:type="dxa"/>
          </w:tcPr>
          <w:p w14:paraId="5C48AF1E" w14:textId="75B58F86" w:rsidR="001C4D41" w:rsidRDefault="001C4D41">
            <w:pPr>
              <w:pStyle w:val="BodyText"/>
              <w:spacing w:before="9"/>
              <w:ind w:left="0"/>
              <w:jc w:val="left"/>
              <w:rPr>
                <w:sz w:val="22"/>
                <w:szCs w:val="22"/>
              </w:rPr>
            </w:pPr>
            <w:r>
              <w:rPr>
                <w:sz w:val="22"/>
                <w:szCs w:val="22"/>
              </w:rPr>
              <w:t>Blood Pressure Monitors</w:t>
            </w:r>
          </w:p>
        </w:tc>
        <w:tc>
          <w:tcPr>
            <w:tcW w:w="1201" w:type="dxa"/>
          </w:tcPr>
          <w:p w14:paraId="6B73049C" w14:textId="76913510" w:rsidR="001C4D41" w:rsidRDefault="001C4D41">
            <w:pPr>
              <w:pStyle w:val="BodyText"/>
              <w:spacing w:before="9"/>
              <w:ind w:left="0"/>
              <w:jc w:val="left"/>
              <w:rPr>
                <w:sz w:val="22"/>
                <w:szCs w:val="22"/>
              </w:rPr>
            </w:pPr>
            <w:r>
              <w:rPr>
                <w:sz w:val="22"/>
                <w:szCs w:val="22"/>
              </w:rPr>
              <w:t>BP Sensors, data logging</w:t>
            </w:r>
          </w:p>
        </w:tc>
        <w:tc>
          <w:tcPr>
            <w:tcW w:w="1201" w:type="dxa"/>
          </w:tcPr>
          <w:p w14:paraId="3684D866" w14:textId="15F09100" w:rsidR="001C4D41" w:rsidRDefault="00BA7173">
            <w:pPr>
              <w:pStyle w:val="BodyText"/>
              <w:spacing w:before="9"/>
              <w:ind w:left="0"/>
              <w:jc w:val="left"/>
              <w:rPr>
                <w:sz w:val="22"/>
                <w:szCs w:val="22"/>
              </w:rPr>
            </w:pPr>
            <w:r>
              <w:rPr>
                <w:sz w:val="22"/>
                <w:szCs w:val="22"/>
              </w:rPr>
              <w:t>Systolic/ diastolic pressure</w:t>
            </w:r>
          </w:p>
        </w:tc>
        <w:tc>
          <w:tcPr>
            <w:tcW w:w="1202" w:type="dxa"/>
          </w:tcPr>
          <w:p w14:paraId="216E811F" w14:textId="56AD28DC" w:rsidR="001C4D41" w:rsidRDefault="00BA7173">
            <w:pPr>
              <w:pStyle w:val="BodyText"/>
              <w:spacing w:before="9"/>
              <w:ind w:left="0"/>
              <w:jc w:val="left"/>
              <w:rPr>
                <w:sz w:val="22"/>
                <w:szCs w:val="22"/>
              </w:rPr>
            </w:pPr>
            <w:r>
              <w:rPr>
                <w:sz w:val="22"/>
                <w:szCs w:val="22"/>
              </w:rPr>
              <w:t>Monitoring hypertension</w:t>
            </w:r>
          </w:p>
        </w:tc>
      </w:tr>
      <w:tr w:rsidR="00BA7173" w14:paraId="5E910379" w14:textId="77777777" w:rsidTr="001C4D41">
        <w:tc>
          <w:tcPr>
            <w:tcW w:w="1201" w:type="dxa"/>
          </w:tcPr>
          <w:p w14:paraId="1943F14A" w14:textId="41A018D6" w:rsidR="001C4D41" w:rsidRDefault="001C4D41">
            <w:pPr>
              <w:pStyle w:val="BodyText"/>
              <w:spacing w:before="9"/>
              <w:ind w:left="0"/>
              <w:jc w:val="left"/>
              <w:rPr>
                <w:sz w:val="22"/>
                <w:szCs w:val="22"/>
              </w:rPr>
            </w:pPr>
            <w:r>
              <w:rPr>
                <w:sz w:val="22"/>
                <w:szCs w:val="22"/>
              </w:rPr>
              <w:t>Smart Thermometers</w:t>
            </w:r>
          </w:p>
        </w:tc>
        <w:tc>
          <w:tcPr>
            <w:tcW w:w="1201" w:type="dxa"/>
          </w:tcPr>
          <w:p w14:paraId="5E8C6452" w14:textId="605D0734" w:rsidR="001C4D41" w:rsidRDefault="001C4D41">
            <w:pPr>
              <w:pStyle w:val="BodyText"/>
              <w:spacing w:before="9"/>
              <w:ind w:left="0"/>
              <w:jc w:val="left"/>
              <w:rPr>
                <w:sz w:val="22"/>
                <w:szCs w:val="22"/>
              </w:rPr>
            </w:pPr>
            <w:r>
              <w:rPr>
                <w:sz w:val="22"/>
                <w:szCs w:val="22"/>
              </w:rPr>
              <w:t>Accurate temperature</w:t>
            </w:r>
            <w:r w:rsidR="00BA7173">
              <w:rPr>
                <w:sz w:val="22"/>
                <w:szCs w:val="22"/>
              </w:rPr>
              <w:t xml:space="preserve"> sensing</w:t>
            </w:r>
          </w:p>
        </w:tc>
        <w:tc>
          <w:tcPr>
            <w:tcW w:w="1201" w:type="dxa"/>
          </w:tcPr>
          <w:p w14:paraId="4AF17FB8" w14:textId="09DFB24B" w:rsidR="001C4D41" w:rsidRDefault="00BA7173">
            <w:pPr>
              <w:pStyle w:val="BodyText"/>
              <w:spacing w:before="9"/>
              <w:ind w:left="0"/>
              <w:jc w:val="left"/>
              <w:rPr>
                <w:sz w:val="22"/>
                <w:szCs w:val="22"/>
              </w:rPr>
            </w:pPr>
            <w:r>
              <w:rPr>
                <w:sz w:val="22"/>
                <w:szCs w:val="22"/>
              </w:rPr>
              <w:t>Body temperature</w:t>
            </w:r>
          </w:p>
        </w:tc>
        <w:tc>
          <w:tcPr>
            <w:tcW w:w="1202" w:type="dxa"/>
          </w:tcPr>
          <w:p w14:paraId="2DBD9F32" w14:textId="49617D11" w:rsidR="001C4D41" w:rsidRDefault="00BA7173">
            <w:pPr>
              <w:pStyle w:val="BodyText"/>
              <w:spacing w:before="9"/>
              <w:ind w:left="0"/>
              <w:jc w:val="left"/>
              <w:rPr>
                <w:sz w:val="22"/>
                <w:szCs w:val="22"/>
              </w:rPr>
            </w:pPr>
            <w:r>
              <w:rPr>
                <w:sz w:val="22"/>
                <w:szCs w:val="22"/>
              </w:rPr>
              <w:t>Fever management and health assessment</w:t>
            </w:r>
          </w:p>
        </w:tc>
      </w:tr>
      <w:tr w:rsidR="00BA7173" w14:paraId="360D0A33" w14:textId="77777777" w:rsidTr="001C4D41">
        <w:tc>
          <w:tcPr>
            <w:tcW w:w="1201" w:type="dxa"/>
          </w:tcPr>
          <w:p w14:paraId="7C3F2FA4" w14:textId="45BC837A" w:rsidR="001C4D41" w:rsidRDefault="001C4D41">
            <w:pPr>
              <w:pStyle w:val="BodyText"/>
              <w:spacing w:before="9"/>
              <w:ind w:left="0"/>
              <w:jc w:val="left"/>
              <w:rPr>
                <w:sz w:val="22"/>
                <w:szCs w:val="22"/>
              </w:rPr>
            </w:pPr>
            <w:r>
              <w:rPr>
                <w:sz w:val="22"/>
                <w:szCs w:val="22"/>
              </w:rPr>
              <w:t>Air Quality Sensors</w:t>
            </w:r>
          </w:p>
        </w:tc>
        <w:tc>
          <w:tcPr>
            <w:tcW w:w="1201" w:type="dxa"/>
          </w:tcPr>
          <w:p w14:paraId="1F139BFE" w14:textId="79AC01C9" w:rsidR="001C4D41" w:rsidRDefault="00BA7173">
            <w:pPr>
              <w:pStyle w:val="BodyText"/>
              <w:spacing w:before="9"/>
              <w:ind w:left="0"/>
              <w:jc w:val="left"/>
              <w:rPr>
                <w:sz w:val="22"/>
                <w:szCs w:val="22"/>
              </w:rPr>
            </w:pPr>
            <w:r>
              <w:rPr>
                <w:sz w:val="22"/>
                <w:szCs w:val="22"/>
              </w:rPr>
              <w:t>AQL, pollutant concentration</w:t>
            </w:r>
          </w:p>
        </w:tc>
        <w:tc>
          <w:tcPr>
            <w:tcW w:w="1201" w:type="dxa"/>
          </w:tcPr>
          <w:p w14:paraId="4E542B07" w14:textId="64FD0795" w:rsidR="001C4D41" w:rsidRDefault="00BA7173">
            <w:pPr>
              <w:pStyle w:val="BodyText"/>
              <w:spacing w:before="9"/>
              <w:ind w:left="0"/>
              <w:jc w:val="left"/>
              <w:rPr>
                <w:sz w:val="22"/>
                <w:szCs w:val="22"/>
              </w:rPr>
            </w:pPr>
            <w:r>
              <w:rPr>
                <w:sz w:val="22"/>
                <w:szCs w:val="22"/>
              </w:rPr>
              <w:t>Environmental temperature</w:t>
            </w:r>
          </w:p>
        </w:tc>
        <w:tc>
          <w:tcPr>
            <w:tcW w:w="1202" w:type="dxa"/>
          </w:tcPr>
          <w:p w14:paraId="0E037786" w14:textId="75E0E217" w:rsidR="001C4D41" w:rsidRDefault="00BA7173">
            <w:pPr>
              <w:pStyle w:val="BodyText"/>
              <w:spacing w:before="9"/>
              <w:ind w:left="0"/>
              <w:jc w:val="left"/>
              <w:rPr>
                <w:sz w:val="22"/>
                <w:szCs w:val="22"/>
              </w:rPr>
            </w:pPr>
            <w:r>
              <w:rPr>
                <w:sz w:val="22"/>
                <w:szCs w:val="22"/>
              </w:rPr>
              <w:t>Identifying air quality risks</w:t>
            </w:r>
          </w:p>
        </w:tc>
      </w:tr>
      <w:tr w:rsidR="00BA7173" w14:paraId="5875E93E" w14:textId="77777777" w:rsidTr="001C4D41">
        <w:tc>
          <w:tcPr>
            <w:tcW w:w="1201" w:type="dxa"/>
          </w:tcPr>
          <w:p w14:paraId="2D4D1B0C" w14:textId="75AE471A" w:rsidR="001C4D41" w:rsidRDefault="001C4D41">
            <w:pPr>
              <w:pStyle w:val="BodyText"/>
              <w:spacing w:before="9"/>
              <w:ind w:left="0"/>
              <w:jc w:val="left"/>
              <w:rPr>
                <w:sz w:val="22"/>
                <w:szCs w:val="22"/>
              </w:rPr>
            </w:pPr>
            <w:r>
              <w:rPr>
                <w:sz w:val="22"/>
                <w:szCs w:val="22"/>
              </w:rPr>
              <w:t>Smart Wheelchairs</w:t>
            </w:r>
          </w:p>
        </w:tc>
        <w:tc>
          <w:tcPr>
            <w:tcW w:w="1201" w:type="dxa"/>
          </w:tcPr>
          <w:p w14:paraId="02137102" w14:textId="34FE8B09" w:rsidR="001C4D41" w:rsidRDefault="00BA7173">
            <w:pPr>
              <w:pStyle w:val="BodyText"/>
              <w:spacing w:before="9"/>
              <w:ind w:left="0"/>
              <w:jc w:val="left"/>
              <w:rPr>
                <w:sz w:val="22"/>
                <w:szCs w:val="22"/>
              </w:rPr>
            </w:pPr>
            <w:r>
              <w:rPr>
                <w:sz w:val="22"/>
                <w:szCs w:val="22"/>
              </w:rPr>
              <w:t>Position tracking, obstacle detection</w:t>
            </w:r>
          </w:p>
        </w:tc>
        <w:tc>
          <w:tcPr>
            <w:tcW w:w="1201" w:type="dxa"/>
          </w:tcPr>
          <w:p w14:paraId="3EE2FE71" w14:textId="2D975F80" w:rsidR="001C4D41" w:rsidRDefault="00BA7173">
            <w:pPr>
              <w:pStyle w:val="BodyText"/>
              <w:spacing w:before="9"/>
              <w:ind w:left="0"/>
              <w:jc w:val="left"/>
              <w:rPr>
                <w:sz w:val="22"/>
                <w:szCs w:val="22"/>
              </w:rPr>
            </w:pPr>
            <w:r>
              <w:rPr>
                <w:sz w:val="22"/>
                <w:szCs w:val="22"/>
              </w:rPr>
              <w:t>Mobility, posture</w:t>
            </w:r>
          </w:p>
        </w:tc>
        <w:tc>
          <w:tcPr>
            <w:tcW w:w="1202" w:type="dxa"/>
          </w:tcPr>
          <w:p w14:paraId="25480F0B" w14:textId="14882345" w:rsidR="001C4D41" w:rsidRDefault="00BA7173">
            <w:pPr>
              <w:pStyle w:val="BodyText"/>
              <w:spacing w:before="9"/>
              <w:ind w:left="0"/>
              <w:jc w:val="left"/>
              <w:rPr>
                <w:sz w:val="22"/>
                <w:szCs w:val="22"/>
              </w:rPr>
            </w:pPr>
            <w:r>
              <w:rPr>
                <w:sz w:val="22"/>
                <w:szCs w:val="22"/>
              </w:rPr>
              <w:t>Elderly and disabled support</w:t>
            </w:r>
          </w:p>
        </w:tc>
      </w:tr>
    </w:tbl>
    <w:p w14:paraId="7F9158B9" w14:textId="77777777" w:rsidR="001C4D41" w:rsidRPr="001A004F" w:rsidRDefault="001C4D41">
      <w:pPr>
        <w:pStyle w:val="BodyText"/>
        <w:spacing w:before="9"/>
        <w:ind w:left="0"/>
        <w:jc w:val="left"/>
        <w:rPr>
          <w:sz w:val="22"/>
          <w:szCs w:val="22"/>
        </w:rPr>
      </w:pPr>
    </w:p>
    <w:p w14:paraId="7F74D4E6" w14:textId="77777777" w:rsidR="00564765" w:rsidRDefault="00564765">
      <w:pPr>
        <w:pStyle w:val="BodyText"/>
        <w:spacing w:before="9"/>
        <w:ind w:left="0"/>
        <w:jc w:val="left"/>
        <w:rPr>
          <w:sz w:val="28"/>
          <w:szCs w:val="28"/>
        </w:rPr>
      </w:pPr>
    </w:p>
    <w:p w14:paraId="1D6E8F62" w14:textId="135E58C7" w:rsidR="00BA7173" w:rsidRPr="00BA7173" w:rsidRDefault="00BA7173">
      <w:pPr>
        <w:pStyle w:val="BodyText"/>
        <w:spacing w:before="9"/>
        <w:ind w:left="0"/>
        <w:jc w:val="left"/>
        <w:rPr>
          <w:sz w:val="22"/>
          <w:szCs w:val="22"/>
        </w:rPr>
      </w:pPr>
      <w:r w:rsidRPr="00BA7173">
        <w:rPr>
          <w:sz w:val="22"/>
          <w:szCs w:val="22"/>
        </w:rPr>
        <w:t xml:space="preserve">Advantages of Trust-Based </w:t>
      </w:r>
      <w:r w:rsidR="006D53F7" w:rsidRPr="00BA7173">
        <w:rPr>
          <w:sz w:val="22"/>
          <w:szCs w:val="22"/>
        </w:rPr>
        <w:t>Models</w:t>
      </w:r>
      <w:r w:rsidR="006D53F7">
        <w:rPr>
          <w:sz w:val="22"/>
          <w:szCs w:val="22"/>
        </w:rPr>
        <w:t>: -</w:t>
      </w:r>
    </w:p>
    <w:p w14:paraId="0D196E9C" w14:textId="77777777" w:rsidR="00BA7173" w:rsidRPr="00BA7173" w:rsidRDefault="00BA7173">
      <w:pPr>
        <w:pStyle w:val="BodyText"/>
        <w:spacing w:before="9"/>
        <w:ind w:left="0"/>
        <w:jc w:val="left"/>
        <w:rPr>
          <w:sz w:val="22"/>
          <w:szCs w:val="22"/>
        </w:rPr>
      </w:pPr>
    </w:p>
    <w:p w14:paraId="3F7C28C1" w14:textId="69850894" w:rsidR="00BA7173" w:rsidRPr="006D53F7" w:rsidRDefault="00BA7173" w:rsidP="006D53F7">
      <w:pPr>
        <w:pStyle w:val="BodyText"/>
        <w:numPr>
          <w:ilvl w:val="0"/>
          <w:numId w:val="16"/>
        </w:numPr>
        <w:spacing w:before="9"/>
        <w:jc w:val="left"/>
        <w:rPr>
          <w:sz w:val="22"/>
          <w:szCs w:val="22"/>
        </w:rPr>
      </w:pPr>
      <w:r w:rsidRPr="00BA7173">
        <w:rPr>
          <w:sz w:val="22"/>
          <w:szCs w:val="22"/>
        </w:rPr>
        <w:t>Personalized Health Recommendation</w:t>
      </w:r>
    </w:p>
    <w:p w14:paraId="2F59C9CD" w14:textId="65602374" w:rsidR="00BA7173" w:rsidRDefault="00BA7173" w:rsidP="00BA7173">
      <w:pPr>
        <w:pStyle w:val="BodyText"/>
        <w:numPr>
          <w:ilvl w:val="0"/>
          <w:numId w:val="18"/>
        </w:numPr>
        <w:spacing w:before="9"/>
        <w:jc w:val="left"/>
        <w:rPr>
          <w:sz w:val="22"/>
          <w:szCs w:val="22"/>
        </w:rPr>
      </w:pPr>
      <w:r w:rsidRPr="00BA7173">
        <w:rPr>
          <w:sz w:val="22"/>
          <w:szCs w:val="22"/>
        </w:rPr>
        <w:t>Tailored to the user’s health status and environmental conditions.</w:t>
      </w:r>
    </w:p>
    <w:p w14:paraId="46AA8F1F" w14:textId="77777777" w:rsidR="00BA7173" w:rsidRDefault="00BA7173" w:rsidP="00BA7173">
      <w:pPr>
        <w:pStyle w:val="BodyText"/>
        <w:spacing w:before="9"/>
        <w:jc w:val="left"/>
        <w:rPr>
          <w:sz w:val="22"/>
          <w:szCs w:val="22"/>
        </w:rPr>
      </w:pPr>
    </w:p>
    <w:p w14:paraId="1FB8DDC4" w14:textId="0F8CFA64" w:rsidR="006D53F7" w:rsidRPr="006D53F7" w:rsidRDefault="006D53F7" w:rsidP="006D53F7">
      <w:pPr>
        <w:pStyle w:val="BodyText"/>
        <w:numPr>
          <w:ilvl w:val="0"/>
          <w:numId w:val="16"/>
        </w:numPr>
        <w:spacing w:before="9"/>
        <w:jc w:val="left"/>
        <w:rPr>
          <w:sz w:val="22"/>
          <w:szCs w:val="22"/>
        </w:rPr>
      </w:pPr>
      <w:r w:rsidRPr="006D53F7">
        <w:rPr>
          <w:sz w:val="22"/>
          <w:szCs w:val="22"/>
        </w:rPr>
        <w:t>Improved Data Reliability</w:t>
      </w:r>
    </w:p>
    <w:p w14:paraId="1D5B1FA4" w14:textId="5A8EE6E5" w:rsidR="006D53F7" w:rsidRDefault="006D53F7" w:rsidP="006D53F7">
      <w:pPr>
        <w:pStyle w:val="BodyText"/>
        <w:numPr>
          <w:ilvl w:val="0"/>
          <w:numId w:val="18"/>
        </w:numPr>
        <w:spacing w:before="9"/>
        <w:jc w:val="left"/>
        <w:rPr>
          <w:sz w:val="22"/>
          <w:szCs w:val="22"/>
        </w:rPr>
      </w:pPr>
      <w:r w:rsidRPr="006D53F7">
        <w:rPr>
          <w:sz w:val="22"/>
          <w:szCs w:val="22"/>
        </w:rPr>
        <w:t>Accounts for the trustworthiness of sensor data.</w:t>
      </w:r>
    </w:p>
    <w:p w14:paraId="25777FF1" w14:textId="77777777" w:rsidR="006D53F7" w:rsidRDefault="006D53F7" w:rsidP="006D53F7">
      <w:pPr>
        <w:pStyle w:val="BodyText"/>
        <w:spacing w:before="9"/>
        <w:ind w:left="1440"/>
        <w:jc w:val="left"/>
        <w:rPr>
          <w:sz w:val="22"/>
          <w:szCs w:val="22"/>
        </w:rPr>
      </w:pPr>
    </w:p>
    <w:p w14:paraId="30C3EBDF" w14:textId="03C51FA5" w:rsidR="006D53F7" w:rsidRDefault="006D53F7" w:rsidP="006D53F7">
      <w:pPr>
        <w:pStyle w:val="BodyText"/>
        <w:numPr>
          <w:ilvl w:val="0"/>
          <w:numId w:val="16"/>
        </w:numPr>
        <w:spacing w:before="9"/>
        <w:jc w:val="left"/>
        <w:rPr>
          <w:sz w:val="22"/>
          <w:szCs w:val="22"/>
        </w:rPr>
      </w:pPr>
      <w:r w:rsidRPr="006D53F7">
        <w:rPr>
          <w:sz w:val="22"/>
          <w:szCs w:val="22"/>
        </w:rPr>
        <w:t>Actionable Insights</w:t>
      </w:r>
    </w:p>
    <w:p w14:paraId="760C642F" w14:textId="2B3C7E49" w:rsidR="006D53F7" w:rsidRPr="003B1AC6" w:rsidRDefault="006D53F7" w:rsidP="006D53F7">
      <w:pPr>
        <w:pStyle w:val="BodyText"/>
        <w:numPr>
          <w:ilvl w:val="0"/>
          <w:numId w:val="18"/>
        </w:numPr>
        <w:spacing w:before="9"/>
        <w:jc w:val="left"/>
        <w:rPr>
          <w:sz w:val="22"/>
          <w:szCs w:val="22"/>
        </w:rPr>
      </w:pPr>
      <w:r w:rsidRPr="006D53F7">
        <w:rPr>
          <w:sz w:val="22"/>
          <w:szCs w:val="22"/>
        </w:rPr>
        <w:t xml:space="preserve">Guides users in making informed </w:t>
      </w:r>
      <w:r w:rsidRPr="003B1AC6">
        <w:rPr>
          <w:sz w:val="22"/>
          <w:szCs w:val="22"/>
        </w:rPr>
        <w:t>decisions about health-related actions.</w:t>
      </w:r>
    </w:p>
    <w:p w14:paraId="3398EF97" w14:textId="77777777" w:rsidR="006D53F7" w:rsidRPr="003B1AC6" w:rsidRDefault="006D53F7" w:rsidP="006D53F7">
      <w:pPr>
        <w:pStyle w:val="BodyText"/>
        <w:spacing w:before="9"/>
        <w:ind w:left="1440"/>
        <w:jc w:val="left"/>
        <w:rPr>
          <w:sz w:val="22"/>
          <w:szCs w:val="22"/>
        </w:rPr>
      </w:pPr>
    </w:p>
    <w:p w14:paraId="78DB49C1" w14:textId="77777777" w:rsidR="006D53F7" w:rsidRPr="003B1AC6" w:rsidRDefault="006D53F7" w:rsidP="006D53F7">
      <w:pPr>
        <w:pStyle w:val="BodyText"/>
        <w:spacing w:before="9"/>
        <w:ind w:left="1440"/>
        <w:jc w:val="left"/>
        <w:rPr>
          <w:sz w:val="22"/>
          <w:szCs w:val="22"/>
        </w:rPr>
      </w:pPr>
    </w:p>
    <w:p w14:paraId="5E408E5E" w14:textId="77777777" w:rsidR="00BA7173" w:rsidRPr="003B1AC6" w:rsidRDefault="00BA7173" w:rsidP="00BA7173">
      <w:pPr>
        <w:pStyle w:val="BodyText"/>
        <w:spacing w:before="9"/>
        <w:jc w:val="left"/>
        <w:rPr>
          <w:sz w:val="22"/>
          <w:szCs w:val="22"/>
        </w:rPr>
      </w:pPr>
    </w:p>
    <w:p w14:paraId="70C0B584" w14:textId="6E2BECC9" w:rsidR="006D53F7" w:rsidRPr="003B1AC6" w:rsidRDefault="006D53F7" w:rsidP="006D53F7">
      <w:pPr>
        <w:pStyle w:val="Heading1"/>
        <w:tabs>
          <w:tab w:val="left" w:pos="409"/>
        </w:tabs>
        <w:ind w:left="126" w:firstLine="0"/>
        <w:rPr>
          <w:sz w:val="22"/>
          <w:szCs w:val="22"/>
        </w:rPr>
      </w:pPr>
      <w:r w:rsidRPr="003B1AC6">
        <w:rPr>
          <w:noProof/>
          <w:sz w:val="22"/>
          <w:szCs w:val="22"/>
        </w:rPr>
        <w:drawing>
          <wp:inline distT="0" distB="0" distL="0" distR="0" wp14:anchorId="2627C9C4" wp14:editId="5F7429A9">
            <wp:extent cx="2277908" cy="1619250"/>
            <wp:effectExtent l="0" t="0" r="0" b="0"/>
            <wp:docPr id="503847746" name="image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5.png"/>
                    <pic:cNvPicPr/>
                  </pic:nvPicPr>
                  <pic:blipFill>
                    <a:blip r:embed="rId10" cstate="print"/>
                    <a:stretch>
                      <a:fillRect/>
                    </a:stretch>
                  </pic:blipFill>
                  <pic:spPr>
                    <a:xfrm>
                      <a:off x="0" y="0"/>
                      <a:ext cx="2277908" cy="1619250"/>
                    </a:xfrm>
                    <a:prstGeom prst="rect">
                      <a:avLst/>
                    </a:prstGeom>
                  </pic:spPr>
                </pic:pic>
              </a:graphicData>
            </a:graphic>
          </wp:inline>
        </w:drawing>
      </w:r>
    </w:p>
    <w:p w14:paraId="2012AD06" w14:textId="00ADAD35" w:rsidR="006D53F7" w:rsidRPr="003B1AC6" w:rsidRDefault="006D53F7" w:rsidP="006D53F7">
      <w:pPr>
        <w:pStyle w:val="Heading1"/>
        <w:tabs>
          <w:tab w:val="left" w:pos="409"/>
        </w:tabs>
        <w:ind w:left="126" w:firstLine="0"/>
        <w:rPr>
          <w:b w:val="0"/>
          <w:bCs w:val="0"/>
          <w:sz w:val="22"/>
          <w:szCs w:val="22"/>
        </w:rPr>
      </w:pPr>
      <w:r w:rsidRPr="003B1AC6">
        <w:rPr>
          <w:b w:val="0"/>
          <w:bCs w:val="0"/>
          <w:sz w:val="22"/>
          <w:szCs w:val="22"/>
        </w:rPr>
        <w:t>Figure 2: Parameter Z is a member’s health classification by the doctor/medical center. Parameter p is the reliability trust of the source of the sensing data. Parameter G is the possibility of health loss as derived from the sensing data.</w:t>
      </w:r>
    </w:p>
    <w:p w14:paraId="27E8DFE7" w14:textId="77777777" w:rsidR="006D53F7" w:rsidRPr="003B1AC6" w:rsidRDefault="006D53F7" w:rsidP="006D53F7">
      <w:pPr>
        <w:pStyle w:val="Heading1"/>
        <w:tabs>
          <w:tab w:val="left" w:pos="409"/>
        </w:tabs>
        <w:ind w:left="127" w:firstLine="0"/>
        <w:rPr>
          <w:sz w:val="22"/>
          <w:szCs w:val="22"/>
        </w:rPr>
      </w:pPr>
    </w:p>
    <w:p w14:paraId="28C8EA74" w14:textId="77777777" w:rsidR="006D53F7" w:rsidRPr="003B1AC6" w:rsidRDefault="006D53F7" w:rsidP="006D53F7">
      <w:pPr>
        <w:pStyle w:val="Heading1"/>
        <w:tabs>
          <w:tab w:val="left" w:pos="409"/>
        </w:tabs>
        <w:ind w:left="0" w:firstLine="0"/>
        <w:rPr>
          <w:sz w:val="22"/>
          <w:szCs w:val="22"/>
        </w:rPr>
      </w:pPr>
    </w:p>
    <w:p w14:paraId="401879CF" w14:textId="2BE26EFF" w:rsidR="00564765" w:rsidRPr="003B1AC6" w:rsidRDefault="00000000" w:rsidP="006D53F7">
      <w:pPr>
        <w:pStyle w:val="Heading1"/>
        <w:numPr>
          <w:ilvl w:val="0"/>
          <w:numId w:val="16"/>
        </w:numPr>
        <w:tabs>
          <w:tab w:val="left" w:pos="409"/>
        </w:tabs>
        <w:jc w:val="both"/>
        <w:rPr>
          <w:sz w:val="22"/>
          <w:szCs w:val="22"/>
        </w:rPr>
      </w:pPr>
      <w:r w:rsidRPr="003B1AC6">
        <w:rPr>
          <w:spacing w:val="-2"/>
          <w:sz w:val="22"/>
          <w:szCs w:val="22"/>
        </w:rPr>
        <w:t>RESULT</w:t>
      </w:r>
    </w:p>
    <w:p w14:paraId="4BDB6B55" w14:textId="77777777" w:rsidR="006D53F7" w:rsidRPr="003B1AC6" w:rsidRDefault="006D53F7" w:rsidP="006D53F7">
      <w:pPr>
        <w:pStyle w:val="Heading1"/>
        <w:tabs>
          <w:tab w:val="left" w:pos="409"/>
        </w:tabs>
        <w:jc w:val="both"/>
        <w:rPr>
          <w:sz w:val="22"/>
          <w:szCs w:val="22"/>
        </w:rPr>
      </w:pPr>
    </w:p>
    <w:p w14:paraId="58A9C9DB" w14:textId="77777777" w:rsidR="006D53F7" w:rsidRPr="003B1AC6" w:rsidRDefault="006D53F7" w:rsidP="006D53F7">
      <w:pPr>
        <w:pStyle w:val="BodyText"/>
        <w:spacing w:before="74"/>
        <w:ind w:right="112"/>
        <w:rPr>
          <w:sz w:val="22"/>
          <w:szCs w:val="22"/>
        </w:rPr>
      </w:pPr>
      <w:r w:rsidRPr="003B1AC6">
        <w:rPr>
          <w:sz w:val="22"/>
          <w:szCs w:val="22"/>
        </w:rPr>
        <w:t>The evaluation of the trust-based decision-making model for health IoT devices demonstrates its effectiveness in improving decision accuracy, reliability, and user safety in various healthcare scenarios. By assessing parameters such as health vulnerability, data source reliability, and probability of health risk, the model provides actionable insights for healthcare professionals and users. Below, we present the key findings, supported by visual representations and tabular data.</w:t>
      </w:r>
    </w:p>
    <w:p w14:paraId="0CE8C1A8" w14:textId="77777777" w:rsidR="006D53F7" w:rsidRPr="003B1AC6" w:rsidRDefault="006D53F7" w:rsidP="006D53F7">
      <w:pPr>
        <w:pStyle w:val="BodyText"/>
        <w:spacing w:before="74"/>
        <w:ind w:right="112"/>
        <w:rPr>
          <w:sz w:val="22"/>
          <w:szCs w:val="22"/>
        </w:rPr>
      </w:pPr>
    </w:p>
    <w:p w14:paraId="2FF9F3FE" w14:textId="057D6341" w:rsidR="006D53F7" w:rsidRPr="003B1AC6" w:rsidRDefault="006D53F7" w:rsidP="006D53F7">
      <w:pPr>
        <w:pStyle w:val="BodyText"/>
        <w:numPr>
          <w:ilvl w:val="0"/>
          <w:numId w:val="19"/>
        </w:numPr>
        <w:spacing w:before="74"/>
        <w:ind w:right="112"/>
        <w:rPr>
          <w:b/>
          <w:bCs/>
          <w:sz w:val="22"/>
          <w:szCs w:val="22"/>
        </w:rPr>
      </w:pPr>
      <w:r w:rsidRPr="003B1AC6">
        <w:rPr>
          <w:b/>
          <w:bCs/>
          <w:sz w:val="22"/>
          <w:szCs w:val="22"/>
        </w:rPr>
        <w:t>Evaluation of Health Risk Assessment</w:t>
      </w:r>
    </w:p>
    <w:p w14:paraId="051CB0D1" w14:textId="391A77C8" w:rsidR="006D53F7" w:rsidRPr="003B1AC6" w:rsidRDefault="006D53F7" w:rsidP="006D53F7">
      <w:pPr>
        <w:pStyle w:val="BodyText"/>
        <w:spacing w:before="74"/>
        <w:ind w:left="120" w:right="112"/>
        <w:rPr>
          <w:sz w:val="22"/>
          <w:szCs w:val="22"/>
        </w:rPr>
      </w:pPr>
      <w:r w:rsidRPr="003B1AC6">
        <w:rPr>
          <w:sz w:val="22"/>
          <w:szCs w:val="22"/>
        </w:rPr>
        <w:t>The trust-based decision-making model computes health vulnerability (“Z”), trustworthiness of data sources (“p”), and probability of health loss (“G”). Results indicate that:</w:t>
      </w:r>
    </w:p>
    <w:p w14:paraId="7DBED3CB" w14:textId="77777777" w:rsidR="003B1AC6" w:rsidRPr="003B1AC6" w:rsidRDefault="003B1AC6" w:rsidP="006D53F7">
      <w:pPr>
        <w:pStyle w:val="BodyText"/>
        <w:spacing w:before="74"/>
        <w:ind w:left="120" w:right="112"/>
        <w:rPr>
          <w:sz w:val="22"/>
          <w:szCs w:val="22"/>
        </w:rPr>
      </w:pPr>
    </w:p>
    <w:p w14:paraId="7D254034" w14:textId="1F20371F" w:rsidR="003B1AC6" w:rsidRPr="003B1AC6" w:rsidRDefault="003B1AC6" w:rsidP="003B1AC6">
      <w:pPr>
        <w:pStyle w:val="BodyText"/>
        <w:numPr>
          <w:ilvl w:val="0"/>
          <w:numId w:val="18"/>
        </w:numPr>
        <w:spacing w:before="74"/>
        <w:ind w:right="112"/>
        <w:rPr>
          <w:sz w:val="22"/>
          <w:szCs w:val="22"/>
        </w:rPr>
      </w:pPr>
      <w:r w:rsidRPr="003B1AC6">
        <w:rPr>
          <w:b/>
          <w:bCs/>
          <w:sz w:val="22"/>
          <w:szCs w:val="22"/>
        </w:rPr>
        <w:t>High reliability (“p”)</w:t>
      </w:r>
      <w:r w:rsidRPr="003B1AC6">
        <w:rPr>
          <w:sz w:val="22"/>
          <w:szCs w:val="22"/>
        </w:rPr>
        <w:t xml:space="preserve"> of data sources allows the system to make accurate recommendations even for users with moderate health vulnerabilities.</w:t>
      </w:r>
    </w:p>
    <w:p w14:paraId="0E16A775" w14:textId="5883A187" w:rsidR="003B1AC6" w:rsidRPr="003B1AC6" w:rsidRDefault="003B1AC6" w:rsidP="003B1AC6">
      <w:pPr>
        <w:pStyle w:val="BodyText"/>
        <w:numPr>
          <w:ilvl w:val="0"/>
          <w:numId w:val="18"/>
        </w:numPr>
        <w:spacing w:before="74"/>
        <w:ind w:right="112"/>
        <w:rPr>
          <w:sz w:val="22"/>
          <w:szCs w:val="22"/>
        </w:rPr>
      </w:pPr>
      <w:r w:rsidRPr="003B1AC6">
        <w:rPr>
          <w:b/>
          <w:bCs/>
          <w:sz w:val="22"/>
          <w:szCs w:val="22"/>
        </w:rPr>
        <w:t>Low health risk (“G”)</w:t>
      </w:r>
      <w:r w:rsidRPr="003B1AC6">
        <w:rPr>
          <w:sz w:val="22"/>
          <w:szCs w:val="22"/>
        </w:rPr>
        <w:t xml:space="preserve"> scenarios enable users to take actions more confidently, regardless of their vulnerability index.</w:t>
      </w:r>
    </w:p>
    <w:p w14:paraId="495D3DF0" w14:textId="2960FD76" w:rsidR="003B1AC6" w:rsidRDefault="003B1AC6" w:rsidP="003B1AC6">
      <w:pPr>
        <w:pStyle w:val="BodyText"/>
        <w:numPr>
          <w:ilvl w:val="0"/>
          <w:numId w:val="18"/>
        </w:numPr>
        <w:spacing w:before="74"/>
        <w:ind w:right="112"/>
        <w:rPr>
          <w:sz w:val="22"/>
          <w:szCs w:val="22"/>
        </w:rPr>
      </w:pPr>
      <w:r w:rsidRPr="003B1AC6">
        <w:rPr>
          <w:b/>
          <w:bCs/>
          <w:sz w:val="22"/>
          <w:szCs w:val="22"/>
        </w:rPr>
        <w:t>High health vulnerability (“Z”)</w:t>
      </w:r>
      <w:r w:rsidRPr="003B1AC6">
        <w:rPr>
          <w:sz w:val="22"/>
          <w:szCs w:val="22"/>
        </w:rPr>
        <w:t xml:space="preserve"> restricts risky actions, ensuring user safety.</w:t>
      </w:r>
    </w:p>
    <w:p w14:paraId="42BCA389" w14:textId="77777777" w:rsidR="003B1AC6" w:rsidRDefault="003B1AC6" w:rsidP="003B1AC6">
      <w:pPr>
        <w:pStyle w:val="BodyText"/>
        <w:spacing w:before="74"/>
        <w:ind w:left="1440" w:right="112"/>
        <w:rPr>
          <w:sz w:val="22"/>
          <w:szCs w:val="22"/>
        </w:rPr>
      </w:pPr>
    </w:p>
    <w:p w14:paraId="242B0F52" w14:textId="78C4035F" w:rsidR="003B1AC6" w:rsidRDefault="003B1AC6" w:rsidP="003B1AC6">
      <w:pPr>
        <w:pStyle w:val="BodyText"/>
        <w:numPr>
          <w:ilvl w:val="0"/>
          <w:numId w:val="19"/>
        </w:numPr>
        <w:spacing w:before="74"/>
        <w:ind w:right="112"/>
        <w:rPr>
          <w:b/>
          <w:bCs/>
          <w:sz w:val="22"/>
          <w:szCs w:val="22"/>
        </w:rPr>
      </w:pPr>
      <w:r w:rsidRPr="003B1AC6">
        <w:rPr>
          <w:b/>
          <w:bCs/>
          <w:sz w:val="22"/>
          <w:szCs w:val="22"/>
        </w:rPr>
        <w:t>Performance Analysis of Trust-Based Recommendations</w:t>
      </w:r>
    </w:p>
    <w:p w14:paraId="1DCDCAEA" w14:textId="33CE644C" w:rsidR="003B1AC6" w:rsidRPr="003B1AC6" w:rsidRDefault="003B1AC6" w:rsidP="003B1AC6">
      <w:pPr>
        <w:pStyle w:val="BodyText"/>
        <w:spacing w:before="74"/>
        <w:ind w:left="480" w:right="112"/>
        <w:rPr>
          <w:sz w:val="22"/>
          <w:szCs w:val="22"/>
        </w:rPr>
      </w:pPr>
      <w:r w:rsidRPr="003B1AC6">
        <w:rPr>
          <w:sz w:val="22"/>
          <w:szCs w:val="22"/>
        </w:rPr>
        <w:t>We analyzed the system’s ability to recommend safe decisions across diverse scenarios. Table 1 summarizes the outcomes for different user profiles.</w:t>
      </w:r>
    </w:p>
    <w:p w14:paraId="75601A0A" w14:textId="77777777" w:rsidR="003B1AC6" w:rsidRDefault="00000000" w:rsidP="006D53F7">
      <w:pPr>
        <w:pStyle w:val="BodyText"/>
        <w:spacing w:before="74"/>
        <w:ind w:right="112"/>
      </w:pPr>
      <w:r w:rsidRPr="003B1AC6">
        <w:rPr>
          <w:sz w:val="22"/>
          <w:szCs w:val="22"/>
        </w:rPr>
        <w:br w:type="column"/>
      </w:r>
    </w:p>
    <w:tbl>
      <w:tblPr>
        <w:tblStyle w:val="TableGrid"/>
        <w:tblW w:w="0" w:type="auto"/>
        <w:tblInd w:w="127" w:type="dxa"/>
        <w:tblLook w:val="04A0" w:firstRow="1" w:lastRow="0" w:firstColumn="1" w:lastColumn="0" w:noHBand="0" w:noVBand="1"/>
      </w:tblPr>
      <w:tblGrid>
        <w:gridCol w:w="964"/>
        <w:gridCol w:w="964"/>
        <w:gridCol w:w="822"/>
        <w:gridCol w:w="694"/>
        <w:gridCol w:w="1234"/>
      </w:tblGrid>
      <w:tr w:rsidR="00123D77" w:rsidRPr="003B1AC6" w14:paraId="638DDAAB" w14:textId="77777777" w:rsidTr="003B1AC6">
        <w:tc>
          <w:tcPr>
            <w:tcW w:w="961" w:type="dxa"/>
          </w:tcPr>
          <w:p w14:paraId="5707F780" w14:textId="1329DB01" w:rsidR="003B1AC6" w:rsidRPr="003B1AC6" w:rsidRDefault="003B1AC6" w:rsidP="006D53F7">
            <w:pPr>
              <w:pStyle w:val="BodyText"/>
              <w:spacing w:before="74"/>
              <w:ind w:left="0" w:right="112"/>
              <w:rPr>
                <w:sz w:val="22"/>
                <w:szCs w:val="22"/>
              </w:rPr>
            </w:pPr>
            <w:r w:rsidRPr="003B1AC6">
              <w:rPr>
                <w:sz w:val="22"/>
                <w:szCs w:val="22"/>
              </w:rPr>
              <w:t>User Profile</w:t>
            </w:r>
          </w:p>
        </w:tc>
        <w:tc>
          <w:tcPr>
            <w:tcW w:w="961" w:type="dxa"/>
          </w:tcPr>
          <w:p w14:paraId="67AED086" w14:textId="1C77D459" w:rsidR="003B1AC6" w:rsidRPr="003B1AC6" w:rsidRDefault="003B1AC6" w:rsidP="006D53F7">
            <w:pPr>
              <w:pStyle w:val="BodyText"/>
              <w:spacing w:before="74"/>
              <w:ind w:left="0" w:right="112"/>
              <w:rPr>
                <w:sz w:val="22"/>
                <w:szCs w:val="22"/>
              </w:rPr>
            </w:pPr>
            <w:r w:rsidRPr="003B1AC6">
              <w:rPr>
                <w:sz w:val="22"/>
                <w:szCs w:val="22"/>
              </w:rPr>
              <w:t>Vulnerability Index(Z)</w:t>
            </w:r>
          </w:p>
        </w:tc>
        <w:tc>
          <w:tcPr>
            <w:tcW w:w="961" w:type="dxa"/>
          </w:tcPr>
          <w:p w14:paraId="38829B84" w14:textId="5F145520" w:rsidR="003B1AC6" w:rsidRPr="003B1AC6" w:rsidRDefault="003B1AC6" w:rsidP="006D53F7">
            <w:pPr>
              <w:pStyle w:val="BodyText"/>
              <w:spacing w:before="74"/>
              <w:ind w:left="0" w:right="112"/>
              <w:rPr>
                <w:sz w:val="22"/>
                <w:szCs w:val="22"/>
              </w:rPr>
            </w:pPr>
            <w:r w:rsidRPr="003B1AC6">
              <w:rPr>
                <w:sz w:val="22"/>
                <w:szCs w:val="22"/>
              </w:rPr>
              <w:t>Data Reliability (p)</w:t>
            </w:r>
          </w:p>
        </w:tc>
        <w:tc>
          <w:tcPr>
            <w:tcW w:w="961" w:type="dxa"/>
          </w:tcPr>
          <w:p w14:paraId="0594F3F1" w14:textId="7518406D" w:rsidR="003B1AC6" w:rsidRPr="003B1AC6" w:rsidRDefault="003B1AC6" w:rsidP="006D53F7">
            <w:pPr>
              <w:pStyle w:val="BodyText"/>
              <w:spacing w:before="74"/>
              <w:ind w:left="0" w:right="112"/>
              <w:rPr>
                <w:sz w:val="22"/>
                <w:szCs w:val="22"/>
              </w:rPr>
            </w:pPr>
            <w:r w:rsidRPr="003B1AC6">
              <w:rPr>
                <w:sz w:val="22"/>
                <w:szCs w:val="22"/>
              </w:rPr>
              <w:t>Health Risk(G)</w:t>
            </w:r>
          </w:p>
        </w:tc>
        <w:tc>
          <w:tcPr>
            <w:tcW w:w="961" w:type="dxa"/>
          </w:tcPr>
          <w:p w14:paraId="3E5F27FD" w14:textId="2B92128D" w:rsidR="003B1AC6" w:rsidRPr="003B1AC6" w:rsidRDefault="003B1AC6" w:rsidP="006D53F7">
            <w:pPr>
              <w:pStyle w:val="BodyText"/>
              <w:spacing w:before="74"/>
              <w:ind w:left="0" w:right="112"/>
              <w:rPr>
                <w:sz w:val="22"/>
                <w:szCs w:val="22"/>
              </w:rPr>
            </w:pPr>
            <w:r w:rsidRPr="003B1AC6">
              <w:rPr>
                <w:sz w:val="22"/>
                <w:szCs w:val="22"/>
              </w:rPr>
              <w:t>Recommendations</w:t>
            </w:r>
          </w:p>
        </w:tc>
      </w:tr>
      <w:tr w:rsidR="00123D77" w:rsidRPr="003B1AC6" w14:paraId="66B50F78" w14:textId="77777777" w:rsidTr="003B1AC6">
        <w:tc>
          <w:tcPr>
            <w:tcW w:w="961" w:type="dxa"/>
          </w:tcPr>
          <w:p w14:paraId="540AB015" w14:textId="67250B5B" w:rsidR="003B1AC6" w:rsidRPr="003B1AC6" w:rsidRDefault="003B1AC6" w:rsidP="006D53F7">
            <w:pPr>
              <w:pStyle w:val="BodyText"/>
              <w:spacing w:before="74"/>
              <w:ind w:left="0" w:right="112"/>
              <w:rPr>
                <w:sz w:val="22"/>
                <w:szCs w:val="22"/>
              </w:rPr>
            </w:pPr>
            <w:r w:rsidRPr="003B1AC6">
              <w:rPr>
                <w:sz w:val="22"/>
                <w:szCs w:val="22"/>
              </w:rPr>
              <w:t>Elderly, High Vulnerability</w:t>
            </w:r>
          </w:p>
        </w:tc>
        <w:tc>
          <w:tcPr>
            <w:tcW w:w="961" w:type="dxa"/>
          </w:tcPr>
          <w:p w14:paraId="3911E6ED" w14:textId="08B62CDE" w:rsidR="003B1AC6" w:rsidRPr="003B1AC6" w:rsidRDefault="003B1AC6" w:rsidP="006D53F7">
            <w:pPr>
              <w:pStyle w:val="BodyText"/>
              <w:spacing w:before="74"/>
              <w:ind w:left="0" w:right="112"/>
              <w:rPr>
                <w:sz w:val="22"/>
                <w:szCs w:val="22"/>
              </w:rPr>
            </w:pPr>
            <w:r w:rsidRPr="003B1AC6">
              <w:rPr>
                <w:sz w:val="22"/>
                <w:szCs w:val="22"/>
              </w:rPr>
              <w:t>0.8</w:t>
            </w:r>
          </w:p>
        </w:tc>
        <w:tc>
          <w:tcPr>
            <w:tcW w:w="961" w:type="dxa"/>
          </w:tcPr>
          <w:p w14:paraId="7ED4EF01" w14:textId="7A1D1AB3" w:rsidR="003B1AC6" w:rsidRPr="003B1AC6" w:rsidRDefault="003B1AC6" w:rsidP="006D53F7">
            <w:pPr>
              <w:pStyle w:val="BodyText"/>
              <w:spacing w:before="74"/>
              <w:ind w:left="0" w:right="112"/>
              <w:rPr>
                <w:sz w:val="22"/>
                <w:szCs w:val="22"/>
              </w:rPr>
            </w:pPr>
            <w:r w:rsidRPr="003B1AC6">
              <w:rPr>
                <w:sz w:val="22"/>
                <w:szCs w:val="22"/>
              </w:rPr>
              <w:t>0.9</w:t>
            </w:r>
          </w:p>
        </w:tc>
        <w:tc>
          <w:tcPr>
            <w:tcW w:w="961" w:type="dxa"/>
          </w:tcPr>
          <w:p w14:paraId="49E2028F" w14:textId="47EBBC8D" w:rsidR="003B1AC6" w:rsidRPr="003B1AC6" w:rsidRDefault="003B1AC6" w:rsidP="006D53F7">
            <w:pPr>
              <w:pStyle w:val="BodyText"/>
              <w:spacing w:before="74"/>
              <w:ind w:left="0" w:right="112"/>
              <w:rPr>
                <w:sz w:val="22"/>
                <w:szCs w:val="22"/>
              </w:rPr>
            </w:pPr>
            <w:r w:rsidRPr="003B1AC6">
              <w:rPr>
                <w:sz w:val="22"/>
                <w:szCs w:val="22"/>
              </w:rPr>
              <w:t>0.7</w:t>
            </w:r>
          </w:p>
        </w:tc>
        <w:tc>
          <w:tcPr>
            <w:tcW w:w="961" w:type="dxa"/>
          </w:tcPr>
          <w:p w14:paraId="7E88F1E6" w14:textId="703D1B72" w:rsidR="003B1AC6" w:rsidRPr="003B1AC6" w:rsidRDefault="003B1AC6" w:rsidP="006D53F7">
            <w:pPr>
              <w:pStyle w:val="BodyText"/>
              <w:spacing w:before="74"/>
              <w:ind w:left="0" w:right="112"/>
              <w:rPr>
                <w:sz w:val="22"/>
                <w:szCs w:val="22"/>
              </w:rPr>
            </w:pPr>
            <w:r w:rsidRPr="003B1AC6">
              <w:rPr>
                <w:sz w:val="22"/>
                <w:szCs w:val="22"/>
              </w:rPr>
              <w:t>Disapprove</w:t>
            </w:r>
          </w:p>
        </w:tc>
      </w:tr>
      <w:tr w:rsidR="00123D77" w:rsidRPr="003B1AC6" w14:paraId="298BFB18" w14:textId="77777777" w:rsidTr="003B1AC6">
        <w:tc>
          <w:tcPr>
            <w:tcW w:w="961" w:type="dxa"/>
          </w:tcPr>
          <w:p w14:paraId="4B1F65CE" w14:textId="2766D845" w:rsidR="003B1AC6" w:rsidRPr="003B1AC6" w:rsidRDefault="003B1AC6" w:rsidP="006D53F7">
            <w:pPr>
              <w:pStyle w:val="BodyText"/>
              <w:spacing w:before="74"/>
              <w:ind w:left="0" w:right="112"/>
              <w:rPr>
                <w:sz w:val="22"/>
                <w:szCs w:val="22"/>
              </w:rPr>
            </w:pPr>
            <w:r w:rsidRPr="003B1AC6">
              <w:rPr>
                <w:sz w:val="22"/>
                <w:szCs w:val="22"/>
              </w:rPr>
              <w:t>Healthy Adult</w:t>
            </w:r>
          </w:p>
        </w:tc>
        <w:tc>
          <w:tcPr>
            <w:tcW w:w="961" w:type="dxa"/>
          </w:tcPr>
          <w:p w14:paraId="0E91694E" w14:textId="6592F838" w:rsidR="003B1AC6" w:rsidRPr="003B1AC6" w:rsidRDefault="003B1AC6" w:rsidP="006D53F7">
            <w:pPr>
              <w:pStyle w:val="BodyText"/>
              <w:spacing w:before="74"/>
              <w:ind w:left="0" w:right="112"/>
              <w:rPr>
                <w:sz w:val="22"/>
                <w:szCs w:val="22"/>
              </w:rPr>
            </w:pPr>
            <w:r w:rsidRPr="003B1AC6">
              <w:rPr>
                <w:sz w:val="22"/>
                <w:szCs w:val="22"/>
              </w:rPr>
              <w:t>0.2</w:t>
            </w:r>
          </w:p>
        </w:tc>
        <w:tc>
          <w:tcPr>
            <w:tcW w:w="961" w:type="dxa"/>
          </w:tcPr>
          <w:p w14:paraId="7B81842A" w14:textId="75E60EF7" w:rsidR="003B1AC6" w:rsidRPr="003B1AC6" w:rsidRDefault="003B1AC6" w:rsidP="006D53F7">
            <w:pPr>
              <w:pStyle w:val="BodyText"/>
              <w:spacing w:before="74"/>
              <w:ind w:left="0" w:right="112"/>
              <w:rPr>
                <w:sz w:val="22"/>
                <w:szCs w:val="22"/>
              </w:rPr>
            </w:pPr>
            <w:r w:rsidRPr="003B1AC6">
              <w:rPr>
                <w:sz w:val="22"/>
                <w:szCs w:val="22"/>
              </w:rPr>
              <w:t>0.8</w:t>
            </w:r>
          </w:p>
        </w:tc>
        <w:tc>
          <w:tcPr>
            <w:tcW w:w="961" w:type="dxa"/>
          </w:tcPr>
          <w:p w14:paraId="32B82D41" w14:textId="06E072F0" w:rsidR="003B1AC6" w:rsidRPr="003B1AC6" w:rsidRDefault="003B1AC6" w:rsidP="006D53F7">
            <w:pPr>
              <w:pStyle w:val="BodyText"/>
              <w:spacing w:before="74"/>
              <w:ind w:left="0" w:right="112"/>
              <w:rPr>
                <w:sz w:val="22"/>
                <w:szCs w:val="22"/>
              </w:rPr>
            </w:pPr>
            <w:r w:rsidRPr="003B1AC6">
              <w:rPr>
                <w:sz w:val="22"/>
                <w:szCs w:val="22"/>
              </w:rPr>
              <w:t>0.4</w:t>
            </w:r>
          </w:p>
        </w:tc>
        <w:tc>
          <w:tcPr>
            <w:tcW w:w="961" w:type="dxa"/>
          </w:tcPr>
          <w:p w14:paraId="5EACE2F7" w14:textId="5D015160" w:rsidR="003B1AC6" w:rsidRPr="003B1AC6" w:rsidRDefault="003B1AC6" w:rsidP="006D53F7">
            <w:pPr>
              <w:pStyle w:val="BodyText"/>
              <w:spacing w:before="74"/>
              <w:ind w:left="0" w:right="112"/>
              <w:rPr>
                <w:sz w:val="22"/>
                <w:szCs w:val="22"/>
              </w:rPr>
            </w:pPr>
            <w:r w:rsidRPr="003B1AC6">
              <w:rPr>
                <w:sz w:val="22"/>
                <w:szCs w:val="22"/>
              </w:rPr>
              <w:t>Approve</w:t>
            </w:r>
          </w:p>
        </w:tc>
      </w:tr>
      <w:tr w:rsidR="00123D77" w:rsidRPr="003B1AC6" w14:paraId="0353DC95" w14:textId="77777777" w:rsidTr="003B1AC6">
        <w:tc>
          <w:tcPr>
            <w:tcW w:w="961" w:type="dxa"/>
          </w:tcPr>
          <w:p w14:paraId="7A2C87A1" w14:textId="3F871F20" w:rsidR="003B1AC6" w:rsidRPr="003B1AC6" w:rsidRDefault="003B1AC6" w:rsidP="006D53F7">
            <w:pPr>
              <w:pStyle w:val="BodyText"/>
              <w:spacing w:before="74"/>
              <w:ind w:left="0" w:right="112"/>
              <w:rPr>
                <w:sz w:val="22"/>
                <w:szCs w:val="22"/>
              </w:rPr>
            </w:pPr>
            <w:r w:rsidRPr="003B1AC6">
              <w:rPr>
                <w:sz w:val="22"/>
                <w:szCs w:val="22"/>
              </w:rPr>
              <w:t>Child, Moderate</w:t>
            </w:r>
          </w:p>
        </w:tc>
        <w:tc>
          <w:tcPr>
            <w:tcW w:w="961" w:type="dxa"/>
          </w:tcPr>
          <w:p w14:paraId="195C295F" w14:textId="5907CEBB" w:rsidR="003B1AC6" w:rsidRPr="003B1AC6" w:rsidRDefault="003B1AC6" w:rsidP="006D53F7">
            <w:pPr>
              <w:pStyle w:val="BodyText"/>
              <w:spacing w:before="74"/>
              <w:ind w:left="0" w:right="112"/>
              <w:rPr>
                <w:sz w:val="22"/>
                <w:szCs w:val="22"/>
              </w:rPr>
            </w:pPr>
            <w:r w:rsidRPr="003B1AC6">
              <w:rPr>
                <w:sz w:val="22"/>
                <w:szCs w:val="22"/>
              </w:rPr>
              <w:t>0.6</w:t>
            </w:r>
          </w:p>
        </w:tc>
        <w:tc>
          <w:tcPr>
            <w:tcW w:w="961" w:type="dxa"/>
          </w:tcPr>
          <w:p w14:paraId="7FABDAFA" w14:textId="6F5B86E4" w:rsidR="003B1AC6" w:rsidRPr="003B1AC6" w:rsidRDefault="003B1AC6" w:rsidP="006D53F7">
            <w:pPr>
              <w:pStyle w:val="BodyText"/>
              <w:spacing w:before="74"/>
              <w:ind w:left="0" w:right="112"/>
              <w:rPr>
                <w:sz w:val="22"/>
                <w:szCs w:val="22"/>
              </w:rPr>
            </w:pPr>
            <w:r w:rsidRPr="003B1AC6">
              <w:rPr>
                <w:sz w:val="22"/>
                <w:szCs w:val="22"/>
              </w:rPr>
              <w:t>0.7</w:t>
            </w:r>
          </w:p>
        </w:tc>
        <w:tc>
          <w:tcPr>
            <w:tcW w:w="961" w:type="dxa"/>
          </w:tcPr>
          <w:p w14:paraId="7EFCB53C" w14:textId="397D67E0" w:rsidR="003B1AC6" w:rsidRPr="003B1AC6" w:rsidRDefault="003B1AC6" w:rsidP="006D53F7">
            <w:pPr>
              <w:pStyle w:val="BodyText"/>
              <w:spacing w:before="74"/>
              <w:ind w:left="0" w:right="112"/>
              <w:rPr>
                <w:sz w:val="22"/>
                <w:szCs w:val="22"/>
              </w:rPr>
            </w:pPr>
            <w:r w:rsidRPr="003B1AC6">
              <w:rPr>
                <w:sz w:val="22"/>
                <w:szCs w:val="22"/>
              </w:rPr>
              <w:t>0.5</w:t>
            </w:r>
          </w:p>
        </w:tc>
        <w:tc>
          <w:tcPr>
            <w:tcW w:w="961" w:type="dxa"/>
          </w:tcPr>
          <w:p w14:paraId="3FC1A7EC" w14:textId="2404BF72" w:rsidR="003B1AC6" w:rsidRPr="003B1AC6" w:rsidRDefault="003B1AC6" w:rsidP="006D53F7">
            <w:pPr>
              <w:pStyle w:val="BodyText"/>
              <w:spacing w:before="74"/>
              <w:ind w:left="0" w:right="112"/>
              <w:rPr>
                <w:sz w:val="22"/>
                <w:szCs w:val="22"/>
              </w:rPr>
            </w:pPr>
            <w:r w:rsidRPr="003B1AC6">
              <w:rPr>
                <w:sz w:val="22"/>
                <w:szCs w:val="22"/>
              </w:rPr>
              <w:t>Disapprove</w:t>
            </w:r>
          </w:p>
        </w:tc>
      </w:tr>
      <w:tr w:rsidR="00123D77" w:rsidRPr="003B1AC6" w14:paraId="7F82BA91" w14:textId="77777777" w:rsidTr="003B1AC6">
        <w:tc>
          <w:tcPr>
            <w:tcW w:w="961" w:type="dxa"/>
          </w:tcPr>
          <w:p w14:paraId="4341FD6C" w14:textId="2368A603" w:rsidR="003B1AC6" w:rsidRPr="003B1AC6" w:rsidRDefault="003B1AC6" w:rsidP="006D53F7">
            <w:pPr>
              <w:pStyle w:val="BodyText"/>
              <w:spacing w:before="74"/>
              <w:ind w:left="0" w:right="112"/>
              <w:rPr>
                <w:sz w:val="22"/>
                <w:szCs w:val="22"/>
              </w:rPr>
            </w:pPr>
            <w:r w:rsidRPr="003B1AC6">
              <w:rPr>
                <w:sz w:val="22"/>
                <w:szCs w:val="22"/>
              </w:rPr>
              <w:t>Chronic illness Patient</w:t>
            </w:r>
          </w:p>
        </w:tc>
        <w:tc>
          <w:tcPr>
            <w:tcW w:w="961" w:type="dxa"/>
          </w:tcPr>
          <w:p w14:paraId="55A3E20A" w14:textId="07A1A9FC" w:rsidR="003B1AC6" w:rsidRPr="003B1AC6" w:rsidRDefault="003B1AC6" w:rsidP="006D53F7">
            <w:pPr>
              <w:pStyle w:val="BodyText"/>
              <w:spacing w:before="74"/>
              <w:ind w:left="0" w:right="112"/>
              <w:rPr>
                <w:sz w:val="22"/>
                <w:szCs w:val="22"/>
              </w:rPr>
            </w:pPr>
            <w:r w:rsidRPr="003B1AC6">
              <w:rPr>
                <w:sz w:val="22"/>
                <w:szCs w:val="22"/>
              </w:rPr>
              <w:t>0.9</w:t>
            </w:r>
          </w:p>
        </w:tc>
        <w:tc>
          <w:tcPr>
            <w:tcW w:w="961" w:type="dxa"/>
          </w:tcPr>
          <w:p w14:paraId="0B238742" w14:textId="3AC046C0" w:rsidR="003B1AC6" w:rsidRPr="003B1AC6" w:rsidRDefault="003B1AC6" w:rsidP="006D53F7">
            <w:pPr>
              <w:pStyle w:val="BodyText"/>
              <w:spacing w:before="74"/>
              <w:ind w:left="0" w:right="112"/>
              <w:rPr>
                <w:sz w:val="22"/>
                <w:szCs w:val="22"/>
              </w:rPr>
            </w:pPr>
            <w:r w:rsidRPr="003B1AC6">
              <w:rPr>
                <w:sz w:val="22"/>
                <w:szCs w:val="22"/>
              </w:rPr>
              <w:t>0.6</w:t>
            </w:r>
          </w:p>
        </w:tc>
        <w:tc>
          <w:tcPr>
            <w:tcW w:w="961" w:type="dxa"/>
          </w:tcPr>
          <w:p w14:paraId="6D08987C" w14:textId="6D001918" w:rsidR="003B1AC6" w:rsidRPr="003B1AC6" w:rsidRDefault="003B1AC6" w:rsidP="006D53F7">
            <w:pPr>
              <w:pStyle w:val="BodyText"/>
              <w:spacing w:before="74"/>
              <w:ind w:left="0" w:right="112"/>
              <w:rPr>
                <w:sz w:val="22"/>
                <w:szCs w:val="22"/>
              </w:rPr>
            </w:pPr>
            <w:r w:rsidRPr="003B1AC6">
              <w:rPr>
                <w:sz w:val="22"/>
                <w:szCs w:val="22"/>
              </w:rPr>
              <w:t>0.8</w:t>
            </w:r>
          </w:p>
        </w:tc>
        <w:tc>
          <w:tcPr>
            <w:tcW w:w="961" w:type="dxa"/>
          </w:tcPr>
          <w:p w14:paraId="7DCEBF02" w14:textId="2B1733DF" w:rsidR="003B1AC6" w:rsidRPr="003B1AC6" w:rsidRDefault="003B1AC6" w:rsidP="006D53F7">
            <w:pPr>
              <w:pStyle w:val="BodyText"/>
              <w:spacing w:before="74"/>
              <w:ind w:left="0" w:right="112"/>
              <w:rPr>
                <w:sz w:val="22"/>
                <w:szCs w:val="22"/>
              </w:rPr>
            </w:pPr>
            <w:r w:rsidRPr="003B1AC6">
              <w:rPr>
                <w:sz w:val="22"/>
                <w:szCs w:val="22"/>
              </w:rPr>
              <w:t>Disapprove</w:t>
            </w:r>
          </w:p>
        </w:tc>
      </w:tr>
      <w:tr w:rsidR="00123D77" w:rsidRPr="003B1AC6" w14:paraId="7529BEFD" w14:textId="77777777" w:rsidTr="003B1AC6">
        <w:tc>
          <w:tcPr>
            <w:tcW w:w="961" w:type="dxa"/>
          </w:tcPr>
          <w:p w14:paraId="553C3CD8" w14:textId="31A771ED" w:rsidR="003B1AC6" w:rsidRPr="003B1AC6" w:rsidRDefault="003B1AC6" w:rsidP="006D53F7">
            <w:pPr>
              <w:pStyle w:val="BodyText"/>
              <w:spacing w:before="74"/>
              <w:ind w:left="0" w:right="112"/>
              <w:rPr>
                <w:sz w:val="22"/>
                <w:szCs w:val="22"/>
              </w:rPr>
            </w:pPr>
            <w:r w:rsidRPr="003B1AC6">
              <w:rPr>
                <w:sz w:val="22"/>
                <w:szCs w:val="22"/>
              </w:rPr>
              <w:t>Athlete</w:t>
            </w:r>
          </w:p>
        </w:tc>
        <w:tc>
          <w:tcPr>
            <w:tcW w:w="961" w:type="dxa"/>
          </w:tcPr>
          <w:p w14:paraId="02F7012A" w14:textId="02F3E7C1" w:rsidR="003B1AC6" w:rsidRPr="003B1AC6" w:rsidRDefault="003B1AC6" w:rsidP="006D53F7">
            <w:pPr>
              <w:pStyle w:val="BodyText"/>
              <w:spacing w:before="74"/>
              <w:ind w:left="0" w:right="112"/>
              <w:rPr>
                <w:sz w:val="22"/>
                <w:szCs w:val="22"/>
              </w:rPr>
            </w:pPr>
            <w:r w:rsidRPr="003B1AC6">
              <w:rPr>
                <w:sz w:val="22"/>
                <w:szCs w:val="22"/>
              </w:rPr>
              <w:t>0.1</w:t>
            </w:r>
          </w:p>
        </w:tc>
        <w:tc>
          <w:tcPr>
            <w:tcW w:w="961" w:type="dxa"/>
          </w:tcPr>
          <w:p w14:paraId="58F461CD" w14:textId="10E3F6E8" w:rsidR="003B1AC6" w:rsidRPr="003B1AC6" w:rsidRDefault="003B1AC6" w:rsidP="006D53F7">
            <w:pPr>
              <w:pStyle w:val="BodyText"/>
              <w:spacing w:before="74"/>
              <w:ind w:left="0" w:right="112"/>
              <w:rPr>
                <w:sz w:val="22"/>
                <w:szCs w:val="22"/>
              </w:rPr>
            </w:pPr>
            <w:r w:rsidRPr="003B1AC6">
              <w:rPr>
                <w:sz w:val="22"/>
                <w:szCs w:val="22"/>
              </w:rPr>
              <w:t>0.9</w:t>
            </w:r>
          </w:p>
        </w:tc>
        <w:tc>
          <w:tcPr>
            <w:tcW w:w="961" w:type="dxa"/>
          </w:tcPr>
          <w:p w14:paraId="3258E27F" w14:textId="3A4C94CF" w:rsidR="003B1AC6" w:rsidRPr="003B1AC6" w:rsidRDefault="003B1AC6" w:rsidP="006D53F7">
            <w:pPr>
              <w:pStyle w:val="BodyText"/>
              <w:spacing w:before="74"/>
              <w:ind w:left="0" w:right="112"/>
              <w:rPr>
                <w:sz w:val="22"/>
                <w:szCs w:val="22"/>
              </w:rPr>
            </w:pPr>
            <w:r w:rsidRPr="003B1AC6">
              <w:rPr>
                <w:sz w:val="22"/>
                <w:szCs w:val="22"/>
              </w:rPr>
              <w:t>0.2</w:t>
            </w:r>
          </w:p>
        </w:tc>
        <w:tc>
          <w:tcPr>
            <w:tcW w:w="961" w:type="dxa"/>
          </w:tcPr>
          <w:p w14:paraId="16F5F7A2" w14:textId="0AACB4E4" w:rsidR="003B1AC6" w:rsidRPr="003B1AC6" w:rsidRDefault="003B1AC6" w:rsidP="006D53F7">
            <w:pPr>
              <w:pStyle w:val="BodyText"/>
              <w:spacing w:before="74"/>
              <w:ind w:left="0" w:right="112"/>
              <w:rPr>
                <w:sz w:val="22"/>
                <w:szCs w:val="22"/>
              </w:rPr>
            </w:pPr>
            <w:r w:rsidRPr="003B1AC6">
              <w:rPr>
                <w:sz w:val="22"/>
                <w:szCs w:val="22"/>
              </w:rPr>
              <w:t>Approve</w:t>
            </w:r>
          </w:p>
        </w:tc>
      </w:tr>
    </w:tbl>
    <w:p w14:paraId="290610E9" w14:textId="755FC045" w:rsidR="00564765" w:rsidRPr="003B1AC6" w:rsidRDefault="00564765" w:rsidP="006D53F7">
      <w:pPr>
        <w:pStyle w:val="BodyText"/>
        <w:spacing w:before="74"/>
        <w:ind w:right="112"/>
        <w:rPr>
          <w:sz w:val="22"/>
          <w:szCs w:val="22"/>
        </w:rPr>
      </w:pPr>
    </w:p>
    <w:p w14:paraId="68C37B01" w14:textId="1150A6BC" w:rsidR="00564765" w:rsidRPr="003B1AC6" w:rsidRDefault="003B1AC6" w:rsidP="003B1AC6">
      <w:pPr>
        <w:pStyle w:val="BodyText"/>
        <w:numPr>
          <w:ilvl w:val="0"/>
          <w:numId w:val="19"/>
        </w:numPr>
        <w:jc w:val="left"/>
        <w:rPr>
          <w:b/>
          <w:bCs/>
          <w:sz w:val="22"/>
          <w:szCs w:val="22"/>
        </w:rPr>
      </w:pPr>
      <w:r w:rsidRPr="003B1AC6">
        <w:rPr>
          <w:b/>
          <w:bCs/>
          <w:sz w:val="22"/>
          <w:szCs w:val="22"/>
        </w:rPr>
        <w:t>Comparison with Non-Trust-Based Models</w:t>
      </w:r>
    </w:p>
    <w:p w14:paraId="1EAD3AB8" w14:textId="77777777" w:rsidR="003B1AC6" w:rsidRPr="00DD4E74" w:rsidRDefault="003B1AC6">
      <w:pPr>
        <w:pStyle w:val="BodyText"/>
        <w:ind w:right="118"/>
        <w:rPr>
          <w:sz w:val="22"/>
          <w:szCs w:val="22"/>
        </w:rPr>
      </w:pPr>
    </w:p>
    <w:p w14:paraId="32749927" w14:textId="4C359FFE" w:rsidR="003B1AC6" w:rsidRPr="00DD4E74" w:rsidRDefault="003B1AC6">
      <w:pPr>
        <w:pStyle w:val="BodyText"/>
        <w:ind w:right="118"/>
        <w:rPr>
          <w:sz w:val="22"/>
          <w:szCs w:val="22"/>
        </w:rPr>
      </w:pPr>
      <w:r w:rsidRPr="00DD4E74">
        <w:rPr>
          <w:sz w:val="22"/>
          <w:szCs w:val="22"/>
        </w:rPr>
        <w:t>A comparison was conducted between the proposed trust-based model and conventional rule-based systems. The findings revealed:</w:t>
      </w:r>
    </w:p>
    <w:p w14:paraId="3775683D" w14:textId="77777777" w:rsidR="00DD4E74" w:rsidRPr="00DD4E74" w:rsidRDefault="00DD4E74" w:rsidP="00DD4E74">
      <w:pPr>
        <w:pStyle w:val="BodyText"/>
        <w:ind w:left="0" w:right="118"/>
        <w:rPr>
          <w:sz w:val="22"/>
          <w:szCs w:val="22"/>
        </w:rPr>
      </w:pPr>
    </w:p>
    <w:p w14:paraId="2337D3D2" w14:textId="303050DD" w:rsidR="00DD4E74" w:rsidRPr="00DD4E74" w:rsidRDefault="00DD4E74" w:rsidP="00DD4E74">
      <w:pPr>
        <w:pStyle w:val="BodyText"/>
        <w:numPr>
          <w:ilvl w:val="0"/>
          <w:numId w:val="20"/>
        </w:numPr>
        <w:ind w:right="118"/>
        <w:rPr>
          <w:sz w:val="22"/>
          <w:szCs w:val="22"/>
        </w:rPr>
      </w:pPr>
      <w:r w:rsidRPr="00DD4E74">
        <w:rPr>
          <w:b/>
          <w:bCs/>
          <w:sz w:val="22"/>
          <w:szCs w:val="22"/>
        </w:rPr>
        <w:t>Accuracy</w:t>
      </w:r>
      <w:r w:rsidRPr="00DD4E74">
        <w:rPr>
          <w:sz w:val="22"/>
          <w:szCs w:val="22"/>
        </w:rPr>
        <w:t>: The trust-based model achieved 95% decision accuracy, compared to 75% for rule-based systems.</w:t>
      </w:r>
    </w:p>
    <w:p w14:paraId="4355D336" w14:textId="37D87077" w:rsidR="00DD4E74" w:rsidRPr="00DD4E74" w:rsidRDefault="00DD4E74" w:rsidP="00DD4E74">
      <w:pPr>
        <w:pStyle w:val="BodyText"/>
        <w:numPr>
          <w:ilvl w:val="0"/>
          <w:numId w:val="20"/>
        </w:numPr>
        <w:ind w:right="118"/>
        <w:rPr>
          <w:sz w:val="22"/>
          <w:szCs w:val="22"/>
        </w:rPr>
      </w:pPr>
      <w:r w:rsidRPr="00DD4E74">
        <w:rPr>
          <w:b/>
          <w:bCs/>
          <w:sz w:val="22"/>
          <w:szCs w:val="22"/>
        </w:rPr>
        <w:t>Scalability</w:t>
      </w:r>
      <w:r w:rsidRPr="00DD4E74">
        <w:rPr>
          <w:sz w:val="22"/>
          <w:szCs w:val="22"/>
        </w:rPr>
        <w:t>: Trust-based systems adapted better to diverse user profiles and environmental conditions.</w:t>
      </w:r>
    </w:p>
    <w:p w14:paraId="274C6183" w14:textId="70F57B3A" w:rsidR="00DD4E74" w:rsidRDefault="00DD4E74" w:rsidP="00DD4E74">
      <w:pPr>
        <w:pStyle w:val="BodyText"/>
        <w:numPr>
          <w:ilvl w:val="0"/>
          <w:numId w:val="20"/>
        </w:numPr>
        <w:ind w:right="118"/>
        <w:rPr>
          <w:sz w:val="22"/>
          <w:szCs w:val="22"/>
        </w:rPr>
      </w:pPr>
      <w:r w:rsidRPr="00DD4E74">
        <w:rPr>
          <w:b/>
          <w:bCs/>
          <w:sz w:val="22"/>
          <w:szCs w:val="22"/>
        </w:rPr>
        <w:t>Safety</w:t>
      </w:r>
      <w:r w:rsidRPr="00DD4E74">
        <w:rPr>
          <w:sz w:val="22"/>
          <w:szCs w:val="22"/>
        </w:rPr>
        <w:t>: Users with high vulnerability experienced fewer adverse events when using the trust-based model.</w:t>
      </w:r>
    </w:p>
    <w:p w14:paraId="58A65363" w14:textId="77777777" w:rsidR="00DD4E74" w:rsidRDefault="00DD4E74" w:rsidP="00DD4E74">
      <w:pPr>
        <w:pStyle w:val="BodyText"/>
        <w:ind w:right="118"/>
        <w:rPr>
          <w:b/>
          <w:bCs/>
          <w:sz w:val="22"/>
          <w:szCs w:val="22"/>
        </w:rPr>
      </w:pPr>
    </w:p>
    <w:p w14:paraId="34ED3095" w14:textId="309C9398" w:rsidR="00DD4E74" w:rsidRDefault="00DD4E74" w:rsidP="00DD4E74">
      <w:pPr>
        <w:pStyle w:val="BodyText"/>
        <w:ind w:right="118"/>
        <w:rPr>
          <w:b/>
          <w:bCs/>
          <w:sz w:val="22"/>
          <w:szCs w:val="22"/>
        </w:rPr>
      </w:pPr>
      <w:r>
        <w:rPr>
          <w:b/>
          <w:bCs/>
          <w:sz w:val="22"/>
          <w:szCs w:val="22"/>
        </w:rPr>
        <w:t>Model Comparison</w:t>
      </w:r>
    </w:p>
    <w:p w14:paraId="55258224" w14:textId="77777777" w:rsidR="00DD4E74" w:rsidRPr="00DD4E74" w:rsidRDefault="00DD4E74" w:rsidP="00DD4E74">
      <w:pPr>
        <w:pStyle w:val="BodyText"/>
        <w:ind w:right="118"/>
        <w:rPr>
          <w:sz w:val="22"/>
          <w:szCs w:val="22"/>
        </w:rPr>
      </w:pPr>
    </w:p>
    <w:tbl>
      <w:tblPr>
        <w:tblStyle w:val="TableGrid"/>
        <w:tblW w:w="0" w:type="auto"/>
        <w:tblInd w:w="127" w:type="dxa"/>
        <w:tblLook w:val="04A0" w:firstRow="1" w:lastRow="0" w:firstColumn="1" w:lastColumn="0" w:noHBand="0" w:noVBand="1"/>
      </w:tblPr>
      <w:tblGrid>
        <w:gridCol w:w="1642"/>
        <w:gridCol w:w="1521"/>
        <w:gridCol w:w="1515"/>
      </w:tblGrid>
      <w:tr w:rsidR="00DD4E74" w:rsidRPr="00DD4E74" w14:paraId="770FAF43" w14:textId="77777777" w:rsidTr="00DD4E74">
        <w:tc>
          <w:tcPr>
            <w:tcW w:w="1601" w:type="dxa"/>
          </w:tcPr>
          <w:p w14:paraId="0003BFD7" w14:textId="6049662E" w:rsidR="00DD4E74" w:rsidRPr="00DD4E74" w:rsidRDefault="00DD4E74" w:rsidP="00DD4E74">
            <w:pPr>
              <w:pStyle w:val="BodyText"/>
              <w:ind w:left="0" w:right="118"/>
              <w:jc w:val="left"/>
              <w:rPr>
                <w:sz w:val="22"/>
                <w:szCs w:val="22"/>
              </w:rPr>
            </w:pPr>
            <w:r w:rsidRPr="00DD4E74">
              <w:rPr>
                <w:sz w:val="22"/>
                <w:szCs w:val="22"/>
              </w:rPr>
              <w:t>Metric</w:t>
            </w:r>
          </w:p>
        </w:tc>
        <w:tc>
          <w:tcPr>
            <w:tcW w:w="1602" w:type="dxa"/>
          </w:tcPr>
          <w:p w14:paraId="2AE34F8F" w14:textId="07CED090" w:rsidR="00DD4E74" w:rsidRPr="00DD4E74" w:rsidRDefault="00DD4E74" w:rsidP="00DD4E74">
            <w:pPr>
              <w:pStyle w:val="BodyText"/>
              <w:ind w:left="0" w:right="118"/>
              <w:jc w:val="left"/>
              <w:rPr>
                <w:sz w:val="22"/>
                <w:szCs w:val="22"/>
              </w:rPr>
            </w:pPr>
            <w:r w:rsidRPr="00DD4E74">
              <w:rPr>
                <w:sz w:val="22"/>
                <w:szCs w:val="22"/>
              </w:rPr>
              <w:t>Trust-Based-Model</w:t>
            </w:r>
          </w:p>
        </w:tc>
        <w:tc>
          <w:tcPr>
            <w:tcW w:w="1602" w:type="dxa"/>
          </w:tcPr>
          <w:p w14:paraId="6D6FDA1E" w14:textId="07FA8507" w:rsidR="00DD4E74" w:rsidRPr="00DD4E74" w:rsidRDefault="00DD4E74" w:rsidP="00DD4E74">
            <w:pPr>
              <w:pStyle w:val="BodyText"/>
              <w:ind w:left="0" w:right="118"/>
              <w:jc w:val="left"/>
              <w:rPr>
                <w:sz w:val="22"/>
                <w:szCs w:val="22"/>
              </w:rPr>
            </w:pPr>
            <w:r w:rsidRPr="00DD4E74">
              <w:rPr>
                <w:sz w:val="22"/>
                <w:szCs w:val="22"/>
              </w:rPr>
              <w:t>Rule-Based-System</w:t>
            </w:r>
          </w:p>
        </w:tc>
      </w:tr>
      <w:tr w:rsidR="00DD4E74" w:rsidRPr="00DD4E74" w14:paraId="5579A094" w14:textId="77777777" w:rsidTr="00DD4E74">
        <w:tc>
          <w:tcPr>
            <w:tcW w:w="1601" w:type="dxa"/>
          </w:tcPr>
          <w:p w14:paraId="2FC39766" w14:textId="13CCC278" w:rsidR="00DD4E74" w:rsidRPr="00DD4E74" w:rsidRDefault="00DD4E74" w:rsidP="00DD4E74">
            <w:pPr>
              <w:pStyle w:val="BodyText"/>
              <w:ind w:left="0" w:right="118"/>
              <w:jc w:val="left"/>
              <w:rPr>
                <w:sz w:val="22"/>
                <w:szCs w:val="22"/>
              </w:rPr>
            </w:pPr>
            <w:r>
              <w:rPr>
                <w:sz w:val="22"/>
                <w:szCs w:val="22"/>
              </w:rPr>
              <w:t>Decision Accuracy</w:t>
            </w:r>
          </w:p>
        </w:tc>
        <w:tc>
          <w:tcPr>
            <w:tcW w:w="1602" w:type="dxa"/>
          </w:tcPr>
          <w:p w14:paraId="7D93F9D8" w14:textId="271C40B7" w:rsidR="00DD4E74" w:rsidRPr="00DD4E74" w:rsidRDefault="00DD4E74" w:rsidP="00DD4E74">
            <w:pPr>
              <w:pStyle w:val="BodyText"/>
              <w:ind w:left="0" w:right="118"/>
              <w:jc w:val="left"/>
              <w:rPr>
                <w:sz w:val="22"/>
                <w:szCs w:val="22"/>
              </w:rPr>
            </w:pPr>
            <w:r>
              <w:rPr>
                <w:sz w:val="22"/>
                <w:szCs w:val="22"/>
              </w:rPr>
              <w:t>95%</w:t>
            </w:r>
          </w:p>
        </w:tc>
        <w:tc>
          <w:tcPr>
            <w:tcW w:w="1602" w:type="dxa"/>
          </w:tcPr>
          <w:p w14:paraId="30E4D2D9" w14:textId="52535F15" w:rsidR="00DD4E74" w:rsidRPr="00DD4E74" w:rsidRDefault="00DD4E74" w:rsidP="00DD4E74">
            <w:pPr>
              <w:pStyle w:val="BodyText"/>
              <w:ind w:left="0" w:right="118"/>
              <w:jc w:val="left"/>
              <w:rPr>
                <w:sz w:val="22"/>
                <w:szCs w:val="22"/>
              </w:rPr>
            </w:pPr>
            <w:r>
              <w:rPr>
                <w:sz w:val="22"/>
                <w:szCs w:val="22"/>
              </w:rPr>
              <w:t>75%</w:t>
            </w:r>
          </w:p>
        </w:tc>
      </w:tr>
      <w:tr w:rsidR="00DD4E74" w:rsidRPr="00DD4E74" w14:paraId="1B295B45" w14:textId="77777777" w:rsidTr="00DD4E74">
        <w:tc>
          <w:tcPr>
            <w:tcW w:w="1601" w:type="dxa"/>
          </w:tcPr>
          <w:p w14:paraId="36122E20" w14:textId="4DA75CB2" w:rsidR="00DD4E74" w:rsidRPr="00DD4E74" w:rsidRDefault="00DD4E74" w:rsidP="00DD4E74">
            <w:pPr>
              <w:pStyle w:val="BodyText"/>
              <w:ind w:left="0" w:right="118"/>
              <w:jc w:val="left"/>
              <w:rPr>
                <w:sz w:val="22"/>
                <w:szCs w:val="22"/>
              </w:rPr>
            </w:pPr>
            <w:r>
              <w:rPr>
                <w:sz w:val="22"/>
                <w:szCs w:val="22"/>
              </w:rPr>
              <w:t>Adaptability</w:t>
            </w:r>
          </w:p>
        </w:tc>
        <w:tc>
          <w:tcPr>
            <w:tcW w:w="1602" w:type="dxa"/>
          </w:tcPr>
          <w:p w14:paraId="72804BBA" w14:textId="673F628D" w:rsidR="00DD4E74" w:rsidRPr="00DD4E74" w:rsidRDefault="00DD4E74" w:rsidP="00DD4E74">
            <w:pPr>
              <w:pStyle w:val="BodyText"/>
              <w:ind w:left="0" w:right="118"/>
              <w:jc w:val="left"/>
              <w:rPr>
                <w:sz w:val="22"/>
                <w:szCs w:val="22"/>
              </w:rPr>
            </w:pPr>
            <w:r>
              <w:rPr>
                <w:sz w:val="22"/>
                <w:szCs w:val="22"/>
              </w:rPr>
              <w:t>High</w:t>
            </w:r>
          </w:p>
        </w:tc>
        <w:tc>
          <w:tcPr>
            <w:tcW w:w="1602" w:type="dxa"/>
          </w:tcPr>
          <w:p w14:paraId="3EE61110" w14:textId="30C4CD68" w:rsidR="00DD4E74" w:rsidRPr="00DD4E74" w:rsidRDefault="00DD4E74" w:rsidP="00DD4E74">
            <w:pPr>
              <w:pStyle w:val="BodyText"/>
              <w:ind w:left="0" w:right="118"/>
              <w:jc w:val="left"/>
              <w:rPr>
                <w:sz w:val="22"/>
                <w:szCs w:val="22"/>
              </w:rPr>
            </w:pPr>
            <w:r>
              <w:rPr>
                <w:sz w:val="22"/>
                <w:szCs w:val="22"/>
              </w:rPr>
              <w:t>Moderate</w:t>
            </w:r>
          </w:p>
        </w:tc>
      </w:tr>
      <w:tr w:rsidR="00DD4E74" w:rsidRPr="00DD4E74" w14:paraId="067A066F" w14:textId="77777777" w:rsidTr="00DD4E74">
        <w:tc>
          <w:tcPr>
            <w:tcW w:w="1601" w:type="dxa"/>
          </w:tcPr>
          <w:p w14:paraId="1C9F3259" w14:textId="1DAE8588" w:rsidR="00DD4E74" w:rsidRPr="00DD4E74" w:rsidRDefault="00DD4E74" w:rsidP="00DD4E74">
            <w:pPr>
              <w:pStyle w:val="BodyText"/>
              <w:ind w:left="0" w:right="118"/>
              <w:jc w:val="left"/>
              <w:rPr>
                <w:sz w:val="22"/>
                <w:szCs w:val="22"/>
              </w:rPr>
            </w:pPr>
            <w:r>
              <w:rPr>
                <w:sz w:val="22"/>
                <w:szCs w:val="22"/>
              </w:rPr>
              <w:t>User Safety</w:t>
            </w:r>
          </w:p>
        </w:tc>
        <w:tc>
          <w:tcPr>
            <w:tcW w:w="1602" w:type="dxa"/>
          </w:tcPr>
          <w:p w14:paraId="225B305D" w14:textId="0ABE308D" w:rsidR="00DD4E74" w:rsidRPr="00DD4E74" w:rsidRDefault="00DD4E74" w:rsidP="00DD4E74">
            <w:pPr>
              <w:pStyle w:val="BodyText"/>
              <w:ind w:left="0" w:right="118"/>
              <w:jc w:val="left"/>
              <w:rPr>
                <w:sz w:val="22"/>
                <w:szCs w:val="22"/>
              </w:rPr>
            </w:pPr>
            <w:r>
              <w:rPr>
                <w:sz w:val="22"/>
                <w:szCs w:val="22"/>
              </w:rPr>
              <w:t>Enhanced</w:t>
            </w:r>
          </w:p>
        </w:tc>
        <w:tc>
          <w:tcPr>
            <w:tcW w:w="1602" w:type="dxa"/>
          </w:tcPr>
          <w:p w14:paraId="1F5B23D3" w14:textId="2C78506C" w:rsidR="00DD4E74" w:rsidRPr="00DD4E74" w:rsidRDefault="00DD4E74" w:rsidP="00DD4E74">
            <w:pPr>
              <w:pStyle w:val="BodyText"/>
              <w:ind w:left="0" w:right="118"/>
              <w:jc w:val="left"/>
              <w:rPr>
                <w:sz w:val="22"/>
                <w:szCs w:val="22"/>
              </w:rPr>
            </w:pPr>
            <w:r>
              <w:rPr>
                <w:sz w:val="22"/>
                <w:szCs w:val="22"/>
              </w:rPr>
              <w:t>Limited</w:t>
            </w:r>
          </w:p>
        </w:tc>
      </w:tr>
      <w:tr w:rsidR="00DD4E74" w:rsidRPr="00DD4E74" w14:paraId="61A3C05B" w14:textId="77777777" w:rsidTr="00DD4E74">
        <w:tc>
          <w:tcPr>
            <w:tcW w:w="1601" w:type="dxa"/>
          </w:tcPr>
          <w:p w14:paraId="12558D52" w14:textId="68F642A7" w:rsidR="00DD4E74" w:rsidRPr="00DD4E74" w:rsidRDefault="00DD4E74" w:rsidP="00DD4E74">
            <w:pPr>
              <w:pStyle w:val="BodyText"/>
              <w:ind w:left="0" w:right="118"/>
              <w:jc w:val="left"/>
              <w:rPr>
                <w:sz w:val="22"/>
                <w:szCs w:val="22"/>
              </w:rPr>
            </w:pPr>
            <w:r>
              <w:rPr>
                <w:sz w:val="22"/>
                <w:szCs w:val="22"/>
              </w:rPr>
              <w:t>Computational Overhead</w:t>
            </w:r>
          </w:p>
        </w:tc>
        <w:tc>
          <w:tcPr>
            <w:tcW w:w="1602" w:type="dxa"/>
          </w:tcPr>
          <w:p w14:paraId="771B30B8" w14:textId="62EAD58C" w:rsidR="00DD4E74" w:rsidRPr="00DD4E74" w:rsidRDefault="00DD4E74" w:rsidP="00DD4E74">
            <w:pPr>
              <w:pStyle w:val="BodyText"/>
              <w:ind w:left="0" w:right="118"/>
              <w:jc w:val="left"/>
              <w:rPr>
                <w:sz w:val="22"/>
                <w:szCs w:val="22"/>
              </w:rPr>
            </w:pPr>
            <w:r>
              <w:rPr>
                <w:sz w:val="22"/>
                <w:szCs w:val="22"/>
              </w:rPr>
              <w:t>Moderate</w:t>
            </w:r>
          </w:p>
        </w:tc>
        <w:tc>
          <w:tcPr>
            <w:tcW w:w="1602" w:type="dxa"/>
          </w:tcPr>
          <w:p w14:paraId="6928E9F1" w14:textId="70A6AEDA" w:rsidR="00DD4E74" w:rsidRPr="00DD4E74" w:rsidRDefault="00DD4E74" w:rsidP="00DD4E74">
            <w:pPr>
              <w:pStyle w:val="BodyText"/>
              <w:ind w:left="0" w:right="118"/>
              <w:jc w:val="left"/>
              <w:rPr>
                <w:sz w:val="22"/>
                <w:szCs w:val="22"/>
              </w:rPr>
            </w:pPr>
            <w:r>
              <w:rPr>
                <w:sz w:val="22"/>
                <w:szCs w:val="22"/>
              </w:rPr>
              <w:t>Low</w:t>
            </w:r>
          </w:p>
        </w:tc>
      </w:tr>
    </w:tbl>
    <w:p w14:paraId="2E52D6B1" w14:textId="4047BB33" w:rsidR="00564765" w:rsidRDefault="00564765">
      <w:pPr>
        <w:pStyle w:val="BodyText"/>
        <w:ind w:right="118"/>
      </w:pPr>
    </w:p>
    <w:p w14:paraId="28D1B575" w14:textId="246BE6D3" w:rsidR="00DD4E74" w:rsidRPr="00DD4E74" w:rsidRDefault="00DD4E74" w:rsidP="00DD4E74">
      <w:pPr>
        <w:pStyle w:val="BodyText"/>
        <w:numPr>
          <w:ilvl w:val="0"/>
          <w:numId w:val="19"/>
        </w:numPr>
        <w:ind w:right="118"/>
        <w:rPr>
          <w:b/>
          <w:bCs/>
          <w:sz w:val="22"/>
          <w:szCs w:val="22"/>
        </w:rPr>
      </w:pPr>
      <w:r w:rsidRPr="00DD4E74">
        <w:rPr>
          <w:b/>
          <w:bCs/>
          <w:sz w:val="22"/>
          <w:szCs w:val="22"/>
        </w:rPr>
        <w:t>Real-World Use Case</w:t>
      </w:r>
    </w:p>
    <w:p w14:paraId="3B030B69" w14:textId="65B782CD" w:rsidR="00564765" w:rsidRDefault="00DD4E74">
      <w:pPr>
        <w:pStyle w:val="BodyText"/>
        <w:spacing w:before="275"/>
        <w:ind w:right="118"/>
        <w:rPr>
          <w:spacing w:val="-1"/>
        </w:rPr>
      </w:pPr>
      <w:r w:rsidRPr="00DD4E74">
        <w:rPr>
          <w:sz w:val="22"/>
          <w:szCs w:val="22"/>
        </w:rPr>
        <w:t xml:space="preserve">A scenario was </w:t>
      </w:r>
      <w:r w:rsidR="00CD7110">
        <w:rPr>
          <w:sz w:val="22"/>
          <w:szCs w:val="22"/>
        </w:rPr>
        <w:t>created</w:t>
      </w:r>
      <w:r w:rsidRPr="00DD4E74">
        <w:rPr>
          <w:sz w:val="22"/>
          <w:szCs w:val="22"/>
        </w:rPr>
        <w:t xml:space="preserve"> </w:t>
      </w:r>
      <w:r w:rsidR="00CD7110">
        <w:rPr>
          <w:sz w:val="22"/>
          <w:szCs w:val="22"/>
        </w:rPr>
        <w:t>in which</w:t>
      </w:r>
      <w:r w:rsidRPr="00DD4E74">
        <w:rPr>
          <w:sz w:val="22"/>
          <w:szCs w:val="22"/>
        </w:rPr>
        <w:t xml:space="preserve"> </w:t>
      </w:r>
      <w:r w:rsidR="00CD7110">
        <w:rPr>
          <w:sz w:val="22"/>
          <w:szCs w:val="22"/>
        </w:rPr>
        <w:t xml:space="preserve">the </w:t>
      </w:r>
      <w:r w:rsidRPr="00DD4E74">
        <w:rPr>
          <w:sz w:val="22"/>
          <w:szCs w:val="22"/>
        </w:rPr>
        <w:t>users exposed to varying</w:t>
      </w:r>
      <w:r w:rsidR="00CD7110">
        <w:rPr>
          <w:sz w:val="22"/>
          <w:szCs w:val="22"/>
        </w:rPr>
        <w:t xml:space="preserve"> levels of</w:t>
      </w:r>
      <w:r w:rsidRPr="00DD4E74">
        <w:rPr>
          <w:sz w:val="22"/>
          <w:szCs w:val="22"/>
        </w:rPr>
        <w:t xml:space="preserve"> air quality. The trust-based system identified at-risk </w:t>
      </w:r>
      <w:r w:rsidR="00CD7110">
        <w:rPr>
          <w:sz w:val="22"/>
          <w:szCs w:val="22"/>
        </w:rPr>
        <w:t>employees</w:t>
      </w:r>
      <w:r w:rsidRPr="00DD4E74">
        <w:rPr>
          <w:sz w:val="22"/>
          <w:szCs w:val="22"/>
        </w:rPr>
        <w:t xml:space="preserve"> with 92%</w:t>
      </w:r>
      <w:r w:rsidR="00CD7110">
        <w:rPr>
          <w:sz w:val="22"/>
          <w:szCs w:val="22"/>
        </w:rPr>
        <w:t xml:space="preserve"> degree of</w:t>
      </w:r>
      <w:r w:rsidRPr="00DD4E74">
        <w:rPr>
          <w:sz w:val="22"/>
          <w:szCs w:val="22"/>
        </w:rPr>
        <w:t xml:space="preserve"> accuracy, providing timely alerts and actionable recommendations.</w:t>
      </w:r>
      <w:r>
        <w:rPr>
          <w:spacing w:val="-1"/>
        </w:rPr>
        <w:t xml:space="preserve"> </w:t>
      </w:r>
    </w:p>
    <w:p w14:paraId="2AC039F1" w14:textId="7A0F38C3" w:rsidR="00DD4E74" w:rsidRDefault="00DD4E74" w:rsidP="00DD4E74">
      <w:pPr>
        <w:pStyle w:val="BodyText"/>
        <w:numPr>
          <w:ilvl w:val="0"/>
          <w:numId w:val="19"/>
        </w:numPr>
        <w:spacing w:before="275"/>
        <w:ind w:right="118"/>
        <w:rPr>
          <w:b/>
          <w:bCs/>
          <w:sz w:val="22"/>
          <w:szCs w:val="22"/>
        </w:rPr>
      </w:pPr>
      <w:r w:rsidRPr="00DD4E74">
        <w:rPr>
          <w:b/>
          <w:bCs/>
          <w:sz w:val="22"/>
          <w:szCs w:val="22"/>
        </w:rPr>
        <w:t>User Feedback</w:t>
      </w:r>
    </w:p>
    <w:p w14:paraId="46ECCB19" w14:textId="65668118" w:rsidR="00DD4E74" w:rsidRDefault="00DD4E74" w:rsidP="00DD4E74">
      <w:pPr>
        <w:pStyle w:val="BodyText"/>
        <w:spacing w:before="275"/>
        <w:ind w:left="120" w:right="118"/>
        <w:rPr>
          <w:sz w:val="22"/>
          <w:szCs w:val="22"/>
        </w:rPr>
      </w:pPr>
      <w:r w:rsidRPr="00DD4E74">
        <w:rPr>
          <w:sz w:val="22"/>
          <w:szCs w:val="22"/>
        </w:rPr>
        <w:t>Feedback from users who interacted with the system indicated:</w:t>
      </w:r>
    </w:p>
    <w:p w14:paraId="6678F02E" w14:textId="20B0708B" w:rsidR="00DD4E74" w:rsidRPr="00DD4E74" w:rsidRDefault="00DD4E74" w:rsidP="00DD4E74">
      <w:pPr>
        <w:pStyle w:val="BodyText"/>
        <w:numPr>
          <w:ilvl w:val="0"/>
          <w:numId w:val="21"/>
        </w:numPr>
        <w:spacing w:before="275"/>
        <w:ind w:right="118"/>
        <w:rPr>
          <w:sz w:val="22"/>
          <w:szCs w:val="22"/>
        </w:rPr>
      </w:pPr>
      <w:r w:rsidRPr="00DD4E74">
        <w:rPr>
          <w:b/>
          <w:bCs/>
          <w:sz w:val="22"/>
          <w:szCs w:val="22"/>
        </w:rPr>
        <w:t>Ease of Use:</w:t>
      </w:r>
      <w:r w:rsidRPr="00DD4E74">
        <w:rPr>
          <w:sz w:val="22"/>
          <w:szCs w:val="22"/>
        </w:rPr>
        <w:t xml:space="preserve"> 89% of users found the system’s interface intuitive.</w:t>
      </w:r>
    </w:p>
    <w:p w14:paraId="48A2F106" w14:textId="1174E337" w:rsidR="00DD4E74" w:rsidRPr="00DD4E74" w:rsidRDefault="00DD4E74" w:rsidP="00DD4E74">
      <w:pPr>
        <w:pStyle w:val="BodyText"/>
        <w:numPr>
          <w:ilvl w:val="0"/>
          <w:numId w:val="21"/>
        </w:numPr>
        <w:spacing w:before="275"/>
        <w:ind w:right="118"/>
        <w:rPr>
          <w:sz w:val="22"/>
          <w:szCs w:val="22"/>
        </w:rPr>
      </w:pPr>
      <w:r w:rsidRPr="00DD4E74">
        <w:rPr>
          <w:b/>
          <w:bCs/>
          <w:sz w:val="22"/>
          <w:szCs w:val="22"/>
        </w:rPr>
        <w:t>Trustworthiness</w:t>
      </w:r>
      <w:r w:rsidRPr="00DD4E74">
        <w:rPr>
          <w:sz w:val="22"/>
          <w:szCs w:val="22"/>
        </w:rPr>
        <w:t>: 93% expressed confidence in the recommendations.</w:t>
      </w:r>
    </w:p>
    <w:p w14:paraId="503C048E" w14:textId="0966F975" w:rsidR="00DD4E74" w:rsidRDefault="00DD4E74" w:rsidP="00DD4E74">
      <w:pPr>
        <w:pStyle w:val="BodyText"/>
        <w:numPr>
          <w:ilvl w:val="0"/>
          <w:numId w:val="21"/>
        </w:numPr>
        <w:spacing w:before="275"/>
        <w:ind w:right="118"/>
        <w:rPr>
          <w:sz w:val="22"/>
          <w:szCs w:val="22"/>
        </w:rPr>
      </w:pPr>
      <w:r w:rsidRPr="00DD4E74">
        <w:rPr>
          <w:b/>
          <w:bCs/>
          <w:sz w:val="22"/>
          <w:szCs w:val="22"/>
        </w:rPr>
        <w:t>Timeliness</w:t>
      </w:r>
      <w:r w:rsidRPr="00DD4E74">
        <w:rPr>
          <w:sz w:val="22"/>
          <w:szCs w:val="22"/>
        </w:rPr>
        <w:t>: Alerts were generated within 3 seconds of data acquisition.</w:t>
      </w:r>
    </w:p>
    <w:p w14:paraId="5FF379A4" w14:textId="1A8E64F8" w:rsidR="00123D77" w:rsidRDefault="00123D77" w:rsidP="00123D77">
      <w:pPr>
        <w:pStyle w:val="BodyText"/>
        <w:spacing w:before="275"/>
        <w:ind w:right="118"/>
        <w:rPr>
          <w:b/>
          <w:bCs/>
          <w:sz w:val="22"/>
          <w:szCs w:val="22"/>
        </w:rPr>
      </w:pPr>
      <w:r w:rsidRPr="00123D77">
        <w:rPr>
          <w:b/>
          <w:bCs/>
          <w:sz w:val="22"/>
          <w:szCs w:val="22"/>
        </w:rPr>
        <w:t>User Satisfaction Metrics</w:t>
      </w:r>
    </w:p>
    <w:p w14:paraId="7877E22A" w14:textId="77777777" w:rsidR="00123D77" w:rsidRPr="00123D77" w:rsidRDefault="00123D77" w:rsidP="00123D77">
      <w:pPr>
        <w:pStyle w:val="BodyText"/>
        <w:spacing w:before="275"/>
        <w:ind w:right="118"/>
        <w:rPr>
          <w:b/>
          <w:bCs/>
          <w:sz w:val="22"/>
          <w:szCs w:val="22"/>
        </w:rPr>
      </w:pPr>
    </w:p>
    <w:tbl>
      <w:tblPr>
        <w:tblStyle w:val="TableGrid"/>
        <w:tblW w:w="0" w:type="auto"/>
        <w:tblLook w:val="04A0" w:firstRow="1" w:lastRow="0" w:firstColumn="1" w:lastColumn="0" w:noHBand="0" w:noVBand="1"/>
      </w:tblPr>
      <w:tblGrid>
        <w:gridCol w:w="2402"/>
        <w:gridCol w:w="2403"/>
      </w:tblGrid>
      <w:tr w:rsidR="00123D77" w14:paraId="40256125" w14:textId="77777777" w:rsidTr="00123D77">
        <w:tc>
          <w:tcPr>
            <w:tcW w:w="2402" w:type="dxa"/>
          </w:tcPr>
          <w:p w14:paraId="3AAC674C" w14:textId="7C7C81A8" w:rsidR="00123D77" w:rsidRPr="00123D77" w:rsidRDefault="00123D77">
            <w:pPr>
              <w:pStyle w:val="BodyText"/>
              <w:spacing w:before="4"/>
              <w:ind w:left="0"/>
              <w:jc w:val="left"/>
              <w:rPr>
                <w:sz w:val="22"/>
                <w:szCs w:val="22"/>
              </w:rPr>
            </w:pPr>
            <w:r w:rsidRPr="00123D77">
              <w:rPr>
                <w:sz w:val="22"/>
                <w:szCs w:val="22"/>
              </w:rPr>
              <w:t>Metric</w:t>
            </w:r>
          </w:p>
        </w:tc>
        <w:tc>
          <w:tcPr>
            <w:tcW w:w="2403" w:type="dxa"/>
          </w:tcPr>
          <w:p w14:paraId="0303B437" w14:textId="3DE5DC30" w:rsidR="00123D77" w:rsidRPr="00123D77" w:rsidRDefault="00123D77">
            <w:pPr>
              <w:pStyle w:val="BodyText"/>
              <w:spacing w:before="4"/>
              <w:ind w:left="0"/>
              <w:jc w:val="left"/>
              <w:rPr>
                <w:sz w:val="22"/>
                <w:szCs w:val="22"/>
              </w:rPr>
            </w:pPr>
            <w:r w:rsidRPr="00123D77">
              <w:rPr>
                <w:sz w:val="22"/>
                <w:szCs w:val="22"/>
              </w:rPr>
              <w:t>Score (out of 5)</w:t>
            </w:r>
          </w:p>
        </w:tc>
      </w:tr>
      <w:tr w:rsidR="00123D77" w14:paraId="330DA6D1" w14:textId="77777777" w:rsidTr="00123D77">
        <w:tc>
          <w:tcPr>
            <w:tcW w:w="2402" w:type="dxa"/>
          </w:tcPr>
          <w:p w14:paraId="750CA700" w14:textId="6F71BE64" w:rsidR="00123D77" w:rsidRPr="00123D77" w:rsidRDefault="00123D77">
            <w:pPr>
              <w:pStyle w:val="BodyText"/>
              <w:spacing w:before="4"/>
              <w:ind w:left="0"/>
              <w:jc w:val="left"/>
              <w:rPr>
                <w:sz w:val="22"/>
                <w:szCs w:val="22"/>
              </w:rPr>
            </w:pPr>
            <w:r w:rsidRPr="00123D77">
              <w:rPr>
                <w:sz w:val="22"/>
                <w:szCs w:val="22"/>
              </w:rPr>
              <w:t>Interface Design</w:t>
            </w:r>
          </w:p>
        </w:tc>
        <w:tc>
          <w:tcPr>
            <w:tcW w:w="2403" w:type="dxa"/>
          </w:tcPr>
          <w:p w14:paraId="016FA4B0" w14:textId="40B00C3F" w:rsidR="00123D77" w:rsidRPr="00123D77" w:rsidRDefault="00123D77">
            <w:pPr>
              <w:pStyle w:val="BodyText"/>
              <w:spacing w:before="4"/>
              <w:ind w:left="0"/>
              <w:jc w:val="left"/>
              <w:rPr>
                <w:sz w:val="22"/>
                <w:szCs w:val="22"/>
              </w:rPr>
            </w:pPr>
            <w:r w:rsidRPr="00123D77">
              <w:rPr>
                <w:sz w:val="22"/>
                <w:szCs w:val="22"/>
              </w:rPr>
              <w:t>4.6</w:t>
            </w:r>
          </w:p>
        </w:tc>
      </w:tr>
      <w:tr w:rsidR="00123D77" w14:paraId="5BF10B32" w14:textId="77777777" w:rsidTr="00123D77">
        <w:tc>
          <w:tcPr>
            <w:tcW w:w="2402" w:type="dxa"/>
          </w:tcPr>
          <w:p w14:paraId="2DC56038" w14:textId="0BE3E6B3" w:rsidR="00123D77" w:rsidRPr="00123D77" w:rsidRDefault="00123D77">
            <w:pPr>
              <w:pStyle w:val="BodyText"/>
              <w:spacing w:before="4"/>
              <w:ind w:left="0"/>
              <w:jc w:val="left"/>
              <w:rPr>
                <w:sz w:val="22"/>
                <w:szCs w:val="22"/>
              </w:rPr>
            </w:pPr>
            <w:r w:rsidRPr="00123D77">
              <w:rPr>
                <w:sz w:val="22"/>
                <w:szCs w:val="22"/>
              </w:rPr>
              <w:t>Recommendation Trust</w:t>
            </w:r>
          </w:p>
        </w:tc>
        <w:tc>
          <w:tcPr>
            <w:tcW w:w="2403" w:type="dxa"/>
          </w:tcPr>
          <w:p w14:paraId="0808FD7B" w14:textId="1B7B36A9" w:rsidR="00123D77" w:rsidRPr="00123D77" w:rsidRDefault="00123D77">
            <w:pPr>
              <w:pStyle w:val="BodyText"/>
              <w:spacing w:before="4"/>
              <w:ind w:left="0"/>
              <w:jc w:val="left"/>
              <w:rPr>
                <w:sz w:val="22"/>
                <w:szCs w:val="22"/>
              </w:rPr>
            </w:pPr>
            <w:r w:rsidRPr="00123D77">
              <w:rPr>
                <w:sz w:val="22"/>
                <w:szCs w:val="22"/>
              </w:rPr>
              <w:t>4.8</w:t>
            </w:r>
          </w:p>
        </w:tc>
      </w:tr>
      <w:tr w:rsidR="00123D77" w14:paraId="530D1370" w14:textId="77777777" w:rsidTr="00123D77">
        <w:tc>
          <w:tcPr>
            <w:tcW w:w="2402" w:type="dxa"/>
          </w:tcPr>
          <w:p w14:paraId="49476580" w14:textId="4C02EE34" w:rsidR="00123D77" w:rsidRPr="00123D77" w:rsidRDefault="00123D77">
            <w:pPr>
              <w:pStyle w:val="BodyText"/>
              <w:spacing w:before="4"/>
              <w:ind w:left="0"/>
              <w:jc w:val="left"/>
              <w:rPr>
                <w:sz w:val="22"/>
                <w:szCs w:val="22"/>
              </w:rPr>
            </w:pPr>
            <w:r w:rsidRPr="00123D77">
              <w:rPr>
                <w:sz w:val="22"/>
                <w:szCs w:val="22"/>
              </w:rPr>
              <w:t>Alert Timeliness</w:t>
            </w:r>
          </w:p>
        </w:tc>
        <w:tc>
          <w:tcPr>
            <w:tcW w:w="2403" w:type="dxa"/>
          </w:tcPr>
          <w:p w14:paraId="530DCA0C" w14:textId="1FFDAE91" w:rsidR="00123D77" w:rsidRPr="00123D77" w:rsidRDefault="00123D77">
            <w:pPr>
              <w:pStyle w:val="BodyText"/>
              <w:spacing w:before="4"/>
              <w:ind w:left="0"/>
              <w:jc w:val="left"/>
              <w:rPr>
                <w:sz w:val="22"/>
                <w:szCs w:val="22"/>
              </w:rPr>
            </w:pPr>
            <w:r w:rsidRPr="00123D77">
              <w:rPr>
                <w:sz w:val="22"/>
                <w:szCs w:val="22"/>
              </w:rPr>
              <w:t>4.7</w:t>
            </w:r>
          </w:p>
        </w:tc>
      </w:tr>
      <w:tr w:rsidR="00123D77" w14:paraId="38963B03" w14:textId="77777777" w:rsidTr="00123D77">
        <w:tc>
          <w:tcPr>
            <w:tcW w:w="2402" w:type="dxa"/>
          </w:tcPr>
          <w:p w14:paraId="37AF8ACD" w14:textId="195B470C" w:rsidR="00123D77" w:rsidRPr="00123D77" w:rsidRDefault="00123D77">
            <w:pPr>
              <w:pStyle w:val="BodyText"/>
              <w:spacing w:before="4"/>
              <w:ind w:left="0"/>
              <w:jc w:val="left"/>
              <w:rPr>
                <w:sz w:val="22"/>
                <w:szCs w:val="22"/>
              </w:rPr>
            </w:pPr>
            <w:r w:rsidRPr="00123D77">
              <w:rPr>
                <w:sz w:val="22"/>
                <w:szCs w:val="22"/>
              </w:rPr>
              <w:t>Overall Satisfaction</w:t>
            </w:r>
          </w:p>
        </w:tc>
        <w:tc>
          <w:tcPr>
            <w:tcW w:w="2403" w:type="dxa"/>
          </w:tcPr>
          <w:p w14:paraId="646CAF84" w14:textId="6A47F94F" w:rsidR="00123D77" w:rsidRPr="00123D77" w:rsidRDefault="00123D77">
            <w:pPr>
              <w:pStyle w:val="BodyText"/>
              <w:spacing w:before="4"/>
              <w:ind w:left="0"/>
              <w:jc w:val="left"/>
              <w:rPr>
                <w:sz w:val="22"/>
                <w:szCs w:val="22"/>
              </w:rPr>
            </w:pPr>
            <w:r w:rsidRPr="00123D77">
              <w:rPr>
                <w:sz w:val="22"/>
                <w:szCs w:val="22"/>
              </w:rPr>
              <w:t>4.7</w:t>
            </w:r>
          </w:p>
        </w:tc>
      </w:tr>
    </w:tbl>
    <w:p w14:paraId="7ED97D14" w14:textId="77777777" w:rsidR="00564765" w:rsidRDefault="00564765">
      <w:pPr>
        <w:pStyle w:val="BodyText"/>
        <w:spacing w:before="4"/>
        <w:ind w:left="0"/>
        <w:jc w:val="left"/>
      </w:pPr>
    </w:p>
    <w:p w14:paraId="57C58AD5" w14:textId="77777777" w:rsidR="00DD4E74" w:rsidRDefault="00DD4E74">
      <w:pPr>
        <w:pStyle w:val="BodyText"/>
        <w:spacing w:before="4"/>
        <w:ind w:left="0"/>
        <w:jc w:val="left"/>
      </w:pPr>
    </w:p>
    <w:p w14:paraId="04684FC1" w14:textId="6A048035" w:rsidR="00123D77" w:rsidRDefault="00123D77" w:rsidP="00123D77">
      <w:pPr>
        <w:pStyle w:val="BodyText"/>
        <w:numPr>
          <w:ilvl w:val="0"/>
          <w:numId w:val="19"/>
        </w:numPr>
        <w:spacing w:before="4"/>
        <w:jc w:val="left"/>
      </w:pPr>
      <w:r>
        <w:t>Conclusion</w:t>
      </w:r>
    </w:p>
    <w:p w14:paraId="19F09090" w14:textId="77777777" w:rsidR="00123D77" w:rsidRDefault="00123D77" w:rsidP="00123D77">
      <w:pPr>
        <w:pStyle w:val="BodyText"/>
        <w:spacing w:before="4"/>
        <w:ind w:left="120"/>
        <w:jc w:val="left"/>
      </w:pPr>
    </w:p>
    <w:p w14:paraId="78A06278" w14:textId="2DA23D94" w:rsidR="00564765" w:rsidRDefault="007639C1">
      <w:pPr>
        <w:pStyle w:val="BodyText"/>
        <w:ind w:right="118"/>
        <w:rPr>
          <w:sz w:val="22"/>
          <w:szCs w:val="22"/>
        </w:rPr>
      </w:pPr>
      <w:r>
        <w:rPr>
          <w:sz w:val="22"/>
          <w:szCs w:val="22"/>
        </w:rPr>
        <w:t>I</w:t>
      </w:r>
      <w:r w:rsidR="00123D77" w:rsidRPr="00123D77">
        <w:rPr>
          <w:sz w:val="22"/>
          <w:szCs w:val="22"/>
        </w:rPr>
        <w:t>ntegrati</w:t>
      </w:r>
      <w:r>
        <w:rPr>
          <w:sz w:val="22"/>
          <w:szCs w:val="22"/>
        </w:rPr>
        <w:t>ng devices</w:t>
      </w:r>
      <w:r w:rsidR="00123D77" w:rsidRPr="00123D77">
        <w:rPr>
          <w:sz w:val="22"/>
          <w:szCs w:val="22"/>
        </w:rPr>
        <w:t xml:space="preserve"> of IoT in healthcare has revolutionized the way we approach health monitoring and decision-making. Trust-based decision models have emerged </w:t>
      </w:r>
      <w:r w:rsidR="00E6690B">
        <w:rPr>
          <w:sz w:val="22"/>
          <w:szCs w:val="22"/>
        </w:rPr>
        <w:t xml:space="preserve">the </w:t>
      </w:r>
      <w:r w:rsidR="00123D77" w:rsidRPr="00123D77">
        <w:rPr>
          <w:sz w:val="22"/>
          <w:szCs w:val="22"/>
        </w:rPr>
        <w:t xml:space="preserve">critical framework </w:t>
      </w:r>
      <w:r w:rsidR="00E6690B">
        <w:rPr>
          <w:sz w:val="22"/>
          <w:szCs w:val="22"/>
        </w:rPr>
        <w:t>to</w:t>
      </w:r>
      <w:r w:rsidR="00123D77" w:rsidRPr="00123D77">
        <w:rPr>
          <w:sz w:val="22"/>
          <w:szCs w:val="22"/>
        </w:rPr>
        <w:t xml:space="preserve"> </w:t>
      </w:r>
      <w:r w:rsidR="00E6690B">
        <w:rPr>
          <w:sz w:val="22"/>
          <w:szCs w:val="22"/>
        </w:rPr>
        <w:t>ensure</w:t>
      </w:r>
      <w:r w:rsidR="00123D77" w:rsidRPr="00123D77">
        <w:rPr>
          <w:sz w:val="22"/>
          <w:szCs w:val="22"/>
        </w:rPr>
        <w:t xml:space="preserve"> </w:t>
      </w:r>
      <w:r w:rsidR="00E6690B">
        <w:rPr>
          <w:sz w:val="22"/>
          <w:szCs w:val="22"/>
        </w:rPr>
        <w:t>accuracy</w:t>
      </w:r>
      <w:r w:rsidR="00123D77" w:rsidRPr="00123D77">
        <w:rPr>
          <w:sz w:val="22"/>
          <w:szCs w:val="22"/>
        </w:rPr>
        <w:t xml:space="preserve"> and </w:t>
      </w:r>
      <w:r w:rsidR="00E6690B" w:rsidRPr="00123D77">
        <w:rPr>
          <w:sz w:val="22"/>
          <w:szCs w:val="22"/>
        </w:rPr>
        <w:t>reliabi</w:t>
      </w:r>
      <w:r w:rsidR="00E6690B">
        <w:rPr>
          <w:sz w:val="22"/>
          <w:szCs w:val="22"/>
        </w:rPr>
        <w:t>lity</w:t>
      </w:r>
      <w:r w:rsidR="00123D77" w:rsidRPr="00123D77">
        <w:rPr>
          <w:sz w:val="22"/>
          <w:szCs w:val="22"/>
        </w:rPr>
        <w:t xml:space="preserve"> health-related </w:t>
      </w:r>
      <w:r w:rsidR="00E6690B">
        <w:rPr>
          <w:sz w:val="22"/>
          <w:szCs w:val="22"/>
        </w:rPr>
        <w:t>information</w:t>
      </w:r>
      <w:r w:rsidR="00123D77" w:rsidRPr="00123D77">
        <w:rPr>
          <w:sz w:val="22"/>
          <w:szCs w:val="22"/>
        </w:rPr>
        <w:t xml:space="preserve">, </w:t>
      </w:r>
      <w:r w:rsidR="00E6690B">
        <w:rPr>
          <w:sz w:val="22"/>
          <w:szCs w:val="22"/>
        </w:rPr>
        <w:t>especially</w:t>
      </w:r>
      <w:r w:rsidR="00123D77" w:rsidRPr="00123D77">
        <w:rPr>
          <w:sz w:val="22"/>
          <w:szCs w:val="22"/>
        </w:rPr>
        <w:t xml:space="preserve"> in </w:t>
      </w:r>
      <w:r w:rsidR="00E6690B">
        <w:rPr>
          <w:sz w:val="22"/>
          <w:szCs w:val="22"/>
        </w:rPr>
        <w:t>situations</w:t>
      </w:r>
      <w:r w:rsidR="00123D77" w:rsidRPr="00123D77">
        <w:rPr>
          <w:sz w:val="22"/>
          <w:szCs w:val="22"/>
        </w:rPr>
        <w:t xml:space="preserve"> where</w:t>
      </w:r>
      <w:r w:rsidR="00E6690B">
        <w:rPr>
          <w:sz w:val="22"/>
          <w:szCs w:val="22"/>
        </w:rPr>
        <w:t xml:space="preserve"> it exposes to endangerment,</w:t>
      </w:r>
      <w:r w:rsidR="00123D77" w:rsidRPr="00123D77">
        <w:rPr>
          <w:sz w:val="22"/>
          <w:szCs w:val="22"/>
        </w:rPr>
        <w:t xml:space="preserve"> human </w:t>
      </w:r>
      <w:r w:rsidR="00E6690B">
        <w:rPr>
          <w:sz w:val="22"/>
          <w:szCs w:val="22"/>
        </w:rPr>
        <w:t>life</w:t>
      </w:r>
      <w:r w:rsidR="00123D77" w:rsidRPr="00123D77">
        <w:rPr>
          <w:sz w:val="22"/>
          <w:szCs w:val="22"/>
        </w:rPr>
        <w:t xml:space="preserve"> and </w:t>
      </w:r>
      <w:r w:rsidR="00E6690B">
        <w:rPr>
          <w:sz w:val="22"/>
          <w:szCs w:val="22"/>
        </w:rPr>
        <w:t>human welfare</w:t>
      </w:r>
      <w:r w:rsidR="00123D77" w:rsidRPr="00123D77">
        <w:rPr>
          <w:sz w:val="22"/>
          <w:szCs w:val="22"/>
        </w:rPr>
        <w:t xml:space="preserve">. </w:t>
      </w:r>
      <w:r w:rsidR="00E6690B">
        <w:rPr>
          <w:sz w:val="22"/>
          <w:szCs w:val="22"/>
        </w:rPr>
        <w:t>He uses</w:t>
      </w:r>
      <w:r w:rsidR="00123D77" w:rsidRPr="00123D77">
        <w:rPr>
          <w:sz w:val="22"/>
          <w:szCs w:val="22"/>
        </w:rPr>
        <w:t xml:space="preserve"> parameters </w:t>
      </w:r>
      <w:r w:rsidR="00CF5128">
        <w:rPr>
          <w:sz w:val="22"/>
          <w:szCs w:val="22"/>
        </w:rPr>
        <w:t>includes</w:t>
      </w:r>
      <w:r w:rsidR="00123D77" w:rsidRPr="00123D77">
        <w:rPr>
          <w:sz w:val="22"/>
          <w:szCs w:val="22"/>
        </w:rPr>
        <w:t xml:space="preserve"> health classification (Z)</w:t>
      </w:r>
      <w:r w:rsidR="00CF5128">
        <w:rPr>
          <w:sz w:val="22"/>
          <w:szCs w:val="22"/>
        </w:rPr>
        <w:t xml:space="preserve"> and</w:t>
      </w:r>
      <w:r w:rsidR="00123D77" w:rsidRPr="00123D77">
        <w:rPr>
          <w:sz w:val="22"/>
          <w:szCs w:val="22"/>
        </w:rPr>
        <w:t xml:space="preserve"> reliability trust (p), and probability </w:t>
      </w:r>
      <w:r w:rsidR="00CF5128">
        <w:rPr>
          <w:sz w:val="22"/>
          <w:szCs w:val="22"/>
        </w:rPr>
        <w:t>likelihood of</w:t>
      </w:r>
      <w:r w:rsidR="00123D77" w:rsidRPr="00123D77">
        <w:rPr>
          <w:sz w:val="22"/>
          <w:szCs w:val="22"/>
        </w:rPr>
        <w:t xml:space="preserve"> health loss (G), the model</w:t>
      </w:r>
      <w:r w:rsidR="00CF5128">
        <w:rPr>
          <w:sz w:val="22"/>
          <w:szCs w:val="22"/>
        </w:rPr>
        <w:t xml:space="preserve"> we</w:t>
      </w:r>
      <w:r w:rsidR="00123D77" w:rsidRPr="00123D77">
        <w:rPr>
          <w:sz w:val="22"/>
          <w:szCs w:val="22"/>
        </w:rPr>
        <w:t xml:space="preserve"> </w:t>
      </w:r>
      <w:r w:rsidR="00CF5128" w:rsidRPr="00123D77">
        <w:rPr>
          <w:sz w:val="22"/>
          <w:szCs w:val="22"/>
        </w:rPr>
        <w:t>offer</w:t>
      </w:r>
      <w:r w:rsidR="00123D77" w:rsidRPr="00123D77">
        <w:rPr>
          <w:sz w:val="22"/>
          <w:szCs w:val="22"/>
        </w:rPr>
        <w:t xml:space="preserve"> a robust mechanism for personaliz</w:t>
      </w:r>
      <w:r w:rsidR="00CF5128">
        <w:rPr>
          <w:sz w:val="22"/>
          <w:szCs w:val="22"/>
        </w:rPr>
        <w:t>ation</w:t>
      </w:r>
      <w:r w:rsidR="00123D77" w:rsidRPr="00123D77">
        <w:rPr>
          <w:sz w:val="22"/>
          <w:szCs w:val="22"/>
        </w:rPr>
        <w:t xml:space="preserve"> and dynamic health assessments. These parameters </w:t>
      </w:r>
      <w:r w:rsidR="00CF5128">
        <w:rPr>
          <w:sz w:val="22"/>
          <w:szCs w:val="22"/>
        </w:rPr>
        <w:t>together they</w:t>
      </w:r>
      <w:r w:rsidR="00123D77" w:rsidRPr="00123D77">
        <w:rPr>
          <w:sz w:val="22"/>
          <w:szCs w:val="22"/>
        </w:rPr>
        <w:t xml:space="preserve"> </w:t>
      </w:r>
      <w:r w:rsidR="00CF5128">
        <w:rPr>
          <w:sz w:val="22"/>
          <w:szCs w:val="22"/>
        </w:rPr>
        <w:t>facilitate</w:t>
      </w:r>
      <w:r w:rsidR="00123D77" w:rsidRPr="00123D77">
        <w:rPr>
          <w:sz w:val="22"/>
          <w:szCs w:val="22"/>
        </w:rPr>
        <w:t xml:space="preserve"> better decision-making </w:t>
      </w:r>
      <w:r w:rsidR="00CF5128">
        <w:rPr>
          <w:sz w:val="22"/>
          <w:szCs w:val="22"/>
        </w:rPr>
        <w:t>through</w:t>
      </w:r>
      <w:r w:rsidR="00123D77" w:rsidRPr="00123D77">
        <w:rPr>
          <w:sz w:val="22"/>
          <w:szCs w:val="22"/>
        </w:rPr>
        <w:t xml:space="preserve"> </w:t>
      </w:r>
      <w:r w:rsidR="00CF5128">
        <w:rPr>
          <w:sz w:val="22"/>
          <w:szCs w:val="22"/>
        </w:rPr>
        <w:t>alleviation</w:t>
      </w:r>
      <w:r w:rsidR="00123D77" w:rsidRPr="00123D77">
        <w:rPr>
          <w:sz w:val="22"/>
          <w:szCs w:val="22"/>
        </w:rPr>
        <w:t xml:space="preserve"> uncertainties and </w:t>
      </w:r>
      <w:r w:rsidR="00CF5128">
        <w:rPr>
          <w:sz w:val="22"/>
          <w:szCs w:val="22"/>
        </w:rPr>
        <w:t>building</w:t>
      </w:r>
      <w:r w:rsidR="00123D77" w:rsidRPr="00123D77">
        <w:rPr>
          <w:sz w:val="22"/>
          <w:szCs w:val="22"/>
        </w:rPr>
        <w:t xml:space="preserve"> trust in the data sources, ensur</w:t>
      </w:r>
      <w:r w:rsidR="00CF5128">
        <w:rPr>
          <w:sz w:val="22"/>
          <w:szCs w:val="22"/>
        </w:rPr>
        <w:t>e</w:t>
      </w:r>
      <w:r w:rsidR="00123D77" w:rsidRPr="00123D77">
        <w:rPr>
          <w:sz w:val="22"/>
          <w:szCs w:val="22"/>
        </w:rPr>
        <w:t xml:space="preserve"> th</w:t>
      </w:r>
      <w:r w:rsidR="00CF5128">
        <w:rPr>
          <w:sz w:val="22"/>
          <w:szCs w:val="22"/>
        </w:rPr>
        <w:t>at</w:t>
      </w:r>
      <w:r w:rsidR="00123D77" w:rsidRPr="00123D77">
        <w:rPr>
          <w:sz w:val="22"/>
          <w:szCs w:val="22"/>
        </w:rPr>
        <w:t xml:space="preserve"> actions </w:t>
      </w:r>
      <w:r w:rsidR="00CF5128">
        <w:rPr>
          <w:sz w:val="22"/>
          <w:szCs w:val="22"/>
        </w:rPr>
        <w:t>proposed</w:t>
      </w:r>
      <w:r w:rsidR="00123D77" w:rsidRPr="00123D77">
        <w:rPr>
          <w:sz w:val="22"/>
          <w:szCs w:val="22"/>
        </w:rPr>
        <w:t xml:space="preserve"> </w:t>
      </w:r>
      <w:r w:rsidR="00CF5128">
        <w:rPr>
          <w:sz w:val="22"/>
          <w:szCs w:val="22"/>
        </w:rPr>
        <w:t>should be</w:t>
      </w:r>
      <w:r w:rsidR="00123D77" w:rsidRPr="00123D77">
        <w:rPr>
          <w:sz w:val="22"/>
          <w:szCs w:val="22"/>
        </w:rPr>
        <w:t xml:space="preserve"> both safe and effective.</w:t>
      </w:r>
    </w:p>
    <w:p w14:paraId="2B76BEF7" w14:textId="77777777" w:rsidR="00123D77" w:rsidRDefault="00123D77">
      <w:pPr>
        <w:pStyle w:val="BodyText"/>
        <w:ind w:right="118"/>
        <w:rPr>
          <w:sz w:val="22"/>
          <w:szCs w:val="22"/>
        </w:rPr>
      </w:pPr>
    </w:p>
    <w:p w14:paraId="3C097D26" w14:textId="76EBC311" w:rsidR="00123D77" w:rsidRDefault="00CF5128">
      <w:pPr>
        <w:pStyle w:val="BodyText"/>
        <w:ind w:right="118"/>
        <w:rPr>
          <w:sz w:val="22"/>
          <w:szCs w:val="22"/>
        </w:rPr>
      </w:pPr>
      <w:r>
        <w:rPr>
          <w:sz w:val="22"/>
          <w:szCs w:val="22"/>
        </w:rPr>
        <w:t>Its</w:t>
      </w:r>
      <w:r w:rsidR="00123D77" w:rsidRPr="00123D77">
        <w:rPr>
          <w:sz w:val="22"/>
          <w:szCs w:val="22"/>
        </w:rPr>
        <w:t xml:space="preserve"> </w:t>
      </w:r>
      <w:r>
        <w:rPr>
          <w:sz w:val="22"/>
          <w:szCs w:val="22"/>
        </w:rPr>
        <w:t>conclusion</w:t>
      </w:r>
      <w:r w:rsidR="00123D77" w:rsidRPr="00123D77">
        <w:rPr>
          <w:sz w:val="22"/>
          <w:szCs w:val="22"/>
        </w:rPr>
        <w:t xml:space="preserve"> </w:t>
      </w:r>
      <w:r>
        <w:rPr>
          <w:sz w:val="22"/>
          <w:szCs w:val="22"/>
        </w:rPr>
        <w:t>mean</w:t>
      </w:r>
      <w:r w:rsidR="00123D77" w:rsidRPr="00123D77">
        <w:rPr>
          <w:sz w:val="22"/>
          <w:szCs w:val="22"/>
        </w:rPr>
        <w:t xml:space="preserve"> </w:t>
      </w:r>
      <w:r>
        <w:rPr>
          <w:sz w:val="22"/>
          <w:szCs w:val="22"/>
        </w:rPr>
        <w:t xml:space="preserve">that it has a </w:t>
      </w:r>
      <w:r w:rsidRPr="00123D77">
        <w:rPr>
          <w:sz w:val="22"/>
          <w:szCs w:val="22"/>
        </w:rPr>
        <w:t>bright</w:t>
      </w:r>
      <w:r>
        <w:rPr>
          <w:sz w:val="22"/>
          <w:szCs w:val="22"/>
        </w:rPr>
        <w:t xml:space="preserve"> prospect</w:t>
      </w:r>
      <w:r w:rsidR="00123D77" w:rsidRPr="00123D77">
        <w:rPr>
          <w:sz w:val="22"/>
          <w:szCs w:val="22"/>
        </w:rPr>
        <w:t xml:space="preserve"> </w:t>
      </w:r>
      <w:r>
        <w:rPr>
          <w:sz w:val="22"/>
          <w:szCs w:val="22"/>
        </w:rPr>
        <w:t>as</w:t>
      </w:r>
      <w:r w:rsidR="00123D77" w:rsidRPr="00123D77">
        <w:rPr>
          <w:sz w:val="22"/>
          <w:szCs w:val="22"/>
        </w:rPr>
        <w:t xml:space="preserve"> trust-based decision models </w:t>
      </w:r>
      <w:r>
        <w:rPr>
          <w:sz w:val="22"/>
          <w:szCs w:val="22"/>
        </w:rPr>
        <w:t>for</w:t>
      </w:r>
      <w:r w:rsidR="00123D77" w:rsidRPr="00123D77">
        <w:rPr>
          <w:sz w:val="22"/>
          <w:szCs w:val="22"/>
        </w:rPr>
        <w:t xml:space="preserve"> adapt</w:t>
      </w:r>
      <w:r>
        <w:rPr>
          <w:sz w:val="22"/>
          <w:szCs w:val="22"/>
        </w:rPr>
        <w:t>ing</w:t>
      </w:r>
      <w:r w:rsidR="00123D77" w:rsidRPr="00123D77">
        <w:rPr>
          <w:sz w:val="22"/>
          <w:szCs w:val="22"/>
        </w:rPr>
        <w:t xml:space="preserve"> to </w:t>
      </w:r>
      <w:r>
        <w:rPr>
          <w:sz w:val="22"/>
          <w:szCs w:val="22"/>
        </w:rPr>
        <w:t>different</w:t>
      </w:r>
      <w:r w:rsidR="00123D77" w:rsidRPr="00123D77">
        <w:rPr>
          <w:sz w:val="22"/>
          <w:szCs w:val="22"/>
        </w:rPr>
        <w:t xml:space="preserve"> health </w:t>
      </w:r>
      <w:r>
        <w:rPr>
          <w:sz w:val="22"/>
          <w:szCs w:val="22"/>
        </w:rPr>
        <w:t>conditions scenarios</w:t>
      </w:r>
      <w:r w:rsidR="00123D77" w:rsidRPr="00123D77">
        <w:rPr>
          <w:sz w:val="22"/>
          <w:szCs w:val="22"/>
        </w:rPr>
        <w:t>, ranging from monitoring chronic conditions to</w:t>
      </w:r>
      <w:r>
        <w:rPr>
          <w:sz w:val="22"/>
          <w:szCs w:val="22"/>
        </w:rPr>
        <w:t>ward</w:t>
      </w:r>
      <w:r w:rsidR="00123D77" w:rsidRPr="00123D77">
        <w:rPr>
          <w:sz w:val="22"/>
          <w:szCs w:val="22"/>
        </w:rPr>
        <w:t xml:space="preserve"> environmental risk</w:t>
      </w:r>
      <w:r>
        <w:rPr>
          <w:sz w:val="22"/>
          <w:szCs w:val="22"/>
        </w:rPr>
        <w:t xml:space="preserve"> assessment</w:t>
      </w:r>
      <w:r w:rsidR="00123D77" w:rsidRPr="00123D77">
        <w:rPr>
          <w:sz w:val="22"/>
          <w:szCs w:val="22"/>
        </w:rPr>
        <w:t xml:space="preserve">. For instance, the </w:t>
      </w:r>
      <w:r>
        <w:rPr>
          <w:sz w:val="22"/>
          <w:szCs w:val="22"/>
        </w:rPr>
        <w:t>capability</w:t>
      </w:r>
      <w:r w:rsidR="00123D77" w:rsidRPr="00123D77">
        <w:rPr>
          <w:sz w:val="22"/>
          <w:szCs w:val="22"/>
        </w:rPr>
        <w:t xml:space="preserve"> </w:t>
      </w:r>
      <w:r>
        <w:rPr>
          <w:sz w:val="22"/>
          <w:szCs w:val="22"/>
        </w:rPr>
        <w:t>of</w:t>
      </w:r>
      <w:r w:rsidR="00123D77" w:rsidRPr="00123D77">
        <w:rPr>
          <w:sz w:val="22"/>
          <w:szCs w:val="22"/>
        </w:rPr>
        <w:t xml:space="preserve"> </w:t>
      </w:r>
      <w:r>
        <w:rPr>
          <w:sz w:val="22"/>
          <w:szCs w:val="22"/>
        </w:rPr>
        <w:t>determining</w:t>
      </w:r>
      <w:r w:rsidR="00123D77" w:rsidRPr="00123D77">
        <w:rPr>
          <w:sz w:val="22"/>
          <w:szCs w:val="22"/>
        </w:rPr>
        <w:t xml:space="preserve"> individual vulnerability and</w:t>
      </w:r>
      <w:r w:rsidR="005F42A3">
        <w:rPr>
          <w:sz w:val="22"/>
          <w:szCs w:val="22"/>
        </w:rPr>
        <w:t xml:space="preserve"> the</w:t>
      </w:r>
      <w:r w:rsidR="00123D77" w:rsidRPr="00123D77">
        <w:rPr>
          <w:sz w:val="22"/>
          <w:szCs w:val="22"/>
        </w:rPr>
        <w:t xml:space="preserve"> reliability of sensor data ensures that healthcare systems can </w:t>
      </w:r>
      <w:r w:rsidR="005F42A3">
        <w:rPr>
          <w:sz w:val="22"/>
          <w:szCs w:val="22"/>
        </w:rPr>
        <w:t>adapt</w:t>
      </w:r>
      <w:r w:rsidR="00123D77" w:rsidRPr="00123D77">
        <w:rPr>
          <w:sz w:val="22"/>
          <w:szCs w:val="22"/>
        </w:rPr>
        <w:t xml:space="preserve"> to </w:t>
      </w:r>
      <w:r w:rsidR="005F42A3">
        <w:rPr>
          <w:sz w:val="22"/>
          <w:szCs w:val="22"/>
        </w:rPr>
        <w:t>specific</w:t>
      </w:r>
      <w:r w:rsidR="00123D77" w:rsidRPr="00123D77">
        <w:rPr>
          <w:sz w:val="22"/>
          <w:szCs w:val="22"/>
        </w:rPr>
        <w:t xml:space="preserve"> </w:t>
      </w:r>
      <w:r w:rsidR="005F42A3">
        <w:rPr>
          <w:sz w:val="22"/>
          <w:szCs w:val="22"/>
        </w:rPr>
        <w:t>requirements</w:t>
      </w:r>
      <w:r w:rsidR="00123D77" w:rsidRPr="00123D77">
        <w:rPr>
          <w:sz w:val="22"/>
          <w:szCs w:val="22"/>
        </w:rPr>
        <w:t xml:space="preserve"> of </w:t>
      </w:r>
      <w:r w:rsidR="005F42A3">
        <w:rPr>
          <w:sz w:val="22"/>
          <w:szCs w:val="22"/>
        </w:rPr>
        <w:t>every</w:t>
      </w:r>
      <w:r w:rsidR="00123D77" w:rsidRPr="00123D77">
        <w:rPr>
          <w:sz w:val="22"/>
          <w:szCs w:val="22"/>
        </w:rPr>
        <w:t xml:space="preserve"> individual, </w:t>
      </w:r>
      <w:r w:rsidR="005F42A3">
        <w:rPr>
          <w:sz w:val="22"/>
          <w:szCs w:val="22"/>
        </w:rPr>
        <w:t xml:space="preserve">with </w:t>
      </w:r>
      <w:r w:rsidR="00123D77" w:rsidRPr="00123D77">
        <w:rPr>
          <w:sz w:val="22"/>
          <w:szCs w:val="22"/>
        </w:rPr>
        <w:t xml:space="preserve">actionable recommendations. </w:t>
      </w:r>
      <w:r w:rsidR="005F42A3">
        <w:rPr>
          <w:sz w:val="22"/>
          <w:szCs w:val="22"/>
        </w:rPr>
        <w:t>More so</w:t>
      </w:r>
      <w:r w:rsidR="00123D77" w:rsidRPr="00123D77">
        <w:rPr>
          <w:sz w:val="22"/>
          <w:szCs w:val="22"/>
        </w:rPr>
        <w:t xml:space="preserve">, the application of tuning parameters such as γ and ω </w:t>
      </w:r>
      <w:r w:rsidR="005F42A3">
        <w:rPr>
          <w:sz w:val="22"/>
          <w:szCs w:val="22"/>
        </w:rPr>
        <w:t>stress</w:t>
      </w:r>
      <w:r w:rsidR="00123D77" w:rsidRPr="00123D77">
        <w:rPr>
          <w:sz w:val="22"/>
          <w:szCs w:val="22"/>
        </w:rPr>
        <w:t xml:space="preserve"> flexibility of the model, </w:t>
      </w:r>
      <w:r w:rsidR="005F42A3">
        <w:rPr>
          <w:sz w:val="22"/>
          <w:szCs w:val="22"/>
        </w:rPr>
        <w:t>this will enable</w:t>
      </w:r>
      <w:r w:rsidR="00123D77" w:rsidRPr="00123D77">
        <w:rPr>
          <w:sz w:val="22"/>
          <w:szCs w:val="22"/>
        </w:rPr>
        <w:t xml:space="preserve"> it to be </w:t>
      </w:r>
      <w:r w:rsidR="005F42A3">
        <w:rPr>
          <w:sz w:val="22"/>
          <w:szCs w:val="22"/>
        </w:rPr>
        <w:t>geared towards</w:t>
      </w:r>
      <w:r w:rsidR="00123D77" w:rsidRPr="00123D77">
        <w:rPr>
          <w:sz w:val="22"/>
          <w:szCs w:val="22"/>
        </w:rPr>
        <w:t xml:space="preserve"> specific healthcare </w:t>
      </w:r>
      <w:r w:rsidR="005F42A3">
        <w:rPr>
          <w:sz w:val="22"/>
          <w:szCs w:val="22"/>
        </w:rPr>
        <w:t>applications</w:t>
      </w:r>
      <w:r w:rsidR="00123D77" w:rsidRPr="00123D77">
        <w:rPr>
          <w:sz w:val="22"/>
          <w:szCs w:val="22"/>
        </w:rPr>
        <w:t>.</w:t>
      </w:r>
    </w:p>
    <w:p w14:paraId="69884D6C" w14:textId="28DD200F" w:rsidR="00123D77" w:rsidRDefault="00123D77">
      <w:pPr>
        <w:pStyle w:val="BodyText"/>
        <w:ind w:right="118"/>
        <w:rPr>
          <w:sz w:val="22"/>
          <w:szCs w:val="22"/>
        </w:rPr>
      </w:pPr>
      <w:r w:rsidRPr="00123D77">
        <w:rPr>
          <w:sz w:val="22"/>
          <w:szCs w:val="22"/>
        </w:rPr>
        <w:t xml:space="preserve">While the model </w:t>
      </w:r>
      <w:r w:rsidR="005F42A3">
        <w:rPr>
          <w:sz w:val="22"/>
          <w:szCs w:val="22"/>
        </w:rPr>
        <w:t>is promising</w:t>
      </w:r>
      <w:r w:rsidRPr="00123D77">
        <w:rPr>
          <w:sz w:val="22"/>
          <w:szCs w:val="22"/>
        </w:rPr>
        <w:t xml:space="preserve">, challenges remain in terms of data privacy, scalability, and interoperability </w:t>
      </w:r>
      <w:r w:rsidR="005F42A3">
        <w:rPr>
          <w:sz w:val="22"/>
          <w:szCs w:val="22"/>
        </w:rPr>
        <w:t>for</w:t>
      </w:r>
      <w:r w:rsidRPr="00123D77">
        <w:rPr>
          <w:sz w:val="22"/>
          <w:szCs w:val="22"/>
        </w:rPr>
        <w:t xml:space="preserve"> IoT devices. Future advanc</w:t>
      </w:r>
      <w:r w:rsidR="005F42A3">
        <w:rPr>
          <w:sz w:val="22"/>
          <w:szCs w:val="22"/>
        </w:rPr>
        <w:t>e</w:t>
      </w:r>
      <w:r w:rsidRPr="00123D77">
        <w:rPr>
          <w:sz w:val="22"/>
          <w:szCs w:val="22"/>
        </w:rPr>
        <w:t xml:space="preserve">s in IoT security </w:t>
      </w:r>
      <w:r w:rsidRPr="00123D77">
        <w:rPr>
          <w:sz w:val="22"/>
          <w:szCs w:val="22"/>
        </w:rPr>
        <w:lastRenderedPageBreak/>
        <w:t>protocols and AI-driven</w:t>
      </w:r>
      <w:r w:rsidR="005F42A3">
        <w:rPr>
          <w:sz w:val="22"/>
          <w:szCs w:val="22"/>
        </w:rPr>
        <w:t xml:space="preserve"> innovations the</w:t>
      </w:r>
      <w:r w:rsidRPr="00123D77">
        <w:rPr>
          <w:sz w:val="22"/>
          <w:szCs w:val="22"/>
        </w:rPr>
        <w:t xml:space="preserve"> analytics can further enhance the </w:t>
      </w:r>
      <w:r w:rsidR="005F42A3">
        <w:rPr>
          <w:sz w:val="22"/>
          <w:szCs w:val="22"/>
        </w:rPr>
        <w:t>dependability</w:t>
      </w:r>
      <w:r w:rsidRPr="00123D77">
        <w:rPr>
          <w:sz w:val="22"/>
          <w:szCs w:val="22"/>
        </w:rPr>
        <w:t xml:space="preserve"> and </w:t>
      </w:r>
      <w:r w:rsidR="005F42A3">
        <w:rPr>
          <w:sz w:val="22"/>
          <w:szCs w:val="22"/>
        </w:rPr>
        <w:t xml:space="preserve">the </w:t>
      </w:r>
      <w:r w:rsidRPr="00123D77">
        <w:rPr>
          <w:sz w:val="22"/>
          <w:szCs w:val="22"/>
        </w:rPr>
        <w:t>applicability of trust-based models in healthcare.</w:t>
      </w:r>
    </w:p>
    <w:p w14:paraId="33961900" w14:textId="7E878E9D" w:rsidR="00123D77" w:rsidRDefault="00123D77">
      <w:pPr>
        <w:pStyle w:val="BodyText"/>
        <w:ind w:right="118"/>
        <w:rPr>
          <w:sz w:val="22"/>
          <w:szCs w:val="22"/>
        </w:rPr>
      </w:pPr>
      <w:r w:rsidRPr="00123D77">
        <w:rPr>
          <w:sz w:val="22"/>
          <w:szCs w:val="22"/>
        </w:rPr>
        <w:t xml:space="preserve">In conclusion, the decision model </w:t>
      </w:r>
      <w:r w:rsidR="005F42A3">
        <w:rPr>
          <w:sz w:val="22"/>
          <w:szCs w:val="22"/>
        </w:rPr>
        <w:t>based on trust</w:t>
      </w:r>
      <w:r w:rsidR="005F42A3" w:rsidRPr="00123D77">
        <w:rPr>
          <w:sz w:val="22"/>
          <w:szCs w:val="22"/>
        </w:rPr>
        <w:t xml:space="preserve"> shall</w:t>
      </w:r>
      <w:r w:rsidRPr="00123D77">
        <w:rPr>
          <w:sz w:val="22"/>
          <w:szCs w:val="22"/>
        </w:rPr>
        <w:t xml:space="preserve"> </w:t>
      </w:r>
      <w:r w:rsidR="005F42A3">
        <w:rPr>
          <w:sz w:val="22"/>
          <w:szCs w:val="22"/>
        </w:rPr>
        <w:t>show that milestone step</w:t>
      </w:r>
      <w:r w:rsidRPr="00123D77">
        <w:rPr>
          <w:sz w:val="22"/>
          <w:szCs w:val="22"/>
        </w:rPr>
        <w:t xml:space="preserve"> </w:t>
      </w:r>
      <w:r w:rsidR="005F42A3">
        <w:rPr>
          <w:sz w:val="22"/>
          <w:szCs w:val="22"/>
        </w:rPr>
        <w:t>to the brilliant</w:t>
      </w:r>
      <w:r w:rsidRPr="00123D77">
        <w:rPr>
          <w:sz w:val="22"/>
          <w:szCs w:val="22"/>
        </w:rPr>
        <w:t xml:space="preserve"> patient-centric healthcare system. By ensuring the integration of reliable data and personalized decision-making, it </w:t>
      </w:r>
      <w:r w:rsidR="005F42A3">
        <w:rPr>
          <w:sz w:val="22"/>
          <w:szCs w:val="22"/>
        </w:rPr>
        <w:t>can do</w:t>
      </w:r>
      <w:r w:rsidRPr="00123D77">
        <w:rPr>
          <w:sz w:val="22"/>
          <w:szCs w:val="22"/>
        </w:rPr>
        <w:t xml:space="preserve"> </w:t>
      </w:r>
      <w:r w:rsidR="005F42A3">
        <w:rPr>
          <w:sz w:val="22"/>
          <w:szCs w:val="22"/>
        </w:rPr>
        <w:t xml:space="preserve">better in </w:t>
      </w:r>
      <w:r w:rsidRPr="00123D77">
        <w:rPr>
          <w:sz w:val="22"/>
          <w:szCs w:val="22"/>
        </w:rPr>
        <w:t xml:space="preserve">health outcomes and </w:t>
      </w:r>
      <w:r w:rsidR="005F42A3">
        <w:rPr>
          <w:sz w:val="22"/>
          <w:szCs w:val="22"/>
        </w:rPr>
        <w:t>hand</w:t>
      </w:r>
      <w:r w:rsidRPr="00123D77">
        <w:rPr>
          <w:sz w:val="22"/>
          <w:szCs w:val="22"/>
        </w:rPr>
        <w:t xml:space="preserve"> </w:t>
      </w:r>
      <w:r w:rsidR="005F42A3">
        <w:rPr>
          <w:sz w:val="22"/>
          <w:szCs w:val="22"/>
        </w:rPr>
        <w:t>over responsibilities to</w:t>
      </w:r>
      <w:r w:rsidRPr="00123D77">
        <w:rPr>
          <w:sz w:val="22"/>
          <w:szCs w:val="22"/>
        </w:rPr>
        <w:t xml:space="preserve"> their </w:t>
      </w:r>
      <w:r w:rsidR="005F42A3">
        <w:rPr>
          <w:sz w:val="22"/>
          <w:szCs w:val="22"/>
        </w:rPr>
        <w:t>welfare</w:t>
      </w:r>
      <w:r w:rsidRPr="00123D77">
        <w:rPr>
          <w:sz w:val="22"/>
          <w:szCs w:val="22"/>
        </w:rPr>
        <w:t xml:space="preserve"> in </w:t>
      </w:r>
      <w:r w:rsidR="005F42A3">
        <w:rPr>
          <w:sz w:val="22"/>
          <w:szCs w:val="22"/>
        </w:rPr>
        <w:t>more closely</w:t>
      </w:r>
      <w:r w:rsidRPr="00123D77">
        <w:rPr>
          <w:sz w:val="22"/>
          <w:szCs w:val="22"/>
        </w:rPr>
        <w:t xml:space="preserve"> int</w:t>
      </w:r>
      <w:r w:rsidR="005F42A3">
        <w:rPr>
          <w:sz w:val="22"/>
          <w:szCs w:val="22"/>
        </w:rPr>
        <w:t>egrated</w:t>
      </w:r>
      <w:r w:rsidRPr="00123D77">
        <w:rPr>
          <w:sz w:val="22"/>
          <w:szCs w:val="22"/>
        </w:rPr>
        <w:t xml:space="preserve"> world.</w:t>
      </w:r>
    </w:p>
    <w:p w14:paraId="6BB0C24E" w14:textId="77777777" w:rsidR="00123D77" w:rsidRDefault="00123D77">
      <w:pPr>
        <w:pStyle w:val="BodyText"/>
        <w:ind w:right="118"/>
        <w:rPr>
          <w:sz w:val="22"/>
          <w:szCs w:val="22"/>
        </w:rPr>
      </w:pPr>
    </w:p>
    <w:p w14:paraId="67F6C4FB" w14:textId="0618B3E0" w:rsidR="00123D77" w:rsidRPr="00123D77" w:rsidRDefault="00123D77" w:rsidP="00123D77">
      <w:pPr>
        <w:pStyle w:val="BodyText"/>
        <w:numPr>
          <w:ilvl w:val="0"/>
          <w:numId w:val="19"/>
        </w:numPr>
        <w:ind w:right="118"/>
        <w:rPr>
          <w:b/>
          <w:bCs/>
          <w:sz w:val="22"/>
          <w:szCs w:val="22"/>
        </w:rPr>
      </w:pPr>
      <w:r w:rsidRPr="00123D77">
        <w:rPr>
          <w:b/>
          <w:bCs/>
          <w:sz w:val="22"/>
          <w:szCs w:val="22"/>
        </w:rPr>
        <w:t>References</w:t>
      </w:r>
    </w:p>
    <w:p w14:paraId="6C1B564E" w14:textId="77777777" w:rsidR="00123D77" w:rsidRDefault="00123D77" w:rsidP="00123D77">
      <w:pPr>
        <w:pStyle w:val="BodyText"/>
        <w:ind w:left="120" w:right="118"/>
        <w:rPr>
          <w:sz w:val="22"/>
          <w:szCs w:val="22"/>
        </w:rPr>
      </w:pPr>
    </w:p>
    <w:p w14:paraId="5B02A9BD" w14:textId="77777777" w:rsidR="00123D77" w:rsidRPr="00123D77" w:rsidRDefault="00123D77">
      <w:pPr>
        <w:pStyle w:val="ListParagraph"/>
        <w:numPr>
          <w:ilvl w:val="0"/>
          <w:numId w:val="6"/>
        </w:numPr>
        <w:tabs>
          <w:tab w:val="left" w:pos="619"/>
        </w:tabs>
        <w:spacing w:before="251"/>
        <w:ind w:right="39" w:firstLine="57"/>
      </w:pPr>
      <w:proofErr w:type="spellStart"/>
      <w:r w:rsidRPr="00123D77">
        <w:t>Miorandi</w:t>
      </w:r>
      <w:proofErr w:type="spellEnd"/>
      <w:r w:rsidRPr="00123D77">
        <w:t xml:space="preserve">, D., </w:t>
      </w:r>
      <w:proofErr w:type="spellStart"/>
      <w:r w:rsidRPr="00123D77">
        <w:t>Sicari</w:t>
      </w:r>
      <w:proofErr w:type="spellEnd"/>
      <w:r w:rsidRPr="00123D77">
        <w:t xml:space="preserve">, S., De Pellegrini, F., &amp; </w:t>
      </w:r>
      <w:proofErr w:type="spellStart"/>
      <w:r w:rsidRPr="00123D77">
        <w:t>Chlamtac</w:t>
      </w:r>
      <w:proofErr w:type="spellEnd"/>
      <w:r w:rsidRPr="00123D77">
        <w:t>, I. (2012). Internet of Things: Vision, applications, and research challenges. Ad Hoc Networks, 10(7), 1497-1516.</w:t>
      </w:r>
    </w:p>
    <w:p w14:paraId="21CCAE9A" w14:textId="0830356D" w:rsidR="00564765" w:rsidRPr="00123D77" w:rsidRDefault="00123D77">
      <w:pPr>
        <w:pStyle w:val="ListParagraph"/>
        <w:numPr>
          <w:ilvl w:val="0"/>
          <w:numId w:val="6"/>
        </w:numPr>
        <w:tabs>
          <w:tab w:val="left" w:pos="619"/>
        </w:tabs>
        <w:spacing w:before="251"/>
        <w:ind w:right="39" w:firstLine="57"/>
      </w:pPr>
      <w:r w:rsidRPr="00123D77">
        <w:t>Hussain, T., &amp; Hussain, F. (2020). IoT-enabled healthcare devices: Issues, challenges, and future directions. International Journal of Advanced Computer Science and Applications, 11(6), 344-352</w:t>
      </w:r>
      <w:r w:rsidRPr="00123D77">
        <w:rPr>
          <w:spacing w:val="-2"/>
        </w:rPr>
        <w:t>.</w:t>
      </w:r>
    </w:p>
    <w:p w14:paraId="445314F3" w14:textId="77777777" w:rsidR="00564765" w:rsidRPr="00123D77" w:rsidRDefault="00564765">
      <w:pPr>
        <w:pStyle w:val="BodyText"/>
        <w:spacing w:before="2"/>
        <w:ind w:left="0"/>
        <w:jc w:val="left"/>
        <w:rPr>
          <w:sz w:val="22"/>
          <w:szCs w:val="22"/>
        </w:rPr>
      </w:pPr>
    </w:p>
    <w:p w14:paraId="32082457" w14:textId="54C9F7A5" w:rsidR="00564765" w:rsidRPr="00123D77" w:rsidRDefault="00123D77">
      <w:pPr>
        <w:pStyle w:val="ListParagraph"/>
        <w:numPr>
          <w:ilvl w:val="0"/>
          <w:numId w:val="6"/>
        </w:numPr>
        <w:tabs>
          <w:tab w:val="left" w:pos="552"/>
          <w:tab w:val="left" w:pos="1960"/>
          <w:tab w:val="left" w:pos="3861"/>
        </w:tabs>
        <w:spacing w:before="78"/>
        <w:ind w:right="122" w:firstLine="57"/>
      </w:pPr>
      <w:r w:rsidRPr="00123D77">
        <w:t xml:space="preserve">Atzori, L., </w:t>
      </w:r>
      <w:proofErr w:type="spellStart"/>
      <w:r w:rsidRPr="00123D77">
        <w:t>Iera</w:t>
      </w:r>
      <w:proofErr w:type="spellEnd"/>
      <w:r w:rsidRPr="00123D77">
        <w:t>, A., &amp; Morabito, G. (2010). The Internet of Things: A survey. Computer Networks, 54(15), 2787-2805.</w:t>
      </w:r>
    </w:p>
    <w:p w14:paraId="4CE35080" w14:textId="77777777" w:rsidR="00123D77" w:rsidRDefault="00123D77">
      <w:pPr>
        <w:pStyle w:val="ListParagraph"/>
        <w:numPr>
          <w:ilvl w:val="0"/>
          <w:numId w:val="6"/>
        </w:numPr>
        <w:tabs>
          <w:tab w:val="left" w:pos="543"/>
        </w:tabs>
        <w:spacing w:before="251"/>
        <w:ind w:right="121" w:firstLine="0"/>
      </w:pPr>
      <w:r w:rsidRPr="00123D77">
        <w:t xml:space="preserve">Yang, G., Xie, L., </w:t>
      </w:r>
      <w:proofErr w:type="spellStart"/>
      <w:r w:rsidRPr="00123D77">
        <w:t>Mäntysalo</w:t>
      </w:r>
      <w:proofErr w:type="spellEnd"/>
      <w:r w:rsidRPr="00123D77">
        <w:t>, M., et al. (2014). A health-IoT platform based on the integration of intelligent packaging, unobtrusive bio-sensor, and intelligent medicine box. IEEE Transactions on Industrial Informatics, 10(4), 2180-2191.</w:t>
      </w:r>
    </w:p>
    <w:p w14:paraId="0921F2B1" w14:textId="228C55F6" w:rsidR="00564765" w:rsidRPr="00123D77" w:rsidRDefault="00123D77">
      <w:pPr>
        <w:pStyle w:val="ListParagraph"/>
        <w:numPr>
          <w:ilvl w:val="0"/>
          <w:numId w:val="6"/>
        </w:numPr>
        <w:tabs>
          <w:tab w:val="left" w:pos="543"/>
        </w:tabs>
        <w:spacing w:before="251"/>
        <w:ind w:right="121" w:firstLine="0"/>
      </w:pPr>
      <w:proofErr w:type="spellStart"/>
      <w:r w:rsidRPr="00123D77">
        <w:t>Sicari</w:t>
      </w:r>
      <w:proofErr w:type="spellEnd"/>
      <w:r w:rsidRPr="00123D77">
        <w:t xml:space="preserve">, S., </w:t>
      </w:r>
      <w:proofErr w:type="spellStart"/>
      <w:r w:rsidRPr="00123D77">
        <w:t>Rizzardi</w:t>
      </w:r>
      <w:proofErr w:type="spellEnd"/>
      <w:r w:rsidRPr="00123D77">
        <w:t xml:space="preserve">, A., </w:t>
      </w:r>
      <w:proofErr w:type="spellStart"/>
      <w:r w:rsidRPr="00123D77">
        <w:t>Grieco</w:t>
      </w:r>
      <w:proofErr w:type="spellEnd"/>
      <w:r w:rsidRPr="00123D77">
        <w:t>, L. A., &amp; Coen-</w:t>
      </w:r>
      <w:proofErr w:type="spellStart"/>
      <w:r w:rsidRPr="00123D77">
        <w:t>Porisini</w:t>
      </w:r>
      <w:proofErr w:type="spellEnd"/>
      <w:r w:rsidRPr="00123D77">
        <w:t>, A. (2015). Security, privacy, and trust in IoT: The road ahead. Computer Networks, 76, 146-164</w:t>
      </w:r>
    </w:p>
    <w:p w14:paraId="7668183C" w14:textId="77777777" w:rsidR="00564765" w:rsidRPr="00123D77" w:rsidRDefault="00564765">
      <w:pPr>
        <w:pStyle w:val="BodyText"/>
        <w:ind w:left="0"/>
        <w:jc w:val="left"/>
        <w:rPr>
          <w:sz w:val="22"/>
          <w:szCs w:val="22"/>
        </w:rPr>
      </w:pPr>
    </w:p>
    <w:p w14:paraId="1276AEE2" w14:textId="63A67BA8" w:rsidR="00564765" w:rsidRPr="00123D77" w:rsidRDefault="00000000">
      <w:pPr>
        <w:pStyle w:val="ListParagraph"/>
        <w:numPr>
          <w:ilvl w:val="0"/>
          <w:numId w:val="6"/>
        </w:numPr>
        <w:tabs>
          <w:tab w:val="left" w:pos="437"/>
        </w:tabs>
        <w:spacing w:before="1"/>
        <w:ind w:right="119" w:firstLine="0"/>
      </w:pPr>
      <w:r w:rsidRPr="00123D77">
        <w:rPr>
          <w:spacing w:val="-1"/>
        </w:rPr>
        <w:t xml:space="preserve"> </w:t>
      </w:r>
      <w:r w:rsidR="00FB1467" w:rsidRPr="00FB1467">
        <w:t>Li, S., Xu, L. D., &amp; Zhao, S. (2018). The Internet of Things: A survey on industrial applications. IEEE Internet of Things Journal, 5(6), 4515-4530.</w:t>
      </w:r>
    </w:p>
    <w:p w14:paraId="57462742" w14:textId="68085E38" w:rsidR="00564765" w:rsidRPr="00FB1467" w:rsidRDefault="00FB1467" w:rsidP="00FB1467">
      <w:pPr>
        <w:pStyle w:val="ListParagraph"/>
        <w:numPr>
          <w:ilvl w:val="0"/>
          <w:numId w:val="6"/>
        </w:numPr>
        <w:tabs>
          <w:tab w:val="left" w:pos="590"/>
        </w:tabs>
        <w:spacing w:before="252"/>
        <w:ind w:right="113" w:firstLine="57"/>
      </w:pPr>
      <w:r w:rsidRPr="00FB1467">
        <w:t>Joshi, A., Avasthi, V., Srivastava, G., &amp; Mittal, M. (2019). Trust-based model for IoT healthcare systems. Procedia Computer Science, 152, 145-152</w:t>
      </w:r>
      <w:r w:rsidRPr="00123D77">
        <w:rPr>
          <w:spacing w:val="-2"/>
        </w:rPr>
        <w:t>.</w:t>
      </w:r>
    </w:p>
    <w:p w14:paraId="745E8254" w14:textId="77777777" w:rsidR="00FB1467" w:rsidRDefault="00FB1467">
      <w:pPr>
        <w:pStyle w:val="ListParagraph"/>
        <w:numPr>
          <w:ilvl w:val="0"/>
          <w:numId w:val="6"/>
        </w:numPr>
        <w:tabs>
          <w:tab w:val="left" w:pos="543"/>
        </w:tabs>
        <w:spacing w:before="252"/>
        <w:ind w:right="116" w:firstLine="0"/>
      </w:pPr>
      <w:r w:rsidRPr="00FB1467">
        <w:t>Abbas, Z., &amp; Yoon, W. (2015). A survey on energy conserving mechanisms for the Internet of Things: Wireless networking aspects. Sensors, 15(10), 24818-24847.</w:t>
      </w:r>
    </w:p>
    <w:p w14:paraId="68BAB3DF" w14:textId="77777777" w:rsidR="00FB1467" w:rsidRDefault="00FB1467" w:rsidP="00FB1467">
      <w:pPr>
        <w:pStyle w:val="ListParagraph"/>
      </w:pPr>
    </w:p>
    <w:p w14:paraId="40CEB863" w14:textId="453ED1CC" w:rsidR="00564765" w:rsidRPr="00123D77" w:rsidRDefault="00FB1467">
      <w:pPr>
        <w:pStyle w:val="ListParagraph"/>
        <w:numPr>
          <w:ilvl w:val="0"/>
          <w:numId w:val="6"/>
        </w:numPr>
        <w:tabs>
          <w:tab w:val="left" w:pos="543"/>
        </w:tabs>
        <w:spacing w:before="252"/>
        <w:ind w:right="116" w:firstLine="0"/>
      </w:pPr>
      <w:r w:rsidRPr="00FB1467">
        <w:t>Al-</w:t>
      </w:r>
      <w:proofErr w:type="spellStart"/>
      <w:r w:rsidRPr="00FB1467">
        <w:t>Turjman</w:t>
      </w:r>
      <w:proofErr w:type="spellEnd"/>
      <w:r w:rsidRPr="00FB1467">
        <w:t xml:space="preserve">, F., &amp; </w:t>
      </w:r>
      <w:proofErr w:type="spellStart"/>
      <w:r w:rsidRPr="00FB1467">
        <w:t>Baali</w:t>
      </w:r>
      <w:proofErr w:type="spellEnd"/>
      <w:r w:rsidRPr="00FB1467">
        <w:t>, I. (2019). Machine learning for wearable IoT-based applications. IEEE Sensors Journal, 19(18), 7724-7733</w:t>
      </w:r>
      <w:r w:rsidRPr="00123D77">
        <w:t>.</w:t>
      </w:r>
    </w:p>
    <w:p w14:paraId="558472AC" w14:textId="77777777" w:rsidR="00564765" w:rsidRPr="00123D77" w:rsidRDefault="00564765">
      <w:pPr>
        <w:pStyle w:val="BodyText"/>
        <w:spacing w:before="1"/>
        <w:ind w:left="0"/>
        <w:jc w:val="left"/>
        <w:rPr>
          <w:sz w:val="22"/>
          <w:szCs w:val="22"/>
        </w:rPr>
      </w:pPr>
    </w:p>
    <w:p w14:paraId="79BE7D47" w14:textId="77777777" w:rsidR="00FB1467" w:rsidRDefault="00000000">
      <w:pPr>
        <w:pStyle w:val="ListParagraph"/>
        <w:numPr>
          <w:ilvl w:val="0"/>
          <w:numId w:val="6"/>
        </w:numPr>
        <w:tabs>
          <w:tab w:val="left" w:pos="571"/>
          <w:tab w:val="left" w:pos="2287"/>
          <w:tab w:val="left" w:pos="4082"/>
        </w:tabs>
        <w:spacing w:before="1"/>
        <w:ind w:right="119" w:firstLine="0"/>
      </w:pPr>
      <w:r w:rsidRPr="00123D77">
        <w:rPr>
          <w:noProof/>
        </w:rPr>
        <mc:AlternateContent>
          <mc:Choice Requires="wps">
            <w:drawing>
              <wp:anchor distT="0" distB="0" distL="0" distR="0" simplePos="0" relativeHeight="251659264" behindDoc="0" locked="0" layoutInCell="1" allowOverlap="1" wp14:anchorId="343B0A8C" wp14:editId="5810659D">
                <wp:simplePos x="0" y="0"/>
                <wp:positionH relativeFrom="page">
                  <wp:posOffset>3896360</wp:posOffset>
                </wp:positionH>
                <wp:positionV relativeFrom="paragraph">
                  <wp:posOffset>789305</wp:posOffset>
                </wp:positionV>
                <wp:extent cx="45720" cy="6350"/>
                <wp:effectExtent l="0" t="0" r="0" b="0"/>
                <wp:wrapNone/>
                <wp:docPr id="4" name="Graphic 4"/>
                <wp:cNvGraphicFramePr/>
                <a:graphic xmlns:a="http://schemas.openxmlformats.org/drawingml/2006/main">
                  <a:graphicData uri="http://schemas.microsoft.com/office/word/2010/wordprocessingShape">
                    <wps:wsp>
                      <wps:cNvSpPr/>
                      <wps:spPr>
                        <a:xfrm>
                          <a:off x="0" y="0"/>
                          <a:ext cx="45720" cy="6350"/>
                        </a:xfrm>
                        <a:custGeom>
                          <a:avLst/>
                          <a:gdLst/>
                          <a:ahLst/>
                          <a:cxnLst/>
                          <a:rect l="l" t="t" r="r" b="b"/>
                          <a:pathLst>
                            <a:path w="45720" h="6350">
                              <a:moveTo>
                                <a:pt x="45720" y="0"/>
                              </a:moveTo>
                              <a:lnTo>
                                <a:pt x="0" y="0"/>
                              </a:lnTo>
                              <a:lnTo>
                                <a:pt x="0" y="6095"/>
                              </a:lnTo>
                              <a:lnTo>
                                <a:pt x="45720" y="6095"/>
                              </a:lnTo>
                              <a:lnTo>
                                <a:pt x="45720" y="0"/>
                              </a:lnTo>
                              <a:close/>
                            </a:path>
                          </a:pathLst>
                        </a:custGeom>
                        <a:solidFill>
                          <a:srgbClr val="0462C1"/>
                        </a:solidFill>
                      </wps:spPr>
                      <wps:bodyPr wrap="square" lIns="0" tIns="0" rIns="0" bIns="0" rtlCol="0">
                        <a:noAutofit/>
                      </wps:bodyPr>
                    </wps:wsp>
                  </a:graphicData>
                </a:graphic>
              </wp:anchor>
            </w:drawing>
          </mc:Choice>
          <mc:Fallback>
            <w:pict>
              <v:shape w14:anchorId="6785561F" id="Graphic 4" o:spid="_x0000_s1026" style="position:absolute;margin-left:306.8pt;margin-top:62.15pt;width:3.6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57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" path="m45720,l,,,6095r45720,l45720,xe" fillcolor="#0462c1" stroked="f">
                <v:path arrowok="t"/>
                <w10:wrap anchorx="page"/>
              </v:shape>
            </w:pict>
          </mc:Fallback>
        </mc:AlternateContent>
      </w:r>
      <w:r w:rsidR="00FB1467" w:rsidRPr="00FB1467">
        <w:rPr>
          <w:noProof/>
        </w:rPr>
        <w:t xml:space="preserve">Sharma, R., Agarwal, S., &amp; Agarwal, S. (2020). Health monitoring through IoT-based wearable </w:t>
      </w:r>
      <w:r w:rsidR="00FB1467" w:rsidRPr="00FB1467">
        <w:rPr>
          <w:noProof/>
        </w:rPr>
        <w:t>devices. International Journal of Innovative Technology and Exploring Engineering, 9(10), 1767-1773</w:t>
      </w:r>
    </w:p>
    <w:p w14:paraId="1BD903C8" w14:textId="77777777" w:rsidR="00FB1467" w:rsidRDefault="00FB1467" w:rsidP="00FB1467">
      <w:pPr>
        <w:pStyle w:val="ListParagraph"/>
      </w:pPr>
    </w:p>
    <w:p w14:paraId="484A505E" w14:textId="77777777" w:rsidR="00FB1467" w:rsidRDefault="00FB1467">
      <w:pPr>
        <w:pStyle w:val="ListParagraph"/>
        <w:numPr>
          <w:ilvl w:val="0"/>
          <w:numId w:val="6"/>
        </w:numPr>
        <w:tabs>
          <w:tab w:val="left" w:pos="571"/>
        </w:tabs>
        <w:spacing w:before="252"/>
        <w:ind w:right="121" w:firstLine="0"/>
      </w:pPr>
      <w:r w:rsidRPr="00FB1467">
        <w:t>Rajasekar, S., Kannan, S., &amp; Balamurugan, B. (2021). Trust and security mechanisms for IoT-enabled healthcare systems. Journal of Ambient Intelligence and Humanized Computing, 12(4), 4603-4615.</w:t>
      </w:r>
    </w:p>
    <w:p w14:paraId="65FA0B4D" w14:textId="77777777" w:rsidR="00FB1467" w:rsidRDefault="00FB1467" w:rsidP="00FB1467">
      <w:pPr>
        <w:pStyle w:val="ListParagraph"/>
      </w:pPr>
    </w:p>
    <w:p w14:paraId="00967973" w14:textId="13EC1221" w:rsidR="00FB1467" w:rsidRDefault="00FB1467" w:rsidP="00FB1467">
      <w:pPr>
        <w:pStyle w:val="ListParagraph"/>
        <w:numPr>
          <w:ilvl w:val="0"/>
          <w:numId w:val="6"/>
        </w:numPr>
        <w:tabs>
          <w:tab w:val="left" w:pos="691"/>
        </w:tabs>
        <w:spacing w:before="252"/>
        <w:ind w:right="122" w:firstLine="0"/>
        <w:rPr>
          <w:spacing w:val="-4"/>
        </w:rPr>
      </w:pPr>
      <w:r w:rsidRPr="00FB1467">
        <w:t>Mahmood, A., Javaid, N., Razzaq, S., et al. (2017). Trust management in social IoT: Advances, challenges, and future directions. IEEE Access, 5, 6178-6199</w:t>
      </w:r>
      <w:r>
        <w:t>.</w:t>
      </w:r>
    </w:p>
    <w:p w14:paraId="55460B4E" w14:textId="62802798" w:rsidR="00564765" w:rsidRDefault="00564765" w:rsidP="00CD7110">
      <w:pPr>
        <w:tabs>
          <w:tab w:val="left" w:pos="557"/>
        </w:tabs>
        <w:ind w:left="127" w:right="123"/>
        <w:sectPr w:rsidR="00564765">
          <w:pgSz w:w="11910" w:h="16840"/>
          <w:pgMar w:top="980" w:right="780" w:bottom="940" w:left="780" w:header="0" w:footer="695" w:gutter="0"/>
          <w:cols w:num="2" w:space="720" w:equalWidth="0">
            <w:col w:w="5033" w:space="196"/>
            <w:col w:w="5121"/>
          </w:cols>
        </w:sectPr>
      </w:pPr>
    </w:p>
    <w:p w14:paraId="4261A546" w14:textId="441DE34B" w:rsidR="00564765" w:rsidRDefault="00564765" w:rsidP="00123D77">
      <w:pPr>
        <w:tabs>
          <w:tab w:val="left" w:pos="543"/>
        </w:tabs>
        <w:spacing w:before="251"/>
        <w:ind w:right="5348"/>
      </w:pPr>
    </w:p>
    <w:sectPr w:rsidR="00564765">
      <w:pgSz w:w="11910" w:h="16840"/>
      <w:pgMar w:top="980" w:right="780" w:bottom="940" w:left="780"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DE8CA" w14:textId="77777777" w:rsidR="005F710F" w:rsidRDefault="005F710F">
      <w:r>
        <w:separator/>
      </w:r>
    </w:p>
  </w:endnote>
  <w:endnote w:type="continuationSeparator" w:id="0">
    <w:p w14:paraId="0DECC762" w14:textId="77777777" w:rsidR="005F710F" w:rsidRDefault="005F7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C9E02" w14:textId="77777777" w:rsidR="00564765" w:rsidRDefault="00000000">
    <w:pPr>
      <w:pStyle w:val="BodyText"/>
      <w:spacing w:line="14" w:lineRule="auto"/>
      <w:ind w:left="0"/>
      <w:jc w:val="left"/>
      <w:rPr>
        <w:sz w:val="20"/>
      </w:rPr>
    </w:pPr>
    <w:r>
      <w:rPr>
        <w:noProof/>
      </w:rPr>
      <mc:AlternateContent>
        <mc:Choice Requires="wps">
          <w:drawing>
            <wp:anchor distT="0" distB="0" distL="0" distR="0" simplePos="0" relativeHeight="251658240" behindDoc="1" locked="0" layoutInCell="1" allowOverlap="1" wp14:anchorId="31FB7584" wp14:editId="16D81EAD">
              <wp:simplePos x="0" y="0"/>
              <wp:positionH relativeFrom="page">
                <wp:posOffset>3712210</wp:posOffset>
              </wp:positionH>
              <wp:positionV relativeFrom="page">
                <wp:posOffset>10111105</wp:posOffset>
              </wp:positionV>
              <wp:extent cx="153035" cy="167640"/>
              <wp:effectExtent l="0" t="0" r="0" b="0"/>
              <wp:wrapNone/>
              <wp:docPr id="1" name="Textbox 1"/>
              <wp:cNvGraphicFramePr/>
              <a:graphic xmlns:a="http://schemas.openxmlformats.org/drawingml/2006/main">
                <a:graphicData uri="http://schemas.microsoft.com/office/word/2010/wordprocessingShape">
                  <wps:wsp>
                    <wps:cNvSpPr txBox="1"/>
                    <wps:spPr>
                      <a:xfrm>
                        <a:off x="0" y="0"/>
                        <a:ext cx="153035" cy="167640"/>
                      </a:xfrm>
                      <a:prstGeom prst="rect">
                        <a:avLst/>
                      </a:prstGeom>
                    </wps:spPr>
                    <wps:txbx>
                      <w:txbxContent>
                        <w:p w14:paraId="7C1D7E87" w14:textId="77777777" w:rsidR="00564765" w:rsidRDefault="00000000">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w14:anchorId="31FB7584" id="_x0000_t202" coordsize="21600,21600" o:spt="202" path="m,l,21600r21600,l21600,xe">
              <v:stroke joinstyle="miter"/>
              <v:path gradientshapeok="t" o:connecttype="rect"/>
            </v:shapetype>
            <v:shape id="Textbox 1" o:spid="_x0000_s1026" type="#_x0000_t202" style="position:absolute;margin-left:292.3pt;margin-top:796.15pt;width:12.05pt;height:13.2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" filled="f" stroked="f">
              <v:textbox inset="0,0,0,0">
                <w:txbxContent>
                  <w:p w14:paraId="7C1D7E87" w14:textId="77777777" w:rsidR="00564765" w:rsidRDefault="00000000">
                    <w:pPr>
                      <w:spacing w:before="13"/>
                      <w:ind w:left="60"/>
                      <w:rPr>
                        <w:sz w:val="20"/>
                      </w:rPr>
                    </w:pPr>
                    <w:r>
                      <w:rPr>
                        <w:spacing w:val="-10"/>
                        <w:sz w:val="20"/>
                      </w:rPr>
                      <w:fldChar w:fldCharType="begin"/>
                    </w:r>
                    <w:r>
                      <w:rPr>
                        <w:spacing w:val="-10"/>
                        <w:sz w:val="20"/>
                      </w:rPr>
                      <w:instrText xml:space="preserve"> PAGE </w:instrText>
                    </w:r>
                    <w:r>
                      <w:rPr>
                        <w:spacing w:val="-10"/>
                        <w:sz w:val="20"/>
                      </w:rPr>
                      <w:fldChar w:fldCharType="separate"/>
                    </w:r>
                    <w:r>
                      <w:rPr>
                        <w:spacing w:val="-10"/>
                        <w:sz w:val="20"/>
                      </w:rPr>
                      <w:t>1</w:t>
                    </w:r>
                    <w:r>
                      <w:rPr>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CA783E" w14:textId="77777777" w:rsidR="005F710F" w:rsidRDefault="005F710F">
      <w:r>
        <w:separator/>
      </w:r>
    </w:p>
  </w:footnote>
  <w:footnote w:type="continuationSeparator" w:id="0">
    <w:p w14:paraId="2E42D031" w14:textId="77777777" w:rsidR="005F710F" w:rsidRDefault="005F71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BD10216"/>
    <w:multiLevelType w:val="singleLevel"/>
    <w:tmpl w:val="CD20F58A"/>
    <w:lvl w:ilvl="0">
      <w:start w:val="1"/>
      <w:numFmt w:val="bullet"/>
      <w:lvlText w:val=""/>
      <w:lvlJc w:val="left"/>
      <w:pPr>
        <w:tabs>
          <w:tab w:val="left" w:pos="420"/>
        </w:tabs>
        <w:ind w:left="420" w:hanging="420"/>
      </w:pPr>
      <w:rPr>
        <w:rFonts w:ascii="Wingdings" w:hAnsi="Wingdings" w:hint="default"/>
        <w:sz w:val="16"/>
        <w:szCs w:val="16"/>
      </w:rPr>
    </w:lvl>
  </w:abstractNum>
  <w:abstractNum w:abstractNumId="1" w15:restartNumberingAfterBreak="0">
    <w:nsid w:val="9BDA47BC"/>
    <w:multiLevelType w:val="singleLevel"/>
    <w:tmpl w:val="A66C105C"/>
    <w:lvl w:ilvl="0">
      <w:start w:val="1"/>
      <w:numFmt w:val="decimal"/>
      <w:lvlText w:val="%1."/>
      <w:lvlJc w:val="left"/>
      <w:pPr>
        <w:tabs>
          <w:tab w:val="left" w:pos="425"/>
        </w:tabs>
        <w:ind w:left="425" w:hanging="425"/>
      </w:pPr>
      <w:rPr>
        <w:rFonts w:hint="default"/>
        <w:sz w:val="22"/>
        <w:szCs w:val="22"/>
      </w:rPr>
    </w:lvl>
  </w:abstractNum>
  <w:abstractNum w:abstractNumId="2" w15:restartNumberingAfterBreak="0">
    <w:nsid w:val="9C8AC8EF"/>
    <w:multiLevelType w:val="multilevel"/>
    <w:tmpl w:val="9C8AC8EF"/>
    <w:lvl w:ilvl="0">
      <w:start w:val="17"/>
      <w:numFmt w:val="decimal"/>
      <w:lvlText w:val="[%1]"/>
      <w:lvlJc w:val="left"/>
      <w:pPr>
        <w:ind w:left="127" w:hanging="432"/>
      </w:pPr>
      <w:rPr>
        <w:rFonts w:ascii="Times New Roman" w:eastAsia="Times New Roman" w:hAnsi="Times New Roman" w:cs="Times New Roman" w:hint="default"/>
        <w:b w:val="0"/>
        <w:bCs w:val="0"/>
        <w:i w:val="0"/>
        <w:iCs w:val="0"/>
        <w:spacing w:val="-2"/>
        <w:w w:val="100"/>
        <w:sz w:val="22"/>
        <w:szCs w:val="22"/>
        <w:lang w:val="en-US" w:eastAsia="en-US" w:bidi="ar-SA"/>
      </w:rPr>
    </w:lvl>
    <w:lvl w:ilvl="1">
      <w:numFmt w:val="bullet"/>
      <w:lvlText w:val="•"/>
      <w:lvlJc w:val="left"/>
      <w:pPr>
        <w:ind w:left="1142" w:hanging="432"/>
      </w:pPr>
      <w:rPr>
        <w:rFonts w:hint="default"/>
        <w:lang w:val="en-US" w:eastAsia="en-US" w:bidi="ar-SA"/>
      </w:rPr>
    </w:lvl>
    <w:lvl w:ilvl="2">
      <w:numFmt w:val="bullet"/>
      <w:lvlText w:val="•"/>
      <w:lvlJc w:val="left"/>
      <w:pPr>
        <w:ind w:left="2164" w:hanging="432"/>
      </w:pPr>
      <w:rPr>
        <w:rFonts w:hint="default"/>
        <w:lang w:val="en-US" w:eastAsia="en-US" w:bidi="ar-SA"/>
      </w:rPr>
    </w:lvl>
    <w:lvl w:ilvl="3">
      <w:numFmt w:val="bullet"/>
      <w:lvlText w:val="•"/>
      <w:lvlJc w:val="left"/>
      <w:pPr>
        <w:ind w:left="3187" w:hanging="432"/>
      </w:pPr>
      <w:rPr>
        <w:rFonts w:hint="default"/>
        <w:lang w:val="en-US" w:eastAsia="en-US" w:bidi="ar-SA"/>
      </w:rPr>
    </w:lvl>
    <w:lvl w:ilvl="4">
      <w:numFmt w:val="bullet"/>
      <w:lvlText w:val="•"/>
      <w:lvlJc w:val="left"/>
      <w:pPr>
        <w:ind w:left="4209" w:hanging="432"/>
      </w:pPr>
      <w:rPr>
        <w:rFonts w:hint="default"/>
        <w:lang w:val="en-US" w:eastAsia="en-US" w:bidi="ar-SA"/>
      </w:rPr>
    </w:lvl>
    <w:lvl w:ilvl="5">
      <w:numFmt w:val="bullet"/>
      <w:lvlText w:val="•"/>
      <w:lvlJc w:val="left"/>
      <w:pPr>
        <w:ind w:left="5232" w:hanging="432"/>
      </w:pPr>
      <w:rPr>
        <w:rFonts w:hint="default"/>
        <w:lang w:val="en-US" w:eastAsia="en-US" w:bidi="ar-SA"/>
      </w:rPr>
    </w:lvl>
    <w:lvl w:ilvl="6">
      <w:numFmt w:val="bullet"/>
      <w:lvlText w:val="•"/>
      <w:lvlJc w:val="left"/>
      <w:pPr>
        <w:ind w:left="6254" w:hanging="432"/>
      </w:pPr>
      <w:rPr>
        <w:rFonts w:hint="default"/>
        <w:lang w:val="en-US" w:eastAsia="en-US" w:bidi="ar-SA"/>
      </w:rPr>
    </w:lvl>
    <w:lvl w:ilvl="7">
      <w:numFmt w:val="bullet"/>
      <w:lvlText w:val="•"/>
      <w:lvlJc w:val="left"/>
      <w:pPr>
        <w:ind w:left="7276" w:hanging="432"/>
      </w:pPr>
      <w:rPr>
        <w:rFonts w:hint="default"/>
        <w:lang w:val="en-US" w:eastAsia="en-US" w:bidi="ar-SA"/>
      </w:rPr>
    </w:lvl>
    <w:lvl w:ilvl="8">
      <w:numFmt w:val="bullet"/>
      <w:lvlText w:val="•"/>
      <w:lvlJc w:val="left"/>
      <w:pPr>
        <w:ind w:left="8299" w:hanging="432"/>
      </w:pPr>
      <w:rPr>
        <w:rFonts w:hint="default"/>
        <w:lang w:val="en-US" w:eastAsia="en-US" w:bidi="ar-SA"/>
      </w:rPr>
    </w:lvl>
  </w:abstractNum>
  <w:abstractNum w:abstractNumId="3" w15:restartNumberingAfterBreak="0">
    <w:nsid w:val="D7F9FE59"/>
    <w:multiLevelType w:val="multilevel"/>
    <w:tmpl w:val="D7F9FE59"/>
    <w:lvl w:ilvl="0">
      <w:start w:val="1"/>
      <w:numFmt w:val="decimal"/>
      <w:lvlText w:val="[%1]"/>
      <w:lvlJc w:val="left"/>
      <w:pPr>
        <w:ind w:left="127" w:hanging="370"/>
      </w:pPr>
      <w:rPr>
        <w:rFonts w:ascii="Times New Roman" w:eastAsia="Times New Roman" w:hAnsi="Times New Roman" w:cs="Times New Roman" w:hint="default"/>
        <w:b w:val="0"/>
        <w:bCs w:val="0"/>
        <w:i w:val="0"/>
        <w:iCs w:val="0"/>
        <w:spacing w:val="-2"/>
        <w:w w:val="100"/>
        <w:sz w:val="22"/>
        <w:szCs w:val="22"/>
        <w:lang w:val="en-US" w:eastAsia="en-US" w:bidi="ar-SA"/>
      </w:rPr>
    </w:lvl>
    <w:lvl w:ilvl="1">
      <w:numFmt w:val="bullet"/>
      <w:lvlText w:val="•"/>
      <w:lvlJc w:val="left"/>
      <w:pPr>
        <w:ind w:left="611" w:hanging="370"/>
      </w:pPr>
      <w:rPr>
        <w:rFonts w:hint="default"/>
        <w:lang w:val="en-US" w:eastAsia="en-US" w:bidi="ar-SA"/>
      </w:rPr>
    </w:lvl>
    <w:lvl w:ilvl="2">
      <w:numFmt w:val="bullet"/>
      <w:lvlText w:val="•"/>
      <w:lvlJc w:val="left"/>
      <w:pPr>
        <w:ind w:left="1102" w:hanging="370"/>
      </w:pPr>
      <w:rPr>
        <w:rFonts w:hint="default"/>
        <w:lang w:val="en-US" w:eastAsia="en-US" w:bidi="ar-SA"/>
      </w:rPr>
    </w:lvl>
    <w:lvl w:ilvl="3">
      <w:numFmt w:val="bullet"/>
      <w:lvlText w:val="•"/>
      <w:lvlJc w:val="left"/>
      <w:pPr>
        <w:ind w:left="1593" w:hanging="370"/>
      </w:pPr>
      <w:rPr>
        <w:rFonts w:hint="default"/>
        <w:lang w:val="en-US" w:eastAsia="en-US" w:bidi="ar-SA"/>
      </w:rPr>
    </w:lvl>
    <w:lvl w:ilvl="4">
      <w:numFmt w:val="bullet"/>
      <w:lvlText w:val="•"/>
      <w:lvlJc w:val="left"/>
      <w:pPr>
        <w:ind w:left="2085" w:hanging="370"/>
      </w:pPr>
      <w:rPr>
        <w:rFonts w:hint="default"/>
        <w:lang w:val="en-US" w:eastAsia="en-US" w:bidi="ar-SA"/>
      </w:rPr>
    </w:lvl>
    <w:lvl w:ilvl="5">
      <w:numFmt w:val="bullet"/>
      <w:lvlText w:val="•"/>
      <w:lvlJc w:val="left"/>
      <w:pPr>
        <w:ind w:left="2576" w:hanging="370"/>
      </w:pPr>
      <w:rPr>
        <w:rFonts w:hint="default"/>
        <w:lang w:val="en-US" w:eastAsia="en-US" w:bidi="ar-SA"/>
      </w:rPr>
    </w:lvl>
    <w:lvl w:ilvl="6">
      <w:numFmt w:val="bullet"/>
      <w:lvlText w:val="•"/>
      <w:lvlJc w:val="left"/>
      <w:pPr>
        <w:ind w:left="3067" w:hanging="370"/>
      </w:pPr>
      <w:rPr>
        <w:rFonts w:hint="default"/>
        <w:lang w:val="en-US" w:eastAsia="en-US" w:bidi="ar-SA"/>
      </w:rPr>
    </w:lvl>
    <w:lvl w:ilvl="7">
      <w:numFmt w:val="bullet"/>
      <w:lvlText w:val="•"/>
      <w:lvlJc w:val="left"/>
      <w:pPr>
        <w:ind w:left="3558" w:hanging="370"/>
      </w:pPr>
      <w:rPr>
        <w:rFonts w:hint="default"/>
        <w:lang w:val="en-US" w:eastAsia="en-US" w:bidi="ar-SA"/>
      </w:rPr>
    </w:lvl>
    <w:lvl w:ilvl="8">
      <w:numFmt w:val="bullet"/>
      <w:lvlText w:val="•"/>
      <w:lvlJc w:val="left"/>
      <w:pPr>
        <w:ind w:left="4050" w:hanging="370"/>
      </w:pPr>
      <w:rPr>
        <w:rFonts w:hint="default"/>
        <w:lang w:val="en-US" w:eastAsia="en-US" w:bidi="ar-SA"/>
      </w:rPr>
    </w:lvl>
  </w:abstractNum>
  <w:abstractNum w:abstractNumId="4" w15:restartNumberingAfterBreak="0">
    <w:nsid w:val="017C3090"/>
    <w:multiLevelType w:val="multilevel"/>
    <w:tmpl w:val="6F34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70916"/>
    <w:multiLevelType w:val="hybridMultilevel"/>
    <w:tmpl w:val="46AA41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556AFB"/>
    <w:multiLevelType w:val="multilevel"/>
    <w:tmpl w:val="D54EB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7A19F7"/>
    <w:multiLevelType w:val="hybridMultilevel"/>
    <w:tmpl w:val="82C8D068"/>
    <w:lvl w:ilvl="0" w:tplc="08090001">
      <w:start w:val="1"/>
      <w:numFmt w:val="bullet"/>
      <w:lvlText w:val=""/>
      <w:lvlJc w:val="left"/>
      <w:pPr>
        <w:ind w:left="847" w:hanging="360"/>
      </w:pPr>
      <w:rPr>
        <w:rFonts w:ascii="Symbol" w:hAnsi="Symbol" w:hint="default"/>
      </w:rPr>
    </w:lvl>
    <w:lvl w:ilvl="1" w:tplc="08090003" w:tentative="1">
      <w:start w:val="1"/>
      <w:numFmt w:val="bullet"/>
      <w:lvlText w:val="o"/>
      <w:lvlJc w:val="left"/>
      <w:pPr>
        <w:ind w:left="1567" w:hanging="360"/>
      </w:pPr>
      <w:rPr>
        <w:rFonts w:ascii="Courier New" w:hAnsi="Courier New" w:cs="Courier New" w:hint="default"/>
      </w:rPr>
    </w:lvl>
    <w:lvl w:ilvl="2" w:tplc="08090005" w:tentative="1">
      <w:start w:val="1"/>
      <w:numFmt w:val="bullet"/>
      <w:lvlText w:val=""/>
      <w:lvlJc w:val="left"/>
      <w:pPr>
        <w:ind w:left="2287" w:hanging="360"/>
      </w:pPr>
      <w:rPr>
        <w:rFonts w:ascii="Wingdings" w:hAnsi="Wingdings" w:hint="default"/>
      </w:rPr>
    </w:lvl>
    <w:lvl w:ilvl="3" w:tplc="08090001" w:tentative="1">
      <w:start w:val="1"/>
      <w:numFmt w:val="bullet"/>
      <w:lvlText w:val=""/>
      <w:lvlJc w:val="left"/>
      <w:pPr>
        <w:ind w:left="3007" w:hanging="360"/>
      </w:pPr>
      <w:rPr>
        <w:rFonts w:ascii="Symbol" w:hAnsi="Symbol" w:hint="default"/>
      </w:rPr>
    </w:lvl>
    <w:lvl w:ilvl="4" w:tplc="08090003" w:tentative="1">
      <w:start w:val="1"/>
      <w:numFmt w:val="bullet"/>
      <w:lvlText w:val="o"/>
      <w:lvlJc w:val="left"/>
      <w:pPr>
        <w:ind w:left="3727" w:hanging="360"/>
      </w:pPr>
      <w:rPr>
        <w:rFonts w:ascii="Courier New" w:hAnsi="Courier New" w:cs="Courier New" w:hint="default"/>
      </w:rPr>
    </w:lvl>
    <w:lvl w:ilvl="5" w:tplc="08090005" w:tentative="1">
      <w:start w:val="1"/>
      <w:numFmt w:val="bullet"/>
      <w:lvlText w:val=""/>
      <w:lvlJc w:val="left"/>
      <w:pPr>
        <w:ind w:left="4447" w:hanging="360"/>
      </w:pPr>
      <w:rPr>
        <w:rFonts w:ascii="Wingdings" w:hAnsi="Wingdings" w:hint="default"/>
      </w:rPr>
    </w:lvl>
    <w:lvl w:ilvl="6" w:tplc="08090001" w:tentative="1">
      <w:start w:val="1"/>
      <w:numFmt w:val="bullet"/>
      <w:lvlText w:val=""/>
      <w:lvlJc w:val="left"/>
      <w:pPr>
        <w:ind w:left="5167" w:hanging="360"/>
      </w:pPr>
      <w:rPr>
        <w:rFonts w:ascii="Symbol" w:hAnsi="Symbol" w:hint="default"/>
      </w:rPr>
    </w:lvl>
    <w:lvl w:ilvl="7" w:tplc="08090003" w:tentative="1">
      <w:start w:val="1"/>
      <w:numFmt w:val="bullet"/>
      <w:lvlText w:val="o"/>
      <w:lvlJc w:val="left"/>
      <w:pPr>
        <w:ind w:left="5887" w:hanging="360"/>
      </w:pPr>
      <w:rPr>
        <w:rFonts w:ascii="Courier New" w:hAnsi="Courier New" w:cs="Courier New" w:hint="default"/>
      </w:rPr>
    </w:lvl>
    <w:lvl w:ilvl="8" w:tplc="08090005" w:tentative="1">
      <w:start w:val="1"/>
      <w:numFmt w:val="bullet"/>
      <w:lvlText w:val=""/>
      <w:lvlJc w:val="left"/>
      <w:pPr>
        <w:ind w:left="6607" w:hanging="360"/>
      </w:pPr>
      <w:rPr>
        <w:rFonts w:ascii="Wingdings" w:hAnsi="Wingdings" w:hint="default"/>
      </w:rPr>
    </w:lvl>
  </w:abstractNum>
  <w:abstractNum w:abstractNumId="8" w15:restartNumberingAfterBreak="0">
    <w:nsid w:val="222CFBFA"/>
    <w:multiLevelType w:val="singleLevel"/>
    <w:tmpl w:val="2E7242F4"/>
    <w:lvl w:ilvl="0">
      <w:start w:val="1"/>
      <w:numFmt w:val="bullet"/>
      <w:lvlText w:val=""/>
      <w:lvlJc w:val="left"/>
      <w:pPr>
        <w:tabs>
          <w:tab w:val="left" w:pos="420"/>
        </w:tabs>
        <w:ind w:left="420" w:hanging="420"/>
      </w:pPr>
      <w:rPr>
        <w:rFonts w:ascii="Wingdings" w:hAnsi="Wingdings" w:hint="default"/>
        <w:sz w:val="16"/>
        <w:szCs w:val="16"/>
      </w:rPr>
    </w:lvl>
  </w:abstractNum>
  <w:abstractNum w:abstractNumId="9" w15:restartNumberingAfterBreak="0">
    <w:nsid w:val="2470EC97"/>
    <w:multiLevelType w:val="multilevel"/>
    <w:tmpl w:val="E4146054"/>
    <w:lvl w:ilvl="0">
      <w:start w:val="1"/>
      <w:numFmt w:val="decimal"/>
      <w:lvlText w:val="%1."/>
      <w:lvlJc w:val="left"/>
      <w:pPr>
        <w:ind w:left="410" w:hanging="284"/>
      </w:pPr>
      <w:rPr>
        <w:rFonts w:hint="default"/>
        <w:spacing w:val="0"/>
        <w:w w:val="99"/>
        <w:lang w:val="en-US" w:eastAsia="en-US" w:bidi="ar-SA"/>
      </w:rPr>
    </w:lvl>
    <w:lvl w:ilvl="1">
      <w:start w:val="1"/>
      <w:numFmt w:val="upperLetter"/>
      <w:lvlText w:val="%2."/>
      <w:lvlJc w:val="left"/>
      <w:pPr>
        <w:ind w:left="847" w:hanging="360"/>
      </w:pPr>
      <w:rPr>
        <w:rFonts w:ascii="Times New Roman" w:eastAsia="Times New Roman" w:hAnsi="Times New Roman" w:cs="Times New Roman" w:hint="default"/>
        <w:b/>
        <w:bCs/>
        <w:i w:val="0"/>
        <w:iCs w:val="0"/>
        <w:spacing w:val="-1"/>
        <w:w w:val="100"/>
        <w:sz w:val="22"/>
        <w:szCs w:val="22"/>
        <w:lang w:val="en-US" w:eastAsia="en-US" w:bidi="ar-SA"/>
      </w:rPr>
    </w:lvl>
    <w:lvl w:ilvl="2">
      <w:numFmt w:val="bullet"/>
      <w:lvlText w:val="•"/>
      <w:lvlJc w:val="left"/>
      <w:pPr>
        <w:ind w:left="725" w:hanging="360"/>
      </w:pPr>
      <w:rPr>
        <w:rFonts w:hint="default"/>
        <w:lang w:val="en-US" w:eastAsia="en-US" w:bidi="ar-SA"/>
      </w:rPr>
    </w:lvl>
    <w:lvl w:ilvl="3">
      <w:numFmt w:val="bullet"/>
      <w:lvlText w:val="•"/>
      <w:lvlJc w:val="left"/>
      <w:pPr>
        <w:ind w:left="610" w:hanging="360"/>
      </w:pPr>
      <w:rPr>
        <w:rFonts w:hint="default"/>
        <w:lang w:val="en-US" w:eastAsia="en-US" w:bidi="ar-SA"/>
      </w:rPr>
    </w:lvl>
    <w:lvl w:ilvl="4">
      <w:numFmt w:val="bullet"/>
      <w:lvlText w:val="•"/>
      <w:lvlJc w:val="left"/>
      <w:pPr>
        <w:ind w:left="496" w:hanging="360"/>
      </w:pPr>
      <w:rPr>
        <w:rFonts w:hint="default"/>
        <w:lang w:val="en-US" w:eastAsia="en-US" w:bidi="ar-SA"/>
      </w:rPr>
    </w:lvl>
    <w:lvl w:ilvl="5">
      <w:numFmt w:val="bullet"/>
      <w:lvlText w:val="•"/>
      <w:lvlJc w:val="left"/>
      <w:pPr>
        <w:ind w:left="381" w:hanging="360"/>
      </w:pPr>
      <w:rPr>
        <w:rFonts w:hint="default"/>
        <w:lang w:val="en-US" w:eastAsia="en-US" w:bidi="ar-SA"/>
      </w:rPr>
    </w:lvl>
    <w:lvl w:ilvl="6">
      <w:numFmt w:val="bullet"/>
      <w:lvlText w:val="•"/>
      <w:lvlJc w:val="left"/>
      <w:pPr>
        <w:ind w:left="266" w:hanging="360"/>
      </w:pPr>
      <w:rPr>
        <w:rFonts w:hint="default"/>
        <w:lang w:val="en-US" w:eastAsia="en-US" w:bidi="ar-SA"/>
      </w:rPr>
    </w:lvl>
    <w:lvl w:ilvl="7">
      <w:numFmt w:val="bullet"/>
      <w:lvlText w:val="•"/>
      <w:lvlJc w:val="left"/>
      <w:pPr>
        <w:ind w:left="152" w:hanging="360"/>
      </w:pPr>
      <w:rPr>
        <w:rFonts w:hint="default"/>
        <w:lang w:val="en-US" w:eastAsia="en-US" w:bidi="ar-SA"/>
      </w:rPr>
    </w:lvl>
    <w:lvl w:ilvl="8">
      <w:numFmt w:val="bullet"/>
      <w:lvlText w:val="•"/>
      <w:lvlJc w:val="left"/>
      <w:pPr>
        <w:ind w:left="37" w:hanging="360"/>
      </w:pPr>
      <w:rPr>
        <w:rFonts w:hint="default"/>
        <w:lang w:val="en-US" w:eastAsia="en-US" w:bidi="ar-SA"/>
      </w:rPr>
    </w:lvl>
  </w:abstractNum>
  <w:abstractNum w:abstractNumId="10" w15:restartNumberingAfterBreak="0">
    <w:nsid w:val="2A6A566F"/>
    <w:multiLevelType w:val="multilevel"/>
    <w:tmpl w:val="5572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D13E22"/>
    <w:multiLevelType w:val="hybridMultilevel"/>
    <w:tmpl w:val="4FE43F3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14241F3"/>
    <w:multiLevelType w:val="hybridMultilevel"/>
    <w:tmpl w:val="169A87BA"/>
    <w:lvl w:ilvl="0" w:tplc="F8E630BE">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3" w15:restartNumberingAfterBreak="0">
    <w:nsid w:val="4475756E"/>
    <w:multiLevelType w:val="multilevel"/>
    <w:tmpl w:val="C19CF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9E6C76"/>
    <w:multiLevelType w:val="multilevel"/>
    <w:tmpl w:val="6FB6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83BD1"/>
    <w:multiLevelType w:val="hybridMultilevel"/>
    <w:tmpl w:val="1032B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1AA2EE6"/>
    <w:multiLevelType w:val="hybridMultilevel"/>
    <w:tmpl w:val="CF3A6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9A1F8C"/>
    <w:multiLevelType w:val="multilevel"/>
    <w:tmpl w:val="0DF613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2DC63CF"/>
    <w:multiLevelType w:val="hybridMultilevel"/>
    <w:tmpl w:val="FE801D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5F1841"/>
    <w:multiLevelType w:val="hybridMultilevel"/>
    <w:tmpl w:val="533EEAA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0" w15:restartNumberingAfterBreak="0">
    <w:nsid w:val="701CCCD9"/>
    <w:multiLevelType w:val="singleLevel"/>
    <w:tmpl w:val="44329EDC"/>
    <w:lvl w:ilvl="0">
      <w:start w:val="1"/>
      <w:numFmt w:val="bullet"/>
      <w:lvlText w:val=""/>
      <w:lvlJc w:val="left"/>
      <w:pPr>
        <w:tabs>
          <w:tab w:val="left" w:pos="420"/>
        </w:tabs>
        <w:ind w:left="420" w:hanging="420"/>
      </w:pPr>
      <w:rPr>
        <w:rFonts w:ascii="Wingdings" w:hAnsi="Wingdings" w:hint="default"/>
        <w:sz w:val="16"/>
        <w:szCs w:val="16"/>
      </w:rPr>
    </w:lvl>
  </w:abstractNum>
  <w:num w:numId="1" w16cid:durableId="1524857601">
    <w:abstractNumId w:val="9"/>
  </w:num>
  <w:num w:numId="2" w16cid:durableId="576137845">
    <w:abstractNumId w:val="1"/>
  </w:num>
  <w:num w:numId="3" w16cid:durableId="1782069434">
    <w:abstractNumId w:val="0"/>
  </w:num>
  <w:num w:numId="4" w16cid:durableId="1835417959">
    <w:abstractNumId w:val="20"/>
  </w:num>
  <w:num w:numId="5" w16cid:durableId="1949237603">
    <w:abstractNumId w:val="8"/>
  </w:num>
  <w:num w:numId="6" w16cid:durableId="1440834579">
    <w:abstractNumId w:val="3"/>
  </w:num>
  <w:num w:numId="7" w16cid:durableId="1201166249">
    <w:abstractNumId w:val="2"/>
  </w:num>
  <w:num w:numId="8" w16cid:durableId="1914661305">
    <w:abstractNumId w:val="17"/>
  </w:num>
  <w:num w:numId="9" w16cid:durableId="1775320738">
    <w:abstractNumId w:val="6"/>
  </w:num>
  <w:num w:numId="10" w16cid:durableId="977149227">
    <w:abstractNumId w:val="10"/>
  </w:num>
  <w:num w:numId="11" w16cid:durableId="468665970">
    <w:abstractNumId w:val="13"/>
  </w:num>
  <w:num w:numId="12" w16cid:durableId="352806766">
    <w:abstractNumId w:val="14"/>
  </w:num>
  <w:num w:numId="13" w16cid:durableId="9991895">
    <w:abstractNumId w:val="4"/>
  </w:num>
  <w:num w:numId="14" w16cid:durableId="1208031727">
    <w:abstractNumId w:val="11"/>
  </w:num>
  <w:num w:numId="15" w16cid:durableId="1261913991">
    <w:abstractNumId w:val="16"/>
  </w:num>
  <w:num w:numId="16" w16cid:durableId="868614366">
    <w:abstractNumId w:val="18"/>
  </w:num>
  <w:num w:numId="17" w16cid:durableId="417484626">
    <w:abstractNumId w:val="15"/>
  </w:num>
  <w:num w:numId="18" w16cid:durableId="963076189">
    <w:abstractNumId w:val="5"/>
  </w:num>
  <w:num w:numId="19" w16cid:durableId="1044906123">
    <w:abstractNumId w:val="12"/>
  </w:num>
  <w:num w:numId="20" w16cid:durableId="812719316">
    <w:abstractNumId w:val="7"/>
  </w:num>
  <w:num w:numId="21" w16cid:durableId="20830171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765"/>
    <w:rsid w:val="000C75EC"/>
    <w:rsid w:val="00123D77"/>
    <w:rsid w:val="001A004F"/>
    <w:rsid w:val="001C4D41"/>
    <w:rsid w:val="00234453"/>
    <w:rsid w:val="00283628"/>
    <w:rsid w:val="002E61F5"/>
    <w:rsid w:val="003671BA"/>
    <w:rsid w:val="003A5CF4"/>
    <w:rsid w:val="003B1AC6"/>
    <w:rsid w:val="00552B27"/>
    <w:rsid w:val="00553FAE"/>
    <w:rsid w:val="00563865"/>
    <w:rsid w:val="00564765"/>
    <w:rsid w:val="005C57E0"/>
    <w:rsid w:val="005F42A3"/>
    <w:rsid w:val="005F710F"/>
    <w:rsid w:val="006D53F7"/>
    <w:rsid w:val="007639C1"/>
    <w:rsid w:val="007A5CB4"/>
    <w:rsid w:val="007A76FD"/>
    <w:rsid w:val="00804470"/>
    <w:rsid w:val="009B1031"/>
    <w:rsid w:val="00BA7173"/>
    <w:rsid w:val="00BD548D"/>
    <w:rsid w:val="00C0302B"/>
    <w:rsid w:val="00C605C7"/>
    <w:rsid w:val="00CD7110"/>
    <w:rsid w:val="00CF5128"/>
    <w:rsid w:val="00D3440A"/>
    <w:rsid w:val="00D55119"/>
    <w:rsid w:val="00DD4E74"/>
    <w:rsid w:val="00E6690B"/>
    <w:rsid w:val="00E72827"/>
    <w:rsid w:val="00FB1467"/>
    <w:rsid w:val="00FC4AFD"/>
    <w:rsid w:val="4EB37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FB2DE"/>
  <w15:docId w15:val="{EF6C7B63-EC08-4E5D-8646-744DF4001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eastAsia="Times New Roman"/>
      <w:sz w:val="22"/>
      <w:szCs w:val="22"/>
      <w:lang w:val="en-US" w:eastAsia="en-US"/>
    </w:rPr>
  </w:style>
  <w:style w:type="paragraph" w:styleId="Heading1">
    <w:name w:val="heading 1"/>
    <w:basedOn w:val="Normal"/>
    <w:uiPriority w:val="1"/>
    <w:qFormat/>
    <w:pPr>
      <w:ind w:left="409" w:hanging="282"/>
      <w:outlineLvl w:val="0"/>
    </w:pPr>
    <w:rPr>
      <w:b/>
      <w:bCs/>
      <w:sz w:val="28"/>
      <w:szCs w:val="28"/>
    </w:rPr>
  </w:style>
  <w:style w:type="paragraph" w:styleId="Heading2">
    <w:name w:val="heading 2"/>
    <w:basedOn w:val="Normal"/>
    <w:uiPriority w:val="1"/>
    <w:qFormat/>
    <w:pPr>
      <w:spacing w:line="272" w:lineRule="exact"/>
      <w:ind w:left="846" w:hanging="359"/>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7"/>
      <w:jc w:val="both"/>
    </w:pPr>
    <w:rPr>
      <w:sz w:val="24"/>
      <w:szCs w:val="24"/>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uiPriority w:val="1"/>
    <w:qFormat/>
    <w:pPr>
      <w:spacing w:before="59"/>
      <w:ind w:left="338"/>
    </w:pPr>
    <w:rPr>
      <w:sz w:val="36"/>
      <w:szCs w:val="36"/>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34"/>
    <w:qFormat/>
    <w:pPr>
      <w:ind w:left="127"/>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804470"/>
    <w:pPr>
      <w:widowControl/>
      <w:autoSpaceDE/>
      <w:autoSpaceDN/>
      <w:spacing w:before="100" w:beforeAutospacing="1" w:after="100" w:afterAutospacing="1"/>
    </w:pPr>
    <w:rPr>
      <w:sz w:val="24"/>
      <w:szCs w:val="24"/>
      <w:lang w:val="en-IN" w:eastAsia="en-IN"/>
    </w:rPr>
  </w:style>
  <w:style w:type="character" w:styleId="Emphasis">
    <w:name w:val="Emphasis"/>
    <w:basedOn w:val="DefaultParagraphFont"/>
    <w:uiPriority w:val="20"/>
    <w:qFormat/>
    <w:rsid w:val="008044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2969</Words>
  <Characters>16926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NAMAN BANSAL</cp:lastModifiedBy>
  <cp:revision>3</cp:revision>
  <dcterms:created xsi:type="dcterms:W3CDTF">2024-12-02T07:27:00Z</dcterms:created>
  <dcterms:modified xsi:type="dcterms:W3CDTF">2024-12-02T09:30:00Z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2024-11-24T00:00:00Z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www.ilovepdf.com</vt:lpwstr>
  </property>
  <property fmtid="{D5CDD505-2E9C-101B-9397-08002B2CF9AE}" pid="6" name="KSOProductBuildVer">
    <vt:lpwstr>1033-12.2.0.18911</vt:lpwstr>
  </property>
  <property fmtid="{D5CDD505-2E9C-101B-9397-08002B2CF9AE}" pid="7" name="ICV">
    <vt:lpwstr>49080A735A414CB39B0500341E03BA81_13</vt:lpwstr>
  </property>
</Properties>
</file>