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15160B" w14:textId="35AE8BF5" w:rsidR="00374B36" w:rsidRPr="00F276A0" w:rsidRDefault="00374B36" w:rsidP="00D35845">
      <w:pPr>
        <w:pStyle w:val="NoSpacing"/>
        <w:jc w:val="center"/>
        <w:rPr>
          <w:b/>
          <w:bCs/>
          <w:lang w:val="en-GB"/>
        </w:rPr>
      </w:pPr>
      <w:r w:rsidRPr="00F276A0">
        <w:rPr>
          <w:b/>
          <w:bCs/>
          <w:lang w:val="en-GB"/>
        </w:rPr>
        <w:t>EXAMINING TALENT MANAGEMENT PRACTICES AND THEIR INFLUENCE ON WORKER PERFORMANCE IN CHENNAI'S CONSTRUCTION SECTOR</w:t>
      </w:r>
    </w:p>
    <w:p w14:paraId="5800E67A" w14:textId="121B975D" w:rsidR="00F276A0" w:rsidRPr="007D452A" w:rsidRDefault="00F276A0" w:rsidP="00F276A0">
      <w:pPr>
        <w:pStyle w:val="NoSpacing"/>
        <w:jc w:val="center"/>
        <w:rPr>
          <w:b/>
          <w:bCs/>
          <w:i/>
          <w:iCs/>
          <w:lang w:val="en-IN"/>
        </w:rPr>
      </w:pPr>
      <w:r w:rsidRPr="007D452A">
        <w:rPr>
          <w:b/>
          <w:bCs/>
          <w:i/>
          <w:iCs/>
          <w:vertAlign w:val="superscript"/>
          <w:lang w:val="en-IN"/>
        </w:rPr>
        <w:t>1</w:t>
      </w:r>
      <w:r w:rsidR="007D452A" w:rsidRPr="007D452A">
        <w:rPr>
          <w:b/>
          <w:bCs/>
          <w:i/>
          <w:iCs/>
          <w:lang w:val="en-IN"/>
        </w:rPr>
        <w:t>Dr S G Balaji</w:t>
      </w:r>
      <w:r w:rsidRPr="007D452A">
        <w:rPr>
          <w:b/>
          <w:bCs/>
          <w:i/>
          <w:iCs/>
          <w:lang w:val="en-IN"/>
        </w:rPr>
        <w:t>, Ass</w:t>
      </w:r>
      <w:r w:rsidR="007D452A" w:rsidRPr="007D452A">
        <w:rPr>
          <w:b/>
          <w:bCs/>
          <w:i/>
          <w:iCs/>
          <w:lang w:val="en-IN"/>
        </w:rPr>
        <w:t>ociate</w:t>
      </w:r>
      <w:r w:rsidRPr="007D452A">
        <w:rPr>
          <w:b/>
          <w:bCs/>
          <w:i/>
          <w:iCs/>
          <w:lang w:val="en-IN"/>
        </w:rPr>
        <w:t xml:space="preserve"> Professor, MEASI Institute of Management</w:t>
      </w:r>
    </w:p>
    <w:p w14:paraId="01EEE7E9" w14:textId="1C7A5973" w:rsidR="007D452A" w:rsidRPr="007D452A" w:rsidRDefault="00453907" w:rsidP="007D452A">
      <w:pPr>
        <w:pStyle w:val="NoSpacing"/>
        <w:jc w:val="center"/>
        <w:rPr>
          <w:rStyle w:val="Hyperlink"/>
          <w:b/>
          <w:bCs/>
          <w:i/>
          <w:iCs/>
          <w:color w:val="auto"/>
          <w:u w:val="none"/>
        </w:rPr>
      </w:pPr>
      <w:hyperlink r:id="rId5" w:history="1">
        <w:r w:rsidR="007D452A" w:rsidRPr="007D452A">
          <w:rPr>
            <w:rStyle w:val="Hyperlink"/>
            <w:b/>
            <w:bCs/>
            <w:i/>
            <w:iCs/>
          </w:rPr>
          <w:t>balaji.sg@measiim.edu.in</w:t>
        </w:r>
      </w:hyperlink>
      <w:r w:rsidR="007D452A" w:rsidRPr="007D452A">
        <w:rPr>
          <w:b/>
          <w:bCs/>
          <w:i/>
          <w:iCs/>
        </w:rPr>
        <w:t>,9443640797</w:t>
      </w:r>
    </w:p>
    <w:p w14:paraId="70868B59" w14:textId="4FFF3403" w:rsidR="00F276A0" w:rsidRPr="007D452A" w:rsidRDefault="00F276A0" w:rsidP="00F276A0">
      <w:pPr>
        <w:pStyle w:val="NoSpacing"/>
        <w:jc w:val="center"/>
        <w:rPr>
          <w:b/>
          <w:bCs/>
          <w:i/>
          <w:iCs/>
          <w:lang w:val="en-IN"/>
        </w:rPr>
      </w:pPr>
      <w:r w:rsidRPr="007D452A">
        <w:rPr>
          <w:b/>
          <w:bCs/>
          <w:i/>
          <w:iCs/>
          <w:vertAlign w:val="superscript"/>
          <w:lang w:val="en-IN"/>
        </w:rPr>
        <w:t>2</w:t>
      </w:r>
      <w:r w:rsidR="007D452A" w:rsidRPr="007D452A">
        <w:rPr>
          <w:i/>
          <w:iCs/>
        </w:rPr>
        <w:t xml:space="preserve"> </w:t>
      </w:r>
      <w:r w:rsidR="007D452A" w:rsidRPr="007D452A">
        <w:rPr>
          <w:b/>
          <w:bCs/>
          <w:i/>
          <w:iCs/>
          <w:lang w:val="en-IN"/>
        </w:rPr>
        <w:t>Mohammed Umar Abdullah F</w:t>
      </w:r>
      <w:r w:rsidRPr="007D452A">
        <w:rPr>
          <w:b/>
          <w:bCs/>
          <w:i/>
          <w:iCs/>
          <w:lang w:val="en-IN"/>
        </w:rPr>
        <w:t>, Final year MBA, MEASI Institute of Management</w:t>
      </w:r>
    </w:p>
    <w:p w14:paraId="749CD41C" w14:textId="4A4F0083" w:rsidR="00F276A0" w:rsidRPr="007D452A" w:rsidRDefault="007D452A" w:rsidP="00F276A0">
      <w:pPr>
        <w:pStyle w:val="NoSpacing"/>
        <w:jc w:val="center"/>
        <w:rPr>
          <w:b/>
          <w:bCs/>
          <w:i/>
          <w:iCs/>
          <w:lang w:val="en-IN"/>
        </w:rPr>
      </w:pPr>
      <w:r w:rsidRPr="007D452A">
        <w:rPr>
          <w:b/>
          <w:bCs/>
          <w:i/>
          <w:iCs/>
          <w:color w:val="000000" w:themeColor="text1"/>
        </w:rPr>
        <w:t>umar.23m016@measiim.edu.in</w:t>
      </w:r>
      <w:r w:rsidR="00F276A0" w:rsidRPr="007D452A">
        <w:rPr>
          <w:b/>
          <w:bCs/>
          <w:i/>
          <w:iCs/>
          <w:color w:val="000000" w:themeColor="text1"/>
        </w:rPr>
        <w:t>,</w:t>
      </w:r>
      <w:r w:rsidR="00F276A0" w:rsidRPr="007D452A">
        <w:rPr>
          <w:b/>
          <w:bCs/>
          <w:i/>
          <w:iCs/>
          <w:color w:val="000000" w:themeColor="text1"/>
          <w:lang w:val="en-IN"/>
        </w:rPr>
        <w:t xml:space="preserve"> </w:t>
      </w:r>
      <w:bookmarkStart w:id="0" w:name="_GoBack"/>
      <w:r w:rsidRPr="007D452A">
        <w:rPr>
          <w:b/>
          <w:bCs/>
          <w:i/>
          <w:iCs/>
          <w:color w:val="000000" w:themeColor="text1"/>
          <w:lang w:val="en-IN"/>
        </w:rPr>
        <w:t>9150733965</w:t>
      </w:r>
      <w:bookmarkEnd w:id="0"/>
    </w:p>
    <w:p w14:paraId="6BA08CAB" w14:textId="77178649" w:rsidR="003E1FFC" w:rsidRDefault="00374B36">
      <w:pPr>
        <w:rPr>
          <w:b/>
          <w:bCs/>
        </w:rPr>
      </w:pPr>
      <w:r>
        <w:rPr>
          <w:b/>
          <w:bCs/>
        </w:rPr>
        <w:t>ABSTRACT</w:t>
      </w:r>
    </w:p>
    <w:p w14:paraId="01E705F2" w14:textId="60AADAC2" w:rsidR="00374B36" w:rsidRDefault="00374B36" w:rsidP="00374B36">
      <w:pPr>
        <w:spacing w:line="360" w:lineRule="auto"/>
        <w:jc w:val="both"/>
        <w:rPr>
          <w:color w:val="0A0A0A"/>
          <w:shd w:val="clear" w:color="auto" w:fill="FFFFFF"/>
        </w:rPr>
      </w:pPr>
      <w:r w:rsidRPr="00374B36">
        <w:rPr>
          <w:color w:val="0A0A0A"/>
          <w:shd w:val="clear" w:color="auto" w:fill="FFFFFF"/>
        </w:rPr>
        <w:t xml:space="preserve">Talent management </w:t>
      </w:r>
      <w:r w:rsidR="00DA2FBC">
        <w:rPr>
          <w:color w:val="0A0A0A"/>
          <w:shd w:val="clear" w:color="auto" w:fill="FFFFFF"/>
        </w:rPr>
        <w:t>is critical</w:t>
      </w:r>
      <w:r w:rsidRPr="00374B36">
        <w:rPr>
          <w:color w:val="0A0A0A"/>
          <w:shd w:val="clear" w:color="auto" w:fill="FFFFFF"/>
        </w:rPr>
        <w:t xml:space="preserve"> in </w:t>
      </w:r>
      <w:r w:rsidR="00DA2FBC" w:rsidRPr="00374B36">
        <w:rPr>
          <w:color w:val="0A0A0A"/>
          <w:shd w:val="clear" w:color="auto" w:fill="FFFFFF"/>
        </w:rPr>
        <w:t>realizing</w:t>
      </w:r>
      <w:r w:rsidRPr="00374B36">
        <w:rPr>
          <w:color w:val="0A0A0A"/>
          <w:shd w:val="clear" w:color="auto" w:fill="FFFFFF"/>
        </w:rPr>
        <w:t xml:space="preserve"> organizational goals by identifying, nurturing, and retaining high-potential employees. This study </w:t>
      </w:r>
      <w:r w:rsidR="00DA2FBC" w:rsidRPr="00374B36">
        <w:rPr>
          <w:color w:val="0A0A0A"/>
          <w:shd w:val="clear" w:color="auto" w:fill="FFFFFF"/>
        </w:rPr>
        <w:t>scrutinizes</w:t>
      </w:r>
      <w:r w:rsidRPr="00374B36">
        <w:rPr>
          <w:color w:val="0A0A0A"/>
          <w:shd w:val="clear" w:color="auto" w:fill="FFFFFF"/>
        </w:rPr>
        <w:t xml:space="preserve"> the impact of talent management practices </w:t>
      </w:r>
      <w:r w:rsidR="00DA2FBC">
        <w:rPr>
          <w:color w:val="0A0A0A"/>
          <w:shd w:val="clear" w:color="auto" w:fill="FFFFFF"/>
        </w:rPr>
        <w:t>in</w:t>
      </w:r>
      <w:r w:rsidRPr="00374B36">
        <w:rPr>
          <w:color w:val="0A0A0A"/>
          <w:shd w:val="clear" w:color="auto" w:fill="FFFFFF"/>
        </w:rPr>
        <w:t xml:space="preserve"> </w:t>
      </w:r>
      <w:r w:rsidR="00DA2FBC">
        <w:rPr>
          <w:color w:val="0A0A0A"/>
          <w:shd w:val="clear" w:color="auto" w:fill="FFFFFF"/>
        </w:rPr>
        <w:t xml:space="preserve">the </w:t>
      </w:r>
      <w:r w:rsidR="00B1600B">
        <w:rPr>
          <w:color w:val="0A0A0A"/>
          <w:shd w:val="clear" w:color="auto" w:fill="FFFFFF"/>
        </w:rPr>
        <w:t>Construction sector in Chennai</w:t>
      </w:r>
      <w:r w:rsidRPr="00374B36">
        <w:rPr>
          <w:color w:val="0A0A0A"/>
          <w:shd w:val="clear" w:color="auto" w:fill="FFFFFF"/>
        </w:rPr>
        <w:t xml:space="preserve">, with a focus on talent identification and retention. Data was gathered using a structured questionnaire, targeting a sample size of 116 employees through direct surveys. Analytical methods included a paired t-test, multiple regression, and an independent sample t-test. Results </w:t>
      </w:r>
      <w:r w:rsidR="00DA2FBC" w:rsidRPr="00374B36">
        <w:rPr>
          <w:color w:val="0A0A0A"/>
          <w:shd w:val="clear" w:color="auto" w:fill="FFFFFF"/>
        </w:rPr>
        <w:t>specify</w:t>
      </w:r>
      <w:r w:rsidRPr="00374B36">
        <w:rPr>
          <w:color w:val="0A0A0A"/>
          <w:shd w:val="clear" w:color="auto" w:fill="FFFFFF"/>
        </w:rPr>
        <w:t xml:space="preserve"> no significant difference in </w:t>
      </w:r>
      <w:r w:rsidR="00DA2FBC">
        <w:rPr>
          <w:color w:val="0A0A0A"/>
          <w:shd w:val="clear" w:color="auto" w:fill="FFFFFF"/>
        </w:rPr>
        <w:t>talent identification and retention perceptions</w:t>
      </w:r>
      <w:r w:rsidRPr="00374B36">
        <w:rPr>
          <w:color w:val="0A0A0A"/>
          <w:shd w:val="clear" w:color="auto" w:fill="FFFFFF"/>
        </w:rPr>
        <w:t xml:space="preserve"> between managerial and non-managerial employees. Furthermore, the mean scores for these dimensions showed no statistically significant variation, highlighting a uniformity in employee perceptions across different organizational levels</w:t>
      </w:r>
      <w:r>
        <w:rPr>
          <w:color w:val="0A0A0A"/>
          <w:shd w:val="clear" w:color="auto" w:fill="FFFFFF"/>
        </w:rPr>
        <w:t xml:space="preserve">. </w:t>
      </w:r>
      <w:r w:rsidRPr="00374B36">
        <w:rPr>
          <w:color w:val="0A0A0A"/>
          <w:shd w:val="clear" w:color="auto" w:fill="FFFFFF"/>
        </w:rPr>
        <w:t>This study provides valuable insights for HR professionals and organizational leaders aiming to optimize talent management processes and build sustainable workforce strategies.</w:t>
      </w:r>
    </w:p>
    <w:p w14:paraId="79C1BD0A" w14:textId="77777777" w:rsidR="00F276A0" w:rsidRDefault="00374B36" w:rsidP="008A04D3">
      <w:pPr>
        <w:spacing w:line="360" w:lineRule="auto"/>
        <w:jc w:val="both"/>
        <w:rPr>
          <w:b/>
          <w:bCs/>
          <w:color w:val="0A0A0A"/>
          <w:shd w:val="clear" w:color="auto" w:fill="FFFFFF"/>
        </w:rPr>
      </w:pPr>
      <w:r w:rsidRPr="00374B36">
        <w:rPr>
          <w:b/>
          <w:bCs/>
          <w:color w:val="0A0A0A"/>
          <w:shd w:val="clear" w:color="auto" w:fill="FFFFFF"/>
        </w:rPr>
        <w:t>Key Words:</w:t>
      </w:r>
      <w:r w:rsidRPr="00374B36">
        <w:rPr>
          <w:color w:val="0A0A0A"/>
          <w:shd w:val="clear" w:color="auto" w:fill="FFFFFF"/>
        </w:rPr>
        <w:t xml:space="preserve"> </w:t>
      </w:r>
      <w:r w:rsidRPr="00F276A0">
        <w:rPr>
          <w:b/>
          <w:bCs/>
          <w:color w:val="0A0A0A"/>
          <w:shd w:val="clear" w:color="auto" w:fill="FFFFFF"/>
        </w:rPr>
        <w:t xml:space="preserve">Talent Attraction, Talent Identification, Succession Planning, Talent Retention, Organizational Commitment and Worker Performance </w:t>
      </w:r>
    </w:p>
    <w:p w14:paraId="58FAE042" w14:textId="159720DE" w:rsidR="00F276A0" w:rsidRDefault="00DA2FBC" w:rsidP="00F276A0">
      <w:pPr>
        <w:spacing w:line="360" w:lineRule="auto"/>
        <w:jc w:val="both"/>
        <w:rPr>
          <w:b/>
          <w:bCs/>
        </w:rPr>
      </w:pPr>
      <w:r>
        <w:rPr>
          <w:b/>
          <w:bCs/>
        </w:rPr>
        <w:t xml:space="preserve">1. </w:t>
      </w:r>
      <w:r w:rsidR="00F276A0">
        <w:rPr>
          <w:b/>
          <w:bCs/>
        </w:rPr>
        <w:t>INTRODUCTION</w:t>
      </w:r>
    </w:p>
    <w:p w14:paraId="130CC550" w14:textId="61D496B3" w:rsidR="00F276A0" w:rsidRPr="00F276A0" w:rsidRDefault="00F276A0" w:rsidP="00F276A0">
      <w:pPr>
        <w:spacing w:line="360" w:lineRule="auto"/>
        <w:jc w:val="both"/>
        <w:rPr>
          <w:b/>
          <w:bCs/>
          <w:color w:val="0A0A0A"/>
          <w:shd w:val="clear" w:color="auto" w:fill="FFFFFF"/>
        </w:rPr>
      </w:pPr>
      <w:r>
        <w:t xml:space="preserve">Talent management has emerged as a critical challenge for organizations worldwide, particularly in today’s volatile and dynamic business environment. This strategic process demands quantitative and qualitative skills to align employees' talents with organizational goals. Effective talent management involves placing the right employee in the </w:t>
      </w:r>
      <w:r w:rsidR="00DA2FBC">
        <w:t>proper</w:t>
      </w:r>
      <w:r>
        <w:t xml:space="preserve"> position, maximizing their potential</w:t>
      </w:r>
      <w:r w:rsidR="00DA2FBC">
        <w:t>,</w:t>
      </w:r>
      <w:r>
        <w:t xml:space="preserve"> and contributing to organizational success. Although a relatively new domain for private and public institutions, talent management is increasingly prioritized due to its proven impact on attracting, retaining, and developing high-performing employees. Its significance extends to building a pipeline of future leaders </w:t>
      </w:r>
      <w:r w:rsidR="00DA2FBC">
        <w:t>by identifying and developing</w:t>
      </w:r>
      <w:r>
        <w:t xml:space="preserve"> talent pools with strong leadership capabilities. Despite the growing importance of talent management, existing studies in the construction industry often focus on operational efficiency, project management, </w:t>
      </w:r>
      <w:r>
        <w:lastRenderedPageBreak/>
        <w:t xml:space="preserve">and labor issues, with limited emphasis on the role of talent management practices. While various industries have adopted sophisticated talent management frameworks, the construction sector in India, including regions like Chennai, has yet to fully explore and integrate these practices to address unique challenges such as high attrition rates, skill shortages, and the cyclical nature of work. Additionally, previous research has not adequately examined the </w:t>
      </w:r>
      <w:r w:rsidR="00DA2FBC">
        <w:t>association</w:t>
      </w:r>
      <w:r>
        <w:t xml:space="preserve"> between talent management </w:t>
      </w:r>
      <w:r w:rsidR="00DA2FBC">
        <w:t>stratagems</w:t>
      </w:r>
      <w:r>
        <w:t xml:space="preserve"> and employee performance within the construction context. Questions remain about </w:t>
      </w:r>
      <w:r w:rsidR="00DA2FBC">
        <w:t>how</w:t>
      </w:r>
      <w:r>
        <w:t xml:space="preserve"> talent management practices influence employee outcomes, organizational success, and long-term workforce stability. This gap highlights the need for analytical studies that bridge theoretical frameworks and practical applications of talent management in the construction industry. By addressing these gaps, this study aims to provide actionable insights into optimizing talent management strategies to improve employee performance and align them with the dynamic requirements of the construction sector in India.</w:t>
      </w:r>
    </w:p>
    <w:p w14:paraId="3121AF22" w14:textId="53972B54" w:rsidR="00E22704" w:rsidRDefault="00DA2FBC">
      <w:pPr>
        <w:rPr>
          <w:b/>
          <w:bCs/>
        </w:rPr>
      </w:pPr>
      <w:r>
        <w:rPr>
          <w:b/>
          <w:bCs/>
        </w:rPr>
        <w:t xml:space="preserve">2. </w:t>
      </w:r>
      <w:r w:rsidR="00F276A0" w:rsidRPr="00E22704">
        <w:rPr>
          <w:b/>
          <w:bCs/>
        </w:rPr>
        <w:t>LITERATURE REVIEW</w:t>
      </w:r>
    </w:p>
    <w:p w14:paraId="128288A6" w14:textId="0DE5AC61" w:rsidR="00F276A0" w:rsidRPr="00DA2FBC" w:rsidRDefault="00F276A0" w:rsidP="00DA2FBC">
      <w:pPr>
        <w:spacing w:line="360" w:lineRule="auto"/>
        <w:jc w:val="both"/>
      </w:pPr>
      <w:r w:rsidRPr="0007127C">
        <w:rPr>
          <w:b/>
          <w:bCs/>
          <w:color w:val="231F20"/>
        </w:rPr>
        <w:t>Al-</w:t>
      </w:r>
      <w:proofErr w:type="spellStart"/>
      <w:r w:rsidRPr="0007127C">
        <w:rPr>
          <w:b/>
          <w:bCs/>
          <w:color w:val="231F20"/>
        </w:rPr>
        <w:t>Dalahmeh</w:t>
      </w:r>
      <w:proofErr w:type="spellEnd"/>
      <w:r w:rsidRPr="0007127C">
        <w:rPr>
          <w:b/>
          <w:bCs/>
          <w:color w:val="231F20"/>
        </w:rPr>
        <w:t>, M. L</w:t>
      </w:r>
      <w:r w:rsidR="00DA2FBC">
        <w:rPr>
          <w:b/>
          <w:bCs/>
          <w:color w:val="231F20"/>
        </w:rPr>
        <w:t xml:space="preserve"> et al. </w:t>
      </w:r>
      <w:r w:rsidRPr="0007127C">
        <w:rPr>
          <w:b/>
          <w:bCs/>
          <w:color w:val="231F20"/>
        </w:rPr>
        <w:t>(2020)</w:t>
      </w:r>
      <w:r w:rsidR="00124BA7">
        <w:t xml:space="preserve"> </w:t>
      </w:r>
      <w:r w:rsidR="00DA2FBC">
        <w:t>investigated the desire of talented workers to depart from a company and found out how talent management strategies may influence this desire. The structure of this study is to explain the concept of talent management techniques and employee retention by outlining the link between variables. To test the hypothesis, 210 survey questionnaires were gathered from staff members of 82 ICT companies in Jordan to meet the study's goals. The SPSS was used to analyze the collected data, and fundamental and initial statistical methods were used. The findings indicate that talent management techniques highly impact employee intention to leave an organization. Accordingly, employee intention to depart reduces the time organizations implement talent management strategies. The findings showed that while developing and rewarding exceptional employees had the least impact on reducing employee intention to leave, luring talented employees appeared to have the most significant impact. Managers of ICT companies must, therefore, create specialized training programs to recognize and nurture skilled workers.</w:t>
      </w:r>
    </w:p>
    <w:p w14:paraId="692F08D8" w14:textId="21B53DF0" w:rsidR="00F276A0" w:rsidRPr="00F276A0" w:rsidRDefault="00F276A0" w:rsidP="00F276A0">
      <w:pPr>
        <w:spacing w:line="360" w:lineRule="auto"/>
        <w:jc w:val="both"/>
      </w:pPr>
      <w:r w:rsidRPr="0007127C">
        <w:rPr>
          <w:b/>
          <w:bCs/>
          <w:color w:val="231F20"/>
        </w:rPr>
        <w:t>Al-</w:t>
      </w:r>
      <w:proofErr w:type="spellStart"/>
      <w:r w:rsidRPr="0007127C">
        <w:rPr>
          <w:b/>
          <w:bCs/>
          <w:color w:val="231F20"/>
        </w:rPr>
        <w:t>Haraisa</w:t>
      </w:r>
      <w:proofErr w:type="spellEnd"/>
      <w:r w:rsidR="00124BA7">
        <w:rPr>
          <w:b/>
          <w:bCs/>
          <w:color w:val="231F20"/>
        </w:rPr>
        <w:t xml:space="preserve"> </w:t>
      </w:r>
      <w:r w:rsidRPr="0007127C">
        <w:rPr>
          <w:b/>
          <w:bCs/>
          <w:color w:val="231F20"/>
        </w:rPr>
        <w:t>Y.</w:t>
      </w:r>
      <w:r w:rsidR="00124BA7">
        <w:rPr>
          <w:b/>
          <w:bCs/>
          <w:color w:val="231F20"/>
        </w:rPr>
        <w:t xml:space="preserve"> et al</w:t>
      </w:r>
      <w:r w:rsidR="00DA2FBC">
        <w:rPr>
          <w:b/>
          <w:bCs/>
          <w:color w:val="231F20"/>
        </w:rPr>
        <w:t>.</w:t>
      </w:r>
      <w:r w:rsidR="00124BA7">
        <w:rPr>
          <w:b/>
          <w:bCs/>
          <w:color w:val="231F20"/>
        </w:rPr>
        <w:t xml:space="preserve"> </w:t>
      </w:r>
      <w:r w:rsidRPr="0007127C">
        <w:rPr>
          <w:b/>
          <w:bCs/>
          <w:color w:val="231F20"/>
        </w:rPr>
        <w:t xml:space="preserve">(2021) </w:t>
      </w:r>
      <w:r w:rsidR="00DA2FBC">
        <w:t xml:space="preserve">explored how talent management techniques (discovery, development, and retention) help Jordanian insurance businesses compete. A convenience sample of 130 managers and helpers completed a questionnaire. A multiple regression analysis </w:t>
      </w:r>
      <w:r w:rsidR="00DA2FBC">
        <w:lastRenderedPageBreak/>
        <w:t>using SPSS 21 found that talent management (discovery, development, and retention) positively affects competitive advantage, with talent development, discovery, and retention being the most critical dimensions. This study found that talent management techniques in Jordan's insurance sector, particularly in hiring the proper individuals, are crucial. Future research is also suggested.</w:t>
      </w:r>
    </w:p>
    <w:p w14:paraId="3B5ECB2F" w14:textId="362626B1" w:rsidR="00F276A0" w:rsidRDefault="00F276A0" w:rsidP="00F276A0">
      <w:pPr>
        <w:spacing w:line="360" w:lineRule="auto"/>
        <w:jc w:val="both"/>
      </w:pPr>
      <w:proofErr w:type="spellStart"/>
      <w:r w:rsidRPr="0007127C">
        <w:rPr>
          <w:b/>
          <w:bCs/>
          <w:color w:val="231F20"/>
        </w:rPr>
        <w:t>Magrizos</w:t>
      </w:r>
      <w:proofErr w:type="spellEnd"/>
      <w:r w:rsidRPr="0007127C">
        <w:rPr>
          <w:b/>
          <w:bCs/>
          <w:color w:val="231F20"/>
        </w:rPr>
        <w:t>, S</w:t>
      </w:r>
      <w:r w:rsidR="00DA2FBC">
        <w:rPr>
          <w:b/>
          <w:bCs/>
          <w:color w:val="231F20"/>
        </w:rPr>
        <w:t xml:space="preserve"> </w:t>
      </w:r>
      <w:r w:rsidRPr="0007127C">
        <w:rPr>
          <w:b/>
          <w:bCs/>
          <w:color w:val="231F20"/>
        </w:rPr>
        <w:t>(2023)</w:t>
      </w:r>
      <w:r>
        <w:rPr>
          <w:b/>
          <w:bCs/>
          <w:color w:val="231F20"/>
        </w:rPr>
        <w:t xml:space="preserve"> </w:t>
      </w:r>
      <w:r w:rsidR="00DA2FBC">
        <w:t>sought to illuminate talent management in seasonal professional kitchens. Since mainstream strategic talent management practices like training and development are difficult to apply to seasonal work in the hospitality industry, the authors use resource instrumentation, a leeway of the resource-based view, to propose a conceptual model of talent management tactics that may increase seasonal employees' likelihood of returning to the same employer. This study uses grounded theory due to its unique environment and lack of related research. This study evaluates and concludes with 25 commercial kitchen employee interviews. This study's “talent orchestration model” emphasizes structuring, harnessing, and developing talented workers. Human capital management literature emphasizes developing human capital, but results emphasize employing or leveraging it. Beyond the well-researched setting of hotels, this study explores talent management behind closed doors, such as for culinary cooks, and uses resource orchestration to examine talent management strategies for seasonal employees with a shorter period.</w:t>
      </w:r>
    </w:p>
    <w:p w14:paraId="600FA1A2" w14:textId="2605D0FF" w:rsidR="000426A3" w:rsidRDefault="00DA2FBC">
      <w:pPr>
        <w:rPr>
          <w:b/>
          <w:bCs/>
        </w:rPr>
      </w:pPr>
      <w:r>
        <w:rPr>
          <w:b/>
          <w:bCs/>
        </w:rPr>
        <w:t xml:space="preserve">3. </w:t>
      </w:r>
      <w:r w:rsidR="00F276A0" w:rsidRPr="000426A3">
        <w:rPr>
          <w:b/>
          <w:bCs/>
        </w:rPr>
        <w:t xml:space="preserve">STATEMENT OF THE </w:t>
      </w:r>
      <w:r w:rsidR="00BB307C">
        <w:rPr>
          <w:b/>
          <w:bCs/>
        </w:rPr>
        <w:t xml:space="preserve">RESEARCH </w:t>
      </w:r>
      <w:r w:rsidR="00F276A0" w:rsidRPr="000426A3">
        <w:rPr>
          <w:b/>
          <w:bCs/>
        </w:rPr>
        <w:t>PROBLEM</w:t>
      </w:r>
    </w:p>
    <w:p w14:paraId="52B8A422" w14:textId="6C97AB58" w:rsidR="000426A3" w:rsidRDefault="000426A3" w:rsidP="00BB307C">
      <w:pPr>
        <w:tabs>
          <w:tab w:val="left" w:pos="1500"/>
          <w:tab w:val="left" w:pos="3795"/>
          <w:tab w:val="center" w:pos="4680"/>
        </w:tabs>
        <w:spacing w:line="360" w:lineRule="auto"/>
        <w:jc w:val="both"/>
        <w:rPr>
          <w:color w:val="000000" w:themeColor="text1"/>
          <w:lang w:bidi="ta-IN"/>
        </w:rPr>
      </w:pPr>
      <w:r>
        <w:rPr>
          <w:color w:val="000000" w:themeColor="text1"/>
          <w:lang w:bidi="ta-IN"/>
        </w:rPr>
        <w:t xml:space="preserve">Global competitiveness among organizations has brought attention to the necessity of talent management. Talent significantly influences organizational performance, which companies may efficiently manage to improve performance. Management, </w:t>
      </w:r>
      <w:r w:rsidR="00DA2FBC">
        <w:rPr>
          <w:color w:val="000000" w:themeColor="text1"/>
          <w:lang w:bidi="ta-IN"/>
        </w:rPr>
        <w:t>particularly</w:t>
      </w:r>
      <w:r>
        <w:rPr>
          <w:color w:val="000000" w:themeColor="text1"/>
          <w:lang w:bidi="ta-IN"/>
        </w:rPr>
        <w:t xml:space="preserve"> the HR Department, </w:t>
      </w:r>
      <w:r w:rsidR="00DA2FBC">
        <w:rPr>
          <w:color w:val="000000" w:themeColor="text1"/>
          <w:lang w:bidi="ta-IN"/>
        </w:rPr>
        <w:t>assigns</w:t>
      </w:r>
      <w:r>
        <w:rPr>
          <w:color w:val="000000" w:themeColor="text1"/>
          <w:lang w:bidi="ta-IN"/>
        </w:rPr>
        <w:t xml:space="preserve"> individuals to different roles based on their qualifications and areas of interest. Talent management attempts to boost employee morale to keep employees and lower labor turnover. A platform is detrimental to any organization's bright employees' ability to advance in their careers. Verifying the significance of the talent management practices that the organizations employ is essential. </w:t>
      </w:r>
      <w:r w:rsidR="00DA2FBC">
        <w:rPr>
          <w:color w:val="000000" w:themeColor="text1"/>
          <w:lang w:bidi="ta-IN"/>
        </w:rPr>
        <w:t>Several studies have also been conducted on organizational talent management strategies and their efficacy</w:t>
      </w:r>
      <w:r>
        <w:rPr>
          <w:color w:val="000000" w:themeColor="text1"/>
          <w:lang w:bidi="ta-IN"/>
        </w:rPr>
        <w:t>. Unfortunately, there aren't many studies on the construction sector available</w:t>
      </w:r>
      <w:r w:rsidR="00DA2FBC">
        <w:rPr>
          <w:color w:val="000000" w:themeColor="text1"/>
          <w:lang w:bidi="ta-IN"/>
        </w:rPr>
        <w:t>. T</w:t>
      </w:r>
      <w:r>
        <w:rPr>
          <w:color w:val="000000" w:themeColor="text1"/>
          <w:lang w:bidi="ta-IN"/>
        </w:rPr>
        <w:t>hus</w:t>
      </w:r>
      <w:r w:rsidR="00DA2FBC">
        <w:rPr>
          <w:color w:val="000000" w:themeColor="text1"/>
          <w:lang w:bidi="ta-IN"/>
        </w:rPr>
        <w:t>, there isn't much room for them to do</w:t>
      </w:r>
      <w:r>
        <w:rPr>
          <w:color w:val="000000" w:themeColor="text1"/>
          <w:lang w:bidi="ta-IN"/>
        </w:rPr>
        <w:t xml:space="preserve"> research. Therefore, an effort is made in this study to comprehend how employees </w:t>
      </w:r>
      <w:r w:rsidR="00DA2FBC">
        <w:rPr>
          <w:color w:val="000000" w:themeColor="text1"/>
          <w:lang w:bidi="ta-IN"/>
        </w:rPr>
        <w:t>in</w:t>
      </w:r>
      <w:r>
        <w:rPr>
          <w:color w:val="000000" w:themeColor="text1"/>
          <w:lang w:bidi="ta-IN"/>
        </w:rPr>
        <w:t xml:space="preserve"> </w:t>
      </w:r>
      <w:r w:rsidR="00DA2FBC">
        <w:rPr>
          <w:color w:val="000000" w:themeColor="text1"/>
          <w:lang w:bidi="ta-IN"/>
        </w:rPr>
        <w:t xml:space="preserve">the </w:t>
      </w:r>
      <w:r w:rsidR="00BB307C" w:rsidRPr="00BB307C">
        <w:rPr>
          <w:color w:val="000000" w:themeColor="text1"/>
          <w:lang w:bidi="ta-IN"/>
        </w:rPr>
        <w:t xml:space="preserve">Construction sector in Chennai </w:t>
      </w:r>
      <w:r>
        <w:rPr>
          <w:color w:val="000000" w:themeColor="text1"/>
          <w:lang w:bidi="ta-IN"/>
        </w:rPr>
        <w:t xml:space="preserve">perceive the framework of talent management methods and their job performance. </w:t>
      </w:r>
    </w:p>
    <w:p w14:paraId="107D95DB" w14:textId="559F6B79" w:rsidR="000426A3" w:rsidRDefault="00DA2FBC">
      <w:pPr>
        <w:rPr>
          <w:b/>
          <w:bCs/>
        </w:rPr>
      </w:pPr>
      <w:r>
        <w:rPr>
          <w:b/>
          <w:bCs/>
        </w:rPr>
        <w:lastRenderedPageBreak/>
        <w:t xml:space="preserve">4. </w:t>
      </w:r>
      <w:r w:rsidR="00B013EA" w:rsidRPr="000426A3">
        <w:rPr>
          <w:b/>
          <w:bCs/>
        </w:rPr>
        <w:t>OBJECTIVE OF THE STUDY</w:t>
      </w:r>
    </w:p>
    <w:p w14:paraId="3CEA9C72" w14:textId="05361964" w:rsidR="000426A3" w:rsidRPr="002E7181" w:rsidRDefault="000426A3" w:rsidP="00ED3050">
      <w:pPr>
        <w:pStyle w:val="ListParagraph"/>
        <w:numPr>
          <w:ilvl w:val="0"/>
          <w:numId w:val="2"/>
        </w:numPr>
        <w:spacing w:line="360" w:lineRule="auto"/>
        <w:jc w:val="both"/>
        <w:rPr>
          <w:rFonts w:ascii="Times New Roman" w:hAnsi="Times New Roman" w:cs="Times New Roman"/>
          <w:b/>
          <w:bCs/>
          <w:sz w:val="24"/>
          <w:szCs w:val="24"/>
          <w:u w:val="single"/>
        </w:rPr>
      </w:pPr>
      <w:r w:rsidRPr="002E7181">
        <w:rPr>
          <w:rFonts w:ascii="Times New Roman" w:hAnsi="Times New Roman" w:cs="Times New Roman"/>
          <w:bCs/>
          <w:sz w:val="24"/>
          <w:szCs w:val="24"/>
        </w:rPr>
        <w:t xml:space="preserve">To evaluate the </w:t>
      </w:r>
      <w:r w:rsidRPr="002E7181">
        <w:rPr>
          <w:rFonts w:ascii="Times New Roman" w:hAnsi="Times New Roman" w:cs="Times New Roman"/>
          <w:sz w:val="24"/>
          <w:szCs w:val="24"/>
        </w:rPr>
        <w:t xml:space="preserve">dimensions of the Talent Management Practice among the employees </w:t>
      </w:r>
      <w:r w:rsidR="00DA2FBC">
        <w:rPr>
          <w:rFonts w:ascii="Times New Roman" w:hAnsi="Times New Roman" w:cs="Times New Roman"/>
          <w:sz w:val="24"/>
          <w:szCs w:val="24"/>
        </w:rPr>
        <w:t>in</w:t>
      </w:r>
      <w:r w:rsidRPr="002E7181">
        <w:rPr>
          <w:rFonts w:ascii="Times New Roman" w:hAnsi="Times New Roman" w:cs="Times New Roman"/>
          <w:sz w:val="24"/>
          <w:szCs w:val="24"/>
        </w:rPr>
        <w:t xml:space="preserve"> </w:t>
      </w:r>
      <w:r w:rsidR="00DA2FBC">
        <w:rPr>
          <w:rFonts w:ascii="Times New Roman" w:hAnsi="Times New Roman" w:cs="Times New Roman"/>
          <w:sz w:val="24"/>
          <w:szCs w:val="24"/>
        </w:rPr>
        <w:t xml:space="preserve">the </w:t>
      </w:r>
      <w:r w:rsidR="000A743D" w:rsidRPr="002E7181">
        <w:rPr>
          <w:rFonts w:ascii="Times New Roman" w:hAnsi="Times New Roman" w:cs="Times New Roman"/>
          <w:sz w:val="24"/>
          <w:szCs w:val="24"/>
        </w:rPr>
        <w:t>Construction sector</w:t>
      </w:r>
      <w:r w:rsidR="00945EEF" w:rsidRPr="002E7181">
        <w:rPr>
          <w:rFonts w:ascii="Times New Roman" w:hAnsi="Times New Roman" w:cs="Times New Roman"/>
          <w:sz w:val="24"/>
          <w:szCs w:val="24"/>
        </w:rPr>
        <w:t>.</w:t>
      </w:r>
    </w:p>
    <w:p w14:paraId="22D0A696" w14:textId="3F0345EE" w:rsidR="000A743D" w:rsidRPr="002E7181" w:rsidRDefault="000426A3" w:rsidP="00281E05">
      <w:pPr>
        <w:pStyle w:val="ListParagraph"/>
        <w:numPr>
          <w:ilvl w:val="0"/>
          <w:numId w:val="2"/>
        </w:numPr>
        <w:spacing w:line="360" w:lineRule="auto"/>
        <w:jc w:val="both"/>
        <w:rPr>
          <w:rFonts w:ascii="Times New Roman" w:hAnsi="Times New Roman" w:cs="Times New Roman"/>
          <w:sz w:val="24"/>
          <w:szCs w:val="24"/>
        </w:rPr>
      </w:pPr>
      <w:r w:rsidRPr="002E7181">
        <w:rPr>
          <w:rFonts w:ascii="Times New Roman" w:hAnsi="Times New Roman" w:cs="Times New Roman"/>
          <w:bCs/>
          <w:sz w:val="24"/>
          <w:szCs w:val="24"/>
        </w:rPr>
        <w:t xml:space="preserve">To analyze the perception differences among employees in terms of the mean score of talent identification and talent retention dimensions among the employees </w:t>
      </w:r>
      <w:r w:rsidR="00DA2FBC">
        <w:rPr>
          <w:rFonts w:ascii="Times New Roman" w:hAnsi="Times New Roman" w:cs="Times New Roman"/>
          <w:bCs/>
          <w:sz w:val="24"/>
          <w:szCs w:val="24"/>
        </w:rPr>
        <w:t>in</w:t>
      </w:r>
      <w:r w:rsidRPr="002E7181">
        <w:rPr>
          <w:rFonts w:ascii="Times New Roman" w:hAnsi="Times New Roman" w:cs="Times New Roman"/>
          <w:bCs/>
          <w:sz w:val="24"/>
          <w:szCs w:val="24"/>
        </w:rPr>
        <w:t xml:space="preserve"> </w:t>
      </w:r>
      <w:r w:rsidR="00DA2FBC">
        <w:rPr>
          <w:rFonts w:ascii="Times New Roman" w:hAnsi="Times New Roman" w:cs="Times New Roman"/>
          <w:bCs/>
          <w:sz w:val="24"/>
          <w:szCs w:val="24"/>
        </w:rPr>
        <w:t xml:space="preserve">the </w:t>
      </w:r>
      <w:r w:rsidR="000A743D" w:rsidRPr="002E7181">
        <w:rPr>
          <w:rFonts w:ascii="Times New Roman" w:hAnsi="Times New Roman" w:cs="Times New Roman"/>
          <w:bCs/>
          <w:sz w:val="24"/>
          <w:szCs w:val="24"/>
        </w:rPr>
        <w:t>Construction sector</w:t>
      </w:r>
      <w:r w:rsidR="00945EEF" w:rsidRPr="002E7181">
        <w:rPr>
          <w:rFonts w:ascii="Times New Roman" w:hAnsi="Times New Roman" w:cs="Times New Roman"/>
          <w:bCs/>
          <w:sz w:val="24"/>
          <w:szCs w:val="24"/>
        </w:rPr>
        <w:t>.</w:t>
      </w:r>
    </w:p>
    <w:p w14:paraId="22BC16F4" w14:textId="09D942C4" w:rsidR="002E7181" w:rsidRPr="002E7181" w:rsidRDefault="00DA2FBC" w:rsidP="002E7181">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Investigate talent management practices' impact</w:t>
      </w:r>
      <w:r w:rsidR="002E7181" w:rsidRPr="002E7181">
        <w:rPr>
          <w:rFonts w:ascii="Times New Roman" w:hAnsi="Times New Roman" w:cs="Times New Roman"/>
          <w:sz w:val="24"/>
          <w:szCs w:val="24"/>
        </w:rPr>
        <w:t xml:space="preserve"> on employee performance in the construction sector and categorize the data into distinct groups.</w:t>
      </w:r>
    </w:p>
    <w:p w14:paraId="5EAF322A" w14:textId="46A59E11" w:rsidR="00FA2570" w:rsidRPr="002E7181" w:rsidRDefault="00DA2FBC" w:rsidP="002E7181">
      <w:pPr>
        <w:spacing w:line="360" w:lineRule="auto"/>
        <w:jc w:val="both"/>
      </w:pPr>
      <w:r>
        <w:rPr>
          <w:b/>
          <w:bCs/>
        </w:rPr>
        <w:t xml:space="preserve">5. </w:t>
      </w:r>
      <w:r w:rsidR="00B013EA" w:rsidRPr="002E7181">
        <w:rPr>
          <w:b/>
          <w:bCs/>
        </w:rPr>
        <w:t>RESEARCH METHODOLOGY</w:t>
      </w:r>
    </w:p>
    <w:p w14:paraId="3E6D1916" w14:textId="7B9E9BD1" w:rsidR="00B013EA" w:rsidRDefault="00B013EA" w:rsidP="00B013EA">
      <w:pPr>
        <w:spacing w:line="360" w:lineRule="auto"/>
        <w:jc w:val="both"/>
      </w:pPr>
      <w:r w:rsidRPr="00B013EA">
        <w:t xml:space="preserve">This study employs a descriptive research </w:t>
      </w:r>
      <w:r w:rsidR="00DA2FBC" w:rsidRPr="00B013EA">
        <w:t>strategy</w:t>
      </w:r>
      <w:r w:rsidRPr="00B013EA">
        <w:t xml:space="preserve">, </w:t>
      </w:r>
      <w:r w:rsidR="00DA2FBC">
        <w:t>using</w:t>
      </w:r>
      <w:r w:rsidRPr="00B013EA">
        <w:t xml:space="preserve"> surveys and structured queries to collect factual data and insights. </w:t>
      </w:r>
      <w:r>
        <w:t>The sample size for this study consists of 11</w:t>
      </w:r>
      <w:r w:rsidR="00D1479A">
        <w:t>6</w:t>
      </w:r>
      <w:r>
        <w:t xml:space="preserve"> respondents, selected using quota sampling to ensure representation of various segments within the target population. Data was gathered through a structured questionnaire </w:t>
      </w:r>
      <w:r w:rsidR="00DA2FBC">
        <w:t>designed for construction sector employees</w:t>
      </w:r>
      <w:r>
        <w:t>.</w:t>
      </w:r>
      <w:r w:rsidRPr="00B013EA">
        <w:t xml:space="preserve"> The preliminary data collected during the pre-testing phase were used to assess the reliability and validity of the questionnaire. The </w:t>
      </w:r>
      <w:r w:rsidR="00DA2FBC">
        <w:t>instrument's reliability</w:t>
      </w:r>
      <w:r w:rsidRPr="00B013EA">
        <w:t xml:space="preserve"> was confirmed through Cronbach’s Alpha reliability test, achieving an overall reliability coefficient of 0.920, indicating excellent internal consistency of the measurement items.</w:t>
      </w:r>
    </w:p>
    <w:p w14:paraId="478DB1A6" w14:textId="63D8220B" w:rsidR="00E87AB8" w:rsidRDefault="00DA2FBC" w:rsidP="000D1EB2">
      <w:pPr>
        <w:jc w:val="both"/>
        <w:rPr>
          <w:b/>
          <w:bCs/>
        </w:rPr>
      </w:pPr>
      <w:r>
        <w:rPr>
          <w:b/>
          <w:bCs/>
        </w:rPr>
        <w:t xml:space="preserve">6. </w:t>
      </w:r>
      <w:r w:rsidR="00945EEF" w:rsidRPr="006458E2">
        <w:rPr>
          <w:b/>
          <w:bCs/>
        </w:rPr>
        <w:t>DATA ANALYSIS AND RESULTS</w:t>
      </w:r>
    </w:p>
    <w:p w14:paraId="6A05427A" w14:textId="77777777" w:rsidR="006458E2" w:rsidRDefault="006458E2" w:rsidP="00945EEF">
      <w:pPr>
        <w:jc w:val="center"/>
        <w:rPr>
          <w:b/>
          <w:bCs/>
        </w:rPr>
      </w:pPr>
      <w:r w:rsidRPr="006458E2">
        <w:rPr>
          <w:b/>
          <w:bCs/>
        </w:rPr>
        <w:t>Friedman Test</w:t>
      </w:r>
    </w:p>
    <w:p w14:paraId="297D5590" w14:textId="5F503171" w:rsidR="000D1EB2" w:rsidRDefault="006458E2" w:rsidP="006458E2">
      <w:pPr>
        <w:spacing w:after="160"/>
        <w:jc w:val="both"/>
        <w:rPr>
          <w:rFonts w:eastAsia="Calibri"/>
          <w:b/>
          <w:bCs/>
          <w:kern w:val="2"/>
          <w:lang w:val="en-IN"/>
        </w:rPr>
      </w:pPr>
      <w:r w:rsidRPr="00945EEF">
        <w:rPr>
          <w:rFonts w:eastAsia="Calibri"/>
          <w:kern w:val="2"/>
          <w:lang w:val="en-IN"/>
        </w:rPr>
        <w:t>Ho</w:t>
      </w:r>
      <w:r w:rsidR="00945EEF" w:rsidRPr="00945EEF">
        <w:rPr>
          <w:rFonts w:eastAsia="Calibri"/>
          <w:kern w:val="2"/>
          <w:lang w:val="en-IN"/>
        </w:rPr>
        <w:t>:</w:t>
      </w:r>
      <w:r w:rsidRPr="00DE266E">
        <w:rPr>
          <w:rFonts w:eastAsia="Calibri"/>
          <w:kern w:val="2"/>
          <w:lang w:val="en-IN"/>
        </w:rPr>
        <w:t xml:space="preserve"> There is no significant difference </w:t>
      </w:r>
      <w:r w:rsidR="00DA2FBC">
        <w:rPr>
          <w:rFonts w:eastAsia="Calibri"/>
          <w:kern w:val="2"/>
          <w:lang w:val="en-IN"/>
        </w:rPr>
        <w:t>between the mean ranks of dimensions of talent management practice among employees in the c</w:t>
      </w:r>
      <w:r w:rsidR="00945EEF" w:rsidRPr="00945EEF">
        <w:rPr>
          <w:rFonts w:eastAsia="Calibri"/>
          <w:kern w:val="2"/>
          <w:lang w:val="en-IN"/>
        </w:rPr>
        <w:t>onstruction sector</w:t>
      </w:r>
      <w:r w:rsidR="00945EEF">
        <w:rPr>
          <w:rFonts w:eastAsia="Calibri"/>
          <w:kern w:val="2"/>
          <w:lang w:val="en-IN"/>
        </w:rPr>
        <w:t>.</w:t>
      </w:r>
    </w:p>
    <w:tbl>
      <w:tblPr>
        <w:tblStyle w:val="TableGrid1"/>
        <w:tblW w:w="9627" w:type="dxa"/>
        <w:tblLook w:val="04A0" w:firstRow="1" w:lastRow="0" w:firstColumn="1" w:lastColumn="0" w:noHBand="0" w:noVBand="1"/>
      </w:tblPr>
      <w:tblGrid>
        <w:gridCol w:w="3325"/>
        <w:gridCol w:w="1968"/>
        <w:gridCol w:w="1927"/>
        <w:gridCol w:w="2407"/>
      </w:tblGrid>
      <w:tr w:rsidR="000D1EB2" w:rsidRPr="00DE266E" w14:paraId="5FB283E1" w14:textId="77777777" w:rsidTr="00C35196">
        <w:trPr>
          <w:trHeight w:val="700"/>
        </w:trPr>
        <w:tc>
          <w:tcPr>
            <w:tcW w:w="3325" w:type="dxa"/>
          </w:tcPr>
          <w:p w14:paraId="484838F9" w14:textId="77777777" w:rsidR="000D1EB2" w:rsidRPr="00DE266E" w:rsidRDefault="000D1EB2" w:rsidP="000D1EB2">
            <w:pPr>
              <w:spacing w:line="360" w:lineRule="auto"/>
              <w:jc w:val="center"/>
              <w:rPr>
                <w:rFonts w:eastAsia="Calibri"/>
                <w:b/>
                <w:bCs/>
              </w:rPr>
            </w:pPr>
            <w:r w:rsidRPr="00F77B0E">
              <w:rPr>
                <w:rFonts w:eastAsia="Calibri"/>
                <w:b/>
                <w:bCs/>
                <w:szCs w:val="28"/>
              </w:rPr>
              <w:t xml:space="preserve">Dimensions </w:t>
            </w:r>
          </w:p>
        </w:tc>
        <w:tc>
          <w:tcPr>
            <w:tcW w:w="1968" w:type="dxa"/>
          </w:tcPr>
          <w:p w14:paraId="15BE8320" w14:textId="77777777" w:rsidR="000D1EB2" w:rsidRPr="00F77B0E" w:rsidRDefault="000D1EB2" w:rsidP="000D1EB2">
            <w:pPr>
              <w:spacing w:line="360" w:lineRule="auto"/>
              <w:rPr>
                <w:rFonts w:eastAsia="Calibri"/>
                <w:b/>
                <w:bCs/>
                <w:szCs w:val="28"/>
              </w:rPr>
            </w:pPr>
            <w:r w:rsidRPr="00F77B0E">
              <w:rPr>
                <w:rFonts w:eastAsia="Calibri"/>
                <w:b/>
                <w:bCs/>
                <w:szCs w:val="28"/>
              </w:rPr>
              <w:t>Mean Rank</w:t>
            </w:r>
          </w:p>
        </w:tc>
        <w:tc>
          <w:tcPr>
            <w:tcW w:w="1927" w:type="dxa"/>
          </w:tcPr>
          <w:p w14:paraId="48B90DDC" w14:textId="77777777" w:rsidR="000D1EB2" w:rsidRPr="00F77B0E" w:rsidRDefault="000D1EB2" w:rsidP="000D1EB2">
            <w:pPr>
              <w:spacing w:line="360" w:lineRule="auto"/>
              <w:jc w:val="center"/>
              <w:rPr>
                <w:rFonts w:eastAsia="Calibri"/>
                <w:b/>
                <w:bCs/>
                <w:szCs w:val="28"/>
              </w:rPr>
            </w:pPr>
            <w:r w:rsidRPr="00F77B0E">
              <w:rPr>
                <w:rFonts w:eastAsia="Calibri"/>
                <w:b/>
                <w:bCs/>
                <w:szCs w:val="28"/>
              </w:rPr>
              <w:t>Chi-Square Value</w:t>
            </w:r>
          </w:p>
        </w:tc>
        <w:tc>
          <w:tcPr>
            <w:tcW w:w="2407" w:type="dxa"/>
          </w:tcPr>
          <w:p w14:paraId="7E558357" w14:textId="77777777" w:rsidR="000D1EB2" w:rsidRPr="00F77B0E" w:rsidRDefault="000D1EB2" w:rsidP="000D1EB2">
            <w:pPr>
              <w:spacing w:line="360" w:lineRule="auto"/>
              <w:jc w:val="center"/>
              <w:rPr>
                <w:rFonts w:eastAsia="Calibri"/>
                <w:b/>
                <w:bCs/>
                <w:szCs w:val="28"/>
              </w:rPr>
            </w:pPr>
            <w:r w:rsidRPr="00F77B0E">
              <w:rPr>
                <w:rFonts w:eastAsia="Calibri"/>
                <w:b/>
                <w:bCs/>
                <w:szCs w:val="28"/>
              </w:rPr>
              <w:t>P Value</w:t>
            </w:r>
          </w:p>
          <w:p w14:paraId="319C9951" w14:textId="77777777" w:rsidR="000D1EB2" w:rsidRPr="00F77B0E" w:rsidRDefault="000D1EB2" w:rsidP="000D1EB2">
            <w:pPr>
              <w:spacing w:line="360" w:lineRule="auto"/>
              <w:jc w:val="center"/>
              <w:rPr>
                <w:rFonts w:eastAsia="Calibri"/>
                <w:b/>
                <w:bCs/>
                <w:szCs w:val="28"/>
              </w:rPr>
            </w:pPr>
          </w:p>
        </w:tc>
      </w:tr>
      <w:tr w:rsidR="000D1EB2" w:rsidRPr="00DE266E" w14:paraId="78F6B6D5" w14:textId="77777777" w:rsidTr="00C35196">
        <w:trPr>
          <w:trHeight w:val="344"/>
        </w:trPr>
        <w:tc>
          <w:tcPr>
            <w:tcW w:w="3325" w:type="dxa"/>
          </w:tcPr>
          <w:p w14:paraId="5E7A2534" w14:textId="77777777" w:rsidR="000D1EB2" w:rsidRPr="00C1512B" w:rsidRDefault="000D1EB2" w:rsidP="000D1EB2">
            <w:pPr>
              <w:spacing w:line="360" w:lineRule="auto"/>
              <w:jc w:val="center"/>
              <w:rPr>
                <w:rFonts w:eastAsia="Calibri"/>
              </w:rPr>
            </w:pPr>
            <w:r w:rsidRPr="00C1512B">
              <w:rPr>
                <w:rFonts w:eastAsia="Calibri"/>
              </w:rPr>
              <w:t>Talent Attraction</w:t>
            </w:r>
          </w:p>
        </w:tc>
        <w:tc>
          <w:tcPr>
            <w:tcW w:w="1968" w:type="dxa"/>
            <w:vAlign w:val="center"/>
          </w:tcPr>
          <w:p w14:paraId="0EF22D43" w14:textId="77777777" w:rsidR="000D1EB2" w:rsidRPr="00C1512B" w:rsidRDefault="000D1EB2" w:rsidP="000D1EB2">
            <w:pPr>
              <w:spacing w:line="360" w:lineRule="auto"/>
              <w:jc w:val="center"/>
              <w:rPr>
                <w:rFonts w:eastAsia="Calibri"/>
              </w:rPr>
            </w:pPr>
            <w:r w:rsidRPr="00C1512B">
              <w:rPr>
                <w:rFonts w:eastAsia="Calibri"/>
              </w:rPr>
              <w:t>(3.74)</w:t>
            </w:r>
          </w:p>
        </w:tc>
        <w:tc>
          <w:tcPr>
            <w:tcW w:w="1927" w:type="dxa"/>
            <w:vMerge w:val="restart"/>
          </w:tcPr>
          <w:p w14:paraId="7BBF0FFE" w14:textId="77777777" w:rsidR="000D1EB2" w:rsidRPr="00DE266E" w:rsidRDefault="000D1EB2" w:rsidP="000D1EB2">
            <w:pPr>
              <w:spacing w:line="360" w:lineRule="auto"/>
              <w:rPr>
                <w:rFonts w:eastAsia="Calibri"/>
              </w:rPr>
            </w:pPr>
          </w:p>
          <w:p w14:paraId="6BD58D5D" w14:textId="77777777" w:rsidR="000D1EB2" w:rsidRPr="00DE266E" w:rsidRDefault="000D1EB2" w:rsidP="000D1EB2">
            <w:pPr>
              <w:spacing w:line="360" w:lineRule="auto"/>
              <w:rPr>
                <w:rFonts w:eastAsia="Calibri"/>
              </w:rPr>
            </w:pPr>
          </w:p>
          <w:p w14:paraId="7A9D1FFE" w14:textId="77777777" w:rsidR="000D1EB2" w:rsidRPr="00DE266E" w:rsidRDefault="000D1EB2" w:rsidP="000D1EB2">
            <w:pPr>
              <w:spacing w:line="360" w:lineRule="auto"/>
              <w:ind w:right="60"/>
              <w:rPr>
                <w:rFonts w:eastAsia="Calibri"/>
              </w:rPr>
            </w:pPr>
          </w:p>
          <w:p w14:paraId="78E1532C" w14:textId="77777777" w:rsidR="000D1EB2" w:rsidRPr="00C1512B" w:rsidRDefault="000D1EB2" w:rsidP="000D1EB2">
            <w:pPr>
              <w:spacing w:line="360" w:lineRule="auto"/>
              <w:ind w:right="60"/>
              <w:jc w:val="center"/>
              <w:rPr>
                <w:rFonts w:eastAsia="Calibri"/>
              </w:rPr>
            </w:pPr>
            <w:r w:rsidRPr="00C1512B">
              <w:rPr>
                <w:rFonts w:eastAsia="Calibri"/>
              </w:rPr>
              <w:t>(13.806)</w:t>
            </w:r>
          </w:p>
          <w:p w14:paraId="7740C195" w14:textId="77777777" w:rsidR="000D1EB2" w:rsidRPr="00DE266E" w:rsidRDefault="000D1EB2" w:rsidP="000D1EB2">
            <w:pPr>
              <w:spacing w:line="360" w:lineRule="auto"/>
              <w:rPr>
                <w:rFonts w:eastAsia="Calibri"/>
              </w:rPr>
            </w:pPr>
          </w:p>
        </w:tc>
        <w:tc>
          <w:tcPr>
            <w:tcW w:w="2407" w:type="dxa"/>
            <w:vMerge w:val="restart"/>
          </w:tcPr>
          <w:p w14:paraId="0A4F620D" w14:textId="77777777" w:rsidR="000D1EB2" w:rsidRPr="00DE266E" w:rsidRDefault="000D1EB2" w:rsidP="000D1EB2">
            <w:pPr>
              <w:spacing w:line="360" w:lineRule="auto"/>
              <w:ind w:right="60"/>
              <w:jc w:val="center"/>
              <w:rPr>
                <w:rFonts w:ascii="Arial" w:eastAsia="Calibri" w:hAnsi="Arial" w:cs="Arial"/>
                <w:sz w:val="18"/>
                <w:szCs w:val="18"/>
              </w:rPr>
            </w:pPr>
          </w:p>
          <w:p w14:paraId="22713603" w14:textId="77777777" w:rsidR="000D1EB2" w:rsidRPr="00DE266E" w:rsidRDefault="000D1EB2" w:rsidP="000D1EB2">
            <w:pPr>
              <w:spacing w:line="360" w:lineRule="auto"/>
              <w:ind w:right="60"/>
              <w:jc w:val="center"/>
              <w:rPr>
                <w:rFonts w:ascii="Arial" w:eastAsia="Calibri" w:hAnsi="Arial" w:cs="Arial"/>
                <w:sz w:val="18"/>
                <w:szCs w:val="18"/>
              </w:rPr>
            </w:pPr>
          </w:p>
          <w:p w14:paraId="6C31C7C9" w14:textId="77777777" w:rsidR="000D1EB2" w:rsidRPr="00DE266E" w:rsidRDefault="000D1EB2" w:rsidP="000D1EB2">
            <w:pPr>
              <w:spacing w:line="360" w:lineRule="auto"/>
              <w:ind w:right="60"/>
              <w:jc w:val="center"/>
              <w:rPr>
                <w:rFonts w:ascii="Arial" w:eastAsia="Calibri" w:hAnsi="Arial" w:cs="Arial"/>
                <w:sz w:val="18"/>
                <w:szCs w:val="18"/>
              </w:rPr>
            </w:pPr>
          </w:p>
          <w:p w14:paraId="4CCA5AC9" w14:textId="77777777" w:rsidR="000D1EB2" w:rsidRPr="00DE266E" w:rsidRDefault="000D1EB2" w:rsidP="000D1EB2">
            <w:pPr>
              <w:spacing w:line="360" w:lineRule="auto"/>
              <w:ind w:right="60"/>
              <w:jc w:val="center"/>
              <w:rPr>
                <w:rFonts w:ascii="Arial" w:eastAsia="Calibri" w:hAnsi="Arial" w:cs="Arial"/>
                <w:sz w:val="18"/>
                <w:szCs w:val="18"/>
              </w:rPr>
            </w:pPr>
          </w:p>
          <w:p w14:paraId="0A09B919" w14:textId="77777777" w:rsidR="000D1EB2" w:rsidRPr="00C1512B" w:rsidRDefault="000D1EB2" w:rsidP="000D1EB2">
            <w:pPr>
              <w:spacing w:line="360" w:lineRule="auto"/>
              <w:ind w:right="60"/>
              <w:jc w:val="center"/>
              <w:rPr>
                <w:rFonts w:eastAsia="Calibri"/>
              </w:rPr>
            </w:pPr>
            <w:r w:rsidRPr="00C1512B">
              <w:rPr>
                <w:rFonts w:eastAsia="Calibri"/>
              </w:rPr>
              <w:t>(.032)</w:t>
            </w:r>
          </w:p>
          <w:p w14:paraId="320EB306" w14:textId="77777777" w:rsidR="000D1EB2" w:rsidRPr="00DE266E" w:rsidRDefault="000D1EB2" w:rsidP="000D1EB2">
            <w:pPr>
              <w:spacing w:line="360" w:lineRule="auto"/>
              <w:rPr>
                <w:rFonts w:eastAsia="Calibri"/>
              </w:rPr>
            </w:pPr>
          </w:p>
        </w:tc>
      </w:tr>
      <w:tr w:rsidR="000D1EB2" w:rsidRPr="00DE266E" w14:paraId="0EB00D53" w14:textId="77777777" w:rsidTr="00C35196">
        <w:trPr>
          <w:trHeight w:val="344"/>
        </w:trPr>
        <w:tc>
          <w:tcPr>
            <w:tcW w:w="3325" w:type="dxa"/>
          </w:tcPr>
          <w:p w14:paraId="2BD0F86D" w14:textId="77777777" w:rsidR="000D1EB2" w:rsidRPr="00C1512B" w:rsidRDefault="000D1EB2" w:rsidP="000D1EB2">
            <w:pPr>
              <w:spacing w:line="360" w:lineRule="auto"/>
              <w:jc w:val="center"/>
              <w:rPr>
                <w:rFonts w:eastAsia="Calibri"/>
              </w:rPr>
            </w:pPr>
            <w:r w:rsidRPr="00C1512B">
              <w:rPr>
                <w:rFonts w:eastAsia="Calibri"/>
              </w:rPr>
              <w:t>Talent Identification</w:t>
            </w:r>
          </w:p>
        </w:tc>
        <w:tc>
          <w:tcPr>
            <w:tcW w:w="1968" w:type="dxa"/>
            <w:vAlign w:val="center"/>
          </w:tcPr>
          <w:p w14:paraId="0AD72892" w14:textId="77777777" w:rsidR="000D1EB2" w:rsidRPr="00C1512B" w:rsidRDefault="000D1EB2" w:rsidP="000D1EB2">
            <w:pPr>
              <w:spacing w:line="360" w:lineRule="auto"/>
              <w:jc w:val="center"/>
              <w:rPr>
                <w:rFonts w:eastAsia="Calibri"/>
              </w:rPr>
            </w:pPr>
            <w:r w:rsidRPr="00C1512B">
              <w:rPr>
                <w:rFonts w:eastAsia="Calibri"/>
              </w:rPr>
              <w:t>(3.91)</w:t>
            </w:r>
          </w:p>
        </w:tc>
        <w:tc>
          <w:tcPr>
            <w:tcW w:w="1927" w:type="dxa"/>
            <w:vMerge/>
          </w:tcPr>
          <w:p w14:paraId="7B3C1AA3" w14:textId="77777777" w:rsidR="000D1EB2" w:rsidRPr="00DE266E" w:rsidRDefault="000D1EB2" w:rsidP="000D1EB2">
            <w:pPr>
              <w:spacing w:line="360" w:lineRule="auto"/>
              <w:rPr>
                <w:rFonts w:eastAsia="Calibri"/>
                <w:b/>
                <w:bCs/>
              </w:rPr>
            </w:pPr>
          </w:p>
        </w:tc>
        <w:tc>
          <w:tcPr>
            <w:tcW w:w="2407" w:type="dxa"/>
            <w:vMerge/>
          </w:tcPr>
          <w:p w14:paraId="4BD6E8DC" w14:textId="77777777" w:rsidR="000D1EB2" w:rsidRPr="00DE266E" w:rsidRDefault="000D1EB2" w:rsidP="000D1EB2">
            <w:pPr>
              <w:spacing w:line="360" w:lineRule="auto"/>
              <w:rPr>
                <w:rFonts w:eastAsia="Calibri"/>
                <w:b/>
                <w:bCs/>
              </w:rPr>
            </w:pPr>
          </w:p>
        </w:tc>
      </w:tr>
      <w:tr w:rsidR="000D1EB2" w:rsidRPr="00DE266E" w14:paraId="5C89A023" w14:textId="77777777" w:rsidTr="00C35196">
        <w:trPr>
          <w:trHeight w:val="355"/>
        </w:trPr>
        <w:tc>
          <w:tcPr>
            <w:tcW w:w="3325" w:type="dxa"/>
          </w:tcPr>
          <w:p w14:paraId="12FBF4FC" w14:textId="77777777" w:rsidR="000D1EB2" w:rsidRPr="00C1512B" w:rsidRDefault="000D1EB2" w:rsidP="000D1EB2">
            <w:pPr>
              <w:spacing w:line="360" w:lineRule="auto"/>
              <w:jc w:val="center"/>
              <w:rPr>
                <w:rFonts w:eastAsia="Calibri"/>
              </w:rPr>
            </w:pPr>
            <w:r w:rsidRPr="00C1512B">
              <w:rPr>
                <w:rFonts w:eastAsia="Calibri"/>
              </w:rPr>
              <w:t>Succession Planning</w:t>
            </w:r>
          </w:p>
        </w:tc>
        <w:tc>
          <w:tcPr>
            <w:tcW w:w="1968" w:type="dxa"/>
            <w:vAlign w:val="center"/>
          </w:tcPr>
          <w:p w14:paraId="66F21421" w14:textId="77777777" w:rsidR="000D1EB2" w:rsidRPr="00C1512B" w:rsidRDefault="000D1EB2" w:rsidP="000D1EB2">
            <w:pPr>
              <w:spacing w:line="360" w:lineRule="auto"/>
              <w:jc w:val="center"/>
              <w:rPr>
                <w:rFonts w:eastAsia="Calibri"/>
              </w:rPr>
            </w:pPr>
            <w:r w:rsidRPr="00C1512B">
              <w:rPr>
                <w:rFonts w:eastAsia="Calibri"/>
              </w:rPr>
              <w:t>(3.94)</w:t>
            </w:r>
          </w:p>
        </w:tc>
        <w:tc>
          <w:tcPr>
            <w:tcW w:w="1927" w:type="dxa"/>
            <w:vMerge/>
          </w:tcPr>
          <w:p w14:paraId="6FFB12BF" w14:textId="77777777" w:rsidR="000D1EB2" w:rsidRPr="00DE266E" w:rsidRDefault="000D1EB2" w:rsidP="000D1EB2">
            <w:pPr>
              <w:spacing w:line="360" w:lineRule="auto"/>
              <w:rPr>
                <w:rFonts w:eastAsia="Calibri"/>
                <w:b/>
                <w:bCs/>
              </w:rPr>
            </w:pPr>
          </w:p>
        </w:tc>
        <w:tc>
          <w:tcPr>
            <w:tcW w:w="2407" w:type="dxa"/>
            <w:vMerge/>
          </w:tcPr>
          <w:p w14:paraId="0E0B24A6" w14:textId="77777777" w:rsidR="000D1EB2" w:rsidRPr="00DE266E" w:rsidRDefault="000D1EB2" w:rsidP="000D1EB2">
            <w:pPr>
              <w:spacing w:line="360" w:lineRule="auto"/>
              <w:rPr>
                <w:rFonts w:eastAsia="Calibri"/>
                <w:b/>
                <w:bCs/>
              </w:rPr>
            </w:pPr>
          </w:p>
        </w:tc>
      </w:tr>
      <w:tr w:rsidR="000D1EB2" w:rsidRPr="00DE266E" w14:paraId="193480B5" w14:textId="77777777" w:rsidTr="00C35196">
        <w:trPr>
          <w:trHeight w:val="344"/>
        </w:trPr>
        <w:tc>
          <w:tcPr>
            <w:tcW w:w="3325" w:type="dxa"/>
          </w:tcPr>
          <w:p w14:paraId="26D14285" w14:textId="77777777" w:rsidR="000D1EB2" w:rsidRPr="00C1512B" w:rsidRDefault="000D1EB2" w:rsidP="000D1EB2">
            <w:pPr>
              <w:spacing w:line="360" w:lineRule="auto"/>
              <w:jc w:val="center"/>
              <w:rPr>
                <w:rFonts w:eastAsia="Calibri"/>
              </w:rPr>
            </w:pPr>
            <w:r w:rsidRPr="00C1512B">
              <w:rPr>
                <w:rFonts w:eastAsia="Calibri"/>
              </w:rPr>
              <w:t>Talent Development</w:t>
            </w:r>
          </w:p>
        </w:tc>
        <w:tc>
          <w:tcPr>
            <w:tcW w:w="1968" w:type="dxa"/>
            <w:vAlign w:val="center"/>
          </w:tcPr>
          <w:p w14:paraId="44F1C00F" w14:textId="77777777" w:rsidR="000D1EB2" w:rsidRPr="00C1512B" w:rsidRDefault="000D1EB2" w:rsidP="000D1EB2">
            <w:pPr>
              <w:spacing w:line="360" w:lineRule="auto"/>
              <w:jc w:val="center"/>
              <w:rPr>
                <w:rFonts w:eastAsia="Calibri"/>
              </w:rPr>
            </w:pPr>
            <w:r w:rsidRPr="00C1512B">
              <w:rPr>
                <w:rFonts w:eastAsia="Calibri"/>
              </w:rPr>
              <w:t>(4.23)</w:t>
            </w:r>
          </w:p>
        </w:tc>
        <w:tc>
          <w:tcPr>
            <w:tcW w:w="1927" w:type="dxa"/>
            <w:vMerge/>
          </w:tcPr>
          <w:p w14:paraId="0961CDD4" w14:textId="77777777" w:rsidR="000D1EB2" w:rsidRPr="00DE266E" w:rsidRDefault="000D1EB2" w:rsidP="000D1EB2">
            <w:pPr>
              <w:spacing w:line="360" w:lineRule="auto"/>
              <w:rPr>
                <w:rFonts w:eastAsia="Calibri"/>
                <w:b/>
                <w:bCs/>
              </w:rPr>
            </w:pPr>
          </w:p>
        </w:tc>
        <w:tc>
          <w:tcPr>
            <w:tcW w:w="2407" w:type="dxa"/>
            <w:vMerge/>
          </w:tcPr>
          <w:p w14:paraId="0821F158" w14:textId="77777777" w:rsidR="000D1EB2" w:rsidRPr="00DE266E" w:rsidRDefault="000D1EB2" w:rsidP="000D1EB2">
            <w:pPr>
              <w:spacing w:line="360" w:lineRule="auto"/>
              <w:rPr>
                <w:rFonts w:eastAsia="Calibri"/>
                <w:b/>
                <w:bCs/>
              </w:rPr>
            </w:pPr>
          </w:p>
        </w:tc>
      </w:tr>
      <w:tr w:rsidR="000D1EB2" w:rsidRPr="00DE266E" w14:paraId="73A95D1C" w14:textId="77777777" w:rsidTr="00C35196">
        <w:trPr>
          <w:trHeight w:val="344"/>
        </w:trPr>
        <w:tc>
          <w:tcPr>
            <w:tcW w:w="3325" w:type="dxa"/>
          </w:tcPr>
          <w:p w14:paraId="0E3A5B07" w14:textId="77777777" w:rsidR="000D1EB2" w:rsidRPr="00C1512B" w:rsidRDefault="000D1EB2" w:rsidP="000D1EB2">
            <w:pPr>
              <w:spacing w:line="360" w:lineRule="auto"/>
              <w:jc w:val="center"/>
              <w:rPr>
                <w:rFonts w:eastAsia="Calibri"/>
              </w:rPr>
            </w:pPr>
            <w:r w:rsidRPr="00C1512B">
              <w:rPr>
                <w:rFonts w:eastAsia="Calibri"/>
              </w:rPr>
              <w:t>Talent Engagement</w:t>
            </w:r>
          </w:p>
        </w:tc>
        <w:tc>
          <w:tcPr>
            <w:tcW w:w="1968" w:type="dxa"/>
            <w:vAlign w:val="center"/>
          </w:tcPr>
          <w:p w14:paraId="6FC2C2A7" w14:textId="77777777" w:rsidR="000D1EB2" w:rsidRPr="00C1512B" w:rsidRDefault="000D1EB2" w:rsidP="000D1EB2">
            <w:pPr>
              <w:spacing w:line="360" w:lineRule="auto"/>
              <w:jc w:val="center"/>
              <w:rPr>
                <w:rFonts w:eastAsia="Calibri"/>
              </w:rPr>
            </w:pPr>
            <w:r w:rsidRPr="00C1512B">
              <w:rPr>
                <w:rFonts w:eastAsia="Calibri"/>
              </w:rPr>
              <w:t>(4.44)</w:t>
            </w:r>
          </w:p>
        </w:tc>
        <w:tc>
          <w:tcPr>
            <w:tcW w:w="1927" w:type="dxa"/>
            <w:vMerge/>
          </w:tcPr>
          <w:p w14:paraId="1DB279D4" w14:textId="77777777" w:rsidR="000D1EB2" w:rsidRPr="00DE266E" w:rsidRDefault="000D1EB2" w:rsidP="000D1EB2">
            <w:pPr>
              <w:spacing w:line="360" w:lineRule="auto"/>
              <w:rPr>
                <w:rFonts w:eastAsia="Calibri"/>
                <w:b/>
                <w:bCs/>
              </w:rPr>
            </w:pPr>
          </w:p>
        </w:tc>
        <w:tc>
          <w:tcPr>
            <w:tcW w:w="2407" w:type="dxa"/>
            <w:vMerge/>
          </w:tcPr>
          <w:p w14:paraId="62F888EA" w14:textId="77777777" w:rsidR="000D1EB2" w:rsidRPr="00DE266E" w:rsidRDefault="000D1EB2" w:rsidP="000D1EB2">
            <w:pPr>
              <w:spacing w:line="360" w:lineRule="auto"/>
              <w:rPr>
                <w:rFonts w:eastAsia="Calibri"/>
                <w:b/>
                <w:bCs/>
              </w:rPr>
            </w:pPr>
          </w:p>
        </w:tc>
      </w:tr>
      <w:tr w:rsidR="000D1EB2" w:rsidRPr="00DE266E" w14:paraId="74792248" w14:textId="77777777" w:rsidTr="00C35196">
        <w:trPr>
          <w:trHeight w:val="355"/>
        </w:trPr>
        <w:tc>
          <w:tcPr>
            <w:tcW w:w="3325" w:type="dxa"/>
          </w:tcPr>
          <w:p w14:paraId="4365EEC9" w14:textId="77777777" w:rsidR="000D1EB2" w:rsidRPr="00C1512B" w:rsidRDefault="000D1EB2" w:rsidP="000D1EB2">
            <w:pPr>
              <w:spacing w:line="360" w:lineRule="auto"/>
              <w:jc w:val="center"/>
              <w:rPr>
                <w:rFonts w:eastAsia="Calibri"/>
              </w:rPr>
            </w:pPr>
            <w:r w:rsidRPr="00C1512B">
              <w:rPr>
                <w:rFonts w:eastAsia="Calibri"/>
              </w:rPr>
              <w:lastRenderedPageBreak/>
              <w:t>Talent Retention</w:t>
            </w:r>
          </w:p>
        </w:tc>
        <w:tc>
          <w:tcPr>
            <w:tcW w:w="1968" w:type="dxa"/>
            <w:vAlign w:val="center"/>
          </w:tcPr>
          <w:p w14:paraId="38867959" w14:textId="77777777" w:rsidR="000D1EB2" w:rsidRPr="00C1512B" w:rsidRDefault="000D1EB2" w:rsidP="000D1EB2">
            <w:pPr>
              <w:spacing w:line="360" w:lineRule="auto"/>
              <w:jc w:val="center"/>
              <w:rPr>
                <w:rFonts w:eastAsia="Calibri"/>
              </w:rPr>
            </w:pPr>
            <w:r w:rsidRPr="00C1512B">
              <w:rPr>
                <w:rFonts w:eastAsia="Calibri"/>
              </w:rPr>
              <w:t>(3.73)</w:t>
            </w:r>
          </w:p>
        </w:tc>
        <w:tc>
          <w:tcPr>
            <w:tcW w:w="1927" w:type="dxa"/>
            <w:vMerge/>
          </w:tcPr>
          <w:p w14:paraId="19EA2D7E" w14:textId="77777777" w:rsidR="000D1EB2" w:rsidRPr="00DE266E" w:rsidRDefault="000D1EB2" w:rsidP="000D1EB2">
            <w:pPr>
              <w:spacing w:line="360" w:lineRule="auto"/>
              <w:rPr>
                <w:rFonts w:eastAsia="Calibri"/>
                <w:b/>
                <w:bCs/>
              </w:rPr>
            </w:pPr>
          </w:p>
        </w:tc>
        <w:tc>
          <w:tcPr>
            <w:tcW w:w="2407" w:type="dxa"/>
            <w:vMerge/>
          </w:tcPr>
          <w:p w14:paraId="47DFEC4D" w14:textId="77777777" w:rsidR="000D1EB2" w:rsidRPr="00DE266E" w:rsidRDefault="000D1EB2" w:rsidP="000D1EB2">
            <w:pPr>
              <w:spacing w:line="360" w:lineRule="auto"/>
              <w:rPr>
                <w:rFonts w:eastAsia="Calibri"/>
                <w:b/>
                <w:bCs/>
              </w:rPr>
            </w:pPr>
          </w:p>
        </w:tc>
      </w:tr>
      <w:tr w:rsidR="000D1EB2" w:rsidRPr="00DE266E" w14:paraId="6CB618AE" w14:textId="77777777" w:rsidTr="00C35196">
        <w:trPr>
          <w:trHeight w:val="49"/>
        </w:trPr>
        <w:tc>
          <w:tcPr>
            <w:tcW w:w="3325" w:type="dxa"/>
          </w:tcPr>
          <w:p w14:paraId="66251BF7" w14:textId="77777777" w:rsidR="000D1EB2" w:rsidRPr="00C1512B" w:rsidRDefault="000D1EB2" w:rsidP="000D1EB2">
            <w:pPr>
              <w:spacing w:line="360" w:lineRule="auto"/>
              <w:jc w:val="center"/>
              <w:rPr>
                <w:rFonts w:eastAsia="Calibri"/>
              </w:rPr>
            </w:pPr>
            <w:r w:rsidRPr="00C1512B">
              <w:rPr>
                <w:rFonts w:eastAsia="Calibri"/>
              </w:rPr>
              <w:t>Reward and recognition</w:t>
            </w:r>
          </w:p>
        </w:tc>
        <w:tc>
          <w:tcPr>
            <w:tcW w:w="1968" w:type="dxa"/>
            <w:vAlign w:val="center"/>
          </w:tcPr>
          <w:p w14:paraId="38AEBDA7" w14:textId="77777777" w:rsidR="000D1EB2" w:rsidRPr="00C1512B" w:rsidRDefault="000D1EB2" w:rsidP="000D1EB2">
            <w:pPr>
              <w:spacing w:line="360" w:lineRule="auto"/>
              <w:jc w:val="center"/>
              <w:rPr>
                <w:rFonts w:eastAsia="Calibri"/>
              </w:rPr>
            </w:pPr>
            <w:r w:rsidRPr="00C1512B">
              <w:rPr>
                <w:rFonts w:eastAsia="Calibri"/>
              </w:rPr>
              <w:t>(4.00)</w:t>
            </w:r>
          </w:p>
        </w:tc>
        <w:tc>
          <w:tcPr>
            <w:tcW w:w="1927" w:type="dxa"/>
            <w:vMerge/>
          </w:tcPr>
          <w:p w14:paraId="22AE913A" w14:textId="77777777" w:rsidR="000D1EB2" w:rsidRPr="00DE266E" w:rsidRDefault="000D1EB2" w:rsidP="000D1EB2">
            <w:pPr>
              <w:spacing w:line="360" w:lineRule="auto"/>
              <w:rPr>
                <w:rFonts w:eastAsia="Calibri"/>
                <w:b/>
                <w:bCs/>
              </w:rPr>
            </w:pPr>
          </w:p>
        </w:tc>
        <w:tc>
          <w:tcPr>
            <w:tcW w:w="2407" w:type="dxa"/>
            <w:vMerge/>
          </w:tcPr>
          <w:p w14:paraId="1E062495" w14:textId="77777777" w:rsidR="000D1EB2" w:rsidRPr="00DE266E" w:rsidRDefault="000D1EB2" w:rsidP="000D1EB2">
            <w:pPr>
              <w:spacing w:line="360" w:lineRule="auto"/>
              <w:rPr>
                <w:rFonts w:eastAsia="Calibri"/>
                <w:b/>
                <w:bCs/>
              </w:rPr>
            </w:pPr>
          </w:p>
        </w:tc>
      </w:tr>
    </w:tbl>
    <w:p w14:paraId="721BDF49" w14:textId="32FA883D" w:rsidR="00945EEF" w:rsidRDefault="00945EEF" w:rsidP="00C35196">
      <w:pPr>
        <w:spacing w:after="160" w:line="360" w:lineRule="auto"/>
        <w:jc w:val="both"/>
        <w:rPr>
          <w:rFonts w:eastAsia="Calibri"/>
          <w:kern w:val="2"/>
          <w:lang w:val="en-IN"/>
        </w:rPr>
      </w:pPr>
      <w:r w:rsidRPr="00945EEF">
        <w:rPr>
          <w:rFonts w:eastAsia="Calibri"/>
          <w:kern w:val="2"/>
          <w:lang w:val="en-IN"/>
        </w:rPr>
        <w:t xml:space="preserve">The results of the Friedman test indicate a P-value of 0.032, which is below the 0.05 significance threshold. Consequently, the null </w:t>
      </w:r>
      <w:r w:rsidR="00DA2FBC" w:rsidRPr="00945EEF">
        <w:rPr>
          <w:rFonts w:eastAsia="Calibri"/>
          <w:kern w:val="2"/>
          <w:lang w:val="en-IN"/>
        </w:rPr>
        <w:t>supposition</w:t>
      </w:r>
      <w:r w:rsidRPr="00945EEF">
        <w:rPr>
          <w:rFonts w:eastAsia="Calibri"/>
          <w:kern w:val="2"/>
          <w:lang w:val="en-IN"/>
        </w:rPr>
        <w:t xml:space="preserve"> is rejected at the 5% </w:t>
      </w:r>
      <w:r w:rsidR="00DA2FBC">
        <w:rPr>
          <w:rFonts w:eastAsia="Calibri"/>
          <w:kern w:val="2"/>
          <w:lang w:val="en-IN"/>
        </w:rPr>
        <w:t>significance level</w:t>
      </w:r>
      <w:r w:rsidRPr="00945EEF">
        <w:rPr>
          <w:rFonts w:eastAsia="Calibri"/>
          <w:kern w:val="2"/>
          <w:lang w:val="en-IN"/>
        </w:rPr>
        <w:t>. This demonstrates a significant difference in the mean ranks of the various dimensions of talent management practices among employees in the construction sector. Notably, the analysis revealed that talent engagement, with a mean rank of 4.44, is the most influential dimension impacting employees in this sector.</w:t>
      </w:r>
    </w:p>
    <w:p w14:paraId="39C54191" w14:textId="7DC7B947" w:rsidR="00846192" w:rsidRDefault="00846192" w:rsidP="00945EEF">
      <w:pPr>
        <w:spacing w:after="160"/>
        <w:jc w:val="center"/>
        <w:rPr>
          <w:rFonts w:eastAsia="Calibri"/>
          <w:b/>
          <w:bCs/>
          <w:kern w:val="2"/>
          <w:lang w:val="en-IN"/>
        </w:rPr>
      </w:pPr>
      <w:r w:rsidRPr="00846192">
        <w:rPr>
          <w:rFonts w:eastAsia="Calibri"/>
          <w:b/>
          <w:bCs/>
          <w:kern w:val="2"/>
          <w:lang w:val="en-IN"/>
        </w:rPr>
        <w:t>Paired Sample T-test</w:t>
      </w:r>
    </w:p>
    <w:p w14:paraId="14B93B4E" w14:textId="11EDC88F" w:rsidR="00CD3AA7" w:rsidRPr="00C35196" w:rsidRDefault="00945EEF" w:rsidP="00846192">
      <w:pPr>
        <w:spacing w:after="160"/>
        <w:jc w:val="both"/>
        <w:rPr>
          <w:rFonts w:eastAsia="Calibri"/>
          <w:b/>
          <w:bCs/>
          <w:kern w:val="2"/>
          <w:lang w:val="en-IN"/>
        </w:rPr>
      </w:pPr>
      <w:r w:rsidRPr="00945EEF">
        <w:rPr>
          <w:rFonts w:eastAsia="Calibri"/>
          <w:kern w:val="2"/>
          <w:lang w:val="en-IN"/>
        </w:rPr>
        <w:t>Ho:</w:t>
      </w:r>
      <w:r w:rsidR="00DA2FBC">
        <w:rPr>
          <w:rFonts w:eastAsia="Calibri"/>
          <w:kern w:val="2"/>
          <w:lang w:val="en-IN"/>
        </w:rPr>
        <w:t xml:space="preserve"> </w:t>
      </w:r>
      <w:r w:rsidR="00846192" w:rsidRPr="00DE266E">
        <w:rPr>
          <w:rFonts w:eastAsia="Calibri"/>
          <w:kern w:val="2"/>
          <w:lang w:val="en-IN"/>
        </w:rPr>
        <w:t xml:space="preserve">There is no </w:t>
      </w:r>
      <w:r w:rsidR="00846192">
        <w:rPr>
          <w:rFonts w:eastAsia="Calibri"/>
          <w:kern w:val="2"/>
          <w:lang w:val="en-IN"/>
        </w:rPr>
        <w:t>significant</w:t>
      </w:r>
      <w:r w:rsidR="00846192" w:rsidRPr="00DE266E">
        <w:rPr>
          <w:rFonts w:eastAsia="Calibri"/>
          <w:kern w:val="2"/>
          <w:lang w:val="en-IN"/>
        </w:rPr>
        <w:t xml:space="preserve"> difference in the mean score of talent identification and talent retention dimensions among the </w:t>
      </w:r>
      <w:r w:rsidR="00DA2FBC">
        <w:rPr>
          <w:rFonts w:eastAsia="Calibri"/>
          <w:kern w:val="2"/>
          <w:lang w:val="en-IN"/>
        </w:rPr>
        <w:t>Construction sector employees</w:t>
      </w:r>
      <w:r w:rsidRPr="00945EEF">
        <w:rPr>
          <w:rFonts w:eastAsia="Calibri"/>
          <w:kern w:val="2"/>
          <w:lang w:val="en-IN"/>
        </w:rPr>
        <w:t>.</w:t>
      </w:r>
    </w:p>
    <w:tbl>
      <w:tblPr>
        <w:tblStyle w:val="TableGrid1"/>
        <w:tblW w:w="5000" w:type="pct"/>
        <w:jc w:val="center"/>
        <w:tblLook w:val="04A0" w:firstRow="1" w:lastRow="0" w:firstColumn="1" w:lastColumn="0" w:noHBand="0" w:noVBand="1"/>
      </w:tblPr>
      <w:tblGrid>
        <w:gridCol w:w="1776"/>
        <w:gridCol w:w="1015"/>
        <w:gridCol w:w="802"/>
        <w:gridCol w:w="1371"/>
        <w:gridCol w:w="1069"/>
        <w:gridCol w:w="1588"/>
        <w:gridCol w:w="965"/>
        <w:gridCol w:w="990"/>
      </w:tblGrid>
      <w:tr w:rsidR="008A04D3" w:rsidRPr="00C1512B" w14:paraId="78A35E09" w14:textId="77777777" w:rsidTr="00C51856">
        <w:trPr>
          <w:trHeight w:val="443"/>
          <w:jc w:val="center"/>
        </w:trPr>
        <w:tc>
          <w:tcPr>
            <w:tcW w:w="927" w:type="pct"/>
          </w:tcPr>
          <w:p w14:paraId="2124CBD8" w14:textId="77777777" w:rsidR="008A04D3" w:rsidRPr="00C1512B" w:rsidRDefault="008A04D3" w:rsidP="00E53973">
            <w:pPr>
              <w:spacing w:line="276" w:lineRule="auto"/>
              <w:jc w:val="center"/>
              <w:rPr>
                <w:rFonts w:eastAsia="Calibri"/>
                <w:b/>
                <w:bCs/>
              </w:rPr>
            </w:pPr>
            <w:r w:rsidRPr="00C1512B">
              <w:rPr>
                <w:rFonts w:eastAsia="Calibri"/>
                <w:b/>
                <w:bCs/>
              </w:rPr>
              <w:t>Particular</w:t>
            </w:r>
          </w:p>
        </w:tc>
        <w:tc>
          <w:tcPr>
            <w:tcW w:w="530" w:type="pct"/>
          </w:tcPr>
          <w:p w14:paraId="1BACF344" w14:textId="77777777" w:rsidR="008A04D3" w:rsidRPr="00C1512B" w:rsidRDefault="008A04D3" w:rsidP="00E53973">
            <w:pPr>
              <w:spacing w:line="276" w:lineRule="auto"/>
              <w:ind w:right="60"/>
              <w:jc w:val="center"/>
              <w:rPr>
                <w:rFonts w:eastAsia="Calibri"/>
                <w:b/>
                <w:bCs/>
              </w:rPr>
            </w:pPr>
            <w:r w:rsidRPr="00C1512B">
              <w:rPr>
                <w:rFonts w:eastAsia="Calibri"/>
                <w:b/>
                <w:bCs/>
              </w:rPr>
              <w:t>Mean</w:t>
            </w:r>
          </w:p>
        </w:tc>
        <w:tc>
          <w:tcPr>
            <w:tcW w:w="419" w:type="pct"/>
          </w:tcPr>
          <w:p w14:paraId="54FD2A5B" w14:textId="77777777" w:rsidR="008A04D3" w:rsidRPr="00C1512B" w:rsidRDefault="008A04D3" w:rsidP="00E53973">
            <w:pPr>
              <w:spacing w:line="276" w:lineRule="auto"/>
              <w:ind w:right="60"/>
              <w:jc w:val="center"/>
              <w:rPr>
                <w:rFonts w:eastAsia="Calibri"/>
                <w:b/>
                <w:bCs/>
              </w:rPr>
            </w:pPr>
            <w:r w:rsidRPr="00C1512B">
              <w:rPr>
                <w:rFonts w:eastAsia="Calibri"/>
                <w:b/>
                <w:bCs/>
              </w:rPr>
              <w:t>N</w:t>
            </w:r>
          </w:p>
        </w:tc>
        <w:tc>
          <w:tcPr>
            <w:tcW w:w="716" w:type="pct"/>
          </w:tcPr>
          <w:p w14:paraId="0F4EB6CF" w14:textId="77777777" w:rsidR="008A04D3" w:rsidRPr="00C1512B" w:rsidRDefault="008A04D3" w:rsidP="00E53973">
            <w:pPr>
              <w:spacing w:line="276" w:lineRule="auto"/>
              <w:ind w:right="60"/>
              <w:jc w:val="center"/>
              <w:rPr>
                <w:rFonts w:eastAsia="Calibri"/>
                <w:b/>
                <w:bCs/>
              </w:rPr>
            </w:pPr>
            <w:r w:rsidRPr="00C1512B">
              <w:rPr>
                <w:rFonts w:eastAsia="Calibri"/>
                <w:b/>
                <w:bCs/>
              </w:rPr>
              <w:t>Std. Deviation</w:t>
            </w:r>
          </w:p>
        </w:tc>
        <w:tc>
          <w:tcPr>
            <w:tcW w:w="558" w:type="pct"/>
          </w:tcPr>
          <w:p w14:paraId="59C7DD31" w14:textId="77777777" w:rsidR="008A04D3" w:rsidRPr="00C1512B" w:rsidRDefault="008A04D3" w:rsidP="00E53973">
            <w:pPr>
              <w:spacing w:line="276" w:lineRule="auto"/>
              <w:ind w:right="60"/>
              <w:jc w:val="center"/>
              <w:rPr>
                <w:rFonts w:eastAsia="Calibri"/>
                <w:b/>
                <w:bCs/>
              </w:rPr>
            </w:pPr>
            <w:r w:rsidRPr="00C1512B">
              <w:rPr>
                <w:rFonts w:eastAsia="Calibri"/>
                <w:b/>
                <w:bCs/>
              </w:rPr>
              <w:t>Std. Error Mean</w:t>
            </w:r>
          </w:p>
        </w:tc>
        <w:tc>
          <w:tcPr>
            <w:tcW w:w="829" w:type="pct"/>
          </w:tcPr>
          <w:p w14:paraId="637D9144" w14:textId="77777777" w:rsidR="008A04D3" w:rsidRPr="00C1512B" w:rsidRDefault="008A04D3" w:rsidP="00E53973">
            <w:pPr>
              <w:spacing w:line="276" w:lineRule="auto"/>
              <w:ind w:right="60"/>
              <w:jc w:val="center"/>
              <w:rPr>
                <w:rFonts w:eastAsia="Calibri"/>
                <w:b/>
                <w:bCs/>
              </w:rPr>
            </w:pPr>
            <w:r w:rsidRPr="00C1512B">
              <w:rPr>
                <w:rFonts w:eastAsia="Calibri"/>
                <w:b/>
                <w:bCs/>
              </w:rPr>
              <w:t>Correlation</w:t>
            </w:r>
          </w:p>
        </w:tc>
        <w:tc>
          <w:tcPr>
            <w:tcW w:w="504" w:type="pct"/>
          </w:tcPr>
          <w:p w14:paraId="633AD031" w14:textId="77777777" w:rsidR="008A04D3" w:rsidRPr="00C1512B" w:rsidRDefault="008A04D3" w:rsidP="00E53973">
            <w:pPr>
              <w:spacing w:line="276" w:lineRule="auto"/>
              <w:ind w:right="60"/>
              <w:jc w:val="center"/>
              <w:rPr>
                <w:rFonts w:eastAsia="Calibri"/>
                <w:b/>
                <w:bCs/>
              </w:rPr>
            </w:pPr>
            <w:r w:rsidRPr="00C1512B">
              <w:rPr>
                <w:rFonts w:eastAsia="Calibri"/>
                <w:b/>
                <w:bCs/>
              </w:rPr>
              <w:t>Sig.</w:t>
            </w:r>
          </w:p>
        </w:tc>
        <w:tc>
          <w:tcPr>
            <w:tcW w:w="517" w:type="pct"/>
          </w:tcPr>
          <w:p w14:paraId="6251D69E" w14:textId="77777777" w:rsidR="008A04D3" w:rsidRPr="00C1512B" w:rsidRDefault="008A04D3" w:rsidP="00E53973">
            <w:pPr>
              <w:spacing w:line="276" w:lineRule="auto"/>
              <w:ind w:right="60"/>
              <w:jc w:val="center"/>
              <w:rPr>
                <w:rFonts w:eastAsia="Calibri"/>
                <w:b/>
                <w:bCs/>
              </w:rPr>
            </w:pPr>
            <w:r w:rsidRPr="00C1512B">
              <w:rPr>
                <w:rFonts w:eastAsia="Calibri"/>
                <w:b/>
                <w:bCs/>
              </w:rPr>
              <w:t>T value</w:t>
            </w:r>
          </w:p>
        </w:tc>
      </w:tr>
      <w:tr w:rsidR="008A04D3" w:rsidRPr="00C1512B" w14:paraId="19B2D599" w14:textId="77777777" w:rsidTr="00C51856">
        <w:trPr>
          <w:trHeight w:val="443"/>
          <w:jc w:val="center"/>
        </w:trPr>
        <w:tc>
          <w:tcPr>
            <w:tcW w:w="927" w:type="pct"/>
            <w:vAlign w:val="center"/>
          </w:tcPr>
          <w:p w14:paraId="2E5B7C07" w14:textId="77777777" w:rsidR="008A04D3" w:rsidRPr="00C1512B" w:rsidRDefault="008A04D3" w:rsidP="00E53973">
            <w:pPr>
              <w:spacing w:line="276" w:lineRule="auto"/>
              <w:ind w:right="60"/>
              <w:jc w:val="center"/>
              <w:rPr>
                <w:rFonts w:eastAsia="Calibri"/>
              </w:rPr>
            </w:pPr>
            <w:r w:rsidRPr="00C1512B">
              <w:rPr>
                <w:rFonts w:eastAsia="Calibri"/>
              </w:rPr>
              <w:t>Talent Identification</w:t>
            </w:r>
          </w:p>
        </w:tc>
        <w:tc>
          <w:tcPr>
            <w:tcW w:w="530" w:type="pct"/>
            <w:vAlign w:val="center"/>
          </w:tcPr>
          <w:p w14:paraId="06B1DCA8" w14:textId="77777777" w:rsidR="008A04D3" w:rsidRPr="00C1512B" w:rsidRDefault="008A04D3" w:rsidP="00E53973">
            <w:pPr>
              <w:spacing w:line="276" w:lineRule="auto"/>
              <w:ind w:right="60"/>
              <w:jc w:val="center"/>
              <w:rPr>
                <w:rFonts w:eastAsia="Calibri"/>
              </w:rPr>
            </w:pPr>
            <w:r w:rsidRPr="00C1512B">
              <w:rPr>
                <w:rFonts w:eastAsia="Calibri"/>
              </w:rPr>
              <w:t>(19.12)</w:t>
            </w:r>
          </w:p>
        </w:tc>
        <w:tc>
          <w:tcPr>
            <w:tcW w:w="419" w:type="pct"/>
            <w:vAlign w:val="center"/>
          </w:tcPr>
          <w:p w14:paraId="706AD0C6" w14:textId="77777777" w:rsidR="008A04D3" w:rsidRPr="00C1512B" w:rsidRDefault="008A04D3" w:rsidP="00E53973">
            <w:pPr>
              <w:spacing w:line="276" w:lineRule="auto"/>
              <w:ind w:right="60"/>
              <w:jc w:val="center"/>
              <w:rPr>
                <w:rFonts w:eastAsia="Calibri"/>
              </w:rPr>
            </w:pPr>
            <w:r w:rsidRPr="00C1512B">
              <w:rPr>
                <w:rFonts w:eastAsia="Calibri"/>
              </w:rPr>
              <w:t>(116)</w:t>
            </w:r>
          </w:p>
        </w:tc>
        <w:tc>
          <w:tcPr>
            <w:tcW w:w="716" w:type="pct"/>
            <w:vAlign w:val="center"/>
          </w:tcPr>
          <w:p w14:paraId="4CD84187" w14:textId="77777777" w:rsidR="008A04D3" w:rsidRPr="00C1512B" w:rsidRDefault="008A04D3" w:rsidP="00E53973">
            <w:pPr>
              <w:spacing w:line="276" w:lineRule="auto"/>
              <w:ind w:right="60"/>
              <w:jc w:val="center"/>
              <w:rPr>
                <w:rFonts w:eastAsia="Calibri"/>
              </w:rPr>
            </w:pPr>
            <w:r w:rsidRPr="00C1512B">
              <w:rPr>
                <w:rFonts w:eastAsia="Calibri"/>
              </w:rPr>
              <w:t>(3.908)</w:t>
            </w:r>
          </w:p>
        </w:tc>
        <w:tc>
          <w:tcPr>
            <w:tcW w:w="558" w:type="pct"/>
            <w:vAlign w:val="center"/>
          </w:tcPr>
          <w:p w14:paraId="1F56ACCA" w14:textId="77777777" w:rsidR="008A04D3" w:rsidRPr="00C1512B" w:rsidRDefault="008A04D3" w:rsidP="00E53973">
            <w:pPr>
              <w:spacing w:line="276" w:lineRule="auto"/>
              <w:ind w:right="60"/>
              <w:jc w:val="center"/>
              <w:rPr>
                <w:rFonts w:eastAsia="Calibri"/>
              </w:rPr>
            </w:pPr>
            <w:r w:rsidRPr="00C1512B">
              <w:rPr>
                <w:rFonts w:eastAsia="Calibri"/>
              </w:rPr>
              <w:t>(.363)</w:t>
            </w:r>
          </w:p>
        </w:tc>
        <w:tc>
          <w:tcPr>
            <w:tcW w:w="829" w:type="pct"/>
            <w:vMerge w:val="restart"/>
            <w:vAlign w:val="center"/>
          </w:tcPr>
          <w:p w14:paraId="5B2F8591" w14:textId="77777777" w:rsidR="008A04D3" w:rsidRPr="00C1512B" w:rsidRDefault="008A04D3" w:rsidP="00E53973">
            <w:pPr>
              <w:spacing w:line="276" w:lineRule="auto"/>
              <w:ind w:right="60"/>
              <w:jc w:val="center"/>
              <w:rPr>
                <w:rFonts w:eastAsia="Calibri"/>
              </w:rPr>
            </w:pPr>
            <w:r w:rsidRPr="00C1512B">
              <w:rPr>
                <w:rFonts w:eastAsia="Calibri"/>
              </w:rPr>
              <w:t>(.668)</w:t>
            </w:r>
          </w:p>
          <w:p w14:paraId="4923F0C1" w14:textId="77777777" w:rsidR="008A04D3" w:rsidRPr="00C1512B" w:rsidRDefault="008A04D3" w:rsidP="00E53973">
            <w:pPr>
              <w:spacing w:line="276" w:lineRule="auto"/>
              <w:ind w:right="60"/>
              <w:jc w:val="center"/>
              <w:rPr>
                <w:rFonts w:eastAsia="Calibri"/>
              </w:rPr>
            </w:pPr>
          </w:p>
        </w:tc>
        <w:tc>
          <w:tcPr>
            <w:tcW w:w="504" w:type="pct"/>
            <w:vMerge w:val="restart"/>
            <w:vAlign w:val="center"/>
          </w:tcPr>
          <w:p w14:paraId="02D7F73B" w14:textId="77777777" w:rsidR="008A04D3" w:rsidRPr="00C1512B" w:rsidRDefault="008A04D3" w:rsidP="00E53973">
            <w:pPr>
              <w:spacing w:line="276" w:lineRule="auto"/>
              <w:ind w:right="60"/>
              <w:jc w:val="center"/>
              <w:rPr>
                <w:rFonts w:eastAsia="Calibri"/>
              </w:rPr>
            </w:pPr>
            <w:r w:rsidRPr="00C1512B">
              <w:rPr>
                <w:rFonts w:eastAsia="Calibri"/>
              </w:rPr>
              <w:t>(.000)</w:t>
            </w:r>
          </w:p>
        </w:tc>
        <w:tc>
          <w:tcPr>
            <w:tcW w:w="517" w:type="pct"/>
            <w:vMerge w:val="restart"/>
            <w:vAlign w:val="center"/>
          </w:tcPr>
          <w:p w14:paraId="3234411D" w14:textId="77777777" w:rsidR="008A04D3" w:rsidRPr="00C1512B" w:rsidRDefault="008A04D3" w:rsidP="00E53973">
            <w:pPr>
              <w:spacing w:line="276" w:lineRule="auto"/>
              <w:ind w:right="60"/>
              <w:jc w:val="center"/>
              <w:rPr>
                <w:rFonts w:eastAsia="Calibri"/>
              </w:rPr>
            </w:pPr>
            <w:r w:rsidRPr="00C1512B">
              <w:rPr>
                <w:rFonts w:eastAsia="Calibri"/>
              </w:rPr>
              <w:t>(.456)</w:t>
            </w:r>
          </w:p>
        </w:tc>
      </w:tr>
      <w:tr w:rsidR="008A04D3" w:rsidRPr="00C1512B" w14:paraId="097115F9" w14:textId="77777777" w:rsidTr="00C51856">
        <w:trPr>
          <w:trHeight w:val="443"/>
          <w:jc w:val="center"/>
        </w:trPr>
        <w:tc>
          <w:tcPr>
            <w:tcW w:w="927" w:type="pct"/>
            <w:vAlign w:val="center"/>
          </w:tcPr>
          <w:p w14:paraId="7CB913D0" w14:textId="77777777" w:rsidR="008A04D3" w:rsidRPr="00C1512B" w:rsidRDefault="008A04D3" w:rsidP="00E53973">
            <w:pPr>
              <w:spacing w:line="276" w:lineRule="auto"/>
              <w:ind w:right="60"/>
              <w:jc w:val="center"/>
              <w:rPr>
                <w:rFonts w:eastAsia="Calibri"/>
              </w:rPr>
            </w:pPr>
            <w:r w:rsidRPr="00C1512B">
              <w:rPr>
                <w:rFonts w:eastAsia="Calibri"/>
              </w:rPr>
              <w:t>Talent Retention</w:t>
            </w:r>
          </w:p>
        </w:tc>
        <w:tc>
          <w:tcPr>
            <w:tcW w:w="530" w:type="pct"/>
            <w:vAlign w:val="center"/>
          </w:tcPr>
          <w:p w14:paraId="633A0C78" w14:textId="77777777" w:rsidR="008A04D3" w:rsidRPr="00C1512B" w:rsidRDefault="008A04D3" w:rsidP="00E53973">
            <w:pPr>
              <w:spacing w:line="276" w:lineRule="auto"/>
              <w:ind w:right="60"/>
              <w:jc w:val="center"/>
              <w:rPr>
                <w:rFonts w:eastAsia="Calibri"/>
              </w:rPr>
            </w:pPr>
            <w:r w:rsidRPr="00C1512B">
              <w:rPr>
                <w:rFonts w:eastAsia="Calibri"/>
              </w:rPr>
              <w:t>(18.99)</w:t>
            </w:r>
          </w:p>
        </w:tc>
        <w:tc>
          <w:tcPr>
            <w:tcW w:w="419" w:type="pct"/>
            <w:vAlign w:val="center"/>
          </w:tcPr>
          <w:p w14:paraId="44FD45D0" w14:textId="77777777" w:rsidR="008A04D3" w:rsidRPr="00C1512B" w:rsidRDefault="008A04D3" w:rsidP="00E53973">
            <w:pPr>
              <w:spacing w:line="276" w:lineRule="auto"/>
              <w:ind w:right="60"/>
              <w:jc w:val="center"/>
              <w:rPr>
                <w:rFonts w:eastAsia="Calibri"/>
              </w:rPr>
            </w:pPr>
            <w:r w:rsidRPr="00C1512B">
              <w:rPr>
                <w:rFonts w:eastAsia="Calibri"/>
              </w:rPr>
              <w:t>(116)</w:t>
            </w:r>
          </w:p>
        </w:tc>
        <w:tc>
          <w:tcPr>
            <w:tcW w:w="716" w:type="pct"/>
            <w:vAlign w:val="center"/>
          </w:tcPr>
          <w:p w14:paraId="436C1DD2" w14:textId="77777777" w:rsidR="008A04D3" w:rsidRPr="00C1512B" w:rsidRDefault="008A04D3" w:rsidP="00E53973">
            <w:pPr>
              <w:spacing w:line="276" w:lineRule="auto"/>
              <w:ind w:right="60"/>
              <w:jc w:val="center"/>
              <w:rPr>
                <w:rFonts w:eastAsia="Calibri"/>
              </w:rPr>
            </w:pPr>
            <w:r w:rsidRPr="00C1512B">
              <w:rPr>
                <w:rFonts w:eastAsia="Calibri"/>
              </w:rPr>
              <w:t>(3.545)</w:t>
            </w:r>
          </w:p>
        </w:tc>
        <w:tc>
          <w:tcPr>
            <w:tcW w:w="558" w:type="pct"/>
            <w:vAlign w:val="center"/>
          </w:tcPr>
          <w:p w14:paraId="25C0D24A" w14:textId="77777777" w:rsidR="008A04D3" w:rsidRPr="00C1512B" w:rsidRDefault="008A04D3" w:rsidP="00E53973">
            <w:pPr>
              <w:spacing w:line="276" w:lineRule="auto"/>
              <w:ind w:right="60"/>
              <w:jc w:val="center"/>
              <w:rPr>
                <w:rFonts w:eastAsia="Calibri"/>
              </w:rPr>
            </w:pPr>
            <w:r w:rsidRPr="00C1512B">
              <w:rPr>
                <w:rFonts w:eastAsia="Calibri"/>
              </w:rPr>
              <w:t>(.329)</w:t>
            </w:r>
          </w:p>
        </w:tc>
        <w:tc>
          <w:tcPr>
            <w:tcW w:w="829" w:type="pct"/>
            <w:vMerge/>
          </w:tcPr>
          <w:p w14:paraId="715021EB" w14:textId="77777777" w:rsidR="008A04D3" w:rsidRPr="00C1512B" w:rsidRDefault="008A04D3" w:rsidP="00E53973">
            <w:pPr>
              <w:spacing w:line="276" w:lineRule="auto"/>
              <w:ind w:right="60"/>
              <w:jc w:val="center"/>
              <w:rPr>
                <w:rFonts w:eastAsia="Calibri"/>
              </w:rPr>
            </w:pPr>
          </w:p>
        </w:tc>
        <w:tc>
          <w:tcPr>
            <w:tcW w:w="504" w:type="pct"/>
            <w:vMerge/>
          </w:tcPr>
          <w:p w14:paraId="2A3227B0" w14:textId="77777777" w:rsidR="008A04D3" w:rsidRPr="00C1512B" w:rsidRDefault="008A04D3" w:rsidP="00E53973">
            <w:pPr>
              <w:spacing w:line="276" w:lineRule="auto"/>
              <w:ind w:right="60"/>
              <w:jc w:val="center"/>
              <w:rPr>
                <w:rFonts w:eastAsia="Calibri"/>
              </w:rPr>
            </w:pPr>
          </w:p>
        </w:tc>
        <w:tc>
          <w:tcPr>
            <w:tcW w:w="517" w:type="pct"/>
            <w:vMerge/>
          </w:tcPr>
          <w:p w14:paraId="61295364" w14:textId="77777777" w:rsidR="008A04D3" w:rsidRPr="00C1512B" w:rsidRDefault="008A04D3" w:rsidP="00E53973">
            <w:pPr>
              <w:spacing w:line="276" w:lineRule="auto"/>
              <w:jc w:val="center"/>
              <w:rPr>
                <w:rFonts w:eastAsia="Calibri"/>
              </w:rPr>
            </w:pPr>
          </w:p>
        </w:tc>
      </w:tr>
    </w:tbl>
    <w:p w14:paraId="739BBAB1" w14:textId="77777777" w:rsidR="00090505" w:rsidRDefault="00090505" w:rsidP="00090505">
      <w:pPr>
        <w:spacing w:after="160" w:line="360" w:lineRule="auto"/>
        <w:jc w:val="both"/>
        <w:rPr>
          <w:rFonts w:eastAsia="Calibri"/>
          <w:bCs/>
          <w:kern w:val="2"/>
          <w:lang w:val="en-IN"/>
        </w:rPr>
      </w:pPr>
      <w:r w:rsidRPr="00090505">
        <w:rPr>
          <w:rFonts w:eastAsia="Calibri"/>
          <w:bCs/>
          <w:kern w:val="2"/>
          <w:lang w:val="en-IN"/>
        </w:rPr>
        <w:t>The results of the paired t-test show that the critical value exceeds 0.05, leading to the rejection of the null hypothesis at the 5% significance level. Consequently, it is concluded that there is no significant difference in the mean scores of the talent identification and talent retention dimensions among employees in the construction sector.</w:t>
      </w:r>
    </w:p>
    <w:p w14:paraId="3208278C" w14:textId="34498C74" w:rsidR="002E7181" w:rsidRDefault="002E7181" w:rsidP="002E7181">
      <w:pPr>
        <w:spacing w:after="160"/>
        <w:jc w:val="center"/>
        <w:rPr>
          <w:rFonts w:eastAsia="Calibri"/>
          <w:b/>
          <w:kern w:val="2"/>
          <w:lang w:val="en-IN"/>
        </w:rPr>
      </w:pPr>
      <w:r w:rsidRPr="002E7181">
        <w:rPr>
          <w:rFonts w:eastAsia="Calibri"/>
          <w:b/>
          <w:kern w:val="2"/>
          <w:lang w:val="en-IN"/>
        </w:rPr>
        <w:t>Discriminant Analysis</w:t>
      </w:r>
    </w:p>
    <w:p w14:paraId="2F287D05" w14:textId="64B9A252" w:rsidR="000F2E53" w:rsidRPr="00F93AE7" w:rsidRDefault="000F2E53" w:rsidP="00F93AE7">
      <w:pPr>
        <w:spacing w:after="160" w:line="360" w:lineRule="auto"/>
        <w:jc w:val="both"/>
        <w:rPr>
          <w:rFonts w:eastAsia="Calibri"/>
          <w:b/>
          <w:kern w:val="2"/>
          <w:lang w:val="en-IN"/>
        </w:rPr>
      </w:pPr>
      <w:r>
        <w:t xml:space="preserve">Discriminant analysis may reveal patterns that separate employee performance, revealing </w:t>
      </w:r>
      <w:r w:rsidR="00DA2FBC">
        <w:t>Chennai's construction industry's best personnel management techniques</w:t>
      </w:r>
      <w:r>
        <w:t>.</w:t>
      </w:r>
    </w:p>
    <w:p w14:paraId="0FDA066C" w14:textId="05769B65" w:rsidR="000F2E53" w:rsidRPr="000F2E53" w:rsidRDefault="000F2E53" w:rsidP="000F2E53">
      <w:pPr>
        <w:autoSpaceDE w:val="0"/>
        <w:autoSpaceDN w:val="0"/>
        <w:adjustRightInd w:val="0"/>
        <w:spacing w:after="0" w:line="240" w:lineRule="auto"/>
        <w:jc w:val="center"/>
        <w:rPr>
          <w:rFonts w:eastAsiaTheme="minorHAnsi"/>
          <w:b/>
          <w:bCs/>
          <w:color w:val="000000"/>
          <w:lang w:val="en-IN"/>
        </w:rPr>
      </w:pPr>
      <w:r w:rsidRPr="000F2E53">
        <w:rPr>
          <w:rFonts w:eastAsiaTheme="minorHAnsi"/>
          <w:b/>
          <w:bCs/>
          <w:color w:val="000000"/>
          <w:lang w:val="en-IN"/>
        </w:rPr>
        <w:t>Box's Test of Equality of Covariance Matrices</w:t>
      </w: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306"/>
        <w:gridCol w:w="2103"/>
        <w:gridCol w:w="3061"/>
      </w:tblGrid>
      <w:tr w:rsidR="000F2E53" w:rsidRPr="000F2E53" w14:paraId="1F285ACD" w14:textId="77777777" w:rsidTr="000F2E53">
        <w:trPr>
          <w:cantSplit/>
          <w:trHeight w:val="317"/>
        </w:trPr>
        <w:tc>
          <w:tcPr>
            <w:tcW w:w="9470" w:type="dxa"/>
            <w:gridSpan w:val="3"/>
            <w:shd w:val="clear" w:color="auto" w:fill="FFFFFF"/>
          </w:tcPr>
          <w:p w14:paraId="3A3505B2" w14:textId="77777777" w:rsidR="000F2E53" w:rsidRPr="000F2E53" w:rsidRDefault="000F2E53" w:rsidP="000F2E53">
            <w:pPr>
              <w:autoSpaceDE w:val="0"/>
              <w:autoSpaceDN w:val="0"/>
              <w:adjustRightInd w:val="0"/>
              <w:spacing w:after="0" w:line="320" w:lineRule="atLeast"/>
              <w:ind w:left="60" w:right="60"/>
              <w:jc w:val="center"/>
              <w:rPr>
                <w:rFonts w:eastAsiaTheme="minorHAnsi"/>
                <w:color w:val="000000"/>
                <w:lang w:val="en-IN"/>
              </w:rPr>
            </w:pPr>
            <w:r w:rsidRPr="000F2E53">
              <w:rPr>
                <w:rFonts w:eastAsiaTheme="minorHAnsi"/>
                <w:b/>
                <w:bCs/>
                <w:color w:val="000000"/>
                <w:lang w:val="en-IN"/>
              </w:rPr>
              <w:t>Log Determinants</w:t>
            </w:r>
          </w:p>
        </w:tc>
      </w:tr>
      <w:tr w:rsidR="000F2E53" w:rsidRPr="000F2E53" w14:paraId="37BDAA40" w14:textId="77777777" w:rsidTr="000F2E53">
        <w:trPr>
          <w:cantSplit/>
          <w:trHeight w:val="623"/>
        </w:trPr>
        <w:tc>
          <w:tcPr>
            <w:tcW w:w="4306" w:type="dxa"/>
            <w:shd w:val="clear" w:color="auto" w:fill="FFFFFF"/>
          </w:tcPr>
          <w:p w14:paraId="6A303BD8" w14:textId="77777777" w:rsidR="000F2E53" w:rsidRPr="000F2E53" w:rsidRDefault="000F2E53" w:rsidP="000F2E53">
            <w:pPr>
              <w:autoSpaceDE w:val="0"/>
              <w:autoSpaceDN w:val="0"/>
              <w:adjustRightInd w:val="0"/>
              <w:spacing w:after="0" w:line="320" w:lineRule="atLeast"/>
              <w:ind w:left="60" w:right="60"/>
              <w:rPr>
                <w:rFonts w:eastAsiaTheme="minorHAnsi"/>
                <w:color w:val="000000"/>
                <w:lang w:val="en-IN"/>
              </w:rPr>
            </w:pPr>
            <w:r w:rsidRPr="000F2E53">
              <w:rPr>
                <w:rFonts w:eastAsiaTheme="minorHAnsi"/>
                <w:color w:val="000000"/>
                <w:lang w:val="en-IN"/>
              </w:rPr>
              <w:t>MS</w:t>
            </w:r>
          </w:p>
        </w:tc>
        <w:tc>
          <w:tcPr>
            <w:tcW w:w="2103" w:type="dxa"/>
            <w:shd w:val="clear" w:color="auto" w:fill="FFFFFF"/>
          </w:tcPr>
          <w:p w14:paraId="5774B159" w14:textId="77777777" w:rsidR="000F2E53" w:rsidRPr="000F2E53" w:rsidRDefault="000F2E53" w:rsidP="000F2E53">
            <w:pPr>
              <w:autoSpaceDE w:val="0"/>
              <w:autoSpaceDN w:val="0"/>
              <w:adjustRightInd w:val="0"/>
              <w:spacing w:after="0" w:line="320" w:lineRule="atLeast"/>
              <w:ind w:left="60" w:right="60"/>
              <w:jc w:val="center"/>
              <w:rPr>
                <w:rFonts w:eastAsiaTheme="minorHAnsi"/>
                <w:color w:val="000000"/>
                <w:lang w:val="en-IN"/>
              </w:rPr>
            </w:pPr>
            <w:r w:rsidRPr="000F2E53">
              <w:rPr>
                <w:rFonts w:eastAsiaTheme="minorHAnsi"/>
                <w:color w:val="000000"/>
                <w:lang w:val="en-IN"/>
              </w:rPr>
              <w:t>Rank</w:t>
            </w:r>
          </w:p>
        </w:tc>
        <w:tc>
          <w:tcPr>
            <w:tcW w:w="3061" w:type="dxa"/>
            <w:shd w:val="clear" w:color="auto" w:fill="FFFFFF"/>
          </w:tcPr>
          <w:p w14:paraId="32C4820B" w14:textId="77777777" w:rsidR="000F2E53" w:rsidRPr="000F2E53" w:rsidRDefault="000F2E53" w:rsidP="000F2E53">
            <w:pPr>
              <w:autoSpaceDE w:val="0"/>
              <w:autoSpaceDN w:val="0"/>
              <w:adjustRightInd w:val="0"/>
              <w:spacing w:after="0" w:line="320" w:lineRule="atLeast"/>
              <w:ind w:left="60" w:right="60"/>
              <w:jc w:val="center"/>
              <w:rPr>
                <w:rFonts w:eastAsiaTheme="minorHAnsi"/>
                <w:color w:val="000000"/>
                <w:lang w:val="en-IN"/>
              </w:rPr>
            </w:pPr>
            <w:r w:rsidRPr="000F2E53">
              <w:rPr>
                <w:rFonts w:eastAsiaTheme="minorHAnsi"/>
                <w:color w:val="000000"/>
                <w:lang w:val="en-IN"/>
              </w:rPr>
              <w:t>Log Determinant</w:t>
            </w:r>
          </w:p>
        </w:tc>
      </w:tr>
      <w:tr w:rsidR="000F2E53" w:rsidRPr="000F2E53" w14:paraId="4B0F3AA9" w14:textId="77777777" w:rsidTr="000F2E53">
        <w:trPr>
          <w:cantSplit/>
          <w:trHeight w:val="317"/>
        </w:trPr>
        <w:tc>
          <w:tcPr>
            <w:tcW w:w="4306" w:type="dxa"/>
            <w:shd w:val="clear" w:color="auto" w:fill="FFFFFF"/>
            <w:vAlign w:val="center"/>
          </w:tcPr>
          <w:p w14:paraId="02393351" w14:textId="77777777" w:rsidR="000F2E53" w:rsidRPr="000F2E53" w:rsidRDefault="000F2E53" w:rsidP="000F2E53">
            <w:pPr>
              <w:autoSpaceDE w:val="0"/>
              <w:autoSpaceDN w:val="0"/>
              <w:adjustRightInd w:val="0"/>
              <w:spacing w:after="0" w:line="320" w:lineRule="atLeast"/>
              <w:ind w:left="60" w:right="60"/>
              <w:rPr>
                <w:rFonts w:eastAsiaTheme="minorHAnsi"/>
                <w:color w:val="000000"/>
                <w:lang w:val="en-IN"/>
              </w:rPr>
            </w:pPr>
            <w:r w:rsidRPr="000F2E53">
              <w:rPr>
                <w:rFonts w:eastAsiaTheme="minorHAnsi"/>
                <w:color w:val="000000"/>
                <w:lang w:val="en-IN"/>
              </w:rPr>
              <w:t>Married</w:t>
            </w:r>
          </w:p>
        </w:tc>
        <w:tc>
          <w:tcPr>
            <w:tcW w:w="2103" w:type="dxa"/>
            <w:shd w:val="clear" w:color="auto" w:fill="FFFFFF"/>
            <w:vAlign w:val="center"/>
          </w:tcPr>
          <w:p w14:paraId="67726AA3" w14:textId="77777777" w:rsidR="000F2E53" w:rsidRPr="000F2E53" w:rsidRDefault="000F2E53" w:rsidP="000F2E53">
            <w:pPr>
              <w:autoSpaceDE w:val="0"/>
              <w:autoSpaceDN w:val="0"/>
              <w:adjustRightInd w:val="0"/>
              <w:spacing w:after="0" w:line="320" w:lineRule="atLeast"/>
              <w:ind w:left="60" w:right="60"/>
              <w:jc w:val="right"/>
              <w:rPr>
                <w:rFonts w:eastAsiaTheme="minorHAnsi"/>
                <w:color w:val="000000"/>
                <w:lang w:val="en-IN"/>
              </w:rPr>
            </w:pPr>
            <w:r w:rsidRPr="000F2E53">
              <w:rPr>
                <w:rFonts w:eastAsiaTheme="minorHAnsi"/>
                <w:color w:val="000000"/>
                <w:lang w:val="en-IN"/>
              </w:rPr>
              <w:t>8</w:t>
            </w:r>
          </w:p>
        </w:tc>
        <w:tc>
          <w:tcPr>
            <w:tcW w:w="3061" w:type="dxa"/>
            <w:shd w:val="clear" w:color="auto" w:fill="FFFFFF"/>
            <w:vAlign w:val="center"/>
          </w:tcPr>
          <w:p w14:paraId="2B71E29C" w14:textId="77777777" w:rsidR="000F2E53" w:rsidRPr="000F2E53" w:rsidRDefault="000F2E53" w:rsidP="000F2E53">
            <w:pPr>
              <w:autoSpaceDE w:val="0"/>
              <w:autoSpaceDN w:val="0"/>
              <w:adjustRightInd w:val="0"/>
              <w:spacing w:after="0" w:line="320" w:lineRule="atLeast"/>
              <w:ind w:left="60" w:right="60"/>
              <w:jc w:val="right"/>
              <w:rPr>
                <w:rFonts w:eastAsiaTheme="minorHAnsi"/>
                <w:color w:val="000000"/>
                <w:lang w:val="en-IN"/>
              </w:rPr>
            </w:pPr>
            <w:r w:rsidRPr="000F2E53">
              <w:rPr>
                <w:rFonts w:eastAsiaTheme="minorHAnsi"/>
                <w:color w:val="000000"/>
                <w:lang w:val="en-IN"/>
              </w:rPr>
              <w:t>8.597</w:t>
            </w:r>
          </w:p>
        </w:tc>
      </w:tr>
      <w:tr w:rsidR="000F2E53" w:rsidRPr="000F2E53" w14:paraId="3DF6C458" w14:textId="77777777" w:rsidTr="000F2E53">
        <w:trPr>
          <w:cantSplit/>
          <w:trHeight w:val="317"/>
        </w:trPr>
        <w:tc>
          <w:tcPr>
            <w:tcW w:w="4306" w:type="dxa"/>
            <w:shd w:val="clear" w:color="auto" w:fill="FFFFFF"/>
            <w:vAlign w:val="center"/>
          </w:tcPr>
          <w:p w14:paraId="224A43E2" w14:textId="77777777" w:rsidR="000F2E53" w:rsidRPr="000F2E53" w:rsidRDefault="000F2E53" w:rsidP="000F2E53">
            <w:pPr>
              <w:autoSpaceDE w:val="0"/>
              <w:autoSpaceDN w:val="0"/>
              <w:adjustRightInd w:val="0"/>
              <w:spacing w:after="0" w:line="320" w:lineRule="atLeast"/>
              <w:ind w:left="60" w:right="60"/>
              <w:rPr>
                <w:rFonts w:eastAsiaTheme="minorHAnsi"/>
                <w:color w:val="000000"/>
                <w:lang w:val="en-IN"/>
              </w:rPr>
            </w:pPr>
            <w:r w:rsidRPr="000F2E53">
              <w:rPr>
                <w:rFonts w:eastAsiaTheme="minorHAnsi"/>
                <w:color w:val="000000"/>
                <w:lang w:val="en-IN"/>
              </w:rPr>
              <w:t>Unmarried</w:t>
            </w:r>
          </w:p>
        </w:tc>
        <w:tc>
          <w:tcPr>
            <w:tcW w:w="2103" w:type="dxa"/>
            <w:shd w:val="clear" w:color="auto" w:fill="FFFFFF"/>
            <w:vAlign w:val="center"/>
          </w:tcPr>
          <w:p w14:paraId="161AEA74" w14:textId="77777777" w:rsidR="000F2E53" w:rsidRPr="000F2E53" w:rsidRDefault="000F2E53" w:rsidP="000F2E53">
            <w:pPr>
              <w:autoSpaceDE w:val="0"/>
              <w:autoSpaceDN w:val="0"/>
              <w:adjustRightInd w:val="0"/>
              <w:spacing w:after="0" w:line="320" w:lineRule="atLeast"/>
              <w:ind w:left="60" w:right="60"/>
              <w:jc w:val="right"/>
              <w:rPr>
                <w:rFonts w:eastAsiaTheme="minorHAnsi"/>
                <w:color w:val="000000"/>
                <w:lang w:val="en-IN"/>
              </w:rPr>
            </w:pPr>
            <w:r w:rsidRPr="000F2E53">
              <w:rPr>
                <w:rFonts w:eastAsiaTheme="minorHAnsi"/>
                <w:color w:val="000000"/>
                <w:lang w:val="en-IN"/>
              </w:rPr>
              <w:t>8</w:t>
            </w:r>
          </w:p>
        </w:tc>
        <w:tc>
          <w:tcPr>
            <w:tcW w:w="3061" w:type="dxa"/>
            <w:shd w:val="clear" w:color="auto" w:fill="FFFFFF"/>
            <w:vAlign w:val="center"/>
          </w:tcPr>
          <w:p w14:paraId="21A12435" w14:textId="77777777" w:rsidR="000F2E53" w:rsidRPr="000F2E53" w:rsidRDefault="000F2E53" w:rsidP="000F2E53">
            <w:pPr>
              <w:autoSpaceDE w:val="0"/>
              <w:autoSpaceDN w:val="0"/>
              <w:adjustRightInd w:val="0"/>
              <w:spacing w:after="0" w:line="320" w:lineRule="atLeast"/>
              <w:ind w:left="60" w:right="60"/>
              <w:jc w:val="right"/>
              <w:rPr>
                <w:rFonts w:eastAsiaTheme="minorHAnsi"/>
                <w:color w:val="000000"/>
                <w:lang w:val="en-IN"/>
              </w:rPr>
            </w:pPr>
            <w:r w:rsidRPr="000F2E53">
              <w:rPr>
                <w:rFonts w:eastAsiaTheme="minorHAnsi"/>
                <w:color w:val="000000"/>
                <w:lang w:val="en-IN"/>
              </w:rPr>
              <w:t>11.907</w:t>
            </w:r>
          </w:p>
        </w:tc>
      </w:tr>
      <w:tr w:rsidR="000F2E53" w:rsidRPr="000F2E53" w14:paraId="7B56C28F" w14:textId="77777777" w:rsidTr="000F2E53">
        <w:trPr>
          <w:cantSplit/>
          <w:trHeight w:val="317"/>
        </w:trPr>
        <w:tc>
          <w:tcPr>
            <w:tcW w:w="4306" w:type="dxa"/>
            <w:shd w:val="clear" w:color="auto" w:fill="FFFFFF"/>
            <w:vAlign w:val="center"/>
          </w:tcPr>
          <w:p w14:paraId="3ED73B8F" w14:textId="77777777" w:rsidR="000F2E53" w:rsidRPr="000F2E53" w:rsidRDefault="000F2E53" w:rsidP="000F2E53">
            <w:pPr>
              <w:autoSpaceDE w:val="0"/>
              <w:autoSpaceDN w:val="0"/>
              <w:adjustRightInd w:val="0"/>
              <w:spacing w:after="0" w:line="320" w:lineRule="atLeast"/>
              <w:ind w:left="60" w:right="60"/>
              <w:rPr>
                <w:rFonts w:eastAsiaTheme="minorHAnsi"/>
                <w:color w:val="000000"/>
                <w:lang w:val="en-IN"/>
              </w:rPr>
            </w:pPr>
            <w:r w:rsidRPr="000F2E53">
              <w:rPr>
                <w:rFonts w:eastAsiaTheme="minorHAnsi"/>
                <w:color w:val="000000"/>
                <w:lang w:val="en-IN"/>
              </w:rPr>
              <w:t>Pooled within-groups</w:t>
            </w:r>
          </w:p>
        </w:tc>
        <w:tc>
          <w:tcPr>
            <w:tcW w:w="2103" w:type="dxa"/>
            <w:shd w:val="clear" w:color="auto" w:fill="FFFFFF"/>
            <w:vAlign w:val="center"/>
          </w:tcPr>
          <w:p w14:paraId="6214C3C0" w14:textId="77777777" w:rsidR="000F2E53" w:rsidRPr="000F2E53" w:rsidRDefault="000F2E53" w:rsidP="000F2E53">
            <w:pPr>
              <w:autoSpaceDE w:val="0"/>
              <w:autoSpaceDN w:val="0"/>
              <w:adjustRightInd w:val="0"/>
              <w:spacing w:after="0" w:line="320" w:lineRule="atLeast"/>
              <w:ind w:left="60" w:right="60"/>
              <w:jc w:val="right"/>
              <w:rPr>
                <w:rFonts w:eastAsiaTheme="minorHAnsi"/>
                <w:color w:val="000000"/>
                <w:lang w:val="en-IN"/>
              </w:rPr>
            </w:pPr>
            <w:r w:rsidRPr="000F2E53">
              <w:rPr>
                <w:rFonts w:eastAsiaTheme="minorHAnsi"/>
                <w:color w:val="000000"/>
                <w:lang w:val="en-IN"/>
              </w:rPr>
              <w:t>8</w:t>
            </w:r>
          </w:p>
        </w:tc>
        <w:tc>
          <w:tcPr>
            <w:tcW w:w="3061" w:type="dxa"/>
            <w:shd w:val="clear" w:color="auto" w:fill="FFFFFF"/>
            <w:vAlign w:val="center"/>
          </w:tcPr>
          <w:p w14:paraId="51A67EAE" w14:textId="77777777" w:rsidR="000F2E53" w:rsidRPr="000F2E53" w:rsidRDefault="000F2E53" w:rsidP="000F2E53">
            <w:pPr>
              <w:autoSpaceDE w:val="0"/>
              <w:autoSpaceDN w:val="0"/>
              <w:adjustRightInd w:val="0"/>
              <w:spacing w:after="0" w:line="320" w:lineRule="atLeast"/>
              <w:ind w:left="60" w:right="60"/>
              <w:jc w:val="right"/>
              <w:rPr>
                <w:rFonts w:eastAsiaTheme="minorHAnsi"/>
                <w:color w:val="000000"/>
                <w:lang w:val="en-IN"/>
              </w:rPr>
            </w:pPr>
            <w:r w:rsidRPr="000F2E53">
              <w:rPr>
                <w:rFonts w:eastAsiaTheme="minorHAnsi"/>
                <w:color w:val="000000"/>
                <w:lang w:val="en-IN"/>
              </w:rPr>
              <w:t>11.812</w:t>
            </w:r>
          </w:p>
        </w:tc>
      </w:tr>
    </w:tbl>
    <w:p w14:paraId="552F9CB2" w14:textId="2F238E6D" w:rsidR="000F2E53" w:rsidRPr="000F2E53" w:rsidRDefault="000F2E53" w:rsidP="000F2E53">
      <w:pPr>
        <w:autoSpaceDE w:val="0"/>
        <w:autoSpaceDN w:val="0"/>
        <w:adjustRightInd w:val="0"/>
        <w:spacing w:after="0" w:line="400" w:lineRule="atLeast"/>
        <w:jc w:val="both"/>
        <w:rPr>
          <w:rFonts w:eastAsiaTheme="minorHAnsi"/>
          <w:lang w:val="en-IN"/>
        </w:rPr>
      </w:pPr>
      <w:r w:rsidRPr="000F2E53">
        <w:rPr>
          <w:rFonts w:eastAsiaTheme="minorHAnsi"/>
          <w:lang w:val="en-IN"/>
        </w:rPr>
        <w:lastRenderedPageBreak/>
        <w:t>The test compares the covariance matrices of the groups (Married vs. Unmarried employees).</w:t>
      </w:r>
      <w:r>
        <w:rPr>
          <w:rFonts w:eastAsiaTheme="minorHAnsi"/>
          <w:lang w:val="en-IN"/>
        </w:rPr>
        <w:t xml:space="preserve"> </w:t>
      </w:r>
      <w:r w:rsidRPr="000F2E53">
        <w:rPr>
          <w:rFonts w:eastAsiaTheme="minorHAnsi"/>
          <w:lang w:val="en-IN"/>
        </w:rPr>
        <w:t>The Log Determinants for both groups (Married: 8.597, Unmarried: 11.907) and the pooled value (11.812) are provided. The similarity of these values suggests that the assumption of equal covariance matrices between the two groups is met, making discriminant analysis appropriate.</w:t>
      </w:r>
    </w:p>
    <w:p w14:paraId="1BBD17D5" w14:textId="77777777" w:rsidR="000F2E53" w:rsidRPr="000F2E53" w:rsidRDefault="000F2E53" w:rsidP="000F2E53">
      <w:pPr>
        <w:autoSpaceDE w:val="0"/>
        <w:autoSpaceDN w:val="0"/>
        <w:adjustRightInd w:val="0"/>
        <w:spacing w:after="0" w:line="240" w:lineRule="auto"/>
        <w:rPr>
          <w:rFonts w:eastAsiaTheme="minorHAnsi"/>
          <w:lang w:val="en-IN"/>
        </w:rPr>
      </w:pPr>
    </w:p>
    <w:tbl>
      <w:tblPr>
        <w:tblW w:w="9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651"/>
        <w:gridCol w:w="2118"/>
        <w:gridCol w:w="1763"/>
        <w:gridCol w:w="1455"/>
        <w:gridCol w:w="1459"/>
      </w:tblGrid>
      <w:tr w:rsidR="000F2E53" w:rsidRPr="000F2E53" w14:paraId="291760E1" w14:textId="77777777" w:rsidTr="000F2E53">
        <w:trPr>
          <w:cantSplit/>
          <w:trHeight w:val="546"/>
        </w:trPr>
        <w:tc>
          <w:tcPr>
            <w:tcW w:w="9446" w:type="dxa"/>
            <w:gridSpan w:val="5"/>
            <w:shd w:val="clear" w:color="auto" w:fill="FFFFFF"/>
          </w:tcPr>
          <w:p w14:paraId="404819ED" w14:textId="77777777" w:rsidR="000F2E53" w:rsidRPr="000F2E53" w:rsidRDefault="000F2E53" w:rsidP="000F2E53">
            <w:pPr>
              <w:autoSpaceDE w:val="0"/>
              <w:autoSpaceDN w:val="0"/>
              <w:adjustRightInd w:val="0"/>
              <w:spacing w:after="0" w:line="320" w:lineRule="atLeast"/>
              <w:ind w:left="60" w:right="60"/>
              <w:jc w:val="center"/>
              <w:rPr>
                <w:rFonts w:eastAsiaTheme="minorHAnsi"/>
                <w:color w:val="000000"/>
                <w:lang w:val="en-IN"/>
              </w:rPr>
            </w:pPr>
            <w:r w:rsidRPr="000F2E53">
              <w:rPr>
                <w:rFonts w:eastAsiaTheme="minorHAnsi"/>
                <w:b/>
                <w:bCs/>
                <w:color w:val="000000"/>
                <w:lang w:val="en-IN"/>
              </w:rPr>
              <w:t>Wilks' Lambda</w:t>
            </w:r>
          </w:p>
        </w:tc>
      </w:tr>
      <w:tr w:rsidR="000F2E53" w:rsidRPr="000F2E53" w14:paraId="73DE6ABD" w14:textId="77777777" w:rsidTr="000F2E53">
        <w:trPr>
          <w:cantSplit/>
          <w:trHeight w:val="546"/>
        </w:trPr>
        <w:tc>
          <w:tcPr>
            <w:tcW w:w="2651" w:type="dxa"/>
            <w:shd w:val="clear" w:color="auto" w:fill="FFFFFF"/>
          </w:tcPr>
          <w:p w14:paraId="00EC7208" w14:textId="77777777" w:rsidR="000F2E53" w:rsidRPr="000F2E53" w:rsidRDefault="000F2E53" w:rsidP="000F2E53">
            <w:pPr>
              <w:autoSpaceDE w:val="0"/>
              <w:autoSpaceDN w:val="0"/>
              <w:adjustRightInd w:val="0"/>
              <w:spacing w:after="0" w:line="320" w:lineRule="atLeast"/>
              <w:ind w:left="60" w:right="60"/>
              <w:rPr>
                <w:rFonts w:eastAsiaTheme="minorHAnsi"/>
                <w:color w:val="000000"/>
                <w:lang w:val="en-IN"/>
              </w:rPr>
            </w:pPr>
            <w:r w:rsidRPr="000F2E53">
              <w:rPr>
                <w:rFonts w:eastAsiaTheme="minorHAnsi"/>
                <w:color w:val="000000"/>
                <w:lang w:val="en-IN"/>
              </w:rPr>
              <w:t>Test of Function(s)</w:t>
            </w:r>
          </w:p>
        </w:tc>
        <w:tc>
          <w:tcPr>
            <w:tcW w:w="2118" w:type="dxa"/>
            <w:shd w:val="clear" w:color="auto" w:fill="FFFFFF"/>
          </w:tcPr>
          <w:p w14:paraId="09DF4BAA" w14:textId="77777777" w:rsidR="000F2E53" w:rsidRPr="000F2E53" w:rsidRDefault="000F2E53" w:rsidP="000F2E53">
            <w:pPr>
              <w:autoSpaceDE w:val="0"/>
              <w:autoSpaceDN w:val="0"/>
              <w:adjustRightInd w:val="0"/>
              <w:spacing w:after="0" w:line="320" w:lineRule="atLeast"/>
              <w:ind w:left="60" w:right="60"/>
              <w:jc w:val="center"/>
              <w:rPr>
                <w:rFonts w:eastAsiaTheme="minorHAnsi"/>
                <w:color w:val="000000"/>
                <w:lang w:val="en-IN"/>
              </w:rPr>
            </w:pPr>
            <w:r w:rsidRPr="000F2E53">
              <w:rPr>
                <w:rFonts w:eastAsiaTheme="minorHAnsi"/>
                <w:color w:val="000000"/>
                <w:lang w:val="en-IN"/>
              </w:rPr>
              <w:t>Wilks' Lambda</w:t>
            </w:r>
          </w:p>
        </w:tc>
        <w:tc>
          <w:tcPr>
            <w:tcW w:w="1763" w:type="dxa"/>
            <w:shd w:val="clear" w:color="auto" w:fill="FFFFFF"/>
          </w:tcPr>
          <w:p w14:paraId="5666796C" w14:textId="77777777" w:rsidR="000F2E53" w:rsidRPr="000F2E53" w:rsidRDefault="000F2E53" w:rsidP="000F2E53">
            <w:pPr>
              <w:autoSpaceDE w:val="0"/>
              <w:autoSpaceDN w:val="0"/>
              <w:adjustRightInd w:val="0"/>
              <w:spacing w:after="0" w:line="320" w:lineRule="atLeast"/>
              <w:ind w:left="60" w:right="60"/>
              <w:jc w:val="center"/>
              <w:rPr>
                <w:rFonts w:eastAsiaTheme="minorHAnsi"/>
                <w:color w:val="000000"/>
                <w:lang w:val="en-IN"/>
              </w:rPr>
            </w:pPr>
            <w:r w:rsidRPr="000F2E53">
              <w:rPr>
                <w:rFonts w:eastAsiaTheme="minorHAnsi"/>
                <w:color w:val="000000"/>
                <w:lang w:val="en-IN"/>
              </w:rPr>
              <w:t>Chi-square</w:t>
            </w:r>
          </w:p>
        </w:tc>
        <w:tc>
          <w:tcPr>
            <w:tcW w:w="1455" w:type="dxa"/>
            <w:shd w:val="clear" w:color="auto" w:fill="FFFFFF"/>
          </w:tcPr>
          <w:p w14:paraId="344D0036" w14:textId="77777777" w:rsidR="000F2E53" w:rsidRPr="000F2E53" w:rsidRDefault="000F2E53" w:rsidP="000F2E53">
            <w:pPr>
              <w:autoSpaceDE w:val="0"/>
              <w:autoSpaceDN w:val="0"/>
              <w:adjustRightInd w:val="0"/>
              <w:spacing w:after="0" w:line="320" w:lineRule="atLeast"/>
              <w:ind w:left="60" w:right="60"/>
              <w:jc w:val="center"/>
              <w:rPr>
                <w:rFonts w:eastAsiaTheme="minorHAnsi"/>
                <w:color w:val="000000"/>
                <w:lang w:val="en-IN"/>
              </w:rPr>
            </w:pPr>
            <w:proofErr w:type="spellStart"/>
            <w:r w:rsidRPr="000F2E53">
              <w:rPr>
                <w:rFonts w:eastAsiaTheme="minorHAnsi"/>
                <w:color w:val="000000"/>
                <w:lang w:val="en-IN"/>
              </w:rPr>
              <w:t>df</w:t>
            </w:r>
            <w:proofErr w:type="spellEnd"/>
          </w:p>
        </w:tc>
        <w:tc>
          <w:tcPr>
            <w:tcW w:w="1458" w:type="dxa"/>
            <w:shd w:val="clear" w:color="auto" w:fill="FFFFFF"/>
          </w:tcPr>
          <w:p w14:paraId="090DDCDB" w14:textId="77777777" w:rsidR="000F2E53" w:rsidRPr="000F2E53" w:rsidRDefault="000F2E53" w:rsidP="000F2E53">
            <w:pPr>
              <w:autoSpaceDE w:val="0"/>
              <w:autoSpaceDN w:val="0"/>
              <w:adjustRightInd w:val="0"/>
              <w:spacing w:after="0" w:line="320" w:lineRule="atLeast"/>
              <w:ind w:left="60" w:right="60"/>
              <w:jc w:val="center"/>
              <w:rPr>
                <w:rFonts w:eastAsiaTheme="minorHAnsi"/>
                <w:color w:val="000000"/>
                <w:lang w:val="en-IN"/>
              </w:rPr>
            </w:pPr>
            <w:r w:rsidRPr="000F2E53">
              <w:rPr>
                <w:rFonts w:eastAsiaTheme="minorHAnsi"/>
                <w:color w:val="000000"/>
                <w:lang w:val="en-IN"/>
              </w:rPr>
              <w:t>Sig.</w:t>
            </w:r>
          </w:p>
        </w:tc>
      </w:tr>
      <w:tr w:rsidR="000F2E53" w:rsidRPr="000F2E53" w14:paraId="488303E3" w14:textId="77777777" w:rsidTr="000F2E53">
        <w:trPr>
          <w:cantSplit/>
          <w:trHeight w:val="546"/>
        </w:trPr>
        <w:tc>
          <w:tcPr>
            <w:tcW w:w="2651" w:type="dxa"/>
            <w:shd w:val="clear" w:color="auto" w:fill="FFFFFF"/>
            <w:vAlign w:val="center"/>
          </w:tcPr>
          <w:p w14:paraId="36B1C2CE" w14:textId="77777777" w:rsidR="000F2E53" w:rsidRPr="000F2E53" w:rsidRDefault="000F2E53" w:rsidP="000F2E53">
            <w:pPr>
              <w:autoSpaceDE w:val="0"/>
              <w:autoSpaceDN w:val="0"/>
              <w:adjustRightInd w:val="0"/>
              <w:spacing w:after="0" w:line="320" w:lineRule="atLeast"/>
              <w:ind w:left="60" w:right="60"/>
              <w:rPr>
                <w:rFonts w:eastAsiaTheme="minorHAnsi"/>
                <w:color w:val="000000"/>
                <w:lang w:val="en-IN"/>
              </w:rPr>
            </w:pPr>
            <w:r w:rsidRPr="000F2E53">
              <w:rPr>
                <w:rFonts w:eastAsiaTheme="minorHAnsi"/>
                <w:color w:val="000000"/>
                <w:lang w:val="en-IN"/>
              </w:rPr>
              <w:t>1</w:t>
            </w:r>
          </w:p>
        </w:tc>
        <w:tc>
          <w:tcPr>
            <w:tcW w:w="2118" w:type="dxa"/>
            <w:shd w:val="clear" w:color="auto" w:fill="FFFFFF"/>
            <w:vAlign w:val="center"/>
          </w:tcPr>
          <w:p w14:paraId="5C8B3346" w14:textId="77777777" w:rsidR="000F2E53" w:rsidRPr="000F2E53" w:rsidRDefault="000F2E53" w:rsidP="000F2E53">
            <w:pPr>
              <w:autoSpaceDE w:val="0"/>
              <w:autoSpaceDN w:val="0"/>
              <w:adjustRightInd w:val="0"/>
              <w:spacing w:after="0" w:line="320" w:lineRule="atLeast"/>
              <w:ind w:left="60" w:right="60"/>
              <w:jc w:val="right"/>
              <w:rPr>
                <w:rFonts w:eastAsiaTheme="minorHAnsi"/>
                <w:color w:val="000000"/>
                <w:lang w:val="en-IN"/>
              </w:rPr>
            </w:pPr>
            <w:r w:rsidRPr="000F2E53">
              <w:rPr>
                <w:rFonts w:eastAsiaTheme="minorHAnsi"/>
                <w:color w:val="000000"/>
                <w:lang w:val="en-IN"/>
              </w:rPr>
              <w:t>.760</w:t>
            </w:r>
          </w:p>
        </w:tc>
        <w:tc>
          <w:tcPr>
            <w:tcW w:w="1763" w:type="dxa"/>
            <w:shd w:val="clear" w:color="auto" w:fill="FFFFFF"/>
            <w:vAlign w:val="center"/>
          </w:tcPr>
          <w:p w14:paraId="633AE77C" w14:textId="77777777" w:rsidR="000F2E53" w:rsidRPr="000F2E53" w:rsidRDefault="000F2E53" w:rsidP="000F2E53">
            <w:pPr>
              <w:autoSpaceDE w:val="0"/>
              <w:autoSpaceDN w:val="0"/>
              <w:adjustRightInd w:val="0"/>
              <w:spacing w:after="0" w:line="320" w:lineRule="atLeast"/>
              <w:ind w:left="60" w:right="60"/>
              <w:jc w:val="right"/>
              <w:rPr>
                <w:rFonts w:eastAsiaTheme="minorHAnsi"/>
                <w:color w:val="000000"/>
                <w:lang w:val="en-IN"/>
              </w:rPr>
            </w:pPr>
            <w:r w:rsidRPr="000F2E53">
              <w:rPr>
                <w:rFonts w:eastAsiaTheme="minorHAnsi"/>
                <w:color w:val="000000"/>
                <w:lang w:val="en-IN"/>
              </w:rPr>
              <w:t>30.224</w:t>
            </w:r>
          </w:p>
        </w:tc>
        <w:tc>
          <w:tcPr>
            <w:tcW w:w="1455" w:type="dxa"/>
            <w:shd w:val="clear" w:color="auto" w:fill="FFFFFF"/>
            <w:vAlign w:val="center"/>
          </w:tcPr>
          <w:p w14:paraId="65CF5ED4" w14:textId="77777777" w:rsidR="000F2E53" w:rsidRPr="000F2E53" w:rsidRDefault="000F2E53" w:rsidP="000F2E53">
            <w:pPr>
              <w:autoSpaceDE w:val="0"/>
              <w:autoSpaceDN w:val="0"/>
              <w:adjustRightInd w:val="0"/>
              <w:spacing w:after="0" w:line="320" w:lineRule="atLeast"/>
              <w:ind w:left="60" w:right="60"/>
              <w:jc w:val="right"/>
              <w:rPr>
                <w:rFonts w:eastAsiaTheme="minorHAnsi"/>
                <w:color w:val="000000"/>
                <w:lang w:val="en-IN"/>
              </w:rPr>
            </w:pPr>
            <w:r w:rsidRPr="000F2E53">
              <w:rPr>
                <w:rFonts w:eastAsiaTheme="minorHAnsi"/>
                <w:color w:val="000000"/>
                <w:lang w:val="en-IN"/>
              </w:rPr>
              <w:t>8</w:t>
            </w:r>
          </w:p>
        </w:tc>
        <w:tc>
          <w:tcPr>
            <w:tcW w:w="1458" w:type="dxa"/>
            <w:shd w:val="clear" w:color="auto" w:fill="FFFFFF"/>
            <w:vAlign w:val="center"/>
          </w:tcPr>
          <w:p w14:paraId="5F75E299" w14:textId="77777777" w:rsidR="000F2E53" w:rsidRPr="000F2E53" w:rsidRDefault="000F2E53" w:rsidP="000F2E53">
            <w:pPr>
              <w:autoSpaceDE w:val="0"/>
              <w:autoSpaceDN w:val="0"/>
              <w:adjustRightInd w:val="0"/>
              <w:spacing w:after="0" w:line="320" w:lineRule="atLeast"/>
              <w:ind w:left="60" w:right="60"/>
              <w:jc w:val="right"/>
              <w:rPr>
                <w:rFonts w:eastAsiaTheme="minorHAnsi"/>
                <w:color w:val="000000"/>
                <w:lang w:val="en-IN"/>
              </w:rPr>
            </w:pPr>
            <w:r w:rsidRPr="000F2E53">
              <w:rPr>
                <w:rFonts w:eastAsiaTheme="minorHAnsi"/>
                <w:color w:val="000000"/>
                <w:lang w:val="en-IN"/>
              </w:rPr>
              <w:t>.000</w:t>
            </w:r>
          </w:p>
        </w:tc>
      </w:tr>
    </w:tbl>
    <w:p w14:paraId="6539026A" w14:textId="2285A0D5" w:rsidR="000F2E53" w:rsidRPr="000F2E53" w:rsidRDefault="000F2E53" w:rsidP="000F2E53">
      <w:pPr>
        <w:autoSpaceDE w:val="0"/>
        <w:autoSpaceDN w:val="0"/>
        <w:adjustRightInd w:val="0"/>
        <w:spacing w:after="0" w:line="400" w:lineRule="atLeast"/>
        <w:jc w:val="both"/>
        <w:rPr>
          <w:rFonts w:eastAsiaTheme="minorHAnsi"/>
          <w:lang w:val="en-IN"/>
        </w:rPr>
      </w:pPr>
      <w:r w:rsidRPr="000F2E53">
        <w:t xml:space="preserve">The </w:t>
      </w:r>
      <w:r w:rsidRPr="000F2E53">
        <w:rPr>
          <w:rStyle w:val="Strong"/>
          <w:b w:val="0"/>
          <w:bCs w:val="0"/>
        </w:rPr>
        <w:t>Wilks' Lambda</w:t>
      </w:r>
      <w:r w:rsidRPr="000F2E53">
        <w:t xml:space="preserve"> value is </w:t>
      </w:r>
      <w:r w:rsidRPr="000F2E53">
        <w:rPr>
          <w:rStyle w:val="Strong"/>
          <w:b w:val="0"/>
          <w:bCs w:val="0"/>
        </w:rPr>
        <w:t>0.760</w:t>
      </w:r>
      <w:r w:rsidRPr="000F2E53">
        <w:rPr>
          <w:b/>
          <w:bCs/>
        </w:rPr>
        <w:t>,</w:t>
      </w:r>
      <w:r w:rsidRPr="000F2E53">
        <w:t xml:space="preserve"> with a significant </w:t>
      </w:r>
      <w:r w:rsidRPr="000F2E53">
        <w:rPr>
          <w:rStyle w:val="Strong"/>
          <w:b w:val="0"/>
          <w:bCs w:val="0"/>
        </w:rPr>
        <w:t>Chi-square</w:t>
      </w:r>
      <w:r w:rsidRPr="000F2E53">
        <w:t xml:space="preserve"> value of </w:t>
      </w:r>
      <w:r w:rsidRPr="000F2E53">
        <w:rPr>
          <w:rStyle w:val="Strong"/>
          <w:b w:val="0"/>
          <w:bCs w:val="0"/>
        </w:rPr>
        <w:t>30.224</w:t>
      </w:r>
      <w:r w:rsidRPr="000F2E53">
        <w:rPr>
          <w:b/>
          <w:bCs/>
        </w:rPr>
        <w:t xml:space="preserve"> </w:t>
      </w:r>
      <w:r w:rsidRPr="000F2E53">
        <w:t xml:space="preserve">and </w:t>
      </w:r>
      <w:r w:rsidRPr="000F2E53">
        <w:rPr>
          <w:rStyle w:val="Strong"/>
          <w:b w:val="0"/>
          <w:bCs w:val="0"/>
        </w:rPr>
        <w:t>p-value of</w:t>
      </w:r>
      <w:r w:rsidRPr="000F2E53">
        <w:rPr>
          <w:rStyle w:val="Strong"/>
        </w:rPr>
        <w:t xml:space="preserve"> </w:t>
      </w:r>
      <w:r w:rsidRPr="000F2E53">
        <w:rPr>
          <w:rStyle w:val="Strong"/>
          <w:b w:val="0"/>
          <w:bCs w:val="0"/>
        </w:rPr>
        <w:t>0.000</w:t>
      </w:r>
      <w:r w:rsidRPr="000F2E53">
        <w:t>. This indicates a s</w:t>
      </w:r>
      <w:r w:rsidR="00DA2FBC">
        <w:t>ubstantial</w:t>
      </w:r>
      <w:r w:rsidRPr="000F2E53">
        <w:t xml:space="preserve"> difference between the groups based on talent management practices. The </w:t>
      </w:r>
      <w:r w:rsidR="00DA2FBC">
        <w:t>considerable</w:t>
      </w:r>
      <w:r w:rsidRPr="000F2E53">
        <w:t xml:space="preserve"> result suggests that the discriminant function can effectively differentiate between the groups.</w:t>
      </w:r>
    </w:p>
    <w:p w14:paraId="71C75E81" w14:textId="77777777" w:rsidR="000F2E53" w:rsidRPr="000F2E53" w:rsidRDefault="000F2E53" w:rsidP="000F2E53">
      <w:pPr>
        <w:autoSpaceDE w:val="0"/>
        <w:autoSpaceDN w:val="0"/>
        <w:adjustRightInd w:val="0"/>
        <w:spacing w:after="0" w:line="240" w:lineRule="auto"/>
        <w:rPr>
          <w:rFonts w:eastAsiaTheme="minorHAnsi"/>
          <w:lang w:val="en-IN"/>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440"/>
        <w:gridCol w:w="2657"/>
      </w:tblGrid>
      <w:tr w:rsidR="000F2E53" w:rsidRPr="000F2E53" w14:paraId="5B63FF05" w14:textId="77777777" w:rsidTr="000F2E53">
        <w:trPr>
          <w:cantSplit/>
          <w:trHeight w:val="379"/>
        </w:trPr>
        <w:tc>
          <w:tcPr>
            <w:tcW w:w="9097" w:type="dxa"/>
            <w:gridSpan w:val="2"/>
            <w:shd w:val="clear" w:color="auto" w:fill="FFFFFF"/>
          </w:tcPr>
          <w:p w14:paraId="68A34A3D" w14:textId="77777777" w:rsidR="000F2E53" w:rsidRPr="000F2E53" w:rsidRDefault="000F2E53" w:rsidP="000F2E53">
            <w:pPr>
              <w:autoSpaceDE w:val="0"/>
              <w:autoSpaceDN w:val="0"/>
              <w:adjustRightInd w:val="0"/>
              <w:spacing w:after="0" w:line="320" w:lineRule="atLeast"/>
              <w:ind w:left="60" w:right="60"/>
              <w:jc w:val="center"/>
              <w:rPr>
                <w:rFonts w:eastAsiaTheme="minorHAnsi"/>
                <w:color w:val="000000"/>
                <w:lang w:val="en-IN"/>
              </w:rPr>
            </w:pPr>
            <w:r w:rsidRPr="000F2E53">
              <w:rPr>
                <w:rFonts w:eastAsiaTheme="minorHAnsi"/>
                <w:b/>
                <w:bCs/>
                <w:color w:val="000000"/>
                <w:lang w:val="en-IN"/>
              </w:rPr>
              <w:t>Canonical Discriminant Function Coefficients</w:t>
            </w:r>
          </w:p>
        </w:tc>
      </w:tr>
      <w:tr w:rsidR="000F2E53" w:rsidRPr="000F2E53" w14:paraId="1B8A4F8C" w14:textId="77777777" w:rsidTr="000F2E53">
        <w:trPr>
          <w:cantSplit/>
          <w:trHeight w:val="192"/>
        </w:trPr>
        <w:tc>
          <w:tcPr>
            <w:tcW w:w="6440" w:type="dxa"/>
            <w:vMerge w:val="restart"/>
            <w:shd w:val="clear" w:color="auto" w:fill="FFFFFF"/>
          </w:tcPr>
          <w:p w14:paraId="263B3C22" w14:textId="77777777" w:rsidR="000F2E53" w:rsidRPr="000F2E53" w:rsidRDefault="000F2E53" w:rsidP="000F2E53">
            <w:pPr>
              <w:autoSpaceDE w:val="0"/>
              <w:autoSpaceDN w:val="0"/>
              <w:adjustRightInd w:val="0"/>
              <w:spacing w:after="0" w:line="320" w:lineRule="atLeast"/>
              <w:ind w:left="60" w:right="60"/>
              <w:rPr>
                <w:rFonts w:eastAsiaTheme="minorHAnsi"/>
                <w:color w:val="000000"/>
                <w:lang w:val="en-IN"/>
              </w:rPr>
            </w:pPr>
          </w:p>
        </w:tc>
        <w:tc>
          <w:tcPr>
            <w:tcW w:w="2656" w:type="dxa"/>
            <w:shd w:val="clear" w:color="auto" w:fill="FFFFFF"/>
          </w:tcPr>
          <w:p w14:paraId="497EAB9C" w14:textId="77777777" w:rsidR="000F2E53" w:rsidRPr="000F2E53" w:rsidRDefault="000F2E53" w:rsidP="000F2E53">
            <w:pPr>
              <w:autoSpaceDE w:val="0"/>
              <w:autoSpaceDN w:val="0"/>
              <w:adjustRightInd w:val="0"/>
              <w:spacing w:after="0" w:line="320" w:lineRule="atLeast"/>
              <w:ind w:left="60" w:right="60"/>
              <w:jc w:val="center"/>
              <w:rPr>
                <w:rFonts w:eastAsiaTheme="minorHAnsi"/>
                <w:color w:val="000000"/>
                <w:lang w:val="en-IN"/>
              </w:rPr>
            </w:pPr>
            <w:r w:rsidRPr="000F2E53">
              <w:rPr>
                <w:rFonts w:eastAsiaTheme="minorHAnsi"/>
                <w:color w:val="000000"/>
                <w:lang w:val="en-IN"/>
              </w:rPr>
              <w:t>Function</w:t>
            </w:r>
          </w:p>
        </w:tc>
      </w:tr>
      <w:tr w:rsidR="000F2E53" w:rsidRPr="000F2E53" w14:paraId="2A22A831" w14:textId="77777777" w:rsidTr="000F2E53">
        <w:trPr>
          <w:cantSplit/>
          <w:trHeight w:val="85"/>
        </w:trPr>
        <w:tc>
          <w:tcPr>
            <w:tcW w:w="6440" w:type="dxa"/>
            <w:vMerge/>
            <w:shd w:val="clear" w:color="auto" w:fill="FFFFFF"/>
          </w:tcPr>
          <w:p w14:paraId="241A7977" w14:textId="77777777" w:rsidR="000F2E53" w:rsidRPr="000F2E53" w:rsidRDefault="000F2E53" w:rsidP="000F2E53">
            <w:pPr>
              <w:autoSpaceDE w:val="0"/>
              <w:autoSpaceDN w:val="0"/>
              <w:adjustRightInd w:val="0"/>
              <w:spacing w:after="0" w:line="240" w:lineRule="auto"/>
              <w:rPr>
                <w:rFonts w:eastAsiaTheme="minorHAnsi"/>
                <w:color w:val="000000"/>
                <w:lang w:val="en-IN"/>
              </w:rPr>
            </w:pPr>
          </w:p>
        </w:tc>
        <w:tc>
          <w:tcPr>
            <w:tcW w:w="2656" w:type="dxa"/>
            <w:shd w:val="clear" w:color="auto" w:fill="FFFFFF"/>
          </w:tcPr>
          <w:p w14:paraId="26B28846" w14:textId="77777777" w:rsidR="000F2E53" w:rsidRPr="000F2E53" w:rsidRDefault="000F2E53" w:rsidP="000F2E53">
            <w:pPr>
              <w:autoSpaceDE w:val="0"/>
              <w:autoSpaceDN w:val="0"/>
              <w:adjustRightInd w:val="0"/>
              <w:spacing w:after="0" w:line="320" w:lineRule="atLeast"/>
              <w:ind w:left="60" w:right="60"/>
              <w:jc w:val="center"/>
              <w:rPr>
                <w:rFonts w:eastAsiaTheme="minorHAnsi"/>
                <w:color w:val="000000"/>
                <w:lang w:val="en-IN"/>
              </w:rPr>
            </w:pPr>
            <w:r w:rsidRPr="000F2E53">
              <w:rPr>
                <w:rFonts w:eastAsiaTheme="minorHAnsi"/>
                <w:color w:val="000000"/>
                <w:lang w:val="en-IN"/>
              </w:rPr>
              <w:t>1</w:t>
            </w:r>
          </w:p>
        </w:tc>
      </w:tr>
      <w:tr w:rsidR="000F2E53" w:rsidRPr="000F2E53" w14:paraId="3857617F" w14:textId="77777777" w:rsidTr="000F2E53">
        <w:trPr>
          <w:cantSplit/>
          <w:trHeight w:val="192"/>
        </w:trPr>
        <w:tc>
          <w:tcPr>
            <w:tcW w:w="6440" w:type="dxa"/>
            <w:shd w:val="clear" w:color="auto" w:fill="FFFFFF"/>
            <w:vAlign w:val="center"/>
          </w:tcPr>
          <w:p w14:paraId="0E9B3393" w14:textId="77777777" w:rsidR="000F2E53" w:rsidRPr="000F2E53" w:rsidRDefault="000F2E53" w:rsidP="000F2E53">
            <w:pPr>
              <w:autoSpaceDE w:val="0"/>
              <w:autoSpaceDN w:val="0"/>
              <w:adjustRightInd w:val="0"/>
              <w:spacing w:after="0" w:line="320" w:lineRule="atLeast"/>
              <w:ind w:left="60" w:right="60"/>
              <w:rPr>
                <w:rFonts w:eastAsiaTheme="minorHAnsi"/>
                <w:color w:val="000000"/>
                <w:lang w:val="en-IN"/>
              </w:rPr>
            </w:pPr>
            <w:r w:rsidRPr="000F2E53">
              <w:rPr>
                <w:rFonts w:eastAsiaTheme="minorHAnsi"/>
                <w:color w:val="000000"/>
                <w:lang w:val="en-IN"/>
              </w:rPr>
              <w:t>Talent Attraction</w:t>
            </w:r>
          </w:p>
        </w:tc>
        <w:tc>
          <w:tcPr>
            <w:tcW w:w="2656" w:type="dxa"/>
            <w:shd w:val="clear" w:color="auto" w:fill="FFFFFF"/>
            <w:vAlign w:val="center"/>
          </w:tcPr>
          <w:p w14:paraId="731644B9" w14:textId="77777777" w:rsidR="000F2E53" w:rsidRPr="000F2E53" w:rsidRDefault="000F2E53" w:rsidP="000F2E53">
            <w:pPr>
              <w:autoSpaceDE w:val="0"/>
              <w:autoSpaceDN w:val="0"/>
              <w:adjustRightInd w:val="0"/>
              <w:spacing w:after="0" w:line="320" w:lineRule="atLeast"/>
              <w:ind w:left="60" w:right="60"/>
              <w:jc w:val="right"/>
              <w:rPr>
                <w:rFonts w:eastAsiaTheme="minorHAnsi"/>
                <w:color w:val="000000"/>
                <w:lang w:val="en-IN"/>
              </w:rPr>
            </w:pPr>
            <w:r w:rsidRPr="000F2E53">
              <w:rPr>
                <w:rFonts w:eastAsiaTheme="minorHAnsi"/>
                <w:color w:val="000000"/>
                <w:lang w:val="en-IN"/>
              </w:rPr>
              <w:t>-.253</w:t>
            </w:r>
          </w:p>
        </w:tc>
      </w:tr>
      <w:tr w:rsidR="000F2E53" w:rsidRPr="000F2E53" w14:paraId="4A819669" w14:textId="77777777" w:rsidTr="000F2E53">
        <w:trPr>
          <w:cantSplit/>
          <w:trHeight w:val="192"/>
        </w:trPr>
        <w:tc>
          <w:tcPr>
            <w:tcW w:w="6440" w:type="dxa"/>
            <w:shd w:val="clear" w:color="auto" w:fill="FFFFFF"/>
            <w:vAlign w:val="center"/>
          </w:tcPr>
          <w:p w14:paraId="0B441B62" w14:textId="77777777" w:rsidR="000F2E53" w:rsidRPr="000F2E53" w:rsidRDefault="000F2E53" w:rsidP="000F2E53">
            <w:pPr>
              <w:autoSpaceDE w:val="0"/>
              <w:autoSpaceDN w:val="0"/>
              <w:adjustRightInd w:val="0"/>
              <w:spacing w:after="0" w:line="320" w:lineRule="atLeast"/>
              <w:ind w:left="60" w:right="60"/>
              <w:rPr>
                <w:rFonts w:eastAsiaTheme="minorHAnsi"/>
                <w:color w:val="000000"/>
                <w:lang w:val="en-IN"/>
              </w:rPr>
            </w:pPr>
            <w:r w:rsidRPr="000F2E53">
              <w:rPr>
                <w:rFonts w:eastAsiaTheme="minorHAnsi"/>
                <w:color w:val="000000"/>
                <w:lang w:val="en-IN"/>
              </w:rPr>
              <w:t>Talent Identification</w:t>
            </w:r>
          </w:p>
        </w:tc>
        <w:tc>
          <w:tcPr>
            <w:tcW w:w="2656" w:type="dxa"/>
            <w:shd w:val="clear" w:color="auto" w:fill="FFFFFF"/>
            <w:vAlign w:val="center"/>
          </w:tcPr>
          <w:p w14:paraId="4EDB34B3" w14:textId="77777777" w:rsidR="000F2E53" w:rsidRPr="000F2E53" w:rsidRDefault="000F2E53" w:rsidP="000F2E53">
            <w:pPr>
              <w:autoSpaceDE w:val="0"/>
              <w:autoSpaceDN w:val="0"/>
              <w:adjustRightInd w:val="0"/>
              <w:spacing w:after="0" w:line="320" w:lineRule="atLeast"/>
              <w:ind w:left="60" w:right="60"/>
              <w:jc w:val="right"/>
              <w:rPr>
                <w:rFonts w:eastAsiaTheme="minorHAnsi"/>
                <w:color w:val="000000"/>
                <w:lang w:val="en-IN"/>
              </w:rPr>
            </w:pPr>
            <w:r w:rsidRPr="000F2E53">
              <w:rPr>
                <w:rFonts w:eastAsiaTheme="minorHAnsi"/>
                <w:color w:val="000000"/>
                <w:lang w:val="en-IN"/>
              </w:rPr>
              <w:t>.294</w:t>
            </w:r>
          </w:p>
        </w:tc>
      </w:tr>
      <w:tr w:rsidR="000F2E53" w:rsidRPr="000F2E53" w14:paraId="46EBAEF1" w14:textId="77777777" w:rsidTr="000F2E53">
        <w:trPr>
          <w:cantSplit/>
          <w:trHeight w:val="192"/>
        </w:trPr>
        <w:tc>
          <w:tcPr>
            <w:tcW w:w="6440" w:type="dxa"/>
            <w:shd w:val="clear" w:color="auto" w:fill="FFFFFF"/>
            <w:vAlign w:val="center"/>
          </w:tcPr>
          <w:p w14:paraId="68741CBF" w14:textId="77777777" w:rsidR="000F2E53" w:rsidRPr="000F2E53" w:rsidRDefault="000F2E53" w:rsidP="000F2E53">
            <w:pPr>
              <w:autoSpaceDE w:val="0"/>
              <w:autoSpaceDN w:val="0"/>
              <w:adjustRightInd w:val="0"/>
              <w:spacing w:after="0" w:line="320" w:lineRule="atLeast"/>
              <w:ind w:left="60" w:right="60"/>
              <w:rPr>
                <w:rFonts w:eastAsiaTheme="minorHAnsi"/>
                <w:color w:val="000000"/>
                <w:lang w:val="en-IN"/>
              </w:rPr>
            </w:pPr>
            <w:r w:rsidRPr="000F2E53">
              <w:rPr>
                <w:rFonts w:eastAsiaTheme="minorHAnsi"/>
                <w:color w:val="000000"/>
                <w:lang w:val="en-IN"/>
              </w:rPr>
              <w:t>Succession Planning</w:t>
            </w:r>
          </w:p>
        </w:tc>
        <w:tc>
          <w:tcPr>
            <w:tcW w:w="2656" w:type="dxa"/>
            <w:shd w:val="clear" w:color="auto" w:fill="FFFFFF"/>
            <w:vAlign w:val="center"/>
          </w:tcPr>
          <w:p w14:paraId="497FCD16" w14:textId="77777777" w:rsidR="000F2E53" w:rsidRPr="000F2E53" w:rsidRDefault="000F2E53" w:rsidP="000F2E53">
            <w:pPr>
              <w:autoSpaceDE w:val="0"/>
              <w:autoSpaceDN w:val="0"/>
              <w:adjustRightInd w:val="0"/>
              <w:spacing w:after="0" w:line="320" w:lineRule="atLeast"/>
              <w:ind w:left="60" w:right="60"/>
              <w:jc w:val="right"/>
              <w:rPr>
                <w:rFonts w:eastAsiaTheme="minorHAnsi"/>
                <w:color w:val="000000"/>
                <w:lang w:val="en-IN"/>
              </w:rPr>
            </w:pPr>
            <w:r w:rsidRPr="000F2E53">
              <w:rPr>
                <w:rFonts w:eastAsiaTheme="minorHAnsi"/>
                <w:color w:val="000000"/>
                <w:lang w:val="en-IN"/>
              </w:rPr>
              <w:t>.135</w:t>
            </w:r>
          </w:p>
        </w:tc>
      </w:tr>
      <w:tr w:rsidR="000F2E53" w:rsidRPr="000F2E53" w14:paraId="7784195A" w14:textId="77777777" w:rsidTr="000F2E53">
        <w:trPr>
          <w:cantSplit/>
          <w:trHeight w:val="185"/>
        </w:trPr>
        <w:tc>
          <w:tcPr>
            <w:tcW w:w="6440" w:type="dxa"/>
            <w:shd w:val="clear" w:color="auto" w:fill="FFFFFF"/>
            <w:vAlign w:val="center"/>
          </w:tcPr>
          <w:p w14:paraId="5AA3273F" w14:textId="77777777" w:rsidR="000F2E53" w:rsidRPr="000F2E53" w:rsidRDefault="000F2E53" w:rsidP="000F2E53">
            <w:pPr>
              <w:autoSpaceDE w:val="0"/>
              <w:autoSpaceDN w:val="0"/>
              <w:adjustRightInd w:val="0"/>
              <w:spacing w:after="0" w:line="320" w:lineRule="atLeast"/>
              <w:ind w:left="60" w:right="60"/>
              <w:rPr>
                <w:rFonts w:eastAsiaTheme="minorHAnsi"/>
                <w:color w:val="000000"/>
                <w:lang w:val="en-IN"/>
              </w:rPr>
            </w:pPr>
            <w:r w:rsidRPr="000F2E53">
              <w:rPr>
                <w:rFonts w:eastAsiaTheme="minorHAnsi"/>
                <w:color w:val="000000"/>
                <w:lang w:val="en-IN"/>
              </w:rPr>
              <w:t>Talent Development</w:t>
            </w:r>
          </w:p>
        </w:tc>
        <w:tc>
          <w:tcPr>
            <w:tcW w:w="2656" w:type="dxa"/>
            <w:shd w:val="clear" w:color="auto" w:fill="FFFFFF"/>
            <w:vAlign w:val="center"/>
          </w:tcPr>
          <w:p w14:paraId="4025719B" w14:textId="77777777" w:rsidR="000F2E53" w:rsidRPr="000F2E53" w:rsidRDefault="000F2E53" w:rsidP="000F2E53">
            <w:pPr>
              <w:autoSpaceDE w:val="0"/>
              <w:autoSpaceDN w:val="0"/>
              <w:adjustRightInd w:val="0"/>
              <w:spacing w:after="0" w:line="320" w:lineRule="atLeast"/>
              <w:ind w:left="60" w:right="60"/>
              <w:jc w:val="right"/>
              <w:rPr>
                <w:rFonts w:eastAsiaTheme="minorHAnsi"/>
                <w:color w:val="000000"/>
                <w:lang w:val="en-IN"/>
              </w:rPr>
            </w:pPr>
            <w:r w:rsidRPr="000F2E53">
              <w:rPr>
                <w:rFonts w:eastAsiaTheme="minorHAnsi"/>
                <w:color w:val="000000"/>
                <w:lang w:val="en-IN"/>
              </w:rPr>
              <w:t>-.189</w:t>
            </w:r>
          </w:p>
        </w:tc>
      </w:tr>
      <w:tr w:rsidR="000F2E53" w:rsidRPr="000F2E53" w14:paraId="28FEBBFF" w14:textId="77777777" w:rsidTr="000F2E53">
        <w:trPr>
          <w:cantSplit/>
          <w:trHeight w:val="192"/>
        </w:trPr>
        <w:tc>
          <w:tcPr>
            <w:tcW w:w="6440" w:type="dxa"/>
            <w:shd w:val="clear" w:color="auto" w:fill="FFFFFF"/>
            <w:vAlign w:val="center"/>
          </w:tcPr>
          <w:p w14:paraId="21CD8DEE" w14:textId="77777777" w:rsidR="000F2E53" w:rsidRPr="000F2E53" w:rsidRDefault="000F2E53" w:rsidP="000F2E53">
            <w:pPr>
              <w:autoSpaceDE w:val="0"/>
              <w:autoSpaceDN w:val="0"/>
              <w:adjustRightInd w:val="0"/>
              <w:spacing w:after="0" w:line="320" w:lineRule="atLeast"/>
              <w:ind w:left="60" w:right="60"/>
              <w:rPr>
                <w:rFonts w:eastAsiaTheme="minorHAnsi"/>
                <w:color w:val="000000"/>
                <w:lang w:val="en-IN"/>
              </w:rPr>
            </w:pPr>
            <w:r w:rsidRPr="000F2E53">
              <w:rPr>
                <w:rFonts w:eastAsiaTheme="minorHAnsi"/>
                <w:color w:val="000000"/>
                <w:lang w:val="en-IN"/>
              </w:rPr>
              <w:t xml:space="preserve"> Talent Engagement</w:t>
            </w:r>
          </w:p>
        </w:tc>
        <w:tc>
          <w:tcPr>
            <w:tcW w:w="2656" w:type="dxa"/>
            <w:shd w:val="clear" w:color="auto" w:fill="FFFFFF"/>
            <w:vAlign w:val="center"/>
          </w:tcPr>
          <w:p w14:paraId="65CA9D3B" w14:textId="77777777" w:rsidR="000F2E53" w:rsidRPr="000F2E53" w:rsidRDefault="000F2E53" w:rsidP="000F2E53">
            <w:pPr>
              <w:autoSpaceDE w:val="0"/>
              <w:autoSpaceDN w:val="0"/>
              <w:adjustRightInd w:val="0"/>
              <w:spacing w:after="0" w:line="320" w:lineRule="atLeast"/>
              <w:ind w:left="60" w:right="60"/>
              <w:jc w:val="right"/>
              <w:rPr>
                <w:rFonts w:eastAsiaTheme="minorHAnsi"/>
                <w:color w:val="000000"/>
                <w:lang w:val="en-IN"/>
              </w:rPr>
            </w:pPr>
            <w:r w:rsidRPr="000F2E53">
              <w:rPr>
                <w:rFonts w:eastAsiaTheme="minorHAnsi"/>
                <w:color w:val="000000"/>
                <w:lang w:val="en-IN"/>
              </w:rPr>
              <w:t>.005</w:t>
            </w:r>
          </w:p>
        </w:tc>
      </w:tr>
      <w:tr w:rsidR="000F2E53" w:rsidRPr="000F2E53" w14:paraId="403AC3A2" w14:textId="77777777" w:rsidTr="000F2E53">
        <w:trPr>
          <w:cantSplit/>
          <w:trHeight w:val="192"/>
        </w:trPr>
        <w:tc>
          <w:tcPr>
            <w:tcW w:w="6440" w:type="dxa"/>
            <w:shd w:val="clear" w:color="auto" w:fill="FFFFFF"/>
            <w:vAlign w:val="center"/>
          </w:tcPr>
          <w:p w14:paraId="4F7EFE20" w14:textId="77777777" w:rsidR="000F2E53" w:rsidRPr="000F2E53" w:rsidRDefault="000F2E53" w:rsidP="000F2E53">
            <w:pPr>
              <w:autoSpaceDE w:val="0"/>
              <w:autoSpaceDN w:val="0"/>
              <w:adjustRightInd w:val="0"/>
              <w:spacing w:after="0" w:line="320" w:lineRule="atLeast"/>
              <w:ind w:left="60" w:right="60"/>
              <w:rPr>
                <w:rFonts w:eastAsiaTheme="minorHAnsi"/>
                <w:color w:val="000000"/>
                <w:lang w:val="en-IN"/>
              </w:rPr>
            </w:pPr>
            <w:r w:rsidRPr="000F2E53">
              <w:rPr>
                <w:rFonts w:eastAsiaTheme="minorHAnsi"/>
                <w:color w:val="000000"/>
                <w:lang w:val="en-IN"/>
              </w:rPr>
              <w:t>Talent Retention</w:t>
            </w:r>
          </w:p>
        </w:tc>
        <w:tc>
          <w:tcPr>
            <w:tcW w:w="2656" w:type="dxa"/>
            <w:shd w:val="clear" w:color="auto" w:fill="FFFFFF"/>
            <w:vAlign w:val="center"/>
          </w:tcPr>
          <w:p w14:paraId="55E7FF52" w14:textId="77777777" w:rsidR="000F2E53" w:rsidRPr="000F2E53" w:rsidRDefault="000F2E53" w:rsidP="000F2E53">
            <w:pPr>
              <w:autoSpaceDE w:val="0"/>
              <w:autoSpaceDN w:val="0"/>
              <w:adjustRightInd w:val="0"/>
              <w:spacing w:after="0" w:line="320" w:lineRule="atLeast"/>
              <w:ind w:left="60" w:right="60"/>
              <w:jc w:val="right"/>
              <w:rPr>
                <w:rFonts w:eastAsiaTheme="minorHAnsi"/>
                <w:color w:val="000000"/>
                <w:lang w:val="en-IN"/>
              </w:rPr>
            </w:pPr>
            <w:r w:rsidRPr="000F2E53">
              <w:rPr>
                <w:rFonts w:eastAsiaTheme="minorHAnsi"/>
                <w:color w:val="000000"/>
                <w:lang w:val="en-IN"/>
              </w:rPr>
              <w:t>.338</w:t>
            </w:r>
          </w:p>
        </w:tc>
      </w:tr>
      <w:tr w:rsidR="000F2E53" w:rsidRPr="000F2E53" w14:paraId="41475CA2" w14:textId="77777777" w:rsidTr="000F2E53">
        <w:trPr>
          <w:cantSplit/>
          <w:trHeight w:val="185"/>
        </w:trPr>
        <w:tc>
          <w:tcPr>
            <w:tcW w:w="6440" w:type="dxa"/>
            <w:shd w:val="clear" w:color="auto" w:fill="FFFFFF"/>
            <w:vAlign w:val="center"/>
          </w:tcPr>
          <w:p w14:paraId="296FE556" w14:textId="77777777" w:rsidR="000F2E53" w:rsidRPr="000F2E53" w:rsidRDefault="000F2E53" w:rsidP="000F2E53">
            <w:pPr>
              <w:autoSpaceDE w:val="0"/>
              <w:autoSpaceDN w:val="0"/>
              <w:adjustRightInd w:val="0"/>
              <w:spacing w:after="0" w:line="320" w:lineRule="atLeast"/>
              <w:ind w:left="60" w:right="60"/>
              <w:rPr>
                <w:rFonts w:eastAsiaTheme="minorHAnsi"/>
                <w:color w:val="000000"/>
                <w:lang w:val="en-IN"/>
              </w:rPr>
            </w:pPr>
            <w:r w:rsidRPr="000F2E53">
              <w:rPr>
                <w:rFonts w:eastAsiaTheme="minorHAnsi"/>
                <w:color w:val="000000"/>
                <w:lang w:val="en-IN"/>
              </w:rPr>
              <w:t>Reward and recognition</w:t>
            </w:r>
          </w:p>
        </w:tc>
        <w:tc>
          <w:tcPr>
            <w:tcW w:w="2656" w:type="dxa"/>
            <w:shd w:val="clear" w:color="auto" w:fill="FFFFFF"/>
            <w:vAlign w:val="center"/>
          </w:tcPr>
          <w:p w14:paraId="44BDD2A8" w14:textId="77777777" w:rsidR="000F2E53" w:rsidRPr="000F2E53" w:rsidRDefault="000F2E53" w:rsidP="000F2E53">
            <w:pPr>
              <w:autoSpaceDE w:val="0"/>
              <w:autoSpaceDN w:val="0"/>
              <w:adjustRightInd w:val="0"/>
              <w:spacing w:after="0" w:line="320" w:lineRule="atLeast"/>
              <w:ind w:left="60" w:right="60"/>
              <w:jc w:val="right"/>
              <w:rPr>
                <w:rFonts w:eastAsiaTheme="minorHAnsi"/>
                <w:color w:val="000000"/>
                <w:lang w:val="en-IN"/>
              </w:rPr>
            </w:pPr>
            <w:r w:rsidRPr="000F2E53">
              <w:rPr>
                <w:rFonts w:eastAsiaTheme="minorHAnsi"/>
                <w:color w:val="000000"/>
                <w:lang w:val="en-IN"/>
              </w:rPr>
              <w:t>-.029</w:t>
            </w:r>
          </w:p>
        </w:tc>
      </w:tr>
      <w:tr w:rsidR="000F2E53" w:rsidRPr="000F2E53" w14:paraId="755A37C9" w14:textId="77777777" w:rsidTr="000F2E53">
        <w:trPr>
          <w:cantSplit/>
          <w:trHeight w:val="192"/>
        </w:trPr>
        <w:tc>
          <w:tcPr>
            <w:tcW w:w="6440" w:type="dxa"/>
            <w:shd w:val="clear" w:color="auto" w:fill="FFFFFF"/>
            <w:vAlign w:val="center"/>
          </w:tcPr>
          <w:p w14:paraId="69B99861" w14:textId="77777777" w:rsidR="000F2E53" w:rsidRPr="000F2E53" w:rsidRDefault="000F2E53" w:rsidP="000F2E53">
            <w:pPr>
              <w:autoSpaceDE w:val="0"/>
              <w:autoSpaceDN w:val="0"/>
              <w:adjustRightInd w:val="0"/>
              <w:spacing w:after="0" w:line="320" w:lineRule="atLeast"/>
              <w:ind w:left="60" w:right="60"/>
              <w:rPr>
                <w:rFonts w:eastAsiaTheme="minorHAnsi"/>
                <w:color w:val="000000"/>
                <w:lang w:val="en-IN"/>
              </w:rPr>
            </w:pPr>
            <w:r w:rsidRPr="000F2E53">
              <w:rPr>
                <w:rFonts w:eastAsiaTheme="minorHAnsi"/>
                <w:color w:val="000000"/>
                <w:lang w:val="en-IN"/>
              </w:rPr>
              <w:t>Organizational Commitment</w:t>
            </w:r>
          </w:p>
        </w:tc>
        <w:tc>
          <w:tcPr>
            <w:tcW w:w="2656" w:type="dxa"/>
            <w:shd w:val="clear" w:color="auto" w:fill="FFFFFF"/>
            <w:vAlign w:val="center"/>
          </w:tcPr>
          <w:p w14:paraId="10179FCD" w14:textId="77777777" w:rsidR="000F2E53" w:rsidRPr="000F2E53" w:rsidRDefault="000F2E53" w:rsidP="000F2E53">
            <w:pPr>
              <w:autoSpaceDE w:val="0"/>
              <w:autoSpaceDN w:val="0"/>
              <w:adjustRightInd w:val="0"/>
              <w:spacing w:after="0" w:line="320" w:lineRule="atLeast"/>
              <w:ind w:left="60" w:right="60"/>
              <w:jc w:val="right"/>
              <w:rPr>
                <w:rFonts w:eastAsiaTheme="minorHAnsi"/>
                <w:color w:val="000000"/>
                <w:lang w:val="en-IN"/>
              </w:rPr>
            </w:pPr>
            <w:r w:rsidRPr="000F2E53">
              <w:rPr>
                <w:rFonts w:eastAsiaTheme="minorHAnsi"/>
                <w:color w:val="000000"/>
                <w:lang w:val="en-IN"/>
              </w:rPr>
              <w:t>-.095</w:t>
            </w:r>
          </w:p>
        </w:tc>
      </w:tr>
      <w:tr w:rsidR="000F2E53" w:rsidRPr="000F2E53" w14:paraId="3113F646" w14:textId="77777777" w:rsidTr="000F2E53">
        <w:trPr>
          <w:cantSplit/>
          <w:trHeight w:val="192"/>
        </w:trPr>
        <w:tc>
          <w:tcPr>
            <w:tcW w:w="6440" w:type="dxa"/>
            <w:shd w:val="clear" w:color="auto" w:fill="FFFFFF"/>
            <w:vAlign w:val="center"/>
          </w:tcPr>
          <w:p w14:paraId="211B22B1" w14:textId="77777777" w:rsidR="000F2E53" w:rsidRPr="000F2E53" w:rsidRDefault="000F2E53" w:rsidP="000F2E53">
            <w:pPr>
              <w:autoSpaceDE w:val="0"/>
              <w:autoSpaceDN w:val="0"/>
              <w:adjustRightInd w:val="0"/>
              <w:spacing w:after="0" w:line="320" w:lineRule="atLeast"/>
              <w:ind w:left="60" w:right="60"/>
              <w:rPr>
                <w:rFonts w:eastAsiaTheme="minorHAnsi"/>
                <w:color w:val="000000"/>
                <w:lang w:val="en-IN"/>
              </w:rPr>
            </w:pPr>
            <w:r w:rsidRPr="000F2E53">
              <w:rPr>
                <w:rFonts w:eastAsiaTheme="minorHAnsi"/>
                <w:color w:val="000000"/>
                <w:lang w:val="en-IN"/>
              </w:rPr>
              <w:t>(Constant)</w:t>
            </w:r>
          </w:p>
        </w:tc>
        <w:tc>
          <w:tcPr>
            <w:tcW w:w="2656" w:type="dxa"/>
            <w:shd w:val="clear" w:color="auto" w:fill="FFFFFF"/>
            <w:vAlign w:val="center"/>
          </w:tcPr>
          <w:p w14:paraId="290E9FC4" w14:textId="77777777" w:rsidR="000F2E53" w:rsidRPr="000F2E53" w:rsidRDefault="000F2E53" w:rsidP="000F2E53">
            <w:pPr>
              <w:autoSpaceDE w:val="0"/>
              <w:autoSpaceDN w:val="0"/>
              <w:adjustRightInd w:val="0"/>
              <w:spacing w:after="0" w:line="320" w:lineRule="atLeast"/>
              <w:ind w:left="60" w:right="60"/>
              <w:jc w:val="right"/>
              <w:rPr>
                <w:rFonts w:eastAsiaTheme="minorHAnsi"/>
                <w:color w:val="000000"/>
                <w:lang w:val="en-IN"/>
              </w:rPr>
            </w:pPr>
            <w:r w:rsidRPr="000F2E53">
              <w:rPr>
                <w:rFonts w:eastAsiaTheme="minorHAnsi"/>
                <w:color w:val="000000"/>
                <w:lang w:val="en-IN"/>
              </w:rPr>
              <w:t>-3.827</w:t>
            </w:r>
          </w:p>
        </w:tc>
      </w:tr>
      <w:tr w:rsidR="000F2E53" w:rsidRPr="000F2E53" w14:paraId="37A0B6EE" w14:textId="77777777" w:rsidTr="000F2E53">
        <w:trPr>
          <w:cantSplit/>
          <w:trHeight w:val="192"/>
        </w:trPr>
        <w:tc>
          <w:tcPr>
            <w:tcW w:w="9097" w:type="dxa"/>
            <w:gridSpan w:val="2"/>
            <w:shd w:val="clear" w:color="auto" w:fill="FFFFFF"/>
            <w:vAlign w:val="center"/>
          </w:tcPr>
          <w:p w14:paraId="65DBADA0" w14:textId="77777777" w:rsidR="000F2E53" w:rsidRPr="000F2E53" w:rsidRDefault="000F2E53" w:rsidP="000F2E53">
            <w:pPr>
              <w:autoSpaceDE w:val="0"/>
              <w:autoSpaceDN w:val="0"/>
              <w:adjustRightInd w:val="0"/>
              <w:spacing w:after="0" w:line="320" w:lineRule="atLeast"/>
              <w:ind w:left="60" w:right="60"/>
              <w:rPr>
                <w:rFonts w:eastAsiaTheme="minorHAnsi"/>
                <w:color w:val="000000"/>
                <w:lang w:val="en-IN"/>
              </w:rPr>
            </w:pPr>
            <w:r w:rsidRPr="000F2E53">
              <w:rPr>
                <w:rFonts w:eastAsiaTheme="minorHAnsi"/>
                <w:color w:val="000000"/>
                <w:lang w:val="en-IN"/>
              </w:rPr>
              <w:t>Unstandardized coefficients</w:t>
            </w:r>
          </w:p>
        </w:tc>
      </w:tr>
    </w:tbl>
    <w:p w14:paraId="2B96A034" w14:textId="3DA4F4ED" w:rsidR="000F2E53" w:rsidRPr="000F2E53" w:rsidRDefault="000F2E53" w:rsidP="000F2E53">
      <w:pPr>
        <w:pStyle w:val="NoSpacing"/>
        <w:spacing w:line="360" w:lineRule="auto"/>
        <w:jc w:val="both"/>
        <w:rPr>
          <w:rFonts w:eastAsiaTheme="minorHAnsi"/>
          <w:lang w:val="en-IN"/>
        </w:rPr>
      </w:pPr>
      <w:r w:rsidRPr="000F2E53">
        <w:rPr>
          <w:rFonts w:eastAsiaTheme="minorHAnsi"/>
          <w:lang w:val="en-IN"/>
        </w:rPr>
        <w:t>The coefficients represent the contribution of each talent management dimension in differentiating between married and unmarried employees. Positive coefficients indicate a positive relationship with the outcome group, while negative coefficients indicate the opposite. For instance</w:t>
      </w:r>
      <w:r w:rsidR="00DA2FBC">
        <w:rPr>
          <w:rFonts w:eastAsiaTheme="minorHAnsi"/>
          <w:lang w:val="en-IN"/>
        </w:rPr>
        <w:t>,</w:t>
      </w:r>
      <w:r w:rsidRPr="000F2E53">
        <w:rPr>
          <w:rFonts w:eastAsiaTheme="minorHAnsi"/>
          <w:lang w:val="en-IN"/>
        </w:rPr>
        <w:t xml:space="preserve"> Talent Identification (0.294) and Talent Retention (0.338) have positive coefficients, </w:t>
      </w:r>
      <w:r w:rsidR="00DA2FBC">
        <w:rPr>
          <w:rFonts w:eastAsiaTheme="minorHAnsi"/>
          <w:lang w:val="en-IN"/>
        </w:rPr>
        <w:t>sugges</w:t>
      </w:r>
      <w:r w:rsidRPr="000F2E53">
        <w:rPr>
          <w:rFonts w:eastAsiaTheme="minorHAnsi"/>
          <w:lang w:val="en-IN"/>
        </w:rPr>
        <w:t xml:space="preserve">ting that higher scores in these dimensions are associated with the unmarried group. Talent Attraction (-0.253), Talent Development (-0.189), and Reward and Recognition (-0.029) have negative coefficients, suggesting that these practices are more influential for married </w:t>
      </w:r>
      <w:r w:rsidRPr="000F2E53">
        <w:rPr>
          <w:rFonts w:eastAsiaTheme="minorHAnsi"/>
          <w:lang w:val="en-IN"/>
        </w:rPr>
        <w:lastRenderedPageBreak/>
        <w:t xml:space="preserve">employees. Talent Engagement (0.005) and Organizational Commitment (-0.095) have very small coefficients, indicating minimal influence on the </w:t>
      </w:r>
      <w:r w:rsidR="00DA2FBC">
        <w:rPr>
          <w:rFonts w:eastAsiaTheme="minorHAnsi"/>
          <w:lang w:val="en-IN"/>
        </w:rPr>
        <w:t>group distinction</w:t>
      </w:r>
      <w:r w:rsidRPr="000F2E53">
        <w:rPr>
          <w:rFonts w:eastAsiaTheme="minorHAnsi"/>
          <w:lang w:val="en-IN"/>
        </w:rPr>
        <w:t>.</w:t>
      </w:r>
    </w:p>
    <w:p w14:paraId="6C2837C3" w14:textId="77777777" w:rsidR="000F2E53" w:rsidRPr="000F2E53" w:rsidRDefault="000F2E53" w:rsidP="000F2E53">
      <w:pPr>
        <w:autoSpaceDE w:val="0"/>
        <w:autoSpaceDN w:val="0"/>
        <w:adjustRightInd w:val="0"/>
        <w:spacing w:after="0" w:line="240" w:lineRule="auto"/>
        <w:rPr>
          <w:rFonts w:eastAsiaTheme="minorHAnsi"/>
          <w:lang w:val="en-IN"/>
        </w:rPr>
      </w:pPr>
    </w:p>
    <w:tbl>
      <w:tblP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57"/>
        <w:gridCol w:w="1053"/>
        <w:gridCol w:w="1841"/>
        <w:gridCol w:w="1881"/>
        <w:gridCol w:w="1882"/>
        <w:gridCol w:w="1383"/>
      </w:tblGrid>
      <w:tr w:rsidR="000F2E53" w:rsidRPr="000F2E53" w14:paraId="6248C455" w14:textId="77777777" w:rsidTr="000F2E53">
        <w:trPr>
          <w:cantSplit/>
          <w:trHeight w:val="363"/>
        </w:trPr>
        <w:tc>
          <w:tcPr>
            <w:tcW w:w="9097" w:type="dxa"/>
            <w:gridSpan w:val="6"/>
            <w:shd w:val="clear" w:color="auto" w:fill="FFFFFF"/>
          </w:tcPr>
          <w:p w14:paraId="5DF02F05" w14:textId="17C5BA0D" w:rsidR="000F2E53" w:rsidRPr="000F2E53" w:rsidRDefault="000F2E53" w:rsidP="000F2E53">
            <w:pPr>
              <w:autoSpaceDE w:val="0"/>
              <w:autoSpaceDN w:val="0"/>
              <w:adjustRightInd w:val="0"/>
              <w:spacing w:after="0" w:line="360" w:lineRule="auto"/>
              <w:ind w:left="60" w:right="60"/>
              <w:jc w:val="center"/>
              <w:rPr>
                <w:rFonts w:eastAsiaTheme="minorHAnsi"/>
                <w:color w:val="000000"/>
                <w:lang w:val="en-IN"/>
              </w:rPr>
            </w:pPr>
            <w:r w:rsidRPr="000F2E53">
              <w:rPr>
                <w:rFonts w:eastAsiaTheme="minorHAnsi"/>
                <w:b/>
                <w:bCs/>
                <w:color w:val="000000"/>
                <w:lang w:val="en-IN"/>
              </w:rPr>
              <w:t>Classification Results</w:t>
            </w:r>
          </w:p>
        </w:tc>
      </w:tr>
      <w:tr w:rsidR="000F2E53" w:rsidRPr="000F2E53" w14:paraId="5219959C" w14:textId="77777777" w:rsidTr="000F2E53">
        <w:trPr>
          <w:cantSplit/>
          <w:trHeight w:val="363"/>
        </w:trPr>
        <w:tc>
          <w:tcPr>
            <w:tcW w:w="2110" w:type="dxa"/>
            <w:gridSpan w:val="2"/>
            <w:vMerge w:val="restart"/>
            <w:vAlign w:val="center"/>
          </w:tcPr>
          <w:p w14:paraId="609EDA3A" w14:textId="6BB1B364" w:rsidR="000F2E53" w:rsidRPr="000F2E53" w:rsidRDefault="000F2E53" w:rsidP="000F2E53">
            <w:pPr>
              <w:autoSpaceDE w:val="0"/>
              <w:autoSpaceDN w:val="0"/>
              <w:adjustRightInd w:val="0"/>
              <w:spacing w:after="0" w:line="360" w:lineRule="auto"/>
              <w:rPr>
                <w:rFonts w:eastAsiaTheme="minorHAnsi"/>
                <w:color w:val="000000"/>
                <w:lang w:val="en-IN"/>
              </w:rPr>
            </w:pPr>
            <w:r>
              <w:rPr>
                <w:rFonts w:eastAsiaTheme="minorHAnsi"/>
                <w:color w:val="000000"/>
                <w:lang w:val="en-IN"/>
              </w:rPr>
              <w:t xml:space="preserve">Particular </w:t>
            </w:r>
          </w:p>
        </w:tc>
        <w:tc>
          <w:tcPr>
            <w:tcW w:w="1841" w:type="dxa"/>
            <w:vMerge w:val="restart"/>
            <w:shd w:val="clear" w:color="auto" w:fill="FFFFFF"/>
          </w:tcPr>
          <w:p w14:paraId="5251DD31" w14:textId="77777777" w:rsidR="000F2E53" w:rsidRDefault="000F2E53" w:rsidP="000F2E53">
            <w:pPr>
              <w:autoSpaceDE w:val="0"/>
              <w:autoSpaceDN w:val="0"/>
              <w:adjustRightInd w:val="0"/>
              <w:spacing w:after="0" w:line="360" w:lineRule="auto"/>
              <w:ind w:left="60" w:right="60"/>
              <w:rPr>
                <w:rFonts w:eastAsiaTheme="minorHAnsi"/>
                <w:color w:val="000000"/>
                <w:lang w:val="en-IN"/>
              </w:rPr>
            </w:pPr>
          </w:p>
          <w:p w14:paraId="4926DAF5" w14:textId="20C96D58" w:rsidR="000F2E53" w:rsidRPr="000F2E53" w:rsidRDefault="000F2E53" w:rsidP="000F2E53">
            <w:pPr>
              <w:autoSpaceDE w:val="0"/>
              <w:autoSpaceDN w:val="0"/>
              <w:adjustRightInd w:val="0"/>
              <w:spacing w:after="0" w:line="360" w:lineRule="auto"/>
              <w:ind w:left="60" w:right="60"/>
              <w:rPr>
                <w:rFonts w:eastAsiaTheme="minorHAnsi"/>
                <w:color w:val="000000"/>
                <w:lang w:val="en-IN"/>
              </w:rPr>
            </w:pPr>
            <w:proofErr w:type="spellStart"/>
            <w:r>
              <w:rPr>
                <w:rFonts w:eastAsiaTheme="minorHAnsi"/>
                <w:color w:val="000000"/>
                <w:lang w:val="en-IN"/>
              </w:rPr>
              <w:t>Martial</w:t>
            </w:r>
            <w:proofErr w:type="spellEnd"/>
            <w:r>
              <w:rPr>
                <w:rFonts w:eastAsiaTheme="minorHAnsi"/>
                <w:color w:val="000000"/>
                <w:lang w:val="en-IN"/>
              </w:rPr>
              <w:t xml:space="preserve"> Status </w:t>
            </w:r>
          </w:p>
        </w:tc>
        <w:tc>
          <w:tcPr>
            <w:tcW w:w="3763" w:type="dxa"/>
            <w:gridSpan w:val="2"/>
            <w:shd w:val="clear" w:color="auto" w:fill="FFFFFF"/>
          </w:tcPr>
          <w:p w14:paraId="72AAB474" w14:textId="77777777" w:rsidR="000F2E53" w:rsidRPr="000F2E53" w:rsidRDefault="000F2E53" w:rsidP="000F2E53">
            <w:pPr>
              <w:autoSpaceDE w:val="0"/>
              <w:autoSpaceDN w:val="0"/>
              <w:adjustRightInd w:val="0"/>
              <w:spacing w:after="0" w:line="360" w:lineRule="auto"/>
              <w:ind w:left="60" w:right="60"/>
              <w:jc w:val="center"/>
              <w:rPr>
                <w:rFonts w:eastAsiaTheme="minorHAnsi"/>
                <w:color w:val="000000"/>
                <w:lang w:val="en-IN"/>
              </w:rPr>
            </w:pPr>
            <w:r w:rsidRPr="000F2E53">
              <w:rPr>
                <w:rFonts w:eastAsiaTheme="minorHAnsi"/>
                <w:color w:val="000000"/>
                <w:lang w:val="en-IN"/>
              </w:rPr>
              <w:t>Predicted Group Membership</w:t>
            </w:r>
          </w:p>
        </w:tc>
        <w:tc>
          <w:tcPr>
            <w:tcW w:w="1381" w:type="dxa"/>
            <w:vMerge w:val="restart"/>
            <w:shd w:val="clear" w:color="auto" w:fill="FFFFFF"/>
          </w:tcPr>
          <w:p w14:paraId="19D9C2F9" w14:textId="77777777" w:rsidR="000F2E53" w:rsidRPr="000F2E53" w:rsidRDefault="000F2E53" w:rsidP="000F2E53">
            <w:pPr>
              <w:autoSpaceDE w:val="0"/>
              <w:autoSpaceDN w:val="0"/>
              <w:adjustRightInd w:val="0"/>
              <w:spacing w:after="0" w:line="360" w:lineRule="auto"/>
              <w:ind w:left="60" w:right="60"/>
              <w:jc w:val="center"/>
              <w:rPr>
                <w:rFonts w:eastAsiaTheme="minorHAnsi"/>
                <w:color w:val="000000"/>
                <w:lang w:val="en-IN"/>
              </w:rPr>
            </w:pPr>
            <w:r w:rsidRPr="000F2E53">
              <w:rPr>
                <w:rFonts w:eastAsiaTheme="minorHAnsi"/>
                <w:color w:val="000000"/>
                <w:lang w:val="en-IN"/>
              </w:rPr>
              <w:t>Total</w:t>
            </w:r>
          </w:p>
        </w:tc>
      </w:tr>
      <w:tr w:rsidR="000F2E53" w:rsidRPr="000F2E53" w14:paraId="4804209A" w14:textId="77777777" w:rsidTr="000F2E53">
        <w:trPr>
          <w:cantSplit/>
          <w:trHeight w:val="363"/>
        </w:trPr>
        <w:tc>
          <w:tcPr>
            <w:tcW w:w="2110" w:type="dxa"/>
            <w:gridSpan w:val="2"/>
            <w:vMerge/>
            <w:vAlign w:val="center"/>
          </w:tcPr>
          <w:p w14:paraId="5D0D95F9" w14:textId="77777777" w:rsidR="000F2E53" w:rsidRPr="000F2E53" w:rsidRDefault="000F2E53" w:rsidP="000F2E53">
            <w:pPr>
              <w:autoSpaceDE w:val="0"/>
              <w:autoSpaceDN w:val="0"/>
              <w:adjustRightInd w:val="0"/>
              <w:spacing w:after="0" w:line="360" w:lineRule="auto"/>
              <w:rPr>
                <w:rFonts w:eastAsiaTheme="minorHAnsi"/>
                <w:color w:val="000000"/>
                <w:lang w:val="en-IN"/>
              </w:rPr>
            </w:pPr>
          </w:p>
        </w:tc>
        <w:tc>
          <w:tcPr>
            <w:tcW w:w="1841" w:type="dxa"/>
            <w:vMerge/>
            <w:shd w:val="clear" w:color="auto" w:fill="FFFFFF"/>
          </w:tcPr>
          <w:p w14:paraId="6D3F6957" w14:textId="77777777" w:rsidR="000F2E53" w:rsidRPr="000F2E53" w:rsidRDefault="000F2E53" w:rsidP="000F2E53">
            <w:pPr>
              <w:autoSpaceDE w:val="0"/>
              <w:autoSpaceDN w:val="0"/>
              <w:adjustRightInd w:val="0"/>
              <w:spacing w:after="0" w:line="360" w:lineRule="auto"/>
              <w:rPr>
                <w:rFonts w:eastAsiaTheme="minorHAnsi"/>
                <w:color w:val="000000"/>
                <w:lang w:val="en-IN"/>
              </w:rPr>
            </w:pPr>
          </w:p>
        </w:tc>
        <w:tc>
          <w:tcPr>
            <w:tcW w:w="1881" w:type="dxa"/>
            <w:shd w:val="clear" w:color="auto" w:fill="FFFFFF"/>
          </w:tcPr>
          <w:p w14:paraId="34B9206C" w14:textId="77777777" w:rsidR="000F2E53" w:rsidRPr="000F2E53" w:rsidRDefault="000F2E53" w:rsidP="000F2E53">
            <w:pPr>
              <w:autoSpaceDE w:val="0"/>
              <w:autoSpaceDN w:val="0"/>
              <w:adjustRightInd w:val="0"/>
              <w:spacing w:after="0" w:line="360" w:lineRule="auto"/>
              <w:ind w:left="60" w:right="60"/>
              <w:jc w:val="center"/>
              <w:rPr>
                <w:rFonts w:eastAsiaTheme="minorHAnsi"/>
                <w:color w:val="000000"/>
                <w:lang w:val="en-IN"/>
              </w:rPr>
            </w:pPr>
            <w:r w:rsidRPr="000F2E53">
              <w:rPr>
                <w:rFonts w:eastAsiaTheme="minorHAnsi"/>
                <w:color w:val="000000"/>
                <w:lang w:val="en-IN"/>
              </w:rPr>
              <w:t>Married?</w:t>
            </w:r>
          </w:p>
        </w:tc>
        <w:tc>
          <w:tcPr>
            <w:tcW w:w="1881" w:type="dxa"/>
            <w:shd w:val="clear" w:color="auto" w:fill="FFFFFF"/>
          </w:tcPr>
          <w:p w14:paraId="3D1DA5C7" w14:textId="77777777" w:rsidR="000F2E53" w:rsidRPr="000F2E53" w:rsidRDefault="000F2E53" w:rsidP="000F2E53">
            <w:pPr>
              <w:autoSpaceDE w:val="0"/>
              <w:autoSpaceDN w:val="0"/>
              <w:adjustRightInd w:val="0"/>
              <w:spacing w:after="0" w:line="360" w:lineRule="auto"/>
              <w:ind w:left="60" w:right="60"/>
              <w:jc w:val="center"/>
              <w:rPr>
                <w:rFonts w:eastAsiaTheme="minorHAnsi"/>
                <w:color w:val="000000"/>
                <w:lang w:val="en-IN"/>
              </w:rPr>
            </w:pPr>
            <w:r w:rsidRPr="000F2E53">
              <w:rPr>
                <w:rFonts w:eastAsiaTheme="minorHAnsi"/>
                <w:color w:val="000000"/>
                <w:lang w:val="en-IN"/>
              </w:rPr>
              <w:t>Unmarried</w:t>
            </w:r>
          </w:p>
        </w:tc>
        <w:tc>
          <w:tcPr>
            <w:tcW w:w="1381" w:type="dxa"/>
            <w:vMerge/>
            <w:shd w:val="clear" w:color="auto" w:fill="FFFFFF"/>
          </w:tcPr>
          <w:p w14:paraId="356D9544" w14:textId="77777777" w:rsidR="000F2E53" w:rsidRPr="000F2E53" w:rsidRDefault="000F2E53" w:rsidP="000F2E53">
            <w:pPr>
              <w:autoSpaceDE w:val="0"/>
              <w:autoSpaceDN w:val="0"/>
              <w:adjustRightInd w:val="0"/>
              <w:spacing w:after="0" w:line="360" w:lineRule="auto"/>
              <w:rPr>
                <w:rFonts w:eastAsiaTheme="minorHAnsi"/>
                <w:color w:val="000000"/>
                <w:lang w:val="en-IN"/>
              </w:rPr>
            </w:pPr>
          </w:p>
        </w:tc>
      </w:tr>
      <w:tr w:rsidR="000F2E53" w:rsidRPr="000F2E53" w14:paraId="45470609" w14:textId="77777777" w:rsidTr="000F2E53">
        <w:trPr>
          <w:cantSplit/>
          <w:trHeight w:val="363"/>
        </w:trPr>
        <w:tc>
          <w:tcPr>
            <w:tcW w:w="1057" w:type="dxa"/>
            <w:vMerge w:val="restart"/>
            <w:shd w:val="clear" w:color="auto" w:fill="FFFFFF"/>
            <w:vAlign w:val="center"/>
          </w:tcPr>
          <w:p w14:paraId="6163980C" w14:textId="77777777" w:rsidR="000F2E53" w:rsidRPr="000F2E53" w:rsidRDefault="000F2E53" w:rsidP="000F2E53">
            <w:pPr>
              <w:autoSpaceDE w:val="0"/>
              <w:autoSpaceDN w:val="0"/>
              <w:adjustRightInd w:val="0"/>
              <w:spacing w:after="0" w:line="360" w:lineRule="auto"/>
              <w:ind w:left="60" w:right="60"/>
              <w:rPr>
                <w:rFonts w:eastAsiaTheme="minorHAnsi"/>
                <w:color w:val="000000"/>
                <w:lang w:val="en-IN"/>
              </w:rPr>
            </w:pPr>
            <w:r w:rsidRPr="000F2E53">
              <w:rPr>
                <w:rFonts w:eastAsiaTheme="minorHAnsi"/>
                <w:color w:val="000000"/>
                <w:lang w:val="en-IN"/>
              </w:rPr>
              <w:t>Original</w:t>
            </w:r>
          </w:p>
        </w:tc>
        <w:tc>
          <w:tcPr>
            <w:tcW w:w="1052" w:type="dxa"/>
            <w:vMerge w:val="restart"/>
            <w:shd w:val="clear" w:color="auto" w:fill="FFFFFF"/>
            <w:vAlign w:val="center"/>
          </w:tcPr>
          <w:p w14:paraId="44CCF7F9" w14:textId="77777777" w:rsidR="000F2E53" w:rsidRPr="000F2E53" w:rsidRDefault="000F2E53" w:rsidP="000F2E53">
            <w:pPr>
              <w:autoSpaceDE w:val="0"/>
              <w:autoSpaceDN w:val="0"/>
              <w:adjustRightInd w:val="0"/>
              <w:spacing w:after="0" w:line="360" w:lineRule="auto"/>
              <w:ind w:left="60" w:right="60"/>
              <w:rPr>
                <w:rFonts w:eastAsiaTheme="minorHAnsi"/>
                <w:color w:val="000000"/>
                <w:lang w:val="en-IN"/>
              </w:rPr>
            </w:pPr>
            <w:r w:rsidRPr="000F2E53">
              <w:rPr>
                <w:rFonts w:eastAsiaTheme="minorHAnsi"/>
                <w:color w:val="000000"/>
                <w:lang w:val="en-IN"/>
              </w:rPr>
              <w:t>Count</w:t>
            </w:r>
          </w:p>
        </w:tc>
        <w:tc>
          <w:tcPr>
            <w:tcW w:w="1841" w:type="dxa"/>
            <w:shd w:val="clear" w:color="auto" w:fill="FFFFFF"/>
            <w:vAlign w:val="center"/>
          </w:tcPr>
          <w:p w14:paraId="0651EFB7" w14:textId="1EB38D40" w:rsidR="000F2E53" w:rsidRPr="000F2E53" w:rsidRDefault="000F2E53" w:rsidP="000F2E53">
            <w:pPr>
              <w:autoSpaceDE w:val="0"/>
              <w:autoSpaceDN w:val="0"/>
              <w:adjustRightInd w:val="0"/>
              <w:spacing w:after="0" w:line="360" w:lineRule="auto"/>
              <w:ind w:left="60" w:right="60"/>
              <w:rPr>
                <w:rFonts w:eastAsiaTheme="minorHAnsi"/>
                <w:color w:val="000000"/>
                <w:lang w:val="en-IN"/>
              </w:rPr>
            </w:pPr>
            <w:r w:rsidRPr="000F2E53">
              <w:rPr>
                <w:rFonts w:eastAsiaTheme="minorHAnsi"/>
                <w:color w:val="000000"/>
                <w:lang w:val="en-IN"/>
              </w:rPr>
              <w:t>Married</w:t>
            </w:r>
          </w:p>
        </w:tc>
        <w:tc>
          <w:tcPr>
            <w:tcW w:w="1881" w:type="dxa"/>
            <w:shd w:val="clear" w:color="auto" w:fill="FFFFFF"/>
            <w:vAlign w:val="center"/>
          </w:tcPr>
          <w:p w14:paraId="1065F44F" w14:textId="77777777" w:rsidR="000F2E53" w:rsidRPr="000F2E53" w:rsidRDefault="000F2E53" w:rsidP="000F2E53">
            <w:pPr>
              <w:autoSpaceDE w:val="0"/>
              <w:autoSpaceDN w:val="0"/>
              <w:adjustRightInd w:val="0"/>
              <w:spacing w:after="0" w:line="360" w:lineRule="auto"/>
              <w:ind w:left="60" w:right="60"/>
              <w:jc w:val="right"/>
              <w:rPr>
                <w:rFonts w:eastAsiaTheme="minorHAnsi"/>
                <w:color w:val="000000"/>
                <w:lang w:val="en-IN"/>
              </w:rPr>
            </w:pPr>
            <w:r w:rsidRPr="000F2E53">
              <w:rPr>
                <w:rFonts w:eastAsiaTheme="minorHAnsi"/>
                <w:color w:val="000000"/>
                <w:lang w:val="en-IN"/>
              </w:rPr>
              <w:t>30</w:t>
            </w:r>
          </w:p>
        </w:tc>
        <w:tc>
          <w:tcPr>
            <w:tcW w:w="1881" w:type="dxa"/>
            <w:shd w:val="clear" w:color="auto" w:fill="FFFFFF"/>
            <w:vAlign w:val="center"/>
          </w:tcPr>
          <w:p w14:paraId="325A3059" w14:textId="77777777" w:rsidR="000F2E53" w:rsidRPr="000F2E53" w:rsidRDefault="000F2E53" w:rsidP="000F2E53">
            <w:pPr>
              <w:autoSpaceDE w:val="0"/>
              <w:autoSpaceDN w:val="0"/>
              <w:adjustRightInd w:val="0"/>
              <w:spacing w:after="0" w:line="360" w:lineRule="auto"/>
              <w:ind w:left="60" w:right="60"/>
              <w:jc w:val="right"/>
              <w:rPr>
                <w:rFonts w:eastAsiaTheme="minorHAnsi"/>
                <w:color w:val="000000"/>
                <w:lang w:val="en-IN"/>
              </w:rPr>
            </w:pPr>
            <w:r w:rsidRPr="000F2E53">
              <w:rPr>
                <w:rFonts w:eastAsiaTheme="minorHAnsi"/>
                <w:color w:val="000000"/>
                <w:lang w:val="en-IN"/>
              </w:rPr>
              <w:t>6</w:t>
            </w:r>
          </w:p>
        </w:tc>
        <w:tc>
          <w:tcPr>
            <w:tcW w:w="1381" w:type="dxa"/>
            <w:shd w:val="clear" w:color="auto" w:fill="FFFFFF"/>
            <w:vAlign w:val="center"/>
          </w:tcPr>
          <w:p w14:paraId="48FDA245" w14:textId="77777777" w:rsidR="000F2E53" w:rsidRPr="000F2E53" w:rsidRDefault="000F2E53" w:rsidP="000F2E53">
            <w:pPr>
              <w:autoSpaceDE w:val="0"/>
              <w:autoSpaceDN w:val="0"/>
              <w:adjustRightInd w:val="0"/>
              <w:spacing w:after="0" w:line="360" w:lineRule="auto"/>
              <w:ind w:left="60" w:right="60"/>
              <w:jc w:val="right"/>
              <w:rPr>
                <w:rFonts w:eastAsiaTheme="minorHAnsi"/>
                <w:color w:val="000000"/>
                <w:lang w:val="en-IN"/>
              </w:rPr>
            </w:pPr>
            <w:r w:rsidRPr="000F2E53">
              <w:rPr>
                <w:rFonts w:eastAsiaTheme="minorHAnsi"/>
                <w:color w:val="000000"/>
                <w:lang w:val="en-IN"/>
              </w:rPr>
              <w:t>36</w:t>
            </w:r>
          </w:p>
        </w:tc>
      </w:tr>
      <w:tr w:rsidR="000F2E53" w:rsidRPr="000F2E53" w14:paraId="0226C271" w14:textId="77777777" w:rsidTr="000F2E53">
        <w:trPr>
          <w:cantSplit/>
          <w:trHeight w:val="160"/>
        </w:trPr>
        <w:tc>
          <w:tcPr>
            <w:tcW w:w="1057" w:type="dxa"/>
            <w:vMerge/>
            <w:shd w:val="clear" w:color="auto" w:fill="FFFFFF"/>
            <w:vAlign w:val="center"/>
          </w:tcPr>
          <w:p w14:paraId="50BF605C" w14:textId="77777777" w:rsidR="000F2E53" w:rsidRPr="000F2E53" w:rsidRDefault="000F2E53" w:rsidP="000F2E53">
            <w:pPr>
              <w:autoSpaceDE w:val="0"/>
              <w:autoSpaceDN w:val="0"/>
              <w:adjustRightInd w:val="0"/>
              <w:spacing w:after="0" w:line="360" w:lineRule="auto"/>
              <w:rPr>
                <w:rFonts w:eastAsiaTheme="minorHAnsi"/>
                <w:color w:val="000000"/>
                <w:lang w:val="en-IN"/>
              </w:rPr>
            </w:pPr>
          </w:p>
        </w:tc>
        <w:tc>
          <w:tcPr>
            <w:tcW w:w="1052" w:type="dxa"/>
            <w:vMerge/>
            <w:shd w:val="clear" w:color="auto" w:fill="FFFFFF"/>
            <w:vAlign w:val="center"/>
          </w:tcPr>
          <w:p w14:paraId="58E08223" w14:textId="77777777" w:rsidR="000F2E53" w:rsidRPr="000F2E53" w:rsidRDefault="000F2E53" w:rsidP="000F2E53">
            <w:pPr>
              <w:autoSpaceDE w:val="0"/>
              <w:autoSpaceDN w:val="0"/>
              <w:adjustRightInd w:val="0"/>
              <w:spacing w:after="0" w:line="360" w:lineRule="auto"/>
              <w:rPr>
                <w:rFonts w:eastAsiaTheme="minorHAnsi"/>
                <w:color w:val="000000"/>
                <w:lang w:val="en-IN"/>
              </w:rPr>
            </w:pPr>
          </w:p>
        </w:tc>
        <w:tc>
          <w:tcPr>
            <w:tcW w:w="1841" w:type="dxa"/>
            <w:shd w:val="clear" w:color="auto" w:fill="FFFFFF"/>
            <w:vAlign w:val="center"/>
          </w:tcPr>
          <w:p w14:paraId="37ED54F4" w14:textId="77777777" w:rsidR="000F2E53" w:rsidRPr="000F2E53" w:rsidRDefault="000F2E53" w:rsidP="000F2E53">
            <w:pPr>
              <w:autoSpaceDE w:val="0"/>
              <w:autoSpaceDN w:val="0"/>
              <w:adjustRightInd w:val="0"/>
              <w:spacing w:after="0" w:line="360" w:lineRule="auto"/>
              <w:ind w:left="60" w:right="60"/>
              <w:rPr>
                <w:rFonts w:eastAsiaTheme="minorHAnsi"/>
                <w:color w:val="000000"/>
                <w:lang w:val="en-IN"/>
              </w:rPr>
            </w:pPr>
            <w:r w:rsidRPr="000F2E53">
              <w:rPr>
                <w:rFonts w:eastAsiaTheme="minorHAnsi"/>
                <w:color w:val="000000"/>
                <w:lang w:val="en-IN"/>
              </w:rPr>
              <w:t>Unmarried</w:t>
            </w:r>
          </w:p>
        </w:tc>
        <w:tc>
          <w:tcPr>
            <w:tcW w:w="1881" w:type="dxa"/>
            <w:shd w:val="clear" w:color="auto" w:fill="FFFFFF"/>
            <w:vAlign w:val="center"/>
          </w:tcPr>
          <w:p w14:paraId="26E0DF1F" w14:textId="77777777" w:rsidR="000F2E53" w:rsidRPr="000F2E53" w:rsidRDefault="000F2E53" w:rsidP="000F2E53">
            <w:pPr>
              <w:autoSpaceDE w:val="0"/>
              <w:autoSpaceDN w:val="0"/>
              <w:adjustRightInd w:val="0"/>
              <w:spacing w:after="0" w:line="360" w:lineRule="auto"/>
              <w:ind w:left="60" w:right="60"/>
              <w:jc w:val="right"/>
              <w:rPr>
                <w:rFonts w:eastAsiaTheme="minorHAnsi"/>
                <w:color w:val="000000"/>
                <w:lang w:val="en-IN"/>
              </w:rPr>
            </w:pPr>
            <w:r w:rsidRPr="000F2E53">
              <w:rPr>
                <w:rFonts w:eastAsiaTheme="minorHAnsi"/>
                <w:color w:val="000000"/>
                <w:lang w:val="en-IN"/>
              </w:rPr>
              <w:t>25</w:t>
            </w:r>
          </w:p>
        </w:tc>
        <w:tc>
          <w:tcPr>
            <w:tcW w:w="1881" w:type="dxa"/>
            <w:shd w:val="clear" w:color="auto" w:fill="FFFFFF"/>
            <w:vAlign w:val="center"/>
          </w:tcPr>
          <w:p w14:paraId="1BDC70DF" w14:textId="77777777" w:rsidR="000F2E53" w:rsidRPr="000F2E53" w:rsidRDefault="000F2E53" w:rsidP="000F2E53">
            <w:pPr>
              <w:autoSpaceDE w:val="0"/>
              <w:autoSpaceDN w:val="0"/>
              <w:adjustRightInd w:val="0"/>
              <w:spacing w:after="0" w:line="360" w:lineRule="auto"/>
              <w:ind w:left="60" w:right="60"/>
              <w:jc w:val="right"/>
              <w:rPr>
                <w:rFonts w:eastAsiaTheme="minorHAnsi"/>
                <w:color w:val="000000"/>
                <w:lang w:val="en-IN"/>
              </w:rPr>
            </w:pPr>
            <w:r w:rsidRPr="000F2E53">
              <w:rPr>
                <w:rFonts w:eastAsiaTheme="minorHAnsi"/>
                <w:color w:val="000000"/>
                <w:lang w:val="en-IN"/>
              </w:rPr>
              <w:t>55</w:t>
            </w:r>
          </w:p>
        </w:tc>
        <w:tc>
          <w:tcPr>
            <w:tcW w:w="1381" w:type="dxa"/>
            <w:shd w:val="clear" w:color="auto" w:fill="FFFFFF"/>
            <w:vAlign w:val="center"/>
          </w:tcPr>
          <w:p w14:paraId="72E2CEDC" w14:textId="77777777" w:rsidR="000F2E53" w:rsidRPr="000F2E53" w:rsidRDefault="000F2E53" w:rsidP="000F2E53">
            <w:pPr>
              <w:autoSpaceDE w:val="0"/>
              <w:autoSpaceDN w:val="0"/>
              <w:adjustRightInd w:val="0"/>
              <w:spacing w:after="0" w:line="360" w:lineRule="auto"/>
              <w:ind w:left="60" w:right="60"/>
              <w:jc w:val="right"/>
              <w:rPr>
                <w:rFonts w:eastAsiaTheme="minorHAnsi"/>
                <w:color w:val="000000"/>
                <w:lang w:val="en-IN"/>
              </w:rPr>
            </w:pPr>
            <w:r w:rsidRPr="000F2E53">
              <w:rPr>
                <w:rFonts w:eastAsiaTheme="minorHAnsi"/>
                <w:color w:val="000000"/>
                <w:lang w:val="en-IN"/>
              </w:rPr>
              <w:t>80</w:t>
            </w:r>
          </w:p>
        </w:tc>
      </w:tr>
      <w:tr w:rsidR="000F2E53" w:rsidRPr="000F2E53" w14:paraId="649714C2" w14:textId="77777777" w:rsidTr="000F2E53">
        <w:trPr>
          <w:cantSplit/>
          <w:trHeight w:val="160"/>
        </w:trPr>
        <w:tc>
          <w:tcPr>
            <w:tcW w:w="1057" w:type="dxa"/>
            <w:vMerge/>
            <w:shd w:val="clear" w:color="auto" w:fill="FFFFFF"/>
            <w:vAlign w:val="center"/>
          </w:tcPr>
          <w:p w14:paraId="23FE078C" w14:textId="77777777" w:rsidR="000F2E53" w:rsidRPr="000F2E53" w:rsidRDefault="000F2E53" w:rsidP="000F2E53">
            <w:pPr>
              <w:autoSpaceDE w:val="0"/>
              <w:autoSpaceDN w:val="0"/>
              <w:adjustRightInd w:val="0"/>
              <w:spacing w:after="0" w:line="360" w:lineRule="auto"/>
              <w:rPr>
                <w:rFonts w:eastAsiaTheme="minorHAnsi"/>
                <w:color w:val="000000"/>
                <w:lang w:val="en-IN"/>
              </w:rPr>
            </w:pPr>
          </w:p>
        </w:tc>
        <w:tc>
          <w:tcPr>
            <w:tcW w:w="1052" w:type="dxa"/>
            <w:vMerge w:val="restart"/>
            <w:shd w:val="clear" w:color="auto" w:fill="FFFFFF"/>
            <w:vAlign w:val="center"/>
          </w:tcPr>
          <w:p w14:paraId="63745CED" w14:textId="77777777" w:rsidR="000F2E53" w:rsidRPr="000F2E53" w:rsidRDefault="000F2E53" w:rsidP="000F2E53">
            <w:pPr>
              <w:autoSpaceDE w:val="0"/>
              <w:autoSpaceDN w:val="0"/>
              <w:adjustRightInd w:val="0"/>
              <w:spacing w:after="0" w:line="360" w:lineRule="auto"/>
              <w:ind w:left="60" w:right="60"/>
              <w:rPr>
                <w:rFonts w:eastAsiaTheme="minorHAnsi"/>
                <w:color w:val="000000"/>
                <w:lang w:val="en-IN"/>
              </w:rPr>
            </w:pPr>
            <w:r w:rsidRPr="000F2E53">
              <w:rPr>
                <w:rFonts w:eastAsiaTheme="minorHAnsi"/>
                <w:color w:val="000000"/>
                <w:lang w:val="en-IN"/>
              </w:rPr>
              <w:t>%</w:t>
            </w:r>
          </w:p>
        </w:tc>
        <w:tc>
          <w:tcPr>
            <w:tcW w:w="1841" w:type="dxa"/>
            <w:shd w:val="clear" w:color="auto" w:fill="FFFFFF"/>
            <w:vAlign w:val="center"/>
          </w:tcPr>
          <w:p w14:paraId="021DE37E" w14:textId="693E9256" w:rsidR="000F2E53" w:rsidRPr="000F2E53" w:rsidRDefault="000F2E53" w:rsidP="000F2E53">
            <w:pPr>
              <w:autoSpaceDE w:val="0"/>
              <w:autoSpaceDN w:val="0"/>
              <w:adjustRightInd w:val="0"/>
              <w:spacing w:after="0" w:line="360" w:lineRule="auto"/>
              <w:ind w:left="60" w:right="60"/>
              <w:rPr>
                <w:rFonts w:eastAsiaTheme="minorHAnsi"/>
                <w:color w:val="000000"/>
                <w:lang w:val="en-IN"/>
              </w:rPr>
            </w:pPr>
            <w:r w:rsidRPr="000F2E53">
              <w:rPr>
                <w:rFonts w:eastAsiaTheme="minorHAnsi"/>
                <w:color w:val="000000"/>
                <w:lang w:val="en-IN"/>
              </w:rPr>
              <w:t>Married</w:t>
            </w:r>
          </w:p>
        </w:tc>
        <w:tc>
          <w:tcPr>
            <w:tcW w:w="1881" w:type="dxa"/>
            <w:shd w:val="clear" w:color="auto" w:fill="FFFFFF"/>
            <w:vAlign w:val="center"/>
          </w:tcPr>
          <w:p w14:paraId="4FAD01C2" w14:textId="77777777" w:rsidR="000F2E53" w:rsidRPr="000F2E53" w:rsidRDefault="000F2E53" w:rsidP="000F2E53">
            <w:pPr>
              <w:autoSpaceDE w:val="0"/>
              <w:autoSpaceDN w:val="0"/>
              <w:adjustRightInd w:val="0"/>
              <w:spacing w:after="0" w:line="360" w:lineRule="auto"/>
              <w:ind w:left="60" w:right="60"/>
              <w:jc w:val="right"/>
              <w:rPr>
                <w:rFonts w:eastAsiaTheme="minorHAnsi"/>
                <w:color w:val="000000"/>
                <w:lang w:val="en-IN"/>
              </w:rPr>
            </w:pPr>
            <w:r w:rsidRPr="000F2E53">
              <w:rPr>
                <w:rFonts w:eastAsiaTheme="minorHAnsi"/>
                <w:color w:val="000000"/>
                <w:lang w:val="en-IN"/>
              </w:rPr>
              <w:t>83.3</w:t>
            </w:r>
          </w:p>
        </w:tc>
        <w:tc>
          <w:tcPr>
            <w:tcW w:w="1881" w:type="dxa"/>
            <w:shd w:val="clear" w:color="auto" w:fill="FFFFFF"/>
            <w:vAlign w:val="center"/>
          </w:tcPr>
          <w:p w14:paraId="3B295708" w14:textId="77777777" w:rsidR="000F2E53" w:rsidRPr="000F2E53" w:rsidRDefault="000F2E53" w:rsidP="000F2E53">
            <w:pPr>
              <w:autoSpaceDE w:val="0"/>
              <w:autoSpaceDN w:val="0"/>
              <w:adjustRightInd w:val="0"/>
              <w:spacing w:after="0" w:line="360" w:lineRule="auto"/>
              <w:ind w:left="60" w:right="60"/>
              <w:jc w:val="right"/>
              <w:rPr>
                <w:rFonts w:eastAsiaTheme="minorHAnsi"/>
                <w:color w:val="000000"/>
                <w:lang w:val="en-IN"/>
              </w:rPr>
            </w:pPr>
            <w:r w:rsidRPr="000F2E53">
              <w:rPr>
                <w:rFonts w:eastAsiaTheme="minorHAnsi"/>
                <w:color w:val="000000"/>
                <w:lang w:val="en-IN"/>
              </w:rPr>
              <w:t>16.7</w:t>
            </w:r>
          </w:p>
        </w:tc>
        <w:tc>
          <w:tcPr>
            <w:tcW w:w="1381" w:type="dxa"/>
            <w:shd w:val="clear" w:color="auto" w:fill="FFFFFF"/>
            <w:vAlign w:val="center"/>
          </w:tcPr>
          <w:p w14:paraId="3BFC996F" w14:textId="77777777" w:rsidR="000F2E53" w:rsidRPr="000F2E53" w:rsidRDefault="000F2E53" w:rsidP="000F2E53">
            <w:pPr>
              <w:autoSpaceDE w:val="0"/>
              <w:autoSpaceDN w:val="0"/>
              <w:adjustRightInd w:val="0"/>
              <w:spacing w:after="0" w:line="360" w:lineRule="auto"/>
              <w:ind w:left="60" w:right="60"/>
              <w:jc w:val="right"/>
              <w:rPr>
                <w:rFonts w:eastAsiaTheme="minorHAnsi"/>
                <w:color w:val="000000"/>
                <w:lang w:val="en-IN"/>
              </w:rPr>
            </w:pPr>
            <w:r w:rsidRPr="000F2E53">
              <w:rPr>
                <w:rFonts w:eastAsiaTheme="minorHAnsi"/>
                <w:color w:val="000000"/>
                <w:lang w:val="en-IN"/>
              </w:rPr>
              <w:t>100.0</w:t>
            </w:r>
          </w:p>
        </w:tc>
      </w:tr>
      <w:tr w:rsidR="000F2E53" w:rsidRPr="000F2E53" w14:paraId="1A96B7E7" w14:textId="77777777" w:rsidTr="000F2E53">
        <w:trPr>
          <w:cantSplit/>
          <w:trHeight w:val="160"/>
        </w:trPr>
        <w:tc>
          <w:tcPr>
            <w:tcW w:w="1057" w:type="dxa"/>
            <w:vMerge/>
            <w:shd w:val="clear" w:color="auto" w:fill="FFFFFF"/>
            <w:vAlign w:val="center"/>
          </w:tcPr>
          <w:p w14:paraId="130443BA" w14:textId="77777777" w:rsidR="000F2E53" w:rsidRPr="000F2E53" w:rsidRDefault="000F2E53" w:rsidP="000F2E53">
            <w:pPr>
              <w:autoSpaceDE w:val="0"/>
              <w:autoSpaceDN w:val="0"/>
              <w:adjustRightInd w:val="0"/>
              <w:spacing w:after="0" w:line="360" w:lineRule="auto"/>
              <w:rPr>
                <w:rFonts w:eastAsiaTheme="minorHAnsi"/>
                <w:color w:val="000000"/>
                <w:lang w:val="en-IN"/>
              </w:rPr>
            </w:pPr>
          </w:p>
        </w:tc>
        <w:tc>
          <w:tcPr>
            <w:tcW w:w="1052" w:type="dxa"/>
            <w:vMerge/>
            <w:shd w:val="clear" w:color="auto" w:fill="FFFFFF"/>
            <w:vAlign w:val="center"/>
          </w:tcPr>
          <w:p w14:paraId="25A6E39B" w14:textId="77777777" w:rsidR="000F2E53" w:rsidRPr="000F2E53" w:rsidRDefault="000F2E53" w:rsidP="000F2E53">
            <w:pPr>
              <w:autoSpaceDE w:val="0"/>
              <w:autoSpaceDN w:val="0"/>
              <w:adjustRightInd w:val="0"/>
              <w:spacing w:after="0" w:line="360" w:lineRule="auto"/>
              <w:rPr>
                <w:rFonts w:eastAsiaTheme="minorHAnsi"/>
                <w:color w:val="000000"/>
                <w:lang w:val="en-IN"/>
              </w:rPr>
            </w:pPr>
          </w:p>
        </w:tc>
        <w:tc>
          <w:tcPr>
            <w:tcW w:w="1841" w:type="dxa"/>
            <w:shd w:val="clear" w:color="auto" w:fill="FFFFFF"/>
            <w:vAlign w:val="center"/>
          </w:tcPr>
          <w:p w14:paraId="0E766B28" w14:textId="77777777" w:rsidR="000F2E53" w:rsidRPr="000F2E53" w:rsidRDefault="000F2E53" w:rsidP="000F2E53">
            <w:pPr>
              <w:autoSpaceDE w:val="0"/>
              <w:autoSpaceDN w:val="0"/>
              <w:adjustRightInd w:val="0"/>
              <w:spacing w:after="0" w:line="360" w:lineRule="auto"/>
              <w:ind w:left="60" w:right="60"/>
              <w:rPr>
                <w:rFonts w:eastAsiaTheme="minorHAnsi"/>
                <w:color w:val="000000"/>
                <w:lang w:val="en-IN"/>
              </w:rPr>
            </w:pPr>
            <w:r w:rsidRPr="000F2E53">
              <w:rPr>
                <w:rFonts w:eastAsiaTheme="minorHAnsi"/>
                <w:color w:val="000000"/>
                <w:lang w:val="en-IN"/>
              </w:rPr>
              <w:t>Unmarried</w:t>
            </w:r>
          </w:p>
        </w:tc>
        <w:tc>
          <w:tcPr>
            <w:tcW w:w="1881" w:type="dxa"/>
            <w:shd w:val="clear" w:color="auto" w:fill="FFFFFF"/>
            <w:vAlign w:val="center"/>
          </w:tcPr>
          <w:p w14:paraId="6FF999B2" w14:textId="77777777" w:rsidR="000F2E53" w:rsidRPr="000F2E53" w:rsidRDefault="000F2E53" w:rsidP="000F2E53">
            <w:pPr>
              <w:autoSpaceDE w:val="0"/>
              <w:autoSpaceDN w:val="0"/>
              <w:adjustRightInd w:val="0"/>
              <w:spacing w:after="0" w:line="360" w:lineRule="auto"/>
              <w:ind w:left="60" w:right="60"/>
              <w:jc w:val="right"/>
              <w:rPr>
                <w:rFonts w:eastAsiaTheme="minorHAnsi"/>
                <w:color w:val="000000"/>
                <w:lang w:val="en-IN"/>
              </w:rPr>
            </w:pPr>
            <w:r w:rsidRPr="000F2E53">
              <w:rPr>
                <w:rFonts w:eastAsiaTheme="minorHAnsi"/>
                <w:color w:val="000000"/>
                <w:lang w:val="en-IN"/>
              </w:rPr>
              <w:t>31.3</w:t>
            </w:r>
          </w:p>
        </w:tc>
        <w:tc>
          <w:tcPr>
            <w:tcW w:w="1881" w:type="dxa"/>
            <w:shd w:val="clear" w:color="auto" w:fill="FFFFFF"/>
            <w:vAlign w:val="center"/>
          </w:tcPr>
          <w:p w14:paraId="558A3C65" w14:textId="77777777" w:rsidR="000F2E53" w:rsidRPr="000F2E53" w:rsidRDefault="000F2E53" w:rsidP="000F2E53">
            <w:pPr>
              <w:autoSpaceDE w:val="0"/>
              <w:autoSpaceDN w:val="0"/>
              <w:adjustRightInd w:val="0"/>
              <w:spacing w:after="0" w:line="360" w:lineRule="auto"/>
              <w:ind w:left="60" w:right="60"/>
              <w:jc w:val="right"/>
              <w:rPr>
                <w:rFonts w:eastAsiaTheme="minorHAnsi"/>
                <w:color w:val="000000"/>
                <w:lang w:val="en-IN"/>
              </w:rPr>
            </w:pPr>
            <w:r w:rsidRPr="000F2E53">
              <w:rPr>
                <w:rFonts w:eastAsiaTheme="minorHAnsi"/>
                <w:color w:val="000000"/>
                <w:lang w:val="en-IN"/>
              </w:rPr>
              <w:t>68.8</w:t>
            </w:r>
          </w:p>
        </w:tc>
        <w:tc>
          <w:tcPr>
            <w:tcW w:w="1381" w:type="dxa"/>
            <w:shd w:val="clear" w:color="auto" w:fill="FFFFFF"/>
            <w:vAlign w:val="center"/>
          </w:tcPr>
          <w:p w14:paraId="333BDCE9" w14:textId="77777777" w:rsidR="000F2E53" w:rsidRPr="000F2E53" w:rsidRDefault="000F2E53" w:rsidP="000F2E53">
            <w:pPr>
              <w:autoSpaceDE w:val="0"/>
              <w:autoSpaceDN w:val="0"/>
              <w:adjustRightInd w:val="0"/>
              <w:spacing w:after="0" w:line="360" w:lineRule="auto"/>
              <w:ind w:left="60" w:right="60"/>
              <w:jc w:val="right"/>
              <w:rPr>
                <w:rFonts w:eastAsiaTheme="minorHAnsi"/>
                <w:color w:val="000000"/>
                <w:lang w:val="en-IN"/>
              </w:rPr>
            </w:pPr>
            <w:r w:rsidRPr="000F2E53">
              <w:rPr>
                <w:rFonts w:eastAsiaTheme="minorHAnsi"/>
                <w:color w:val="000000"/>
                <w:lang w:val="en-IN"/>
              </w:rPr>
              <w:t>100.0</w:t>
            </w:r>
          </w:p>
        </w:tc>
      </w:tr>
      <w:tr w:rsidR="000F2E53" w:rsidRPr="000F2E53" w14:paraId="342F9D69" w14:textId="77777777" w:rsidTr="000F2E53">
        <w:trPr>
          <w:cantSplit/>
          <w:trHeight w:val="363"/>
        </w:trPr>
        <w:tc>
          <w:tcPr>
            <w:tcW w:w="9097" w:type="dxa"/>
            <w:gridSpan w:val="6"/>
            <w:shd w:val="clear" w:color="auto" w:fill="FFFFFF"/>
          </w:tcPr>
          <w:p w14:paraId="2319E9EB" w14:textId="59439201" w:rsidR="000F2E53" w:rsidRPr="000F2E53" w:rsidRDefault="000F2E53" w:rsidP="000F2E53">
            <w:pPr>
              <w:autoSpaceDE w:val="0"/>
              <w:autoSpaceDN w:val="0"/>
              <w:adjustRightInd w:val="0"/>
              <w:spacing w:after="0" w:line="360" w:lineRule="auto"/>
              <w:ind w:left="60" w:right="60"/>
              <w:rPr>
                <w:rFonts w:eastAsiaTheme="minorHAnsi"/>
                <w:color w:val="000000"/>
                <w:lang w:val="en-IN"/>
              </w:rPr>
            </w:pPr>
            <w:r w:rsidRPr="000F2E53">
              <w:rPr>
                <w:rFonts w:eastAsiaTheme="minorHAnsi"/>
                <w:color w:val="000000"/>
                <w:lang w:val="en-IN"/>
              </w:rPr>
              <w:t xml:space="preserve">a. 73.3% of </w:t>
            </w:r>
            <w:r w:rsidR="00DA2FBC">
              <w:rPr>
                <w:rFonts w:eastAsiaTheme="minorHAnsi"/>
                <w:color w:val="000000"/>
                <w:lang w:val="en-IN"/>
              </w:rPr>
              <w:t>initi</w:t>
            </w:r>
            <w:r w:rsidRPr="000F2E53">
              <w:rPr>
                <w:rFonts w:eastAsiaTheme="minorHAnsi"/>
                <w:color w:val="000000"/>
                <w:lang w:val="en-IN"/>
              </w:rPr>
              <w:t>al</w:t>
            </w:r>
            <w:r w:rsidR="00DA2FBC">
              <w:rPr>
                <w:rFonts w:eastAsiaTheme="minorHAnsi"/>
                <w:color w:val="000000"/>
                <w:lang w:val="en-IN"/>
              </w:rPr>
              <w:t>ly</w:t>
            </w:r>
            <w:r w:rsidRPr="000F2E53">
              <w:rPr>
                <w:rFonts w:eastAsiaTheme="minorHAnsi"/>
                <w:color w:val="000000"/>
                <w:lang w:val="en-IN"/>
              </w:rPr>
              <w:t xml:space="preserve"> grouped cases </w:t>
            </w:r>
            <w:r w:rsidR="00DA2FBC">
              <w:rPr>
                <w:rFonts w:eastAsiaTheme="minorHAnsi"/>
                <w:color w:val="000000"/>
                <w:lang w:val="en-IN"/>
              </w:rPr>
              <w:t xml:space="preserve">were </w:t>
            </w:r>
            <w:r w:rsidRPr="000F2E53">
              <w:rPr>
                <w:rFonts w:eastAsiaTheme="minorHAnsi"/>
                <w:color w:val="000000"/>
                <w:lang w:val="en-IN"/>
              </w:rPr>
              <w:t>correctly classified.</w:t>
            </w:r>
          </w:p>
        </w:tc>
      </w:tr>
    </w:tbl>
    <w:p w14:paraId="21B69219" w14:textId="1D4A467B" w:rsidR="000F2E53" w:rsidRPr="000F2E53" w:rsidRDefault="000F2E53" w:rsidP="007B214E">
      <w:pPr>
        <w:autoSpaceDE w:val="0"/>
        <w:autoSpaceDN w:val="0"/>
        <w:adjustRightInd w:val="0"/>
        <w:spacing w:after="0" w:line="400" w:lineRule="atLeast"/>
        <w:jc w:val="both"/>
        <w:rPr>
          <w:rFonts w:eastAsiaTheme="minorHAnsi"/>
          <w:lang w:val="en-IN"/>
        </w:rPr>
      </w:pPr>
      <w:r w:rsidRPr="000F2E53">
        <w:rPr>
          <w:rFonts w:eastAsiaTheme="minorHAnsi"/>
          <w:lang w:val="en-IN"/>
        </w:rPr>
        <w:t>73.3% of the cases were correctly classified, meaning the discriminant function</w:t>
      </w:r>
      <w:r>
        <w:rPr>
          <w:rFonts w:eastAsiaTheme="minorHAnsi"/>
          <w:lang w:val="en-IN"/>
        </w:rPr>
        <w:t xml:space="preserve"> </w:t>
      </w:r>
      <w:r w:rsidRPr="000F2E53">
        <w:rPr>
          <w:rFonts w:eastAsiaTheme="minorHAnsi"/>
          <w:lang w:val="en-IN"/>
        </w:rPr>
        <w:t>accurately predicted the group membership for approximately three-quarters of the cases.</w:t>
      </w:r>
      <w:r w:rsidR="007B214E" w:rsidRPr="007B214E">
        <w:t xml:space="preserve"> </w:t>
      </w:r>
      <w:r w:rsidR="007B214E" w:rsidRPr="007B214E">
        <w:rPr>
          <w:rFonts w:eastAsiaTheme="minorHAnsi"/>
          <w:lang w:val="en-IN"/>
        </w:rPr>
        <w:t>The discriminant analysis reveals that talent management practices (such as talent identification, talent retention, and others) significantly differentiate between married and unmarried employees in Chennai's construction sector.</w:t>
      </w:r>
    </w:p>
    <w:p w14:paraId="15DF04B5" w14:textId="77777777" w:rsidR="007D452A" w:rsidRDefault="007D452A" w:rsidP="00090505">
      <w:pPr>
        <w:spacing w:after="160"/>
        <w:jc w:val="both"/>
        <w:rPr>
          <w:rFonts w:eastAsiaTheme="minorHAnsi"/>
          <w:lang w:val="en-IN"/>
        </w:rPr>
      </w:pPr>
    </w:p>
    <w:p w14:paraId="5AF0F36F" w14:textId="37FD7919" w:rsidR="00090505" w:rsidRDefault="00DA2FBC" w:rsidP="00090505">
      <w:pPr>
        <w:spacing w:after="160"/>
        <w:jc w:val="both"/>
        <w:rPr>
          <w:rFonts w:eastAsia="Calibri"/>
          <w:b/>
          <w:kern w:val="2"/>
          <w:lang w:val="en-IN"/>
        </w:rPr>
      </w:pPr>
      <w:r>
        <w:rPr>
          <w:rFonts w:eastAsia="Calibri"/>
          <w:b/>
          <w:kern w:val="2"/>
          <w:lang w:val="en-IN"/>
        </w:rPr>
        <w:t xml:space="preserve">7. </w:t>
      </w:r>
      <w:r w:rsidR="00090505" w:rsidRPr="00090505">
        <w:rPr>
          <w:rFonts w:eastAsia="Calibri"/>
          <w:b/>
          <w:kern w:val="2"/>
          <w:lang w:val="en-IN"/>
        </w:rPr>
        <w:t xml:space="preserve">DISCUSSION AND CONCLUSION </w:t>
      </w:r>
    </w:p>
    <w:p w14:paraId="7D1D83BA" w14:textId="34745884" w:rsidR="00090505" w:rsidRDefault="00090505" w:rsidP="00090505">
      <w:pPr>
        <w:pStyle w:val="NormalWeb"/>
        <w:spacing w:line="360" w:lineRule="auto"/>
        <w:jc w:val="both"/>
      </w:pPr>
      <w:r>
        <w:t xml:space="preserve">Talent management has emerged as a critical managerial technique for organizations aiming to retain skilled employees in an increasingly competitive and dynamic business environment. While attracting fresh talent is relatively straightforward, </w:t>
      </w:r>
      <w:r w:rsidR="00DA2FBC">
        <w:t>keep</w:t>
      </w:r>
      <w:r>
        <w:t xml:space="preserve">ing them poses a challenge as career advancement opportunities lure trained employees. To address this, top management must implement innovative tools and techniques to enhance employee retention. Talent management has become a priority for HR professionals, focusing on acquiring, retaining, and developing a workforce that aligns with organizational goals. Effective talent management also strengthens an organization’s employer brand, fostering employee loyalty, particularly in light of anticipated </w:t>
      </w:r>
      <w:proofErr w:type="spellStart"/>
      <w:r>
        <w:t>labor</w:t>
      </w:r>
      <w:proofErr w:type="spellEnd"/>
      <w:r>
        <w:t xml:space="preserve"> shortages. Organizations increasingly adopt an integrated approach to talent management, encompassing recruitment, retention, employee development, leadership growth, performance management, workforce planning, and culture building. This study explores the dimensions of talent management practices in the construction sector and their impact on employee performance. Findings reveal that factors such as </w:t>
      </w:r>
      <w:r w:rsidRPr="00090505">
        <w:rPr>
          <w:rStyle w:val="Strong"/>
          <w:b w:val="0"/>
          <w:bCs w:val="0"/>
        </w:rPr>
        <w:t>succession planning</w:t>
      </w:r>
      <w:r w:rsidRPr="00090505">
        <w:rPr>
          <w:b/>
          <w:bCs/>
        </w:rPr>
        <w:t xml:space="preserve">, </w:t>
      </w:r>
      <w:r w:rsidRPr="00090505">
        <w:rPr>
          <w:rStyle w:val="Strong"/>
          <w:b w:val="0"/>
          <w:bCs w:val="0"/>
        </w:rPr>
        <w:t>talent development</w:t>
      </w:r>
      <w:r w:rsidRPr="00090505">
        <w:rPr>
          <w:b/>
          <w:bCs/>
        </w:rPr>
        <w:t xml:space="preserve">, </w:t>
      </w:r>
      <w:r w:rsidRPr="00090505">
        <w:rPr>
          <w:rStyle w:val="Strong"/>
          <w:b w:val="0"/>
          <w:bCs w:val="0"/>
        </w:rPr>
        <w:t xml:space="preserve">talent </w:t>
      </w:r>
      <w:r w:rsidRPr="00090505">
        <w:rPr>
          <w:rStyle w:val="Strong"/>
          <w:b w:val="0"/>
          <w:bCs w:val="0"/>
        </w:rPr>
        <w:lastRenderedPageBreak/>
        <w:t>engagement</w:t>
      </w:r>
      <w:r w:rsidRPr="00090505">
        <w:rPr>
          <w:b/>
          <w:bCs/>
        </w:rPr>
        <w:t xml:space="preserve">, </w:t>
      </w:r>
      <w:r w:rsidRPr="00090505">
        <w:rPr>
          <w:rStyle w:val="Strong"/>
          <w:b w:val="0"/>
          <w:bCs w:val="0"/>
        </w:rPr>
        <w:t>talent retention</w:t>
      </w:r>
      <w:r w:rsidRPr="00090505">
        <w:rPr>
          <w:b/>
          <w:bCs/>
        </w:rPr>
        <w:t xml:space="preserve">, </w:t>
      </w:r>
      <w:r w:rsidRPr="00090505">
        <w:rPr>
          <w:rStyle w:val="Strong"/>
          <w:b w:val="0"/>
          <w:bCs w:val="0"/>
        </w:rPr>
        <w:t>reward and recognition</w:t>
      </w:r>
      <w:r w:rsidRPr="00090505">
        <w:rPr>
          <w:b/>
          <w:bCs/>
        </w:rPr>
        <w:t xml:space="preserve">, </w:t>
      </w:r>
      <w:r w:rsidRPr="00090505">
        <w:t>and</w:t>
      </w:r>
      <w:r w:rsidRPr="00090505">
        <w:rPr>
          <w:b/>
          <w:bCs/>
        </w:rPr>
        <w:t xml:space="preserve"> </w:t>
      </w:r>
      <w:r w:rsidRPr="00090505">
        <w:rPr>
          <w:rStyle w:val="Strong"/>
          <w:b w:val="0"/>
          <w:bCs w:val="0"/>
        </w:rPr>
        <w:t>organizational commitment</w:t>
      </w:r>
      <w:r>
        <w:t xml:space="preserve"> positively influence employee job performance. The study highlights significant changes in human resource management over recent decades due to technological advancements and shifts in the global economic landscape. Future research should focus on </w:t>
      </w:r>
      <w:r w:rsidR="00DA2FBC">
        <w:t>more extensive</w:t>
      </w:r>
      <w:r>
        <w:t xml:space="preserve"> and diverse samples to achieve generalizable results and consider national-level studies to broaden the scope of findings. Additionally, future studies could explore talent management practices from sustainability perspectives, addressing aspects such as employee health and safety, corporate social responsibility (CSR), and long-term workforce sustainability.</w:t>
      </w:r>
    </w:p>
    <w:p w14:paraId="2E73ABC0" w14:textId="77777777" w:rsidR="00D35845" w:rsidRDefault="00D35845" w:rsidP="00D35845">
      <w:pPr>
        <w:jc w:val="both"/>
        <w:rPr>
          <w:b/>
          <w:bCs/>
        </w:rPr>
      </w:pPr>
      <w:bookmarkStart w:id="1" w:name="_Hlk183788046"/>
      <w:bookmarkStart w:id="2" w:name="_Hlk183859653"/>
      <w:bookmarkStart w:id="3" w:name="_Hlk183891781"/>
      <w:r w:rsidRPr="007031E4">
        <w:rPr>
          <w:b/>
          <w:bCs/>
        </w:rPr>
        <w:t>REFERENCE</w:t>
      </w:r>
      <w:r>
        <w:rPr>
          <w:b/>
          <w:bCs/>
        </w:rPr>
        <w:t>S</w:t>
      </w:r>
    </w:p>
    <w:p w14:paraId="2690AB1C" w14:textId="77777777" w:rsidR="00D35845" w:rsidRPr="00D37436" w:rsidRDefault="00D35845" w:rsidP="00D35845">
      <w:pPr>
        <w:pStyle w:val="ListParagraph"/>
        <w:numPr>
          <w:ilvl w:val="0"/>
          <w:numId w:val="9"/>
        </w:numPr>
        <w:spacing w:after="200" w:line="360" w:lineRule="auto"/>
        <w:jc w:val="both"/>
        <w:rPr>
          <w:rFonts w:ascii="Times New Roman" w:hAnsi="Times New Roman" w:cs="Times New Roman"/>
          <w:sz w:val="24"/>
          <w:szCs w:val="24"/>
        </w:rPr>
      </w:pPr>
      <w:r w:rsidRPr="00D37436">
        <w:rPr>
          <w:rFonts w:ascii="Times New Roman" w:hAnsi="Times New Roman" w:cs="Times New Roman"/>
          <w:sz w:val="24"/>
          <w:szCs w:val="24"/>
        </w:rPr>
        <w:t>Al Aina, R., &amp; Atan, T. (2020). The impact of implementing talent management practices on sustainable organizational performance. Sustainability, 12(20), 8372.</w:t>
      </w:r>
    </w:p>
    <w:p w14:paraId="17011A28" w14:textId="77777777" w:rsidR="00D35845" w:rsidRDefault="00D35845" w:rsidP="00D35845">
      <w:pPr>
        <w:pStyle w:val="ListParagraph"/>
        <w:numPr>
          <w:ilvl w:val="0"/>
          <w:numId w:val="9"/>
        </w:numPr>
        <w:spacing w:after="200" w:line="360" w:lineRule="auto"/>
        <w:jc w:val="both"/>
        <w:rPr>
          <w:rFonts w:ascii="Times New Roman" w:hAnsi="Times New Roman" w:cs="Times New Roman"/>
          <w:sz w:val="24"/>
          <w:szCs w:val="24"/>
        </w:rPr>
      </w:pPr>
      <w:r w:rsidRPr="00D37436">
        <w:rPr>
          <w:rFonts w:ascii="Times New Roman" w:hAnsi="Times New Roman" w:cs="Times New Roman"/>
          <w:sz w:val="24"/>
          <w:szCs w:val="24"/>
        </w:rPr>
        <w:t>Al Awadhi, T. H., &amp; Muslim, S. B. (2023). Reviewing the relation between human resources practices, talent management and succession planning in UAE public sector. Information Sciences Letters, 12(4), 1271-1283.</w:t>
      </w:r>
    </w:p>
    <w:p w14:paraId="205520DD" w14:textId="77777777" w:rsidR="00D35845" w:rsidRPr="00D37436" w:rsidRDefault="00D35845" w:rsidP="00D35845">
      <w:pPr>
        <w:pStyle w:val="ListParagraph"/>
        <w:numPr>
          <w:ilvl w:val="0"/>
          <w:numId w:val="9"/>
        </w:numPr>
        <w:spacing w:after="200" w:line="360" w:lineRule="auto"/>
        <w:jc w:val="both"/>
        <w:rPr>
          <w:rFonts w:ascii="Times New Roman" w:hAnsi="Times New Roman" w:cs="Times New Roman"/>
          <w:sz w:val="24"/>
          <w:szCs w:val="24"/>
        </w:rPr>
      </w:pPr>
      <w:r w:rsidRPr="00D37436">
        <w:rPr>
          <w:rFonts w:ascii="Times New Roman" w:hAnsi="Times New Roman" w:cs="Times New Roman"/>
          <w:color w:val="222222"/>
          <w:sz w:val="24"/>
          <w:szCs w:val="24"/>
          <w:shd w:val="clear" w:color="auto" w:fill="FFFFFF"/>
        </w:rPr>
        <w:t>Al-</w:t>
      </w:r>
      <w:proofErr w:type="spellStart"/>
      <w:r w:rsidRPr="00D37436">
        <w:rPr>
          <w:rFonts w:ascii="Times New Roman" w:hAnsi="Times New Roman" w:cs="Times New Roman"/>
          <w:color w:val="222222"/>
          <w:sz w:val="24"/>
          <w:szCs w:val="24"/>
          <w:shd w:val="clear" w:color="auto" w:fill="FFFFFF"/>
        </w:rPr>
        <w:t>Dalahmeh</w:t>
      </w:r>
      <w:proofErr w:type="spellEnd"/>
      <w:r w:rsidRPr="00D37436">
        <w:rPr>
          <w:rFonts w:ascii="Times New Roman" w:hAnsi="Times New Roman" w:cs="Times New Roman"/>
          <w:color w:val="222222"/>
          <w:sz w:val="24"/>
          <w:szCs w:val="24"/>
          <w:shd w:val="clear" w:color="auto" w:fill="FFFFFF"/>
        </w:rPr>
        <w:t>, M. L., Héder, M., &amp; Dajnoki, K. (2020). The effect of talent management practices on employee turnover intention in the information and communication technologies (ICTs) sector: Case of Jordan.</w:t>
      </w:r>
    </w:p>
    <w:p w14:paraId="7CDA77D4" w14:textId="77777777" w:rsidR="00D35845" w:rsidRPr="00D37436" w:rsidRDefault="00D35845" w:rsidP="00D35845">
      <w:pPr>
        <w:pStyle w:val="ListParagraph"/>
        <w:numPr>
          <w:ilvl w:val="0"/>
          <w:numId w:val="9"/>
        </w:numPr>
        <w:spacing w:after="200" w:line="360" w:lineRule="auto"/>
        <w:jc w:val="both"/>
        <w:rPr>
          <w:rFonts w:ascii="Times New Roman" w:hAnsi="Times New Roman" w:cs="Times New Roman"/>
          <w:sz w:val="24"/>
          <w:szCs w:val="24"/>
        </w:rPr>
      </w:pPr>
      <w:r w:rsidRPr="00D37436">
        <w:rPr>
          <w:rFonts w:ascii="Times New Roman" w:hAnsi="Times New Roman" w:cs="Times New Roman"/>
          <w:sz w:val="24"/>
          <w:szCs w:val="24"/>
        </w:rPr>
        <w:t>Al-</w:t>
      </w:r>
      <w:proofErr w:type="spellStart"/>
      <w:r w:rsidRPr="00D37436">
        <w:rPr>
          <w:rFonts w:ascii="Times New Roman" w:hAnsi="Times New Roman" w:cs="Times New Roman"/>
          <w:sz w:val="24"/>
          <w:szCs w:val="24"/>
        </w:rPr>
        <w:t>Haraisa</w:t>
      </w:r>
      <w:proofErr w:type="spellEnd"/>
      <w:r w:rsidRPr="00D37436">
        <w:rPr>
          <w:rFonts w:ascii="Times New Roman" w:hAnsi="Times New Roman" w:cs="Times New Roman"/>
          <w:sz w:val="24"/>
          <w:szCs w:val="24"/>
        </w:rPr>
        <w:t>, Y. E., Al-</w:t>
      </w:r>
      <w:proofErr w:type="spellStart"/>
      <w:r w:rsidRPr="00D37436">
        <w:rPr>
          <w:rFonts w:ascii="Times New Roman" w:hAnsi="Times New Roman" w:cs="Times New Roman"/>
          <w:sz w:val="24"/>
          <w:szCs w:val="24"/>
        </w:rPr>
        <w:t>Ma'aitah</w:t>
      </w:r>
      <w:proofErr w:type="spellEnd"/>
      <w:r w:rsidRPr="00D37436">
        <w:rPr>
          <w:rFonts w:ascii="Times New Roman" w:hAnsi="Times New Roman" w:cs="Times New Roman"/>
          <w:sz w:val="24"/>
          <w:szCs w:val="24"/>
        </w:rPr>
        <w:t>, N., Al-</w:t>
      </w:r>
      <w:proofErr w:type="spellStart"/>
      <w:r w:rsidRPr="00D37436">
        <w:rPr>
          <w:rFonts w:ascii="Times New Roman" w:hAnsi="Times New Roman" w:cs="Times New Roman"/>
          <w:sz w:val="24"/>
          <w:szCs w:val="24"/>
        </w:rPr>
        <w:t>Tarawneh</w:t>
      </w:r>
      <w:proofErr w:type="spellEnd"/>
      <w:r w:rsidRPr="00D37436">
        <w:rPr>
          <w:rFonts w:ascii="Times New Roman" w:hAnsi="Times New Roman" w:cs="Times New Roman"/>
          <w:sz w:val="24"/>
          <w:szCs w:val="24"/>
        </w:rPr>
        <w:t>, K., &amp; Abuzaid, A. (2021). Talent management practices and competitive advantage: evidence from the Jordanian insurance sector. International Journal of Service Science, Management, Engineering, and Technology (IJSSMET), 12(5), 102-115.</w:t>
      </w:r>
    </w:p>
    <w:p w14:paraId="1DAD4DD8" w14:textId="77777777" w:rsidR="00D35845" w:rsidRPr="00D37436" w:rsidRDefault="00D35845" w:rsidP="00D35845">
      <w:pPr>
        <w:pStyle w:val="ListParagraph"/>
        <w:numPr>
          <w:ilvl w:val="0"/>
          <w:numId w:val="9"/>
        </w:numPr>
        <w:spacing w:after="200" w:line="360" w:lineRule="auto"/>
        <w:jc w:val="both"/>
        <w:rPr>
          <w:rFonts w:ascii="Times New Roman" w:hAnsi="Times New Roman" w:cs="Times New Roman"/>
          <w:sz w:val="24"/>
          <w:szCs w:val="24"/>
        </w:rPr>
      </w:pPr>
      <w:r w:rsidRPr="00D37436">
        <w:rPr>
          <w:rFonts w:ascii="Times New Roman" w:hAnsi="Times New Roman" w:cs="Times New Roman"/>
          <w:sz w:val="24"/>
          <w:szCs w:val="24"/>
        </w:rPr>
        <w:t>Jimoh, A. L., Kee, D. M. H., &amp;</w:t>
      </w:r>
      <w:proofErr w:type="spellStart"/>
      <w:r w:rsidRPr="00D37436">
        <w:rPr>
          <w:rFonts w:ascii="Times New Roman" w:hAnsi="Times New Roman" w:cs="Times New Roman"/>
          <w:sz w:val="24"/>
          <w:szCs w:val="24"/>
        </w:rPr>
        <w:t>Odebunmi</w:t>
      </w:r>
      <w:proofErr w:type="spellEnd"/>
      <w:r w:rsidRPr="00D37436">
        <w:rPr>
          <w:rFonts w:ascii="Times New Roman" w:hAnsi="Times New Roman" w:cs="Times New Roman"/>
          <w:sz w:val="24"/>
          <w:szCs w:val="24"/>
        </w:rPr>
        <w:t>, A. T. (2020). Does Talent Management Practices Impact Service Quality in Nigeria</w:t>
      </w:r>
      <w:proofErr w:type="gramStart"/>
      <w:r w:rsidRPr="00D37436">
        <w:rPr>
          <w:rFonts w:ascii="Times New Roman" w:hAnsi="Times New Roman" w:cs="Times New Roman"/>
          <w:sz w:val="24"/>
          <w:szCs w:val="24"/>
        </w:rPr>
        <w:t>?.</w:t>
      </w:r>
      <w:proofErr w:type="gramEnd"/>
      <w:r w:rsidRPr="00D37436">
        <w:rPr>
          <w:rFonts w:ascii="Times New Roman" w:hAnsi="Times New Roman" w:cs="Times New Roman"/>
          <w:sz w:val="24"/>
          <w:szCs w:val="24"/>
        </w:rPr>
        <w:t xml:space="preserve"> Journal of Southwest </w:t>
      </w:r>
      <w:proofErr w:type="spellStart"/>
      <w:r w:rsidRPr="00D37436">
        <w:rPr>
          <w:rFonts w:ascii="Times New Roman" w:hAnsi="Times New Roman" w:cs="Times New Roman"/>
          <w:sz w:val="24"/>
          <w:szCs w:val="24"/>
        </w:rPr>
        <w:t>Jiaotong</w:t>
      </w:r>
      <w:proofErr w:type="spellEnd"/>
      <w:r w:rsidRPr="00D37436">
        <w:rPr>
          <w:rFonts w:ascii="Times New Roman" w:hAnsi="Times New Roman" w:cs="Times New Roman"/>
          <w:sz w:val="24"/>
          <w:szCs w:val="24"/>
        </w:rPr>
        <w:t xml:space="preserve"> University, 55(5).</w:t>
      </w:r>
    </w:p>
    <w:p w14:paraId="1C900853" w14:textId="77777777" w:rsidR="00D35845" w:rsidRPr="00D37436" w:rsidRDefault="00D35845" w:rsidP="00D35845">
      <w:pPr>
        <w:pStyle w:val="ListParagraph"/>
        <w:numPr>
          <w:ilvl w:val="0"/>
          <w:numId w:val="9"/>
        </w:numPr>
        <w:spacing w:after="200" w:line="360" w:lineRule="auto"/>
        <w:jc w:val="both"/>
        <w:rPr>
          <w:rFonts w:ascii="Times New Roman" w:hAnsi="Times New Roman" w:cs="Times New Roman"/>
          <w:sz w:val="24"/>
          <w:szCs w:val="24"/>
        </w:rPr>
      </w:pPr>
      <w:proofErr w:type="spellStart"/>
      <w:r w:rsidRPr="00D37436">
        <w:rPr>
          <w:rFonts w:ascii="Times New Roman" w:hAnsi="Times New Roman" w:cs="Times New Roman"/>
          <w:sz w:val="24"/>
          <w:szCs w:val="24"/>
        </w:rPr>
        <w:t>Jooss</w:t>
      </w:r>
      <w:proofErr w:type="spellEnd"/>
      <w:r w:rsidRPr="00D37436">
        <w:rPr>
          <w:rFonts w:ascii="Times New Roman" w:hAnsi="Times New Roman" w:cs="Times New Roman"/>
          <w:sz w:val="24"/>
          <w:szCs w:val="24"/>
        </w:rPr>
        <w:t>, S., Burbach, R., &amp;</w:t>
      </w:r>
      <w:proofErr w:type="spellStart"/>
      <w:r w:rsidRPr="00D37436">
        <w:rPr>
          <w:rFonts w:ascii="Times New Roman" w:hAnsi="Times New Roman" w:cs="Times New Roman"/>
          <w:sz w:val="24"/>
          <w:szCs w:val="24"/>
        </w:rPr>
        <w:t>Ruël</w:t>
      </w:r>
      <w:proofErr w:type="spellEnd"/>
      <w:r w:rsidRPr="00D37436">
        <w:rPr>
          <w:rFonts w:ascii="Times New Roman" w:hAnsi="Times New Roman" w:cs="Times New Roman"/>
          <w:sz w:val="24"/>
          <w:szCs w:val="24"/>
        </w:rPr>
        <w:t>, H. (2021). Examining talent pools as a core talent management practice in multinational corporations. The International Journal of Human Resource Management, 32(11), 2321-2352.</w:t>
      </w:r>
    </w:p>
    <w:p w14:paraId="5C9C1C1C" w14:textId="77777777" w:rsidR="00D35845" w:rsidRPr="00D37436" w:rsidRDefault="00D35845" w:rsidP="00D35845">
      <w:pPr>
        <w:pStyle w:val="ListParagraph"/>
        <w:numPr>
          <w:ilvl w:val="0"/>
          <w:numId w:val="9"/>
        </w:numPr>
        <w:spacing w:after="200" w:line="360" w:lineRule="auto"/>
        <w:jc w:val="both"/>
        <w:rPr>
          <w:rFonts w:ascii="Times New Roman" w:hAnsi="Times New Roman" w:cs="Times New Roman"/>
          <w:sz w:val="24"/>
          <w:szCs w:val="24"/>
        </w:rPr>
      </w:pPr>
      <w:proofErr w:type="spellStart"/>
      <w:r w:rsidRPr="00D37436">
        <w:rPr>
          <w:rFonts w:ascii="Times New Roman" w:hAnsi="Times New Roman" w:cs="Times New Roman"/>
          <w:sz w:val="24"/>
          <w:szCs w:val="24"/>
        </w:rPr>
        <w:t>Jooss</w:t>
      </w:r>
      <w:proofErr w:type="spellEnd"/>
      <w:r w:rsidRPr="00D37436">
        <w:rPr>
          <w:rFonts w:ascii="Times New Roman" w:hAnsi="Times New Roman" w:cs="Times New Roman"/>
          <w:sz w:val="24"/>
          <w:szCs w:val="24"/>
        </w:rPr>
        <w:t>, S., Collings, D. G., McMackin, J., &amp; Dickmann, M. (2024). A skills‐matching perspective on talent management: Developing strategic agility. Human Resource Management, 63(1), 141-157.</w:t>
      </w:r>
    </w:p>
    <w:p w14:paraId="6BEF54B5" w14:textId="77777777" w:rsidR="00D35845" w:rsidRPr="00D37436" w:rsidRDefault="00D35845" w:rsidP="00D35845">
      <w:pPr>
        <w:pStyle w:val="ListParagraph"/>
        <w:numPr>
          <w:ilvl w:val="0"/>
          <w:numId w:val="9"/>
        </w:numPr>
        <w:spacing w:after="200" w:line="360" w:lineRule="auto"/>
        <w:jc w:val="both"/>
        <w:rPr>
          <w:rFonts w:ascii="Times New Roman" w:hAnsi="Times New Roman" w:cs="Times New Roman"/>
          <w:sz w:val="24"/>
          <w:szCs w:val="24"/>
        </w:rPr>
      </w:pPr>
      <w:proofErr w:type="spellStart"/>
      <w:r w:rsidRPr="00D37436">
        <w:rPr>
          <w:rFonts w:ascii="Times New Roman" w:hAnsi="Times New Roman" w:cs="Times New Roman"/>
          <w:sz w:val="24"/>
          <w:szCs w:val="24"/>
        </w:rPr>
        <w:lastRenderedPageBreak/>
        <w:t>Kolachina</w:t>
      </w:r>
      <w:proofErr w:type="spellEnd"/>
      <w:r w:rsidRPr="00D37436">
        <w:rPr>
          <w:rFonts w:ascii="Times New Roman" w:hAnsi="Times New Roman" w:cs="Times New Roman"/>
          <w:sz w:val="24"/>
          <w:szCs w:val="24"/>
        </w:rPr>
        <w:t xml:space="preserve">, S., Sumanth, S., </w:t>
      </w:r>
      <w:proofErr w:type="spellStart"/>
      <w:r w:rsidRPr="00D37436">
        <w:rPr>
          <w:rFonts w:ascii="Times New Roman" w:hAnsi="Times New Roman" w:cs="Times New Roman"/>
          <w:sz w:val="24"/>
          <w:szCs w:val="24"/>
        </w:rPr>
        <w:t>Godavarthi</w:t>
      </w:r>
      <w:proofErr w:type="spellEnd"/>
      <w:r w:rsidRPr="00D37436">
        <w:rPr>
          <w:rFonts w:ascii="Times New Roman" w:hAnsi="Times New Roman" w:cs="Times New Roman"/>
          <w:sz w:val="24"/>
          <w:szCs w:val="24"/>
        </w:rPr>
        <w:t xml:space="preserve">, V. R. C., </w:t>
      </w:r>
      <w:proofErr w:type="spellStart"/>
      <w:r w:rsidRPr="00D37436">
        <w:rPr>
          <w:rFonts w:ascii="Times New Roman" w:hAnsi="Times New Roman" w:cs="Times New Roman"/>
          <w:sz w:val="24"/>
          <w:szCs w:val="24"/>
        </w:rPr>
        <w:t>Rayapudi</w:t>
      </w:r>
      <w:proofErr w:type="spellEnd"/>
      <w:r w:rsidRPr="00D37436">
        <w:rPr>
          <w:rFonts w:ascii="Times New Roman" w:hAnsi="Times New Roman" w:cs="Times New Roman"/>
          <w:sz w:val="24"/>
          <w:szCs w:val="24"/>
        </w:rPr>
        <w:t>, P. K., Rajest, S. S., &amp; Jalil, N. A. (2024). The role of talent management to accomplish its principal purpose in human resource management. In Data-Driven Intelligent Business Sustainability (pp. 274-292). IGI Global.</w:t>
      </w:r>
    </w:p>
    <w:p w14:paraId="57918B3B" w14:textId="77777777" w:rsidR="00D35845" w:rsidRPr="00D37436" w:rsidRDefault="00D35845" w:rsidP="00D35845">
      <w:pPr>
        <w:pStyle w:val="ListParagraph"/>
        <w:numPr>
          <w:ilvl w:val="0"/>
          <w:numId w:val="9"/>
        </w:numPr>
        <w:spacing w:after="200" w:line="360" w:lineRule="auto"/>
        <w:jc w:val="both"/>
        <w:rPr>
          <w:rFonts w:ascii="Times New Roman" w:hAnsi="Times New Roman" w:cs="Times New Roman"/>
          <w:sz w:val="24"/>
          <w:szCs w:val="24"/>
        </w:rPr>
      </w:pPr>
      <w:proofErr w:type="spellStart"/>
      <w:r w:rsidRPr="00D37436">
        <w:rPr>
          <w:rFonts w:ascii="Times New Roman" w:hAnsi="Times New Roman" w:cs="Times New Roman"/>
          <w:sz w:val="24"/>
          <w:szCs w:val="24"/>
        </w:rPr>
        <w:t>Magrizos</w:t>
      </w:r>
      <w:proofErr w:type="spellEnd"/>
      <w:r w:rsidRPr="00D37436">
        <w:rPr>
          <w:rFonts w:ascii="Times New Roman" w:hAnsi="Times New Roman" w:cs="Times New Roman"/>
          <w:sz w:val="24"/>
          <w:szCs w:val="24"/>
        </w:rPr>
        <w:t xml:space="preserve">, S., </w:t>
      </w:r>
      <w:proofErr w:type="spellStart"/>
      <w:r w:rsidRPr="00D37436">
        <w:rPr>
          <w:rFonts w:ascii="Times New Roman" w:hAnsi="Times New Roman" w:cs="Times New Roman"/>
          <w:sz w:val="24"/>
          <w:szCs w:val="24"/>
        </w:rPr>
        <w:t>Roumpi</w:t>
      </w:r>
      <w:proofErr w:type="spellEnd"/>
      <w:r w:rsidRPr="00D37436">
        <w:rPr>
          <w:rFonts w:ascii="Times New Roman" w:hAnsi="Times New Roman" w:cs="Times New Roman"/>
          <w:sz w:val="24"/>
          <w:szCs w:val="24"/>
        </w:rPr>
        <w:t>, D., &amp;</w:t>
      </w:r>
      <w:proofErr w:type="spellStart"/>
      <w:r w:rsidRPr="00D37436">
        <w:rPr>
          <w:rFonts w:ascii="Times New Roman" w:hAnsi="Times New Roman" w:cs="Times New Roman"/>
          <w:sz w:val="24"/>
          <w:szCs w:val="24"/>
        </w:rPr>
        <w:t>Rizomyliotis</w:t>
      </w:r>
      <w:proofErr w:type="spellEnd"/>
      <w:r w:rsidRPr="00D37436">
        <w:rPr>
          <w:rFonts w:ascii="Times New Roman" w:hAnsi="Times New Roman" w:cs="Times New Roman"/>
          <w:sz w:val="24"/>
          <w:szCs w:val="24"/>
        </w:rPr>
        <w:t>, I. (2023). Talent orchestration and boomerang talent: seasonally employed chefs’ evaluation of talent management practices. International Journal of Contemporary Hospitality Management, 35(8), 2755-2772.</w:t>
      </w:r>
    </w:p>
    <w:p w14:paraId="05972A6F" w14:textId="77777777" w:rsidR="00D35845" w:rsidRPr="00D37436" w:rsidRDefault="00D35845" w:rsidP="00D35845">
      <w:pPr>
        <w:pStyle w:val="ListParagraph"/>
        <w:numPr>
          <w:ilvl w:val="0"/>
          <w:numId w:val="9"/>
        </w:numPr>
        <w:spacing w:after="200" w:line="360" w:lineRule="auto"/>
        <w:jc w:val="both"/>
        <w:rPr>
          <w:rFonts w:ascii="Times New Roman" w:hAnsi="Times New Roman" w:cs="Times New Roman"/>
          <w:sz w:val="24"/>
          <w:szCs w:val="24"/>
        </w:rPr>
      </w:pPr>
      <w:r w:rsidRPr="00D37436">
        <w:rPr>
          <w:rFonts w:ascii="Times New Roman" w:hAnsi="Times New Roman" w:cs="Times New Roman"/>
          <w:sz w:val="24"/>
          <w:szCs w:val="24"/>
        </w:rPr>
        <w:t>Makram, H., Sparrow, P., &amp; Greasley, K. (2017). How do strategic actors think about the value of talent management? Moving from talent practice to the practice of talent. Journal of Organizational Effectiveness: People and Performance, 4(4), 259-378.</w:t>
      </w:r>
    </w:p>
    <w:p w14:paraId="13438931" w14:textId="77777777" w:rsidR="00D35845" w:rsidRPr="00D37436" w:rsidRDefault="00D35845" w:rsidP="00D35845">
      <w:pPr>
        <w:pStyle w:val="ListParagraph"/>
        <w:numPr>
          <w:ilvl w:val="0"/>
          <w:numId w:val="9"/>
        </w:numPr>
        <w:spacing w:after="200" w:line="360" w:lineRule="auto"/>
        <w:jc w:val="both"/>
        <w:rPr>
          <w:rFonts w:ascii="Times New Roman" w:hAnsi="Times New Roman" w:cs="Times New Roman"/>
          <w:sz w:val="24"/>
          <w:szCs w:val="24"/>
        </w:rPr>
      </w:pPr>
      <w:r w:rsidRPr="00D37436">
        <w:rPr>
          <w:rFonts w:ascii="Times New Roman" w:hAnsi="Times New Roman" w:cs="Times New Roman"/>
          <w:sz w:val="24"/>
          <w:szCs w:val="24"/>
        </w:rPr>
        <w:t>Mathur, S., &amp; Srivastava, N. (2024). Talent Management Practices and Employee Retention: Mediating Role of Organization Commitment. Migration Letters, 21(S2), 302-317.</w:t>
      </w:r>
    </w:p>
    <w:p w14:paraId="20F2DE5E" w14:textId="77777777" w:rsidR="00D35845" w:rsidRPr="00D37436" w:rsidRDefault="00D35845" w:rsidP="00D35845">
      <w:pPr>
        <w:pStyle w:val="ListParagraph"/>
        <w:numPr>
          <w:ilvl w:val="0"/>
          <w:numId w:val="9"/>
        </w:numPr>
        <w:spacing w:after="200" w:line="360" w:lineRule="auto"/>
        <w:jc w:val="both"/>
        <w:rPr>
          <w:rFonts w:ascii="Times New Roman" w:hAnsi="Times New Roman" w:cs="Times New Roman"/>
          <w:sz w:val="24"/>
          <w:szCs w:val="24"/>
        </w:rPr>
      </w:pPr>
      <w:r w:rsidRPr="00D37436">
        <w:rPr>
          <w:rFonts w:ascii="Times New Roman" w:hAnsi="Times New Roman" w:cs="Times New Roman"/>
          <w:sz w:val="24"/>
          <w:szCs w:val="24"/>
        </w:rPr>
        <w:t xml:space="preserve">Meyers, M. C., van </w:t>
      </w:r>
      <w:proofErr w:type="spellStart"/>
      <w:r w:rsidRPr="00D37436">
        <w:rPr>
          <w:rFonts w:ascii="Times New Roman" w:hAnsi="Times New Roman" w:cs="Times New Roman"/>
          <w:sz w:val="24"/>
          <w:szCs w:val="24"/>
        </w:rPr>
        <w:t>Woerkom</w:t>
      </w:r>
      <w:proofErr w:type="spellEnd"/>
      <w:r w:rsidRPr="00D37436">
        <w:rPr>
          <w:rFonts w:ascii="Times New Roman" w:hAnsi="Times New Roman" w:cs="Times New Roman"/>
          <w:sz w:val="24"/>
          <w:szCs w:val="24"/>
        </w:rPr>
        <w:t>, M., Paauwe, J., &amp; Dries, N. (2020). HR managers’ talent philosophies: prevalence and relationships with perceived talent management practices. The International Journal of Human Resource Management, 31(4), 562-588.</w:t>
      </w:r>
    </w:p>
    <w:p w14:paraId="3BED4311" w14:textId="77777777" w:rsidR="00D35845" w:rsidRPr="00D37436" w:rsidRDefault="00D35845" w:rsidP="00D35845">
      <w:pPr>
        <w:pStyle w:val="ListParagraph"/>
        <w:numPr>
          <w:ilvl w:val="0"/>
          <w:numId w:val="9"/>
        </w:numPr>
        <w:spacing w:after="200" w:line="360" w:lineRule="auto"/>
        <w:jc w:val="both"/>
        <w:rPr>
          <w:rFonts w:ascii="Times New Roman" w:hAnsi="Times New Roman" w:cs="Times New Roman"/>
          <w:sz w:val="24"/>
          <w:szCs w:val="24"/>
        </w:rPr>
      </w:pPr>
      <w:r w:rsidRPr="00D37436">
        <w:rPr>
          <w:rFonts w:ascii="Times New Roman" w:hAnsi="Times New Roman" w:cs="Times New Roman"/>
          <w:sz w:val="24"/>
          <w:szCs w:val="24"/>
        </w:rPr>
        <w:t>Murphy, A., Gaytan, J., &amp; Endres, A. (2023). Effective talent management practices of small and medium-size businesses. International Journal of Applied Management and Technology, 21(1), 5.</w:t>
      </w:r>
    </w:p>
    <w:p w14:paraId="6ADB1308" w14:textId="77777777" w:rsidR="00D35845" w:rsidRPr="00D37436" w:rsidRDefault="00D35845" w:rsidP="00D35845">
      <w:pPr>
        <w:pStyle w:val="ListParagraph"/>
        <w:numPr>
          <w:ilvl w:val="0"/>
          <w:numId w:val="9"/>
        </w:numPr>
        <w:spacing w:after="200" w:line="360" w:lineRule="auto"/>
        <w:jc w:val="both"/>
        <w:rPr>
          <w:rFonts w:ascii="Times New Roman" w:hAnsi="Times New Roman" w:cs="Times New Roman"/>
          <w:sz w:val="24"/>
          <w:szCs w:val="24"/>
        </w:rPr>
      </w:pPr>
      <w:proofErr w:type="spellStart"/>
      <w:r w:rsidRPr="00D37436">
        <w:rPr>
          <w:rFonts w:ascii="Times New Roman" w:hAnsi="Times New Roman" w:cs="Times New Roman"/>
          <w:sz w:val="24"/>
          <w:szCs w:val="24"/>
        </w:rPr>
        <w:t>Raeisi</w:t>
      </w:r>
      <w:proofErr w:type="spellEnd"/>
      <w:r w:rsidRPr="00D37436">
        <w:rPr>
          <w:rFonts w:ascii="Times New Roman" w:hAnsi="Times New Roman" w:cs="Times New Roman"/>
          <w:sz w:val="24"/>
          <w:szCs w:val="24"/>
        </w:rPr>
        <w:t xml:space="preserve"> </w:t>
      </w:r>
      <w:proofErr w:type="spellStart"/>
      <w:r w:rsidRPr="00D37436">
        <w:rPr>
          <w:rFonts w:ascii="Times New Roman" w:hAnsi="Times New Roman" w:cs="Times New Roman"/>
          <w:sz w:val="24"/>
          <w:szCs w:val="24"/>
        </w:rPr>
        <w:t>Ziarani</w:t>
      </w:r>
      <w:proofErr w:type="spellEnd"/>
      <w:r w:rsidRPr="00D37436">
        <w:rPr>
          <w:rFonts w:ascii="Times New Roman" w:hAnsi="Times New Roman" w:cs="Times New Roman"/>
          <w:sz w:val="24"/>
          <w:szCs w:val="24"/>
        </w:rPr>
        <w:t xml:space="preserve">, M., </w:t>
      </w:r>
      <w:proofErr w:type="spellStart"/>
      <w:r w:rsidRPr="00D37436">
        <w:rPr>
          <w:rFonts w:ascii="Times New Roman" w:hAnsi="Times New Roman" w:cs="Times New Roman"/>
          <w:sz w:val="24"/>
          <w:szCs w:val="24"/>
        </w:rPr>
        <w:t>Janpors</w:t>
      </w:r>
      <w:proofErr w:type="spellEnd"/>
      <w:r w:rsidRPr="00D37436">
        <w:rPr>
          <w:rFonts w:ascii="Times New Roman" w:hAnsi="Times New Roman" w:cs="Times New Roman"/>
          <w:sz w:val="24"/>
          <w:szCs w:val="24"/>
        </w:rPr>
        <w:t>, N., &amp; Taghavi, S. M. (2023). The Relationship between Talent Management Practices and Employee’s Innovative Behavior in R&amp;D Units: The Mediating Role of Job Competency Development. In International Conference on Innovation and Marketing.</w:t>
      </w:r>
    </w:p>
    <w:p w14:paraId="71760D25" w14:textId="77777777" w:rsidR="00D35845" w:rsidRPr="00D37436" w:rsidRDefault="00D35845" w:rsidP="00D35845">
      <w:pPr>
        <w:pStyle w:val="ListParagraph"/>
        <w:numPr>
          <w:ilvl w:val="0"/>
          <w:numId w:val="9"/>
        </w:numPr>
        <w:spacing w:after="200" w:line="360" w:lineRule="auto"/>
        <w:jc w:val="both"/>
        <w:rPr>
          <w:rFonts w:ascii="Times New Roman" w:hAnsi="Times New Roman" w:cs="Times New Roman"/>
          <w:sz w:val="24"/>
          <w:szCs w:val="24"/>
        </w:rPr>
      </w:pPr>
      <w:r w:rsidRPr="00D37436">
        <w:rPr>
          <w:rFonts w:ascii="Times New Roman" w:hAnsi="Times New Roman" w:cs="Times New Roman"/>
          <w:sz w:val="24"/>
          <w:szCs w:val="24"/>
        </w:rPr>
        <w:t>Van Der Merwe, M., Nel, P., &amp; Hoole, C. (2024). How talent management execution impacts career experiences: exploring the organization-individual intersect. Frontiers in Psychology, 15, 1272645.</w:t>
      </w:r>
    </w:p>
    <w:bookmarkEnd w:id="1"/>
    <w:bookmarkEnd w:id="2"/>
    <w:bookmarkEnd w:id="3"/>
    <w:p w14:paraId="62BCDC58" w14:textId="77777777" w:rsidR="0050323E" w:rsidRPr="000426A3" w:rsidRDefault="0050323E">
      <w:pPr>
        <w:rPr>
          <w:b/>
          <w:bCs/>
        </w:rPr>
      </w:pPr>
    </w:p>
    <w:sectPr w:rsidR="0050323E" w:rsidRPr="000426A3" w:rsidSect="007F63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C481C"/>
    <w:multiLevelType w:val="hybridMultilevel"/>
    <w:tmpl w:val="42BECA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E457ABA"/>
    <w:multiLevelType w:val="multilevel"/>
    <w:tmpl w:val="DE32A51E"/>
    <w:lvl w:ilvl="0">
      <w:start w:val="1"/>
      <w:numFmt w:val="bullet"/>
      <w:lvlText w:val=""/>
      <w:lvlJc w:val="left"/>
      <w:pPr>
        <w:ind w:left="432" w:hanging="432"/>
      </w:pPr>
      <w:rPr>
        <w:rFonts w:ascii="Symbol" w:hAnsi="Symbol" w:hint="default"/>
      </w:rPr>
    </w:lvl>
    <w:lvl w:ilvl="1">
      <w:start w:val="1"/>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1F17BEA"/>
    <w:multiLevelType w:val="hybridMultilevel"/>
    <w:tmpl w:val="405EC1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55D45B0F"/>
    <w:multiLevelType w:val="hybridMultilevel"/>
    <w:tmpl w:val="14706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266254"/>
    <w:multiLevelType w:val="hybridMultilevel"/>
    <w:tmpl w:val="1CB47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A5945A5"/>
    <w:multiLevelType w:val="hybridMultilevel"/>
    <w:tmpl w:val="8C40097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nsid w:val="683F0553"/>
    <w:multiLevelType w:val="hybridMultilevel"/>
    <w:tmpl w:val="E96EC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8DB7485"/>
    <w:multiLevelType w:val="hybridMultilevel"/>
    <w:tmpl w:val="AA4CCA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70374B58"/>
    <w:multiLevelType w:val="hybridMultilevel"/>
    <w:tmpl w:val="8544E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7"/>
  </w:num>
  <w:num w:numId="4">
    <w:abstractNumId w:val="3"/>
  </w:num>
  <w:num w:numId="5">
    <w:abstractNumId w:val="8"/>
  </w:num>
  <w:num w:numId="6">
    <w:abstractNumId w:val="4"/>
  </w:num>
  <w:num w:numId="7">
    <w:abstractNumId w:val="1"/>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zc1NrUws7QwMLY0NDBS0lEKTi0uzszPAykwqgUA47REWCwAAAA="/>
  </w:docVars>
  <w:rsids>
    <w:rsidRoot w:val="003E1FFC"/>
    <w:rsid w:val="00032AFF"/>
    <w:rsid w:val="000426A3"/>
    <w:rsid w:val="00046CBE"/>
    <w:rsid w:val="00090505"/>
    <w:rsid w:val="000A743D"/>
    <w:rsid w:val="000D1EB2"/>
    <w:rsid w:val="000F2E53"/>
    <w:rsid w:val="0010152B"/>
    <w:rsid w:val="00124BA7"/>
    <w:rsid w:val="0019596D"/>
    <w:rsid w:val="001B0295"/>
    <w:rsid w:val="002D3225"/>
    <w:rsid w:val="002E7181"/>
    <w:rsid w:val="00316235"/>
    <w:rsid w:val="00374B36"/>
    <w:rsid w:val="003E1FFC"/>
    <w:rsid w:val="003F6965"/>
    <w:rsid w:val="00453907"/>
    <w:rsid w:val="004A51D7"/>
    <w:rsid w:val="004B2313"/>
    <w:rsid w:val="004E572D"/>
    <w:rsid w:val="0050323E"/>
    <w:rsid w:val="006458E2"/>
    <w:rsid w:val="006702E5"/>
    <w:rsid w:val="00707BBD"/>
    <w:rsid w:val="007B214E"/>
    <w:rsid w:val="007D452A"/>
    <w:rsid w:val="007F636A"/>
    <w:rsid w:val="00846192"/>
    <w:rsid w:val="008A04D3"/>
    <w:rsid w:val="00945EEF"/>
    <w:rsid w:val="009E7D64"/>
    <w:rsid w:val="00A57FCA"/>
    <w:rsid w:val="00B013EA"/>
    <w:rsid w:val="00B1346F"/>
    <w:rsid w:val="00B1600B"/>
    <w:rsid w:val="00B73AED"/>
    <w:rsid w:val="00BB307C"/>
    <w:rsid w:val="00BF3266"/>
    <w:rsid w:val="00C01019"/>
    <w:rsid w:val="00C02CCA"/>
    <w:rsid w:val="00C35196"/>
    <w:rsid w:val="00CD3AA7"/>
    <w:rsid w:val="00D1479A"/>
    <w:rsid w:val="00D35845"/>
    <w:rsid w:val="00D414D0"/>
    <w:rsid w:val="00DA2FBC"/>
    <w:rsid w:val="00DA7F73"/>
    <w:rsid w:val="00E10FD7"/>
    <w:rsid w:val="00E22704"/>
    <w:rsid w:val="00E53973"/>
    <w:rsid w:val="00E56941"/>
    <w:rsid w:val="00E87AB8"/>
    <w:rsid w:val="00ED3050"/>
    <w:rsid w:val="00F276A0"/>
    <w:rsid w:val="00F93AE7"/>
    <w:rsid w:val="00F94AD8"/>
    <w:rsid w:val="00FA2570"/>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0CBDA5"/>
  <w15:docId w15:val="{C3AFE6AD-5E87-459A-ACFD-1F9876312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FFC"/>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26A3"/>
    <w:pPr>
      <w:spacing w:after="160" w:line="259" w:lineRule="auto"/>
      <w:ind w:left="720"/>
      <w:contextualSpacing/>
    </w:pPr>
    <w:rPr>
      <w:rFonts w:asciiTheme="minorHAnsi" w:eastAsiaTheme="minorEastAsia" w:hAnsiTheme="minorHAnsi" w:cstheme="minorBidi"/>
      <w:kern w:val="2"/>
      <w:sz w:val="22"/>
      <w:szCs w:val="22"/>
    </w:rPr>
  </w:style>
  <w:style w:type="character" w:customStyle="1" w:styleId="nanospell-typo">
    <w:name w:val="nanospell-typo"/>
    <w:basedOn w:val="DefaultParagraphFont"/>
    <w:rsid w:val="0050323E"/>
  </w:style>
  <w:style w:type="table" w:customStyle="1" w:styleId="TableGrid1">
    <w:name w:val="Table Grid1"/>
    <w:basedOn w:val="TableNormal"/>
    <w:uiPriority w:val="59"/>
    <w:qFormat/>
    <w:rsid w:val="000D1EB2"/>
    <w:pPr>
      <w:spacing w:after="0" w:line="240" w:lineRule="auto"/>
    </w:pPr>
    <w:rPr>
      <w:kern w:val="2"/>
      <w:szCs w:val="22"/>
      <w:lang w:val="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59"/>
    <w:rsid w:val="000D1EB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semiHidden/>
    <w:unhideWhenUsed/>
    <w:rsid w:val="00F276A0"/>
    <w:pPr>
      <w:spacing w:before="100" w:beforeAutospacing="1" w:after="100" w:afterAutospacing="1" w:line="240" w:lineRule="auto"/>
    </w:pPr>
    <w:rPr>
      <w:lang w:val="en-IN" w:eastAsia="en-IN"/>
    </w:rPr>
  </w:style>
  <w:style w:type="character" w:styleId="Hyperlink">
    <w:name w:val="Hyperlink"/>
    <w:basedOn w:val="DefaultParagraphFont"/>
    <w:uiPriority w:val="99"/>
    <w:unhideWhenUsed/>
    <w:rsid w:val="00F276A0"/>
    <w:rPr>
      <w:color w:val="0000FF" w:themeColor="hyperlink"/>
      <w:u w:val="single"/>
    </w:rPr>
  </w:style>
  <w:style w:type="paragraph" w:styleId="NoSpacing">
    <w:name w:val="No Spacing"/>
    <w:uiPriority w:val="1"/>
    <w:qFormat/>
    <w:rsid w:val="00F276A0"/>
    <w:pPr>
      <w:spacing w:after="0"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090505"/>
    <w:rPr>
      <w:b/>
      <w:bCs/>
    </w:rPr>
  </w:style>
  <w:style w:type="character" w:customStyle="1" w:styleId="UnresolvedMention">
    <w:name w:val="Unresolved Mention"/>
    <w:basedOn w:val="DefaultParagraphFont"/>
    <w:uiPriority w:val="99"/>
    <w:semiHidden/>
    <w:unhideWhenUsed/>
    <w:rsid w:val="007D45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596359">
      <w:bodyDiv w:val="1"/>
      <w:marLeft w:val="0"/>
      <w:marRight w:val="0"/>
      <w:marTop w:val="0"/>
      <w:marBottom w:val="0"/>
      <w:divBdr>
        <w:top w:val="none" w:sz="0" w:space="0" w:color="auto"/>
        <w:left w:val="none" w:sz="0" w:space="0" w:color="auto"/>
        <w:bottom w:val="none" w:sz="0" w:space="0" w:color="auto"/>
        <w:right w:val="none" w:sz="0" w:space="0" w:color="auto"/>
      </w:divBdr>
    </w:div>
    <w:div w:id="1050617882">
      <w:bodyDiv w:val="1"/>
      <w:marLeft w:val="0"/>
      <w:marRight w:val="0"/>
      <w:marTop w:val="0"/>
      <w:marBottom w:val="0"/>
      <w:divBdr>
        <w:top w:val="none" w:sz="0" w:space="0" w:color="auto"/>
        <w:left w:val="none" w:sz="0" w:space="0" w:color="auto"/>
        <w:bottom w:val="none" w:sz="0" w:space="0" w:color="auto"/>
        <w:right w:val="none" w:sz="0" w:space="0" w:color="auto"/>
      </w:divBdr>
    </w:div>
    <w:div w:id="1979458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alaji.sg@measiim.edu.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2CA2078-3A56-41FA-8D2F-623793325980}">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9</Pages>
  <Words>2799</Words>
  <Characters>15959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Saff</dc:creator>
  <cp:lastModifiedBy>Microsoft account</cp:lastModifiedBy>
  <cp:revision>2</cp:revision>
  <dcterms:created xsi:type="dcterms:W3CDTF">2024-12-01T17:19:00Z</dcterms:created>
  <dcterms:modified xsi:type="dcterms:W3CDTF">2024-12-01T17:19:00Z</dcterms:modified>
</cp:coreProperties>
</file>