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E5869" w14:textId="43957EA3" w:rsidR="00A56A3F" w:rsidRDefault="00000000">
      <w:pPr>
        <w:spacing w:line="360" w:lineRule="auto"/>
        <w:jc w:val="center"/>
        <w:rPr>
          <w:rStyle w:val="Strong"/>
          <w:rFonts w:ascii="Times New Roman" w:hAnsi="Times New Roman" w:cs="Times New Roman"/>
          <w:color w:val="252525"/>
          <w:sz w:val="28"/>
          <w:szCs w:val="28"/>
        </w:rPr>
      </w:pPr>
      <w:bookmarkStart w:id="0" w:name="_Hlk150004226"/>
      <w:bookmarkStart w:id="1" w:name="_Hlk150025242"/>
      <w:r>
        <w:rPr>
          <w:rStyle w:val="Strong"/>
          <w:rFonts w:ascii="Times New Roman" w:hAnsi="Times New Roman" w:cs="Times New Roman"/>
          <w:color w:val="252525"/>
          <w:sz w:val="28"/>
          <w:szCs w:val="28"/>
        </w:rPr>
        <w:t>Modeling of Soil Erosion Risk Utilizing Morphometric Analysis and Geospatial Approach in Lake Nakuru, Kenya</w:t>
      </w:r>
    </w:p>
    <w:p w14:paraId="3F927748" w14:textId="78B9DBA5" w:rsidR="00A56A3F" w:rsidRPr="009F5E93" w:rsidRDefault="00000000">
      <w:pPr>
        <w:spacing w:after="0" w:line="240" w:lineRule="auto"/>
        <w:jc w:val="center"/>
        <w:rPr>
          <w:rFonts w:ascii="Times New Roman" w:hAnsi="Times New Roman" w:cs="Times New Roman"/>
          <w:b/>
          <w:vertAlign w:val="superscript"/>
        </w:rPr>
      </w:pPr>
      <w:r w:rsidRPr="009F5E93">
        <w:rPr>
          <w:rFonts w:ascii="Times New Roman" w:hAnsi="Times New Roman" w:cs="Times New Roman"/>
          <w:b/>
        </w:rPr>
        <w:t>Fredrick Kayusi</w:t>
      </w:r>
      <w:r w:rsidRPr="009F5E93">
        <w:rPr>
          <w:rFonts w:ascii="Times New Roman" w:hAnsi="Times New Roman" w:cs="Times New Roman"/>
          <w:b/>
          <w:vertAlign w:val="superscript"/>
        </w:rPr>
        <w:t>1</w:t>
      </w:r>
      <w:r w:rsidR="00982D20" w:rsidRPr="009F5E93">
        <w:rPr>
          <w:rFonts w:ascii="Times New Roman" w:hAnsi="Times New Roman" w:cs="Times New Roman"/>
          <w:b/>
          <w:vertAlign w:val="superscript"/>
        </w:rPr>
        <w:t xml:space="preserve">, </w:t>
      </w:r>
      <w:r w:rsidR="00982D20" w:rsidRPr="009F5E93">
        <w:rPr>
          <w:rFonts w:ascii="Times New Roman" w:hAnsi="Times New Roman" w:cs="Times New Roman"/>
          <w:b/>
        </w:rPr>
        <w:t>S J Malik</w:t>
      </w:r>
      <w:r w:rsidR="006A1E8E">
        <w:rPr>
          <w:rFonts w:ascii="Times New Roman" w:hAnsi="Times New Roman" w:cs="Times New Roman"/>
          <w:b/>
          <w:vertAlign w:val="superscript"/>
        </w:rPr>
        <w:t>1</w:t>
      </w:r>
      <w:r w:rsidR="00982D20" w:rsidRPr="009F5E93">
        <w:rPr>
          <w:rFonts w:ascii="Times New Roman" w:hAnsi="Times New Roman" w:cs="Times New Roman"/>
          <w:b/>
        </w:rPr>
        <w:t>, Srinivas Kasulla</w:t>
      </w:r>
      <w:r w:rsidR="006A1E8E">
        <w:rPr>
          <w:rFonts w:ascii="Times New Roman" w:hAnsi="Times New Roman" w:cs="Times New Roman"/>
          <w:b/>
          <w:vertAlign w:val="superscript"/>
        </w:rPr>
        <w:t>1</w:t>
      </w:r>
      <w:r w:rsidR="00982D20" w:rsidRPr="009F5E93">
        <w:rPr>
          <w:rFonts w:ascii="Times New Roman" w:hAnsi="Times New Roman" w:cs="Times New Roman"/>
          <w:b/>
        </w:rPr>
        <w:t>, Gaurav Kathpal</w:t>
      </w:r>
      <w:r w:rsidR="006A1E8E">
        <w:rPr>
          <w:rFonts w:ascii="Times New Roman" w:hAnsi="Times New Roman" w:cs="Times New Roman"/>
          <w:b/>
          <w:vertAlign w:val="superscript"/>
        </w:rPr>
        <w:t>1</w:t>
      </w:r>
      <w:r w:rsidR="00982D20" w:rsidRPr="009F5E93">
        <w:rPr>
          <w:rFonts w:ascii="Times New Roman" w:hAnsi="Times New Roman" w:cs="Times New Roman"/>
          <w:b/>
        </w:rPr>
        <w:t>, Anjani Yadav</w:t>
      </w:r>
      <w:r w:rsidR="006A1E8E">
        <w:rPr>
          <w:rFonts w:ascii="Times New Roman" w:hAnsi="Times New Roman" w:cs="Times New Roman"/>
          <w:b/>
          <w:vertAlign w:val="superscript"/>
        </w:rPr>
        <w:t>1</w:t>
      </w:r>
      <w:r w:rsidR="00982D20" w:rsidRPr="009F5E93">
        <w:rPr>
          <w:rFonts w:ascii="Times New Roman" w:hAnsi="Times New Roman" w:cs="Times New Roman"/>
          <w:b/>
        </w:rPr>
        <w:t xml:space="preserve">, </w:t>
      </w:r>
      <w:r w:rsidR="009F5E93" w:rsidRPr="009F5E93">
        <w:rPr>
          <w:rFonts w:ascii="Times New Roman" w:hAnsi="Times New Roman" w:cs="Times New Roman"/>
          <w:b/>
        </w:rPr>
        <w:t>Ashish Dutta Bhatta</w:t>
      </w:r>
      <w:r w:rsidR="006A1E8E">
        <w:rPr>
          <w:rFonts w:ascii="Times New Roman" w:hAnsi="Times New Roman" w:cs="Times New Roman"/>
          <w:b/>
          <w:vertAlign w:val="superscript"/>
        </w:rPr>
        <w:t>2</w:t>
      </w:r>
    </w:p>
    <w:p w14:paraId="70F6D567" w14:textId="77777777" w:rsidR="00A56A3F" w:rsidRPr="009F5E93" w:rsidRDefault="00A56A3F">
      <w:pPr>
        <w:spacing w:after="0" w:line="240" w:lineRule="auto"/>
        <w:jc w:val="center"/>
        <w:rPr>
          <w:rFonts w:ascii="Times New Roman" w:hAnsi="Times New Roman" w:cs="Times New Roman"/>
        </w:rPr>
      </w:pPr>
    </w:p>
    <w:p w14:paraId="1FB1B284" w14:textId="7A1236BA" w:rsidR="009F5E93" w:rsidRPr="009F5E93" w:rsidRDefault="006A1E8E" w:rsidP="009F5E93">
      <w:pPr>
        <w:pStyle w:val="ListParagraph"/>
        <w:spacing w:after="120" w:line="240" w:lineRule="auto"/>
        <w:jc w:val="both"/>
        <w:rPr>
          <w:rFonts w:ascii="Times New Roman" w:hAnsi="Times New Roman" w:cs="Times New Roman"/>
          <w:lang w:val="en-GB"/>
        </w:rPr>
      </w:pPr>
      <w:r>
        <w:rPr>
          <w:rFonts w:ascii="Times New Roman" w:hAnsi="Times New Roman" w:cs="Times New Roman"/>
          <w:vertAlign w:val="superscript"/>
        </w:rPr>
        <w:t>1</w:t>
      </w:r>
      <w:r w:rsidR="009F5E93">
        <w:rPr>
          <w:rFonts w:ascii="Times New Roman" w:hAnsi="Times New Roman" w:cs="Times New Roman"/>
        </w:rPr>
        <w:t xml:space="preserve">Arka BRENStech Private Limited, Gurugram, Haryana, India; </w:t>
      </w:r>
      <w:r>
        <w:rPr>
          <w:rFonts w:ascii="Times New Roman" w:hAnsi="Times New Roman" w:cs="Times New Roman"/>
          <w:vertAlign w:val="superscript"/>
        </w:rPr>
        <w:t>2</w:t>
      </w:r>
      <w:r w:rsidR="009F5E93">
        <w:rPr>
          <w:rFonts w:ascii="Times New Roman" w:hAnsi="Times New Roman" w:cs="Times New Roman"/>
        </w:rPr>
        <w:t>Waste to Energy Consultant, Nepal</w:t>
      </w:r>
    </w:p>
    <w:bookmarkEnd w:id="0"/>
    <w:p w14:paraId="0257F43D" w14:textId="77777777" w:rsidR="00A56A3F" w:rsidRDefault="00000000">
      <w:pPr>
        <w:spacing w:before="240" w:after="12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341745F" w14:textId="77777777" w:rsidR="00A56A3F" w:rsidRDefault="00000000">
      <w:pPr>
        <w:spacing w:before="240"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Applicability and integration of Geographic Information System (GIS) technology and Remote Sensing (RS) with morphometric analysis are essential in modeling, delineating, and predicting water-induced soil erosion risks over a vast area. Globally, water resource locations are vulnerable to soil erosion risks. There is a need to create digital maps of geologic, ground elevation, watershed network systems, and soil erosion models combined statistically in GIS to delineate areas at risk of soil erosion. The study applied ArcGIS integrated with morphometric analysis to collect data and model soil erosion risks in Lake Mutanda environs. Garmin GPS, RS, field surveys, and GIS mapping were used to collect topographic, soil type, vegetation, and land use data. The results reveal that Lake Nakuru receives significant water volume and sediments from its distributaries and littoral land as evidenced by many rills and gullies. There are significant variations in slope, aspect, drainage density, and stream order across Lake Nakuru, indicating variations in the terrain's susceptibility to erosion processes. Steeper slopes were potential erosion hotspots, experiencing surface runoff and soil erosion. The south-facing slopes exhibited higher erosion risks due to increased exposure to solar radiation and potential drying of the soil. The study recommends the implementation of erosion control measures in high-risk zones, raising awareness about sustainable land management practices, and providing training on erosion control techniques that can contribute to long-term soil conservation efforts.</w:t>
      </w:r>
    </w:p>
    <w:p w14:paraId="011A1A70" w14:textId="77777777" w:rsidR="00A56A3F" w:rsidRDefault="00000000">
      <w:pPr>
        <w:spacing w:before="240" w:after="12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Key Words: </w:t>
      </w:r>
      <w:r>
        <w:rPr>
          <w:rFonts w:ascii="Times New Roman" w:eastAsia="Times New Roman" w:hAnsi="Times New Roman" w:cs="Times New Roman"/>
          <w:i/>
          <w:sz w:val="24"/>
          <w:szCs w:val="24"/>
        </w:rPr>
        <w:t>Geospatial analysis, Digital mapping, Soil erosion risks, Morphometric analysis, Erosion control measures, Sustainable land management</w:t>
      </w:r>
    </w:p>
    <w:p w14:paraId="6174EE75" w14:textId="77777777" w:rsidR="00A56A3F" w:rsidRDefault="00A56A3F">
      <w:pPr>
        <w:spacing w:before="240" w:after="120" w:line="240" w:lineRule="auto"/>
        <w:jc w:val="both"/>
        <w:rPr>
          <w:rFonts w:ascii="Times New Roman" w:eastAsia="Times New Roman" w:hAnsi="Times New Roman" w:cs="Times New Roman"/>
          <w:sz w:val="24"/>
          <w:szCs w:val="24"/>
        </w:rPr>
      </w:pPr>
    </w:p>
    <w:bookmarkEnd w:id="1"/>
    <w:p w14:paraId="5DECE46C" w14:textId="77777777" w:rsidR="00A56A3F"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 Introduction</w:t>
      </w:r>
    </w:p>
    <w:p w14:paraId="6403DA4D" w14:textId="77777777" w:rsidR="00A56A3F" w:rsidRDefault="0000000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soil erosion is the main cause of earth deterioration throughout the globe. The success of drainage basin management depends heavily on morphometric analysis, a scientific hydrology method of analysis. This is based on the delineation of areas at risk for soil erosion using linear, topographic, and watershed-related components of geographic information systems spatial data (GISSD). Due to rising human-induced activities, a growing population, and other naturally occurring variables, </w:t>
      </w:r>
      <w:bookmarkStart w:id="2" w:name="_Hlk150027183"/>
      <w:r>
        <w:rPr>
          <w:rFonts w:ascii="Times New Roman" w:hAnsi="Times New Roman" w:cs="Times New Roman"/>
          <w:sz w:val="24"/>
          <w:szCs w:val="24"/>
        </w:rPr>
        <w:t>water resource locations all over the world are vulnerable to soil erosion</w:t>
      </w:r>
      <w:bookmarkEnd w:id="2"/>
      <w:r>
        <w:rPr>
          <w:rFonts w:ascii="Times New Roman" w:hAnsi="Times New Roman" w:cs="Times New Roman"/>
          <w:sz w:val="24"/>
          <w:szCs w:val="24"/>
        </w:rPr>
        <w:t xml:space="preserve">. To decrease water contamination, adequate planning and management strategies must be documented through scientific research. The interconnectedness between uplands and downstream regions, as </w:t>
      </w:r>
      <w:r>
        <w:rPr>
          <w:rFonts w:ascii="Times New Roman" w:hAnsi="Times New Roman" w:cs="Times New Roman"/>
          <w:sz w:val="24"/>
          <w:szCs w:val="24"/>
        </w:rPr>
        <w:lastRenderedPageBreak/>
        <w:t xml:space="preserve">well as the interdependence of land use, soil, and water, are all identified by watershed management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{"citationID":"qhkEHCTw","properties":{"formattedCitation":"(Benzougagh, Frison, et al., 2022; Benzougagh, Meshram, et al., 2022)","plainCitation":"(Benzougagh, Frison, et al., 2022; Benzougagh, Meshram, et al., 2022)","noteIndex":0},"citationItems":[{"id":"mTYGiABZ/36Js0MG0","uris":["http://www.mendeley.com/documents/?uuid=09cd588d-d4ba-4984-8acb-3ca14958b1d7"],"itemData":{"ISSN":"2190-5495","author":[{"dropping-particle":"","family":"Benzougagh","given":"Brahim","non-dropping-particle":"","parse-names":false,"suffix":""},{"dropping-particle":"","family":"Meshram","given":"Sarita Gajbhiye","non-dropping-particle":"","parse-names":false,"suffix":""},{"dropping-particle":"","family":"Dridri","given":"Abdallah","non-dropping-particle":"","parse-names":false,"suffix":""},{"dropping-particle":"","family":"Boudad","given":"Larbi","non-dropping-particle":"","parse-names":false,"suffix":""},{"dropping-particle":"","family":"Baamar","given":"Brahim","non-dropping-particle":"","parse-names":false,"suffix":""},{"dropping-particle":"","family":"Sadkaoui","given":"Driss","non-dropping-particle":"","parse-names":false,"suffix":""},{"dropping-particle":"","family":"Khedher","given":"Khaled Mohamed","non-dropping-particle":"","parse-names":false,"suffix":""}],"container-title":"Applied Water Science","id":"ITEM-1","issue":"1","issued":{"date-parts":[["2022"]]},"page":"1-20","publisher":"Springer","title":"Identification of critical watershed at risk of soil erosion using morphometric and geographic information system analysis","type":"article-journal","volume":"12"}},{"id":"mTYGiABZ/Er0TFxBs","uris":["http://www.mendeley.com/documents/?uuid=a1c9fb26-aab9-4a99-88a6-1b5dea3ac8e5"],"itemData":{"ISSN":"2364-1843","author":[{"dropping-particle":"","family":"Benzougagh","given":"Brahim","non-dropping-particle":"","parse-names":false,"suffix":""},{"dropping-particle":"","family":"Frison","given":"Pierre-Louis","non-dropping-particle":"","parse-names":false,"suffix":""},{"dropping-particle":"","family":"Meshram","given":"Sarita Gajbhiye","non-dropping-particle":"","parse-names":false,"suffix":""},{"dropping-particle":"","family":"Boudad","given":"Larbi","non-dropping-particle":"","parse-names":false,"suffix":""},{"dropping-particle":"","family":"Dridri","given":"Abdallah","non-dropping-particle":"","parse-names":false,"suffix":""},{"dropping-particle":"","family":"Sadkaoui","given":"Driss","non-dropping-particle":"","parse-names":false,"suffix":""},{"dropping-particle":"","family":"Mimich","given":"Khalid","non-dropping-particle":"","parse-names":false,"suffix":""},{"dropping-particle":"","family":"Khedher","given":"Khaled Mohamed","non-dropping-particle":"","parse-names":false,"suffix":""}],"container-title":"Iranian Journal of Science and Technology, Transactions of Civil Engineering","id":"ITEM-2","issue":"2","issued":{"date-parts":[["2022"]]},"page":"1481-1490","publisher":"Springer","title":"Flood Mapping Using Multi-temporal Sentinel-1 SAR Images: A Case Study—Inaouene Watershed from Northeast of Morocco","type":"article-journal","volume":"46"}}],"schema":"https://github.com/citation-style-language/schema/raw/master/csl-citation.json"}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(Benzougagh, Frison, et al., 2022; Benzougagh, Meshram, et al., 2022)</w:t>
      </w:r>
      <w:r>
        <w:rPr>
          <w:rFonts w:ascii="Times New Roman" w:hAnsi="Times New Roman" w:cs="Times New Roman"/>
          <w:sz w:val="24"/>
          <w:szCs w:val="24"/>
        </w:rPr>
        <w:fldChar w:fldCharType="end"/>
      </w:r>
      <w:r>
        <w:rPr>
          <w:rFonts w:ascii="Times New Roman" w:hAnsi="Times New Roman" w:cs="Times New Roman"/>
          <w:sz w:val="24"/>
          <w:szCs w:val="24"/>
        </w:rPr>
        <w:t>.</w:t>
      </w:r>
    </w:p>
    <w:p w14:paraId="02DA985D" w14:textId="77777777" w:rsidR="00A56A3F" w:rsidRDefault="00000000">
      <w:pPr>
        <w:spacing w:before="24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Drainage basin management is recognized to reduce natural disasters and improve sustainable development (</w:t>
      </w:r>
      <w:r>
        <w:rPr>
          <w:rFonts w:ascii="Times New Roman" w:hAnsi="Times New Roman" w:cs="Times New Roman"/>
          <w:color w:val="0000CC"/>
          <w:sz w:val="24"/>
          <w:szCs w:val="24"/>
          <w:lang w:val="en-GB"/>
        </w:rPr>
        <w:t>Meshram et al. 2021</w:t>
      </w:r>
      <w:r>
        <w:rPr>
          <w:rFonts w:ascii="Times New Roman" w:hAnsi="Times New Roman" w:cs="Times New Roman"/>
          <w:sz w:val="24"/>
          <w:szCs w:val="24"/>
          <w:lang w:val="en-GB"/>
        </w:rPr>
        <w:t>). The success of drainage basin management depends heavily on scientific hydrology methods of analysis, particularly morphometric analysis. River erosion control strategies are part of basin management (</w:t>
      </w:r>
      <w:r>
        <w:rPr>
          <w:rFonts w:ascii="Times New Roman" w:hAnsi="Times New Roman" w:cs="Times New Roman"/>
          <w:color w:val="0000CC"/>
          <w:sz w:val="24"/>
          <w:szCs w:val="24"/>
          <w:lang w:val="en-GB"/>
        </w:rPr>
        <w:t>Gajbhiye et al. 2015</w:t>
      </w:r>
      <w:r>
        <w:rPr>
          <w:rFonts w:ascii="Times New Roman" w:hAnsi="Times New Roman" w:cs="Times New Roman"/>
          <w:sz w:val="24"/>
          <w:szCs w:val="24"/>
          <w:lang w:val="en-GB"/>
        </w:rPr>
        <w:t xml:space="preserve">). To evaluate the risks and dangers posed by nature, the assessment is also carried out in sub-watersheds. Watershed morphometric analysis is essential in understanding the relationships between the dynamics of landforms and the hydrologic responses. This involves the delineation of areas at risk of soil erosion using linear, topographic, and watershed-related components of Geographical Information System Spatial Data (GISSD). </w:t>
      </w:r>
    </w:p>
    <w:p w14:paraId="1713D9D7" w14:textId="77777777" w:rsidR="00A56A3F" w:rsidRDefault="00000000">
      <w:pPr>
        <w:spacing w:before="240"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 morphometric study calculates the length, surface area, size, slope, and other mathematical characteristics of watersheds and stream networks (</w:t>
      </w:r>
      <w:r>
        <w:rPr>
          <w:rFonts w:ascii="Times New Roman" w:hAnsi="Times New Roman" w:cs="Times New Roman"/>
          <w:color w:val="0000CC"/>
          <w:sz w:val="24"/>
          <w:szCs w:val="24"/>
          <w:lang w:val="en-GB"/>
        </w:rPr>
        <w:t>Benzougagh et al., 2017; Pande et al., 2017; Şener &amp; Arslanoğlu, 2023</w:t>
      </w:r>
      <w:r>
        <w:rPr>
          <w:rFonts w:ascii="Times New Roman" w:hAnsi="Times New Roman" w:cs="Times New Roman"/>
          <w:sz w:val="24"/>
          <w:szCs w:val="24"/>
          <w:lang w:val="en-GB"/>
        </w:rPr>
        <w:t>). Due to rising human-induced activities, a growing population, and other variables, water resource locations all over the world are vulnerable to soil erosion. To decrease water contamination, adequate planning and management strategies must be documented through scientific research. The interconnectedness between uplands and downstream regions, as well as the interdependence of land use, soil, and water, are all identified by watershed management (</w:t>
      </w:r>
      <w:r>
        <w:rPr>
          <w:rFonts w:ascii="Times New Roman" w:hAnsi="Times New Roman" w:cs="Times New Roman"/>
          <w:color w:val="0000CC"/>
          <w:sz w:val="24"/>
          <w:szCs w:val="24"/>
          <w:lang w:val="en-GB"/>
        </w:rPr>
        <w:t>Benzougagh et al. 2022;</w:t>
      </w:r>
      <w:r>
        <w:t xml:space="preserve"> </w:t>
      </w:r>
      <w:r>
        <w:rPr>
          <w:rFonts w:ascii="Times New Roman" w:hAnsi="Times New Roman" w:cs="Times New Roman"/>
          <w:color w:val="0000CC"/>
          <w:sz w:val="24"/>
          <w:szCs w:val="24"/>
          <w:lang w:val="en-GB"/>
        </w:rPr>
        <w:t>Garbowski et al., 2023</w:t>
      </w:r>
      <w:r>
        <w:rPr>
          <w:rFonts w:ascii="Times New Roman" w:hAnsi="Times New Roman" w:cs="Times New Roman"/>
          <w:sz w:val="24"/>
          <w:szCs w:val="24"/>
          <w:lang w:val="en-GB"/>
        </w:rPr>
        <w:t>).</w:t>
      </w:r>
    </w:p>
    <w:p w14:paraId="6F98CD78" w14:textId="77777777" w:rsidR="00A56A3F" w:rsidRDefault="00000000">
      <w:pPr>
        <w:spacing w:before="240" w:after="0"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Morphometric analysis, also known as topographic analysis, is the study of the shape and form of the land surface and can be used to identify factors that contribute to soil erosion (</w:t>
      </w:r>
      <w:r>
        <w:rPr>
          <w:rFonts w:ascii="Times New Roman" w:hAnsi="Times New Roman" w:cs="Times New Roman"/>
          <w:color w:val="0000CC"/>
          <w:sz w:val="24"/>
          <w:szCs w:val="24"/>
          <w:lang w:val="en-GB"/>
        </w:rPr>
        <w:t>Newton et al., 2023</w:t>
      </w:r>
      <w:r>
        <w:rPr>
          <w:rFonts w:ascii="Times New Roman" w:hAnsi="Times New Roman" w:cs="Times New Roman"/>
          <w:color w:val="000000"/>
          <w:sz w:val="24"/>
          <w:szCs w:val="24"/>
          <w:lang w:val="en-GB"/>
        </w:rPr>
        <w:t>). For example, steep slopes, shallow soils, and areas with poor drainage are all indicators of high erosion risk. By analyzing these factors, it is possible to identify areas that are at a higher risk of erosion and target conservation and land management practices in those areas.</w:t>
      </w:r>
    </w:p>
    <w:p w14:paraId="540F668F" w14:textId="77777777" w:rsidR="00A56A3F" w:rsidRDefault="00000000">
      <w:pPr>
        <w:spacing w:before="240" w:after="0"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Geospatial techniques, such as GIS mapping and remote sensing, can be used to collect and analyze data on land use, vegetation, and soil type, which can also be used to identify areas at high risk of erosion (</w:t>
      </w:r>
      <w:r>
        <w:rPr>
          <w:rFonts w:ascii="Times New Roman" w:hAnsi="Times New Roman" w:cs="Times New Roman"/>
          <w:color w:val="0000CC"/>
          <w:sz w:val="24"/>
          <w:szCs w:val="24"/>
          <w:lang w:val="en-GB"/>
        </w:rPr>
        <w:t>Kumar &amp; Kalambukattu, 2022; Singh et al., 2023</w:t>
      </w:r>
      <w:r>
        <w:rPr>
          <w:rFonts w:ascii="Times New Roman" w:hAnsi="Times New Roman" w:cs="Times New Roman"/>
          <w:color w:val="000000"/>
          <w:sz w:val="24"/>
          <w:szCs w:val="24"/>
          <w:lang w:val="en-GB"/>
        </w:rPr>
        <w:t>). By overlaying these data with information on topography and hydrology, it is possible to create detailed maps of erosion risk that can inform conservation and land management decisions.</w:t>
      </w:r>
    </w:p>
    <w:p w14:paraId="6DDE606D" w14:textId="77777777" w:rsidR="00A56A3F" w:rsidRDefault="00000000">
      <w:pPr>
        <w:spacing w:before="240" w:after="0" w:line="36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lastRenderedPageBreak/>
        <w:t>Several models can also be developed to predict erosion risk in a given area (</w:t>
      </w:r>
      <w:r>
        <w:rPr>
          <w:rFonts w:ascii="Times New Roman" w:hAnsi="Times New Roman" w:cs="Times New Roman"/>
          <w:color w:val="0000CC"/>
          <w:sz w:val="24"/>
          <w:szCs w:val="24"/>
          <w:lang w:val="en-GB"/>
        </w:rPr>
        <w:t>Benzougagh et al., 2020;</w:t>
      </w:r>
      <w:r>
        <w:rPr>
          <w:rFonts w:ascii="Times New Roman" w:hAnsi="Times New Roman" w:cs="Times New Roman"/>
          <w:color w:val="C00000"/>
          <w:sz w:val="24"/>
          <w:szCs w:val="24"/>
          <w:lang w:val="en-GB"/>
        </w:rPr>
        <w:t xml:space="preserve"> </w:t>
      </w:r>
      <w:r>
        <w:rPr>
          <w:rFonts w:ascii="Times New Roman" w:hAnsi="Times New Roman" w:cs="Times New Roman"/>
          <w:color w:val="0000CC"/>
          <w:sz w:val="24"/>
          <w:szCs w:val="24"/>
          <w:lang w:val="en-GB"/>
        </w:rPr>
        <w:t>Abu El-Magd et al., 2022; Kulimushi et al., 2023</w:t>
      </w:r>
      <w:r>
        <w:rPr>
          <w:rFonts w:ascii="Times New Roman" w:hAnsi="Times New Roman" w:cs="Times New Roman"/>
          <w:color w:val="000000"/>
          <w:sz w:val="24"/>
          <w:szCs w:val="24"/>
          <w:lang w:val="en-GB"/>
        </w:rPr>
        <w:t>). These models can be based on a variety of factors, such as climate, land use, and soil properties, and can be used to predict the likelihood of erosion in different parts of a catchment area. This can help identify areas that are at a high risk of erosion, even before erosion has occurred, and help conservation and land management decisions</w:t>
      </w:r>
      <w:r>
        <w:rPr>
          <w:rFonts w:ascii="Times New Roman" w:hAnsi="Times New Roman" w:cs="Times New Roman"/>
          <w:color w:val="C00000"/>
          <w:sz w:val="24"/>
          <w:szCs w:val="24"/>
          <w:lang w:val="en-GB"/>
        </w:rPr>
        <w:t xml:space="preserve">. </w:t>
      </w:r>
      <w:r>
        <w:rPr>
          <w:rFonts w:ascii="Times New Roman" w:hAnsi="Times New Roman" w:cs="Times New Roman"/>
          <w:sz w:val="24"/>
          <w:szCs w:val="24"/>
          <w:lang w:val="en-GB"/>
        </w:rPr>
        <w:t>The example of these models used in mapping and forecasting soil erosion are described in the literature, which includes the Universal Soil Loss Equation (USLE), Modified Universal Soil Loss Equation (MUSLE), Morphometric Analysis, etc. (</w:t>
      </w:r>
      <w:r>
        <w:rPr>
          <w:rFonts w:ascii="Times New Roman" w:hAnsi="Times New Roman" w:cs="Times New Roman"/>
          <w:color w:val="0000CC"/>
          <w:sz w:val="24"/>
          <w:szCs w:val="24"/>
          <w:lang w:val="en-GB"/>
        </w:rPr>
        <w:t>Kumar and Joshi, 2016</w:t>
      </w:r>
      <w:r>
        <w:rPr>
          <w:rFonts w:ascii="Times New Roman" w:hAnsi="Times New Roman" w:cs="Times New Roman"/>
          <w:sz w:val="24"/>
          <w:szCs w:val="24"/>
          <w:lang w:val="en-GB"/>
        </w:rPr>
        <w:t xml:space="preserve">; </w:t>
      </w:r>
      <w:r>
        <w:rPr>
          <w:rFonts w:ascii="Times New Roman" w:hAnsi="Times New Roman" w:cs="Times New Roman"/>
          <w:color w:val="0000CC"/>
          <w:sz w:val="24"/>
          <w:szCs w:val="24"/>
          <w:lang w:val="en-GB"/>
        </w:rPr>
        <w:t>Meshram et al., 2020</w:t>
      </w:r>
      <w:r>
        <w:rPr>
          <w:rFonts w:ascii="Times New Roman" w:hAnsi="Times New Roman" w:cs="Times New Roman"/>
          <w:sz w:val="24"/>
          <w:szCs w:val="24"/>
          <w:lang w:val="en-GB"/>
        </w:rPr>
        <w:t xml:space="preserve">; </w:t>
      </w:r>
      <w:r>
        <w:rPr>
          <w:rFonts w:ascii="Times New Roman" w:hAnsi="Times New Roman" w:cs="Times New Roman"/>
          <w:color w:val="0000CC"/>
          <w:sz w:val="24"/>
          <w:szCs w:val="24"/>
          <w:lang w:val="en-GB"/>
        </w:rPr>
        <w:t>Benzougagh et al., 2020</w:t>
      </w:r>
      <w:r>
        <w:rPr>
          <w:rFonts w:ascii="Times New Roman" w:hAnsi="Times New Roman" w:cs="Times New Roman"/>
          <w:sz w:val="24"/>
          <w:szCs w:val="24"/>
          <w:lang w:val="en-GB"/>
        </w:rPr>
        <w:t>). The use of GIS tools stands out in watershed and soil resource analysis (</w:t>
      </w:r>
      <w:r>
        <w:rPr>
          <w:rFonts w:ascii="Times New Roman" w:hAnsi="Times New Roman" w:cs="Times New Roman"/>
          <w:color w:val="0000CC"/>
          <w:sz w:val="24"/>
          <w:szCs w:val="24"/>
          <w:lang w:val="en-GB"/>
        </w:rPr>
        <w:t>Jaiswal et al., 2015; Haidara et al., 2019</w:t>
      </w:r>
      <w:r>
        <w:rPr>
          <w:rFonts w:ascii="Times New Roman" w:hAnsi="Times New Roman" w:cs="Times New Roman"/>
          <w:sz w:val="24"/>
          <w:szCs w:val="24"/>
          <w:lang w:val="en-GB"/>
        </w:rPr>
        <w:t>). The study utilizes the Geographical Information System (GIS) to determine areas prone to soil erosion and to analyze various fields of the prioritized watershed area morphometric parameters. GIS has recorded success in solving siting challenges and assessing erosion vulnerability (</w:t>
      </w:r>
      <w:r>
        <w:rPr>
          <w:rFonts w:ascii="Times New Roman" w:hAnsi="Times New Roman" w:cs="Times New Roman"/>
          <w:color w:val="0000CC"/>
          <w:sz w:val="24"/>
          <w:szCs w:val="24"/>
          <w:lang w:val="en-GB"/>
        </w:rPr>
        <w:t>e.g., Benzougagh et al., 2021</w:t>
      </w:r>
      <w:r>
        <w:rPr>
          <w:rFonts w:ascii="Times New Roman" w:hAnsi="Times New Roman" w:cs="Times New Roman"/>
          <w:sz w:val="24"/>
          <w:szCs w:val="24"/>
          <w:lang w:val="en-GB"/>
        </w:rPr>
        <w:t xml:space="preserve">). </w:t>
      </w:r>
    </w:p>
    <w:p w14:paraId="072625B2" w14:textId="77777777" w:rsidR="00A56A3F" w:rsidRDefault="00000000">
      <w:pPr>
        <w:spacing w:before="24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particular, Kenya has had a long problem with soil erosion in the Lake Nakuru watershed. Watersheds in Kenya offer environmental benefits to populations downstream by delivering water for household consumption, hydroelectric power production, and crop cultivation. Adversities do, however, also arise in watersheds as a result of tectonic activity and climatic extremes (</w:t>
      </w:r>
      <w:r>
        <w:rPr>
          <w:rFonts w:ascii="Times New Roman" w:hAnsi="Times New Roman" w:cs="Times New Roman"/>
          <w:color w:val="0070C0"/>
          <w:sz w:val="24"/>
          <w:szCs w:val="24"/>
        </w:rPr>
        <w:t xml:space="preserve">Torrefranca </w:t>
      </w:r>
      <w:r>
        <w:rPr>
          <w:rFonts w:ascii="Times New Roman" w:hAnsi="Times New Roman" w:cs="Times New Roman"/>
          <w:color w:val="0070C0"/>
          <w:sz w:val="24"/>
          <w:szCs w:val="24"/>
          <w:lang w:val="en-GB"/>
        </w:rPr>
        <w:t xml:space="preserve">and </w:t>
      </w:r>
      <w:r>
        <w:rPr>
          <w:rFonts w:ascii="Times New Roman" w:hAnsi="Times New Roman" w:cs="Times New Roman"/>
          <w:color w:val="0070C0"/>
          <w:sz w:val="24"/>
          <w:szCs w:val="24"/>
        </w:rPr>
        <w:t>Otadoy</w:t>
      </w:r>
      <w:r>
        <w:rPr>
          <w:rFonts w:ascii="Times New Roman" w:hAnsi="Times New Roman" w:cs="Times New Roman"/>
          <w:color w:val="0070C0"/>
          <w:sz w:val="24"/>
          <w:szCs w:val="24"/>
          <w:lang w:val="en-GB"/>
        </w:rPr>
        <w:t xml:space="preserve">, </w:t>
      </w:r>
      <w:r>
        <w:rPr>
          <w:rFonts w:ascii="Times New Roman" w:hAnsi="Times New Roman" w:cs="Times New Roman"/>
          <w:color w:val="0000CC"/>
          <w:sz w:val="24"/>
          <w:szCs w:val="24"/>
          <w:lang w:val="en-GB"/>
        </w:rPr>
        <w:t>2022</w:t>
      </w:r>
      <w:r>
        <w:rPr>
          <w:rFonts w:ascii="Times New Roman" w:hAnsi="Times New Roman" w:cs="Times New Roman"/>
          <w:sz w:val="24"/>
          <w:szCs w:val="24"/>
          <w:lang w:val="en-GB"/>
        </w:rPr>
        <w:t>). In the study of watershed morphology, surface characteristics are analyzed to explain and better understand these natural reactions of a hydrologically determined landform (</w:t>
      </w:r>
      <w:r>
        <w:rPr>
          <w:rFonts w:ascii="Times New Roman" w:hAnsi="Times New Roman" w:cs="Times New Roman"/>
          <w:color w:val="0070C0"/>
          <w:sz w:val="24"/>
          <w:szCs w:val="24"/>
          <w:lang w:val="en-GB"/>
        </w:rPr>
        <w:t xml:space="preserve">Kabite &amp; Gessesse, </w:t>
      </w:r>
      <w:r>
        <w:rPr>
          <w:rFonts w:ascii="Times New Roman" w:hAnsi="Times New Roman" w:cs="Times New Roman"/>
          <w:color w:val="0000CC"/>
          <w:sz w:val="24"/>
          <w:szCs w:val="24"/>
          <w:lang w:val="en-GB"/>
        </w:rPr>
        <w:t>2018</w:t>
      </w:r>
      <w:r>
        <w:rPr>
          <w:rFonts w:ascii="Times New Roman" w:hAnsi="Times New Roman" w:cs="Times New Roman"/>
          <w:sz w:val="24"/>
          <w:szCs w:val="24"/>
          <w:lang w:val="en-GB"/>
        </w:rPr>
        <w:t xml:space="preserve">). The lake of Nakuru lies around the West-central of the Rift Valley Kenya. The area covers approximately 11 Kilometres from Nakuru City. It is located between 0.37 south latitude and 36.08 east longitude. The novelty of this study lies in its integration of morphometric analysis and GIS to determine the soil erosion risk in the Lake Nakuru region. </w:t>
      </w:r>
      <w:r>
        <w:rPr>
          <w:rFonts w:ascii="Times New Roman" w:hAnsi="Times New Roman" w:cs="Times New Roman"/>
          <w:color w:val="000000"/>
          <w:sz w:val="24"/>
          <w:szCs w:val="24"/>
          <w:lang w:val="en-GB"/>
        </w:rPr>
        <w:t xml:space="preserve">The morphometric analysis and geospatial approach can be a powerful tool for predicting soil erosion risk and guiding conservation and land management practices to prevent or mitigate erosion. </w:t>
      </w:r>
      <w:r>
        <w:rPr>
          <w:rFonts w:ascii="Times New Roman" w:hAnsi="Times New Roman" w:cs="Times New Roman"/>
          <w:sz w:val="24"/>
          <w:szCs w:val="24"/>
          <w:lang w:val="en-GB"/>
        </w:rPr>
        <w:t>The study was guided by specific objectives which include examining the characteristics of watersheds and identifying factors that contribute to soil erosion risk.</w:t>
      </w:r>
    </w:p>
    <w:p w14:paraId="5D80C6F3" w14:textId="77777777" w:rsidR="00A56A3F" w:rsidRDefault="00000000">
      <w:pPr>
        <w:spacing w:before="240" w:line="360" w:lineRule="auto"/>
        <w:jc w:val="both"/>
        <w:rPr>
          <w:rFonts w:ascii="Times New Roman" w:hAnsi="Times New Roman" w:cs="Times New Roman"/>
          <w:color w:val="000000"/>
          <w:sz w:val="24"/>
          <w:szCs w:val="24"/>
          <w:lang w:val="en-GB"/>
        </w:rPr>
      </w:pPr>
      <w:r>
        <w:rPr>
          <w:rFonts w:ascii="Times New Roman" w:hAnsi="Times New Roman" w:cs="Times New Roman"/>
          <w:sz w:val="24"/>
          <w:szCs w:val="24"/>
          <w:lang w:val="en-GB"/>
        </w:rPr>
        <w:t>This study is made up of different sections. Section 1 comprises the introduction while section 2 consists of material and methods. Section 3 presents the result 4 consists of discussions. Lastly, section 5 concludes the paper.</w:t>
      </w:r>
    </w:p>
    <w:p w14:paraId="305D3557" w14:textId="77777777" w:rsidR="00A56A3F"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 Materials and Methods</w:t>
      </w:r>
    </w:p>
    <w:p w14:paraId="02D41503"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1.1 Descriptive of the Study Area</w:t>
      </w:r>
    </w:p>
    <w:p w14:paraId="1D36D5BB" w14:textId="77777777" w:rsidR="00A56A3F" w:rsidRDefault="00A56A3F">
      <w:pPr>
        <w:spacing w:after="0" w:line="360" w:lineRule="auto"/>
        <w:jc w:val="both"/>
        <w:rPr>
          <w:rFonts w:ascii="Times New Roman" w:hAnsi="Times New Roman" w:cs="Times New Roman"/>
          <w:bCs/>
          <w:color w:val="000000"/>
          <w:sz w:val="24"/>
          <w:szCs w:val="24"/>
        </w:rPr>
      </w:pPr>
    </w:p>
    <w:p w14:paraId="5BB21EE8" w14:textId="77777777" w:rsidR="00A56A3F" w:rsidRDefault="00A56A3F">
      <w:pPr>
        <w:spacing w:after="0" w:line="360" w:lineRule="auto"/>
        <w:jc w:val="both"/>
        <w:rPr>
          <w:rFonts w:ascii="Times New Roman" w:hAnsi="Times New Roman" w:cs="Times New Roman"/>
          <w:bCs/>
          <w:color w:val="000000"/>
          <w:sz w:val="24"/>
          <w:szCs w:val="24"/>
        </w:rPr>
      </w:pPr>
    </w:p>
    <w:p w14:paraId="5B588F0F" w14:textId="77777777" w:rsidR="00A56A3F" w:rsidRDefault="00000000">
      <w:pPr>
        <w:spacing w:after="0" w:line="360" w:lineRule="auto"/>
        <w:jc w:val="both"/>
        <w:rPr>
          <w:rFonts w:ascii="Times New Roman" w:hAnsi="Times New Roman" w:cs="Times New Roman"/>
          <w:bCs/>
          <w:color w:val="000000"/>
          <w:sz w:val="24"/>
          <w:szCs w:val="24"/>
        </w:rPr>
      </w:pPr>
      <w:r>
        <w:rPr>
          <w:noProof/>
        </w:rPr>
        <w:drawing>
          <wp:inline distT="0" distB="0" distL="0" distR="0" wp14:anchorId="2E6B592D" wp14:editId="6748E0D2">
            <wp:extent cx="5943600" cy="3346450"/>
            <wp:effectExtent l="0" t="0" r="0" b="6350"/>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srcRect/>
                    <a:stretch/>
                  </pic:blipFill>
                  <pic:spPr>
                    <a:xfrm>
                      <a:off x="0" y="0"/>
                      <a:ext cx="5943600" cy="3346450"/>
                    </a:xfrm>
                    <a:prstGeom prst="rect">
                      <a:avLst/>
                    </a:prstGeom>
                  </pic:spPr>
                </pic:pic>
              </a:graphicData>
            </a:graphic>
          </wp:inline>
        </w:drawing>
      </w:r>
    </w:p>
    <w:p w14:paraId="6F75180D"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
          <w:bCs/>
          <w:color w:val="000000"/>
          <w:sz w:val="24"/>
          <w:szCs w:val="24"/>
        </w:rPr>
        <w:t>Figure 1:</w:t>
      </w:r>
      <w:r>
        <w:rPr>
          <w:rFonts w:ascii="Times New Roman" w:hAnsi="Times New Roman" w:cs="Times New Roman"/>
          <w:bCs/>
          <w:color w:val="000000"/>
          <w:sz w:val="24"/>
          <w:szCs w:val="24"/>
        </w:rPr>
        <w:t xml:space="preserve"> Lake Nakuru Location Map </w:t>
      </w:r>
      <w:r>
        <w:rPr>
          <w:rFonts w:ascii="Times New Roman" w:hAnsi="Times New Roman" w:cs="Times New Roman"/>
          <w:bCs/>
          <w:color w:val="000000"/>
          <w:sz w:val="24"/>
          <w:szCs w:val="24"/>
        </w:rPr>
        <w:fldChar w:fldCharType="begin"/>
      </w:r>
      <w:r>
        <w:rPr>
          <w:rFonts w:ascii="Times New Roman" w:hAnsi="Times New Roman" w:cs="Times New Roman"/>
          <w:bCs/>
          <w:color w:val="000000"/>
          <w:sz w:val="24"/>
          <w:szCs w:val="24"/>
        </w:rPr>
        <w:instrText xml:space="preserve"> ADDIN ZOTERO_ITEM CSL_CITATION {"citationID":"AHYhjevO","properties":{"formattedCitation":"(Iradukunda &amp; Nyadawa, 2021)","plainCitation":"(Iradukunda &amp; Nyadawa, 2021)","noteIndex":0},"citationItems":[{"id":5479,"uris":["http://zotero.org/users/9410344/items/6MPY6QA8"],"itemData":{"id":5479,"type":"article-journal","abstract":"Accumulation and deposition of sediments in waterbody affect the seepage capacity that could lead to improper water balance and results in the water level rise. This study analysed the influence of sedimentation on seepage capacity in Lake Nakuru and the impact of sediment characteristics to the water seepage and the flow rate formation at the lake bed level. The study was performed by sampling and analysing the sediment cores from two locations in the lake. The sediment hydraulic properties, i.e., moisture and porosity, particle sizes, and hydraulic conductivity, were determined using the oven-drying method, sieve analysis, hydrometer analysis, and falling head tests, respectively. The results showed that the lake sediment sample from location P1 had an average ratio of 39.38% for silty soil, 34.00% for clayey sediment, and 26.63% for fine-sand sediment particles with the maximum permeability coefficient of 3.37 </w:instrText>
      </w:r>
      <w:r>
        <w:rPr>
          <w:rFonts w:ascii="Cambria Math" w:hAnsi="Cambria Math" w:cs="Cambria Math"/>
          <w:bCs/>
          <w:color w:val="000000"/>
          <w:sz w:val="24"/>
          <w:szCs w:val="24"/>
        </w:rPr>
        <w:instrText>∗</w:instrText>
      </w:r>
      <w:r>
        <w:rPr>
          <w:rFonts w:ascii="Times New Roman" w:hAnsi="Times New Roman" w:cs="Times New Roman"/>
          <w:bCs/>
          <w:color w:val="000000"/>
          <w:sz w:val="24"/>
          <w:szCs w:val="24"/>
        </w:rPr>
        <w:instrText xml:space="preserve"> 10 − 5 cm/s, while the one from location P2 had an average ratio of 63.17% for sand, 20.17% for fine particles, and 16.67% for gravels with the maximum permeability coefficient of 0.010793 cm/s. The hydraulic conductivity of sediment sample from location P1 and P2 increased along the core depth. This could lead to the rise of water level due to the decreases of water movement induced from the sediment cementation in the top layers under the waterbody. Sedimentation affects Lake Nakuru water volume and water balance; hence, there is a need to control the inflow of sediment resulting from anthropogenic activities in the watershed.","container-title":"Applied and Environmental Soil Science","DOI":"10.1155/2021/8889189","journalAbbreviation":"Applied and Environmental Soil Science","page":"1-10","source":"ResearchGate","title":"Impact of Sedimentation on Water Seepage Capacity in Lake Nakuru, Kenya","volume":"2021","author":[{"family":"Iradukunda","given":"Parfait"},{"family":"Nyadawa","given":"Maurice"}],"issued":{"date-parts":[["2021",2,16]]}}}],"schema":"https://github.com/citation-style-language/schema/raw/master/csl-citation.json"} </w:instrText>
      </w:r>
      <w:r>
        <w:rPr>
          <w:rFonts w:ascii="Times New Roman" w:hAnsi="Times New Roman" w:cs="Times New Roman"/>
          <w:bCs/>
          <w:color w:val="000000"/>
          <w:sz w:val="24"/>
          <w:szCs w:val="24"/>
        </w:rPr>
        <w:fldChar w:fldCharType="separate"/>
      </w:r>
      <w:r>
        <w:rPr>
          <w:rFonts w:ascii="Times New Roman" w:hAnsi="Times New Roman" w:cs="Times New Roman"/>
          <w:sz w:val="24"/>
        </w:rPr>
        <w:t>(Iradukunda &amp; Nyadawa, 2021)</w:t>
      </w:r>
      <w:r>
        <w:rPr>
          <w:rFonts w:ascii="Times New Roman" w:hAnsi="Times New Roman" w:cs="Times New Roman"/>
          <w:bCs/>
          <w:color w:val="000000"/>
          <w:sz w:val="24"/>
          <w:szCs w:val="24"/>
        </w:rPr>
        <w:fldChar w:fldCharType="end"/>
      </w:r>
    </w:p>
    <w:p w14:paraId="7A28903F"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1.2 Morphometric Analysis and Geospatial Methodology</w:t>
      </w:r>
    </w:p>
    <w:p w14:paraId="0132C5E3"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Morphometric analysis and geospatial approach were used to model soil erosion risk by analyzing the topographic features of a given area, such as slope, aspect, and drainage patterns, and incorporating this information with data on soil type, vegetation, and land use. This can help identify areas that are at a higher risk of erosion and inform conservation and land management practices to prevent or mitigate erosion in those areas. </w:t>
      </w:r>
      <w:bookmarkStart w:id="3" w:name="_Hlk150026570"/>
      <w:r>
        <w:rPr>
          <w:rFonts w:ascii="Times New Roman" w:hAnsi="Times New Roman" w:cs="Times New Roman"/>
          <w:bCs/>
          <w:color w:val="000000"/>
          <w:sz w:val="24"/>
          <w:szCs w:val="24"/>
        </w:rPr>
        <w:t>GIS technology and remote sensing were used to effectively collect and analyze geospatial data, and models were developed to predict erosion risk in a given area.</w:t>
      </w:r>
    </w:p>
    <w:bookmarkEnd w:id="3"/>
    <w:p w14:paraId="13DE58D4"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The methodology for morphometric analysis (Figure 1), typically includes the following steps:</w:t>
      </w:r>
    </w:p>
    <w:p w14:paraId="54027BCE" w14:textId="77777777" w:rsidR="00A56A3F" w:rsidRDefault="00000000">
      <w:pPr>
        <w:pStyle w:val="ListParagraph"/>
        <w:numPr>
          <w:ilvl w:val="0"/>
          <w:numId w:val="6"/>
        </w:numPr>
        <w:spacing w:after="0" w:line="36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Data collection: The first step is to collect </w:t>
      </w:r>
      <w:bookmarkStart w:id="4" w:name="_Hlk150086107"/>
      <w:r>
        <w:rPr>
          <w:rFonts w:ascii="Times New Roman" w:hAnsi="Times New Roman" w:cs="Times New Roman"/>
          <w:bCs/>
          <w:color w:val="000000"/>
          <w:sz w:val="24"/>
          <w:szCs w:val="24"/>
        </w:rPr>
        <w:t>topographic data, such as digital elevation models (DEMs), contour maps, or lidar data, as well as data on soil type, vegetation, and land use</w:t>
      </w:r>
      <w:bookmarkEnd w:id="4"/>
      <w:r>
        <w:rPr>
          <w:rFonts w:ascii="Times New Roman" w:hAnsi="Times New Roman" w:cs="Times New Roman"/>
          <w:bCs/>
          <w:color w:val="000000"/>
          <w:sz w:val="24"/>
          <w:szCs w:val="24"/>
        </w:rPr>
        <w:t xml:space="preserve">. This data can be collected using various techniques such as </w:t>
      </w:r>
      <w:bookmarkStart w:id="5" w:name="_Hlk150086007"/>
      <w:r>
        <w:rPr>
          <w:rFonts w:ascii="Times New Roman" w:hAnsi="Times New Roman" w:cs="Times New Roman"/>
          <w:bCs/>
          <w:color w:val="000000"/>
          <w:sz w:val="24"/>
          <w:szCs w:val="24"/>
        </w:rPr>
        <w:t>remote sensing, field surveys, and GIS mapping.</w:t>
      </w:r>
    </w:p>
    <w:bookmarkEnd w:id="5"/>
    <w:p w14:paraId="7E547B6A" w14:textId="77777777" w:rsidR="00A56A3F" w:rsidRDefault="00000000">
      <w:pPr>
        <w:pStyle w:val="ListParagraph"/>
        <w:numPr>
          <w:ilvl w:val="0"/>
          <w:numId w:val="6"/>
        </w:numPr>
        <w:spacing w:after="0" w:line="36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Data processing: The collected data is then processed using GIS software to create detailed maps of the area. This includes creating a digital elevation model (DEM) of the area, which can be used to calculate various topographic parameters such as slope, aspect, and drainage patterns.</w:t>
      </w:r>
    </w:p>
    <w:p w14:paraId="0A0F977C" w14:textId="77777777" w:rsidR="00A56A3F" w:rsidRDefault="00000000">
      <w:pPr>
        <w:pStyle w:val="ListParagraph"/>
        <w:numPr>
          <w:ilvl w:val="0"/>
          <w:numId w:val="6"/>
        </w:numPr>
        <w:spacing w:after="0" w:line="36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Calculation of morphometric parameters: Using the processed data, various morphometric parameters are calculated. These include slope, aspect, relief, stream frequency, stream length, stream order, drainage density, and bifurcation ratio. These parameters provide information on the topographic characteristics of the area and can be used to identify areas at high risk of erosion.</w:t>
      </w:r>
    </w:p>
    <w:p w14:paraId="13331AD6" w14:textId="77777777" w:rsidR="00A56A3F" w:rsidRDefault="00000000">
      <w:pPr>
        <w:pStyle w:val="ListParagraph"/>
        <w:numPr>
          <w:ilvl w:val="0"/>
          <w:numId w:val="6"/>
        </w:numPr>
        <w:spacing w:after="0" w:line="36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Mapping and interpretation: The calculated morphometric parameters are then mapped and interpreted. This includes creating maps of slope, aspect, and drainage patterns, as well as overlaying these maps with data on soil type, vegetation, and land use. This can help identify areas at high risk of erosion and inform conservation and land management decisions.</w:t>
      </w:r>
    </w:p>
    <w:p w14:paraId="2A992C5B" w14:textId="77777777" w:rsidR="00A56A3F" w:rsidRDefault="00000000">
      <w:pPr>
        <w:pStyle w:val="ListParagraph"/>
        <w:numPr>
          <w:ilvl w:val="0"/>
          <w:numId w:val="6"/>
        </w:numPr>
        <w:spacing w:after="0" w:line="36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Modeling: After the morphometric parameters have been calculated and interpreted, models can be developed to predict erosion risk in a given area. These models can be based on a variety of factors, such as climate, land use, and soil properties, and can be used to predict the likelihood of erosion in different parts of a catchment area.</w:t>
      </w:r>
    </w:p>
    <w:p w14:paraId="514763C4" w14:textId="77777777" w:rsidR="00A56A3F" w:rsidRDefault="00000000">
      <w:pPr>
        <w:pStyle w:val="ListParagraph"/>
        <w:numPr>
          <w:ilvl w:val="0"/>
          <w:numId w:val="6"/>
        </w:numPr>
        <w:spacing w:after="0" w:line="360" w:lineRule="auto"/>
        <w:ind w:left="284" w:hanging="284"/>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Validation: The model developed using morphometric analysis should be validated using field data. This will help to check if the predictions made by the model are accurate or not.</w:t>
      </w:r>
    </w:p>
    <w:p w14:paraId="3ACB45B2"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Note that the specific steps and techniques used in morphometric analysis may vary depending on the specific study and the data available. But the overall process remains the same.</w:t>
      </w:r>
    </w:p>
    <w:p w14:paraId="233DA24B" w14:textId="77777777" w:rsidR="00A56A3F" w:rsidRDefault="00000000">
      <w:pPr>
        <w:spacing w:after="0" w:line="360" w:lineRule="auto"/>
        <w:jc w:val="center"/>
        <w:rPr>
          <w:rFonts w:ascii="Times New Roman" w:hAnsi="Times New Roman" w:cs="Times New Roman"/>
          <w:bCs/>
          <w:color w:val="C00000"/>
          <w:sz w:val="24"/>
          <w:szCs w:val="24"/>
        </w:rPr>
      </w:pPr>
      <w:r>
        <w:rPr>
          <w:rFonts w:ascii="Times New Roman" w:hAnsi="Times New Roman" w:cs="Times New Roman"/>
          <w:bCs/>
          <w:noProof/>
          <w:color w:val="C00000"/>
          <w:sz w:val="24"/>
          <w:szCs w:val="24"/>
        </w:rPr>
        <w:lastRenderedPageBreak/>
        <w:drawing>
          <wp:inline distT="0" distB="0" distL="0" distR="0" wp14:anchorId="71E5D172" wp14:editId="18A0F79B">
            <wp:extent cx="5943600" cy="3863340"/>
            <wp:effectExtent l="19050" t="19050" r="19050" b="22860"/>
            <wp:docPr id="1028"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4"/>
                    <pic:cNvPicPr/>
                  </pic:nvPicPr>
                  <pic:blipFill>
                    <a:blip r:embed="rId9" cstate="print"/>
                    <a:srcRect/>
                    <a:stretch/>
                  </pic:blipFill>
                  <pic:spPr>
                    <a:xfrm>
                      <a:off x="0" y="0"/>
                      <a:ext cx="5943600" cy="3863340"/>
                    </a:xfrm>
                    <a:prstGeom prst="rect">
                      <a:avLst/>
                    </a:prstGeom>
                    <a:ln w="3175" cap="flat" cmpd="sng">
                      <a:solidFill>
                        <a:srgbClr val="000000"/>
                      </a:solidFill>
                      <a:prstDash val="solid"/>
                      <a:round/>
                      <a:headEnd type="none" w="med" len="med"/>
                      <a:tailEnd type="none" w="med" len="med"/>
                    </a:ln>
                  </pic:spPr>
                </pic:pic>
              </a:graphicData>
            </a:graphic>
          </wp:inline>
        </w:drawing>
      </w:r>
    </w:p>
    <w:p w14:paraId="0E87EEEA" w14:textId="77777777" w:rsidR="00A56A3F" w:rsidRDefault="00000000">
      <w:pPr>
        <w:spacing w:after="0" w:line="360" w:lineRule="auto"/>
        <w:jc w:val="both"/>
        <w:rPr>
          <w:rFonts w:ascii="Times New Roman" w:hAnsi="Times New Roman" w:cs="Times New Roman"/>
          <w:bCs/>
          <w:color w:val="000000"/>
          <w:sz w:val="24"/>
          <w:szCs w:val="24"/>
        </w:rPr>
      </w:pPr>
      <w:bookmarkStart w:id="6" w:name="_Hlk173413497"/>
      <w:r>
        <w:rPr>
          <w:rFonts w:ascii="Times New Roman" w:hAnsi="Times New Roman" w:cs="Times New Roman"/>
          <w:b/>
          <w:bCs/>
          <w:color w:val="000000"/>
          <w:sz w:val="24"/>
          <w:szCs w:val="24"/>
        </w:rPr>
        <w:t>Figure 2:</w:t>
      </w:r>
      <w:r>
        <w:rPr>
          <w:rFonts w:ascii="Times New Roman" w:hAnsi="Times New Roman" w:cs="Times New Roman"/>
          <w:bCs/>
          <w:color w:val="000000"/>
          <w:sz w:val="24"/>
          <w:szCs w:val="24"/>
        </w:rPr>
        <w:t xml:space="preserve"> The steps of the Morphometric Analysis methodology</w:t>
      </w:r>
      <w:bookmarkEnd w:id="6"/>
      <w:r>
        <w:rPr>
          <w:rFonts w:ascii="Times New Roman" w:hAnsi="Times New Roman" w:cs="Times New Roman"/>
          <w:bCs/>
          <w:color w:val="000000"/>
          <w:sz w:val="24"/>
          <w:szCs w:val="24"/>
        </w:rPr>
        <w:t>.</w:t>
      </w:r>
    </w:p>
    <w:p w14:paraId="0FE54E6B" w14:textId="77777777" w:rsidR="00A56A3F" w:rsidRDefault="00A56A3F">
      <w:pPr>
        <w:spacing w:after="0" w:line="360" w:lineRule="auto"/>
        <w:jc w:val="both"/>
        <w:rPr>
          <w:rFonts w:ascii="Times New Roman" w:hAnsi="Times New Roman" w:cs="Times New Roman"/>
          <w:bCs/>
          <w:color w:val="000000"/>
          <w:sz w:val="24"/>
          <w:szCs w:val="24"/>
        </w:rPr>
      </w:pPr>
    </w:p>
    <w:p w14:paraId="6AFE1651" w14:textId="77777777" w:rsidR="00A56A3F" w:rsidRDefault="00000000">
      <w:pPr>
        <w:spacing w:after="0" w:line="36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Step (4) Requires the calculation of morphometric parameters, which are summarized in </w:t>
      </w:r>
      <w:r>
        <w:rPr>
          <w:rFonts w:ascii="Times New Roman" w:hAnsi="Times New Roman" w:cs="Times New Roman"/>
          <w:b/>
          <w:bCs/>
          <w:color w:val="000000"/>
          <w:sz w:val="24"/>
          <w:szCs w:val="24"/>
        </w:rPr>
        <w:t>Table 1</w:t>
      </w:r>
      <w:r>
        <w:rPr>
          <w:rFonts w:ascii="Times New Roman" w:hAnsi="Times New Roman" w:cs="Times New Roman"/>
          <w:bCs/>
          <w:color w:val="000000"/>
          <w:sz w:val="24"/>
          <w:szCs w:val="24"/>
        </w:rPr>
        <w:t>.</w:t>
      </w:r>
    </w:p>
    <w:tbl>
      <w:tblPr>
        <w:tblStyle w:val="TableGrid1"/>
        <w:tblW w:w="0" w:type="auto"/>
        <w:tblInd w:w="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35"/>
        <w:gridCol w:w="990"/>
        <w:gridCol w:w="3895"/>
        <w:gridCol w:w="2230"/>
      </w:tblGrid>
      <w:tr w:rsidR="00A56A3F" w14:paraId="120277A5" w14:textId="77777777">
        <w:tc>
          <w:tcPr>
            <w:tcW w:w="2235" w:type="dxa"/>
            <w:hideMark/>
          </w:tcPr>
          <w:p w14:paraId="30AB0B27" w14:textId="77777777" w:rsidR="00A56A3F"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Parameters </w:t>
            </w:r>
          </w:p>
        </w:tc>
        <w:tc>
          <w:tcPr>
            <w:tcW w:w="990" w:type="dxa"/>
            <w:hideMark/>
          </w:tcPr>
          <w:p w14:paraId="2CD79609" w14:textId="77777777" w:rsidR="00A56A3F" w:rsidRDefault="00000000">
            <w:pPr>
              <w:rPr>
                <w:rFonts w:ascii="Times New Roman" w:hAnsi="Times New Roman" w:cs="Times New Roman"/>
                <w:b/>
                <w:bCs/>
                <w:sz w:val="24"/>
                <w:szCs w:val="24"/>
              </w:rPr>
            </w:pPr>
            <w:r>
              <w:rPr>
                <w:rFonts w:ascii="Times New Roman" w:hAnsi="Times New Roman" w:cs="Times New Roman"/>
                <w:b/>
                <w:bCs/>
                <w:sz w:val="24"/>
                <w:szCs w:val="24"/>
              </w:rPr>
              <w:t xml:space="preserve">Symbol </w:t>
            </w:r>
          </w:p>
        </w:tc>
        <w:tc>
          <w:tcPr>
            <w:tcW w:w="3895" w:type="dxa"/>
            <w:hideMark/>
          </w:tcPr>
          <w:p w14:paraId="65A399F4" w14:textId="77777777" w:rsidR="00A56A3F" w:rsidRDefault="00000000">
            <w:pPr>
              <w:jc w:val="both"/>
              <w:rPr>
                <w:rFonts w:ascii="Times New Roman" w:hAnsi="Times New Roman" w:cs="Times New Roman"/>
                <w:b/>
                <w:bCs/>
                <w:sz w:val="24"/>
                <w:szCs w:val="24"/>
              </w:rPr>
            </w:pPr>
            <w:r>
              <w:rPr>
                <w:rFonts w:ascii="Times New Roman" w:hAnsi="Times New Roman" w:cs="Times New Roman"/>
                <w:b/>
                <w:bCs/>
                <w:sz w:val="24"/>
                <w:szCs w:val="24"/>
              </w:rPr>
              <w:t xml:space="preserve">Formula </w:t>
            </w:r>
          </w:p>
        </w:tc>
        <w:tc>
          <w:tcPr>
            <w:tcW w:w="2230" w:type="dxa"/>
            <w:hideMark/>
          </w:tcPr>
          <w:p w14:paraId="505618CE" w14:textId="77777777" w:rsidR="00A56A3F" w:rsidRDefault="00000000">
            <w:pPr>
              <w:jc w:val="both"/>
              <w:rPr>
                <w:rFonts w:ascii="Times New Roman" w:hAnsi="Times New Roman" w:cs="Times New Roman"/>
                <w:b/>
                <w:bCs/>
                <w:color w:val="0000CC"/>
                <w:sz w:val="24"/>
                <w:szCs w:val="24"/>
              </w:rPr>
            </w:pPr>
            <w:r>
              <w:rPr>
                <w:rFonts w:ascii="Times New Roman" w:hAnsi="Times New Roman" w:cs="Times New Roman"/>
                <w:b/>
                <w:bCs/>
                <w:sz w:val="24"/>
                <w:szCs w:val="24"/>
              </w:rPr>
              <w:t>References</w:t>
            </w:r>
          </w:p>
        </w:tc>
      </w:tr>
      <w:tr w:rsidR="00A56A3F" w14:paraId="4896358A" w14:textId="77777777">
        <w:tc>
          <w:tcPr>
            <w:tcW w:w="9350" w:type="dxa"/>
            <w:gridSpan w:val="4"/>
            <w:hideMark/>
          </w:tcPr>
          <w:p w14:paraId="03B4C27F" w14:textId="77777777" w:rsidR="00A56A3F" w:rsidRDefault="00000000">
            <w:pPr>
              <w:jc w:val="center"/>
              <w:rPr>
                <w:rFonts w:ascii="Times New Roman" w:hAnsi="Times New Roman" w:cs="Times New Roman"/>
                <w:color w:val="0000CC"/>
                <w:sz w:val="24"/>
                <w:szCs w:val="24"/>
                <w:lang w:val="en-US"/>
              </w:rPr>
            </w:pPr>
            <w:r>
              <w:rPr>
                <w:rFonts w:ascii="Times New Roman" w:hAnsi="Times New Roman" w:cs="Times New Roman"/>
                <w:b/>
                <w:bCs/>
                <w:i/>
                <w:iCs/>
                <w:sz w:val="24"/>
                <w:szCs w:val="24"/>
              </w:rPr>
              <w:t>Linear Aspects</w:t>
            </w:r>
          </w:p>
        </w:tc>
      </w:tr>
      <w:tr w:rsidR="00A56A3F" w14:paraId="651AA072" w14:textId="77777777">
        <w:tc>
          <w:tcPr>
            <w:tcW w:w="2235" w:type="dxa"/>
            <w:hideMark/>
          </w:tcPr>
          <w:p w14:paraId="4590B9D6"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Basin Length</w:t>
            </w:r>
          </w:p>
        </w:tc>
        <w:tc>
          <w:tcPr>
            <w:tcW w:w="990" w:type="dxa"/>
            <w:hideMark/>
          </w:tcPr>
          <w:p w14:paraId="5C362440"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LB</w:t>
            </w:r>
          </w:p>
        </w:tc>
        <w:tc>
          <w:tcPr>
            <w:tcW w:w="3895" w:type="dxa"/>
            <w:hideMark/>
          </w:tcPr>
          <w:p w14:paraId="24199F77"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rPr>
              <w:t>Lb = 1.312×A</w:t>
            </w:r>
            <w:r>
              <w:rPr>
                <w:rFonts w:ascii="Times New Roman" w:hAnsi="Times New Roman" w:cs="Times New Roman"/>
                <w:i/>
                <w:iCs/>
                <w:sz w:val="24"/>
                <w:szCs w:val="24"/>
                <w:vertAlign w:val="superscript"/>
              </w:rPr>
              <w:t>0.568</w:t>
            </w:r>
          </w:p>
        </w:tc>
        <w:tc>
          <w:tcPr>
            <w:tcW w:w="2230" w:type="dxa"/>
            <w:hideMark/>
          </w:tcPr>
          <w:p w14:paraId="06076782"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Sreedevi et al. (2005)</w:t>
            </w:r>
          </w:p>
        </w:tc>
      </w:tr>
      <w:tr w:rsidR="00A56A3F" w14:paraId="2027F63A" w14:textId="77777777">
        <w:tc>
          <w:tcPr>
            <w:tcW w:w="2235" w:type="dxa"/>
            <w:hideMark/>
          </w:tcPr>
          <w:p w14:paraId="498A146C"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Basin perimeter</w:t>
            </w:r>
          </w:p>
        </w:tc>
        <w:tc>
          <w:tcPr>
            <w:tcW w:w="990" w:type="dxa"/>
            <w:hideMark/>
          </w:tcPr>
          <w:p w14:paraId="513E595C"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P</w:t>
            </w:r>
          </w:p>
        </w:tc>
        <w:tc>
          <w:tcPr>
            <w:tcW w:w="3895" w:type="dxa"/>
            <w:hideMark/>
          </w:tcPr>
          <w:p w14:paraId="5FF70E5D"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P = Outer boundary of drainage basin measured in Km</w:t>
            </w:r>
          </w:p>
        </w:tc>
        <w:tc>
          <w:tcPr>
            <w:tcW w:w="2230" w:type="dxa"/>
            <w:hideMark/>
          </w:tcPr>
          <w:p w14:paraId="23EEEDDD"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Sreedevi et al. (2005)</w:t>
            </w:r>
          </w:p>
        </w:tc>
      </w:tr>
      <w:tr w:rsidR="00A56A3F" w14:paraId="4B625C16" w14:textId="77777777">
        <w:tc>
          <w:tcPr>
            <w:tcW w:w="2235" w:type="dxa"/>
            <w:hideMark/>
          </w:tcPr>
          <w:p w14:paraId="381DD8BA"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Stream Order</w:t>
            </w:r>
          </w:p>
        </w:tc>
        <w:tc>
          <w:tcPr>
            <w:tcW w:w="990" w:type="dxa"/>
            <w:hideMark/>
          </w:tcPr>
          <w:p w14:paraId="6C102040"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U</w:t>
            </w:r>
          </w:p>
        </w:tc>
        <w:tc>
          <w:tcPr>
            <w:tcW w:w="3895" w:type="dxa"/>
            <w:hideMark/>
          </w:tcPr>
          <w:p w14:paraId="41B2186F"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Hierarchical rank</w:t>
            </w:r>
          </w:p>
        </w:tc>
        <w:tc>
          <w:tcPr>
            <w:tcW w:w="2230" w:type="dxa"/>
            <w:hideMark/>
          </w:tcPr>
          <w:p w14:paraId="6860246D"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Strahler (1964)</w:t>
            </w:r>
          </w:p>
        </w:tc>
      </w:tr>
      <w:tr w:rsidR="00A56A3F" w14:paraId="22669FEA" w14:textId="77777777">
        <w:tc>
          <w:tcPr>
            <w:tcW w:w="2235" w:type="dxa"/>
            <w:hideMark/>
          </w:tcPr>
          <w:p w14:paraId="1773A6D0"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Stream Length</w:t>
            </w:r>
          </w:p>
        </w:tc>
        <w:tc>
          <w:tcPr>
            <w:tcW w:w="990" w:type="dxa"/>
            <w:hideMark/>
          </w:tcPr>
          <w:p w14:paraId="4AD345D7"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Lu</w:t>
            </w:r>
          </w:p>
        </w:tc>
        <w:tc>
          <w:tcPr>
            <w:tcW w:w="3895" w:type="dxa"/>
            <w:hideMark/>
          </w:tcPr>
          <w:p w14:paraId="262B1F80"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Length of the stream in each order</w:t>
            </w:r>
          </w:p>
        </w:tc>
        <w:tc>
          <w:tcPr>
            <w:tcW w:w="2230" w:type="dxa"/>
            <w:hideMark/>
          </w:tcPr>
          <w:p w14:paraId="5F643589"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Horton (1945)</w:t>
            </w:r>
          </w:p>
        </w:tc>
      </w:tr>
      <w:tr w:rsidR="00A56A3F" w14:paraId="6818A3EB" w14:textId="77777777">
        <w:tc>
          <w:tcPr>
            <w:tcW w:w="2235" w:type="dxa"/>
            <w:hideMark/>
          </w:tcPr>
          <w:p w14:paraId="56119100"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Mean Stream Length</w:t>
            </w:r>
          </w:p>
        </w:tc>
        <w:tc>
          <w:tcPr>
            <w:tcW w:w="990" w:type="dxa"/>
            <w:hideMark/>
          </w:tcPr>
          <w:p w14:paraId="7AF4814B"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Lsm</w:t>
            </w:r>
          </w:p>
        </w:tc>
        <w:tc>
          <w:tcPr>
            <w:tcW w:w="3895" w:type="dxa"/>
            <w:hideMark/>
          </w:tcPr>
          <w:p w14:paraId="1111015A"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Lsm = Lu/Nu, Where Lu = Total stream length of order’u’, Nu= Total no. of </w:t>
            </w:r>
          </w:p>
          <w:p w14:paraId="546D8AC6"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stream segments of order ‘u’</w:t>
            </w:r>
          </w:p>
        </w:tc>
        <w:tc>
          <w:tcPr>
            <w:tcW w:w="2230" w:type="dxa"/>
            <w:hideMark/>
          </w:tcPr>
          <w:p w14:paraId="0971A6CC"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Strahler (1964)</w:t>
            </w:r>
          </w:p>
        </w:tc>
      </w:tr>
      <w:tr w:rsidR="00A56A3F" w14:paraId="5587B87A" w14:textId="77777777">
        <w:tc>
          <w:tcPr>
            <w:tcW w:w="2235" w:type="dxa"/>
            <w:hideMark/>
          </w:tcPr>
          <w:p w14:paraId="145556F9"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Stream Number</w:t>
            </w:r>
          </w:p>
        </w:tc>
        <w:tc>
          <w:tcPr>
            <w:tcW w:w="990" w:type="dxa"/>
            <w:hideMark/>
          </w:tcPr>
          <w:p w14:paraId="28F657D0"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Nu</w:t>
            </w:r>
          </w:p>
        </w:tc>
        <w:tc>
          <w:tcPr>
            <w:tcW w:w="3895" w:type="dxa"/>
            <w:hideMark/>
          </w:tcPr>
          <w:p w14:paraId="0D9399BC"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No. of Streams in each order</w:t>
            </w:r>
          </w:p>
        </w:tc>
        <w:tc>
          <w:tcPr>
            <w:tcW w:w="2230" w:type="dxa"/>
            <w:hideMark/>
          </w:tcPr>
          <w:p w14:paraId="727D8C99"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Sreedevi et al. (2013)</w:t>
            </w:r>
          </w:p>
        </w:tc>
      </w:tr>
      <w:tr w:rsidR="00A56A3F" w14:paraId="4BBCA932" w14:textId="77777777">
        <w:tc>
          <w:tcPr>
            <w:tcW w:w="2235" w:type="dxa"/>
            <w:hideMark/>
          </w:tcPr>
          <w:p w14:paraId="52BCF391"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Stream Length ratio</w:t>
            </w:r>
          </w:p>
        </w:tc>
        <w:tc>
          <w:tcPr>
            <w:tcW w:w="990" w:type="dxa"/>
            <w:hideMark/>
          </w:tcPr>
          <w:p w14:paraId="35D8D3F3"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Rl</w:t>
            </w:r>
          </w:p>
        </w:tc>
        <w:tc>
          <w:tcPr>
            <w:tcW w:w="3895" w:type="dxa"/>
            <w:hideMark/>
          </w:tcPr>
          <w:p w14:paraId="5A47D5B0" w14:textId="77777777" w:rsidR="00A56A3F" w:rsidRDefault="00000000">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RL = Lu/Lu-1, Where Lu= The total stream length of the order ‘u’ </w:t>
            </w:r>
          </w:p>
          <w:p w14:paraId="10DD9490"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Lu-1 = Total stream length of its next lower order</w:t>
            </w:r>
          </w:p>
        </w:tc>
        <w:tc>
          <w:tcPr>
            <w:tcW w:w="2230" w:type="dxa"/>
            <w:hideMark/>
          </w:tcPr>
          <w:p w14:paraId="1F9900B3"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Horton (1945)</w:t>
            </w:r>
          </w:p>
        </w:tc>
      </w:tr>
      <w:tr w:rsidR="00A56A3F" w14:paraId="0617422D" w14:textId="77777777">
        <w:tc>
          <w:tcPr>
            <w:tcW w:w="2235" w:type="dxa"/>
            <w:hideMark/>
          </w:tcPr>
          <w:p w14:paraId="1FB3B8A9"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lastRenderedPageBreak/>
              <w:t xml:space="preserve">Bifurcation ratio </w:t>
            </w:r>
          </w:p>
        </w:tc>
        <w:tc>
          <w:tcPr>
            <w:tcW w:w="990" w:type="dxa"/>
            <w:hideMark/>
          </w:tcPr>
          <w:p w14:paraId="4CBFE889"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Rb</w:t>
            </w:r>
          </w:p>
        </w:tc>
        <w:tc>
          <w:tcPr>
            <w:tcW w:w="3895" w:type="dxa"/>
            <w:hideMark/>
          </w:tcPr>
          <w:p w14:paraId="7948B1FF" w14:textId="77777777" w:rsidR="00A56A3F" w:rsidRDefault="00000000">
            <w:pP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Rb = Nu/Nu+1, Nu= Total no. stream segments of order ‘u’, </w:t>
            </w:r>
          </w:p>
          <w:p w14:paraId="74E188DB"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Nu+1 = Number of segments of the next higher-order</w:t>
            </w:r>
          </w:p>
        </w:tc>
        <w:tc>
          <w:tcPr>
            <w:tcW w:w="2230" w:type="dxa"/>
            <w:hideMark/>
          </w:tcPr>
          <w:p w14:paraId="0B4C3844"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Schumn (1956)</w:t>
            </w:r>
          </w:p>
        </w:tc>
      </w:tr>
      <w:tr w:rsidR="00A56A3F" w14:paraId="46495C1B" w14:textId="77777777">
        <w:tc>
          <w:tcPr>
            <w:tcW w:w="2235" w:type="dxa"/>
            <w:hideMark/>
          </w:tcPr>
          <w:p w14:paraId="45527809"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Mean Bifurcation ratio</w:t>
            </w:r>
          </w:p>
        </w:tc>
        <w:tc>
          <w:tcPr>
            <w:tcW w:w="990" w:type="dxa"/>
            <w:hideMark/>
          </w:tcPr>
          <w:p w14:paraId="07D3DA3F" w14:textId="77777777" w:rsidR="00A56A3F" w:rsidRDefault="00000000">
            <w:pPr>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Rbm</w:t>
            </w:r>
          </w:p>
        </w:tc>
        <w:tc>
          <w:tcPr>
            <w:tcW w:w="3895" w:type="dxa"/>
            <w:hideMark/>
          </w:tcPr>
          <w:p w14:paraId="656868B8" w14:textId="77777777" w:rsidR="00A56A3F" w:rsidRDefault="00000000">
            <w:pPr>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Average of bifurcation ratios of all orders</w:t>
            </w:r>
          </w:p>
        </w:tc>
        <w:tc>
          <w:tcPr>
            <w:tcW w:w="2230" w:type="dxa"/>
            <w:hideMark/>
          </w:tcPr>
          <w:p w14:paraId="71863FC5" w14:textId="77777777" w:rsidR="00A56A3F" w:rsidRDefault="00000000">
            <w:pPr>
              <w:jc w:val="both"/>
              <w:rPr>
                <w:rFonts w:ascii="Times New Roman" w:hAnsi="Times New Roman" w:cs="Times New Roman"/>
                <w:i/>
                <w:iCs/>
                <w:color w:val="0000CC"/>
                <w:sz w:val="24"/>
                <w:szCs w:val="24"/>
                <w:lang w:val="en-US"/>
              </w:rPr>
            </w:pPr>
            <w:r>
              <w:rPr>
                <w:rFonts w:ascii="Times New Roman" w:hAnsi="Times New Roman" w:cs="Times New Roman"/>
                <w:i/>
                <w:iCs/>
                <w:color w:val="0000CC"/>
                <w:sz w:val="24"/>
                <w:szCs w:val="24"/>
                <w:lang w:val="en-US"/>
              </w:rPr>
              <w:t>Strahler (1964)</w:t>
            </w:r>
          </w:p>
        </w:tc>
      </w:tr>
      <w:tr w:rsidR="00A56A3F" w14:paraId="6F5618C4" w14:textId="77777777">
        <w:tc>
          <w:tcPr>
            <w:tcW w:w="9350" w:type="dxa"/>
            <w:gridSpan w:val="4"/>
            <w:hideMark/>
          </w:tcPr>
          <w:p w14:paraId="075F553F" w14:textId="77777777" w:rsidR="00A56A3F" w:rsidRDefault="00000000">
            <w:pPr>
              <w:jc w:val="center"/>
              <w:rPr>
                <w:rFonts w:ascii="Times New Roman" w:hAnsi="Times New Roman" w:cs="Times New Roman"/>
                <w:i/>
                <w:iCs/>
                <w:color w:val="0000CC"/>
                <w:sz w:val="24"/>
                <w:szCs w:val="24"/>
                <w:lang w:val="en-US"/>
              </w:rPr>
            </w:pPr>
            <w:r>
              <w:rPr>
                <w:rFonts w:ascii="Times New Roman" w:hAnsi="Times New Roman" w:cs="Times New Roman"/>
                <w:b/>
                <w:bCs/>
                <w:i/>
                <w:iCs/>
                <w:sz w:val="24"/>
                <w:szCs w:val="24"/>
                <w:lang w:val="en-US"/>
              </w:rPr>
              <w:t>Areal Aspects</w:t>
            </w:r>
          </w:p>
        </w:tc>
      </w:tr>
      <w:tr w:rsidR="00A56A3F" w14:paraId="61855DB3" w14:textId="77777777">
        <w:tc>
          <w:tcPr>
            <w:tcW w:w="2235" w:type="dxa"/>
            <w:hideMark/>
          </w:tcPr>
          <w:p w14:paraId="550110F6"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Drainage Density</w:t>
            </w:r>
          </w:p>
        </w:tc>
        <w:tc>
          <w:tcPr>
            <w:tcW w:w="990" w:type="dxa"/>
            <w:hideMark/>
          </w:tcPr>
          <w:p w14:paraId="24F48DA7"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Dd</w:t>
            </w:r>
          </w:p>
        </w:tc>
        <w:tc>
          <w:tcPr>
            <w:tcW w:w="3895" w:type="dxa"/>
            <w:hideMark/>
          </w:tcPr>
          <w:p w14:paraId="54EB02CE"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Dd = Lu/A where Lu= Total stream length of all orders and </w:t>
            </w:r>
          </w:p>
          <w:p w14:paraId="56D76915"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A = Area of the basin (Km2)</w:t>
            </w:r>
          </w:p>
        </w:tc>
        <w:tc>
          <w:tcPr>
            <w:tcW w:w="2230" w:type="dxa"/>
            <w:hideMark/>
          </w:tcPr>
          <w:p w14:paraId="20E73913"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Horton (1932)</w:t>
            </w:r>
          </w:p>
        </w:tc>
      </w:tr>
      <w:tr w:rsidR="00A56A3F" w14:paraId="76FDF51A" w14:textId="77777777">
        <w:tc>
          <w:tcPr>
            <w:tcW w:w="2235" w:type="dxa"/>
            <w:hideMark/>
          </w:tcPr>
          <w:p w14:paraId="54688706"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Drainage texture</w:t>
            </w:r>
          </w:p>
        </w:tc>
        <w:tc>
          <w:tcPr>
            <w:tcW w:w="990" w:type="dxa"/>
            <w:hideMark/>
          </w:tcPr>
          <w:p w14:paraId="4910D9B4"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Dt</w:t>
            </w:r>
          </w:p>
        </w:tc>
        <w:tc>
          <w:tcPr>
            <w:tcW w:w="3895" w:type="dxa"/>
            <w:hideMark/>
          </w:tcPr>
          <w:p w14:paraId="267CB724"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Dt= Nu/P, Where, Nu= Total No. of streams of all orders, </w:t>
            </w:r>
          </w:p>
          <w:p w14:paraId="198AB75F"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P = Perimeter (Km)</w:t>
            </w:r>
          </w:p>
        </w:tc>
        <w:tc>
          <w:tcPr>
            <w:tcW w:w="2230" w:type="dxa"/>
            <w:hideMark/>
          </w:tcPr>
          <w:p w14:paraId="79A98270"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Smith (1950)</w:t>
            </w:r>
          </w:p>
        </w:tc>
      </w:tr>
      <w:tr w:rsidR="00A56A3F" w14:paraId="358B8E5E" w14:textId="77777777">
        <w:tc>
          <w:tcPr>
            <w:tcW w:w="2235" w:type="dxa"/>
            <w:hideMark/>
          </w:tcPr>
          <w:p w14:paraId="07B0CE60"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Stream Frequency</w:t>
            </w:r>
          </w:p>
        </w:tc>
        <w:tc>
          <w:tcPr>
            <w:tcW w:w="990" w:type="dxa"/>
            <w:hideMark/>
          </w:tcPr>
          <w:p w14:paraId="24E9E9F4"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Fs</w:t>
            </w:r>
          </w:p>
        </w:tc>
        <w:tc>
          <w:tcPr>
            <w:tcW w:w="3895" w:type="dxa"/>
            <w:hideMark/>
          </w:tcPr>
          <w:p w14:paraId="3CC10E82"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Fs= Nu/A, where Nu= Total no. of streams of all orders, </w:t>
            </w:r>
          </w:p>
          <w:p w14:paraId="55565509"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A = Area of the basin (Km2)</w:t>
            </w:r>
          </w:p>
        </w:tc>
        <w:tc>
          <w:tcPr>
            <w:tcW w:w="2230" w:type="dxa"/>
            <w:hideMark/>
          </w:tcPr>
          <w:p w14:paraId="6C0922DE"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Horton (1945)</w:t>
            </w:r>
          </w:p>
        </w:tc>
      </w:tr>
      <w:tr w:rsidR="00A56A3F" w14:paraId="193454A6" w14:textId="77777777">
        <w:tc>
          <w:tcPr>
            <w:tcW w:w="2235" w:type="dxa"/>
            <w:hideMark/>
          </w:tcPr>
          <w:p w14:paraId="45E17F65"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Elongation ratio</w:t>
            </w:r>
          </w:p>
        </w:tc>
        <w:tc>
          <w:tcPr>
            <w:tcW w:w="990" w:type="dxa"/>
            <w:hideMark/>
          </w:tcPr>
          <w:p w14:paraId="76E117F6"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Re</w:t>
            </w:r>
          </w:p>
        </w:tc>
        <w:tc>
          <w:tcPr>
            <w:tcW w:w="3895" w:type="dxa"/>
            <w:hideMark/>
          </w:tcPr>
          <w:p w14:paraId="34612324"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Re = 2/Lb ×(A/π)0.5 Where, A= Area of the basin, Lb= Basin length (Km)</w:t>
            </w:r>
          </w:p>
        </w:tc>
        <w:tc>
          <w:tcPr>
            <w:tcW w:w="2230" w:type="dxa"/>
            <w:hideMark/>
          </w:tcPr>
          <w:p w14:paraId="0D8DEFC7"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Schumm (1956)</w:t>
            </w:r>
          </w:p>
        </w:tc>
      </w:tr>
      <w:tr w:rsidR="00A56A3F" w14:paraId="52F37AFD" w14:textId="77777777">
        <w:tc>
          <w:tcPr>
            <w:tcW w:w="2235" w:type="dxa"/>
            <w:hideMark/>
          </w:tcPr>
          <w:p w14:paraId="07A0365B"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Circulatory ratio</w:t>
            </w:r>
          </w:p>
        </w:tc>
        <w:tc>
          <w:tcPr>
            <w:tcW w:w="990" w:type="dxa"/>
            <w:hideMark/>
          </w:tcPr>
          <w:p w14:paraId="2851F091"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Rc</w:t>
            </w:r>
          </w:p>
        </w:tc>
        <w:tc>
          <w:tcPr>
            <w:tcW w:w="3895" w:type="dxa"/>
            <w:hideMark/>
          </w:tcPr>
          <w:p w14:paraId="6A86A44B"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Rc = 4×π× A/P2, Where, π= 3.14, A= area of the basin, </w:t>
            </w:r>
          </w:p>
          <w:p w14:paraId="4A59C53C"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P2 = Square of the perimeter (km)</w:t>
            </w:r>
          </w:p>
        </w:tc>
        <w:tc>
          <w:tcPr>
            <w:tcW w:w="2230" w:type="dxa"/>
            <w:hideMark/>
          </w:tcPr>
          <w:p w14:paraId="70F06F87"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Strahler (1956)</w:t>
            </w:r>
          </w:p>
        </w:tc>
      </w:tr>
      <w:tr w:rsidR="00A56A3F" w14:paraId="11BA4D0F" w14:textId="77777777">
        <w:tc>
          <w:tcPr>
            <w:tcW w:w="2235" w:type="dxa"/>
            <w:hideMark/>
          </w:tcPr>
          <w:p w14:paraId="61C219F2"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Form factor</w:t>
            </w:r>
          </w:p>
        </w:tc>
        <w:tc>
          <w:tcPr>
            <w:tcW w:w="990" w:type="dxa"/>
            <w:hideMark/>
          </w:tcPr>
          <w:p w14:paraId="6E6A312D"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Rf</w:t>
            </w:r>
          </w:p>
        </w:tc>
        <w:tc>
          <w:tcPr>
            <w:tcW w:w="3895" w:type="dxa"/>
            <w:hideMark/>
          </w:tcPr>
          <w:p w14:paraId="7AED8A7F"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Rf = A/Lb2, Where A= Area of the basin (Km2), Lb2= Square of basin length</w:t>
            </w:r>
          </w:p>
        </w:tc>
        <w:tc>
          <w:tcPr>
            <w:tcW w:w="2230" w:type="dxa"/>
            <w:hideMark/>
          </w:tcPr>
          <w:p w14:paraId="05E733C9"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Horton (1945)</w:t>
            </w:r>
          </w:p>
        </w:tc>
      </w:tr>
      <w:tr w:rsidR="00A56A3F" w14:paraId="419CB11C" w14:textId="77777777">
        <w:tc>
          <w:tcPr>
            <w:tcW w:w="2235" w:type="dxa"/>
            <w:hideMark/>
          </w:tcPr>
          <w:p w14:paraId="332B0447"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Infiltration Number</w:t>
            </w:r>
          </w:p>
        </w:tc>
        <w:tc>
          <w:tcPr>
            <w:tcW w:w="990" w:type="dxa"/>
            <w:hideMark/>
          </w:tcPr>
          <w:p w14:paraId="144FEABE"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In</w:t>
            </w:r>
          </w:p>
        </w:tc>
        <w:tc>
          <w:tcPr>
            <w:tcW w:w="3895" w:type="dxa"/>
            <w:hideMark/>
          </w:tcPr>
          <w:p w14:paraId="58ED316C"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In = Dd×Fs Where. Dd= Drainage density and Fs=Drainage frequency</w:t>
            </w:r>
          </w:p>
        </w:tc>
        <w:tc>
          <w:tcPr>
            <w:tcW w:w="2230" w:type="dxa"/>
            <w:hideMark/>
          </w:tcPr>
          <w:p w14:paraId="1E8DD121"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Faniran (1968)</w:t>
            </w:r>
          </w:p>
        </w:tc>
      </w:tr>
      <w:tr w:rsidR="00A56A3F" w14:paraId="0621D5E9" w14:textId="77777777">
        <w:tc>
          <w:tcPr>
            <w:tcW w:w="2235" w:type="dxa"/>
            <w:hideMark/>
          </w:tcPr>
          <w:p w14:paraId="33435C02"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Compactness coefficient</w:t>
            </w:r>
          </w:p>
        </w:tc>
        <w:tc>
          <w:tcPr>
            <w:tcW w:w="990" w:type="dxa"/>
            <w:hideMark/>
          </w:tcPr>
          <w:p w14:paraId="3A2D9497"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Cc</w:t>
            </w:r>
          </w:p>
        </w:tc>
        <w:tc>
          <w:tcPr>
            <w:tcW w:w="3895" w:type="dxa"/>
            <w:hideMark/>
          </w:tcPr>
          <w:p w14:paraId="01AA32DC"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Cc = 0.2821 x P/A0.5, P=Perimeter of the basin, A= Area of the basin</w:t>
            </w:r>
          </w:p>
        </w:tc>
        <w:tc>
          <w:tcPr>
            <w:tcW w:w="2230" w:type="dxa"/>
            <w:hideMark/>
          </w:tcPr>
          <w:p w14:paraId="796DD8C4"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Horton (1945)</w:t>
            </w:r>
          </w:p>
        </w:tc>
      </w:tr>
      <w:tr w:rsidR="00A56A3F" w14:paraId="10F5EC5B" w14:textId="77777777">
        <w:tc>
          <w:tcPr>
            <w:tcW w:w="2235" w:type="dxa"/>
            <w:hideMark/>
          </w:tcPr>
          <w:p w14:paraId="5B1810A7"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Length of overland flow</w:t>
            </w:r>
          </w:p>
        </w:tc>
        <w:tc>
          <w:tcPr>
            <w:tcW w:w="990" w:type="dxa"/>
            <w:hideMark/>
          </w:tcPr>
          <w:p w14:paraId="4543BBAC" w14:textId="77777777" w:rsidR="00A56A3F" w:rsidRDefault="00000000">
            <w:pPr>
              <w:jc w:val="center"/>
              <w:rPr>
                <w:rFonts w:ascii="Times New Roman" w:hAnsi="Times New Roman" w:cs="Times New Roman"/>
                <w:sz w:val="24"/>
                <w:szCs w:val="24"/>
                <w:lang w:val="en-US"/>
              </w:rPr>
            </w:pPr>
            <w:r>
              <w:rPr>
                <w:rFonts w:ascii="Times New Roman" w:hAnsi="Times New Roman" w:cs="Times New Roman"/>
                <w:sz w:val="24"/>
                <w:szCs w:val="24"/>
                <w:lang w:val="en-US"/>
              </w:rPr>
              <w:t>Lg</w:t>
            </w:r>
          </w:p>
        </w:tc>
        <w:tc>
          <w:tcPr>
            <w:tcW w:w="3895" w:type="dxa"/>
            <w:hideMark/>
          </w:tcPr>
          <w:p w14:paraId="528389A1" w14:textId="77777777" w:rsidR="00A56A3F" w:rsidRDefault="00000000">
            <w:pPr>
              <w:jc w:val="both"/>
              <w:rPr>
                <w:rFonts w:ascii="Times New Roman" w:hAnsi="Times New Roman" w:cs="Times New Roman"/>
                <w:sz w:val="24"/>
                <w:szCs w:val="24"/>
                <w:lang w:val="en-US"/>
              </w:rPr>
            </w:pPr>
            <w:r>
              <w:rPr>
                <w:rFonts w:ascii="Times New Roman" w:hAnsi="Times New Roman" w:cs="Times New Roman"/>
                <w:sz w:val="24"/>
                <w:szCs w:val="24"/>
                <w:lang w:val="en-US"/>
              </w:rPr>
              <w:t>Lg = 1/2 Dd, Dd= Drainage density</w:t>
            </w:r>
          </w:p>
        </w:tc>
        <w:tc>
          <w:tcPr>
            <w:tcW w:w="2230" w:type="dxa"/>
            <w:hideMark/>
          </w:tcPr>
          <w:p w14:paraId="1B43BEA8" w14:textId="77777777" w:rsidR="00A56A3F" w:rsidRDefault="00000000">
            <w:pPr>
              <w:jc w:val="both"/>
              <w:rPr>
                <w:rFonts w:ascii="Times New Roman" w:hAnsi="Times New Roman" w:cs="Times New Roman"/>
                <w:color w:val="0000CC"/>
                <w:sz w:val="24"/>
                <w:szCs w:val="24"/>
                <w:lang w:val="en-US"/>
              </w:rPr>
            </w:pPr>
            <w:r>
              <w:rPr>
                <w:rFonts w:ascii="Times New Roman" w:hAnsi="Times New Roman" w:cs="Times New Roman"/>
                <w:color w:val="0000CC"/>
                <w:sz w:val="24"/>
                <w:szCs w:val="24"/>
                <w:lang w:val="en-US"/>
              </w:rPr>
              <w:t>Horton (1945)</w:t>
            </w:r>
          </w:p>
        </w:tc>
      </w:tr>
    </w:tbl>
    <w:p w14:paraId="457910D0" w14:textId="77777777" w:rsidR="00A56A3F" w:rsidRDefault="00A56A3F">
      <w:pPr>
        <w:spacing w:after="0" w:line="360" w:lineRule="auto"/>
        <w:jc w:val="both"/>
        <w:rPr>
          <w:rFonts w:ascii="Times New Roman" w:hAnsi="Times New Roman" w:cs="Times New Roman"/>
          <w:bCs/>
          <w:color w:val="C00000"/>
          <w:sz w:val="24"/>
          <w:szCs w:val="24"/>
        </w:rPr>
      </w:pPr>
    </w:p>
    <w:p w14:paraId="5086C66A" w14:textId="77777777" w:rsidR="00A56A3F"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 Results</w:t>
      </w:r>
    </w:p>
    <w:p w14:paraId="5D76BBF4" w14:textId="77777777" w:rsidR="00A56A3F"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 Morphometric Parameters of Lake Nakuru Watershed</w:t>
      </w:r>
    </w:p>
    <w:tbl>
      <w:tblPr>
        <w:tblStyle w:val="TableGrid"/>
        <w:tblW w:w="0" w:type="auto"/>
        <w:tblLook w:val="04A0" w:firstRow="1" w:lastRow="0" w:firstColumn="1" w:lastColumn="0" w:noHBand="0" w:noVBand="1"/>
      </w:tblPr>
      <w:tblGrid>
        <w:gridCol w:w="2405"/>
        <w:gridCol w:w="1276"/>
        <w:gridCol w:w="2410"/>
        <w:gridCol w:w="2835"/>
      </w:tblGrid>
      <w:tr w:rsidR="00A56A3F" w14:paraId="60AE7090" w14:textId="77777777">
        <w:tc>
          <w:tcPr>
            <w:tcW w:w="2405" w:type="dxa"/>
          </w:tcPr>
          <w:p w14:paraId="2F156B9D" w14:textId="77777777" w:rsidR="00A56A3F" w:rsidRDefault="00000000">
            <w:pPr>
              <w:spacing w:line="276" w:lineRule="auto"/>
              <w:jc w:val="both"/>
              <w:rPr>
                <w:rFonts w:ascii="Times New Roman" w:hAnsi="Times New Roman" w:cs="Times New Roman"/>
                <w:b/>
                <w:sz w:val="24"/>
                <w:szCs w:val="24"/>
              </w:rPr>
            </w:pPr>
            <w:r>
              <w:rPr>
                <w:rFonts w:ascii="Times New Roman" w:hAnsi="Times New Roman" w:cs="Times New Roman"/>
                <w:b/>
                <w:sz w:val="24"/>
                <w:szCs w:val="24"/>
              </w:rPr>
              <w:t>Watershed/Reservoir Parameters</w:t>
            </w:r>
          </w:p>
        </w:tc>
        <w:tc>
          <w:tcPr>
            <w:tcW w:w="1276" w:type="dxa"/>
          </w:tcPr>
          <w:p w14:paraId="63CE360F"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Unit</w:t>
            </w:r>
          </w:p>
        </w:tc>
        <w:tc>
          <w:tcPr>
            <w:tcW w:w="2410" w:type="dxa"/>
          </w:tcPr>
          <w:p w14:paraId="78FCB6FC"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Water Storage Value </w:t>
            </w:r>
          </w:p>
        </w:tc>
        <w:tc>
          <w:tcPr>
            <w:tcW w:w="2835" w:type="dxa"/>
          </w:tcPr>
          <w:p w14:paraId="1204E413"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Sediment Storage Value</w:t>
            </w:r>
          </w:p>
        </w:tc>
      </w:tr>
      <w:tr w:rsidR="00A56A3F" w14:paraId="26C8DE99" w14:textId="77777777">
        <w:tc>
          <w:tcPr>
            <w:tcW w:w="2405" w:type="dxa"/>
          </w:tcPr>
          <w:p w14:paraId="1F211EFA" w14:textId="77777777" w:rsidR="00A56A3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Maximum Thickness</w:t>
            </w:r>
          </w:p>
        </w:tc>
        <w:tc>
          <w:tcPr>
            <w:tcW w:w="1276" w:type="dxa"/>
          </w:tcPr>
          <w:p w14:paraId="54AE2E6B"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2410" w:type="dxa"/>
          </w:tcPr>
          <w:p w14:paraId="3937914B"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8.38</w:t>
            </w:r>
          </w:p>
        </w:tc>
        <w:tc>
          <w:tcPr>
            <w:tcW w:w="2835" w:type="dxa"/>
          </w:tcPr>
          <w:p w14:paraId="23CDBC98"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0.91</w:t>
            </w:r>
          </w:p>
        </w:tc>
      </w:tr>
      <w:tr w:rsidR="00A56A3F" w14:paraId="3102773F" w14:textId="77777777">
        <w:tc>
          <w:tcPr>
            <w:tcW w:w="2405" w:type="dxa"/>
          </w:tcPr>
          <w:p w14:paraId="03106316" w14:textId="77777777" w:rsidR="00A56A3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Mean Thickness</w:t>
            </w:r>
          </w:p>
        </w:tc>
        <w:tc>
          <w:tcPr>
            <w:tcW w:w="1276" w:type="dxa"/>
          </w:tcPr>
          <w:p w14:paraId="26B5EBC1"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 </w:t>
            </w:r>
          </w:p>
        </w:tc>
        <w:tc>
          <w:tcPr>
            <w:tcW w:w="2410" w:type="dxa"/>
          </w:tcPr>
          <w:p w14:paraId="2C221DC3"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6.68</w:t>
            </w:r>
          </w:p>
        </w:tc>
        <w:tc>
          <w:tcPr>
            <w:tcW w:w="2835" w:type="dxa"/>
          </w:tcPr>
          <w:p w14:paraId="33DC99BB"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0.44</w:t>
            </w:r>
          </w:p>
        </w:tc>
      </w:tr>
      <w:tr w:rsidR="00A56A3F" w14:paraId="0426183A" w14:textId="77777777">
        <w:tc>
          <w:tcPr>
            <w:tcW w:w="2405" w:type="dxa"/>
          </w:tcPr>
          <w:p w14:paraId="46A57D55" w14:textId="77777777" w:rsidR="00A56A3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Modal Thickness</w:t>
            </w:r>
          </w:p>
        </w:tc>
        <w:tc>
          <w:tcPr>
            <w:tcW w:w="1276" w:type="dxa"/>
          </w:tcPr>
          <w:p w14:paraId="55C610BA"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2410" w:type="dxa"/>
          </w:tcPr>
          <w:p w14:paraId="2A7C8A29"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7.42</w:t>
            </w:r>
          </w:p>
        </w:tc>
        <w:tc>
          <w:tcPr>
            <w:tcW w:w="2835" w:type="dxa"/>
          </w:tcPr>
          <w:p w14:paraId="06CD1187"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0.36</w:t>
            </w:r>
          </w:p>
        </w:tc>
      </w:tr>
      <w:tr w:rsidR="00A56A3F" w14:paraId="38AB9B40" w14:textId="77777777">
        <w:tc>
          <w:tcPr>
            <w:tcW w:w="2405" w:type="dxa"/>
          </w:tcPr>
          <w:p w14:paraId="447C14AE" w14:textId="77777777" w:rsidR="00A56A3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Median Thickness</w:t>
            </w:r>
          </w:p>
        </w:tc>
        <w:tc>
          <w:tcPr>
            <w:tcW w:w="1276" w:type="dxa"/>
          </w:tcPr>
          <w:p w14:paraId="6732261C"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m</w:t>
            </w:r>
          </w:p>
        </w:tc>
        <w:tc>
          <w:tcPr>
            <w:tcW w:w="2410" w:type="dxa"/>
          </w:tcPr>
          <w:p w14:paraId="09ECE448"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6.98</w:t>
            </w:r>
          </w:p>
        </w:tc>
        <w:tc>
          <w:tcPr>
            <w:tcW w:w="2835" w:type="dxa"/>
          </w:tcPr>
          <w:p w14:paraId="5FFE450B"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0.41</w:t>
            </w:r>
          </w:p>
        </w:tc>
      </w:tr>
      <w:tr w:rsidR="00A56A3F" w14:paraId="6988871D" w14:textId="77777777">
        <w:tc>
          <w:tcPr>
            <w:tcW w:w="2405" w:type="dxa"/>
          </w:tcPr>
          <w:p w14:paraId="2A6FC170" w14:textId="77777777" w:rsidR="00A56A3F"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Volume of Storage</w:t>
            </w:r>
          </w:p>
        </w:tc>
        <w:tc>
          <w:tcPr>
            <w:tcW w:w="1276" w:type="dxa"/>
          </w:tcPr>
          <w:p w14:paraId="1C5CC1B4"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x 10</w:t>
            </w:r>
            <w:r>
              <w:rPr>
                <w:rFonts w:ascii="Times New Roman" w:hAnsi="Times New Roman" w:cs="Times New Roman"/>
                <w:sz w:val="24"/>
                <w:szCs w:val="24"/>
                <w:vertAlign w:val="superscript"/>
              </w:rPr>
              <w:t xml:space="preserve">6 </w:t>
            </w:r>
            <w:r>
              <w:rPr>
                <w:rFonts w:ascii="Times New Roman" w:hAnsi="Times New Roman" w:cs="Times New Roman"/>
                <w:sz w:val="24"/>
                <w:szCs w:val="24"/>
              </w:rPr>
              <w:t>m</w:t>
            </w:r>
            <w:r>
              <w:rPr>
                <w:rFonts w:ascii="Times New Roman" w:hAnsi="Times New Roman" w:cs="Times New Roman"/>
                <w:sz w:val="24"/>
                <w:szCs w:val="24"/>
                <w:vertAlign w:val="superscript"/>
              </w:rPr>
              <w:t>3</w:t>
            </w:r>
            <w:r>
              <w:rPr>
                <w:rFonts w:ascii="Times New Roman" w:hAnsi="Times New Roman" w:cs="Times New Roman"/>
                <w:sz w:val="24"/>
                <w:szCs w:val="24"/>
              </w:rPr>
              <w:t xml:space="preserve"> </w:t>
            </w:r>
          </w:p>
        </w:tc>
        <w:tc>
          <w:tcPr>
            <w:tcW w:w="2410" w:type="dxa"/>
          </w:tcPr>
          <w:p w14:paraId="2D7FCBF7"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320.84</w:t>
            </w:r>
          </w:p>
        </w:tc>
        <w:tc>
          <w:tcPr>
            <w:tcW w:w="2835" w:type="dxa"/>
          </w:tcPr>
          <w:p w14:paraId="1AC097B4" w14:textId="77777777" w:rsidR="00A56A3F" w:rsidRDefault="00000000">
            <w:pPr>
              <w:spacing w:line="360" w:lineRule="auto"/>
              <w:jc w:val="center"/>
              <w:rPr>
                <w:rFonts w:ascii="Times New Roman" w:hAnsi="Times New Roman" w:cs="Times New Roman"/>
                <w:sz w:val="24"/>
                <w:szCs w:val="24"/>
              </w:rPr>
            </w:pPr>
            <w:r>
              <w:rPr>
                <w:rFonts w:ascii="Times New Roman" w:hAnsi="Times New Roman" w:cs="Times New Roman"/>
                <w:sz w:val="24"/>
                <w:szCs w:val="24"/>
              </w:rPr>
              <w:t>38.28</w:t>
            </w:r>
          </w:p>
        </w:tc>
      </w:tr>
    </w:tbl>
    <w:p w14:paraId="35B4629D" w14:textId="77777777" w:rsidR="00A56A3F" w:rsidRDefault="00A56A3F">
      <w:pPr>
        <w:spacing w:after="0" w:line="360" w:lineRule="auto"/>
        <w:jc w:val="both"/>
        <w:rPr>
          <w:rFonts w:ascii="Times New Roman" w:hAnsi="Times New Roman" w:cs="Times New Roman"/>
          <w:sz w:val="24"/>
          <w:szCs w:val="24"/>
        </w:rPr>
      </w:pPr>
    </w:p>
    <w:p w14:paraId="6437FD45" w14:textId="77777777" w:rsidR="00A56A3F" w:rsidRDefault="00A56A3F">
      <w:pPr>
        <w:spacing w:after="0" w:line="360" w:lineRule="auto"/>
        <w:jc w:val="both"/>
        <w:rPr>
          <w:rFonts w:ascii="Times New Roman" w:hAnsi="Times New Roman" w:cs="Times New Roman"/>
          <w:sz w:val="24"/>
          <w:szCs w:val="24"/>
        </w:rPr>
      </w:pPr>
    </w:p>
    <w:p w14:paraId="52FC30E8" w14:textId="77777777" w:rsidR="00A56A3F" w:rsidRDefault="0000000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 Linear Aspect of Lake Nakuru Watershed</w:t>
      </w:r>
    </w:p>
    <w:p w14:paraId="2FED2340"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analysis of linear characteristics provides insights into hydrological connectivity, watershed characteristics, and potential influences on water volume, sediment transport, and nutrient input for the watershed </w:t>
      </w:r>
      <w:r>
        <w:rPr>
          <w:rFonts w:ascii="Times New Roman" w:hAnsi="Times New Roman" w:cs="Times New Roman"/>
          <w:sz w:val="24"/>
          <w:szCs w:val="24"/>
          <w:lang w:val="en-GB"/>
        </w:rPr>
        <w:t>(</w:t>
      </w:r>
      <w:r>
        <w:rPr>
          <w:rFonts w:ascii="Times New Roman" w:hAnsi="Times New Roman" w:cs="Times New Roman"/>
          <w:color w:val="0070C0"/>
          <w:sz w:val="24"/>
          <w:szCs w:val="24"/>
          <w:lang w:val="en-GB"/>
        </w:rPr>
        <w:t xml:space="preserve">Asfaw &amp; Workineh, 2021; </w:t>
      </w:r>
      <w:r>
        <w:rPr>
          <w:rFonts w:ascii="Times New Roman" w:hAnsi="Times New Roman" w:cs="Times New Roman"/>
          <w:color w:val="0070C0"/>
          <w:sz w:val="24"/>
          <w:szCs w:val="24"/>
        </w:rPr>
        <w:t xml:space="preserve">Torrefranca </w:t>
      </w:r>
      <w:r>
        <w:rPr>
          <w:rFonts w:ascii="Times New Roman" w:hAnsi="Times New Roman" w:cs="Times New Roman"/>
          <w:color w:val="0070C0"/>
          <w:sz w:val="24"/>
          <w:szCs w:val="24"/>
          <w:lang w:val="en-GB"/>
        </w:rPr>
        <w:t xml:space="preserve">and </w:t>
      </w:r>
      <w:r>
        <w:rPr>
          <w:rFonts w:ascii="Times New Roman" w:hAnsi="Times New Roman" w:cs="Times New Roman"/>
          <w:color w:val="0070C0"/>
          <w:sz w:val="24"/>
          <w:szCs w:val="24"/>
        </w:rPr>
        <w:t>Otadoy</w:t>
      </w:r>
      <w:r>
        <w:rPr>
          <w:rFonts w:ascii="Times New Roman" w:hAnsi="Times New Roman" w:cs="Times New Roman"/>
          <w:color w:val="0070C0"/>
          <w:sz w:val="24"/>
          <w:szCs w:val="24"/>
          <w:lang w:val="en-GB"/>
        </w:rPr>
        <w:t>, 2022</w:t>
      </w:r>
      <w:r>
        <w:rPr>
          <w:rFonts w:ascii="Times New Roman" w:hAnsi="Times New Roman" w:cs="Times New Roman"/>
          <w:bCs/>
          <w:sz w:val="24"/>
          <w:szCs w:val="24"/>
        </w:rPr>
        <w:t>). We begin with the basin length which refers to measuring the longest distance from the headwater source to the lake outlet (</w:t>
      </w:r>
      <w:r>
        <w:rPr>
          <w:rFonts w:ascii="Times New Roman" w:hAnsi="Times New Roman" w:cs="Times New Roman"/>
          <w:iCs/>
          <w:color w:val="0070C0"/>
          <w:sz w:val="24"/>
          <w:szCs w:val="24"/>
        </w:rPr>
        <w:t>Sreedevi et al., 2005</w:t>
      </w:r>
      <w:r>
        <w:rPr>
          <w:rFonts w:ascii="Times New Roman" w:hAnsi="Times New Roman" w:cs="Times New Roman"/>
          <w:i/>
          <w:iCs/>
          <w:color w:val="0000CC"/>
          <w:sz w:val="24"/>
          <w:szCs w:val="24"/>
        </w:rPr>
        <w:t>)</w:t>
      </w:r>
      <w:r>
        <w:rPr>
          <w:rFonts w:ascii="Times New Roman" w:hAnsi="Times New Roman" w:cs="Times New Roman"/>
          <w:bCs/>
          <w:sz w:val="24"/>
          <w:szCs w:val="24"/>
        </w:rPr>
        <w:t>. It indicates the size and extent of the watershed that contributes water to Lake Nakuru. Lake Nakuru likely has a relatively long basin length, indicating a larger catchment area and potential influence from multiple water sources. The basin perimeter on one hand measures the total length of the boundary around the lake’s catchment area. The basin perimeter of Lake Nakuru might be irregular and convoluted, suggesting a complex shoreline with diverse habitats and ecological niches. This basin length contributes to the overall water volume and sediment load entering the lake from the different regions while the intricate perimeter enhances the scenic beauty of the lake and provides various ecological zones.</w:t>
      </w:r>
    </w:p>
    <w:p w14:paraId="376E2877" w14:textId="77777777" w:rsidR="00A56A3F" w:rsidRDefault="00A56A3F">
      <w:pPr>
        <w:spacing w:line="360"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3539"/>
        <w:gridCol w:w="2268"/>
        <w:gridCol w:w="3543"/>
      </w:tblGrid>
      <w:tr w:rsidR="00A56A3F" w14:paraId="32741363" w14:textId="77777777">
        <w:tc>
          <w:tcPr>
            <w:tcW w:w="9350" w:type="dxa"/>
            <w:gridSpan w:val="3"/>
          </w:tcPr>
          <w:p w14:paraId="18132B62" w14:textId="77777777" w:rsidR="00A56A3F"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Linear Parameters of Lake Nakuru Watershed</w:t>
            </w:r>
          </w:p>
        </w:tc>
      </w:tr>
      <w:tr w:rsidR="00A56A3F" w14:paraId="25826344" w14:textId="77777777">
        <w:tc>
          <w:tcPr>
            <w:tcW w:w="3539" w:type="dxa"/>
          </w:tcPr>
          <w:p w14:paraId="2A188D11" w14:textId="77777777" w:rsidR="00A56A3F"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Linear Parameter</w:t>
            </w:r>
          </w:p>
        </w:tc>
        <w:tc>
          <w:tcPr>
            <w:tcW w:w="2268" w:type="dxa"/>
          </w:tcPr>
          <w:p w14:paraId="0AE87F53" w14:textId="77777777" w:rsidR="00A56A3F"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Unit</w:t>
            </w:r>
          </w:p>
        </w:tc>
        <w:tc>
          <w:tcPr>
            <w:tcW w:w="3543" w:type="dxa"/>
          </w:tcPr>
          <w:p w14:paraId="146944D5" w14:textId="77777777" w:rsidR="00A56A3F" w:rsidRDefault="00000000">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Measured Value</w:t>
            </w:r>
          </w:p>
        </w:tc>
      </w:tr>
      <w:tr w:rsidR="00A56A3F" w14:paraId="2B884E61" w14:textId="77777777">
        <w:tc>
          <w:tcPr>
            <w:tcW w:w="3539" w:type="dxa"/>
          </w:tcPr>
          <w:p w14:paraId="1626F0E9"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Length of the Lake</w:t>
            </w:r>
          </w:p>
        </w:tc>
        <w:tc>
          <w:tcPr>
            <w:tcW w:w="2268" w:type="dxa"/>
          </w:tcPr>
          <w:p w14:paraId="6EF4DFE0"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Km</w:t>
            </w:r>
          </w:p>
        </w:tc>
        <w:tc>
          <w:tcPr>
            <w:tcW w:w="3543" w:type="dxa"/>
          </w:tcPr>
          <w:p w14:paraId="433D8E49"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16.46</w:t>
            </w:r>
          </w:p>
        </w:tc>
      </w:tr>
      <w:tr w:rsidR="00A56A3F" w14:paraId="2C261541" w14:textId="77777777">
        <w:tc>
          <w:tcPr>
            <w:tcW w:w="3539" w:type="dxa"/>
          </w:tcPr>
          <w:p w14:paraId="27339A22"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Width of the Lake</w:t>
            </w:r>
          </w:p>
        </w:tc>
        <w:tc>
          <w:tcPr>
            <w:tcW w:w="2268" w:type="dxa"/>
          </w:tcPr>
          <w:p w14:paraId="01ACDB5A"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Km</w:t>
            </w:r>
          </w:p>
        </w:tc>
        <w:tc>
          <w:tcPr>
            <w:tcW w:w="3543" w:type="dxa"/>
          </w:tcPr>
          <w:p w14:paraId="5F67CCBB"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10.58</w:t>
            </w:r>
          </w:p>
        </w:tc>
      </w:tr>
      <w:tr w:rsidR="00A56A3F" w14:paraId="2185BD0E" w14:textId="77777777">
        <w:tc>
          <w:tcPr>
            <w:tcW w:w="3539" w:type="dxa"/>
          </w:tcPr>
          <w:p w14:paraId="4C0A17A2"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Length of the Shoreline [2022]</w:t>
            </w:r>
          </w:p>
        </w:tc>
        <w:tc>
          <w:tcPr>
            <w:tcW w:w="2268" w:type="dxa"/>
          </w:tcPr>
          <w:p w14:paraId="3A398475"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Km</w:t>
            </w:r>
          </w:p>
        </w:tc>
        <w:tc>
          <w:tcPr>
            <w:tcW w:w="3543" w:type="dxa"/>
          </w:tcPr>
          <w:p w14:paraId="4B9B57D7"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38.24</w:t>
            </w:r>
          </w:p>
        </w:tc>
      </w:tr>
      <w:tr w:rsidR="00A56A3F" w14:paraId="1F60BE9B" w14:textId="77777777">
        <w:tc>
          <w:tcPr>
            <w:tcW w:w="3539" w:type="dxa"/>
          </w:tcPr>
          <w:p w14:paraId="22B295C8"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Length of the Shoreline [2023]</w:t>
            </w:r>
          </w:p>
        </w:tc>
        <w:tc>
          <w:tcPr>
            <w:tcW w:w="2268" w:type="dxa"/>
          </w:tcPr>
          <w:p w14:paraId="3828EF60"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Km</w:t>
            </w:r>
          </w:p>
        </w:tc>
        <w:tc>
          <w:tcPr>
            <w:tcW w:w="3543" w:type="dxa"/>
          </w:tcPr>
          <w:p w14:paraId="157407ED"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40.78</w:t>
            </w:r>
          </w:p>
        </w:tc>
      </w:tr>
      <w:tr w:rsidR="00A56A3F" w14:paraId="312FB727" w14:textId="77777777">
        <w:tc>
          <w:tcPr>
            <w:tcW w:w="3539" w:type="dxa"/>
          </w:tcPr>
          <w:p w14:paraId="5D7CF9ED"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Surface Area of the Lake [2022]</w:t>
            </w:r>
          </w:p>
        </w:tc>
        <w:tc>
          <w:tcPr>
            <w:tcW w:w="2268" w:type="dxa"/>
          </w:tcPr>
          <w:p w14:paraId="1E8CED17"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Km</w:t>
            </w:r>
            <w:r>
              <w:rPr>
                <w:rFonts w:ascii="Times New Roman" w:hAnsi="Times New Roman" w:cs="Times New Roman"/>
                <w:bCs/>
                <w:sz w:val="24"/>
                <w:szCs w:val="24"/>
                <w:vertAlign w:val="superscript"/>
              </w:rPr>
              <w:t>2</w:t>
            </w:r>
          </w:p>
        </w:tc>
        <w:tc>
          <w:tcPr>
            <w:tcW w:w="3543" w:type="dxa"/>
          </w:tcPr>
          <w:p w14:paraId="1F7045BA"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64.98</w:t>
            </w:r>
          </w:p>
        </w:tc>
      </w:tr>
      <w:tr w:rsidR="00A56A3F" w14:paraId="34F09797" w14:textId="77777777">
        <w:tc>
          <w:tcPr>
            <w:tcW w:w="3539" w:type="dxa"/>
          </w:tcPr>
          <w:p w14:paraId="0E92310E"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Surface Area of the Lake [2023]</w:t>
            </w:r>
          </w:p>
        </w:tc>
        <w:tc>
          <w:tcPr>
            <w:tcW w:w="2268" w:type="dxa"/>
          </w:tcPr>
          <w:p w14:paraId="1970B06B"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Km</w:t>
            </w:r>
            <w:r>
              <w:rPr>
                <w:rFonts w:ascii="Times New Roman" w:hAnsi="Times New Roman" w:cs="Times New Roman"/>
                <w:bCs/>
                <w:sz w:val="24"/>
                <w:szCs w:val="24"/>
                <w:vertAlign w:val="superscript"/>
              </w:rPr>
              <w:t>2</w:t>
            </w:r>
          </w:p>
        </w:tc>
        <w:tc>
          <w:tcPr>
            <w:tcW w:w="3543" w:type="dxa"/>
          </w:tcPr>
          <w:p w14:paraId="132CB38B" w14:textId="77777777" w:rsidR="00A56A3F" w:rsidRDefault="00000000">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69.45</w:t>
            </w:r>
          </w:p>
        </w:tc>
      </w:tr>
    </w:tbl>
    <w:p w14:paraId="0CF44943" w14:textId="77777777" w:rsidR="00A56A3F" w:rsidRDefault="00A56A3F">
      <w:pPr>
        <w:spacing w:line="360" w:lineRule="auto"/>
        <w:jc w:val="both"/>
        <w:rPr>
          <w:rFonts w:ascii="Times New Roman" w:hAnsi="Times New Roman" w:cs="Times New Roman"/>
          <w:bCs/>
          <w:sz w:val="24"/>
          <w:szCs w:val="24"/>
        </w:rPr>
      </w:pPr>
    </w:p>
    <w:p w14:paraId="12AB34CF"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w:t>
      </w:r>
      <w:r>
        <w:rPr>
          <w:rFonts w:ascii="Times New Roman" w:hAnsi="Times New Roman" w:cs="Times New Roman"/>
          <w:iCs/>
          <w:color w:val="0000CC"/>
          <w:sz w:val="24"/>
          <w:szCs w:val="24"/>
        </w:rPr>
        <w:t>Strahler (1964)</w:t>
      </w:r>
      <w:r>
        <w:rPr>
          <w:rFonts w:ascii="Times New Roman" w:hAnsi="Times New Roman" w:cs="Times New Roman"/>
          <w:bCs/>
          <w:sz w:val="24"/>
          <w:szCs w:val="24"/>
        </w:rPr>
        <w:t>, stream order is a hierarchical ranking given to different segments of a river network based on their position within the overall drainage system. The order is determined by the number of tributaries flowing into a particular stream segment. Higher-order streams have more tributaries and represent larger channels. The stream order of Lake Nakuru can help identify its position within the overall river network. Higher-order streams indicate larger tributaries contributing to the lake's water supply, potentially impacting its hydrology and nutrient input.</w:t>
      </w:r>
    </w:p>
    <w:p w14:paraId="4D1595C8"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Stream length refers to the distance measured along the centerline of a stream from its origin to the point where it enters Lake Nakuru. It provides information about the overall length and extent of the streams flowing into the lake, which is important for estimating water volume, sediment transport, and nutrient input </w:t>
      </w:r>
      <w:r>
        <w:rPr>
          <w:rFonts w:ascii="Times New Roman" w:hAnsi="Times New Roman" w:cs="Times New Roman"/>
          <w:bCs/>
          <w:color w:val="0070C0"/>
          <w:sz w:val="24"/>
          <w:szCs w:val="24"/>
        </w:rPr>
        <w:t>(Horton, 1945)</w:t>
      </w:r>
      <w:r>
        <w:rPr>
          <w:rFonts w:ascii="Times New Roman" w:hAnsi="Times New Roman" w:cs="Times New Roman"/>
          <w:bCs/>
          <w:sz w:val="24"/>
          <w:szCs w:val="24"/>
        </w:rPr>
        <w:t>. Longer stream lengths can indicate a larger and more interconnected watershed. The streams length of Lake Nakuru signifies the distance that water travels before entering the lake. Its longer stream length indicates a larger and more interconnected watershed, which can influence water volume, sediment transport, and nutrient load.</w:t>
      </w:r>
    </w:p>
    <w:p w14:paraId="501FF66B"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w:t>
      </w:r>
      <w:r>
        <w:rPr>
          <w:rFonts w:ascii="Times New Roman" w:hAnsi="Times New Roman" w:cs="Times New Roman"/>
          <w:iCs/>
          <w:color w:val="0000CC"/>
          <w:sz w:val="24"/>
          <w:szCs w:val="24"/>
        </w:rPr>
        <w:t>Strahler (1964),</w:t>
      </w:r>
      <w:r>
        <w:rPr>
          <w:rFonts w:ascii="Times New Roman" w:hAnsi="Times New Roman" w:cs="Times New Roman"/>
          <w:bCs/>
          <w:sz w:val="24"/>
          <w:szCs w:val="24"/>
        </w:rPr>
        <w:t xml:space="preserve"> mean stream length is calculated by dividing the total stream length by the number of streams within the watershed. Stream number represents the total count of individual streams or tributaries flowing into the lake (</w:t>
      </w:r>
      <w:r>
        <w:rPr>
          <w:rFonts w:ascii="Times New Roman" w:hAnsi="Times New Roman" w:cs="Times New Roman"/>
          <w:iCs/>
          <w:color w:val="0000CC"/>
          <w:sz w:val="24"/>
          <w:szCs w:val="24"/>
        </w:rPr>
        <w:t>Sreedevi et al., 2013)</w:t>
      </w:r>
      <w:r>
        <w:rPr>
          <w:rFonts w:ascii="Times New Roman" w:hAnsi="Times New Roman" w:cs="Times New Roman"/>
          <w:bCs/>
          <w:sz w:val="24"/>
          <w:szCs w:val="24"/>
        </w:rPr>
        <w:t>. Higher stream numbers suggest a more intricate and branched drainage system, indicating potential variations in flow patterns, water sources, and ecological conditions within the lake. Lake Nakuru has a notable stream number, indicating a complex river network within its watershed. Higher stream numbers imply a dense and interconnected system of tributaries, contributing to the lake's water supply. The mean stream length provides an average measure of the length of streams flowing into Lake Nakuru for this study. This metric helps understand the typical length of the streams and their distribution pattern within the catchment area. The mean stream length of Lake Nakuru gives an average measure of the length of streams within its catchment area. This metric helps understand the typical length and distribution pattern of the streams, reflecting the overall drainage network.</w:t>
      </w:r>
    </w:p>
    <w:p w14:paraId="753D3BC3"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stream length ratio reveals the relative contribution of tributaries compared to the main river or primary stream flowing into Lake Nakuru. A higher stream length ratio suggests a substantial presence of smaller tributaries, affecting the hydrological dynamics and sediment transport patterns within the lake. On the other hand, the bifurcation ratio is the ratio between the number of higher-order streams (Nu) and the number of lower-order streams (Nu+1) within the river network (</w:t>
      </w:r>
      <w:r>
        <w:rPr>
          <w:rFonts w:ascii="Times New Roman" w:hAnsi="Times New Roman" w:cs="Times New Roman"/>
          <w:i/>
          <w:iCs/>
          <w:color w:val="0000CC"/>
          <w:sz w:val="24"/>
          <w:szCs w:val="24"/>
        </w:rPr>
        <w:t>Schumn, 1956)</w:t>
      </w:r>
      <w:r>
        <w:rPr>
          <w:rFonts w:ascii="Times New Roman" w:hAnsi="Times New Roman" w:cs="Times New Roman"/>
          <w:bCs/>
          <w:sz w:val="24"/>
          <w:szCs w:val="24"/>
        </w:rPr>
        <w:t>. A higher bifurcation ratio indicates a more dendritic and interconnected drainage system, which can influence the flow dynamics and distribution of water and sediment within Lake Nakuru. As a final linear aspect, the mean bifurcation ratio represents the average bifurcation ratio across the entire river network within the catchment area (</w:t>
      </w:r>
      <w:r>
        <w:rPr>
          <w:rFonts w:ascii="Times New Roman" w:hAnsi="Times New Roman" w:cs="Times New Roman"/>
          <w:i/>
          <w:iCs/>
          <w:color w:val="0000CC"/>
          <w:sz w:val="24"/>
          <w:szCs w:val="24"/>
        </w:rPr>
        <w:t>Strahler, 1964)</w:t>
      </w:r>
      <w:r>
        <w:rPr>
          <w:rFonts w:ascii="Times New Roman" w:hAnsi="Times New Roman" w:cs="Times New Roman"/>
          <w:bCs/>
          <w:sz w:val="24"/>
          <w:szCs w:val="24"/>
        </w:rPr>
        <w:t xml:space="preserve">. It provides a summary measure of the overall branching pattern and network structure. Comparing </w:t>
      </w:r>
      <w:r>
        <w:rPr>
          <w:rFonts w:ascii="Times New Roman" w:hAnsi="Times New Roman" w:cs="Times New Roman"/>
          <w:bCs/>
          <w:sz w:val="24"/>
          <w:szCs w:val="24"/>
        </w:rPr>
        <w:lastRenderedPageBreak/>
        <w:t xml:space="preserve">the mean bifurcation ratio with other river systems helps to identify unique characteristics or similarities in the branching patterns of Lake Nakuru. </w:t>
      </w:r>
    </w:p>
    <w:p w14:paraId="492AA053"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In summary, Lake Nakuru has a relatively long basin length, suggesting a larger catchment area and influence from multiple water sources. Its basin perimeter is irregular and convoluted, contributing to a complex shoreline with diverse habitats. The lake exhibits a notable stream number and high bifurcation ratio, indicating a dense and interconnected river network. Longer stream lengths and a higher mean stream length reflect a larger and well-connected watershed. These characteristics </w:t>
      </w:r>
      <w:bookmarkStart w:id="7" w:name="_Hlk150086677"/>
      <w:r>
        <w:rPr>
          <w:rFonts w:ascii="Times New Roman" w:hAnsi="Times New Roman" w:cs="Times New Roman"/>
          <w:bCs/>
          <w:sz w:val="24"/>
          <w:szCs w:val="24"/>
        </w:rPr>
        <w:t xml:space="preserve">suggest that Lake Mutanda receives significant water volume, sediment, and nutrients from its tributaries. </w:t>
      </w:r>
      <w:bookmarkEnd w:id="7"/>
      <w:r>
        <w:rPr>
          <w:rFonts w:ascii="Times New Roman" w:hAnsi="Times New Roman" w:cs="Times New Roman"/>
          <w:bCs/>
          <w:sz w:val="24"/>
          <w:szCs w:val="24"/>
        </w:rPr>
        <w:t>Overall, the linear aspects highlight the hydrological connectivity and potential ecological importance of Lake Nakuru within its catchment area.</w:t>
      </w:r>
    </w:p>
    <w:p w14:paraId="03556CFE"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3.3. Areal Aspect of Lake Nakuru Watershed</w:t>
      </w:r>
    </w:p>
    <w:p w14:paraId="7F4301C5"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analysis of areal aspects provides valuable information about the shape characteristics, hydrological connectivity, and potential ecological dynamics within Lake Nakuru and its surrounding watershed. It can assist in understanding the water flow patterns, sediment transport, and overall functioning of the lake ecosystem. We begin by analyzing the drainage density. Drainage density refers to the total length of all streams within the watershed divided by the total area of the watershed. It indicates the overall density of the stream network in the area (</w:t>
      </w:r>
      <w:r>
        <w:rPr>
          <w:rFonts w:ascii="Times New Roman" w:hAnsi="Times New Roman" w:cs="Times New Roman"/>
          <w:color w:val="0000CC"/>
          <w:sz w:val="24"/>
          <w:szCs w:val="24"/>
        </w:rPr>
        <w:t xml:space="preserve">Horton, 1932). </w:t>
      </w:r>
      <w:r>
        <w:rPr>
          <w:rFonts w:ascii="Times New Roman" w:hAnsi="Times New Roman" w:cs="Times New Roman"/>
          <w:bCs/>
          <w:sz w:val="24"/>
          <w:szCs w:val="24"/>
        </w:rPr>
        <w:t xml:space="preserve">Higher drainage density values suggest a more interconnected and dense drainage pattern, which can affect water flow and sediment transport in Lake Nakuru. The drainage texture of Lake Nakuru provides us insights into the heterogeneity and connectivity of the stream channels, which may influence water flow and nutrient distribution. This refers to the spatial arrangement and pattern of the stream network within its watershed </w:t>
      </w:r>
      <w:r>
        <w:rPr>
          <w:rFonts w:ascii="Times New Roman" w:hAnsi="Times New Roman" w:cs="Times New Roman"/>
          <w:color w:val="0000CC"/>
          <w:sz w:val="24"/>
          <w:szCs w:val="24"/>
        </w:rPr>
        <w:t>Smith (1950)</w:t>
      </w:r>
      <w:r>
        <w:rPr>
          <w:rFonts w:ascii="Times New Roman" w:hAnsi="Times New Roman" w:cs="Times New Roman"/>
          <w:bCs/>
          <w:sz w:val="24"/>
          <w:szCs w:val="24"/>
        </w:rPr>
        <w:t xml:space="preserve">. A fine-grained or intricate drainage texture suggests a higher density of smaller streams and channels, resulting in a more complex and interconnected network. This can contribute to enhanced water flow, sediment transport, and ecological diversity within the lake. </w:t>
      </w:r>
    </w:p>
    <w:p w14:paraId="48A7D6EF"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Stream frequency represents the number of streams that intersect a given unit area within the watershed. It provides information about the density of the stream network and the likelihood of surface water accumulation (</w:t>
      </w:r>
      <w:r>
        <w:rPr>
          <w:rFonts w:ascii="Times New Roman" w:hAnsi="Times New Roman" w:cs="Times New Roman"/>
          <w:color w:val="0000CC"/>
          <w:sz w:val="24"/>
          <w:szCs w:val="24"/>
        </w:rPr>
        <w:t>Horton, 1945)</w:t>
      </w:r>
      <w:r>
        <w:rPr>
          <w:rFonts w:ascii="Times New Roman" w:hAnsi="Times New Roman" w:cs="Times New Roman"/>
          <w:bCs/>
          <w:sz w:val="24"/>
          <w:szCs w:val="24"/>
        </w:rPr>
        <w:t xml:space="preserve">. A higher stream frequency indicates a denser and more interconnected stream network in the vicinity of Lake Nakuru. This can influence the overall </w:t>
      </w:r>
      <w:r>
        <w:rPr>
          <w:rFonts w:ascii="Times New Roman" w:hAnsi="Times New Roman" w:cs="Times New Roman"/>
          <w:bCs/>
          <w:sz w:val="24"/>
          <w:szCs w:val="24"/>
        </w:rPr>
        <w:lastRenderedPageBreak/>
        <w:t xml:space="preserve">hydrological characteristics of the lake, such as the volume and rate of water inflow, as well as sediment transport patterns. </w:t>
      </w:r>
    </w:p>
    <w:p w14:paraId="69ED5CAC"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elongation ratio measures the extent to which the lake's shape deviates from a perfect circle. A higher elongation ratio closer to 1 suggests a more elongated or irregular shape for Lake Nakuru. This influences factors such as shoreline development, ecological niches, and sediment deposition patterns within the lake. On the other hand, the circulatory ratio characterizes the degree of irregularity or tortuosity of the lake's shoreline. It provides information about the density of the stream network and the likelihood of surface water accumulation (</w:t>
      </w:r>
      <w:r>
        <w:rPr>
          <w:rFonts w:ascii="Times New Roman" w:hAnsi="Times New Roman" w:cs="Times New Roman"/>
          <w:color w:val="0000CC"/>
          <w:sz w:val="24"/>
          <w:szCs w:val="24"/>
        </w:rPr>
        <w:t>Strahler, 1956).</w:t>
      </w:r>
      <w:r>
        <w:rPr>
          <w:rFonts w:ascii="Times New Roman" w:hAnsi="Times New Roman" w:cs="Times New Roman"/>
          <w:bCs/>
          <w:sz w:val="24"/>
          <w:szCs w:val="24"/>
        </w:rPr>
        <w:t xml:space="preserve"> A higher circulatory ratio indicates a more convoluted or indented shoreline for Lake Nakuru. This higher circulatory ratio implies a more irregular shoreline, indicating potential variations in habitats and ecological niches within Lake Nakuru. </w:t>
      </w:r>
    </w:p>
    <w:p w14:paraId="5209281F"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According to </w:t>
      </w:r>
      <w:r>
        <w:rPr>
          <w:rFonts w:ascii="Times New Roman" w:hAnsi="Times New Roman" w:cs="Times New Roman"/>
          <w:color w:val="0000CC"/>
          <w:sz w:val="24"/>
          <w:szCs w:val="24"/>
        </w:rPr>
        <w:t xml:space="preserve">Horton (1945), </w:t>
      </w:r>
      <w:r>
        <w:rPr>
          <w:rFonts w:ascii="Times New Roman" w:hAnsi="Times New Roman" w:cs="Times New Roman"/>
          <w:bCs/>
          <w:sz w:val="24"/>
          <w:szCs w:val="24"/>
        </w:rPr>
        <w:t>the form factor represents the compactness or roundness of the lake's shape. It is calculated as the ratio of the lake's surface area to the square of its perimeter. A form factor closer to 1 suggests a more circular shape, while values further from 1 indicate a more irregular shape. A higher form factor indicates a more circular shape, while lower values suggest a more elongated or irregular shape. The form factor influences factors such as lake mixing, sedimentation rates, and the potential for wave action within the lake.</w:t>
      </w:r>
    </w:p>
    <w:p w14:paraId="44550DD8"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infiltration number relates to the soil permeability and the capacity of the watershed to absorb and retain water. It is calculated as the ratio of the total area of the watershed to the perimeter squared (</w:t>
      </w:r>
      <w:r>
        <w:rPr>
          <w:rFonts w:ascii="Times New Roman" w:hAnsi="Times New Roman" w:cs="Times New Roman"/>
          <w:color w:val="0000CC"/>
          <w:sz w:val="24"/>
          <w:szCs w:val="24"/>
        </w:rPr>
        <w:t>Faniran, 1968)</w:t>
      </w:r>
      <w:r>
        <w:rPr>
          <w:rFonts w:ascii="Times New Roman" w:hAnsi="Times New Roman" w:cs="Times New Roman"/>
          <w:bCs/>
          <w:sz w:val="24"/>
          <w:szCs w:val="24"/>
        </w:rPr>
        <w:t xml:space="preserve">. A higher infiltration number suggests that the Lake Nakuru watershed has a greater potential for water infiltration, which can impact groundwater recharge, baseflow, and overall hydrological processes. </w:t>
      </w:r>
    </w:p>
    <w:p w14:paraId="0E00F67B"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compactness coefficient measures the compactness or dispersion of the lake's shape. It is calculated by dividing the area of the lake by the area of a circle with the same perimeter.  A higher compactness coefficient indicates a more compact shape, while a lower value suggests a more irregular shape for Lake Nakuru. This coefficient influences factors such as shoreline development, the distribution of littoral zones, and the potential for wave energy dissipation. The length of overland flow on the other hand refers to the total length of land surface over which water flows before reaching the lake (</w:t>
      </w:r>
      <w:r>
        <w:rPr>
          <w:rFonts w:ascii="Times New Roman" w:hAnsi="Times New Roman" w:cs="Times New Roman"/>
          <w:color w:val="0000CC"/>
          <w:sz w:val="24"/>
          <w:szCs w:val="24"/>
        </w:rPr>
        <w:t>Horton, 1945)</w:t>
      </w:r>
      <w:r>
        <w:rPr>
          <w:rFonts w:ascii="Times New Roman" w:hAnsi="Times New Roman" w:cs="Times New Roman"/>
          <w:bCs/>
          <w:sz w:val="24"/>
          <w:szCs w:val="24"/>
        </w:rPr>
        <w:t xml:space="preserve">. A longer length of overland flow for Lake Nakuru indicates increased potential for sediment transport, nutrient runoff, and surface water interactions </w:t>
      </w:r>
      <w:r>
        <w:rPr>
          <w:rFonts w:ascii="Times New Roman" w:hAnsi="Times New Roman" w:cs="Times New Roman"/>
          <w:bCs/>
          <w:sz w:val="24"/>
          <w:szCs w:val="24"/>
        </w:rPr>
        <w:lastRenderedPageBreak/>
        <w:t>within the watershed. It provides insights into the pathways and potential sources of water and sediment entering the lake.</w:t>
      </w:r>
    </w:p>
    <w:p w14:paraId="55FC8C72"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Lake Nakuru exhibits a dense and interconnected stream network, as indicated by its high drainage density and stream frequency. The irregular shape of the lake, reflected in its elongation ratio and circulatory ratio, contributes to a varied shoreline and potential for diverse habitats. The compactness coefficient suggests a relatively compact shape for the lake. The infiltration number indicates a good capacity for water absorption and groundwater recharge in the Lake Nakuru watershed. The length of overland flow helps us understand the path water takes before reaching the lake and its potential for sediment transport. Overall, Lake Nakuru's areal aspects highlight its hydrological connectivity, shape characteristics, and potential for habitat diversity. </w:t>
      </w:r>
    </w:p>
    <w:p w14:paraId="54A4E15B"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4. Discussion</w:t>
      </w:r>
    </w:p>
    <w:p w14:paraId="54664822" w14:textId="77777777" w:rsidR="00A56A3F" w:rsidRDefault="00000000">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rPr>
        <w:t>This section presents an analysis of the modeling of soil erosion risk</w:t>
      </w:r>
      <w:r>
        <w:rPr>
          <w:rFonts w:ascii="Times New Roman" w:hAnsi="Times New Roman" w:cs="Times New Roman"/>
          <w:bCs/>
          <w:sz w:val="24"/>
          <w:szCs w:val="24"/>
          <w:lang w:val="en-GB"/>
        </w:rPr>
        <w:t xml:space="preserve">. </w:t>
      </w:r>
      <w:r>
        <w:rPr>
          <w:rFonts w:ascii="Times New Roman" w:hAnsi="Times New Roman" w:cs="Times New Roman"/>
          <w:bCs/>
          <w:sz w:val="24"/>
          <w:szCs w:val="24"/>
        </w:rPr>
        <w:t>The analysis focuses on the results obtained from the application of morphometric analysis, highlighting the implications for soil erosion management and the understanding of landscape dynamics in</w:t>
      </w:r>
      <w:r>
        <w:rPr>
          <w:rFonts w:ascii="Times New Roman" w:hAnsi="Times New Roman" w:cs="Times New Roman"/>
          <w:bCs/>
          <w:sz w:val="24"/>
          <w:szCs w:val="24"/>
          <w:lang w:val="en-GB"/>
        </w:rPr>
        <w:t xml:space="preserve"> </w:t>
      </w:r>
      <w:r>
        <w:rPr>
          <w:rFonts w:ascii="Times New Roman" w:hAnsi="Times New Roman" w:cs="Times New Roman"/>
          <w:bCs/>
          <w:sz w:val="24"/>
          <w:szCs w:val="24"/>
        </w:rPr>
        <w:t>Lake Nakuru, Rift-valley Kenya.</w:t>
      </w:r>
      <w:r>
        <w:rPr>
          <w:rFonts w:ascii="Times New Roman" w:hAnsi="Times New Roman" w:cs="Times New Roman"/>
          <w:bCs/>
          <w:sz w:val="24"/>
          <w:szCs w:val="24"/>
          <w:lang w:val="en-GB"/>
        </w:rPr>
        <w:t xml:space="preserve"> This analysis provides us valuable insights into the characteristics and properties of landforms, aiding in the assessment of erosion vulnerability in the </w:t>
      </w:r>
      <w:r>
        <w:rPr>
          <w:rFonts w:ascii="Times New Roman" w:hAnsi="Times New Roman" w:cs="Times New Roman"/>
          <w:bCs/>
          <w:sz w:val="24"/>
          <w:szCs w:val="24"/>
        </w:rPr>
        <w:t>Lake Nakuru</w:t>
      </w:r>
      <w:r>
        <w:rPr>
          <w:rFonts w:ascii="Times New Roman" w:hAnsi="Times New Roman" w:cs="Times New Roman"/>
          <w:bCs/>
          <w:sz w:val="24"/>
          <w:szCs w:val="24"/>
          <w:lang w:val="en-GB"/>
        </w:rPr>
        <w:t xml:space="preserve"> region. By analyzing various morphometric parameters such as slope, aspect, drainage density, drainage aspect, basin length, basin parameter, stream length ratio, drainage texture, etc., we gain a comprehensive understanding of the terrain's susceptibility to erosion processes. The results of the morphometric analysis in Lake Nakuru reveal significant variations in these parameters, indicating areas of higher and lower erosion risk. </w:t>
      </w:r>
      <w:bookmarkStart w:id="8" w:name="_Hlk150086951"/>
      <w:r>
        <w:rPr>
          <w:rFonts w:ascii="Times New Roman" w:hAnsi="Times New Roman" w:cs="Times New Roman"/>
          <w:bCs/>
          <w:sz w:val="24"/>
          <w:szCs w:val="24"/>
          <w:lang w:val="en-GB"/>
        </w:rPr>
        <w:t>The analysis of morphometric parameters revealed significant variations in slope, aspect, drainage density, and stream order across Lake Nakuru. These findings indicate variations in the terrain's susceptibility to erosion processes. Steeper slopes were identified as potential erosion hotspots, as they are more prone to surface runoff and soil erosion. The aspect of the landforms also plays a role, with south-facing slopes generally exhibiting higher erosion risk due to increased exposure to solar radiation and potential drying of the soil.</w:t>
      </w:r>
    </w:p>
    <w:bookmarkEnd w:id="8"/>
    <w:p w14:paraId="72EA25A7"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identification of contributing factors to soil erosion in Lake Nakuru is an essential outcome of the analysis. The results indicated that intensive agriculture, deforestation, and inadequate soil conservation practices were major contributors to erosion risk in specific areas. Such information </w:t>
      </w:r>
      <w:r>
        <w:rPr>
          <w:rFonts w:ascii="Times New Roman" w:hAnsi="Times New Roman" w:cs="Times New Roman"/>
          <w:bCs/>
          <w:sz w:val="24"/>
          <w:szCs w:val="24"/>
        </w:rPr>
        <w:lastRenderedPageBreak/>
        <w:t>is vital for formulating sustainable land management practices and implementing measures to mitigate erosion. Effective land use planning, reforestation initiatives, and the promotion of sustainable farming techniques can help reduce erosion risks and preserve the soil resources of Lake Nakuru.</w:t>
      </w:r>
    </w:p>
    <w:p w14:paraId="1BB367B0" w14:textId="77777777" w:rsidR="00A56A3F" w:rsidRDefault="00000000">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 xml:space="preserve">The geospatial approach complements the morphometric analysis by integrating spatial data and advanced mapping techniques to assess soil erosion risk across the study area. Geospatial analysis allows for the identification and delineation of erosion-prone areas based on factors such as land cover, land use, proximity to water bodies, and slope gradients. </w:t>
      </w:r>
      <w:r>
        <w:rPr>
          <w:rFonts w:ascii="Times New Roman" w:hAnsi="Times New Roman" w:cs="Times New Roman"/>
          <w:bCs/>
          <w:sz w:val="24"/>
          <w:szCs w:val="24"/>
        </w:rPr>
        <w:t>The geospatial analysis, incorporating land cover, land use, proximity to water bodies, and slope gradients, further enhanced the understanding of soil erosion risk. The generated soil erosion risk map identified areas with varying degrees of erosion susceptibility. High-risk zones were concentrated in areas with steep slopes, sparse vegetation cover, and close proximity to water bodies. These findings are crucial for prioritizing erosion control measures and implementing targeted land management strategies to mitigate erosion risks in Lake Nakuru.</w:t>
      </w:r>
    </w:p>
    <w:p w14:paraId="4C9D93B1" w14:textId="77777777" w:rsidR="00A56A3F" w:rsidRDefault="00000000">
      <w:pPr>
        <w:spacing w:line="360" w:lineRule="auto"/>
        <w:jc w:val="both"/>
        <w:rPr>
          <w:rFonts w:ascii="Times New Roman" w:hAnsi="Times New Roman" w:cs="Times New Roman"/>
          <w:bCs/>
          <w:sz w:val="24"/>
          <w:szCs w:val="24"/>
          <w:lang w:val="en-GB"/>
        </w:rPr>
      </w:pPr>
      <w:r>
        <w:rPr>
          <w:rFonts w:ascii="Times New Roman" w:hAnsi="Times New Roman" w:cs="Times New Roman"/>
          <w:bCs/>
          <w:sz w:val="24"/>
          <w:szCs w:val="24"/>
          <w:lang w:val="en-GB"/>
        </w:rPr>
        <w:t>Furthermore, the analysis enables the identification of potential contributing factors to soil erosion in Lake Nakuru. The morphometric analysis and geospatial approach reveal the influence of topography, land use practices, and natural features on erosion patterns. Steeper slopes, intensive agriculture or deforestation activities, and inadequate soil conservation practices are identified as significant contributors to erosion risk in specific areas. This information is crucial for designing targeted interventions and land management strategies to mitigate soil erosion and promote sustainable land use practices.</w:t>
      </w:r>
    </w:p>
    <w:p w14:paraId="5437D573"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5. Conclusions</w:t>
      </w:r>
    </w:p>
    <w:p w14:paraId="7D04890C"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The results of the modeling of soil erosion risk using morphometric analysis and a geospatial approach provide valuable insights into erosion vulnerability and landscape dynamics in Lake Nakuru, Rift Valley Kenya. The findings contribute to the development of targeted erosion control strategies and sustainable land management practices. By understanding the spatial distribution of erosion-prone areas and identifying contributing factors, policymakers and land managers can take proactive measures to mitigate erosion risks, preserve soil resources, and promote sustainable development in the region.</w:t>
      </w:r>
    </w:p>
    <w:p w14:paraId="320A7D42"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findings of this study have significant implications for soil erosion management and conservation in the study area. By incorporating morphometric analysis and geospatial techniques, decision-makers and land managers can develop targeted interventions to protect erosion-prone areas and promote sustainable land use practices. This includes </w:t>
      </w:r>
      <w:bookmarkStart w:id="9" w:name="_Hlk150087421"/>
      <w:r>
        <w:rPr>
          <w:rFonts w:ascii="Times New Roman" w:hAnsi="Times New Roman" w:cs="Times New Roman"/>
          <w:bCs/>
          <w:sz w:val="24"/>
          <w:szCs w:val="24"/>
        </w:rPr>
        <w:t>implementing erosion control measures such as terracing, contour plowing, and reforestation in high-risk zones. Additionally, raising awareness among local communities about the importance of sustainable land management practices and providing training on erosion control techniques can contribute to long-term soil conservation efforts.</w:t>
      </w:r>
    </w:p>
    <w:bookmarkEnd w:id="9"/>
    <w:p w14:paraId="57741608" w14:textId="77777777" w:rsidR="00A56A3F" w:rsidRDefault="00000000">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It is important to acknowledge certain limitations of the study. The analysis relied on available data and assumptions related to parameters such as soil characteristics and erosion processes. Further research and field validation are needed to refine the models and improve the accuracy of erosion risk assessments. Additionally, the study focused on Lake Nakuru and its immediate surroundings, and the findings may not be directly applicable to other regions. Local contextual factors should be considered when implementing erosion control measures in different areas.</w:t>
      </w:r>
    </w:p>
    <w:p w14:paraId="1B7E0E92" w14:textId="77777777" w:rsidR="00A56A3F" w:rsidRDefault="00A56A3F">
      <w:pPr>
        <w:spacing w:line="360" w:lineRule="auto"/>
        <w:jc w:val="both"/>
        <w:rPr>
          <w:rFonts w:ascii="Times New Roman" w:hAnsi="Times New Roman" w:cs="Times New Roman"/>
          <w:bCs/>
          <w:sz w:val="24"/>
          <w:szCs w:val="24"/>
        </w:rPr>
      </w:pPr>
    </w:p>
    <w:p w14:paraId="4E01AC76" w14:textId="77777777" w:rsidR="00A56A3F"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31421844"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bookmarkStart w:id="10" w:name="_Hlk128034294"/>
      <w:r w:rsidRPr="00F039BE">
        <w:rPr>
          <w:rFonts w:ascii="Times New Roman" w:hAnsi="Times New Roman" w:cs="Times New Roman"/>
          <w:bCs/>
          <w:sz w:val="24"/>
          <w:szCs w:val="24"/>
        </w:rPr>
        <w:t>Abu El-Magd</w:t>
      </w:r>
      <w:bookmarkEnd w:id="10"/>
      <w:r w:rsidRPr="00F039BE">
        <w:rPr>
          <w:rFonts w:ascii="Times New Roman" w:hAnsi="Times New Roman" w:cs="Times New Roman"/>
          <w:bCs/>
          <w:sz w:val="24"/>
          <w:szCs w:val="24"/>
        </w:rPr>
        <w:t>, S. A., Maged, A., &amp; Farhat, H. I. (2022). Hybrid-based Bayesian algorithm and hydrologic indices for flash flood vulnerability assessment in coastal regions: machine learning, risk prediction, and environmental impact. Environmental Science and Pollution Research, 29(38), 57345-57356.</w:t>
      </w:r>
    </w:p>
    <w:p w14:paraId="2C8F92B3" w14:textId="77777777" w:rsidR="004F3643" w:rsidRDefault="004F3643" w:rsidP="004F3643">
      <w:pPr>
        <w:pStyle w:val="ListParagraph"/>
        <w:spacing w:after="0" w:line="276" w:lineRule="auto"/>
        <w:ind w:left="1134"/>
        <w:jc w:val="both"/>
        <w:rPr>
          <w:rFonts w:ascii="Times New Roman" w:hAnsi="Times New Roman" w:cs="Times New Roman"/>
          <w:bCs/>
          <w:sz w:val="24"/>
          <w:szCs w:val="24"/>
        </w:rPr>
      </w:pPr>
    </w:p>
    <w:p w14:paraId="645ADB21" w14:textId="77777777" w:rsid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 xml:space="preserve">Ahmad, F, et al. Assessing integrated nitrogen and planting density on growth, yield component, and financial analysis of maize crops (Zea Mays). J Hyg Eng Des. 2021;37(549):125-347 (2021). </w:t>
      </w:r>
    </w:p>
    <w:p w14:paraId="68DC0561" w14:textId="77777777" w:rsidR="00982D20" w:rsidRPr="00982D20" w:rsidRDefault="00982D20" w:rsidP="00982D20">
      <w:pPr>
        <w:pStyle w:val="ListParagraph"/>
        <w:rPr>
          <w:rFonts w:ascii="Times New Roman" w:hAnsi="Times New Roman" w:cs="Times New Roman"/>
          <w:bCs/>
          <w:sz w:val="24"/>
          <w:szCs w:val="24"/>
        </w:rPr>
      </w:pPr>
    </w:p>
    <w:p w14:paraId="030B7033" w14:textId="79C5CB2B" w:rsidR="00982D20" w:rsidRDefault="00982D20"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 xml:space="preserve">Arnab, D., Renji, R., Somsubhra, C. &amp; Ashok, K.G. (2022) Investigation of human-induced land use dynamics in a representative catchment on the Chota Nagpur plateau, India: a spatiotemporal application of soil erosion modeling with connectivity index studies. Catena, 217, 106524. </w:t>
      </w:r>
      <w:hyperlink r:id="rId10" w:history="1">
        <w:r w:rsidRPr="00982D20">
          <w:t>https://doi.org/10.1016/j.catena.2022.106524</w:t>
        </w:r>
      </w:hyperlink>
    </w:p>
    <w:p w14:paraId="0F00D39D" w14:textId="77777777" w:rsidR="00982D20" w:rsidRPr="00982D20" w:rsidRDefault="00982D20" w:rsidP="00982D20">
      <w:pPr>
        <w:pStyle w:val="ListParagraph"/>
        <w:rPr>
          <w:rFonts w:ascii="Times New Roman" w:hAnsi="Times New Roman" w:cs="Times New Roman"/>
          <w:bCs/>
          <w:sz w:val="24"/>
          <w:szCs w:val="24"/>
        </w:rPr>
      </w:pPr>
    </w:p>
    <w:p w14:paraId="3590CC77" w14:textId="4A73058F" w:rsidR="00982D20" w:rsidRPr="004F3643" w:rsidRDefault="00982D20"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Belay, T. &amp; Mengistu, D.A. (2021) Impacts of land use/land cover and climate changes on soil erosion in Muga watershed, upper Blue Nile basin (Abay), Ethiopia. </w:t>
      </w:r>
      <w:r w:rsidRPr="00982D20">
        <w:rPr>
          <w:rFonts w:ascii="Times New Roman" w:hAnsi="Times New Roman" w:cs="Times New Roman"/>
          <w:bCs/>
          <w:i/>
          <w:iCs/>
          <w:sz w:val="24"/>
          <w:szCs w:val="24"/>
        </w:rPr>
        <w:t>Ecological Processes</w:t>
      </w:r>
      <w:r w:rsidRPr="00982D20">
        <w:rPr>
          <w:rFonts w:ascii="Times New Roman" w:hAnsi="Times New Roman" w:cs="Times New Roman"/>
          <w:bCs/>
          <w:sz w:val="24"/>
          <w:szCs w:val="24"/>
        </w:rPr>
        <w:t>, </w:t>
      </w:r>
      <w:r w:rsidRPr="00982D20">
        <w:rPr>
          <w:rFonts w:ascii="Times New Roman" w:hAnsi="Times New Roman" w:cs="Times New Roman"/>
          <w:b/>
          <w:bCs/>
          <w:sz w:val="24"/>
          <w:szCs w:val="24"/>
        </w:rPr>
        <w:t>10</w:t>
      </w:r>
      <w:r w:rsidRPr="00982D20">
        <w:rPr>
          <w:rFonts w:ascii="Times New Roman" w:hAnsi="Times New Roman" w:cs="Times New Roman"/>
          <w:bCs/>
          <w:sz w:val="24"/>
          <w:szCs w:val="24"/>
        </w:rPr>
        <w:t>(1), 68.: </w:t>
      </w:r>
      <w:hyperlink r:id="rId11" w:history="1">
        <w:r w:rsidRPr="00982D20">
          <w:rPr>
            <w:rStyle w:val="Hyperlink"/>
            <w:rFonts w:ascii="Times New Roman" w:hAnsi="Times New Roman" w:cs="Times New Roman"/>
            <w:bCs/>
            <w:sz w:val="24"/>
            <w:szCs w:val="24"/>
          </w:rPr>
          <w:t>https://doi.org/10.1186/s13717-021-00339-9</w:t>
        </w:r>
      </w:hyperlink>
    </w:p>
    <w:p w14:paraId="4FA9A3AC" w14:textId="77777777" w:rsidR="00A56A3F" w:rsidRDefault="00A56A3F" w:rsidP="004F3643">
      <w:pPr>
        <w:pStyle w:val="ListParagraph"/>
        <w:spacing w:after="0" w:line="276" w:lineRule="auto"/>
        <w:ind w:left="1134"/>
        <w:jc w:val="both"/>
        <w:rPr>
          <w:rFonts w:ascii="Times New Roman" w:hAnsi="Times New Roman" w:cs="Times New Roman"/>
          <w:bCs/>
          <w:sz w:val="24"/>
          <w:szCs w:val="24"/>
        </w:rPr>
      </w:pPr>
    </w:p>
    <w:p w14:paraId="39F8D573" w14:textId="77777777" w:rsidR="00A56A3F" w:rsidRPr="00F039BE"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ADDIN ZOTERO_BIBL {"uncited":[],"omitted":[],"custom":[]} CSL_BIBLIOGRAPHY </w:instrText>
      </w:r>
      <w:r w:rsidRPr="00F039BE">
        <w:rPr>
          <w:rFonts w:ascii="Times New Roman" w:hAnsi="Times New Roman" w:cs="Times New Roman"/>
          <w:bCs/>
          <w:sz w:val="24"/>
          <w:szCs w:val="24"/>
        </w:rPr>
        <w:fldChar w:fldCharType="separate"/>
      </w:r>
      <w:r w:rsidRPr="00F039BE">
        <w:rPr>
          <w:rFonts w:ascii="Times New Roman" w:hAnsi="Times New Roman" w:cs="Times New Roman"/>
          <w:bCs/>
          <w:sz w:val="24"/>
          <w:szCs w:val="24"/>
        </w:rPr>
        <w:t>Benzougagh, B., Frison, P.-L., Meshram, S. G., Boudad, L., Dridri, A., Sadkaoui, D., Mimich, K., &amp; Khedher, K. M. (2022). Flood Mapping Using Multi-Temporal Sentinel-1 SAR Images: A Case Study—Inaouene Watershed from Northeast of Morocco. Iranian Journal of Science and Technology, Transactions of Civil Engineering, 46(2), 1481–1490.</w:t>
      </w:r>
    </w:p>
    <w:p w14:paraId="1A21800F" w14:textId="77777777" w:rsidR="00A56A3F" w:rsidRPr="00F039BE" w:rsidRDefault="00A56A3F" w:rsidP="004F3643">
      <w:pPr>
        <w:pStyle w:val="ListParagraph"/>
        <w:spacing w:after="0" w:line="276" w:lineRule="auto"/>
        <w:ind w:left="1134"/>
        <w:jc w:val="both"/>
        <w:rPr>
          <w:rFonts w:ascii="Times New Roman" w:hAnsi="Times New Roman" w:cs="Times New Roman"/>
          <w:bCs/>
          <w:sz w:val="24"/>
          <w:szCs w:val="24"/>
        </w:rPr>
      </w:pPr>
    </w:p>
    <w:p w14:paraId="123A8CC7"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Benzougagh, B., Meshram, S. G., Dridri, A., Boudad, L., Baamar, B., Sadkaoui, D., &amp; Khedher, K. M. (2022). Identification of critical watersheds at risk of soil erosion using morphometric and geographic information system analysis. Applied Water Science, 12(1), 1–20.</w:t>
      </w:r>
    </w:p>
    <w:p w14:paraId="014843DF" w14:textId="77777777" w:rsidR="00982D20" w:rsidRPr="00982D20" w:rsidRDefault="00982D20" w:rsidP="00982D20">
      <w:pPr>
        <w:pStyle w:val="ListParagraph"/>
        <w:rPr>
          <w:rFonts w:ascii="Times New Roman" w:hAnsi="Times New Roman" w:cs="Times New Roman"/>
          <w:bCs/>
          <w:sz w:val="24"/>
          <w:szCs w:val="24"/>
        </w:rPr>
      </w:pPr>
    </w:p>
    <w:p w14:paraId="6F21DDD6" w14:textId="5AA84F0E" w:rsidR="00982D20" w:rsidRPr="00F039BE" w:rsidRDefault="00982D2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Duan, J., Liu, Y., Tang, C., Shi, Z. &amp; Yang, J. (2021) Efficacy of orchard terrace measures to minimize water erosion caused by extreme rainfall in the hilly region of China: long-term continuous in situ observations. </w:t>
      </w:r>
      <w:r w:rsidRPr="00982D20">
        <w:rPr>
          <w:rFonts w:ascii="Times New Roman" w:hAnsi="Times New Roman" w:cs="Times New Roman"/>
          <w:bCs/>
          <w:i/>
          <w:iCs/>
          <w:sz w:val="24"/>
          <w:szCs w:val="24"/>
        </w:rPr>
        <w:t>Journal of Environmental Management</w:t>
      </w:r>
      <w:r w:rsidRPr="00982D20">
        <w:rPr>
          <w:rFonts w:ascii="Times New Roman" w:hAnsi="Times New Roman" w:cs="Times New Roman"/>
          <w:bCs/>
          <w:sz w:val="24"/>
          <w:szCs w:val="24"/>
        </w:rPr>
        <w:t>, </w:t>
      </w:r>
      <w:r w:rsidRPr="00982D20">
        <w:rPr>
          <w:rFonts w:ascii="Times New Roman" w:hAnsi="Times New Roman" w:cs="Times New Roman"/>
          <w:b/>
          <w:bCs/>
          <w:sz w:val="24"/>
          <w:szCs w:val="24"/>
        </w:rPr>
        <w:t>278</w:t>
      </w:r>
      <w:r w:rsidRPr="00982D20">
        <w:rPr>
          <w:rFonts w:ascii="Times New Roman" w:hAnsi="Times New Roman" w:cs="Times New Roman"/>
          <w:bCs/>
          <w:sz w:val="24"/>
          <w:szCs w:val="24"/>
        </w:rPr>
        <w:t>(P1), 111537.: </w:t>
      </w:r>
      <w:hyperlink r:id="rId12" w:history="1">
        <w:r w:rsidRPr="00982D20">
          <w:rPr>
            <w:rStyle w:val="Hyperlink"/>
            <w:rFonts w:ascii="Times New Roman" w:hAnsi="Times New Roman" w:cs="Times New Roman"/>
            <w:bCs/>
            <w:sz w:val="24"/>
            <w:szCs w:val="24"/>
          </w:rPr>
          <w:t>https://doi.org/10.1016/j.jenvman.2020.111537</w:t>
        </w:r>
      </w:hyperlink>
    </w:p>
    <w:p w14:paraId="6B377326" w14:textId="77777777" w:rsidR="00A56A3F" w:rsidRPr="00F039BE" w:rsidRDefault="00A56A3F" w:rsidP="004F3643">
      <w:pPr>
        <w:pStyle w:val="ListParagraph"/>
        <w:spacing w:after="0" w:line="276" w:lineRule="auto"/>
        <w:ind w:left="1134"/>
        <w:jc w:val="both"/>
        <w:rPr>
          <w:rFonts w:ascii="Times New Roman" w:hAnsi="Times New Roman" w:cs="Times New Roman"/>
          <w:bCs/>
          <w:sz w:val="24"/>
          <w:szCs w:val="24"/>
        </w:rPr>
      </w:pPr>
    </w:p>
    <w:p w14:paraId="4949763C"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Garbowski, T., Brysiewicz, A., Nosek, J., Bar-Michalczyk, D., &amp; Czerniejewski, P. (2023). An Analysis of Hydromorphological Index for Rivers (HIR) Model Components, Based on a Hydromorphological Assessment of Watercourses in the Central European Plain. Environmental Management, 1-19.</w:t>
      </w:r>
    </w:p>
    <w:p w14:paraId="5BE2A2A5" w14:textId="77777777" w:rsidR="004F3643" w:rsidRPr="004F3643" w:rsidRDefault="004F3643" w:rsidP="00982D20">
      <w:pPr>
        <w:pStyle w:val="ListParagraph"/>
        <w:spacing w:after="0" w:line="276" w:lineRule="auto"/>
        <w:ind w:left="1134"/>
        <w:jc w:val="both"/>
        <w:rPr>
          <w:rFonts w:ascii="Times New Roman" w:hAnsi="Times New Roman" w:cs="Times New Roman"/>
          <w:bCs/>
          <w:sz w:val="24"/>
          <w:szCs w:val="24"/>
        </w:rPr>
      </w:pPr>
    </w:p>
    <w:p w14:paraId="5EED97BA" w14:textId="0A75186A" w:rsidR="004F3643" w:rsidRDefault="004F3643"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Habowa, C., Petros, C., &amp; Kayusi, F. (2024). Cultivating Resilience: The Socio-Economic Impact of Homegardens in Kabwe District, Zambia. Asian Research Journal of Current Science, 6(1), 219–235</w:t>
      </w:r>
    </w:p>
    <w:p w14:paraId="14E53A9A" w14:textId="77777777" w:rsidR="00982D20" w:rsidRPr="00982D20" w:rsidRDefault="00982D20" w:rsidP="00982D20">
      <w:pPr>
        <w:pStyle w:val="ListParagraph"/>
        <w:rPr>
          <w:rFonts w:ascii="Times New Roman" w:hAnsi="Times New Roman" w:cs="Times New Roman"/>
          <w:bCs/>
          <w:sz w:val="24"/>
          <w:szCs w:val="24"/>
        </w:rPr>
      </w:pPr>
    </w:p>
    <w:p w14:paraId="14978C12" w14:textId="102B9123" w:rsidR="00982D20" w:rsidRDefault="00982D2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Huang, Z., Ouyang, Z., Li, F., Zheng, H. &amp; Wang, X. (2010) Response of runoff and soil loss to reforestation and rainfall type in red soil region of southern China. </w:t>
      </w:r>
      <w:r w:rsidRPr="00982D20">
        <w:rPr>
          <w:rFonts w:ascii="Times New Roman" w:hAnsi="Times New Roman" w:cs="Times New Roman"/>
          <w:bCs/>
          <w:i/>
          <w:iCs/>
          <w:sz w:val="24"/>
          <w:szCs w:val="24"/>
        </w:rPr>
        <w:t>Journal of Environmental Sciences.</w:t>
      </w:r>
      <w:r w:rsidRPr="00982D20">
        <w:rPr>
          <w:rFonts w:ascii="Times New Roman" w:hAnsi="Times New Roman" w:cs="Times New Roman"/>
          <w:bCs/>
          <w:sz w:val="24"/>
          <w:szCs w:val="24"/>
        </w:rPr>
        <w:t>, </w:t>
      </w:r>
      <w:r w:rsidRPr="00982D20">
        <w:rPr>
          <w:rFonts w:ascii="Times New Roman" w:hAnsi="Times New Roman" w:cs="Times New Roman"/>
          <w:b/>
          <w:bCs/>
          <w:sz w:val="24"/>
          <w:szCs w:val="24"/>
        </w:rPr>
        <w:t>22</w:t>
      </w:r>
      <w:r w:rsidRPr="00982D20">
        <w:rPr>
          <w:rFonts w:ascii="Times New Roman" w:hAnsi="Times New Roman" w:cs="Times New Roman"/>
          <w:bCs/>
          <w:sz w:val="24"/>
          <w:szCs w:val="24"/>
        </w:rPr>
        <w:t>(11), 1765–1773.: </w:t>
      </w:r>
      <w:hyperlink r:id="rId13" w:history="1">
        <w:r w:rsidRPr="00982D20">
          <w:rPr>
            <w:rStyle w:val="Hyperlink"/>
            <w:rFonts w:ascii="Times New Roman" w:hAnsi="Times New Roman" w:cs="Times New Roman"/>
            <w:bCs/>
            <w:sz w:val="24"/>
            <w:szCs w:val="24"/>
          </w:rPr>
          <w:t>https://doi.org/10.1016/S1001-0742(09)60317-X</w:t>
        </w:r>
      </w:hyperlink>
    </w:p>
    <w:p w14:paraId="06C15443" w14:textId="77777777" w:rsidR="00982D20" w:rsidRPr="00982D20" w:rsidRDefault="00982D20" w:rsidP="00982D20">
      <w:pPr>
        <w:pStyle w:val="ListParagraph"/>
        <w:rPr>
          <w:rFonts w:ascii="Times New Roman" w:hAnsi="Times New Roman" w:cs="Times New Roman"/>
          <w:bCs/>
          <w:sz w:val="24"/>
          <w:szCs w:val="24"/>
        </w:rPr>
      </w:pPr>
    </w:p>
    <w:p w14:paraId="1D84B285" w14:textId="188AD41F" w:rsidR="00982D20" w:rsidRPr="00F039BE" w:rsidRDefault="00982D2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Huang, Z., Xiao, Y., Yang, F., Huang, S. &amp; Li, Y. (2016) Analysis of the soil water balance for large-scale reforestation with Eucommia ulmoides in the hilly red soil region of southern China. </w:t>
      </w:r>
      <w:r w:rsidRPr="00982D20">
        <w:rPr>
          <w:rFonts w:ascii="Times New Roman" w:hAnsi="Times New Roman" w:cs="Times New Roman"/>
          <w:bCs/>
          <w:i/>
          <w:iCs/>
          <w:sz w:val="24"/>
          <w:szCs w:val="24"/>
        </w:rPr>
        <w:t>Regional Environmental Change</w:t>
      </w:r>
      <w:r w:rsidRPr="00982D20">
        <w:rPr>
          <w:rFonts w:ascii="Times New Roman" w:hAnsi="Times New Roman" w:cs="Times New Roman"/>
          <w:bCs/>
          <w:sz w:val="24"/>
          <w:szCs w:val="24"/>
        </w:rPr>
        <w:t>, </w:t>
      </w:r>
      <w:r w:rsidRPr="00982D20">
        <w:rPr>
          <w:rFonts w:ascii="Times New Roman" w:hAnsi="Times New Roman" w:cs="Times New Roman"/>
          <w:b/>
          <w:bCs/>
          <w:sz w:val="24"/>
          <w:szCs w:val="24"/>
        </w:rPr>
        <w:t>16</w:t>
      </w:r>
      <w:r w:rsidRPr="00982D20">
        <w:rPr>
          <w:rFonts w:ascii="Times New Roman" w:hAnsi="Times New Roman" w:cs="Times New Roman"/>
          <w:bCs/>
          <w:sz w:val="24"/>
          <w:szCs w:val="24"/>
        </w:rPr>
        <w:t>(5), 1333–1343. : </w:t>
      </w:r>
      <w:hyperlink r:id="rId14" w:history="1">
        <w:r w:rsidRPr="00982D20">
          <w:rPr>
            <w:rStyle w:val="Hyperlink"/>
            <w:rFonts w:ascii="Times New Roman" w:hAnsi="Times New Roman" w:cs="Times New Roman"/>
            <w:bCs/>
            <w:sz w:val="24"/>
            <w:szCs w:val="24"/>
          </w:rPr>
          <w:t>https://doi.org/10.1007/s10113-015-0859-1</w:t>
        </w:r>
      </w:hyperlink>
    </w:p>
    <w:p w14:paraId="2249B856" w14:textId="77777777" w:rsidR="00A56A3F" w:rsidRDefault="00A56A3F" w:rsidP="00982D20">
      <w:pPr>
        <w:pStyle w:val="ListParagraph"/>
        <w:spacing w:after="0" w:line="276" w:lineRule="auto"/>
        <w:ind w:left="1134"/>
        <w:jc w:val="both"/>
        <w:rPr>
          <w:rFonts w:ascii="Times New Roman" w:hAnsi="Times New Roman" w:cs="Times New Roman"/>
          <w:bCs/>
          <w:sz w:val="24"/>
          <w:szCs w:val="24"/>
        </w:rPr>
      </w:pPr>
    </w:p>
    <w:p w14:paraId="01317B3C"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Iradukunda, P., &amp; Nyadawa, M. (2021). Impact of Sedimentation on Water Seepage Capacity in Lake Nakuru, Kenya. Applied and Environmental Soil Science, 2021, 1–10. https://doi.org/10.1155/2021/8889189</w:t>
      </w:r>
    </w:p>
    <w:p w14:paraId="0F09E494" w14:textId="77777777" w:rsidR="00F039BE" w:rsidRPr="00F039BE" w:rsidRDefault="00F039BE" w:rsidP="00982D20">
      <w:pPr>
        <w:pStyle w:val="ListParagraph"/>
        <w:spacing w:after="0" w:line="276" w:lineRule="auto"/>
        <w:ind w:left="1134"/>
        <w:jc w:val="both"/>
        <w:rPr>
          <w:rFonts w:ascii="Times New Roman" w:hAnsi="Times New Roman" w:cs="Times New Roman"/>
          <w:bCs/>
          <w:sz w:val="24"/>
          <w:szCs w:val="24"/>
        </w:rPr>
      </w:pPr>
    </w:p>
    <w:p w14:paraId="5F839748" w14:textId="77777777" w:rsidR="00F039BE" w:rsidRDefault="00F039BE"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lastRenderedPageBreak/>
        <w:t>Kasulla, Srinivas, et al. "Potential of Biogas Generation from Hybrid Napier Grass." (2022).</w:t>
      </w:r>
    </w:p>
    <w:p w14:paraId="0247FA75" w14:textId="77777777" w:rsidR="004F3643" w:rsidRPr="004F3643" w:rsidRDefault="004F3643" w:rsidP="00982D20">
      <w:pPr>
        <w:pStyle w:val="ListParagraph"/>
        <w:spacing w:after="0" w:line="276" w:lineRule="auto"/>
        <w:ind w:left="1134"/>
        <w:jc w:val="both"/>
        <w:rPr>
          <w:rFonts w:ascii="Times New Roman" w:hAnsi="Times New Roman" w:cs="Times New Roman"/>
          <w:bCs/>
          <w:sz w:val="24"/>
          <w:szCs w:val="24"/>
        </w:rPr>
      </w:pPr>
    </w:p>
    <w:p w14:paraId="15DF8244"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 xml:space="preserve">Kasulla, Srinivas &amp; Malik, S J &amp; Siddiqui, Ahmad. (2021). Optimisation of Biogas Production using Nanotechnology. 10.5281/zenodo.4656046. </w:t>
      </w:r>
    </w:p>
    <w:p w14:paraId="763409B6" w14:textId="77777777" w:rsidR="004F3643" w:rsidRPr="004F3643" w:rsidRDefault="004F3643" w:rsidP="00982D20">
      <w:pPr>
        <w:pStyle w:val="ListParagraph"/>
        <w:spacing w:after="0" w:line="276" w:lineRule="auto"/>
        <w:ind w:left="1134"/>
        <w:jc w:val="both"/>
        <w:rPr>
          <w:rFonts w:ascii="Times New Roman" w:hAnsi="Times New Roman" w:cs="Times New Roman"/>
          <w:bCs/>
          <w:sz w:val="24"/>
          <w:szCs w:val="24"/>
        </w:rPr>
      </w:pPr>
    </w:p>
    <w:p w14:paraId="3B3C1410"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Kasulla, S. and S.J. Mallik. Enzymatic pretreatment of chicken feather waste to generate biogas. Int. J. Trend. Sci. Res. Dev., 5, 510-514 (2021)</w:t>
      </w:r>
    </w:p>
    <w:p w14:paraId="32DA769C" w14:textId="77777777" w:rsidR="004F3643" w:rsidRPr="004F3643" w:rsidRDefault="004F3643" w:rsidP="00982D20">
      <w:pPr>
        <w:pStyle w:val="ListParagraph"/>
        <w:spacing w:after="0" w:line="276" w:lineRule="auto"/>
        <w:ind w:left="1134"/>
        <w:jc w:val="both"/>
        <w:rPr>
          <w:rFonts w:ascii="Times New Roman" w:hAnsi="Times New Roman" w:cs="Times New Roman"/>
          <w:bCs/>
          <w:sz w:val="24"/>
          <w:szCs w:val="24"/>
        </w:rPr>
      </w:pPr>
    </w:p>
    <w:p w14:paraId="4CB4C18E"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 xml:space="preserve">Kasulla, Srinivas &amp; Malik, S J. (2012). Unlocking the true energy potential of waste water treatment plants. </w:t>
      </w:r>
    </w:p>
    <w:p w14:paraId="1A2B9EDD" w14:textId="77777777" w:rsidR="00F039BE" w:rsidRPr="00F039BE" w:rsidRDefault="00F039BE" w:rsidP="00982D20">
      <w:pPr>
        <w:pStyle w:val="ListParagraph"/>
        <w:spacing w:after="0" w:line="276" w:lineRule="auto"/>
        <w:ind w:left="1134"/>
        <w:jc w:val="both"/>
        <w:rPr>
          <w:rFonts w:ascii="Times New Roman" w:hAnsi="Times New Roman" w:cs="Times New Roman"/>
          <w:bCs/>
          <w:sz w:val="24"/>
          <w:szCs w:val="24"/>
        </w:rPr>
      </w:pPr>
    </w:p>
    <w:p w14:paraId="111DC5D6" w14:textId="77777777" w:rsidR="00F039BE" w:rsidRDefault="00F039BE"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Kayusi, Fredrick, Srinivas Kasulla, S J Malik, and Petros Chavula. 2024. “Climate Information Services (CIS): A Vital Tool for Africa’s Climate Resilience”. Asian Journal of Advanced Research and Reports 18 (10):108-17.</w:t>
      </w:r>
    </w:p>
    <w:p w14:paraId="2C1CF996" w14:textId="77777777" w:rsidR="004F3643" w:rsidRPr="004F3643" w:rsidRDefault="004F3643" w:rsidP="00982D20">
      <w:pPr>
        <w:pStyle w:val="ListParagraph"/>
        <w:spacing w:after="0" w:line="276" w:lineRule="auto"/>
        <w:ind w:left="1134"/>
        <w:jc w:val="both"/>
        <w:rPr>
          <w:rFonts w:ascii="Times New Roman" w:hAnsi="Times New Roman" w:cs="Times New Roman"/>
          <w:bCs/>
          <w:sz w:val="24"/>
          <w:szCs w:val="24"/>
        </w:rPr>
      </w:pPr>
    </w:p>
    <w:p w14:paraId="085FFA03" w14:textId="77777777" w:rsidR="004F3643" w:rsidRPr="00982D20" w:rsidRDefault="004F3643" w:rsidP="00982D20">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Kayusi, F. O., Mensah, G. B., &amp; Mijwil, M. M. (2024). Assessing the Role of Mining Safety and Health Regulations in Monitoring and Maintaining Slope Stability in the Kenyan and Ghanaian Mines. Africa Journal For Law and Development Research (AJFLDR), 2023(1), 1–15. https://doi.org/10.5281/zenodo.10996336</w:t>
      </w:r>
    </w:p>
    <w:p w14:paraId="01DB1629" w14:textId="77777777" w:rsidR="00982D20" w:rsidRPr="00982D20" w:rsidRDefault="00982D20" w:rsidP="00982D20">
      <w:pPr>
        <w:pStyle w:val="ListParagraph"/>
        <w:spacing w:after="0" w:line="276" w:lineRule="auto"/>
        <w:ind w:left="1134"/>
        <w:jc w:val="both"/>
        <w:rPr>
          <w:rFonts w:ascii="Times New Roman" w:hAnsi="Times New Roman" w:cs="Times New Roman"/>
          <w:bCs/>
          <w:sz w:val="24"/>
          <w:szCs w:val="24"/>
        </w:rPr>
      </w:pPr>
    </w:p>
    <w:p w14:paraId="1F331856" w14:textId="77777777" w:rsidR="00982D20" w:rsidRPr="00982D20" w:rsidRDefault="00982D20" w:rsidP="00982D20">
      <w:pPr>
        <w:pStyle w:val="ListParagraph"/>
        <w:numPr>
          <w:ilvl w:val="0"/>
          <w:numId w:val="8"/>
        </w:numPr>
        <w:spacing w:after="0" w:line="276" w:lineRule="auto"/>
        <w:ind w:left="1134" w:hanging="708"/>
        <w:jc w:val="both"/>
        <w:rPr>
          <w:rFonts w:ascii="Times New Roman" w:hAnsi="Times New Roman" w:cs="Times New Roman"/>
          <w:bCs/>
          <w:sz w:val="24"/>
          <w:szCs w:val="24"/>
        </w:rPr>
      </w:pPr>
      <w:r w:rsidRPr="00373F76">
        <w:rPr>
          <w:rFonts w:ascii="Times New Roman" w:hAnsi="Times New Roman" w:cs="Times New Roman"/>
          <w:bCs/>
          <w:sz w:val="24"/>
          <w:szCs w:val="24"/>
        </w:rPr>
        <w:t>Kayusi, F.,</w:t>
      </w:r>
      <w:r w:rsidRPr="00982D20">
        <w:rPr>
          <w:rFonts w:ascii="Times New Roman" w:hAnsi="Times New Roman" w:cs="Times New Roman"/>
          <w:bCs/>
          <w:sz w:val="24"/>
          <w:szCs w:val="24"/>
        </w:rPr>
        <w:t xml:space="preserve"> Mwakumanya, M., &amp; Tole, M. (2023). Slope stability analysis at soapstone mining sites in Nyamarambe, Kisii County, Kenya. International Journal of Geography Geology and Environment, 5, 95–110. https://doi.org/10.22271/27067483.2023.v5.i2b.177</w:t>
      </w:r>
    </w:p>
    <w:p w14:paraId="67996715" w14:textId="77777777" w:rsidR="00A56A3F" w:rsidRPr="00F039BE"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fldChar w:fldCharType="end"/>
      </w:r>
      <w:r w:rsidRPr="00F039BE">
        <w:rPr>
          <w:rFonts w:ascii="Times New Roman" w:hAnsi="Times New Roman" w:cs="Times New Roman"/>
          <w:bCs/>
          <w:sz w:val="24"/>
          <w:szCs w:val="24"/>
        </w:rPr>
        <w:t>Kulimushi, L. C., Bashagaluke, J. B., Prasad, P., Heri-Kazi, A. B., Kushwaha, N. L., Masroor, M., ... &amp; Mohammed, S. (2023). Soil erosion susceptibility mapping using ensemble machine learning models: A case study of upper Congo river sub-basin. Catena, 222, 106858.</w:t>
      </w:r>
    </w:p>
    <w:p w14:paraId="03148286" w14:textId="77777777" w:rsidR="00A56A3F" w:rsidRPr="00F039BE" w:rsidRDefault="00A56A3F" w:rsidP="004F3643">
      <w:pPr>
        <w:pStyle w:val="ListParagraph"/>
        <w:spacing w:after="0" w:line="276" w:lineRule="auto"/>
        <w:ind w:left="1134"/>
        <w:jc w:val="both"/>
        <w:rPr>
          <w:rFonts w:ascii="Times New Roman" w:hAnsi="Times New Roman" w:cs="Times New Roman"/>
          <w:bCs/>
          <w:sz w:val="24"/>
          <w:szCs w:val="24"/>
        </w:rPr>
      </w:pPr>
    </w:p>
    <w:p w14:paraId="44E005C1"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Kumar, S., &amp; Kalambukattu, J. G. (2022). Modeling and monitoring soil erosion by water using remote sensing satellite data and GIS. In Anthropogeomorphology: A Geospatial Technology Based Approach (pp. 273-304). Cham: Springer International Publishing.</w:t>
      </w:r>
    </w:p>
    <w:p w14:paraId="0250BFC4" w14:textId="77777777" w:rsidR="00F039BE" w:rsidRPr="00F039BE" w:rsidRDefault="00F039BE" w:rsidP="004F3643">
      <w:pPr>
        <w:pStyle w:val="ListParagraph"/>
        <w:spacing w:after="0" w:line="276" w:lineRule="auto"/>
        <w:ind w:left="1134"/>
        <w:jc w:val="both"/>
        <w:rPr>
          <w:rFonts w:ascii="Times New Roman" w:hAnsi="Times New Roman" w:cs="Times New Roman"/>
          <w:bCs/>
          <w:sz w:val="24"/>
          <w:szCs w:val="24"/>
        </w:rPr>
      </w:pPr>
    </w:p>
    <w:p w14:paraId="45392FF8" w14:textId="77777777" w:rsidR="00F039BE" w:rsidRPr="00F039BE" w:rsidRDefault="00F039BE"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 xml:space="preserve">Malik, S J &amp; Gunjal, B.B. &amp; Kasulla, Srinivas &amp; Gunjal, Aparna. (2019). Spentwash and Press mud to BIOCNG - An Overview. 10.6084/m9.figshare.27304170. </w:t>
      </w:r>
    </w:p>
    <w:p w14:paraId="0CBCB11C" w14:textId="77777777" w:rsidR="00F039BE" w:rsidRPr="00F039BE" w:rsidRDefault="00F039BE" w:rsidP="004F3643">
      <w:pPr>
        <w:pStyle w:val="ListParagraph"/>
        <w:spacing w:after="0" w:line="276" w:lineRule="auto"/>
        <w:ind w:left="1134"/>
        <w:jc w:val="both"/>
        <w:rPr>
          <w:rFonts w:ascii="Times New Roman" w:hAnsi="Times New Roman" w:cs="Times New Roman"/>
          <w:bCs/>
          <w:sz w:val="24"/>
          <w:szCs w:val="24"/>
        </w:rPr>
      </w:pPr>
    </w:p>
    <w:p w14:paraId="3DE33A84" w14:textId="77777777" w:rsidR="00F039BE" w:rsidRPr="00F039BE" w:rsidRDefault="00F039BE"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lastRenderedPageBreak/>
        <w:t>Malik, S.J., B.B. Gunjal, S. Kasulla, and A.B. Gunjal. 2019. Techno-commercial aspects of bio CNG from 100 tpd press mud plant. In Proceedings of Deccan Sugar Technologist’s Association, Pune, 1–11.</w:t>
      </w:r>
    </w:p>
    <w:p w14:paraId="5148AE66" w14:textId="77777777" w:rsidR="00F039BE" w:rsidRPr="00F039BE" w:rsidRDefault="00F039BE" w:rsidP="004F3643">
      <w:pPr>
        <w:pStyle w:val="ListParagraph"/>
        <w:spacing w:after="0" w:line="276" w:lineRule="auto"/>
        <w:ind w:left="1134"/>
        <w:jc w:val="both"/>
        <w:rPr>
          <w:rFonts w:ascii="Times New Roman" w:hAnsi="Times New Roman" w:cs="Times New Roman"/>
          <w:bCs/>
          <w:sz w:val="24"/>
          <w:szCs w:val="24"/>
        </w:rPr>
      </w:pPr>
    </w:p>
    <w:p w14:paraId="6C574DBA" w14:textId="77777777" w:rsidR="00F039BE" w:rsidRDefault="00F039BE"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 xml:space="preserve">Malik, S J &amp; Kasulla, Srinivas. (2022). How much does a large scale biogas plant </w:t>
      </w:r>
      <w:proofErr w:type="gramStart"/>
      <w:r w:rsidRPr="00F039BE">
        <w:rPr>
          <w:rFonts w:ascii="Times New Roman" w:hAnsi="Times New Roman" w:cs="Times New Roman"/>
          <w:bCs/>
          <w:sz w:val="24"/>
          <w:szCs w:val="24"/>
        </w:rPr>
        <w:t>costs?.</w:t>
      </w:r>
      <w:proofErr w:type="gramEnd"/>
      <w:r w:rsidRPr="00F039BE">
        <w:rPr>
          <w:rFonts w:ascii="Times New Roman" w:hAnsi="Times New Roman" w:cs="Times New Roman"/>
          <w:bCs/>
          <w:sz w:val="24"/>
          <w:szCs w:val="24"/>
        </w:rPr>
        <w:t xml:space="preserve"> 30. 74-75</w:t>
      </w:r>
    </w:p>
    <w:p w14:paraId="74803AF7"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1756D3FC"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 xml:space="preserve">Malik, S J &amp; Saraf, Aparna &amp; Kasulla, Srinivas. (2020). Biogas Production from Decanter Cake of Palm Oil Mill from South India. 10.5281/zenodo.4409642 </w:t>
      </w:r>
    </w:p>
    <w:p w14:paraId="299BF0AB"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1641E48B" w14:textId="77777777" w:rsid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Malik, S.J., B.B. Gunjal, and S. Kasulla. 2018. Study of upgradation technologies to treat biogas from spent wash to biocng. In Proceedings DSTA Annual Convention, Gandhinagar 64:1-10.</w:t>
      </w:r>
    </w:p>
    <w:p w14:paraId="7FC5094A" w14:textId="77777777" w:rsidR="00982D20" w:rsidRPr="00982D20" w:rsidRDefault="00982D20" w:rsidP="00982D20">
      <w:pPr>
        <w:pStyle w:val="ListParagraph"/>
        <w:rPr>
          <w:rFonts w:ascii="Times New Roman" w:hAnsi="Times New Roman" w:cs="Times New Roman"/>
          <w:bCs/>
          <w:sz w:val="24"/>
          <w:szCs w:val="24"/>
        </w:rPr>
      </w:pPr>
    </w:p>
    <w:p w14:paraId="103942D1" w14:textId="697A3B24" w:rsidR="00982D20" w:rsidRPr="004F3643" w:rsidRDefault="00982D20"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Mu, X., Qiu, J., Cao, B., Cai, S., Niu, K. &amp; Yang, X. (2022) Mapping soil erosion dynamics (1990-2020) in the Pearl River Basin. </w:t>
      </w:r>
      <w:r w:rsidRPr="00982D20">
        <w:rPr>
          <w:rFonts w:ascii="Times New Roman" w:hAnsi="Times New Roman" w:cs="Times New Roman"/>
          <w:bCs/>
          <w:i/>
          <w:iCs/>
          <w:sz w:val="24"/>
          <w:szCs w:val="24"/>
        </w:rPr>
        <w:t>Remote Sensing</w:t>
      </w:r>
      <w:r w:rsidRPr="00982D20">
        <w:rPr>
          <w:rFonts w:ascii="Times New Roman" w:hAnsi="Times New Roman" w:cs="Times New Roman"/>
          <w:bCs/>
          <w:sz w:val="24"/>
          <w:szCs w:val="24"/>
        </w:rPr>
        <w:t>, </w:t>
      </w:r>
      <w:r w:rsidRPr="00982D20">
        <w:rPr>
          <w:rFonts w:ascii="Times New Roman" w:hAnsi="Times New Roman" w:cs="Times New Roman"/>
          <w:b/>
          <w:bCs/>
          <w:sz w:val="24"/>
          <w:szCs w:val="24"/>
        </w:rPr>
        <w:t>14</w:t>
      </w:r>
      <w:r w:rsidRPr="00982D20">
        <w:rPr>
          <w:rFonts w:ascii="Times New Roman" w:hAnsi="Times New Roman" w:cs="Times New Roman"/>
          <w:bCs/>
          <w:sz w:val="24"/>
          <w:szCs w:val="24"/>
        </w:rPr>
        <w:t>(23), 5949. Available from: </w:t>
      </w:r>
      <w:hyperlink r:id="rId15" w:history="1">
        <w:r w:rsidRPr="00982D20">
          <w:rPr>
            <w:rStyle w:val="Hyperlink"/>
            <w:rFonts w:ascii="Times New Roman" w:hAnsi="Times New Roman" w:cs="Times New Roman"/>
            <w:bCs/>
            <w:sz w:val="24"/>
            <w:szCs w:val="24"/>
          </w:rPr>
          <w:t>https://doi.org/10.3390/rs14235949</w:t>
        </w:r>
      </w:hyperlink>
    </w:p>
    <w:p w14:paraId="614983FF" w14:textId="77777777" w:rsidR="00A56A3F" w:rsidRPr="00F039BE" w:rsidRDefault="00A56A3F" w:rsidP="004F3643">
      <w:pPr>
        <w:pStyle w:val="ListParagraph"/>
        <w:spacing w:after="0" w:line="276" w:lineRule="auto"/>
        <w:ind w:left="1134"/>
        <w:jc w:val="both"/>
        <w:rPr>
          <w:rFonts w:ascii="Times New Roman" w:hAnsi="Times New Roman" w:cs="Times New Roman"/>
          <w:bCs/>
          <w:sz w:val="24"/>
          <w:szCs w:val="24"/>
        </w:rPr>
      </w:pPr>
    </w:p>
    <w:p w14:paraId="5C59B809"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Newton, M., Stokes, C. R., Roberts, D. H., &amp; Evans, D. J. (2023). Characteristics and formation of bedrock mega-grooves (BMGs) in glaciated terrain: 1-morphometric analyses. Geomorphology, 108619.</w:t>
      </w:r>
    </w:p>
    <w:p w14:paraId="0DE6727E" w14:textId="77777777" w:rsidR="00982D20" w:rsidRPr="00982D20" w:rsidRDefault="00982D20" w:rsidP="00982D20">
      <w:pPr>
        <w:pStyle w:val="ListParagraph"/>
        <w:rPr>
          <w:rFonts w:ascii="Times New Roman" w:hAnsi="Times New Roman" w:cs="Times New Roman"/>
          <w:bCs/>
          <w:sz w:val="24"/>
          <w:szCs w:val="24"/>
        </w:rPr>
      </w:pPr>
    </w:p>
    <w:p w14:paraId="11AD8781"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Pande, C. B., &amp; Moharir, K. (2017). GIS based quantitative morphometric analysis and its consequences: a case study from Shanur River Basin, Maharashtra India. Applied Water Science, 7(2), 861-871.</w:t>
      </w:r>
    </w:p>
    <w:p w14:paraId="39C30A70" w14:textId="77777777" w:rsidR="00982D20" w:rsidRPr="00982D20" w:rsidRDefault="00982D20" w:rsidP="00982D20">
      <w:pPr>
        <w:pStyle w:val="ListParagraph"/>
        <w:rPr>
          <w:rFonts w:ascii="Times New Roman" w:hAnsi="Times New Roman" w:cs="Times New Roman"/>
          <w:bCs/>
          <w:sz w:val="24"/>
          <w:szCs w:val="24"/>
        </w:rPr>
      </w:pPr>
    </w:p>
    <w:p w14:paraId="4F52E25E" w14:textId="7DB28FD5" w:rsidR="00982D20" w:rsidRDefault="00982D2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982D20">
        <w:rPr>
          <w:rFonts w:ascii="Times New Roman" w:hAnsi="Times New Roman" w:cs="Times New Roman"/>
          <w:bCs/>
          <w:sz w:val="24"/>
          <w:szCs w:val="24"/>
        </w:rPr>
        <w:t>Rao, W., Shen, Z. &amp; Duan, X. (2023) Spatiotemporal patterns and drivers of soil erosion in Yunnan, Southwest China: RULSE assessments for recent 30 years and future predictions based on CMIP6. </w:t>
      </w:r>
      <w:r w:rsidRPr="00982D20">
        <w:rPr>
          <w:rFonts w:ascii="Times New Roman" w:hAnsi="Times New Roman" w:cs="Times New Roman"/>
          <w:bCs/>
          <w:i/>
          <w:iCs/>
          <w:sz w:val="24"/>
          <w:szCs w:val="24"/>
        </w:rPr>
        <w:t>Catena</w:t>
      </w:r>
      <w:r w:rsidRPr="00982D20">
        <w:rPr>
          <w:rFonts w:ascii="Times New Roman" w:hAnsi="Times New Roman" w:cs="Times New Roman"/>
          <w:bCs/>
          <w:sz w:val="24"/>
          <w:szCs w:val="24"/>
        </w:rPr>
        <w:t>, </w:t>
      </w:r>
      <w:r w:rsidRPr="00982D20">
        <w:rPr>
          <w:rFonts w:ascii="Times New Roman" w:hAnsi="Times New Roman" w:cs="Times New Roman"/>
          <w:b/>
          <w:bCs/>
          <w:sz w:val="24"/>
          <w:szCs w:val="24"/>
        </w:rPr>
        <w:t>220</w:t>
      </w:r>
      <w:r w:rsidRPr="00982D20">
        <w:rPr>
          <w:rFonts w:ascii="Times New Roman" w:hAnsi="Times New Roman" w:cs="Times New Roman"/>
          <w:bCs/>
          <w:sz w:val="24"/>
          <w:szCs w:val="24"/>
        </w:rPr>
        <w:t>(PB), 106703. Available from: </w:t>
      </w:r>
      <w:hyperlink r:id="rId16" w:history="1">
        <w:r w:rsidRPr="00982D20">
          <w:rPr>
            <w:rStyle w:val="Hyperlink"/>
            <w:rFonts w:ascii="Times New Roman" w:hAnsi="Times New Roman" w:cs="Times New Roman"/>
            <w:bCs/>
            <w:sz w:val="24"/>
            <w:szCs w:val="24"/>
          </w:rPr>
          <w:t>https://doi.org/10.1016/j.catena.2022.106703</w:t>
        </w:r>
      </w:hyperlink>
    </w:p>
    <w:p w14:paraId="4DFB171A" w14:textId="77777777" w:rsidR="00982D20" w:rsidRPr="00982D20" w:rsidRDefault="00982D20" w:rsidP="00982D20">
      <w:pPr>
        <w:pStyle w:val="ListParagraph"/>
        <w:rPr>
          <w:rFonts w:ascii="Times New Roman" w:hAnsi="Times New Roman" w:cs="Times New Roman"/>
          <w:bCs/>
          <w:sz w:val="24"/>
          <w:szCs w:val="24"/>
        </w:rPr>
      </w:pPr>
    </w:p>
    <w:p w14:paraId="49340DF2" w14:textId="77777777" w:rsidR="00A56A3F" w:rsidRPr="00F039BE"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Şener, M., &amp; Arslanoğlu, M. C. (2023). Morphometric analysis in Google Earth Engine: An online interactive web-based application for global-scale analysis. Environmental Modelling &amp; Software, 105640.</w:t>
      </w:r>
    </w:p>
    <w:p w14:paraId="6D07CB96" w14:textId="77777777" w:rsidR="00A56A3F" w:rsidRDefault="00A56A3F" w:rsidP="004F3643">
      <w:pPr>
        <w:pStyle w:val="ListParagraph"/>
        <w:spacing w:after="0" w:line="276" w:lineRule="auto"/>
        <w:ind w:left="1134"/>
        <w:jc w:val="both"/>
        <w:rPr>
          <w:rFonts w:ascii="Times New Roman" w:hAnsi="Times New Roman" w:cs="Times New Roman"/>
          <w:bCs/>
          <w:sz w:val="24"/>
          <w:szCs w:val="24"/>
        </w:rPr>
      </w:pPr>
    </w:p>
    <w:p w14:paraId="5F1A2F0E" w14:textId="77777777" w:rsidR="00A56A3F" w:rsidRDefault="00000000"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Singh, R., Biswakarma, P., Joshi, V., Joshi, S., &amp; Chaudhary, A. (2023). Spatiotemporal change analysis of land use/land cover in NCT of Delhi, India using geospatial technology. Proceedings of the Indian National Science Academy, 1-12.</w:t>
      </w:r>
    </w:p>
    <w:p w14:paraId="0A8CE1E5"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5940AFB1"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S J &amp; Kasulla, Srinivas. (2020). Biogas Production from Sugar Cane Press Mud and Sugar Cane Bagasse by Anaerobic Co - Digestion. 10.33564/</w:t>
      </w:r>
      <w:proofErr w:type="gramStart"/>
      <w:r w:rsidRPr="004F3643">
        <w:rPr>
          <w:rFonts w:ascii="Times New Roman" w:hAnsi="Times New Roman" w:cs="Times New Roman"/>
          <w:bCs/>
          <w:sz w:val="24"/>
          <w:szCs w:val="24"/>
        </w:rPr>
        <w:t>IJEAST.2020.v</w:t>
      </w:r>
      <w:proofErr w:type="gramEnd"/>
      <w:r w:rsidRPr="004F3643">
        <w:rPr>
          <w:rFonts w:ascii="Times New Roman" w:hAnsi="Times New Roman" w:cs="Times New Roman"/>
          <w:bCs/>
          <w:sz w:val="24"/>
          <w:szCs w:val="24"/>
        </w:rPr>
        <w:t>05i07.030</w:t>
      </w:r>
    </w:p>
    <w:p w14:paraId="4926D224" w14:textId="77777777" w:rsidR="00F039BE" w:rsidRPr="00F039BE" w:rsidRDefault="00F039BE" w:rsidP="004F3643">
      <w:pPr>
        <w:pStyle w:val="ListParagraph"/>
        <w:spacing w:after="0" w:line="276" w:lineRule="auto"/>
        <w:ind w:left="1134"/>
        <w:jc w:val="both"/>
        <w:rPr>
          <w:rFonts w:ascii="Times New Roman" w:hAnsi="Times New Roman" w:cs="Times New Roman"/>
          <w:bCs/>
          <w:sz w:val="24"/>
          <w:szCs w:val="24"/>
        </w:rPr>
      </w:pPr>
    </w:p>
    <w:p w14:paraId="19334A66" w14:textId="77777777" w:rsidR="00F039BE" w:rsidRDefault="00F039BE" w:rsidP="00F039BE">
      <w:pPr>
        <w:pStyle w:val="ListParagraph"/>
        <w:numPr>
          <w:ilvl w:val="0"/>
          <w:numId w:val="8"/>
        </w:numPr>
        <w:spacing w:after="0" w:line="276" w:lineRule="auto"/>
        <w:ind w:left="1134" w:hanging="708"/>
        <w:jc w:val="both"/>
        <w:rPr>
          <w:rFonts w:ascii="Times New Roman" w:hAnsi="Times New Roman" w:cs="Times New Roman"/>
          <w:bCs/>
          <w:sz w:val="24"/>
          <w:szCs w:val="24"/>
        </w:rPr>
      </w:pPr>
      <w:r w:rsidRPr="00F039BE">
        <w:rPr>
          <w:rFonts w:ascii="Times New Roman" w:hAnsi="Times New Roman" w:cs="Times New Roman"/>
          <w:bCs/>
          <w:sz w:val="24"/>
          <w:szCs w:val="24"/>
        </w:rPr>
        <w:t>Srinivas Kasulla, et al. “Using Biogas Plant Slurry to Optimize Ph Dynamics and Control Nitrification in Hydroponic Systems”. Partners Universal International Research Journal (PUIRJ), vol. 03, no. 03, PU Publications, Sept. 2024, pp. 100–09, doi:10.5281/zenodo.13827526.</w:t>
      </w:r>
    </w:p>
    <w:p w14:paraId="10DBB13C"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58D9C659"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Srinivas, K., et al. “Process Monitoring of Biogas Projects”. International Journal of Trend in Scientific Research and Development, vol. 8, no. 3, IJTSRD, 1 July 2024, pp. 1158–69, doi:10.5281/zenodo.12604470</w:t>
      </w:r>
    </w:p>
    <w:p w14:paraId="40798477" w14:textId="77777777" w:rsidR="004F3643" w:rsidRDefault="004F3643" w:rsidP="004F3643">
      <w:pPr>
        <w:pStyle w:val="ListParagraph"/>
        <w:spacing w:after="0" w:line="276" w:lineRule="auto"/>
        <w:ind w:left="1134"/>
        <w:jc w:val="both"/>
        <w:rPr>
          <w:rFonts w:ascii="Times New Roman" w:hAnsi="Times New Roman" w:cs="Times New Roman"/>
          <w:bCs/>
          <w:sz w:val="24"/>
          <w:szCs w:val="24"/>
        </w:rPr>
      </w:pPr>
    </w:p>
    <w:p w14:paraId="7716BF95"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Srinivas Kasulla, et al. “Biogas Production from Water Hyacinth and Cow Dung”. International Journal of Trend in Scientific Research and Development, vol. 7, no. 4, Zenodo, Aug. 2023, pp. 500–03, doi:10.5281/zenodo.8213991</w:t>
      </w:r>
    </w:p>
    <w:p w14:paraId="3EC0B250"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01857238" w14:textId="77777777" w:rsidR="004F3643" w:rsidRDefault="004F3643" w:rsidP="004F3643">
      <w:pPr>
        <w:pStyle w:val="ListParagraph"/>
        <w:numPr>
          <w:ilvl w:val="0"/>
          <w:numId w:val="8"/>
        </w:numPr>
        <w:spacing w:after="0" w:line="276" w:lineRule="auto"/>
        <w:ind w:left="1134" w:hanging="708"/>
        <w:jc w:val="both"/>
        <w:rPr>
          <w:rFonts w:ascii="Times New Roman" w:hAnsi="Times New Roman" w:cs="Times New Roman"/>
        </w:rPr>
      </w:pPr>
      <w:r w:rsidRPr="004F3643">
        <w:rPr>
          <w:rFonts w:ascii="Times New Roman" w:hAnsi="Times New Roman" w:cs="Times New Roman"/>
          <w:bCs/>
          <w:sz w:val="24"/>
          <w:szCs w:val="24"/>
        </w:rPr>
        <w:t xml:space="preserve">Srinivas Kasulla, S J Malik, Salman Zafar, &amp; Aparna Saraf. (2021). A Retrospection of Hydrogen Sulphide Removal Technologies in Biogas Purification. International Journal of Trend in Scientific Research and Development, 5(3), 857–863. </w:t>
      </w:r>
      <w:hyperlink r:id="rId17" w:history="1">
        <w:r w:rsidRPr="004F3643">
          <w:rPr>
            <w:rFonts w:ascii="Times New Roman" w:hAnsi="Times New Roman" w:cs="Times New Roman"/>
          </w:rPr>
          <w:t>https://doi.org/10.5281/zenodo.4680596</w:t>
        </w:r>
      </w:hyperlink>
    </w:p>
    <w:p w14:paraId="7E0B5011"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7084475E"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Srinivas Kasulla, et al. “Literature Review on Biogas Feeding Systems”. Partners Universal Innovative Research Publication (PUIRP), vol. 02, no. 05, PU Publications, Oct. 2024, pp. 34–42, doi:10.5281/zenodo.13955798.</w:t>
      </w:r>
    </w:p>
    <w:p w14:paraId="1DB2C900" w14:textId="77777777" w:rsidR="004F3643" w:rsidRPr="004F3643" w:rsidRDefault="004F3643" w:rsidP="004F3643">
      <w:pPr>
        <w:pStyle w:val="ListParagraph"/>
        <w:spacing w:after="0" w:line="276" w:lineRule="auto"/>
        <w:ind w:left="1134"/>
        <w:jc w:val="both"/>
        <w:rPr>
          <w:rFonts w:ascii="Times New Roman" w:hAnsi="Times New Roman" w:cs="Times New Roman"/>
          <w:bCs/>
          <w:sz w:val="24"/>
          <w:szCs w:val="24"/>
        </w:rPr>
      </w:pPr>
    </w:p>
    <w:p w14:paraId="6ED5D58C" w14:textId="77777777" w:rsid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Srinivas Kasulla, et al. “Role of Microbial Hydrolysis in Anaerobic Digestion: Enhancing Biogas Production Efficiency”. Partners Universal Innovative Research Publication (PUIRP), vol. 02, no. 05, PU Publications, Oct. 2024, pp. 43–50, doi:10.5281/zenodo.13955807.</w:t>
      </w:r>
    </w:p>
    <w:p w14:paraId="41A64268" w14:textId="77777777" w:rsidR="004F3643" w:rsidRPr="004F3643" w:rsidRDefault="004F3643" w:rsidP="004F3643">
      <w:pPr>
        <w:pStyle w:val="ListParagraph"/>
        <w:rPr>
          <w:rFonts w:ascii="Times New Roman" w:hAnsi="Times New Roman" w:cs="Times New Roman"/>
          <w:bCs/>
          <w:sz w:val="24"/>
          <w:szCs w:val="24"/>
        </w:rPr>
      </w:pPr>
    </w:p>
    <w:p w14:paraId="59413AAD" w14:textId="77777777" w:rsidR="004F3643" w:rsidRP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Srinivas Kasulla, et al. “The Role of Iot in Waste Management and Sustainability”. Partners Universal International Research Journal (PUIRJ), vol. 03, no. 02, PU Publications, June 2024, pp. 76–88, doi:10.5281/zenodo.11854522</w:t>
      </w:r>
    </w:p>
    <w:p w14:paraId="33F9E4F1" w14:textId="77777777" w:rsidR="004F3643" w:rsidRPr="00F039BE" w:rsidRDefault="004F3643" w:rsidP="004F3643">
      <w:pPr>
        <w:pStyle w:val="ListParagraph"/>
        <w:spacing w:after="0" w:line="276" w:lineRule="auto"/>
        <w:ind w:left="1134"/>
        <w:jc w:val="both"/>
        <w:rPr>
          <w:rFonts w:ascii="Times New Roman" w:hAnsi="Times New Roman" w:cs="Times New Roman"/>
          <w:bCs/>
          <w:sz w:val="24"/>
          <w:szCs w:val="24"/>
        </w:rPr>
      </w:pPr>
    </w:p>
    <w:p w14:paraId="023DB8FB" w14:textId="77777777" w:rsidR="004F3643" w:rsidRDefault="004F3643" w:rsidP="004F3643">
      <w:pPr>
        <w:pStyle w:val="ListParagraph"/>
        <w:numPr>
          <w:ilvl w:val="0"/>
          <w:numId w:val="8"/>
        </w:numPr>
        <w:spacing w:after="0" w:line="276" w:lineRule="auto"/>
        <w:ind w:left="1134" w:hanging="708"/>
        <w:jc w:val="both"/>
        <w:rPr>
          <w:rFonts w:ascii="Times New Roman" w:hAnsi="Times New Roman" w:cs="Times New Roman"/>
          <w:bCs/>
          <w:sz w:val="24"/>
          <w:szCs w:val="24"/>
        </w:rPr>
      </w:pPr>
      <w:r w:rsidRPr="004F3643">
        <w:rPr>
          <w:rFonts w:ascii="Times New Roman" w:hAnsi="Times New Roman" w:cs="Times New Roman"/>
          <w:bCs/>
          <w:sz w:val="24"/>
          <w:szCs w:val="24"/>
        </w:rPr>
        <w:t xml:space="preserve">Srinivas, Kasulla, and S. J. Malik. "Enhancement in Biogas Production from Press Mud." (2020): 213-216. </w:t>
      </w:r>
    </w:p>
    <w:p w14:paraId="24465595" w14:textId="77777777" w:rsidR="004F3643" w:rsidRPr="004F3643" w:rsidRDefault="004F3643" w:rsidP="004F3643">
      <w:pPr>
        <w:pStyle w:val="ListParagraph"/>
        <w:rPr>
          <w:rFonts w:ascii="Times New Roman" w:hAnsi="Times New Roman" w:cs="Times New Roman"/>
          <w:bCs/>
          <w:sz w:val="24"/>
          <w:szCs w:val="24"/>
        </w:rPr>
      </w:pPr>
    </w:p>
    <w:p w14:paraId="7EF647A0" w14:textId="02B2BBC5" w:rsidR="00F039BE" w:rsidRPr="00B957ED" w:rsidRDefault="004F3643" w:rsidP="00982D20">
      <w:pPr>
        <w:pStyle w:val="ListParagraph"/>
        <w:numPr>
          <w:ilvl w:val="0"/>
          <w:numId w:val="8"/>
        </w:numPr>
        <w:spacing w:after="0" w:line="276" w:lineRule="auto"/>
        <w:ind w:left="1134" w:hanging="708"/>
        <w:jc w:val="both"/>
        <w:rPr>
          <w:rFonts w:ascii="Times New Roman" w:hAnsi="Times New Roman" w:cs="Times New Roman"/>
          <w:bCs/>
          <w:sz w:val="24"/>
          <w:szCs w:val="24"/>
        </w:rPr>
      </w:pPr>
      <w:r w:rsidRPr="00B957ED">
        <w:rPr>
          <w:rFonts w:ascii="Times New Roman" w:hAnsi="Times New Roman" w:cs="Times New Roman"/>
          <w:bCs/>
          <w:sz w:val="24"/>
          <w:szCs w:val="24"/>
        </w:rPr>
        <w:t>Srinivas Kasulla, S J Malik, Nadeem Shaikh, Lalit Madan and Imran Patel, “Overview of Nanoparticles effects as well as Enhancement of Biogas from Bio methanation of Press mud”, Partners Universal International Research Journal (PUIRJ), vol. 1, no. 2, pp. 57–61, Jun. 2022, doi: 10.5281/zenodo.6726874</w:t>
      </w:r>
    </w:p>
    <w:sectPr w:rsidR="00F039BE" w:rsidRPr="00B95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CC3963" w14:textId="77777777" w:rsidR="007132BF" w:rsidRDefault="007132BF" w:rsidP="00B957ED">
      <w:pPr>
        <w:spacing w:after="0" w:line="240" w:lineRule="auto"/>
      </w:pPr>
      <w:r>
        <w:separator/>
      </w:r>
    </w:p>
  </w:endnote>
  <w:endnote w:type="continuationSeparator" w:id="0">
    <w:p w14:paraId="6161EDCD" w14:textId="77777777" w:rsidR="007132BF" w:rsidRDefault="007132BF" w:rsidP="00B957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96876" w14:textId="77777777" w:rsidR="007132BF" w:rsidRDefault="007132BF" w:rsidP="00B957ED">
      <w:pPr>
        <w:spacing w:after="0" w:line="240" w:lineRule="auto"/>
      </w:pPr>
      <w:r>
        <w:separator/>
      </w:r>
    </w:p>
  </w:footnote>
  <w:footnote w:type="continuationSeparator" w:id="0">
    <w:p w14:paraId="75D8D101" w14:textId="77777777" w:rsidR="007132BF" w:rsidRDefault="007132BF" w:rsidP="00B957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CC58E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6DE67D68"/>
    <w:lvl w:ilvl="0" w:tplc="2D52F51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021EB82E"/>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0000004"/>
    <w:multiLevelType w:val="hybridMultilevel"/>
    <w:tmpl w:val="29ECB492"/>
    <w:lvl w:ilvl="0" w:tplc="7844676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80E65D38"/>
    <w:lvl w:ilvl="0" w:tplc="85A2230C">
      <w:start w:val="1"/>
      <w:numFmt w:val="decimal"/>
      <w:lvlText w:val="%1."/>
      <w:lvlJc w:val="left"/>
      <w:pPr>
        <w:ind w:left="720" w:hanging="360"/>
      </w:pPr>
      <w:rPr>
        <w:color w:val="auto"/>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4C534ACE"/>
    <w:multiLevelType w:val="hybridMultilevel"/>
    <w:tmpl w:val="8D4CF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349DB"/>
    <w:multiLevelType w:val="hybridMultilevel"/>
    <w:tmpl w:val="5A528B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AD922DB"/>
    <w:multiLevelType w:val="hybridMultilevel"/>
    <w:tmpl w:val="49E6957C"/>
    <w:lvl w:ilvl="0" w:tplc="4009000F">
      <w:start w:val="1"/>
      <w:numFmt w:val="decimal"/>
      <w:lvlText w:val="%1."/>
      <w:lvlJc w:val="left"/>
      <w:pPr>
        <w:ind w:left="851" w:hanging="360"/>
      </w:pPr>
    </w:lvl>
    <w:lvl w:ilvl="1" w:tplc="40090019" w:tentative="1">
      <w:start w:val="1"/>
      <w:numFmt w:val="lowerLetter"/>
      <w:lvlText w:val="%2."/>
      <w:lvlJc w:val="left"/>
      <w:pPr>
        <w:ind w:left="1571" w:hanging="360"/>
      </w:pPr>
    </w:lvl>
    <w:lvl w:ilvl="2" w:tplc="4009001B" w:tentative="1">
      <w:start w:val="1"/>
      <w:numFmt w:val="lowerRoman"/>
      <w:lvlText w:val="%3."/>
      <w:lvlJc w:val="right"/>
      <w:pPr>
        <w:ind w:left="2291" w:hanging="180"/>
      </w:pPr>
    </w:lvl>
    <w:lvl w:ilvl="3" w:tplc="4009000F" w:tentative="1">
      <w:start w:val="1"/>
      <w:numFmt w:val="decimal"/>
      <w:lvlText w:val="%4."/>
      <w:lvlJc w:val="left"/>
      <w:pPr>
        <w:ind w:left="3011" w:hanging="360"/>
      </w:pPr>
    </w:lvl>
    <w:lvl w:ilvl="4" w:tplc="40090019" w:tentative="1">
      <w:start w:val="1"/>
      <w:numFmt w:val="lowerLetter"/>
      <w:lvlText w:val="%5."/>
      <w:lvlJc w:val="left"/>
      <w:pPr>
        <w:ind w:left="3731" w:hanging="360"/>
      </w:pPr>
    </w:lvl>
    <w:lvl w:ilvl="5" w:tplc="4009001B" w:tentative="1">
      <w:start w:val="1"/>
      <w:numFmt w:val="lowerRoman"/>
      <w:lvlText w:val="%6."/>
      <w:lvlJc w:val="right"/>
      <w:pPr>
        <w:ind w:left="4451" w:hanging="180"/>
      </w:pPr>
    </w:lvl>
    <w:lvl w:ilvl="6" w:tplc="4009000F" w:tentative="1">
      <w:start w:val="1"/>
      <w:numFmt w:val="decimal"/>
      <w:lvlText w:val="%7."/>
      <w:lvlJc w:val="left"/>
      <w:pPr>
        <w:ind w:left="5171" w:hanging="360"/>
      </w:pPr>
    </w:lvl>
    <w:lvl w:ilvl="7" w:tplc="40090019" w:tentative="1">
      <w:start w:val="1"/>
      <w:numFmt w:val="lowerLetter"/>
      <w:lvlText w:val="%8."/>
      <w:lvlJc w:val="left"/>
      <w:pPr>
        <w:ind w:left="5891" w:hanging="360"/>
      </w:pPr>
    </w:lvl>
    <w:lvl w:ilvl="8" w:tplc="4009001B" w:tentative="1">
      <w:start w:val="1"/>
      <w:numFmt w:val="lowerRoman"/>
      <w:lvlText w:val="%9."/>
      <w:lvlJc w:val="right"/>
      <w:pPr>
        <w:ind w:left="6611" w:hanging="180"/>
      </w:pPr>
    </w:lvl>
  </w:abstractNum>
  <w:num w:numId="1" w16cid:durableId="741761528">
    <w:abstractNumId w:val="3"/>
  </w:num>
  <w:num w:numId="2" w16cid:durableId="829178327">
    <w:abstractNumId w:val="0"/>
  </w:num>
  <w:num w:numId="3" w16cid:durableId="592739639">
    <w:abstractNumId w:val="5"/>
  </w:num>
  <w:num w:numId="4" w16cid:durableId="6681445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6638551">
    <w:abstractNumId w:val="4"/>
  </w:num>
  <w:num w:numId="6" w16cid:durableId="2145150850">
    <w:abstractNumId w:val="2"/>
  </w:num>
  <w:num w:numId="7" w16cid:durableId="2001537860">
    <w:abstractNumId w:val="1"/>
  </w:num>
  <w:num w:numId="8" w16cid:durableId="596791781">
    <w:abstractNumId w:val="7"/>
  </w:num>
  <w:num w:numId="9" w16cid:durableId="200909528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A3F"/>
    <w:rsid w:val="004F3643"/>
    <w:rsid w:val="0050745F"/>
    <w:rsid w:val="006A1E8E"/>
    <w:rsid w:val="007132BF"/>
    <w:rsid w:val="00982D20"/>
    <w:rsid w:val="009F5E93"/>
    <w:rsid w:val="00A56A3F"/>
    <w:rsid w:val="00B957ED"/>
    <w:rsid w:val="00C27EA2"/>
    <w:rsid w:val="00EE175A"/>
    <w:rsid w:val="00F039B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C5AB07"/>
  <w15:docId w15:val="{1B5B2E88-C223-4792-8403-78C9F9DB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Strong">
    <w:name w:val="Strong"/>
    <w:basedOn w:val="DefaultParagraphFont"/>
    <w:uiPriority w:val="22"/>
    <w:qFormat/>
    <w:rPr>
      <w:b/>
      <w:bCs/>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table" w:customStyle="1" w:styleId="TableGrid1">
    <w:name w:val="Table Grid1"/>
    <w:basedOn w:val="TableNormal"/>
    <w:uiPriority w:val="39"/>
    <w:pPr>
      <w:spacing w:after="0" w:line="240" w:lineRule="auto"/>
    </w:pPr>
    <w:rPr>
      <w:lang w:val="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rPr>
      <w:color w:val="605E5C"/>
      <w:shd w:val="clear" w:color="auto" w:fill="E1DFDD"/>
    </w:rPr>
  </w:style>
  <w:style w:type="character" w:customStyle="1" w:styleId="UnresolvedMention3">
    <w:name w:val="Unresolved Mention3"/>
    <w:basedOn w:val="DefaultParagraphFont"/>
    <w:uiPriority w:val="99"/>
    <w:rPr>
      <w:color w:val="605E5C"/>
      <w:shd w:val="clear" w:color="auto" w:fill="E1DFDD"/>
    </w:rPr>
  </w:style>
  <w:style w:type="paragraph" w:styleId="Bibliography">
    <w:name w:val="Bibliography"/>
    <w:basedOn w:val="Normal"/>
    <w:next w:val="Normal"/>
    <w:uiPriority w:val="37"/>
    <w:pPr>
      <w:spacing w:after="0" w:line="480" w:lineRule="auto"/>
      <w:ind w:left="720" w:hanging="7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2D20"/>
    <w:rPr>
      <w:color w:val="605E5C"/>
      <w:shd w:val="clear" w:color="auto" w:fill="E1DFDD"/>
    </w:rPr>
  </w:style>
  <w:style w:type="paragraph" w:styleId="Header">
    <w:name w:val="header"/>
    <w:basedOn w:val="Normal"/>
    <w:link w:val="HeaderChar"/>
    <w:uiPriority w:val="99"/>
    <w:unhideWhenUsed/>
    <w:rsid w:val="00B957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7ED"/>
  </w:style>
  <w:style w:type="paragraph" w:styleId="Footer">
    <w:name w:val="footer"/>
    <w:basedOn w:val="Normal"/>
    <w:link w:val="FooterChar"/>
    <w:uiPriority w:val="99"/>
    <w:unhideWhenUsed/>
    <w:rsid w:val="00B957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7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S1001-0742(09)60317-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jenvman.2020.111537" TargetMode="External"/><Relationship Id="rId17" Type="http://schemas.openxmlformats.org/officeDocument/2006/relationships/hyperlink" Target="https://doi.org/10.5281/zenodo.4680596" TargetMode="External"/><Relationship Id="rId2" Type="http://schemas.openxmlformats.org/officeDocument/2006/relationships/numbering" Target="numbering.xml"/><Relationship Id="rId16" Type="http://schemas.openxmlformats.org/officeDocument/2006/relationships/hyperlink" Target="https://doi.org/10.1016/j.catena.2022.10670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86/s13717-021-00339-9" TargetMode="External"/><Relationship Id="rId5" Type="http://schemas.openxmlformats.org/officeDocument/2006/relationships/webSettings" Target="webSettings.xml"/><Relationship Id="rId15" Type="http://schemas.openxmlformats.org/officeDocument/2006/relationships/hyperlink" Target="https://doi.org/10.3390/rs14235949" TargetMode="External"/><Relationship Id="rId10" Type="http://schemas.openxmlformats.org/officeDocument/2006/relationships/hyperlink" Target="https://doi.org/10.1016/j.catena.2022.10652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s10113-015-08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D5CF6-6BCE-45BA-8818-DB2AF4900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6728</Words>
  <Characters>38894</Characters>
  <Application>Microsoft Office Word</Application>
  <DocSecurity>0</DocSecurity>
  <Lines>762</Lines>
  <Paragraphs>308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climate smart</dc:creator>
  <cp:lastModifiedBy>S J Malik</cp:lastModifiedBy>
  <cp:revision>31</cp:revision>
  <dcterms:created xsi:type="dcterms:W3CDTF">2023-12-12T08:56:00Z</dcterms:created>
  <dcterms:modified xsi:type="dcterms:W3CDTF">2024-10-29T14:21:00Z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3b068856-5ebf-39e1-b6ec-ab54a78bd64e</vt:lpwstr>
  </property>
  <property fmtid="{D5CDD505-2E9C-101B-9397-08002B2CF9AE}" pid="24" name="Mendeley Citation Style_1">
    <vt:lpwstr>http://www.zotero.org/styles/apa</vt:lpwstr>
  </property>
  <property fmtid="{D5CDD505-2E9C-101B-9397-08002B2CF9AE}" pid="25" name="ICV">
    <vt:lpwstr>c493d0dc45594f4197218a123c40ea05</vt:lpwstr>
  </property>
  <property fmtid="{D5CDD505-2E9C-101B-9397-08002B2CF9AE}" pid="26" name="GrammarlyDocumentId">
    <vt:lpwstr>dd81f4ee047ee1698d0d2c9422dff95e63038e4904359d1e7ab933403143b4c1</vt:lpwstr>
  </property>
  <property fmtid="{D5CDD505-2E9C-101B-9397-08002B2CF9AE}" pid="27" name="ZOTERO_PREF_1">
    <vt:lpwstr>&lt;data data-version="3" zotero-version="6.0.18"&gt;&lt;session id="mTYGiABZ"/&gt;&lt;style id="http://www.zotero.org/styles/apa" locale="en-US" hasBibliography="1" bibliographyStyleHasBeenSet="1"/&gt;&lt;prefs&gt;&lt;pref name="fieldType" value="Field"/&gt;&lt;/prefs&gt;&lt;/data&gt;</vt:lpwstr>
  </property>
</Properties>
</file>