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261" w:rsidRDefault="002D2789" w:rsidP="002D2789">
      <w:pPr>
        <w:pStyle w:val="Title"/>
        <w:spacing w:line="276" w:lineRule="auto"/>
        <w:jc w:val="left"/>
      </w:pPr>
      <w:r>
        <w:rPr>
          <w:b w:val="0"/>
          <w:bCs w:val="0"/>
          <w:sz w:val="2"/>
          <w:szCs w:val="20"/>
        </w:rPr>
        <w:t xml:space="preserve">                                                               </w:t>
      </w:r>
      <w:r w:rsidR="0017213A">
        <w:t>A</w:t>
      </w:r>
      <w:r w:rsidR="0017213A">
        <w:rPr>
          <w:spacing w:val="-4"/>
        </w:rPr>
        <w:t xml:space="preserve"> </w:t>
      </w:r>
      <w:r w:rsidR="0017213A">
        <w:t>STUDY</w:t>
      </w:r>
      <w:r w:rsidR="0017213A">
        <w:rPr>
          <w:spacing w:val="-4"/>
        </w:rPr>
        <w:t xml:space="preserve"> </w:t>
      </w:r>
      <w:r w:rsidR="0017213A">
        <w:t>ON</w:t>
      </w:r>
      <w:r w:rsidR="0017213A">
        <w:rPr>
          <w:spacing w:val="-4"/>
        </w:rPr>
        <w:t xml:space="preserve"> </w:t>
      </w:r>
      <w:r w:rsidR="0017213A">
        <w:t>THE</w:t>
      </w:r>
      <w:r w:rsidR="0017213A">
        <w:rPr>
          <w:spacing w:val="-9"/>
        </w:rPr>
        <w:t xml:space="preserve"> </w:t>
      </w:r>
      <w:r w:rsidR="0017213A">
        <w:t>CONSUMER</w:t>
      </w:r>
      <w:r w:rsidR="0017213A">
        <w:rPr>
          <w:spacing w:val="-8"/>
        </w:rPr>
        <w:t xml:space="preserve"> </w:t>
      </w:r>
      <w:r w:rsidR="0017213A">
        <w:t>PERCEPTION</w:t>
      </w:r>
      <w:r w:rsidR="0017213A">
        <w:rPr>
          <w:spacing w:val="-4"/>
        </w:rPr>
        <w:t xml:space="preserve"> </w:t>
      </w:r>
      <w:r w:rsidR="00624E57">
        <w:t>ON GREEN BANKING</w:t>
      </w:r>
    </w:p>
    <w:p w:rsidR="00DF6261" w:rsidRDefault="00411624">
      <w:pPr>
        <w:pStyle w:val="Heading1"/>
        <w:spacing w:before="34"/>
        <w:ind w:left="9" w:right="85" w:firstLine="0"/>
        <w:jc w:val="center"/>
        <w:rPr>
          <w:sz w:val="16"/>
        </w:rPr>
      </w:pPr>
      <w:proofErr w:type="spellStart"/>
      <w:r>
        <w:t>ArunjunaiRani</w:t>
      </w:r>
      <w:proofErr w:type="spellEnd"/>
      <w:r>
        <w:t xml:space="preserve"> </w:t>
      </w:r>
      <w:r w:rsidR="0017213A">
        <w:t>R</w:t>
      </w:r>
      <w:r w:rsidR="0017213A">
        <w:rPr>
          <w:position w:val="8"/>
          <w:sz w:val="16"/>
        </w:rPr>
        <w:t>1</w:t>
      </w:r>
      <w:r w:rsidR="0017213A">
        <w:t>,</w:t>
      </w:r>
      <w:r w:rsidR="0017213A">
        <w:rPr>
          <w:spacing w:val="-2"/>
        </w:rPr>
        <w:t xml:space="preserve"> </w:t>
      </w:r>
      <w:proofErr w:type="spellStart"/>
      <w:r w:rsidR="0017213A">
        <w:t>Sivakanni</w:t>
      </w:r>
      <w:proofErr w:type="spellEnd"/>
      <w:r w:rsidR="0017213A">
        <w:rPr>
          <w:spacing w:val="-3"/>
        </w:rPr>
        <w:t xml:space="preserve"> </w:t>
      </w:r>
      <w:r w:rsidR="0017213A">
        <w:rPr>
          <w:spacing w:val="-5"/>
        </w:rPr>
        <w:t>S</w:t>
      </w:r>
      <w:r w:rsidR="0017213A">
        <w:rPr>
          <w:spacing w:val="-5"/>
          <w:position w:val="8"/>
          <w:sz w:val="16"/>
        </w:rPr>
        <w:t>2</w:t>
      </w:r>
    </w:p>
    <w:p w:rsidR="00DF6261" w:rsidRDefault="0017213A">
      <w:pPr>
        <w:spacing w:before="83"/>
        <w:ind w:left="10" w:right="85"/>
        <w:jc w:val="center"/>
      </w:pPr>
      <w:r>
        <w:rPr>
          <w:vertAlign w:val="superscript"/>
        </w:rPr>
        <w:t>1</w:t>
      </w:r>
      <w:r>
        <w:t>PG</w:t>
      </w:r>
      <w:r>
        <w:rPr>
          <w:spacing w:val="-6"/>
        </w:rPr>
        <w:t xml:space="preserve"> </w:t>
      </w:r>
      <w:r>
        <w:t>Student</w:t>
      </w:r>
      <w:r>
        <w:rPr>
          <w:spacing w:val="-3"/>
        </w:rPr>
        <w:t xml:space="preserve"> </w:t>
      </w:r>
      <w:r>
        <w:t>Department</w:t>
      </w:r>
      <w:r>
        <w:rPr>
          <w:spacing w:val="-3"/>
        </w:rPr>
        <w:t xml:space="preserve"> </w:t>
      </w:r>
      <w:r>
        <w:t>of</w:t>
      </w:r>
      <w:r>
        <w:rPr>
          <w:spacing w:val="-3"/>
        </w:rPr>
        <w:t xml:space="preserve"> </w:t>
      </w:r>
      <w:r>
        <w:t>MBA</w:t>
      </w:r>
      <w:r>
        <w:rPr>
          <w:spacing w:val="-6"/>
        </w:rPr>
        <w:t xml:space="preserve"> </w:t>
      </w:r>
      <w:r>
        <w:t>Jerusalem</w:t>
      </w:r>
      <w:r>
        <w:rPr>
          <w:spacing w:val="-3"/>
        </w:rPr>
        <w:t xml:space="preserve"> </w:t>
      </w:r>
      <w:r>
        <w:t>College</w:t>
      </w:r>
      <w:r>
        <w:rPr>
          <w:spacing w:val="-3"/>
        </w:rPr>
        <w:t xml:space="preserve"> </w:t>
      </w:r>
      <w:r>
        <w:t>of</w:t>
      </w:r>
      <w:r>
        <w:rPr>
          <w:spacing w:val="-2"/>
        </w:rPr>
        <w:t xml:space="preserve"> </w:t>
      </w:r>
      <w:r>
        <w:t>Engineering</w:t>
      </w:r>
      <w:r>
        <w:rPr>
          <w:spacing w:val="-4"/>
        </w:rPr>
        <w:t xml:space="preserve"> </w:t>
      </w:r>
      <w:r>
        <w:t>Chennai,</w:t>
      </w:r>
      <w:r>
        <w:rPr>
          <w:spacing w:val="-4"/>
        </w:rPr>
        <w:t xml:space="preserve"> </w:t>
      </w:r>
      <w:r>
        <w:rPr>
          <w:spacing w:val="-2"/>
        </w:rPr>
        <w:t>India.</w:t>
      </w:r>
    </w:p>
    <w:p w:rsidR="00DF6261" w:rsidRDefault="0017213A">
      <w:pPr>
        <w:spacing w:before="78"/>
        <w:ind w:left="12" w:right="85"/>
        <w:jc w:val="center"/>
      </w:pPr>
      <w:r>
        <w:rPr>
          <w:vertAlign w:val="superscript"/>
        </w:rPr>
        <w:t>2</w:t>
      </w:r>
      <w:r>
        <w:t>Assistant</w:t>
      </w:r>
      <w:r>
        <w:rPr>
          <w:spacing w:val="-4"/>
        </w:rPr>
        <w:t xml:space="preserve"> </w:t>
      </w:r>
      <w:r>
        <w:t>Professor</w:t>
      </w:r>
      <w:r>
        <w:rPr>
          <w:spacing w:val="-6"/>
        </w:rPr>
        <w:t xml:space="preserve"> </w:t>
      </w:r>
      <w:r>
        <w:t>Department</w:t>
      </w:r>
      <w:r>
        <w:rPr>
          <w:spacing w:val="-3"/>
        </w:rPr>
        <w:t xml:space="preserve"> </w:t>
      </w:r>
      <w:r>
        <w:t>Of</w:t>
      </w:r>
      <w:r>
        <w:rPr>
          <w:spacing w:val="-7"/>
        </w:rPr>
        <w:t xml:space="preserve"> </w:t>
      </w:r>
      <w:r>
        <w:t>MBA,</w:t>
      </w:r>
      <w:r>
        <w:rPr>
          <w:spacing w:val="-5"/>
        </w:rPr>
        <w:t xml:space="preserve"> </w:t>
      </w:r>
      <w:r>
        <w:t>Jerusalem</w:t>
      </w:r>
      <w:r>
        <w:rPr>
          <w:spacing w:val="-6"/>
        </w:rPr>
        <w:t xml:space="preserve"> </w:t>
      </w:r>
      <w:r>
        <w:t>College</w:t>
      </w:r>
      <w:r>
        <w:rPr>
          <w:spacing w:val="-4"/>
        </w:rPr>
        <w:t xml:space="preserve"> </w:t>
      </w:r>
      <w:r>
        <w:t>of</w:t>
      </w:r>
      <w:r>
        <w:rPr>
          <w:spacing w:val="-4"/>
        </w:rPr>
        <w:t xml:space="preserve"> </w:t>
      </w:r>
      <w:r>
        <w:t>Engineering,</w:t>
      </w:r>
      <w:r>
        <w:rPr>
          <w:spacing w:val="-5"/>
        </w:rPr>
        <w:t xml:space="preserve"> </w:t>
      </w:r>
      <w:r>
        <w:t>Chennai,</w:t>
      </w:r>
      <w:r>
        <w:rPr>
          <w:spacing w:val="-5"/>
        </w:rPr>
        <w:t xml:space="preserve"> </w:t>
      </w:r>
      <w:r>
        <w:rPr>
          <w:spacing w:val="-2"/>
        </w:rPr>
        <w:t>India.</w:t>
      </w:r>
    </w:p>
    <w:p w:rsidR="00DF6261" w:rsidRDefault="006C078C">
      <w:pPr>
        <w:spacing w:before="76"/>
        <w:ind w:right="79"/>
        <w:jc w:val="center"/>
      </w:pPr>
      <w:r>
        <w:t xml:space="preserve"> </w:t>
      </w:r>
    </w:p>
    <w:p w:rsidR="00DF6261" w:rsidRDefault="0017213A" w:rsidP="00E425CF">
      <w:pPr>
        <w:pStyle w:val="Heading1"/>
        <w:tabs>
          <w:tab w:val="left" w:pos="2610"/>
          <w:tab w:val="center" w:pos="4897"/>
        </w:tabs>
        <w:ind w:right="85"/>
      </w:pPr>
      <w:r>
        <w:rPr>
          <w:spacing w:val="-2"/>
        </w:rPr>
        <w:t>ABSTRACT</w:t>
      </w:r>
    </w:p>
    <w:p w:rsidR="00C7306E" w:rsidRDefault="00C7306E" w:rsidP="00C7306E">
      <w:pPr>
        <w:pStyle w:val="BodyText"/>
        <w:spacing w:before="222" w:line="360" w:lineRule="auto"/>
      </w:pPr>
      <w:r w:rsidRPr="00C7306E">
        <w:t xml:space="preserve"> </w:t>
      </w:r>
      <w:r>
        <w:t xml:space="preserve">The research project entitled </w:t>
      </w:r>
      <w:r w:rsidR="00E544F2">
        <w:t xml:space="preserve"> </w:t>
      </w:r>
      <w:bookmarkStart w:id="0" w:name="_GoBack"/>
      <w:bookmarkEnd w:id="0"/>
      <w:r w:rsidR="00E544F2" w:rsidRPr="00E544F2">
        <w:t xml:space="preserve"> study on customer perception on green banking</w:t>
      </w:r>
      <w:r w:rsidR="00E544F2">
        <w:t xml:space="preserve"> </w:t>
      </w:r>
      <w:r>
        <w:t xml:space="preserve">is an attempt to understand customer perception </w:t>
      </w:r>
      <w:r w:rsidRPr="00F22DBE">
        <w:t xml:space="preserve">of green banking, aiming to understand how these perceptions influence customer satisfaction and loyalty. A structured questionnaire with closed-ended questions was administered to </w:t>
      </w:r>
      <w:r>
        <w:t>105</w:t>
      </w:r>
      <w:r w:rsidRPr="00F22DBE">
        <w:t xml:space="preserve"> banking customers using convenience sampling. The descriptive research design helped analyze customer characteristics and attitudes toward green banking practices. Primary data was collected through </w:t>
      </w:r>
      <w:r>
        <w:t>questionnaire</w:t>
      </w:r>
      <w:r w:rsidRPr="00F22DBE">
        <w:t>, supplemented by relevant secondary literature. Statistical analyses, including simple percentage analysis and hypothesis testing (Chi-square</w:t>
      </w:r>
      <w:r>
        <w:t>, correlation</w:t>
      </w:r>
      <w:r w:rsidRPr="00F22DBE">
        <w:t xml:space="preserve"> and ANOVA), were employed to interpret the data, which was presented through various charts and diagrams. The findings reveal key factors affecting customer perceptions, such as environmental responsibility and awareness of green products, offering valuable insights for banks to enhance their green initiatives and strengthen customer engagement. Overall, the study provides actionable recommendations for banking institutions to improve their green banking strategies and promote sustainable practices.</w:t>
      </w:r>
    </w:p>
    <w:p w:rsidR="00DF6261" w:rsidRDefault="00DF6261">
      <w:pPr>
        <w:pStyle w:val="BodyText"/>
        <w:spacing w:before="83" w:line="276" w:lineRule="auto"/>
        <w:ind w:left="135" w:right="214"/>
        <w:jc w:val="both"/>
      </w:pPr>
    </w:p>
    <w:p w:rsidR="00DF6261" w:rsidRPr="002D0EF9" w:rsidRDefault="0017213A">
      <w:pPr>
        <w:pStyle w:val="Heading1"/>
        <w:numPr>
          <w:ilvl w:val="0"/>
          <w:numId w:val="2"/>
        </w:numPr>
        <w:tabs>
          <w:tab w:val="left" w:pos="495"/>
        </w:tabs>
      </w:pPr>
      <w:r>
        <w:rPr>
          <w:spacing w:val="-2"/>
        </w:rPr>
        <w:t>INTRODUCTION</w:t>
      </w:r>
    </w:p>
    <w:p w:rsidR="002D0EF9" w:rsidRDefault="002D0EF9" w:rsidP="00E425CF">
      <w:pPr>
        <w:pStyle w:val="BodyText"/>
        <w:spacing w:line="360" w:lineRule="auto"/>
        <w:jc w:val="both"/>
      </w:pPr>
      <w:r>
        <w:t>As environmental sustainability becomes a pressing global concern, consumer perception of green banking is crucial for financial institutions looking to align their services with eco-conscious values. Understanding how consumers view green banking initiatives allows banks to tailor their offerings, ensuring they resonate with an increasingly aware customer base.</w:t>
      </w:r>
    </w:p>
    <w:p w:rsidR="002D0EF9" w:rsidRDefault="002D0EF9" w:rsidP="00E425CF">
      <w:pPr>
        <w:pStyle w:val="BodyText"/>
        <w:spacing w:line="360" w:lineRule="auto"/>
        <w:jc w:val="both"/>
      </w:pPr>
      <w:r>
        <w:t xml:space="preserve">Consumers today are more informed about the environmental impacts of their choices, leading them to favor banks that demonstrate a commitment to sustainability. This awareness presents a competitive advantage for institutions that can effectively communicate their green initiatives, enhancing brand loyalty and attracting new customers.Moreover, consumer perceptions influence banking behaviors; individuals are more likely to choose banks that align with their values. By recognizing the importance of trust and transparency, banks can address potential skepticism surrounding their sustainability claims, fostering deeper relationships with </w:t>
      </w:r>
      <w:r w:rsidR="006C08E0">
        <w:t>clients. Additionally</w:t>
      </w:r>
      <w:r>
        <w:t xml:space="preserve">, as regulatory pressures regarding environmental practices intensify, banks must stay attuned to consumer sentiment to ensure compliance while meeting evolving expectations. Feedback from consumers can provide valuable insights, guiding the development and refinement of green products and </w:t>
      </w:r>
      <w:r w:rsidR="006C08E0">
        <w:t>services. Ultimately</w:t>
      </w:r>
      <w:r>
        <w:t>, as consumers increasingly prioritize social responsibility, understanding their perceptions becomes essential for banks aiming to contribute meaningfully to sustainability. By doing so, financial institutions not only enhance their market position but also play a vital role in promoting environmentally responsible practices in the broader community.</w:t>
      </w:r>
    </w:p>
    <w:p w:rsidR="00F82D33" w:rsidRDefault="00F82D33" w:rsidP="00E425CF">
      <w:pPr>
        <w:pStyle w:val="BodyText"/>
        <w:spacing w:line="360" w:lineRule="auto"/>
        <w:jc w:val="both"/>
      </w:pPr>
    </w:p>
    <w:p w:rsidR="00F82D33" w:rsidRPr="00B60F87" w:rsidRDefault="00F82D33" w:rsidP="00F82D33">
      <w:pPr>
        <w:pStyle w:val="BodyText"/>
        <w:spacing w:before="222" w:line="360" w:lineRule="auto"/>
      </w:pPr>
      <w:r w:rsidRPr="00B60F87">
        <w:t>Keywords: customer perception, satisfaction</w:t>
      </w:r>
      <w:r>
        <w:t>,</w:t>
      </w:r>
      <w:r w:rsidRPr="004A2980">
        <w:t xml:space="preserve"> </w:t>
      </w:r>
      <w:r>
        <w:t>sustainable banking.</w:t>
      </w:r>
    </w:p>
    <w:p w:rsidR="00F82D33" w:rsidRDefault="00F82D33" w:rsidP="00E425CF">
      <w:pPr>
        <w:pStyle w:val="BodyText"/>
        <w:spacing w:line="360" w:lineRule="auto"/>
        <w:jc w:val="both"/>
      </w:pPr>
    </w:p>
    <w:p w:rsidR="002D0EF9" w:rsidRDefault="002D0EF9" w:rsidP="00E425CF">
      <w:pPr>
        <w:pStyle w:val="BodyText"/>
        <w:spacing w:line="360" w:lineRule="auto"/>
        <w:jc w:val="both"/>
      </w:pPr>
    </w:p>
    <w:p w:rsidR="00DF6261" w:rsidRDefault="00DF6261">
      <w:pPr>
        <w:spacing w:line="276" w:lineRule="auto"/>
        <w:jc w:val="both"/>
        <w:sectPr w:rsidR="00DF6261">
          <w:headerReference w:type="default" r:id="rId8"/>
          <w:footerReference w:type="default" r:id="rId9"/>
          <w:type w:val="continuous"/>
          <w:pgSz w:w="11910" w:h="16840"/>
          <w:pgMar w:top="1740" w:right="980" w:bottom="400" w:left="1060" w:header="151" w:footer="218" w:gutter="0"/>
          <w:pgNumType w:start="261"/>
          <w:cols w:space="720"/>
        </w:sectPr>
      </w:pPr>
    </w:p>
    <w:p w:rsidR="00DF6261" w:rsidRDefault="0017213A">
      <w:pPr>
        <w:pStyle w:val="Heading1"/>
        <w:numPr>
          <w:ilvl w:val="0"/>
          <w:numId w:val="2"/>
        </w:numPr>
        <w:tabs>
          <w:tab w:val="left" w:pos="495"/>
        </w:tabs>
        <w:spacing w:before="52"/>
      </w:pPr>
      <w:r>
        <w:lastRenderedPageBreak/>
        <w:t xml:space="preserve">REVIEW OF </w:t>
      </w:r>
      <w:r>
        <w:rPr>
          <w:spacing w:val="-2"/>
        </w:rPr>
        <w:t>LITERATURE</w:t>
      </w:r>
    </w:p>
    <w:p w:rsidR="00DF6261" w:rsidRDefault="00DF6261">
      <w:pPr>
        <w:spacing w:line="276" w:lineRule="auto"/>
        <w:jc w:val="both"/>
      </w:pPr>
    </w:p>
    <w:p w:rsidR="005815C4" w:rsidRPr="00220392" w:rsidRDefault="003A1CCE" w:rsidP="00E425CF">
      <w:pPr>
        <w:spacing w:line="360" w:lineRule="auto"/>
        <w:jc w:val="both"/>
        <w:rPr>
          <w:sz w:val="20"/>
          <w:szCs w:val="20"/>
        </w:rPr>
      </w:pPr>
      <w:r>
        <w:t xml:space="preserve">  </w:t>
      </w:r>
      <w:r w:rsidRPr="00147E99">
        <w:rPr>
          <w:sz w:val="20"/>
          <w:szCs w:val="20"/>
        </w:rPr>
        <w:t xml:space="preserve">Subhashish </w:t>
      </w:r>
      <w:proofErr w:type="gramStart"/>
      <w:r w:rsidRPr="00147E99">
        <w:rPr>
          <w:sz w:val="20"/>
          <w:szCs w:val="20"/>
        </w:rPr>
        <w:t>Dey(</w:t>
      </w:r>
      <w:proofErr w:type="gramEnd"/>
      <w:r w:rsidRPr="00147E99">
        <w:rPr>
          <w:sz w:val="20"/>
          <w:szCs w:val="20"/>
        </w:rPr>
        <w:t xml:space="preserve">2022) in this study the author says that , the whole world is concerned about the change or disturbance of the environment. Even the government is taking huge steps to cope up with the changing environment. Apart from the government, as a premier institution of the country, banks also play a major role in the economy. AS a responsibility towards society banks are also bringing up innovative ideas to contribute towards a better environment. Green Banking is considered one the major revolution by the banking sector. In this paper, a survey was conducted with the aim to identify the perception of the bank customer’s towards green banking services offered by selected commercial banks in the regions of Assam and West Bengal. For this research a primary survey was conducted with the help of questionnaire and some statistical tools are used to analyze the data </w:t>
      </w:r>
      <w:r w:rsidR="00DB2FD4" w:rsidRPr="00147E99">
        <w:rPr>
          <w:sz w:val="20"/>
          <w:szCs w:val="20"/>
        </w:rPr>
        <w:t>collected. Rekha</w:t>
      </w:r>
      <w:r w:rsidRPr="00147E99">
        <w:rPr>
          <w:sz w:val="20"/>
          <w:szCs w:val="20"/>
        </w:rPr>
        <w:t xml:space="preserve"> Rai (2019) This study review customers perception on Green Banking Practices. This study highlights the growing concerns of green banking initiatives, environment perspective of green banking and exploration of type of banking activities initiated to protect the environment. It assesses the factors influencing customer expectation and usage of green banking products and the benefits of green banking practices for users by the help of analysis of customers</w:t>
      </w:r>
      <w:r w:rsidR="007B0525" w:rsidRPr="00147E99">
        <w:rPr>
          <w:sz w:val="20"/>
          <w:szCs w:val="20"/>
        </w:rPr>
        <w:t xml:space="preserve"> </w:t>
      </w:r>
      <w:r w:rsidRPr="00147E99">
        <w:rPr>
          <w:sz w:val="20"/>
          <w:szCs w:val="20"/>
        </w:rPr>
        <w:t xml:space="preserve">experience (positive and negative attitude) towards banking services. The systematic exploration of reality has revealed that the concept of green banking has been accepted as one of the emerging </w:t>
      </w:r>
      <w:proofErr w:type="gramStart"/>
      <w:r w:rsidRPr="00147E99">
        <w:rPr>
          <w:sz w:val="20"/>
          <w:szCs w:val="20"/>
        </w:rPr>
        <w:t>issue</w:t>
      </w:r>
      <w:proofErr w:type="gramEnd"/>
      <w:r w:rsidRPr="00147E99">
        <w:rPr>
          <w:sz w:val="20"/>
          <w:szCs w:val="20"/>
        </w:rPr>
        <w:t xml:space="preserve"> in banking and financial institution and there is low level of awareness of green banking practices among general banking consumers. The major perceived problems </w:t>
      </w:r>
      <w:proofErr w:type="gramStart"/>
      <w:r w:rsidRPr="00147E99">
        <w:rPr>
          <w:sz w:val="20"/>
          <w:szCs w:val="20"/>
        </w:rPr>
        <w:t>is</w:t>
      </w:r>
      <w:proofErr w:type="gramEnd"/>
      <w:r w:rsidRPr="00147E99">
        <w:rPr>
          <w:sz w:val="20"/>
          <w:szCs w:val="20"/>
        </w:rPr>
        <w:t xml:space="preserve"> fear of information security and time saving has been observed to be the most immediate benefit of using green banking services. However, the issue needs be extensively studied in the national context of Nepal. Dr. </w:t>
      </w:r>
      <w:proofErr w:type="spellStart"/>
      <w:r w:rsidRPr="00147E99">
        <w:rPr>
          <w:sz w:val="20"/>
          <w:szCs w:val="20"/>
        </w:rPr>
        <w:t>Amita</w:t>
      </w:r>
      <w:proofErr w:type="spellEnd"/>
      <w:r w:rsidRPr="00147E99">
        <w:rPr>
          <w:sz w:val="20"/>
          <w:szCs w:val="20"/>
        </w:rPr>
        <w:t xml:space="preserve"> </w:t>
      </w:r>
      <w:proofErr w:type="spellStart"/>
      <w:r w:rsidRPr="00147E99">
        <w:rPr>
          <w:sz w:val="20"/>
          <w:szCs w:val="20"/>
        </w:rPr>
        <w:t>Charan</w:t>
      </w:r>
      <w:proofErr w:type="spellEnd"/>
      <w:r w:rsidR="00AB62BF">
        <w:rPr>
          <w:sz w:val="20"/>
          <w:szCs w:val="20"/>
        </w:rPr>
        <w:t xml:space="preserve"> et </w:t>
      </w:r>
      <w:proofErr w:type="gramStart"/>
      <w:r w:rsidR="00AB62BF">
        <w:rPr>
          <w:sz w:val="20"/>
          <w:szCs w:val="20"/>
        </w:rPr>
        <w:t>al(</w:t>
      </w:r>
      <w:proofErr w:type="gramEnd"/>
      <w:r w:rsidRPr="00147E99">
        <w:rPr>
          <w:sz w:val="20"/>
          <w:szCs w:val="20"/>
        </w:rPr>
        <w:t xml:space="preserve">2019) this paper is intended to study the status of green banking practices in India and to identify the consumer’s perception towards green banking. Sustainable development goals and climate change are now prominent issues in order to save our planet from unnatural industrial development and human interventions. Sustainability issues and corporate reporting are discussed worldwide in different segments and industries. This is a primary study is intended to find out the status of current green banking practices, awareness among customer and customer’s perception towards green banking practices in India. </w:t>
      </w:r>
      <w:proofErr w:type="spellStart"/>
      <w:r w:rsidRPr="00147E99">
        <w:rPr>
          <w:sz w:val="20"/>
          <w:szCs w:val="20"/>
        </w:rPr>
        <w:t>Dr.K</w:t>
      </w:r>
      <w:proofErr w:type="spellEnd"/>
      <w:r w:rsidRPr="00147E99">
        <w:rPr>
          <w:sz w:val="20"/>
          <w:szCs w:val="20"/>
        </w:rPr>
        <w:t xml:space="preserve">. Nithya </w:t>
      </w:r>
      <w:proofErr w:type="gramStart"/>
      <w:r w:rsidRPr="00147E99">
        <w:rPr>
          <w:sz w:val="20"/>
          <w:szCs w:val="20"/>
        </w:rPr>
        <w:t>Kala,</w:t>
      </w:r>
      <w:r w:rsidR="00981565">
        <w:rPr>
          <w:sz w:val="20"/>
          <w:szCs w:val="20"/>
        </w:rPr>
        <w:t>(</w:t>
      </w:r>
      <w:proofErr w:type="gramEnd"/>
      <w:r w:rsidRPr="00147E99">
        <w:rPr>
          <w:sz w:val="20"/>
          <w:szCs w:val="20"/>
        </w:rPr>
        <w:t>2020) the study says that in Coimbatore</w:t>
      </w:r>
      <w:r w:rsidR="00446692">
        <w:rPr>
          <w:sz w:val="20"/>
          <w:szCs w:val="20"/>
        </w:rPr>
        <w:t xml:space="preserve"> </w:t>
      </w:r>
      <w:r w:rsidR="00DA377A" w:rsidRPr="00147E99">
        <w:rPr>
          <w:sz w:val="20"/>
          <w:szCs w:val="20"/>
        </w:rPr>
        <w:t xml:space="preserve">City the launch of green initiative has brought a revolutionary change in the banking sector and has moved financially ahead of green initiatives. The data for the present study were collected from 143 bankers of both public and private sector banks using simple random sampling. Correlation and regression analysis were used to analyze the results of the study. The results of the study suggest that Environmental Training, Energy Efficient Practices and Green Projects have significant Impact on Bank’s Environmental </w:t>
      </w:r>
      <w:r w:rsidR="00446692" w:rsidRPr="00147E99">
        <w:rPr>
          <w:sz w:val="20"/>
          <w:szCs w:val="20"/>
        </w:rPr>
        <w:t>Performance.</w:t>
      </w:r>
      <w:r w:rsidR="00446692">
        <w:rPr>
          <w:sz w:val="20"/>
          <w:szCs w:val="20"/>
        </w:rPr>
        <w:t xml:space="preserve"> </w:t>
      </w:r>
      <w:r w:rsidR="005815C4" w:rsidRPr="00220392">
        <w:rPr>
          <w:sz w:val="20"/>
          <w:szCs w:val="20"/>
        </w:rPr>
        <w:t xml:space="preserve">Ali and Parveen </w:t>
      </w:r>
      <w:r w:rsidR="00981565">
        <w:rPr>
          <w:sz w:val="20"/>
          <w:szCs w:val="20"/>
        </w:rPr>
        <w:t>(</w:t>
      </w:r>
      <w:r w:rsidR="005815C4" w:rsidRPr="00220392">
        <w:rPr>
          <w:sz w:val="20"/>
          <w:szCs w:val="20"/>
        </w:rPr>
        <w:t>2019) in their study focused the types of green behaviors among the Islamic bankers and the impact of these behaviors on the growth of ‘Green Banking’ in Malaysia. The data were collected from 55 Islamic bankers through a self-administered survey questionnaire. The data were analyzed using percentage analysis, descriptive statistics and stepwise multiple regression. The regression analysis revealed that Islamic banker’s green behavior has a significant and positive impact on the growth and development of ‘Green Banking’.</w:t>
      </w:r>
    </w:p>
    <w:p w:rsidR="005815C4" w:rsidRPr="00220392" w:rsidRDefault="005815C4" w:rsidP="00E425CF">
      <w:pPr>
        <w:pStyle w:val="BodyText"/>
        <w:spacing w:line="360" w:lineRule="auto"/>
        <w:jc w:val="both"/>
      </w:pPr>
    </w:p>
    <w:p w:rsidR="00942E91" w:rsidRDefault="00942E91" w:rsidP="00E425CF">
      <w:pPr>
        <w:spacing w:line="360" w:lineRule="auto"/>
        <w:rPr>
          <w:sz w:val="24"/>
          <w:szCs w:val="24"/>
        </w:rPr>
      </w:pPr>
    </w:p>
    <w:p w:rsidR="00942E91" w:rsidRPr="00942E91" w:rsidRDefault="00942E91" w:rsidP="00E425CF">
      <w:pPr>
        <w:spacing w:line="360" w:lineRule="auto"/>
        <w:rPr>
          <w:sz w:val="24"/>
          <w:szCs w:val="24"/>
        </w:rPr>
      </w:pPr>
    </w:p>
    <w:p w:rsidR="00942E91" w:rsidRPr="00942E91" w:rsidRDefault="00942E91" w:rsidP="00E425CF">
      <w:pPr>
        <w:spacing w:line="360" w:lineRule="auto"/>
        <w:rPr>
          <w:sz w:val="24"/>
          <w:szCs w:val="24"/>
        </w:rPr>
      </w:pPr>
    </w:p>
    <w:p w:rsidR="00942E91" w:rsidRPr="00942E91" w:rsidRDefault="00942E91" w:rsidP="00E425CF">
      <w:pPr>
        <w:spacing w:line="360" w:lineRule="auto"/>
        <w:rPr>
          <w:sz w:val="24"/>
          <w:szCs w:val="24"/>
        </w:rPr>
      </w:pPr>
    </w:p>
    <w:p w:rsidR="00942E91" w:rsidRPr="00942E91" w:rsidRDefault="00942E91" w:rsidP="00E425CF">
      <w:pPr>
        <w:spacing w:line="360" w:lineRule="auto"/>
        <w:rPr>
          <w:sz w:val="24"/>
          <w:szCs w:val="24"/>
        </w:rPr>
      </w:pPr>
    </w:p>
    <w:p w:rsidR="003C4AA8" w:rsidRDefault="003C4AA8" w:rsidP="00942E91">
      <w:pPr>
        <w:rPr>
          <w:sz w:val="24"/>
          <w:szCs w:val="24"/>
        </w:rPr>
      </w:pPr>
    </w:p>
    <w:p w:rsidR="003C4AA8" w:rsidRDefault="00ED116E" w:rsidP="00ED116E">
      <w:r>
        <w:tab/>
      </w:r>
    </w:p>
    <w:p w:rsidR="00013FFA" w:rsidRDefault="00013FFA" w:rsidP="003C4AA8">
      <w:pPr>
        <w:pStyle w:val="Heading1"/>
        <w:tabs>
          <w:tab w:val="left" w:pos="495"/>
        </w:tabs>
        <w:spacing w:before="52"/>
        <w:ind w:left="0" w:firstLine="0"/>
      </w:pPr>
    </w:p>
    <w:p w:rsidR="00DF6261" w:rsidRDefault="00E01B37" w:rsidP="00013FFA">
      <w:pPr>
        <w:pStyle w:val="Heading1"/>
        <w:tabs>
          <w:tab w:val="left" w:pos="495"/>
        </w:tabs>
        <w:spacing w:before="52" w:line="360" w:lineRule="auto"/>
        <w:ind w:left="0" w:firstLine="0"/>
      </w:pPr>
      <w:r>
        <w:lastRenderedPageBreak/>
        <w:t>3</w:t>
      </w:r>
      <w:r w:rsidR="003C4AA8">
        <w:t>.</w:t>
      </w:r>
      <w:r w:rsidR="0017213A">
        <w:t>RESEARCH</w:t>
      </w:r>
      <w:r w:rsidR="0017213A">
        <w:rPr>
          <w:spacing w:val="-1"/>
        </w:rPr>
        <w:t xml:space="preserve"> </w:t>
      </w:r>
      <w:r w:rsidR="0017213A">
        <w:rPr>
          <w:spacing w:val="-2"/>
        </w:rPr>
        <w:t>METHODOLOGY</w:t>
      </w:r>
    </w:p>
    <w:p w:rsidR="009D31B1" w:rsidRPr="00E96386" w:rsidRDefault="0017213A" w:rsidP="00013FFA">
      <w:pPr>
        <w:pStyle w:val="BodyText"/>
        <w:spacing w:line="360" w:lineRule="auto"/>
        <w:jc w:val="both"/>
        <w:rPr>
          <w:lang w:val="en-IN"/>
        </w:rPr>
      </w:pPr>
      <w:r w:rsidRPr="00E96386">
        <w:t>This research employs a combination of primary and secondary data sources. Primary data is gathered through a well- structured questionnaire, utilizing a convenience sampling method to select 10</w:t>
      </w:r>
      <w:r w:rsidR="009152D1" w:rsidRPr="00E96386">
        <w:t>5</w:t>
      </w:r>
      <w:r w:rsidRPr="00E96386">
        <w:t xml:space="preserve"> participants. Secondary data is</w:t>
      </w:r>
      <w:r w:rsidRPr="00E96386">
        <w:rPr>
          <w:spacing w:val="40"/>
        </w:rPr>
        <w:t xml:space="preserve"> </w:t>
      </w:r>
      <w:r w:rsidRPr="00E96386">
        <w:t xml:space="preserve">sourced from a variety of reference materials, such as books, journals, research articles, magazines, and websites. The main goals of the study are twofold: first, to analyze how consumers </w:t>
      </w:r>
      <w:r w:rsidR="009D31B1" w:rsidRPr="00E96386">
        <w:t>perception on Green Banking. Secondary Objective</w:t>
      </w:r>
      <w:r w:rsidR="00E612FC">
        <w:t xml:space="preserve"> is </w:t>
      </w:r>
      <w:r w:rsidR="00AC3A21">
        <w:rPr>
          <w:lang w:val="en-IN"/>
        </w:rPr>
        <w:t xml:space="preserve">to </w:t>
      </w:r>
      <w:r w:rsidR="00AC3A21" w:rsidRPr="00E96386">
        <w:t>understand</w:t>
      </w:r>
      <w:r w:rsidR="009D31B1" w:rsidRPr="00E96386">
        <w:t xml:space="preserve"> the level of awareness on Green Banking among the banking customers with respect to the selected demographic variables</w:t>
      </w:r>
      <w:r w:rsidR="00605694">
        <w:t xml:space="preserve"> and </w:t>
      </w:r>
      <w:r w:rsidR="00AD25CD">
        <w:t xml:space="preserve">to </w:t>
      </w:r>
      <w:r w:rsidR="00AD25CD" w:rsidRPr="00E96386">
        <w:t>identify</w:t>
      </w:r>
      <w:r w:rsidR="009D31B1" w:rsidRPr="00E96386">
        <w:t xml:space="preserve"> the expectations of customers in using Green Banking services.</w:t>
      </w:r>
    </w:p>
    <w:p w:rsidR="009D31B1" w:rsidRPr="00E96386" w:rsidRDefault="009D31B1" w:rsidP="00013FFA">
      <w:pPr>
        <w:spacing w:line="360" w:lineRule="auto"/>
        <w:jc w:val="both"/>
        <w:rPr>
          <w:sz w:val="20"/>
          <w:szCs w:val="20"/>
          <w:lang w:val="en-IN"/>
        </w:rPr>
      </w:pPr>
    </w:p>
    <w:p w:rsidR="00DF6261" w:rsidRPr="00AD25CD" w:rsidRDefault="00D70291" w:rsidP="00AD25CD">
      <w:pPr>
        <w:pStyle w:val="Heading1"/>
      </w:pPr>
      <w:r w:rsidRPr="00AD25CD">
        <w:rPr>
          <w:rFonts w:ascii="Cambria" w:eastAsia="Cambria" w:hAnsi="Cambria" w:cs="Cambria"/>
          <w:lang w:val="en-IN"/>
        </w:rPr>
        <w:t xml:space="preserve"> </w:t>
      </w:r>
      <w:r w:rsidR="00AD25CD">
        <w:rPr>
          <w:rFonts w:ascii="Cambria" w:eastAsia="Cambria" w:hAnsi="Cambria" w:cs="Cambria"/>
          <w:lang w:val="en-IN"/>
        </w:rPr>
        <w:t>4.</w:t>
      </w:r>
      <w:r w:rsidRPr="00AD25CD">
        <w:rPr>
          <w:rFonts w:ascii="Cambria" w:eastAsia="Cambria" w:hAnsi="Cambria" w:cs="Cambria"/>
          <w:lang w:val="en-IN"/>
        </w:rPr>
        <w:t xml:space="preserve">   </w:t>
      </w:r>
      <w:r w:rsidR="0017213A" w:rsidRPr="00AD25CD">
        <w:t>ANALYSIS</w:t>
      </w:r>
    </w:p>
    <w:p w:rsidR="007F0469" w:rsidRDefault="0017213A" w:rsidP="00281576">
      <w:pPr>
        <w:spacing w:before="83"/>
        <w:ind w:left="135"/>
        <w:jc w:val="both"/>
        <w:rPr>
          <w:b/>
          <w:sz w:val="20"/>
        </w:rPr>
      </w:pPr>
      <w:r>
        <w:rPr>
          <w:b/>
          <w:sz w:val="20"/>
        </w:rPr>
        <w:t>Percentage</w:t>
      </w:r>
      <w:r>
        <w:rPr>
          <w:b/>
          <w:spacing w:val="-8"/>
          <w:sz w:val="20"/>
        </w:rPr>
        <w:t xml:space="preserve"> </w:t>
      </w:r>
      <w:r>
        <w:rPr>
          <w:b/>
          <w:spacing w:val="-2"/>
          <w:sz w:val="20"/>
        </w:rPr>
        <w:t>analysis</w:t>
      </w:r>
    </w:p>
    <w:p w:rsidR="00281576" w:rsidRDefault="00041C54" w:rsidP="00281576">
      <w:pPr>
        <w:spacing w:before="83"/>
        <w:ind w:left="135"/>
        <w:jc w:val="both"/>
        <w:rPr>
          <w:b/>
          <w:sz w:val="20"/>
        </w:rPr>
      </w:pPr>
      <w:r>
        <w:rPr>
          <w:rFonts w:eastAsiaTheme="minorHAnsi"/>
          <w:noProof/>
          <w:sz w:val="24"/>
          <w:szCs w:val="24"/>
          <w:lang w:val="en-IN"/>
        </w:rPr>
        <w:drawing>
          <wp:anchor distT="0" distB="0" distL="114300" distR="114300" simplePos="0" relativeHeight="251675648" behindDoc="1" locked="0" layoutInCell="1" allowOverlap="1" wp14:anchorId="5826FADC" wp14:editId="6A72A269">
            <wp:simplePos x="0" y="0"/>
            <wp:positionH relativeFrom="column">
              <wp:posOffset>1898650</wp:posOffset>
            </wp:positionH>
            <wp:positionV relativeFrom="paragraph">
              <wp:posOffset>62865</wp:posOffset>
            </wp:positionV>
            <wp:extent cx="2638425" cy="1381125"/>
            <wp:effectExtent l="0" t="0" r="9525" b="9525"/>
            <wp:wrapTight wrapText="bothSides">
              <wp:wrapPolygon edited="0">
                <wp:start x="0" y="0"/>
                <wp:lineTo x="0" y="21451"/>
                <wp:lineTo x="21522" y="21451"/>
                <wp:lineTo x="21522"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8425" cy="1381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41C54" w:rsidRDefault="00041C54" w:rsidP="00281576">
      <w:pPr>
        <w:spacing w:before="83"/>
        <w:ind w:left="135"/>
        <w:jc w:val="both"/>
        <w:rPr>
          <w:b/>
          <w:sz w:val="20"/>
        </w:rPr>
      </w:pPr>
    </w:p>
    <w:p w:rsidR="00041C54" w:rsidRDefault="00041C54" w:rsidP="00281576">
      <w:pPr>
        <w:spacing w:before="83"/>
        <w:ind w:left="135"/>
        <w:jc w:val="both"/>
        <w:rPr>
          <w:b/>
          <w:sz w:val="20"/>
        </w:rPr>
      </w:pPr>
    </w:p>
    <w:p w:rsidR="00041C54" w:rsidRDefault="00041C54" w:rsidP="00281576">
      <w:pPr>
        <w:spacing w:before="83"/>
        <w:ind w:left="135"/>
        <w:jc w:val="both"/>
        <w:rPr>
          <w:b/>
          <w:sz w:val="20"/>
        </w:rPr>
      </w:pPr>
    </w:p>
    <w:p w:rsidR="00041C54" w:rsidRDefault="00041C54" w:rsidP="00281576">
      <w:pPr>
        <w:spacing w:before="83"/>
        <w:ind w:left="135"/>
        <w:jc w:val="both"/>
        <w:rPr>
          <w:b/>
          <w:sz w:val="20"/>
        </w:rPr>
      </w:pPr>
    </w:p>
    <w:p w:rsidR="00041C54" w:rsidRDefault="00041C54" w:rsidP="00281576">
      <w:pPr>
        <w:spacing w:before="83"/>
        <w:ind w:left="135"/>
        <w:jc w:val="both"/>
        <w:rPr>
          <w:b/>
          <w:sz w:val="20"/>
        </w:rPr>
      </w:pPr>
    </w:p>
    <w:p w:rsidR="00041C54" w:rsidRDefault="00041C54" w:rsidP="00281576">
      <w:pPr>
        <w:spacing w:before="83"/>
        <w:ind w:left="135"/>
        <w:jc w:val="both"/>
        <w:rPr>
          <w:b/>
          <w:sz w:val="20"/>
        </w:rPr>
      </w:pPr>
    </w:p>
    <w:p w:rsidR="00041C54" w:rsidRDefault="00041C54" w:rsidP="00281576">
      <w:pPr>
        <w:spacing w:before="83"/>
        <w:ind w:left="135"/>
        <w:jc w:val="both"/>
        <w:rPr>
          <w:b/>
          <w:sz w:val="20"/>
        </w:rPr>
      </w:pPr>
    </w:p>
    <w:p w:rsidR="00041C54" w:rsidRDefault="00041C54" w:rsidP="00281576">
      <w:pPr>
        <w:spacing w:before="83"/>
        <w:ind w:left="135"/>
        <w:jc w:val="both"/>
        <w:rPr>
          <w:b/>
          <w:sz w:val="20"/>
        </w:rPr>
      </w:pPr>
      <w:r>
        <w:rPr>
          <w:b/>
          <w:sz w:val="20"/>
        </w:rPr>
        <w:t xml:space="preserve">                                                              Figure 1-Gender of respondents</w:t>
      </w:r>
    </w:p>
    <w:p w:rsidR="00041C54" w:rsidRPr="007F0469" w:rsidRDefault="00041C54" w:rsidP="00281576">
      <w:pPr>
        <w:spacing w:before="83"/>
        <w:ind w:left="135"/>
        <w:jc w:val="both"/>
        <w:rPr>
          <w:b/>
          <w:sz w:val="20"/>
        </w:rPr>
      </w:pPr>
    </w:p>
    <w:tbl>
      <w:tblPr>
        <w:tblStyle w:val="TableGrid"/>
        <w:tblW w:w="6924" w:type="dxa"/>
        <w:jc w:val="center"/>
        <w:tblLayout w:type="fixed"/>
        <w:tblLook w:val="0000" w:firstRow="0" w:lastRow="0" w:firstColumn="0" w:lastColumn="0" w:noHBand="0" w:noVBand="0"/>
      </w:tblPr>
      <w:tblGrid>
        <w:gridCol w:w="760"/>
        <w:gridCol w:w="909"/>
        <w:gridCol w:w="1210"/>
        <w:gridCol w:w="1064"/>
        <w:gridCol w:w="1447"/>
        <w:gridCol w:w="1534"/>
      </w:tblGrid>
      <w:tr w:rsidR="007F0469" w:rsidRPr="007F0469" w:rsidTr="00C6447B">
        <w:trPr>
          <w:trHeight w:val="202"/>
          <w:jc w:val="center"/>
        </w:trPr>
        <w:tc>
          <w:tcPr>
            <w:tcW w:w="6924" w:type="dxa"/>
            <w:gridSpan w:val="6"/>
          </w:tcPr>
          <w:p w:rsidR="007F0469" w:rsidRPr="007F0469" w:rsidRDefault="007F0469" w:rsidP="007F0469">
            <w:pPr>
              <w:widowControl/>
              <w:adjustRightInd w:val="0"/>
              <w:spacing w:line="320" w:lineRule="atLeast"/>
              <w:ind w:left="60" w:right="60"/>
              <w:jc w:val="center"/>
              <w:rPr>
                <w:rFonts w:ascii="Arial" w:eastAsiaTheme="minorHAnsi" w:hAnsi="Arial" w:cs="Arial"/>
                <w:color w:val="010205"/>
                <w:lang w:val="en-IN"/>
              </w:rPr>
            </w:pPr>
            <w:r w:rsidRPr="007F0469">
              <w:rPr>
                <w:rFonts w:ascii="Arial" w:eastAsiaTheme="minorHAnsi" w:hAnsi="Arial" w:cs="Arial"/>
                <w:b/>
                <w:bCs/>
                <w:color w:val="010205"/>
                <w:lang w:val="en-IN"/>
              </w:rPr>
              <w:t>gender</w:t>
            </w:r>
          </w:p>
        </w:tc>
      </w:tr>
      <w:tr w:rsidR="00C6447B" w:rsidRPr="007F0469" w:rsidTr="00C6447B">
        <w:trPr>
          <w:trHeight w:val="406"/>
          <w:jc w:val="center"/>
        </w:trPr>
        <w:tc>
          <w:tcPr>
            <w:tcW w:w="1669" w:type="dxa"/>
            <w:gridSpan w:val="2"/>
          </w:tcPr>
          <w:p w:rsidR="007F0469" w:rsidRPr="007F0469" w:rsidRDefault="007F0469" w:rsidP="007F0469">
            <w:pPr>
              <w:widowControl/>
              <w:adjustRightInd w:val="0"/>
              <w:rPr>
                <w:rFonts w:eastAsiaTheme="minorHAnsi"/>
                <w:sz w:val="24"/>
                <w:szCs w:val="24"/>
                <w:lang w:val="en-IN"/>
              </w:rPr>
            </w:pPr>
          </w:p>
        </w:tc>
        <w:tc>
          <w:tcPr>
            <w:tcW w:w="1210" w:type="dxa"/>
          </w:tcPr>
          <w:p w:rsidR="007F0469" w:rsidRPr="007F0469" w:rsidRDefault="007F0469" w:rsidP="007F0469">
            <w:pPr>
              <w:widowControl/>
              <w:adjustRightInd w:val="0"/>
              <w:spacing w:line="320" w:lineRule="atLeast"/>
              <w:ind w:left="60" w:right="60"/>
              <w:jc w:val="center"/>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Frequency</w:t>
            </w:r>
          </w:p>
        </w:tc>
        <w:tc>
          <w:tcPr>
            <w:tcW w:w="1064" w:type="dxa"/>
          </w:tcPr>
          <w:p w:rsidR="007F0469" w:rsidRPr="007F0469" w:rsidRDefault="007F0469" w:rsidP="007F0469">
            <w:pPr>
              <w:widowControl/>
              <w:adjustRightInd w:val="0"/>
              <w:spacing w:line="320" w:lineRule="atLeast"/>
              <w:ind w:left="60" w:right="60"/>
              <w:jc w:val="center"/>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Percent</w:t>
            </w:r>
          </w:p>
        </w:tc>
        <w:tc>
          <w:tcPr>
            <w:tcW w:w="1447" w:type="dxa"/>
          </w:tcPr>
          <w:p w:rsidR="007F0469" w:rsidRPr="007F0469" w:rsidRDefault="007F0469" w:rsidP="007F0469">
            <w:pPr>
              <w:widowControl/>
              <w:adjustRightInd w:val="0"/>
              <w:spacing w:line="320" w:lineRule="atLeast"/>
              <w:ind w:left="60" w:right="60"/>
              <w:jc w:val="center"/>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Valid Percent</w:t>
            </w:r>
          </w:p>
        </w:tc>
        <w:tc>
          <w:tcPr>
            <w:tcW w:w="1532" w:type="dxa"/>
          </w:tcPr>
          <w:p w:rsidR="007F0469" w:rsidRPr="007F0469" w:rsidRDefault="007F0469" w:rsidP="007F0469">
            <w:pPr>
              <w:widowControl/>
              <w:adjustRightInd w:val="0"/>
              <w:spacing w:line="320" w:lineRule="atLeast"/>
              <w:ind w:left="60" w:right="60"/>
              <w:jc w:val="center"/>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Cumulative Percent</w:t>
            </w:r>
          </w:p>
        </w:tc>
      </w:tr>
      <w:tr w:rsidR="00C6447B" w:rsidRPr="007F0469" w:rsidTr="00C6447B">
        <w:trPr>
          <w:trHeight w:val="202"/>
          <w:jc w:val="center"/>
        </w:trPr>
        <w:tc>
          <w:tcPr>
            <w:tcW w:w="760" w:type="dxa"/>
            <w:vMerge w:val="restart"/>
          </w:tcPr>
          <w:p w:rsidR="007F0469" w:rsidRPr="007F0469" w:rsidRDefault="007F0469" w:rsidP="007F0469">
            <w:pPr>
              <w:widowControl/>
              <w:adjustRightInd w:val="0"/>
              <w:spacing w:line="320" w:lineRule="atLeast"/>
              <w:ind w:left="60" w:right="60"/>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Valid</w:t>
            </w:r>
          </w:p>
        </w:tc>
        <w:tc>
          <w:tcPr>
            <w:tcW w:w="908" w:type="dxa"/>
          </w:tcPr>
          <w:p w:rsidR="007F0469" w:rsidRPr="007F0469" w:rsidRDefault="007F0469" w:rsidP="007F0469">
            <w:pPr>
              <w:widowControl/>
              <w:adjustRightInd w:val="0"/>
              <w:spacing w:line="320" w:lineRule="atLeast"/>
              <w:ind w:left="60" w:right="60"/>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female</w:t>
            </w:r>
          </w:p>
        </w:tc>
        <w:tc>
          <w:tcPr>
            <w:tcW w:w="1210"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65</w:t>
            </w:r>
          </w:p>
        </w:tc>
        <w:tc>
          <w:tcPr>
            <w:tcW w:w="1064"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61.9</w:t>
            </w:r>
          </w:p>
        </w:tc>
        <w:tc>
          <w:tcPr>
            <w:tcW w:w="1447"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61.9</w:t>
            </w:r>
          </w:p>
        </w:tc>
        <w:tc>
          <w:tcPr>
            <w:tcW w:w="1532"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61.9</w:t>
            </w:r>
          </w:p>
        </w:tc>
      </w:tr>
      <w:tr w:rsidR="00C6447B" w:rsidRPr="007F0469" w:rsidTr="00C6447B">
        <w:trPr>
          <w:trHeight w:val="212"/>
          <w:jc w:val="center"/>
        </w:trPr>
        <w:tc>
          <w:tcPr>
            <w:tcW w:w="760" w:type="dxa"/>
            <w:vMerge/>
          </w:tcPr>
          <w:p w:rsidR="007F0469" w:rsidRPr="007F0469" w:rsidRDefault="007F0469" w:rsidP="007F0469">
            <w:pPr>
              <w:widowControl/>
              <w:adjustRightInd w:val="0"/>
              <w:rPr>
                <w:rFonts w:ascii="Arial" w:eastAsiaTheme="minorHAnsi" w:hAnsi="Arial" w:cs="Arial"/>
                <w:color w:val="010205"/>
                <w:sz w:val="18"/>
                <w:szCs w:val="18"/>
                <w:lang w:val="en-IN"/>
              </w:rPr>
            </w:pPr>
          </w:p>
        </w:tc>
        <w:tc>
          <w:tcPr>
            <w:tcW w:w="908" w:type="dxa"/>
          </w:tcPr>
          <w:p w:rsidR="007F0469" w:rsidRPr="007F0469" w:rsidRDefault="007F0469" w:rsidP="007F0469">
            <w:pPr>
              <w:widowControl/>
              <w:adjustRightInd w:val="0"/>
              <w:spacing w:line="320" w:lineRule="atLeast"/>
              <w:ind w:left="60" w:right="60"/>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male</w:t>
            </w:r>
          </w:p>
        </w:tc>
        <w:tc>
          <w:tcPr>
            <w:tcW w:w="1210"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40</w:t>
            </w:r>
          </w:p>
        </w:tc>
        <w:tc>
          <w:tcPr>
            <w:tcW w:w="1064"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38.1</w:t>
            </w:r>
          </w:p>
        </w:tc>
        <w:tc>
          <w:tcPr>
            <w:tcW w:w="1447"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38.1</w:t>
            </w:r>
          </w:p>
        </w:tc>
        <w:tc>
          <w:tcPr>
            <w:tcW w:w="1532"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100.0</w:t>
            </w:r>
          </w:p>
        </w:tc>
      </w:tr>
      <w:tr w:rsidR="00C6447B" w:rsidRPr="007F0469" w:rsidTr="00C6447B">
        <w:trPr>
          <w:trHeight w:val="212"/>
          <w:jc w:val="center"/>
        </w:trPr>
        <w:tc>
          <w:tcPr>
            <w:tcW w:w="760" w:type="dxa"/>
            <w:vMerge/>
          </w:tcPr>
          <w:p w:rsidR="007F0469" w:rsidRPr="007F0469" w:rsidRDefault="007F0469" w:rsidP="007F0469">
            <w:pPr>
              <w:widowControl/>
              <w:adjustRightInd w:val="0"/>
              <w:rPr>
                <w:rFonts w:ascii="Arial" w:eastAsiaTheme="minorHAnsi" w:hAnsi="Arial" w:cs="Arial"/>
                <w:color w:val="010205"/>
                <w:sz w:val="18"/>
                <w:szCs w:val="18"/>
                <w:lang w:val="en-IN"/>
              </w:rPr>
            </w:pPr>
          </w:p>
        </w:tc>
        <w:tc>
          <w:tcPr>
            <w:tcW w:w="908" w:type="dxa"/>
          </w:tcPr>
          <w:p w:rsidR="007F0469" w:rsidRPr="007F0469" w:rsidRDefault="007F0469" w:rsidP="007F0469">
            <w:pPr>
              <w:widowControl/>
              <w:adjustRightInd w:val="0"/>
              <w:spacing w:line="320" w:lineRule="atLeast"/>
              <w:ind w:left="60" w:right="60"/>
              <w:rPr>
                <w:rFonts w:ascii="Arial" w:eastAsiaTheme="minorHAnsi" w:hAnsi="Arial" w:cs="Arial"/>
                <w:color w:val="264A60"/>
                <w:sz w:val="18"/>
                <w:szCs w:val="18"/>
                <w:lang w:val="en-IN"/>
              </w:rPr>
            </w:pPr>
            <w:r w:rsidRPr="007F0469">
              <w:rPr>
                <w:rFonts w:ascii="Arial" w:eastAsiaTheme="minorHAnsi" w:hAnsi="Arial" w:cs="Arial"/>
                <w:color w:val="264A60"/>
                <w:sz w:val="18"/>
                <w:szCs w:val="18"/>
                <w:lang w:val="en-IN"/>
              </w:rPr>
              <w:t>Total</w:t>
            </w:r>
          </w:p>
        </w:tc>
        <w:tc>
          <w:tcPr>
            <w:tcW w:w="1210"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105</w:t>
            </w:r>
          </w:p>
        </w:tc>
        <w:tc>
          <w:tcPr>
            <w:tcW w:w="1064"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100.0</w:t>
            </w:r>
          </w:p>
        </w:tc>
        <w:tc>
          <w:tcPr>
            <w:tcW w:w="1447" w:type="dxa"/>
          </w:tcPr>
          <w:p w:rsidR="007F0469" w:rsidRPr="007F0469" w:rsidRDefault="007F0469" w:rsidP="007F0469">
            <w:pPr>
              <w:widowControl/>
              <w:adjustRightInd w:val="0"/>
              <w:spacing w:line="320" w:lineRule="atLeast"/>
              <w:ind w:left="60" w:right="60"/>
              <w:jc w:val="right"/>
              <w:rPr>
                <w:rFonts w:ascii="Arial" w:eastAsiaTheme="minorHAnsi" w:hAnsi="Arial" w:cs="Arial"/>
                <w:color w:val="010205"/>
                <w:sz w:val="18"/>
                <w:szCs w:val="18"/>
                <w:lang w:val="en-IN"/>
              </w:rPr>
            </w:pPr>
            <w:r w:rsidRPr="007F0469">
              <w:rPr>
                <w:rFonts w:ascii="Arial" w:eastAsiaTheme="minorHAnsi" w:hAnsi="Arial" w:cs="Arial"/>
                <w:color w:val="010205"/>
                <w:sz w:val="18"/>
                <w:szCs w:val="18"/>
                <w:lang w:val="en-IN"/>
              </w:rPr>
              <w:t>100.0</w:t>
            </w:r>
          </w:p>
        </w:tc>
        <w:tc>
          <w:tcPr>
            <w:tcW w:w="1532" w:type="dxa"/>
          </w:tcPr>
          <w:p w:rsidR="007F0469" w:rsidRPr="007F0469" w:rsidRDefault="007F0469" w:rsidP="007F0469">
            <w:pPr>
              <w:widowControl/>
              <w:adjustRightInd w:val="0"/>
              <w:rPr>
                <w:rFonts w:eastAsiaTheme="minorHAnsi"/>
                <w:sz w:val="24"/>
                <w:szCs w:val="24"/>
                <w:lang w:val="en-IN"/>
              </w:rPr>
            </w:pPr>
          </w:p>
        </w:tc>
      </w:tr>
    </w:tbl>
    <w:p w:rsidR="00DF6261" w:rsidRDefault="00913D4C" w:rsidP="00913D4C">
      <w:pPr>
        <w:spacing w:before="81"/>
        <w:ind w:right="85"/>
        <w:rPr>
          <w:b/>
          <w:sz w:val="20"/>
        </w:rPr>
      </w:pPr>
      <w:r w:rsidRPr="00913D4C">
        <w:rPr>
          <w:rFonts w:eastAsiaTheme="minorHAnsi"/>
          <w:b/>
          <w:sz w:val="24"/>
          <w:szCs w:val="24"/>
          <w:lang w:val="en-IN"/>
        </w:rPr>
        <w:t xml:space="preserve">                                                        </w:t>
      </w:r>
      <w:r w:rsidR="00281576" w:rsidRPr="00913D4C">
        <w:rPr>
          <w:b/>
        </w:rPr>
        <w:t>Table1</w:t>
      </w:r>
      <w:r w:rsidR="00281576">
        <w:t>-</w:t>
      </w:r>
      <w:r w:rsidR="00281576" w:rsidRPr="00913D4C">
        <w:rPr>
          <w:sz w:val="20"/>
          <w:szCs w:val="20"/>
        </w:rPr>
        <w:t>Gender</w:t>
      </w:r>
      <w:r w:rsidR="00281576" w:rsidRPr="00913D4C">
        <w:rPr>
          <w:spacing w:val="-3"/>
          <w:sz w:val="20"/>
          <w:szCs w:val="20"/>
        </w:rPr>
        <w:t xml:space="preserve"> </w:t>
      </w:r>
      <w:r w:rsidR="00281576" w:rsidRPr="00913D4C">
        <w:rPr>
          <w:sz w:val="20"/>
          <w:szCs w:val="20"/>
        </w:rPr>
        <w:t>of</w:t>
      </w:r>
      <w:r w:rsidR="00281576" w:rsidRPr="00913D4C">
        <w:rPr>
          <w:spacing w:val="1"/>
          <w:sz w:val="20"/>
          <w:szCs w:val="20"/>
        </w:rPr>
        <w:t xml:space="preserve"> </w:t>
      </w:r>
      <w:r w:rsidR="00281576" w:rsidRPr="00913D4C">
        <w:rPr>
          <w:sz w:val="20"/>
          <w:szCs w:val="20"/>
        </w:rPr>
        <w:t>the</w:t>
      </w:r>
      <w:r w:rsidR="00281576" w:rsidRPr="00913D4C">
        <w:rPr>
          <w:spacing w:val="-2"/>
          <w:sz w:val="20"/>
          <w:szCs w:val="20"/>
        </w:rPr>
        <w:t xml:space="preserve"> Respondent</w:t>
      </w:r>
    </w:p>
    <w:p w:rsidR="00DF6261" w:rsidRDefault="00DF6261">
      <w:pPr>
        <w:pStyle w:val="BodyText"/>
        <w:spacing w:before="20"/>
        <w:rPr>
          <w:b/>
        </w:rPr>
      </w:pPr>
    </w:p>
    <w:p w:rsidR="00ED116E" w:rsidRDefault="0017213A" w:rsidP="00ED116E">
      <w:pPr>
        <w:pStyle w:val="BodyText"/>
        <w:spacing w:before="139" w:line="360" w:lineRule="auto"/>
        <w:ind w:left="265" w:right="217"/>
        <w:rPr>
          <w:spacing w:val="-2"/>
        </w:rPr>
      </w:pPr>
      <w:r>
        <w:t>Inference:</w:t>
      </w:r>
      <w:r>
        <w:rPr>
          <w:spacing w:val="-4"/>
        </w:rPr>
        <w:t xml:space="preserve"> </w:t>
      </w:r>
      <w:r w:rsidR="00041C54">
        <w:t>From</w:t>
      </w:r>
      <w:r w:rsidR="00041C54">
        <w:rPr>
          <w:spacing w:val="-5"/>
        </w:rPr>
        <w:t xml:space="preserve"> </w:t>
      </w:r>
      <w:r w:rsidR="00041C54">
        <w:t>the</w:t>
      </w:r>
      <w:r w:rsidR="00041C54">
        <w:rPr>
          <w:spacing w:val="-5"/>
        </w:rPr>
        <w:t xml:space="preserve"> </w:t>
      </w:r>
      <w:r w:rsidR="00041C54">
        <w:t>survey,</w:t>
      </w:r>
      <w:r w:rsidR="00041C54">
        <w:rPr>
          <w:spacing w:val="-3"/>
        </w:rPr>
        <w:t xml:space="preserve"> </w:t>
      </w:r>
      <w:r w:rsidR="00041C54">
        <w:t>there</w:t>
      </w:r>
      <w:r w:rsidR="00041C54">
        <w:rPr>
          <w:spacing w:val="-5"/>
        </w:rPr>
        <w:t xml:space="preserve"> </w:t>
      </w:r>
      <w:r w:rsidR="00041C54">
        <w:t>are</w:t>
      </w:r>
      <w:r w:rsidR="00041C54">
        <w:rPr>
          <w:spacing w:val="-5"/>
        </w:rPr>
        <w:t xml:space="preserve"> </w:t>
      </w:r>
      <w:r w:rsidR="00041C54">
        <w:t>105</w:t>
      </w:r>
      <w:r w:rsidR="00041C54">
        <w:rPr>
          <w:spacing w:val="-3"/>
        </w:rPr>
        <w:t xml:space="preserve"> </w:t>
      </w:r>
      <w:r w:rsidR="00041C54">
        <w:t>respondents ,38.1%</w:t>
      </w:r>
      <w:r w:rsidR="00041C54">
        <w:rPr>
          <w:spacing w:val="-3"/>
        </w:rPr>
        <w:t xml:space="preserve"> </w:t>
      </w:r>
      <w:r w:rsidR="00041C54">
        <w:t>of</w:t>
      </w:r>
      <w:r w:rsidR="00041C54">
        <w:rPr>
          <w:spacing w:val="-3"/>
        </w:rPr>
        <w:t xml:space="preserve"> </w:t>
      </w:r>
      <w:r w:rsidR="00041C54">
        <w:t>whom</w:t>
      </w:r>
      <w:r w:rsidR="00041C54">
        <w:rPr>
          <w:spacing w:val="-5"/>
        </w:rPr>
        <w:t xml:space="preserve"> </w:t>
      </w:r>
      <w:r w:rsidR="00041C54">
        <w:t>are</w:t>
      </w:r>
      <w:r w:rsidR="00041C54">
        <w:rPr>
          <w:spacing w:val="-5"/>
        </w:rPr>
        <w:t xml:space="preserve"> </w:t>
      </w:r>
      <w:r w:rsidR="00041C54">
        <w:t>men and</w:t>
      </w:r>
      <w:r w:rsidR="00041C54">
        <w:rPr>
          <w:spacing w:val="-3"/>
        </w:rPr>
        <w:t xml:space="preserve"> </w:t>
      </w:r>
      <w:r w:rsidR="00041C54">
        <w:t>61.9%</w:t>
      </w:r>
      <w:r w:rsidR="00041C54">
        <w:rPr>
          <w:spacing w:val="-3"/>
        </w:rPr>
        <w:t xml:space="preserve"> </w:t>
      </w:r>
      <w:r w:rsidR="00041C54">
        <w:t>of</w:t>
      </w:r>
      <w:r w:rsidR="00041C54">
        <w:rPr>
          <w:spacing w:val="-3"/>
        </w:rPr>
        <w:t xml:space="preserve"> </w:t>
      </w:r>
      <w:r w:rsidR="00041C54">
        <w:t xml:space="preserve">them are </w:t>
      </w:r>
      <w:r w:rsidR="00041C54">
        <w:rPr>
          <w:spacing w:val="-2"/>
        </w:rPr>
        <w:t>women.</w:t>
      </w:r>
    </w:p>
    <w:p w:rsidR="002C183B" w:rsidRDefault="002C183B" w:rsidP="00ED116E">
      <w:pPr>
        <w:pStyle w:val="BodyText"/>
        <w:spacing w:before="139" w:line="360" w:lineRule="auto"/>
        <w:ind w:left="265" w:right="217"/>
        <w:rPr>
          <w:spacing w:val="-2"/>
        </w:rPr>
      </w:pPr>
    </w:p>
    <w:p w:rsidR="00440248" w:rsidRDefault="00440248" w:rsidP="00440248">
      <w:pPr>
        <w:pStyle w:val="BodyText"/>
        <w:spacing w:before="139" w:line="360" w:lineRule="auto"/>
        <w:ind w:left="265" w:right="217"/>
        <w:rPr>
          <w:spacing w:val="-2"/>
        </w:rPr>
      </w:pPr>
      <w:r>
        <w:rPr>
          <w:rFonts w:eastAsiaTheme="minorHAnsi"/>
          <w:noProof/>
          <w:sz w:val="24"/>
          <w:szCs w:val="24"/>
          <w:lang w:val="en-IN"/>
        </w:rPr>
        <w:drawing>
          <wp:anchor distT="0" distB="0" distL="114300" distR="114300" simplePos="0" relativeHeight="487593984" behindDoc="1" locked="0" layoutInCell="1" allowOverlap="1" wp14:anchorId="2F63614B" wp14:editId="12984B3F">
            <wp:simplePos x="0" y="0"/>
            <wp:positionH relativeFrom="column">
              <wp:posOffset>1755775</wp:posOffset>
            </wp:positionH>
            <wp:positionV relativeFrom="paragraph">
              <wp:posOffset>92075</wp:posOffset>
            </wp:positionV>
            <wp:extent cx="2314575" cy="1304925"/>
            <wp:effectExtent l="0" t="0" r="9525" b="9525"/>
            <wp:wrapTight wrapText="bothSides">
              <wp:wrapPolygon edited="0">
                <wp:start x="0" y="0"/>
                <wp:lineTo x="0" y="21442"/>
                <wp:lineTo x="21511" y="21442"/>
                <wp:lineTo x="21511"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14575" cy="1304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40248" w:rsidRDefault="00440248" w:rsidP="00ED116E">
      <w:pPr>
        <w:pStyle w:val="BodyText"/>
        <w:spacing w:before="139" w:line="360" w:lineRule="auto"/>
        <w:ind w:left="265" w:right="217"/>
        <w:rPr>
          <w:spacing w:val="-2"/>
        </w:rPr>
      </w:pPr>
    </w:p>
    <w:p w:rsidR="00440248" w:rsidRDefault="00440248" w:rsidP="00ED116E">
      <w:pPr>
        <w:pStyle w:val="BodyText"/>
        <w:spacing w:before="139" w:line="360" w:lineRule="auto"/>
        <w:ind w:left="265" w:right="217"/>
        <w:rPr>
          <w:spacing w:val="-2"/>
        </w:rPr>
      </w:pPr>
    </w:p>
    <w:p w:rsidR="00440248" w:rsidRDefault="00440248" w:rsidP="00ED116E">
      <w:pPr>
        <w:pStyle w:val="BodyText"/>
        <w:spacing w:before="139" w:line="360" w:lineRule="auto"/>
        <w:ind w:left="265" w:right="217"/>
        <w:rPr>
          <w:spacing w:val="-2"/>
        </w:rPr>
      </w:pPr>
    </w:p>
    <w:p w:rsidR="00440248" w:rsidRDefault="00440248" w:rsidP="00ED116E">
      <w:pPr>
        <w:pStyle w:val="BodyText"/>
        <w:spacing w:before="139" w:line="360" w:lineRule="auto"/>
        <w:ind w:left="265" w:right="217"/>
        <w:rPr>
          <w:spacing w:val="-2"/>
        </w:rPr>
      </w:pPr>
    </w:p>
    <w:p w:rsidR="00440248" w:rsidRDefault="00440248" w:rsidP="00ED116E">
      <w:pPr>
        <w:pStyle w:val="BodyText"/>
        <w:spacing w:before="139" w:line="360" w:lineRule="auto"/>
        <w:ind w:left="265" w:right="217"/>
        <w:rPr>
          <w:spacing w:val="-2"/>
        </w:rPr>
      </w:pPr>
    </w:p>
    <w:p w:rsidR="00440248" w:rsidRDefault="00253E39" w:rsidP="00ED116E">
      <w:pPr>
        <w:pStyle w:val="BodyText"/>
        <w:spacing w:before="139" w:line="360" w:lineRule="auto"/>
        <w:ind w:left="265" w:right="217"/>
        <w:rPr>
          <w:spacing w:val="-2"/>
        </w:rPr>
      </w:pPr>
      <w:r w:rsidRPr="00253E39">
        <w:rPr>
          <w:b/>
          <w:spacing w:val="-2"/>
        </w:rPr>
        <w:t xml:space="preserve">                                                                 </w:t>
      </w:r>
      <w:r w:rsidR="00440248" w:rsidRPr="00253E39">
        <w:rPr>
          <w:b/>
          <w:spacing w:val="-2"/>
        </w:rPr>
        <w:t>Figure 2</w:t>
      </w:r>
      <w:r w:rsidR="00440248">
        <w:rPr>
          <w:spacing w:val="-2"/>
        </w:rPr>
        <w:t>- Age of respondent</w:t>
      </w:r>
    </w:p>
    <w:p w:rsidR="00440248" w:rsidRDefault="00440248" w:rsidP="00ED116E">
      <w:pPr>
        <w:pStyle w:val="BodyText"/>
        <w:spacing w:before="139" w:line="360" w:lineRule="auto"/>
        <w:ind w:left="265" w:right="217"/>
        <w:rPr>
          <w:spacing w:val="-2"/>
        </w:rPr>
      </w:pPr>
    </w:p>
    <w:p w:rsidR="00ED116E" w:rsidRPr="00ED116E" w:rsidRDefault="00ED116E" w:rsidP="00300C98">
      <w:pPr>
        <w:widowControl/>
        <w:adjustRightInd w:val="0"/>
        <w:jc w:val="center"/>
        <w:rPr>
          <w:rFonts w:eastAsiaTheme="minorHAnsi"/>
          <w:sz w:val="24"/>
          <w:szCs w:val="24"/>
          <w:lang w:val="en-IN"/>
        </w:rPr>
      </w:pPr>
    </w:p>
    <w:tbl>
      <w:tblPr>
        <w:tblStyle w:val="TableGrid"/>
        <w:tblpPr w:leftFromText="180" w:rightFromText="180" w:vertAnchor="page" w:horzAnchor="margin" w:tblpXSpec="center" w:tblpY="2536"/>
        <w:tblW w:w="8804" w:type="dxa"/>
        <w:tblLayout w:type="fixed"/>
        <w:tblLook w:val="0000" w:firstRow="0" w:lastRow="0" w:firstColumn="0" w:lastColumn="0" w:noHBand="0" w:noVBand="0"/>
      </w:tblPr>
      <w:tblGrid>
        <w:gridCol w:w="1028"/>
        <w:gridCol w:w="1487"/>
        <w:gridCol w:w="1634"/>
        <w:gridCol w:w="1440"/>
        <w:gridCol w:w="1955"/>
        <w:gridCol w:w="1260"/>
      </w:tblGrid>
      <w:tr w:rsidR="00ED116E" w:rsidRPr="00ED116E" w:rsidTr="003B7B21">
        <w:trPr>
          <w:trHeight w:val="238"/>
        </w:trPr>
        <w:tc>
          <w:tcPr>
            <w:tcW w:w="8804" w:type="dxa"/>
            <w:gridSpan w:val="6"/>
          </w:tcPr>
          <w:p w:rsidR="00ED116E" w:rsidRPr="00ED116E" w:rsidRDefault="00ED116E" w:rsidP="001F35CE">
            <w:pPr>
              <w:widowControl/>
              <w:adjustRightInd w:val="0"/>
              <w:spacing w:line="320" w:lineRule="atLeast"/>
              <w:ind w:left="60" w:right="60"/>
              <w:jc w:val="center"/>
              <w:rPr>
                <w:rFonts w:ascii="Arial" w:eastAsiaTheme="minorHAnsi" w:hAnsi="Arial" w:cs="Arial"/>
                <w:color w:val="010205"/>
                <w:lang w:val="en-IN"/>
              </w:rPr>
            </w:pPr>
            <w:r w:rsidRPr="00ED116E">
              <w:rPr>
                <w:rFonts w:ascii="Arial" w:eastAsiaTheme="minorHAnsi" w:hAnsi="Arial" w:cs="Arial"/>
                <w:b/>
                <w:bCs/>
                <w:color w:val="010205"/>
                <w:lang w:val="en-IN"/>
              </w:rPr>
              <w:lastRenderedPageBreak/>
              <w:t xml:space="preserve">age of </w:t>
            </w:r>
            <w:r w:rsidR="002A5208" w:rsidRPr="00ED116E">
              <w:rPr>
                <w:rFonts w:ascii="Arial" w:eastAsiaTheme="minorHAnsi" w:hAnsi="Arial" w:cs="Arial"/>
                <w:b/>
                <w:bCs/>
                <w:color w:val="010205"/>
                <w:lang w:val="en-IN"/>
              </w:rPr>
              <w:t>respondent</w:t>
            </w:r>
          </w:p>
        </w:tc>
      </w:tr>
      <w:tr w:rsidR="003B223D" w:rsidRPr="00ED116E" w:rsidTr="003B7B21">
        <w:trPr>
          <w:trHeight w:val="476"/>
        </w:trPr>
        <w:tc>
          <w:tcPr>
            <w:tcW w:w="2515" w:type="dxa"/>
            <w:gridSpan w:val="2"/>
          </w:tcPr>
          <w:p w:rsidR="00ED116E" w:rsidRPr="00ED116E" w:rsidRDefault="00ED116E" w:rsidP="001F35CE">
            <w:pPr>
              <w:widowControl/>
              <w:adjustRightInd w:val="0"/>
              <w:rPr>
                <w:rFonts w:eastAsiaTheme="minorHAnsi"/>
                <w:sz w:val="24"/>
                <w:szCs w:val="24"/>
                <w:lang w:val="en-IN"/>
              </w:rPr>
            </w:pPr>
          </w:p>
        </w:tc>
        <w:tc>
          <w:tcPr>
            <w:tcW w:w="1634" w:type="dxa"/>
          </w:tcPr>
          <w:p w:rsidR="00ED116E" w:rsidRPr="00ED116E" w:rsidRDefault="00ED116E" w:rsidP="001F35CE">
            <w:pPr>
              <w:widowControl/>
              <w:adjustRightInd w:val="0"/>
              <w:spacing w:line="320" w:lineRule="atLeast"/>
              <w:ind w:left="60" w:right="60"/>
              <w:jc w:val="center"/>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Frequency</w:t>
            </w:r>
          </w:p>
        </w:tc>
        <w:tc>
          <w:tcPr>
            <w:tcW w:w="1440" w:type="dxa"/>
          </w:tcPr>
          <w:p w:rsidR="00ED116E" w:rsidRPr="00ED116E" w:rsidRDefault="00ED116E" w:rsidP="001F35CE">
            <w:pPr>
              <w:widowControl/>
              <w:adjustRightInd w:val="0"/>
              <w:spacing w:line="320" w:lineRule="atLeast"/>
              <w:ind w:left="60" w:right="60"/>
              <w:jc w:val="center"/>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Percent</w:t>
            </w:r>
          </w:p>
        </w:tc>
        <w:tc>
          <w:tcPr>
            <w:tcW w:w="1955" w:type="dxa"/>
          </w:tcPr>
          <w:p w:rsidR="00ED116E" w:rsidRPr="00ED116E" w:rsidRDefault="00ED116E" w:rsidP="001F35CE">
            <w:pPr>
              <w:widowControl/>
              <w:adjustRightInd w:val="0"/>
              <w:spacing w:line="320" w:lineRule="atLeast"/>
              <w:ind w:left="60" w:right="60"/>
              <w:jc w:val="center"/>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Valid Percent</w:t>
            </w:r>
          </w:p>
        </w:tc>
        <w:tc>
          <w:tcPr>
            <w:tcW w:w="1258" w:type="dxa"/>
          </w:tcPr>
          <w:p w:rsidR="00ED116E" w:rsidRPr="00ED116E" w:rsidRDefault="00ED116E" w:rsidP="001F35CE">
            <w:pPr>
              <w:widowControl/>
              <w:adjustRightInd w:val="0"/>
              <w:spacing w:line="320" w:lineRule="atLeast"/>
              <w:ind w:left="60" w:right="60"/>
              <w:jc w:val="center"/>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Cumulative Percent</w:t>
            </w:r>
          </w:p>
        </w:tc>
      </w:tr>
      <w:tr w:rsidR="00ED116E" w:rsidRPr="00ED116E" w:rsidTr="003B7B21">
        <w:trPr>
          <w:trHeight w:val="238"/>
        </w:trPr>
        <w:tc>
          <w:tcPr>
            <w:tcW w:w="1028" w:type="dxa"/>
            <w:vMerge w:val="restart"/>
          </w:tcPr>
          <w:p w:rsidR="00ED116E" w:rsidRPr="00ED116E" w:rsidRDefault="00ED116E" w:rsidP="001F35CE">
            <w:pPr>
              <w:widowControl/>
              <w:adjustRightInd w:val="0"/>
              <w:spacing w:line="320" w:lineRule="atLeast"/>
              <w:ind w:left="60" w:right="60"/>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Valid</w:t>
            </w:r>
          </w:p>
        </w:tc>
        <w:tc>
          <w:tcPr>
            <w:tcW w:w="1486" w:type="dxa"/>
          </w:tcPr>
          <w:p w:rsidR="00ED116E" w:rsidRPr="00ED116E" w:rsidRDefault="00ED116E" w:rsidP="001F35CE">
            <w:pPr>
              <w:widowControl/>
              <w:adjustRightInd w:val="0"/>
              <w:spacing w:line="320" w:lineRule="atLeast"/>
              <w:ind w:left="60" w:right="60"/>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18-20</w:t>
            </w:r>
          </w:p>
        </w:tc>
        <w:tc>
          <w:tcPr>
            <w:tcW w:w="1634"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17</w:t>
            </w:r>
          </w:p>
        </w:tc>
        <w:tc>
          <w:tcPr>
            <w:tcW w:w="1440"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16.2</w:t>
            </w:r>
          </w:p>
        </w:tc>
        <w:tc>
          <w:tcPr>
            <w:tcW w:w="1955"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16.2</w:t>
            </w:r>
          </w:p>
        </w:tc>
        <w:tc>
          <w:tcPr>
            <w:tcW w:w="1258"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16.2</w:t>
            </w:r>
          </w:p>
        </w:tc>
      </w:tr>
      <w:tr w:rsidR="00ED116E" w:rsidRPr="00ED116E" w:rsidTr="003B7B21">
        <w:trPr>
          <w:trHeight w:val="249"/>
        </w:trPr>
        <w:tc>
          <w:tcPr>
            <w:tcW w:w="1028" w:type="dxa"/>
            <w:vMerge/>
          </w:tcPr>
          <w:p w:rsidR="00ED116E" w:rsidRPr="00ED116E" w:rsidRDefault="00ED116E" w:rsidP="001F35CE">
            <w:pPr>
              <w:widowControl/>
              <w:adjustRightInd w:val="0"/>
              <w:rPr>
                <w:rFonts w:ascii="Arial" w:eastAsiaTheme="minorHAnsi" w:hAnsi="Arial" w:cs="Arial"/>
                <w:color w:val="010205"/>
                <w:sz w:val="18"/>
                <w:szCs w:val="18"/>
                <w:lang w:val="en-IN"/>
              </w:rPr>
            </w:pPr>
          </w:p>
        </w:tc>
        <w:tc>
          <w:tcPr>
            <w:tcW w:w="1486" w:type="dxa"/>
          </w:tcPr>
          <w:p w:rsidR="00ED116E" w:rsidRPr="00ED116E" w:rsidRDefault="00ED116E" w:rsidP="001F35CE">
            <w:pPr>
              <w:widowControl/>
              <w:adjustRightInd w:val="0"/>
              <w:spacing w:line="320" w:lineRule="atLeast"/>
              <w:ind w:left="60" w:right="60"/>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20-30</w:t>
            </w:r>
          </w:p>
        </w:tc>
        <w:tc>
          <w:tcPr>
            <w:tcW w:w="1634"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66</w:t>
            </w:r>
          </w:p>
        </w:tc>
        <w:tc>
          <w:tcPr>
            <w:tcW w:w="1440"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62.9</w:t>
            </w:r>
          </w:p>
        </w:tc>
        <w:tc>
          <w:tcPr>
            <w:tcW w:w="1955"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62.9</w:t>
            </w:r>
          </w:p>
        </w:tc>
        <w:tc>
          <w:tcPr>
            <w:tcW w:w="1258"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79.0</w:t>
            </w:r>
          </w:p>
        </w:tc>
      </w:tr>
      <w:tr w:rsidR="00ED116E" w:rsidRPr="00ED116E" w:rsidTr="003B7B21">
        <w:trPr>
          <w:trHeight w:val="249"/>
        </w:trPr>
        <w:tc>
          <w:tcPr>
            <w:tcW w:w="1028" w:type="dxa"/>
            <w:vMerge/>
          </w:tcPr>
          <w:p w:rsidR="00ED116E" w:rsidRPr="00ED116E" w:rsidRDefault="00ED116E" w:rsidP="001F35CE">
            <w:pPr>
              <w:widowControl/>
              <w:adjustRightInd w:val="0"/>
              <w:rPr>
                <w:rFonts w:ascii="Arial" w:eastAsiaTheme="minorHAnsi" w:hAnsi="Arial" w:cs="Arial"/>
                <w:color w:val="010205"/>
                <w:sz w:val="18"/>
                <w:szCs w:val="18"/>
                <w:lang w:val="en-IN"/>
              </w:rPr>
            </w:pPr>
          </w:p>
        </w:tc>
        <w:tc>
          <w:tcPr>
            <w:tcW w:w="1486" w:type="dxa"/>
          </w:tcPr>
          <w:p w:rsidR="00ED116E" w:rsidRPr="00ED116E" w:rsidRDefault="00ED116E" w:rsidP="001F35CE">
            <w:pPr>
              <w:widowControl/>
              <w:adjustRightInd w:val="0"/>
              <w:spacing w:line="320" w:lineRule="atLeast"/>
              <w:ind w:left="60" w:right="60"/>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30-40</w:t>
            </w:r>
          </w:p>
        </w:tc>
        <w:tc>
          <w:tcPr>
            <w:tcW w:w="1634"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13</w:t>
            </w:r>
          </w:p>
        </w:tc>
        <w:tc>
          <w:tcPr>
            <w:tcW w:w="1440"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12.4</w:t>
            </w:r>
          </w:p>
        </w:tc>
        <w:tc>
          <w:tcPr>
            <w:tcW w:w="1955"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12.4</w:t>
            </w:r>
          </w:p>
        </w:tc>
        <w:tc>
          <w:tcPr>
            <w:tcW w:w="1258"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91.4</w:t>
            </w:r>
          </w:p>
        </w:tc>
      </w:tr>
      <w:tr w:rsidR="00ED116E" w:rsidRPr="00ED116E" w:rsidTr="003B7B21">
        <w:trPr>
          <w:trHeight w:val="500"/>
        </w:trPr>
        <w:tc>
          <w:tcPr>
            <w:tcW w:w="1028" w:type="dxa"/>
            <w:vMerge/>
          </w:tcPr>
          <w:p w:rsidR="00ED116E" w:rsidRPr="00ED116E" w:rsidRDefault="00ED116E" w:rsidP="001F35CE">
            <w:pPr>
              <w:widowControl/>
              <w:adjustRightInd w:val="0"/>
              <w:rPr>
                <w:rFonts w:ascii="Arial" w:eastAsiaTheme="minorHAnsi" w:hAnsi="Arial" w:cs="Arial"/>
                <w:color w:val="010205"/>
                <w:sz w:val="18"/>
                <w:szCs w:val="18"/>
                <w:lang w:val="en-IN"/>
              </w:rPr>
            </w:pPr>
          </w:p>
        </w:tc>
        <w:tc>
          <w:tcPr>
            <w:tcW w:w="1486" w:type="dxa"/>
          </w:tcPr>
          <w:p w:rsidR="00ED116E" w:rsidRPr="00ED116E" w:rsidRDefault="00ED116E" w:rsidP="001F35CE">
            <w:pPr>
              <w:widowControl/>
              <w:adjustRightInd w:val="0"/>
              <w:spacing w:line="320" w:lineRule="atLeast"/>
              <w:ind w:left="60" w:right="60"/>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above 40</w:t>
            </w:r>
          </w:p>
        </w:tc>
        <w:tc>
          <w:tcPr>
            <w:tcW w:w="1634"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9</w:t>
            </w:r>
          </w:p>
        </w:tc>
        <w:tc>
          <w:tcPr>
            <w:tcW w:w="1440"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8.6</w:t>
            </w:r>
          </w:p>
        </w:tc>
        <w:tc>
          <w:tcPr>
            <w:tcW w:w="1955"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8.6</w:t>
            </w:r>
          </w:p>
        </w:tc>
        <w:tc>
          <w:tcPr>
            <w:tcW w:w="1258"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100.0</w:t>
            </w:r>
          </w:p>
        </w:tc>
      </w:tr>
      <w:tr w:rsidR="00ED116E" w:rsidRPr="00ED116E" w:rsidTr="003B7B21">
        <w:trPr>
          <w:trHeight w:val="238"/>
        </w:trPr>
        <w:tc>
          <w:tcPr>
            <w:tcW w:w="1028" w:type="dxa"/>
            <w:vMerge/>
          </w:tcPr>
          <w:p w:rsidR="00ED116E" w:rsidRPr="00ED116E" w:rsidRDefault="00ED116E" w:rsidP="001F35CE">
            <w:pPr>
              <w:widowControl/>
              <w:adjustRightInd w:val="0"/>
              <w:rPr>
                <w:rFonts w:ascii="Arial" w:eastAsiaTheme="minorHAnsi" w:hAnsi="Arial" w:cs="Arial"/>
                <w:color w:val="010205"/>
                <w:sz w:val="18"/>
                <w:szCs w:val="18"/>
                <w:lang w:val="en-IN"/>
              </w:rPr>
            </w:pPr>
          </w:p>
        </w:tc>
        <w:tc>
          <w:tcPr>
            <w:tcW w:w="1486" w:type="dxa"/>
          </w:tcPr>
          <w:p w:rsidR="00ED116E" w:rsidRPr="00ED116E" w:rsidRDefault="00ED116E" w:rsidP="001F35CE">
            <w:pPr>
              <w:widowControl/>
              <w:adjustRightInd w:val="0"/>
              <w:spacing w:line="320" w:lineRule="atLeast"/>
              <w:ind w:left="60" w:right="60"/>
              <w:rPr>
                <w:rFonts w:ascii="Arial" w:eastAsiaTheme="minorHAnsi" w:hAnsi="Arial" w:cs="Arial"/>
                <w:color w:val="264A60"/>
                <w:sz w:val="18"/>
                <w:szCs w:val="18"/>
                <w:lang w:val="en-IN"/>
              </w:rPr>
            </w:pPr>
            <w:r w:rsidRPr="00ED116E">
              <w:rPr>
                <w:rFonts w:ascii="Arial" w:eastAsiaTheme="minorHAnsi" w:hAnsi="Arial" w:cs="Arial"/>
                <w:color w:val="264A60"/>
                <w:sz w:val="18"/>
                <w:szCs w:val="18"/>
                <w:lang w:val="en-IN"/>
              </w:rPr>
              <w:t>Total</w:t>
            </w:r>
          </w:p>
        </w:tc>
        <w:tc>
          <w:tcPr>
            <w:tcW w:w="1634"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105</w:t>
            </w:r>
          </w:p>
        </w:tc>
        <w:tc>
          <w:tcPr>
            <w:tcW w:w="1440"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100.0</w:t>
            </w:r>
          </w:p>
        </w:tc>
        <w:tc>
          <w:tcPr>
            <w:tcW w:w="1955" w:type="dxa"/>
          </w:tcPr>
          <w:p w:rsidR="00ED116E" w:rsidRPr="00ED116E" w:rsidRDefault="00ED116E" w:rsidP="001F35CE">
            <w:pPr>
              <w:widowControl/>
              <w:adjustRightInd w:val="0"/>
              <w:spacing w:line="320" w:lineRule="atLeast"/>
              <w:ind w:left="60" w:right="60"/>
              <w:jc w:val="right"/>
              <w:rPr>
                <w:rFonts w:ascii="Arial" w:eastAsiaTheme="minorHAnsi" w:hAnsi="Arial" w:cs="Arial"/>
                <w:color w:val="010205"/>
                <w:sz w:val="18"/>
                <w:szCs w:val="18"/>
                <w:lang w:val="en-IN"/>
              </w:rPr>
            </w:pPr>
            <w:r w:rsidRPr="00ED116E">
              <w:rPr>
                <w:rFonts w:ascii="Arial" w:eastAsiaTheme="minorHAnsi" w:hAnsi="Arial" w:cs="Arial"/>
                <w:color w:val="010205"/>
                <w:sz w:val="18"/>
                <w:szCs w:val="18"/>
                <w:lang w:val="en-IN"/>
              </w:rPr>
              <w:t>100.0</w:t>
            </w:r>
          </w:p>
        </w:tc>
        <w:tc>
          <w:tcPr>
            <w:tcW w:w="1258" w:type="dxa"/>
          </w:tcPr>
          <w:p w:rsidR="00ED116E" w:rsidRPr="00ED116E" w:rsidRDefault="00ED116E" w:rsidP="001F35CE">
            <w:pPr>
              <w:widowControl/>
              <w:adjustRightInd w:val="0"/>
              <w:rPr>
                <w:rFonts w:eastAsiaTheme="minorHAnsi"/>
                <w:sz w:val="24"/>
                <w:szCs w:val="24"/>
                <w:lang w:val="en-IN"/>
              </w:rPr>
            </w:pPr>
          </w:p>
        </w:tc>
      </w:tr>
    </w:tbl>
    <w:p w:rsidR="00ED116E" w:rsidRPr="00ED116E" w:rsidRDefault="002A5208" w:rsidP="00ED116E">
      <w:pPr>
        <w:widowControl/>
        <w:adjustRightInd w:val="0"/>
        <w:spacing w:line="400" w:lineRule="atLeast"/>
        <w:rPr>
          <w:rFonts w:eastAsiaTheme="minorHAnsi"/>
          <w:sz w:val="20"/>
          <w:szCs w:val="20"/>
          <w:lang w:val="en-IN"/>
        </w:rPr>
      </w:pPr>
      <w:r>
        <w:rPr>
          <w:rFonts w:eastAsiaTheme="minorHAnsi"/>
          <w:sz w:val="24"/>
          <w:szCs w:val="24"/>
          <w:lang w:val="en-IN"/>
        </w:rPr>
        <w:t xml:space="preserve">                                         </w:t>
      </w:r>
    </w:p>
    <w:p w:rsidR="00ED116E" w:rsidRDefault="00ED116E" w:rsidP="00041C54">
      <w:pPr>
        <w:pStyle w:val="BodyText"/>
        <w:spacing w:before="139" w:line="360" w:lineRule="auto"/>
        <w:ind w:left="265" w:right="217"/>
      </w:pPr>
    </w:p>
    <w:p w:rsidR="00DF6261" w:rsidRDefault="00DF6261" w:rsidP="005B10BF">
      <w:pPr>
        <w:pStyle w:val="BodyText"/>
        <w:ind w:left="135"/>
        <w:jc w:val="both"/>
        <w:rPr>
          <w:sz w:val="13"/>
        </w:rPr>
      </w:pPr>
    </w:p>
    <w:p w:rsidR="00DF6261" w:rsidRDefault="003B7B21">
      <w:pPr>
        <w:rPr>
          <w:sz w:val="20"/>
          <w:szCs w:val="20"/>
        </w:rPr>
      </w:pPr>
      <w:r>
        <w:rPr>
          <w:sz w:val="13"/>
        </w:rPr>
        <w:t xml:space="preserve">                                                                                     </w:t>
      </w:r>
      <w:r w:rsidR="00137F5D">
        <w:rPr>
          <w:sz w:val="13"/>
        </w:rPr>
        <w:t xml:space="preserve">                         </w:t>
      </w:r>
      <w:r w:rsidR="00AB77B4" w:rsidRPr="003B7B21">
        <w:rPr>
          <w:b/>
          <w:sz w:val="20"/>
          <w:szCs w:val="20"/>
        </w:rPr>
        <w:t>Figure 2</w:t>
      </w:r>
      <w:r w:rsidR="00AB77B4" w:rsidRPr="003B7B21">
        <w:rPr>
          <w:sz w:val="20"/>
          <w:szCs w:val="20"/>
        </w:rPr>
        <w:t>- Age of respondent</w:t>
      </w:r>
    </w:p>
    <w:p w:rsidR="00C77650" w:rsidRDefault="00C77650">
      <w:pPr>
        <w:rPr>
          <w:sz w:val="20"/>
          <w:szCs w:val="20"/>
        </w:rPr>
      </w:pPr>
    </w:p>
    <w:p w:rsidR="007A0892" w:rsidRPr="00C77650" w:rsidRDefault="00C77650" w:rsidP="007A0892">
      <w:pPr>
        <w:pStyle w:val="BodyText"/>
      </w:pPr>
      <w:r w:rsidRPr="00C77650">
        <w:t>INFERENCE</w:t>
      </w:r>
      <w:r>
        <w:t>-</w:t>
      </w:r>
      <w:r w:rsidRPr="00C77650">
        <w:t>From the survey</w:t>
      </w:r>
      <w:r w:rsidR="007A0892" w:rsidRPr="007A0892">
        <w:rPr>
          <w:sz w:val="24"/>
          <w:szCs w:val="24"/>
        </w:rPr>
        <w:t xml:space="preserve"> </w:t>
      </w:r>
      <w:r w:rsidR="007A0892" w:rsidRPr="00C77650">
        <w:t>there are 105 respondents ,38.1% of whom are men and 61.9% of them are women</w:t>
      </w:r>
      <w:r w:rsidR="007A0892">
        <w:rPr>
          <w:spacing w:val="-2"/>
        </w:rPr>
        <w:t>.</w:t>
      </w:r>
    </w:p>
    <w:p w:rsidR="007A0892" w:rsidRDefault="00954198" w:rsidP="007A0892">
      <w:pPr>
        <w:rPr>
          <w:sz w:val="24"/>
          <w:szCs w:val="24"/>
        </w:rPr>
      </w:pPr>
      <w:r>
        <w:rPr>
          <w:rFonts w:eastAsiaTheme="minorHAnsi"/>
          <w:noProof/>
          <w:sz w:val="24"/>
          <w:szCs w:val="24"/>
          <w:lang w:val="en-IN"/>
        </w:rPr>
        <w:drawing>
          <wp:anchor distT="0" distB="0" distL="114300" distR="114300" simplePos="0" relativeHeight="487595008" behindDoc="1" locked="0" layoutInCell="1" allowOverlap="1">
            <wp:simplePos x="0" y="0"/>
            <wp:positionH relativeFrom="column">
              <wp:posOffset>1917700</wp:posOffset>
            </wp:positionH>
            <wp:positionV relativeFrom="paragraph">
              <wp:posOffset>114935</wp:posOffset>
            </wp:positionV>
            <wp:extent cx="2375535" cy="1733550"/>
            <wp:effectExtent l="0" t="0" r="5715" b="0"/>
            <wp:wrapTight wrapText="bothSides">
              <wp:wrapPolygon edited="0">
                <wp:start x="0" y="0"/>
                <wp:lineTo x="0" y="21363"/>
                <wp:lineTo x="21479" y="21363"/>
                <wp:lineTo x="2147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75535" cy="1733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A0892" w:rsidRDefault="007A0892" w:rsidP="007A0892">
      <w:pPr>
        <w:rPr>
          <w:rFonts w:eastAsiaTheme="minorHAnsi"/>
          <w:sz w:val="24"/>
          <w:szCs w:val="24"/>
          <w:lang w:val="en-IN"/>
        </w:rPr>
      </w:pPr>
    </w:p>
    <w:p w:rsidR="00954198" w:rsidRDefault="00954198" w:rsidP="00954198">
      <w:pPr>
        <w:widowControl/>
        <w:adjustRightInd w:val="0"/>
        <w:rPr>
          <w:rFonts w:eastAsiaTheme="minorHAnsi"/>
          <w:sz w:val="24"/>
          <w:szCs w:val="24"/>
          <w:lang w:val="en-IN"/>
        </w:rPr>
      </w:pPr>
    </w:p>
    <w:p w:rsidR="00954198" w:rsidRDefault="00954198" w:rsidP="00954198">
      <w:pPr>
        <w:widowControl/>
        <w:adjustRightInd w:val="0"/>
        <w:rPr>
          <w:rFonts w:eastAsiaTheme="minorHAnsi"/>
          <w:sz w:val="24"/>
          <w:szCs w:val="24"/>
          <w:lang w:val="en-IN"/>
        </w:rPr>
      </w:pPr>
    </w:p>
    <w:p w:rsidR="00954198" w:rsidRDefault="00954198" w:rsidP="00954198">
      <w:pPr>
        <w:widowControl/>
        <w:adjustRightInd w:val="0"/>
        <w:spacing w:line="400" w:lineRule="atLeast"/>
        <w:rPr>
          <w:rFonts w:eastAsiaTheme="minorHAnsi"/>
          <w:sz w:val="24"/>
          <w:szCs w:val="24"/>
          <w:lang w:val="en-IN"/>
        </w:rPr>
      </w:pPr>
    </w:p>
    <w:p w:rsidR="007A0892" w:rsidRDefault="007A0892" w:rsidP="007A0892">
      <w:pPr>
        <w:rPr>
          <w:rFonts w:eastAsiaTheme="minorHAnsi"/>
          <w:sz w:val="24"/>
          <w:szCs w:val="24"/>
          <w:lang w:val="en-IN"/>
        </w:rPr>
      </w:pPr>
    </w:p>
    <w:p w:rsidR="00137F5D" w:rsidRDefault="00137F5D" w:rsidP="007A0892">
      <w:pPr>
        <w:rPr>
          <w:rFonts w:eastAsiaTheme="minorHAnsi"/>
          <w:sz w:val="24"/>
          <w:szCs w:val="24"/>
          <w:lang w:val="en-IN"/>
        </w:rPr>
      </w:pPr>
    </w:p>
    <w:p w:rsidR="00137F5D" w:rsidRDefault="00137F5D" w:rsidP="007A0892">
      <w:pPr>
        <w:rPr>
          <w:rFonts w:eastAsiaTheme="minorHAnsi"/>
          <w:sz w:val="24"/>
          <w:szCs w:val="24"/>
          <w:lang w:val="en-IN"/>
        </w:rPr>
      </w:pPr>
    </w:p>
    <w:p w:rsidR="00137F5D" w:rsidRDefault="00137F5D" w:rsidP="007A0892">
      <w:pPr>
        <w:rPr>
          <w:rFonts w:eastAsiaTheme="minorHAnsi"/>
          <w:sz w:val="24"/>
          <w:szCs w:val="24"/>
          <w:lang w:val="en-IN"/>
        </w:rPr>
      </w:pPr>
    </w:p>
    <w:p w:rsidR="00137F5D" w:rsidRDefault="00137F5D" w:rsidP="007A0892">
      <w:pPr>
        <w:rPr>
          <w:rFonts w:eastAsiaTheme="minorHAnsi"/>
          <w:sz w:val="24"/>
          <w:szCs w:val="24"/>
          <w:lang w:val="en-IN"/>
        </w:rPr>
      </w:pPr>
    </w:p>
    <w:p w:rsidR="00137F5D" w:rsidRPr="00153A1A" w:rsidRDefault="00137F5D" w:rsidP="007A0892">
      <w:pPr>
        <w:rPr>
          <w:b/>
        </w:rPr>
      </w:pPr>
      <w:r w:rsidRPr="000B5DC1">
        <w:rPr>
          <w:b/>
        </w:rPr>
        <w:t xml:space="preserve">  </w:t>
      </w:r>
      <w:r w:rsidR="000B5DC1">
        <w:rPr>
          <w:b/>
        </w:rPr>
        <w:t xml:space="preserve">                                                  </w:t>
      </w:r>
      <w:r w:rsidR="00153A1A">
        <w:rPr>
          <w:b/>
        </w:rPr>
        <w:t xml:space="preserve">   </w:t>
      </w:r>
      <w:r w:rsidR="000B5DC1">
        <w:rPr>
          <w:b/>
        </w:rPr>
        <w:t xml:space="preserve"> </w:t>
      </w:r>
      <w:r w:rsidR="00954198">
        <w:rPr>
          <w:b/>
          <w:sz w:val="20"/>
          <w:szCs w:val="20"/>
        </w:rPr>
        <w:t xml:space="preserve"> </w:t>
      </w:r>
      <w:r w:rsidRPr="000B5DC1">
        <w:rPr>
          <w:b/>
          <w:sz w:val="20"/>
          <w:szCs w:val="20"/>
        </w:rPr>
        <w:t>Figure 3</w:t>
      </w:r>
      <w:r w:rsidRPr="000B5DC1">
        <w:rPr>
          <w:sz w:val="20"/>
          <w:szCs w:val="20"/>
        </w:rPr>
        <w:t>-Future of Green Banking</w:t>
      </w:r>
    </w:p>
    <w:p w:rsidR="00137F5D" w:rsidRDefault="00137F5D" w:rsidP="007A0892">
      <w:pPr>
        <w:rPr>
          <w:rFonts w:eastAsiaTheme="minorHAnsi"/>
          <w:sz w:val="24"/>
          <w:szCs w:val="24"/>
          <w:lang w:val="en-IN"/>
        </w:rPr>
      </w:pPr>
    </w:p>
    <w:p w:rsidR="00137F5D" w:rsidRDefault="00137F5D" w:rsidP="007A0892">
      <w:pPr>
        <w:rPr>
          <w:rFonts w:eastAsiaTheme="minorHAnsi"/>
          <w:sz w:val="24"/>
          <w:szCs w:val="24"/>
          <w:lang w:val="en-IN"/>
        </w:rPr>
      </w:pPr>
    </w:p>
    <w:p w:rsidR="00137F5D" w:rsidRDefault="00137F5D" w:rsidP="007A0892">
      <w:pPr>
        <w:rPr>
          <w:rFonts w:eastAsiaTheme="minorHAnsi"/>
          <w:sz w:val="24"/>
          <w:szCs w:val="24"/>
          <w:lang w:val="en-IN"/>
        </w:rPr>
      </w:pPr>
    </w:p>
    <w:p w:rsidR="007A0892" w:rsidRDefault="007A0892" w:rsidP="007A0892">
      <w:pPr>
        <w:rPr>
          <w:rFonts w:eastAsiaTheme="minorHAnsi"/>
          <w:sz w:val="24"/>
          <w:szCs w:val="24"/>
          <w:lang w:val="en-IN"/>
        </w:rPr>
      </w:pPr>
    </w:p>
    <w:tbl>
      <w:tblPr>
        <w:tblStyle w:val="TableGrid"/>
        <w:tblpPr w:leftFromText="180" w:rightFromText="180" w:vertAnchor="text" w:horzAnchor="margin" w:tblpXSpec="center" w:tblpY="-52"/>
        <w:tblW w:w="7240" w:type="dxa"/>
        <w:tblLayout w:type="fixed"/>
        <w:tblLook w:val="0000" w:firstRow="0" w:lastRow="0" w:firstColumn="0" w:lastColumn="0" w:noHBand="0" w:noVBand="0"/>
      </w:tblPr>
      <w:tblGrid>
        <w:gridCol w:w="736"/>
        <w:gridCol w:w="1430"/>
        <w:gridCol w:w="1169"/>
        <w:gridCol w:w="1030"/>
        <w:gridCol w:w="1399"/>
        <w:gridCol w:w="1476"/>
      </w:tblGrid>
      <w:tr w:rsidR="007A0892" w:rsidRPr="007A0892" w:rsidTr="007A0892">
        <w:tc>
          <w:tcPr>
            <w:tcW w:w="7240" w:type="dxa"/>
            <w:gridSpan w:val="6"/>
          </w:tcPr>
          <w:p w:rsidR="007A0892" w:rsidRPr="007A0892" w:rsidRDefault="007A0892" w:rsidP="007A0892">
            <w:pPr>
              <w:widowControl/>
              <w:adjustRightInd w:val="0"/>
              <w:spacing w:line="320" w:lineRule="atLeast"/>
              <w:ind w:left="60" w:right="60"/>
              <w:jc w:val="center"/>
              <w:rPr>
                <w:rFonts w:ascii="Arial" w:eastAsiaTheme="minorHAnsi" w:hAnsi="Arial" w:cs="Arial"/>
                <w:color w:val="010205"/>
                <w:lang w:val="en-IN"/>
              </w:rPr>
            </w:pPr>
            <w:r w:rsidRPr="007A0892">
              <w:rPr>
                <w:rFonts w:ascii="Arial" w:eastAsiaTheme="minorHAnsi" w:hAnsi="Arial" w:cs="Arial"/>
                <w:b/>
                <w:bCs/>
                <w:color w:val="010205"/>
                <w:lang w:val="en-IN"/>
              </w:rPr>
              <w:t>future</w:t>
            </w:r>
          </w:p>
        </w:tc>
      </w:tr>
      <w:tr w:rsidR="007A0892" w:rsidRPr="007A0892" w:rsidTr="007A0892">
        <w:tc>
          <w:tcPr>
            <w:tcW w:w="2166" w:type="dxa"/>
            <w:gridSpan w:val="2"/>
          </w:tcPr>
          <w:p w:rsidR="007A0892" w:rsidRPr="007A0892" w:rsidRDefault="007A0892" w:rsidP="007A0892">
            <w:pPr>
              <w:widowControl/>
              <w:adjustRightInd w:val="0"/>
              <w:rPr>
                <w:rFonts w:eastAsiaTheme="minorHAnsi"/>
                <w:sz w:val="24"/>
                <w:szCs w:val="24"/>
                <w:lang w:val="en-IN"/>
              </w:rPr>
            </w:pPr>
          </w:p>
        </w:tc>
        <w:tc>
          <w:tcPr>
            <w:tcW w:w="1169" w:type="dxa"/>
          </w:tcPr>
          <w:p w:rsidR="007A0892" w:rsidRPr="007A0892" w:rsidRDefault="007A0892" w:rsidP="007A0892">
            <w:pPr>
              <w:widowControl/>
              <w:adjustRightInd w:val="0"/>
              <w:spacing w:line="320" w:lineRule="atLeast"/>
              <w:ind w:left="60" w:right="60"/>
              <w:jc w:val="center"/>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Frequency</w:t>
            </w:r>
          </w:p>
        </w:tc>
        <w:tc>
          <w:tcPr>
            <w:tcW w:w="1030" w:type="dxa"/>
          </w:tcPr>
          <w:p w:rsidR="007A0892" w:rsidRPr="007A0892" w:rsidRDefault="007A0892" w:rsidP="007A0892">
            <w:pPr>
              <w:widowControl/>
              <w:adjustRightInd w:val="0"/>
              <w:spacing w:line="320" w:lineRule="atLeast"/>
              <w:ind w:left="60" w:right="60"/>
              <w:jc w:val="center"/>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Percent</w:t>
            </w:r>
          </w:p>
        </w:tc>
        <w:tc>
          <w:tcPr>
            <w:tcW w:w="1399" w:type="dxa"/>
          </w:tcPr>
          <w:p w:rsidR="007A0892" w:rsidRPr="007A0892" w:rsidRDefault="007A0892" w:rsidP="007A0892">
            <w:pPr>
              <w:widowControl/>
              <w:adjustRightInd w:val="0"/>
              <w:spacing w:line="320" w:lineRule="atLeast"/>
              <w:ind w:left="60" w:right="60"/>
              <w:jc w:val="center"/>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Valid Percent</w:t>
            </w:r>
          </w:p>
        </w:tc>
        <w:tc>
          <w:tcPr>
            <w:tcW w:w="1476" w:type="dxa"/>
          </w:tcPr>
          <w:p w:rsidR="007A0892" w:rsidRPr="007A0892" w:rsidRDefault="007A0892" w:rsidP="007A0892">
            <w:pPr>
              <w:widowControl/>
              <w:adjustRightInd w:val="0"/>
              <w:spacing w:line="320" w:lineRule="atLeast"/>
              <w:ind w:left="60" w:right="60"/>
              <w:jc w:val="center"/>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Cumulative Percent</w:t>
            </w:r>
          </w:p>
        </w:tc>
      </w:tr>
      <w:tr w:rsidR="007A0892" w:rsidRPr="007A0892" w:rsidTr="007A0892">
        <w:tc>
          <w:tcPr>
            <w:tcW w:w="736" w:type="dxa"/>
            <w:vMerge w:val="restart"/>
          </w:tcPr>
          <w:p w:rsidR="007A0892" w:rsidRPr="007A0892" w:rsidRDefault="007A0892" w:rsidP="007A0892">
            <w:pPr>
              <w:widowControl/>
              <w:adjustRightInd w:val="0"/>
              <w:spacing w:line="320" w:lineRule="atLeast"/>
              <w:ind w:left="60" w:right="60"/>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Valid</w:t>
            </w:r>
          </w:p>
        </w:tc>
        <w:tc>
          <w:tcPr>
            <w:tcW w:w="1430" w:type="dxa"/>
          </w:tcPr>
          <w:p w:rsidR="007A0892" w:rsidRPr="007A0892" w:rsidRDefault="007A0892" w:rsidP="007A0892">
            <w:pPr>
              <w:widowControl/>
              <w:adjustRightInd w:val="0"/>
              <w:spacing w:line="320" w:lineRule="atLeast"/>
              <w:ind w:left="60" w:right="60"/>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yes important</w:t>
            </w:r>
          </w:p>
        </w:tc>
        <w:tc>
          <w:tcPr>
            <w:tcW w:w="1169"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63</w:t>
            </w:r>
          </w:p>
        </w:tc>
        <w:tc>
          <w:tcPr>
            <w:tcW w:w="1030"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60.0</w:t>
            </w:r>
          </w:p>
        </w:tc>
        <w:tc>
          <w:tcPr>
            <w:tcW w:w="1399"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60.0</w:t>
            </w:r>
          </w:p>
        </w:tc>
        <w:tc>
          <w:tcPr>
            <w:tcW w:w="1476"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60.0</w:t>
            </w:r>
          </w:p>
        </w:tc>
      </w:tr>
      <w:tr w:rsidR="007A0892" w:rsidRPr="007A0892" w:rsidTr="007A0892">
        <w:tc>
          <w:tcPr>
            <w:tcW w:w="736" w:type="dxa"/>
            <w:vMerge/>
          </w:tcPr>
          <w:p w:rsidR="007A0892" w:rsidRPr="007A0892" w:rsidRDefault="007A0892" w:rsidP="007A0892">
            <w:pPr>
              <w:widowControl/>
              <w:adjustRightInd w:val="0"/>
              <w:rPr>
                <w:rFonts w:ascii="Arial" w:eastAsiaTheme="minorHAnsi" w:hAnsi="Arial" w:cs="Arial"/>
                <w:color w:val="010205"/>
                <w:sz w:val="18"/>
                <w:szCs w:val="18"/>
                <w:lang w:val="en-IN"/>
              </w:rPr>
            </w:pPr>
          </w:p>
        </w:tc>
        <w:tc>
          <w:tcPr>
            <w:tcW w:w="1430" w:type="dxa"/>
          </w:tcPr>
          <w:p w:rsidR="007A0892" w:rsidRPr="007A0892" w:rsidRDefault="007A0892" w:rsidP="007A0892">
            <w:pPr>
              <w:widowControl/>
              <w:adjustRightInd w:val="0"/>
              <w:spacing w:line="320" w:lineRule="atLeast"/>
              <w:ind w:left="60" w:right="60"/>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not important</w:t>
            </w:r>
          </w:p>
        </w:tc>
        <w:tc>
          <w:tcPr>
            <w:tcW w:w="1169"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42</w:t>
            </w:r>
          </w:p>
        </w:tc>
        <w:tc>
          <w:tcPr>
            <w:tcW w:w="1030"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40.0</w:t>
            </w:r>
          </w:p>
        </w:tc>
        <w:tc>
          <w:tcPr>
            <w:tcW w:w="1399"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40.0</w:t>
            </w:r>
          </w:p>
        </w:tc>
        <w:tc>
          <w:tcPr>
            <w:tcW w:w="1476"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100.0</w:t>
            </w:r>
          </w:p>
        </w:tc>
      </w:tr>
      <w:tr w:rsidR="007A0892" w:rsidRPr="007A0892" w:rsidTr="007A0892">
        <w:tc>
          <w:tcPr>
            <w:tcW w:w="736" w:type="dxa"/>
            <w:vMerge/>
          </w:tcPr>
          <w:p w:rsidR="007A0892" w:rsidRPr="007A0892" w:rsidRDefault="007A0892" w:rsidP="007A0892">
            <w:pPr>
              <w:widowControl/>
              <w:adjustRightInd w:val="0"/>
              <w:rPr>
                <w:rFonts w:ascii="Arial" w:eastAsiaTheme="minorHAnsi" w:hAnsi="Arial" w:cs="Arial"/>
                <w:color w:val="010205"/>
                <w:sz w:val="18"/>
                <w:szCs w:val="18"/>
                <w:lang w:val="en-IN"/>
              </w:rPr>
            </w:pPr>
          </w:p>
        </w:tc>
        <w:tc>
          <w:tcPr>
            <w:tcW w:w="1430" w:type="dxa"/>
          </w:tcPr>
          <w:p w:rsidR="007A0892" w:rsidRPr="007A0892" w:rsidRDefault="007A0892" w:rsidP="007A0892">
            <w:pPr>
              <w:widowControl/>
              <w:adjustRightInd w:val="0"/>
              <w:spacing w:line="320" w:lineRule="atLeast"/>
              <w:ind w:left="60" w:right="60"/>
              <w:rPr>
                <w:rFonts w:ascii="Arial" w:eastAsiaTheme="minorHAnsi" w:hAnsi="Arial" w:cs="Arial"/>
                <w:color w:val="264A60"/>
                <w:sz w:val="18"/>
                <w:szCs w:val="18"/>
                <w:lang w:val="en-IN"/>
              </w:rPr>
            </w:pPr>
            <w:r w:rsidRPr="007A0892">
              <w:rPr>
                <w:rFonts w:ascii="Arial" w:eastAsiaTheme="minorHAnsi" w:hAnsi="Arial" w:cs="Arial"/>
                <w:color w:val="264A60"/>
                <w:sz w:val="18"/>
                <w:szCs w:val="18"/>
                <w:lang w:val="en-IN"/>
              </w:rPr>
              <w:t>Total</w:t>
            </w:r>
          </w:p>
        </w:tc>
        <w:tc>
          <w:tcPr>
            <w:tcW w:w="1169"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105</w:t>
            </w:r>
          </w:p>
        </w:tc>
        <w:tc>
          <w:tcPr>
            <w:tcW w:w="1030"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100.0</w:t>
            </w:r>
          </w:p>
        </w:tc>
        <w:tc>
          <w:tcPr>
            <w:tcW w:w="1399" w:type="dxa"/>
          </w:tcPr>
          <w:p w:rsidR="007A0892" w:rsidRPr="007A0892" w:rsidRDefault="007A0892" w:rsidP="007A0892">
            <w:pPr>
              <w:widowControl/>
              <w:adjustRightInd w:val="0"/>
              <w:spacing w:line="320" w:lineRule="atLeast"/>
              <w:ind w:left="60" w:right="60"/>
              <w:jc w:val="right"/>
              <w:rPr>
                <w:rFonts w:ascii="Arial" w:eastAsiaTheme="minorHAnsi" w:hAnsi="Arial" w:cs="Arial"/>
                <w:color w:val="010205"/>
                <w:sz w:val="18"/>
                <w:szCs w:val="18"/>
                <w:lang w:val="en-IN"/>
              </w:rPr>
            </w:pPr>
            <w:r w:rsidRPr="007A0892">
              <w:rPr>
                <w:rFonts w:ascii="Arial" w:eastAsiaTheme="minorHAnsi" w:hAnsi="Arial" w:cs="Arial"/>
                <w:color w:val="010205"/>
                <w:sz w:val="18"/>
                <w:szCs w:val="18"/>
                <w:lang w:val="en-IN"/>
              </w:rPr>
              <w:t>100.0</w:t>
            </w:r>
          </w:p>
        </w:tc>
        <w:tc>
          <w:tcPr>
            <w:tcW w:w="1476" w:type="dxa"/>
          </w:tcPr>
          <w:p w:rsidR="007A0892" w:rsidRPr="007A0892" w:rsidRDefault="007A0892" w:rsidP="007A0892">
            <w:pPr>
              <w:widowControl/>
              <w:adjustRightInd w:val="0"/>
              <w:rPr>
                <w:rFonts w:eastAsiaTheme="minorHAnsi"/>
                <w:sz w:val="24"/>
                <w:szCs w:val="24"/>
                <w:lang w:val="en-IN"/>
              </w:rPr>
            </w:pPr>
          </w:p>
        </w:tc>
      </w:tr>
    </w:tbl>
    <w:p w:rsidR="007A0892" w:rsidRPr="007A0892" w:rsidRDefault="007A0892" w:rsidP="007A0892">
      <w:pPr>
        <w:rPr>
          <w:rFonts w:eastAsiaTheme="minorHAnsi"/>
          <w:sz w:val="24"/>
          <w:szCs w:val="24"/>
          <w:lang w:val="en-IN"/>
        </w:rPr>
      </w:pPr>
    </w:p>
    <w:p w:rsidR="007A0892" w:rsidRPr="007A0892" w:rsidRDefault="007A0892" w:rsidP="007A0892">
      <w:pPr>
        <w:widowControl/>
        <w:adjustRightInd w:val="0"/>
        <w:spacing w:line="400" w:lineRule="atLeast"/>
        <w:rPr>
          <w:rFonts w:eastAsiaTheme="minorHAnsi"/>
          <w:sz w:val="24"/>
          <w:szCs w:val="24"/>
          <w:lang w:val="en-IN"/>
        </w:rPr>
      </w:pPr>
    </w:p>
    <w:p w:rsidR="00C77650" w:rsidRPr="00C77650" w:rsidRDefault="00C77650" w:rsidP="00C77650">
      <w:pPr>
        <w:pStyle w:val="BodyText"/>
      </w:pPr>
      <w:r w:rsidRPr="00C77650">
        <w:t xml:space="preserve">, </w:t>
      </w:r>
    </w:p>
    <w:p w:rsidR="00C77650" w:rsidRDefault="00C77650">
      <w:pPr>
        <w:rPr>
          <w:sz w:val="20"/>
          <w:szCs w:val="20"/>
        </w:rPr>
      </w:pPr>
    </w:p>
    <w:p w:rsidR="005C3FAE" w:rsidRDefault="005C3FAE">
      <w:pPr>
        <w:rPr>
          <w:sz w:val="20"/>
          <w:szCs w:val="20"/>
        </w:rPr>
      </w:pPr>
    </w:p>
    <w:p w:rsidR="005C3FAE" w:rsidRDefault="005C3FAE">
      <w:pPr>
        <w:rPr>
          <w:sz w:val="20"/>
          <w:szCs w:val="20"/>
        </w:rPr>
      </w:pPr>
    </w:p>
    <w:p w:rsidR="005C3FAE" w:rsidRDefault="005C3FAE">
      <w:pPr>
        <w:rPr>
          <w:sz w:val="20"/>
          <w:szCs w:val="20"/>
        </w:rPr>
      </w:pPr>
    </w:p>
    <w:p w:rsidR="005C3FAE" w:rsidRDefault="005C3FAE">
      <w:pPr>
        <w:rPr>
          <w:sz w:val="20"/>
          <w:szCs w:val="20"/>
        </w:rPr>
      </w:pPr>
    </w:p>
    <w:p w:rsidR="005C3FAE" w:rsidRDefault="005C3FAE">
      <w:pPr>
        <w:rPr>
          <w:sz w:val="20"/>
          <w:szCs w:val="20"/>
        </w:rPr>
      </w:pPr>
    </w:p>
    <w:p w:rsidR="005C3FAE" w:rsidRPr="00153A1A" w:rsidRDefault="00865D18" w:rsidP="005C3FAE">
      <w:pPr>
        <w:rPr>
          <w:b/>
        </w:rPr>
      </w:pPr>
      <w:r>
        <w:rPr>
          <w:sz w:val="20"/>
          <w:szCs w:val="20"/>
        </w:rPr>
        <w:t xml:space="preserve">                                                                 </w:t>
      </w:r>
      <w:r w:rsidR="005C3FAE">
        <w:rPr>
          <w:b/>
          <w:sz w:val="20"/>
          <w:szCs w:val="20"/>
        </w:rPr>
        <w:t xml:space="preserve"> Table </w:t>
      </w:r>
      <w:r w:rsidR="005C3FAE" w:rsidRPr="000B5DC1">
        <w:rPr>
          <w:b/>
          <w:sz w:val="20"/>
          <w:szCs w:val="20"/>
        </w:rPr>
        <w:t>3</w:t>
      </w:r>
      <w:r w:rsidR="005C3FAE" w:rsidRPr="000B5DC1">
        <w:rPr>
          <w:sz w:val="20"/>
          <w:szCs w:val="20"/>
        </w:rPr>
        <w:t>-Future of Green Banking</w:t>
      </w:r>
    </w:p>
    <w:p w:rsidR="005C3FAE" w:rsidRDefault="005C3FAE">
      <w:pPr>
        <w:rPr>
          <w:sz w:val="20"/>
          <w:szCs w:val="20"/>
        </w:rPr>
      </w:pPr>
    </w:p>
    <w:p w:rsidR="00187369" w:rsidRDefault="00187369">
      <w:pPr>
        <w:rPr>
          <w:sz w:val="20"/>
          <w:szCs w:val="20"/>
        </w:rPr>
      </w:pPr>
    </w:p>
    <w:p w:rsidR="00187369" w:rsidRDefault="00187369">
      <w:pPr>
        <w:rPr>
          <w:sz w:val="20"/>
          <w:szCs w:val="20"/>
          <w:lang w:val="en-IN"/>
        </w:rPr>
      </w:pPr>
      <w:r w:rsidRPr="004A4E30">
        <w:rPr>
          <w:sz w:val="20"/>
          <w:szCs w:val="20"/>
          <w:lang w:val="en-IN"/>
        </w:rPr>
        <w:t xml:space="preserve">INFERENCE-From the survey, it is observed that out of 105 respondents 60% customers says that </w:t>
      </w:r>
      <w:r w:rsidRPr="004A4E30">
        <w:rPr>
          <w:sz w:val="20"/>
          <w:szCs w:val="20"/>
        </w:rPr>
        <w:t xml:space="preserve">Green Banking will become more important in the future </w:t>
      </w:r>
      <w:r w:rsidRPr="004A4E30">
        <w:rPr>
          <w:sz w:val="20"/>
          <w:szCs w:val="20"/>
          <w:lang w:val="en-IN"/>
        </w:rPr>
        <w:t>.40%   says that green banking will not be important in future</w:t>
      </w:r>
      <w:r w:rsidR="00267DEB">
        <w:rPr>
          <w:sz w:val="20"/>
          <w:szCs w:val="20"/>
          <w:lang w:val="en-IN"/>
        </w:rPr>
        <w:t>.</w:t>
      </w:r>
    </w:p>
    <w:p w:rsidR="00267DEB" w:rsidRDefault="00267DEB">
      <w:pPr>
        <w:rPr>
          <w:sz w:val="20"/>
          <w:szCs w:val="20"/>
          <w:lang w:val="en-IN"/>
        </w:rPr>
      </w:pPr>
    </w:p>
    <w:p w:rsidR="0096117D" w:rsidRDefault="0096117D" w:rsidP="0096117D">
      <w:pPr>
        <w:rPr>
          <w:sz w:val="24"/>
          <w:szCs w:val="24"/>
        </w:rPr>
      </w:pPr>
      <w:r>
        <w:t xml:space="preserve">                                  </w:t>
      </w:r>
      <w:r w:rsidR="00267DEB" w:rsidRPr="0096117D">
        <w:rPr>
          <w:sz w:val="20"/>
          <w:szCs w:val="20"/>
        </w:rPr>
        <w:t>Figure 4</w:t>
      </w:r>
      <w:r w:rsidR="00476E73" w:rsidRPr="0096117D">
        <w:rPr>
          <w:sz w:val="20"/>
          <w:szCs w:val="20"/>
        </w:rPr>
        <w:t>- What</w:t>
      </w:r>
      <w:r w:rsidR="00267DEB" w:rsidRPr="0096117D">
        <w:rPr>
          <w:sz w:val="20"/>
          <w:szCs w:val="20"/>
        </w:rPr>
        <w:t xml:space="preserve"> are the  barriers for adopting green banking</w:t>
      </w:r>
      <w:r w:rsidRPr="0096117D">
        <w:rPr>
          <w:sz w:val="24"/>
          <w:szCs w:val="24"/>
        </w:rPr>
        <w:t xml:space="preserve"> </w:t>
      </w:r>
    </w:p>
    <w:p w:rsidR="0096117D" w:rsidRDefault="00476E73" w:rsidP="0096117D">
      <w:pPr>
        <w:rPr>
          <w:rFonts w:eastAsiaTheme="minorHAnsi"/>
          <w:sz w:val="24"/>
          <w:szCs w:val="24"/>
          <w:lang w:val="en-IN"/>
        </w:rPr>
      </w:pPr>
      <w:r>
        <w:rPr>
          <w:rFonts w:eastAsiaTheme="minorHAnsi"/>
          <w:noProof/>
          <w:sz w:val="24"/>
          <w:szCs w:val="24"/>
          <w:lang w:val="en-IN"/>
        </w:rPr>
        <w:drawing>
          <wp:anchor distT="0" distB="0" distL="114300" distR="114300" simplePos="0" relativeHeight="487596032" behindDoc="1" locked="0" layoutInCell="1" allowOverlap="1">
            <wp:simplePos x="0" y="0"/>
            <wp:positionH relativeFrom="column">
              <wp:posOffset>2089150</wp:posOffset>
            </wp:positionH>
            <wp:positionV relativeFrom="paragraph">
              <wp:posOffset>164465</wp:posOffset>
            </wp:positionV>
            <wp:extent cx="1628140" cy="957580"/>
            <wp:effectExtent l="0" t="0" r="0" b="0"/>
            <wp:wrapTight wrapText="bothSides">
              <wp:wrapPolygon edited="0">
                <wp:start x="0" y="0"/>
                <wp:lineTo x="0" y="21056"/>
                <wp:lineTo x="21229" y="21056"/>
                <wp:lineTo x="21229" y="0"/>
                <wp:lineTo x="0" y="0"/>
              </wp:wrapPolygon>
            </wp:wrapTight>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140"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6117D" w:rsidRDefault="0096117D" w:rsidP="0096117D">
      <w:pPr>
        <w:rPr>
          <w:rFonts w:eastAsiaTheme="minorHAnsi"/>
          <w:sz w:val="24"/>
          <w:szCs w:val="24"/>
          <w:lang w:val="en-IN"/>
        </w:rPr>
      </w:pPr>
    </w:p>
    <w:p w:rsidR="0096117D" w:rsidRDefault="0096117D" w:rsidP="0096117D">
      <w:pPr>
        <w:rPr>
          <w:rFonts w:eastAsiaTheme="minorHAnsi"/>
          <w:sz w:val="24"/>
          <w:szCs w:val="24"/>
          <w:lang w:val="en-IN"/>
        </w:rPr>
      </w:pPr>
    </w:p>
    <w:p w:rsidR="0096117D" w:rsidRDefault="0096117D" w:rsidP="0096117D">
      <w:pPr>
        <w:rPr>
          <w:rFonts w:eastAsiaTheme="minorHAnsi"/>
          <w:sz w:val="24"/>
          <w:szCs w:val="24"/>
          <w:lang w:val="en-IN"/>
        </w:rPr>
      </w:pPr>
    </w:p>
    <w:p w:rsidR="0096117D" w:rsidRDefault="0096117D" w:rsidP="0096117D">
      <w:pPr>
        <w:rPr>
          <w:rFonts w:eastAsiaTheme="minorHAnsi"/>
          <w:sz w:val="24"/>
          <w:szCs w:val="24"/>
          <w:lang w:val="en-IN"/>
        </w:rPr>
      </w:pPr>
    </w:p>
    <w:p w:rsidR="00476E73" w:rsidRDefault="00476E73"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Default="000F6D49" w:rsidP="00476E73">
      <w:pPr>
        <w:widowControl/>
        <w:adjustRightInd w:val="0"/>
        <w:rPr>
          <w:rFonts w:eastAsiaTheme="minorHAnsi"/>
          <w:sz w:val="24"/>
          <w:szCs w:val="24"/>
          <w:lang w:val="en-IN"/>
        </w:rPr>
      </w:pPr>
    </w:p>
    <w:p w:rsidR="000F6D49" w:rsidRPr="00DA3205" w:rsidRDefault="00DA3205" w:rsidP="00476E73">
      <w:pPr>
        <w:widowControl/>
        <w:adjustRightInd w:val="0"/>
        <w:rPr>
          <w:rFonts w:eastAsiaTheme="minorHAnsi"/>
          <w:sz w:val="20"/>
          <w:szCs w:val="20"/>
          <w:lang w:val="en-IN"/>
        </w:rPr>
      </w:pPr>
      <w:r w:rsidRPr="00DA3205">
        <w:rPr>
          <w:rFonts w:eastAsiaTheme="minorHAnsi"/>
          <w:b/>
          <w:sz w:val="20"/>
          <w:szCs w:val="20"/>
          <w:lang w:val="en-IN"/>
        </w:rPr>
        <w:t xml:space="preserve">                                                          </w:t>
      </w:r>
      <w:r w:rsidR="007C4D82" w:rsidRPr="00DA3205">
        <w:rPr>
          <w:rFonts w:eastAsiaTheme="minorHAnsi"/>
          <w:b/>
          <w:sz w:val="20"/>
          <w:szCs w:val="20"/>
          <w:lang w:val="en-IN"/>
        </w:rPr>
        <w:t>Table 4</w:t>
      </w:r>
      <w:r w:rsidR="007C4D82" w:rsidRPr="00DA3205">
        <w:rPr>
          <w:rFonts w:eastAsiaTheme="minorHAnsi"/>
          <w:sz w:val="20"/>
          <w:szCs w:val="20"/>
          <w:lang w:val="en-IN"/>
        </w:rPr>
        <w:t>- Barrier for adopting green banking</w:t>
      </w:r>
    </w:p>
    <w:p w:rsidR="000F6D49" w:rsidRDefault="000F6D49" w:rsidP="00476E73">
      <w:pPr>
        <w:widowControl/>
        <w:adjustRightInd w:val="0"/>
        <w:rPr>
          <w:rFonts w:eastAsiaTheme="minorHAnsi"/>
          <w:sz w:val="24"/>
          <w:szCs w:val="24"/>
          <w:lang w:val="en-IN"/>
        </w:rPr>
      </w:pPr>
    </w:p>
    <w:p w:rsidR="000F6D49" w:rsidRDefault="000F6D49" w:rsidP="008A12A0">
      <w:pPr>
        <w:rPr>
          <w:lang w:val="en-IN"/>
        </w:rPr>
      </w:pPr>
      <w:r w:rsidRPr="008A12A0">
        <w:rPr>
          <w:b/>
          <w:bCs/>
          <w:sz w:val="20"/>
          <w:lang w:val="en-IN"/>
        </w:rPr>
        <w:t>INFERENCE-</w:t>
      </w:r>
      <w:r w:rsidRPr="001F2641">
        <w:rPr>
          <w:lang w:val="en-IN"/>
        </w:rPr>
        <w:t xml:space="preserve">From the </w:t>
      </w:r>
      <w:r>
        <w:rPr>
          <w:lang w:val="en-IN"/>
        </w:rPr>
        <w:t>survey</w:t>
      </w:r>
      <w:r w:rsidRPr="001F2641">
        <w:rPr>
          <w:lang w:val="en-IN"/>
        </w:rPr>
        <w:t>, it is observed that out of 105 respondents 43.8%. Have lack of awareness,31.4% has trust issues,23.8% says that they have limited availability of resources,1% says that due to high cost. Majority says that they lack awareness on green banking</w:t>
      </w:r>
      <w:r w:rsidR="005244A7">
        <w:rPr>
          <w:lang w:val="en-IN"/>
        </w:rPr>
        <w:t>.</w:t>
      </w:r>
    </w:p>
    <w:p w:rsidR="00E01B37" w:rsidRDefault="00E01B37" w:rsidP="000F6D49">
      <w:pPr>
        <w:pStyle w:val="BodyText"/>
        <w:spacing w:line="360" w:lineRule="auto"/>
        <w:rPr>
          <w:b/>
          <w:bCs/>
          <w:lang w:val="en-IN"/>
        </w:rPr>
      </w:pPr>
    </w:p>
    <w:p w:rsidR="00E01B37" w:rsidRDefault="00E01B37" w:rsidP="000F6D49">
      <w:pPr>
        <w:pStyle w:val="BodyText"/>
        <w:spacing w:line="360" w:lineRule="auto"/>
        <w:rPr>
          <w:b/>
          <w:bCs/>
          <w:lang w:val="en-IN"/>
        </w:rPr>
      </w:pPr>
    </w:p>
    <w:p w:rsidR="00E01B37" w:rsidRDefault="00E01B37" w:rsidP="000F6D49">
      <w:pPr>
        <w:pStyle w:val="BodyText"/>
        <w:spacing w:line="360" w:lineRule="auto"/>
      </w:pPr>
      <w:r>
        <w:rPr>
          <w:b/>
        </w:rPr>
        <w:t xml:space="preserve">                                               </w:t>
      </w:r>
      <w:r w:rsidRPr="00E01B37">
        <w:rPr>
          <w:b/>
        </w:rPr>
        <w:t>Figure 5-</w:t>
      </w:r>
      <w:r w:rsidRPr="00E01B37">
        <w:t xml:space="preserve"> Choose a bank that is certified as environmentally friendly</w:t>
      </w:r>
    </w:p>
    <w:p w:rsidR="00F86979" w:rsidRPr="00E01B37" w:rsidRDefault="00F86979" w:rsidP="000F6D49">
      <w:pPr>
        <w:pStyle w:val="BodyText"/>
        <w:spacing w:line="360" w:lineRule="auto"/>
        <w:rPr>
          <w:b/>
          <w:bCs/>
          <w:lang w:val="en-IN"/>
        </w:rPr>
      </w:pPr>
      <w:r>
        <w:rPr>
          <w:noProof/>
          <w:lang w:val="en-IN"/>
        </w:rPr>
        <w:drawing>
          <wp:anchor distT="0" distB="0" distL="114300" distR="114300" simplePos="0" relativeHeight="487598080" behindDoc="1" locked="0" layoutInCell="1" allowOverlap="1" wp14:anchorId="73FD17FC" wp14:editId="4F8E1B4D">
            <wp:simplePos x="0" y="0"/>
            <wp:positionH relativeFrom="column">
              <wp:posOffset>1908810</wp:posOffset>
            </wp:positionH>
            <wp:positionV relativeFrom="paragraph">
              <wp:posOffset>76835</wp:posOffset>
            </wp:positionV>
            <wp:extent cx="2618105" cy="1924050"/>
            <wp:effectExtent l="0" t="0" r="0" b="0"/>
            <wp:wrapTight wrapText="bothSides">
              <wp:wrapPolygon edited="0">
                <wp:start x="0" y="0"/>
                <wp:lineTo x="0" y="21386"/>
                <wp:lineTo x="21375" y="21386"/>
                <wp:lineTo x="21375" y="0"/>
                <wp:lineTo x="0" y="0"/>
              </wp:wrapPolygon>
            </wp:wrapTight>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8105" cy="1924050"/>
                    </a:xfrm>
                    <a:prstGeom prst="rect">
                      <a:avLst/>
                    </a:prstGeom>
                    <a:noFill/>
                  </pic:spPr>
                </pic:pic>
              </a:graphicData>
            </a:graphic>
            <wp14:sizeRelH relativeFrom="page">
              <wp14:pctWidth>0</wp14:pctWidth>
            </wp14:sizeRelH>
            <wp14:sizeRelV relativeFrom="page">
              <wp14:pctHeight>0</wp14:pctHeight>
            </wp14:sizeRelV>
          </wp:anchor>
        </w:drawing>
      </w:r>
    </w:p>
    <w:p w:rsidR="000F6D49" w:rsidRDefault="000F6D49" w:rsidP="000F6D49">
      <w:pPr>
        <w:pStyle w:val="Heading1"/>
        <w:rPr>
          <w:lang w:val="en-IN"/>
        </w:rPr>
      </w:pPr>
    </w:p>
    <w:p w:rsidR="000F6D49" w:rsidRDefault="000F6D49" w:rsidP="00476E73">
      <w:pPr>
        <w:widowControl/>
        <w:adjustRightInd w:val="0"/>
        <w:rPr>
          <w:rFonts w:eastAsiaTheme="minorHAnsi"/>
          <w:sz w:val="24"/>
          <w:szCs w:val="24"/>
          <w:lang w:val="en-IN"/>
        </w:rPr>
      </w:pPr>
    </w:p>
    <w:p w:rsidR="00476E73" w:rsidRDefault="00476E73" w:rsidP="00476E73">
      <w:pPr>
        <w:widowControl/>
        <w:adjustRightInd w:val="0"/>
        <w:rPr>
          <w:rFonts w:eastAsiaTheme="minorHAnsi"/>
          <w:sz w:val="24"/>
          <w:szCs w:val="24"/>
          <w:lang w:val="en-IN"/>
        </w:rPr>
      </w:pPr>
    </w:p>
    <w:p w:rsidR="00476E73" w:rsidRDefault="00476E73" w:rsidP="00476E73">
      <w:pPr>
        <w:widowControl/>
        <w:adjustRightInd w:val="0"/>
        <w:spacing w:line="400" w:lineRule="atLeast"/>
        <w:rPr>
          <w:rFonts w:eastAsiaTheme="minorHAnsi"/>
          <w:sz w:val="24"/>
          <w:szCs w:val="24"/>
          <w:lang w:val="en-IN"/>
        </w:rPr>
      </w:pPr>
    </w:p>
    <w:p w:rsidR="0096117D" w:rsidRPr="0096117D" w:rsidRDefault="00027EB5" w:rsidP="00027EB5">
      <w:pPr>
        <w:tabs>
          <w:tab w:val="left" w:pos="7140"/>
        </w:tabs>
        <w:rPr>
          <w:rFonts w:eastAsiaTheme="minorHAnsi"/>
          <w:sz w:val="24"/>
          <w:szCs w:val="24"/>
          <w:lang w:val="en-IN"/>
        </w:rPr>
      </w:pPr>
      <w:r>
        <w:rPr>
          <w:rFonts w:eastAsiaTheme="minorHAnsi"/>
          <w:sz w:val="24"/>
          <w:szCs w:val="24"/>
          <w:lang w:val="en-IN"/>
        </w:rPr>
        <w:tab/>
      </w:r>
    </w:p>
    <w:tbl>
      <w:tblPr>
        <w:tblStyle w:val="TableGrid"/>
        <w:tblpPr w:leftFromText="180" w:rightFromText="180" w:vertAnchor="page" w:horzAnchor="margin" w:tblpXSpec="center" w:tblpY="796"/>
        <w:tblW w:w="8270" w:type="dxa"/>
        <w:tblLayout w:type="fixed"/>
        <w:tblLook w:val="0000" w:firstRow="0" w:lastRow="0" w:firstColumn="0" w:lastColumn="0" w:noHBand="0" w:noVBand="0"/>
      </w:tblPr>
      <w:tblGrid>
        <w:gridCol w:w="737"/>
        <w:gridCol w:w="2460"/>
        <w:gridCol w:w="1169"/>
        <w:gridCol w:w="1029"/>
        <w:gridCol w:w="1399"/>
        <w:gridCol w:w="1476"/>
      </w:tblGrid>
      <w:tr w:rsidR="00B44AA3" w:rsidRPr="0096117D" w:rsidTr="00B44AA3">
        <w:tc>
          <w:tcPr>
            <w:tcW w:w="8270" w:type="dxa"/>
            <w:gridSpan w:val="6"/>
          </w:tcPr>
          <w:p w:rsidR="00B44AA3" w:rsidRPr="0096117D" w:rsidRDefault="00B44AA3" w:rsidP="00B44AA3">
            <w:pPr>
              <w:widowControl/>
              <w:adjustRightInd w:val="0"/>
              <w:spacing w:line="320" w:lineRule="atLeast"/>
              <w:ind w:left="60" w:right="60"/>
              <w:jc w:val="center"/>
              <w:rPr>
                <w:rFonts w:ascii="Arial" w:eastAsiaTheme="minorHAnsi" w:hAnsi="Arial" w:cs="Arial"/>
                <w:color w:val="010205"/>
                <w:lang w:val="en-IN"/>
              </w:rPr>
            </w:pPr>
            <w:r w:rsidRPr="0096117D">
              <w:rPr>
                <w:rFonts w:ascii="Arial" w:eastAsiaTheme="minorHAnsi" w:hAnsi="Arial" w:cs="Arial"/>
                <w:b/>
                <w:bCs/>
                <w:color w:val="010205"/>
                <w:lang w:val="en-IN"/>
              </w:rPr>
              <w:t xml:space="preserve">barriers for adopting </w:t>
            </w:r>
            <w:r w:rsidR="00470EE3" w:rsidRPr="0096117D">
              <w:rPr>
                <w:rFonts w:ascii="Arial" w:eastAsiaTheme="minorHAnsi" w:hAnsi="Arial" w:cs="Arial"/>
                <w:b/>
                <w:bCs/>
                <w:color w:val="010205"/>
                <w:lang w:val="en-IN"/>
              </w:rPr>
              <w:t>green banking</w:t>
            </w:r>
          </w:p>
        </w:tc>
      </w:tr>
      <w:tr w:rsidR="00B44AA3" w:rsidRPr="0096117D" w:rsidTr="00B44AA3">
        <w:tc>
          <w:tcPr>
            <w:tcW w:w="3197" w:type="dxa"/>
            <w:gridSpan w:val="2"/>
          </w:tcPr>
          <w:p w:rsidR="00B44AA3" w:rsidRPr="0096117D" w:rsidRDefault="00B44AA3" w:rsidP="00B44AA3">
            <w:pPr>
              <w:widowControl/>
              <w:adjustRightInd w:val="0"/>
              <w:rPr>
                <w:rFonts w:eastAsiaTheme="minorHAnsi"/>
                <w:sz w:val="24"/>
                <w:szCs w:val="24"/>
                <w:lang w:val="en-IN"/>
              </w:rPr>
            </w:pPr>
          </w:p>
        </w:tc>
        <w:tc>
          <w:tcPr>
            <w:tcW w:w="1169" w:type="dxa"/>
          </w:tcPr>
          <w:p w:rsidR="00B44AA3" w:rsidRPr="0096117D" w:rsidRDefault="00B44AA3" w:rsidP="00B44AA3">
            <w:pPr>
              <w:widowControl/>
              <w:adjustRightInd w:val="0"/>
              <w:spacing w:line="320" w:lineRule="atLeast"/>
              <w:ind w:left="60" w:right="60"/>
              <w:jc w:val="center"/>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Frequency</w:t>
            </w:r>
          </w:p>
        </w:tc>
        <w:tc>
          <w:tcPr>
            <w:tcW w:w="1029" w:type="dxa"/>
          </w:tcPr>
          <w:p w:rsidR="00B44AA3" w:rsidRPr="0096117D" w:rsidRDefault="00B44AA3" w:rsidP="00B44AA3">
            <w:pPr>
              <w:widowControl/>
              <w:adjustRightInd w:val="0"/>
              <w:spacing w:line="320" w:lineRule="atLeast"/>
              <w:ind w:left="60" w:right="60"/>
              <w:jc w:val="center"/>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Percent</w:t>
            </w:r>
          </w:p>
        </w:tc>
        <w:tc>
          <w:tcPr>
            <w:tcW w:w="1399" w:type="dxa"/>
          </w:tcPr>
          <w:p w:rsidR="00B44AA3" w:rsidRPr="0096117D" w:rsidRDefault="00B44AA3" w:rsidP="00B44AA3">
            <w:pPr>
              <w:widowControl/>
              <w:adjustRightInd w:val="0"/>
              <w:spacing w:line="320" w:lineRule="atLeast"/>
              <w:ind w:left="60" w:right="60"/>
              <w:jc w:val="center"/>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Valid Percent</w:t>
            </w:r>
          </w:p>
        </w:tc>
        <w:tc>
          <w:tcPr>
            <w:tcW w:w="1476" w:type="dxa"/>
          </w:tcPr>
          <w:p w:rsidR="00B44AA3" w:rsidRPr="0096117D" w:rsidRDefault="00B44AA3" w:rsidP="00B44AA3">
            <w:pPr>
              <w:widowControl/>
              <w:adjustRightInd w:val="0"/>
              <w:spacing w:line="320" w:lineRule="atLeast"/>
              <w:ind w:left="60" w:right="60"/>
              <w:jc w:val="center"/>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Cumulative Percent</w:t>
            </w:r>
          </w:p>
        </w:tc>
      </w:tr>
      <w:tr w:rsidR="00B44AA3" w:rsidRPr="0096117D" w:rsidTr="00B44AA3">
        <w:tc>
          <w:tcPr>
            <w:tcW w:w="737" w:type="dxa"/>
            <w:vMerge w:val="restart"/>
          </w:tcPr>
          <w:p w:rsidR="00B44AA3" w:rsidRPr="0096117D" w:rsidRDefault="00B44AA3" w:rsidP="00B44AA3">
            <w:pPr>
              <w:widowControl/>
              <w:adjustRightInd w:val="0"/>
              <w:spacing w:line="320" w:lineRule="atLeast"/>
              <w:ind w:left="60" w:right="60"/>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Valid</w:t>
            </w:r>
          </w:p>
        </w:tc>
        <w:tc>
          <w:tcPr>
            <w:tcW w:w="2460" w:type="dxa"/>
          </w:tcPr>
          <w:p w:rsidR="00B44AA3" w:rsidRPr="0096117D" w:rsidRDefault="00B44AA3" w:rsidP="00B44AA3">
            <w:pPr>
              <w:widowControl/>
              <w:adjustRightInd w:val="0"/>
              <w:spacing w:line="320" w:lineRule="atLeast"/>
              <w:ind w:left="60" w:right="60"/>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 xml:space="preserve">lack of </w:t>
            </w:r>
            <w:proofErr w:type="spellStart"/>
            <w:r w:rsidRPr="0096117D">
              <w:rPr>
                <w:rFonts w:ascii="Arial" w:eastAsiaTheme="minorHAnsi" w:hAnsi="Arial" w:cs="Arial"/>
                <w:color w:val="264A60"/>
                <w:sz w:val="18"/>
                <w:szCs w:val="18"/>
                <w:lang w:val="en-IN"/>
              </w:rPr>
              <w:t>awarness</w:t>
            </w:r>
            <w:proofErr w:type="spellEnd"/>
          </w:p>
        </w:tc>
        <w:tc>
          <w:tcPr>
            <w:tcW w:w="116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46</w:t>
            </w:r>
          </w:p>
        </w:tc>
        <w:tc>
          <w:tcPr>
            <w:tcW w:w="102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43.8</w:t>
            </w:r>
          </w:p>
        </w:tc>
        <w:tc>
          <w:tcPr>
            <w:tcW w:w="139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43.8</w:t>
            </w:r>
          </w:p>
        </w:tc>
        <w:tc>
          <w:tcPr>
            <w:tcW w:w="1476"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43.8</w:t>
            </w:r>
          </w:p>
        </w:tc>
      </w:tr>
      <w:tr w:rsidR="00B44AA3" w:rsidRPr="0096117D" w:rsidTr="00B44AA3">
        <w:tc>
          <w:tcPr>
            <w:tcW w:w="737" w:type="dxa"/>
            <w:vMerge/>
          </w:tcPr>
          <w:p w:rsidR="00B44AA3" w:rsidRPr="0096117D" w:rsidRDefault="00B44AA3" w:rsidP="00B44AA3">
            <w:pPr>
              <w:widowControl/>
              <w:adjustRightInd w:val="0"/>
              <w:rPr>
                <w:rFonts w:ascii="Arial" w:eastAsiaTheme="minorHAnsi" w:hAnsi="Arial" w:cs="Arial"/>
                <w:color w:val="010205"/>
                <w:sz w:val="18"/>
                <w:szCs w:val="18"/>
                <w:lang w:val="en-IN"/>
              </w:rPr>
            </w:pPr>
          </w:p>
        </w:tc>
        <w:tc>
          <w:tcPr>
            <w:tcW w:w="2460" w:type="dxa"/>
          </w:tcPr>
          <w:p w:rsidR="00B44AA3" w:rsidRPr="0096117D" w:rsidRDefault="00B44AA3" w:rsidP="00B44AA3">
            <w:pPr>
              <w:widowControl/>
              <w:adjustRightInd w:val="0"/>
              <w:spacing w:line="320" w:lineRule="atLeast"/>
              <w:ind w:left="60" w:right="60"/>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trust issues</w:t>
            </w:r>
          </w:p>
        </w:tc>
        <w:tc>
          <w:tcPr>
            <w:tcW w:w="116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33</w:t>
            </w:r>
          </w:p>
        </w:tc>
        <w:tc>
          <w:tcPr>
            <w:tcW w:w="102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31.4</w:t>
            </w:r>
          </w:p>
        </w:tc>
        <w:tc>
          <w:tcPr>
            <w:tcW w:w="139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31.4</w:t>
            </w:r>
          </w:p>
        </w:tc>
        <w:tc>
          <w:tcPr>
            <w:tcW w:w="1476"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75.2</w:t>
            </w:r>
          </w:p>
        </w:tc>
      </w:tr>
      <w:tr w:rsidR="00B44AA3" w:rsidRPr="0096117D" w:rsidTr="00B44AA3">
        <w:tc>
          <w:tcPr>
            <w:tcW w:w="737" w:type="dxa"/>
            <w:vMerge/>
          </w:tcPr>
          <w:p w:rsidR="00B44AA3" w:rsidRPr="0096117D" w:rsidRDefault="00B44AA3" w:rsidP="00B44AA3">
            <w:pPr>
              <w:widowControl/>
              <w:adjustRightInd w:val="0"/>
              <w:rPr>
                <w:rFonts w:ascii="Arial" w:eastAsiaTheme="minorHAnsi" w:hAnsi="Arial" w:cs="Arial"/>
                <w:color w:val="010205"/>
                <w:sz w:val="18"/>
                <w:szCs w:val="18"/>
                <w:lang w:val="en-IN"/>
              </w:rPr>
            </w:pPr>
          </w:p>
        </w:tc>
        <w:tc>
          <w:tcPr>
            <w:tcW w:w="2460" w:type="dxa"/>
          </w:tcPr>
          <w:p w:rsidR="00B44AA3" w:rsidRPr="0096117D" w:rsidRDefault="00B44AA3" w:rsidP="00B44AA3">
            <w:pPr>
              <w:widowControl/>
              <w:adjustRightInd w:val="0"/>
              <w:spacing w:line="320" w:lineRule="atLeast"/>
              <w:ind w:left="60" w:right="60"/>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limited availability of green banking products</w:t>
            </w:r>
          </w:p>
        </w:tc>
        <w:tc>
          <w:tcPr>
            <w:tcW w:w="116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25</w:t>
            </w:r>
          </w:p>
        </w:tc>
        <w:tc>
          <w:tcPr>
            <w:tcW w:w="102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23.8</w:t>
            </w:r>
          </w:p>
        </w:tc>
        <w:tc>
          <w:tcPr>
            <w:tcW w:w="139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23.8</w:t>
            </w:r>
          </w:p>
        </w:tc>
        <w:tc>
          <w:tcPr>
            <w:tcW w:w="1476"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99.0</w:t>
            </w:r>
          </w:p>
        </w:tc>
      </w:tr>
      <w:tr w:rsidR="00B44AA3" w:rsidRPr="0096117D" w:rsidTr="00B44AA3">
        <w:tc>
          <w:tcPr>
            <w:tcW w:w="737" w:type="dxa"/>
            <w:vMerge/>
          </w:tcPr>
          <w:p w:rsidR="00B44AA3" w:rsidRPr="0096117D" w:rsidRDefault="00B44AA3" w:rsidP="00B44AA3">
            <w:pPr>
              <w:widowControl/>
              <w:adjustRightInd w:val="0"/>
              <w:rPr>
                <w:rFonts w:ascii="Arial" w:eastAsiaTheme="minorHAnsi" w:hAnsi="Arial" w:cs="Arial"/>
                <w:color w:val="010205"/>
                <w:sz w:val="18"/>
                <w:szCs w:val="18"/>
                <w:lang w:val="en-IN"/>
              </w:rPr>
            </w:pPr>
          </w:p>
        </w:tc>
        <w:tc>
          <w:tcPr>
            <w:tcW w:w="2460" w:type="dxa"/>
          </w:tcPr>
          <w:p w:rsidR="00B44AA3" w:rsidRPr="0096117D" w:rsidRDefault="00B44AA3" w:rsidP="00B44AA3">
            <w:pPr>
              <w:widowControl/>
              <w:adjustRightInd w:val="0"/>
              <w:spacing w:line="320" w:lineRule="atLeast"/>
              <w:ind w:left="60" w:right="60"/>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high cost</w:t>
            </w:r>
          </w:p>
        </w:tc>
        <w:tc>
          <w:tcPr>
            <w:tcW w:w="116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1</w:t>
            </w:r>
          </w:p>
        </w:tc>
        <w:tc>
          <w:tcPr>
            <w:tcW w:w="102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1.0</w:t>
            </w:r>
          </w:p>
        </w:tc>
        <w:tc>
          <w:tcPr>
            <w:tcW w:w="139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1.0</w:t>
            </w:r>
          </w:p>
        </w:tc>
        <w:tc>
          <w:tcPr>
            <w:tcW w:w="1476"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100.0</w:t>
            </w:r>
          </w:p>
        </w:tc>
      </w:tr>
      <w:tr w:rsidR="00B44AA3" w:rsidRPr="0096117D" w:rsidTr="00B44AA3">
        <w:tc>
          <w:tcPr>
            <w:tcW w:w="737" w:type="dxa"/>
            <w:vMerge/>
          </w:tcPr>
          <w:p w:rsidR="00B44AA3" w:rsidRPr="0096117D" w:rsidRDefault="00B44AA3" w:rsidP="00B44AA3">
            <w:pPr>
              <w:widowControl/>
              <w:adjustRightInd w:val="0"/>
              <w:rPr>
                <w:rFonts w:ascii="Arial" w:eastAsiaTheme="minorHAnsi" w:hAnsi="Arial" w:cs="Arial"/>
                <w:color w:val="010205"/>
                <w:sz w:val="18"/>
                <w:szCs w:val="18"/>
                <w:lang w:val="en-IN"/>
              </w:rPr>
            </w:pPr>
          </w:p>
        </w:tc>
        <w:tc>
          <w:tcPr>
            <w:tcW w:w="2460" w:type="dxa"/>
          </w:tcPr>
          <w:p w:rsidR="00B44AA3" w:rsidRPr="0096117D" w:rsidRDefault="00B44AA3" w:rsidP="00B44AA3">
            <w:pPr>
              <w:widowControl/>
              <w:adjustRightInd w:val="0"/>
              <w:spacing w:line="320" w:lineRule="atLeast"/>
              <w:ind w:left="60" w:right="60"/>
              <w:rPr>
                <w:rFonts w:ascii="Arial" w:eastAsiaTheme="minorHAnsi" w:hAnsi="Arial" w:cs="Arial"/>
                <w:color w:val="264A60"/>
                <w:sz w:val="18"/>
                <w:szCs w:val="18"/>
                <w:lang w:val="en-IN"/>
              </w:rPr>
            </w:pPr>
            <w:r w:rsidRPr="0096117D">
              <w:rPr>
                <w:rFonts w:ascii="Arial" w:eastAsiaTheme="minorHAnsi" w:hAnsi="Arial" w:cs="Arial"/>
                <w:color w:val="264A60"/>
                <w:sz w:val="18"/>
                <w:szCs w:val="18"/>
                <w:lang w:val="en-IN"/>
              </w:rPr>
              <w:t>Total</w:t>
            </w:r>
          </w:p>
        </w:tc>
        <w:tc>
          <w:tcPr>
            <w:tcW w:w="116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105</w:t>
            </w:r>
          </w:p>
        </w:tc>
        <w:tc>
          <w:tcPr>
            <w:tcW w:w="102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100.0</w:t>
            </w:r>
          </w:p>
        </w:tc>
        <w:tc>
          <w:tcPr>
            <w:tcW w:w="1399" w:type="dxa"/>
          </w:tcPr>
          <w:p w:rsidR="00B44AA3" w:rsidRPr="0096117D" w:rsidRDefault="00B44AA3" w:rsidP="00B44AA3">
            <w:pPr>
              <w:widowControl/>
              <w:adjustRightInd w:val="0"/>
              <w:spacing w:line="320" w:lineRule="atLeast"/>
              <w:ind w:left="60" w:right="60"/>
              <w:jc w:val="right"/>
              <w:rPr>
                <w:rFonts w:ascii="Arial" w:eastAsiaTheme="minorHAnsi" w:hAnsi="Arial" w:cs="Arial"/>
                <w:color w:val="010205"/>
                <w:sz w:val="18"/>
                <w:szCs w:val="18"/>
                <w:lang w:val="en-IN"/>
              </w:rPr>
            </w:pPr>
            <w:r w:rsidRPr="0096117D">
              <w:rPr>
                <w:rFonts w:ascii="Arial" w:eastAsiaTheme="minorHAnsi" w:hAnsi="Arial" w:cs="Arial"/>
                <w:color w:val="010205"/>
                <w:sz w:val="18"/>
                <w:szCs w:val="18"/>
                <w:lang w:val="en-IN"/>
              </w:rPr>
              <w:t>100.0</w:t>
            </w:r>
          </w:p>
        </w:tc>
        <w:tc>
          <w:tcPr>
            <w:tcW w:w="1476" w:type="dxa"/>
          </w:tcPr>
          <w:p w:rsidR="00B44AA3" w:rsidRPr="0096117D" w:rsidRDefault="00B44AA3" w:rsidP="00B44AA3">
            <w:pPr>
              <w:widowControl/>
              <w:adjustRightInd w:val="0"/>
              <w:rPr>
                <w:rFonts w:eastAsiaTheme="minorHAnsi"/>
                <w:sz w:val="24"/>
                <w:szCs w:val="24"/>
                <w:lang w:val="en-IN"/>
              </w:rPr>
            </w:pPr>
          </w:p>
        </w:tc>
      </w:tr>
    </w:tbl>
    <w:p w:rsidR="0096117D" w:rsidRPr="0096117D" w:rsidRDefault="0096117D" w:rsidP="0096117D">
      <w:pPr>
        <w:widowControl/>
        <w:adjustRightInd w:val="0"/>
        <w:spacing w:line="400" w:lineRule="atLeast"/>
        <w:rPr>
          <w:rFonts w:eastAsiaTheme="minorHAnsi"/>
          <w:sz w:val="24"/>
          <w:szCs w:val="24"/>
          <w:lang w:val="en-IN"/>
        </w:rPr>
      </w:pPr>
    </w:p>
    <w:p w:rsidR="00267DEB" w:rsidRDefault="00267DEB" w:rsidP="00267DEB">
      <w:pPr>
        <w:pStyle w:val="Heading1"/>
        <w:rPr>
          <w:sz w:val="20"/>
          <w:szCs w:val="20"/>
          <w:lang w:val="en-IN"/>
        </w:rPr>
      </w:pPr>
    </w:p>
    <w:p w:rsidR="00D36C9D" w:rsidRDefault="00D36C9D" w:rsidP="00267DEB">
      <w:pPr>
        <w:pStyle w:val="Heading1"/>
        <w:rPr>
          <w:sz w:val="20"/>
          <w:szCs w:val="20"/>
          <w:lang w:val="en-IN"/>
        </w:rPr>
      </w:pPr>
    </w:p>
    <w:p w:rsidR="00D36C9D" w:rsidRDefault="00D36C9D" w:rsidP="00267DEB">
      <w:pPr>
        <w:pStyle w:val="Heading1"/>
        <w:rPr>
          <w:sz w:val="20"/>
          <w:szCs w:val="20"/>
          <w:lang w:val="en-IN"/>
        </w:rPr>
      </w:pPr>
    </w:p>
    <w:p w:rsidR="00D36C9D" w:rsidRDefault="00D36C9D" w:rsidP="00267DEB">
      <w:pPr>
        <w:pStyle w:val="Heading1"/>
        <w:rPr>
          <w:sz w:val="20"/>
          <w:szCs w:val="20"/>
          <w:lang w:val="en-IN"/>
        </w:rPr>
      </w:pPr>
    </w:p>
    <w:p w:rsidR="00D36C9D" w:rsidRDefault="00D36C9D" w:rsidP="00267DEB">
      <w:pPr>
        <w:pStyle w:val="Heading1"/>
        <w:rPr>
          <w:sz w:val="20"/>
          <w:szCs w:val="20"/>
          <w:lang w:val="en-IN"/>
        </w:rPr>
      </w:pPr>
    </w:p>
    <w:p w:rsidR="00D36C9D" w:rsidRDefault="00D36C9D" w:rsidP="00267DEB">
      <w:pPr>
        <w:pStyle w:val="Heading1"/>
        <w:rPr>
          <w:sz w:val="20"/>
          <w:szCs w:val="20"/>
          <w:lang w:val="en-IN"/>
        </w:rPr>
      </w:pPr>
    </w:p>
    <w:tbl>
      <w:tblPr>
        <w:tblStyle w:val="TableGrid"/>
        <w:tblpPr w:leftFromText="180" w:rightFromText="180" w:vertAnchor="text" w:horzAnchor="margin" w:tblpXSpec="center" w:tblpY="73"/>
        <w:tblW w:w="6548" w:type="dxa"/>
        <w:tblLayout w:type="fixed"/>
        <w:tblLook w:val="0000" w:firstRow="0" w:lastRow="0" w:firstColumn="0" w:lastColumn="0" w:noHBand="0" w:noVBand="0"/>
      </w:tblPr>
      <w:tblGrid>
        <w:gridCol w:w="737"/>
        <w:gridCol w:w="737"/>
        <w:gridCol w:w="1169"/>
        <w:gridCol w:w="1030"/>
        <w:gridCol w:w="1399"/>
        <w:gridCol w:w="1476"/>
      </w:tblGrid>
      <w:tr w:rsidR="00D36C9D" w:rsidRPr="00D36C9D" w:rsidTr="00D36C9D">
        <w:tc>
          <w:tcPr>
            <w:tcW w:w="6548" w:type="dxa"/>
            <w:gridSpan w:val="6"/>
          </w:tcPr>
          <w:p w:rsidR="00D36C9D" w:rsidRPr="00D36C9D" w:rsidRDefault="00D36C9D" w:rsidP="00D36C9D">
            <w:pPr>
              <w:widowControl/>
              <w:adjustRightInd w:val="0"/>
              <w:spacing w:line="320" w:lineRule="atLeast"/>
              <w:ind w:left="60" w:right="60"/>
              <w:jc w:val="center"/>
              <w:rPr>
                <w:rFonts w:ascii="Arial" w:eastAsiaTheme="minorHAnsi" w:hAnsi="Arial" w:cs="Arial"/>
                <w:color w:val="010205"/>
                <w:lang w:val="en-IN"/>
              </w:rPr>
            </w:pPr>
            <w:r w:rsidRPr="00D36C9D">
              <w:rPr>
                <w:rFonts w:ascii="Arial" w:eastAsiaTheme="minorHAnsi" w:hAnsi="Arial" w:cs="Arial"/>
                <w:b/>
                <w:bCs/>
                <w:color w:val="010205"/>
                <w:lang w:val="en-IN"/>
              </w:rPr>
              <w:t>certified bank</w:t>
            </w:r>
          </w:p>
        </w:tc>
      </w:tr>
      <w:tr w:rsidR="00D36C9D" w:rsidRPr="00D36C9D" w:rsidTr="00D36C9D">
        <w:tc>
          <w:tcPr>
            <w:tcW w:w="1474" w:type="dxa"/>
            <w:gridSpan w:val="2"/>
          </w:tcPr>
          <w:p w:rsidR="00D36C9D" w:rsidRPr="00D36C9D" w:rsidRDefault="00D36C9D" w:rsidP="00D36C9D">
            <w:pPr>
              <w:widowControl/>
              <w:adjustRightInd w:val="0"/>
              <w:rPr>
                <w:rFonts w:eastAsiaTheme="minorHAnsi"/>
                <w:sz w:val="24"/>
                <w:szCs w:val="24"/>
                <w:lang w:val="en-IN"/>
              </w:rPr>
            </w:pPr>
          </w:p>
        </w:tc>
        <w:tc>
          <w:tcPr>
            <w:tcW w:w="1169" w:type="dxa"/>
          </w:tcPr>
          <w:p w:rsidR="00D36C9D" w:rsidRPr="00D36C9D" w:rsidRDefault="00D36C9D" w:rsidP="00D36C9D">
            <w:pPr>
              <w:widowControl/>
              <w:adjustRightInd w:val="0"/>
              <w:spacing w:line="320" w:lineRule="atLeast"/>
              <w:ind w:left="60" w:right="60"/>
              <w:jc w:val="center"/>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Frequency</w:t>
            </w:r>
          </w:p>
        </w:tc>
        <w:tc>
          <w:tcPr>
            <w:tcW w:w="1030" w:type="dxa"/>
          </w:tcPr>
          <w:p w:rsidR="00D36C9D" w:rsidRPr="00D36C9D" w:rsidRDefault="00D36C9D" w:rsidP="00D36C9D">
            <w:pPr>
              <w:widowControl/>
              <w:adjustRightInd w:val="0"/>
              <w:spacing w:line="320" w:lineRule="atLeast"/>
              <w:ind w:left="60" w:right="60"/>
              <w:jc w:val="center"/>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Percent</w:t>
            </w:r>
          </w:p>
        </w:tc>
        <w:tc>
          <w:tcPr>
            <w:tcW w:w="1399" w:type="dxa"/>
          </w:tcPr>
          <w:p w:rsidR="00D36C9D" w:rsidRPr="00D36C9D" w:rsidRDefault="00D36C9D" w:rsidP="00D36C9D">
            <w:pPr>
              <w:widowControl/>
              <w:adjustRightInd w:val="0"/>
              <w:spacing w:line="320" w:lineRule="atLeast"/>
              <w:ind w:left="60" w:right="60"/>
              <w:jc w:val="center"/>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Valid Percent</w:t>
            </w:r>
          </w:p>
        </w:tc>
        <w:tc>
          <w:tcPr>
            <w:tcW w:w="1476" w:type="dxa"/>
          </w:tcPr>
          <w:p w:rsidR="00D36C9D" w:rsidRPr="00D36C9D" w:rsidRDefault="00D36C9D" w:rsidP="00D36C9D">
            <w:pPr>
              <w:widowControl/>
              <w:adjustRightInd w:val="0"/>
              <w:spacing w:line="320" w:lineRule="atLeast"/>
              <w:ind w:left="60" w:right="60"/>
              <w:jc w:val="center"/>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Cumulative Percent</w:t>
            </w:r>
          </w:p>
        </w:tc>
      </w:tr>
      <w:tr w:rsidR="00D36C9D" w:rsidRPr="00D36C9D" w:rsidTr="00D36C9D">
        <w:tc>
          <w:tcPr>
            <w:tcW w:w="737" w:type="dxa"/>
            <w:vMerge w:val="restart"/>
          </w:tcPr>
          <w:p w:rsidR="00D36C9D" w:rsidRPr="00D36C9D" w:rsidRDefault="00D36C9D" w:rsidP="00D36C9D">
            <w:pPr>
              <w:widowControl/>
              <w:adjustRightInd w:val="0"/>
              <w:spacing w:line="320" w:lineRule="atLeast"/>
              <w:ind w:left="60" w:right="60"/>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Valid</w:t>
            </w:r>
          </w:p>
        </w:tc>
        <w:tc>
          <w:tcPr>
            <w:tcW w:w="737" w:type="dxa"/>
          </w:tcPr>
          <w:p w:rsidR="00D36C9D" w:rsidRPr="00D36C9D" w:rsidRDefault="00D36C9D" w:rsidP="00D36C9D">
            <w:pPr>
              <w:widowControl/>
              <w:adjustRightInd w:val="0"/>
              <w:spacing w:line="320" w:lineRule="atLeast"/>
              <w:ind w:left="60" w:right="60"/>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yes</w:t>
            </w:r>
          </w:p>
        </w:tc>
        <w:tc>
          <w:tcPr>
            <w:tcW w:w="1169"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41</w:t>
            </w:r>
          </w:p>
        </w:tc>
        <w:tc>
          <w:tcPr>
            <w:tcW w:w="1030"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39.0</w:t>
            </w:r>
          </w:p>
        </w:tc>
        <w:tc>
          <w:tcPr>
            <w:tcW w:w="1399"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39.0</w:t>
            </w:r>
          </w:p>
        </w:tc>
        <w:tc>
          <w:tcPr>
            <w:tcW w:w="1476"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39.0</w:t>
            </w:r>
          </w:p>
        </w:tc>
      </w:tr>
      <w:tr w:rsidR="00D36C9D" w:rsidRPr="00D36C9D" w:rsidTr="00D36C9D">
        <w:tc>
          <w:tcPr>
            <w:tcW w:w="737" w:type="dxa"/>
            <w:vMerge/>
          </w:tcPr>
          <w:p w:rsidR="00D36C9D" w:rsidRPr="00D36C9D" w:rsidRDefault="00D36C9D" w:rsidP="00D36C9D">
            <w:pPr>
              <w:widowControl/>
              <w:adjustRightInd w:val="0"/>
              <w:rPr>
                <w:rFonts w:ascii="Arial" w:eastAsiaTheme="minorHAnsi" w:hAnsi="Arial" w:cs="Arial"/>
                <w:color w:val="010205"/>
                <w:sz w:val="18"/>
                <w:szCs w:val="18"/>
                <w:lang w:val="en-IN"/>
              </w:rPr>
            </w:pPr>
          </w:p>
        </w:tc>
        <w:tc>
          <w:tcPr>
            <w:tcW w:w="737" w:type="dxa"/>
          </w:tcPr>
          <w:p w:rsidR="00D36C9D" w:rsidRPr="00D36C9D" w:rsidRDefault="00D36C9D" w:rsidP="00D36C9D">
            <w:pPr>
              <w:widowControl/>
              <w:adjustRightInd w:val="0"/>
              <w:spacing w:line="320" w:lineRule="atLeast"/>
              <w:ind w:left="60" w:right="60"/>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no</w:t>
            </w:r>
          </w:p>
        </w:tc>
        <w:tc>
          <w:tcPr>
            <w:tcW w:w="1169"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64</w:t>
            </w:r>
          </w:p>
        </w:tc>
        <w:tc>
          <w:tcPr>
            <w:tcW w:w="1030"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61.0</w:t>
            </w:r>
          </w:p>
        </w:tc>
        <w:tc>
          <w:tcPr>
            <w:tcW w:w="1399"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61.0</w:t>
            </w:r>
          </w:p>
        </w:tc>
        <w:tc>
          <w:tcPr>
            <w:tcW w:w="1476"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100.0</w:t>
            </w:r>
          </w:p>
        </w:tc>
      </w:tr>
      <w:tr w:rsidR="00D36C9D" w:rsidRPr="00D36C9D" w:rsidTr="00D36C9D">
        <w:tc>
          <w:tcPr>
            <w:tcW w:w="737" w:type="dxa"/>
            <w:vMerge/>
          </w:tcPr>
          <w:p w:rsidR="00D36C9D" w:rsidRPr="00D36C9D" w:rsidRDefault="00D36C9D" w:rsidP="00D36C9D">
            <w:pPr>
              <w:widowControl/>
              <w:adjustRightInd w:val="0"/>
              <w:rPr>
                <w:rFonts w:ascii="Arial" w:eastAsiaTheme="minorHAnsi" w:hAnsi="Arial" w:cs="Arial"/>
                <w:color w:val="010205"/>
                <w:sz w:val="18"/>
                <w:szCs w:val="18"/>
                <w:lang w:val="en-IN"/>
              </w:rPr>
            </w:pPr>
          </w:p>
        </w:tc>
        <w:tc>
          <w:tcPr>
            <w:tcW w:w="737" w:type="dxa"/>
          </w:tcPr>
          <w:p w:rsidR="00D36C9D" w:rsidRPr="00D36C9D" w:rsidRDefault="00D36C9D" w:rsidP="00D36C9D">
            <w:pPr>
              <w:widowControl/>
              <w:adjustRightInd w:val="0"/>
              <w:spacing w:line="320" w:lineRule="atLeast"/>
              <w:ind w:left="60" w:right="60"/>
              <w:rPr>
                <w:rFonts w:ascii="Arial" w:eastAsiaTheme="minorHAnsi" w:hAnsi="Arial" w:cs="Arial"/>
                <w:color w:val="264A60"/>
                <w:sz w:val="18"/>
                <w:szCs w:val="18"/>
                <w:lang w:val="en-IN"/>
              </w:rPr>
            </w:pPr>
            <w:r w:rsidRPr="00D36C9D">
              <w:rPr>
                <w:rFonts w:ascii="Arial" w:eastAsiaTheme="minorHAnsi" w:hAnsi="Arial" w:cs="Arial"/>
                <w:color w:val="264A60"/>
                <w:sz w:val="18"/>
                <w:szCs w:val="18"/>
                <w:lang w:val="en-IN"/>
              </w:rPr>
              <w:t>Total</w:t>
            </w:r>
          </w:p>
        </w:tc>
        <w:tc>
          <w:tcPr>
            <w:tcW w:w="1169"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105</w:t>
            </w:r>
          </w:p>
        </w:tc>
        <w:tc>
          <w:tcPr>
            <w:tcW w:w="1030"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100.0</w:t>
            </w:r>
          </w:p>
        </w:tc>
        <w:tc>
          <w:tcPr>
            <w:tcW w:w="1399" w:type="dxa"/>
          </w:tcPr>
          <w:p w:rsidR="00D36C9D" w:rsidRPr="00D36C9D" w:rsidRDefault="00D36C9D" w:rsidP="00D36C9D">
            <w:pPr>
              <w:widowControl/>
              <w:adjustRightInd w:val="0"/>
              <w:spacing w:line="320" w:lineRule="atLeast"/>
              <w:ind w:left="60" w:right="60"/>
              <w:jc w:val="right"/>
              <w:rPr>
                <w:rFonts w:ascii="Arial" w:eastAsiaTheme="minorHAnsi" w:hAnsi="Arial" w:cs="Arial"/>
                <w:color w:val="010205"/>
                <w:sz w:val="18"/>
                <w:szCs w:val="18"/>
                <w:lang w:val="en-IN"/>
              </w:rPr>
            </w:pPr>
            <w:r w:rsidRPr="00D36C9D">
              <w:rPr>
                <w:rFonts w:ascii="Arial" w:eastAsiaTheme="minorHAnsi" w:hAnsi="Arial" w:cs="Arial"/>
                <w:color w:val="010205"/>
                <w:sz w:val="18"/>
                <w:szCs w:val="18"/>
                <w:lang w:val="en-IN"/>
              </w:rPr>
              <w:t>100.0</w:t>
            </w:r>
          </w:p>
        </w:tc>
        <w:tc>
          <w:tcPr>
            <w:tcW w:w="1476" w:type="dxa"/>
          </w:tcPr>
          <w:p w:rsidR="00D36C9D" w:rsidRPr="00D36C9D" w:rsidRDefault="00D36C9D" w:rsidP="00D36C9D">
            <w:pPr>
              <w:widowControl/>
              <w:adjustRightInd w:val="0"/>
              <w:rPr>
                <w:rFonts w:eastAsiaTheme="minorHAnsi"/>
                <w:sz w:val="24"/>
                <w:szCs w:val="24"/>
                <w:lang w:val="en-IN"/>
              </w:rPr>
            </w:pPr>
          </w:p>
        </w:tc>
      </w:tr>
    </w:tbl>
    <w:p w:rsidR="00D36C9D" w:rsidRPr="00D36C9D" w:rsidRDefault="00D36C9D" w:rsidP="00D36C9D">
      <w:pPr>
        <w:widowControl/>
        <w:adjustRightInd w:val="0"/>
        <w:rPr>
          <w:rFonts w:eastAsiaTheme="minorHAnsi"/>
          <w:sz w:val="24"/>
          <w:szCs w:val="24"/>
          <w:lang w:val="en-IN"/>
        </w:rPr>
      </w:pPr>
    </w:p>
    <w:p w:rsidR="00D36C9D" w:rsidRPr="00D36C9D" w:rsidRDefault="00D36C9D" w:rsidP="00D36C9D">
      <w:pPr>
        <w:widowControl/>
        <w:adjustRightInd w:val="0"/>
        <w:spacing w:line="400" w:lineRule="atLeast"/>
        <w:rPr>
          <w:rFonts w:eastAsiaTheme="minorHAnsi"/>
          <w:sz w:val="24"/>
          <w:szCs w:val="24"/>
          <w:lang w:val="en-IN"/>
        </w:rPr>
      </w:pPr>
    </w:p>
    <w:p w:rsidR="00D36C9D" w:rsidRDefault="00D36C9D" w:rsidP="00267DEB">
      <w:pPr>
        <w:pStyle w:val="Heading1"/>
        <w:rPr>
          <w:sz w:val="20"/>
          <w:szCs w:val="20"/>
          <w:lang w:val="en-IN"/>
        </w:rPr>
      </w:pPr>
    </w:p>
    <w:p w:rsidR="0028348E" w:rsidRDefault="0028348E" w:rsidP="00267DEB">
      <w:pPr>
        <w:pStyle w:val="Heading1"/>
        <w:rPr>
          <w:sz w:val="20"/>
          <w:szCs w:val="20"/>
          <w:lang w:val="en-IN"/>
        </w:rPr>
      </w:pPr>
    </w:p>
    <w:p w:rsidR="0028348E" w:rsidRDefault="0028348E" w:rsidP="00267DEB">
      <w:pPr>
        <w:pStyle w:val="Heading1"/>
        <w:rPr>
          <w:sz w:val="20"/>
          <w:szCs w:val="20"/>
          <w:lang w:val="en-IN"/>
        </w:rPr>
      </w:pPr>
    </w:p>
    <w:p w:rsidR="0028348E" w:rsidRDefault="0028348E" w:rsidP="00267DEB">
      <w:pPr>
        <w:pStyle w:val="Heading1"/>
        <w:rPr>
          <w:sz w:val="20"/>
          <w:szCs w:val="20"/>
          <w:lang w:val="en-IN"/>
        </w:rPr>
      </w:pPr>
    </w:p>
    <w:p w:rsidR="0028348E" w:rsidRDefault="0028348E" w:rsidP="00267DEB">
      <w:pPr>
        <w:pStyle w:val="Heading1"/>
        <w:rPr>
          <w:sz w:val="20"/>
          <w:szCs w:val="20"/>
          <w:lang w:val="en-IN"/>
        </w:rPr>
      </w:pPr>
    </w:p>
    <w:p w:rsidR="0028348E" w:rsidRDefault="0028348E" w:rsidP="00267DEB">
      <w:pPr>
        <w:pStyle w:val="Heading1"/>
        <w:rPr>
          <w:sz w:val="20"/>
          <w:szCs w:val="20"/>
          <w:lang w:val="en-IN"/>
        </w:rPr>
      </w:pPr>
    </w:p>
    <w:p w:rsidR="0028348E" w:rsidRDefault="0028348E" w:rsidP="00267DEB">
      <w:pPr>
        <w:pStyle w:val="Heading1"/>
        <w:rPr>
          <w:sz w:val="20"/>
          <w:szCs w:val="20"/>
          <w:lang w:val="en-IN"/>
        </w:rPr>
      </w:pPr>
    </w:p>
    <w:p w:rsidR="0028348E" w:rsidRDefault="00355A82" w:rsidP="0028348E">
      <w:pPr>
        <w:pStyle w:val="BodyText"/>
        <w:spacing w:line="360" w:lineRule="auto"/>
      </w:pPr>
      <w:r>
        <w:rPr>
          <w:b/>
          <w:bCs/>
          <w:lang w:val="en-IN"/>
        </w:rPr>
        <w:t xml:space="preserve">                                                 </w:t>
      </w:r>
      <w:r>
        <w:rPr>
          <w:b/>
        </w:rPr>
        <w:t xml:space="preserve">Table </w:t>
      </w:r>
      <w:r w:rsidRPr="00E01B37">
        <w:rPr>
          <w:b/>
        </w:rPr>
        <w:t>5</w:t>
      </w:r>
      <w:r w:rsidR="0028348E" w:rsidRPr="00E01B37">
        <w:rPr>
          <w:b/>
        </w:rPr>
        <w:t>-</w:t>
      </w:r>
      <w:r w:rsidR="0028348E" w:rsidRPr="00E01B37">
        <w:t xml:space="preserve"> Choose a bank that is certified as environmentally friendly</w:t>
      </w:r>
    </w:p>
    <w:p w:rsidR="0028348E" w:rsidRDefault="0028348E" w:rsidP="00267DEB">
      <w:pPr>
        <w:pStyle w:val="Heading1"/>
        <w:rPr>
          <w:sz w:val="20"/>
          <w:szCs w:val="20"/>
          <w:lang w:val="en-IN"/>
        </w:rPr>
      </w:pPr>
    </w:p>
    <w:p w:rsidR="00A767D9" w:rsidRPr="008A12A0" w:rsidRDefault="00A767D9" w:rsidP="008A12A0">
      <w:pPr>
        <w:rPr>
          <w:b/>
          <w:sz w:val="24"/>
          <w:szCs w:val="24"/>
        </w:rPr>
      </w:pPr>
      <w:r w:rsidRPr="008A12A0">
        <w:rPr>
          <w:b/>
          <w:sz w:val="24"/>
          <w:szCs w:val="24"/>
        </w:rPr>
        <w:t>Correlation analysis</w:t>
      </w:r>
    </w:p>
    <w:p w:rsidR="00A767D9" w:rsidRDefault="00A767D9" w:rsidP="00DA6F59">
      <w:pPr>
        <w:pStyle w:val="BodyText"/>
        <w:spacing w:line="360" w:lineRule="auto"/>
        <w:ind w:left="720" w:right="895"/>
        <w:jc w:val="both"/>
      </w:pPr>
      <w:r>
        <w:t>Correlation</w:t>
      </w:r>
      <w:r>
        <w:rPr>
          <w:spacing w:val="-3"/>
        </w:rPr>
        <w:t xml:space="preserve"> </w:t>
      </w:r>
      <w:r>
        <w:t>is</w:t>
      </w:r>
      <w:r>
        <w:rPr>
          <w:spacing w:val="-3"/>
        </w:rPr>
        <w:t xml:space="preserve"> </w:t>
      </w:r>
      <w:r>
        <w:t>a</w:t>
      </w:r>
      <w:r>
        <w:rPr>
          <w:spacing w:val="-3"/>
        </w:rPr>
        <w:t xml:space="preserve"> </w:t>
      </w:r>
      <w:r>
        <w:t>statistical</w:t>
      </w:r>
      <w:r>
        <w:rPr>
          <w:spacing w:val="-3"/>
        </w:rPr>
        <w:t xml:space="preserve"> </w:t>
      </w:r>
      <w:r>
        <w:t>method</w:t>
      </w:r>
      <w:r>
        <w:rPr>
          <w:spacing w:val="-3"/>
        </w:rPr>
        <w:t xml:space="preserve"> </w:t>
      </w:r>
      <w:r>
        <w:t>used</w:t>
      </w:r>
      <w:r>
        <w:rPr>
          <w:spacing w:val="-3"/>
        </w:rPr>
        <w:t xml:space="preserve"> </w:t>
      </w:r>
      <w:r>
        <w:t>to</w:t>
      </w:r>
      <w:r>
        <w:rPr>
          <w:spacing w:val="-3"/>
        </w:rPr>
        <w:t xml:space="preserve"> </w:t>
      </w:r>
      <w:r>
        <w:t>measure</w:t>
      </w:r>
      <w:r>
        <w:rPr>
          <w:spacing w:val="-3"/>
        </w:rPr>
        <w:t xml:space="preserve"> </w:t>
      </w:r>
      <w:r>
        <w:t>the</w:t>
      </w:r>
      <w:r>
        <w:rPr>
          <w:spacing w:val="-3"/>
        </w:rPr>
        <w:t xml:space="preserve"> </w:t>
      </w:r>
      <w:r>
        <w:t>strength</w:t>
      </w:r>
      <w:r>
        <w:rPr>
          <w:spacing w:val="-3"/>
        </w:rPr>
        <w:t xml:space="preserve"> </w:t>
      </w:r>
      <w:r>
        <w:t>and</w:t>
      </w:r>
      <w:r>
        <w:rPr>
          <w:spacing w:val="-3"/>
        </w:rPr>
        <w:t xml:space="preserve"> </w:t>
      </w:r>
      <w:r>
        <w:t>direction</w:t>
      </w:r>
      <w:r>
        <w:rPr>
          <w:spacing w:val="-3"/>
        </w:rPr>
        <w:t xml:space="preserve"> </w:t>
      </w:r>
      <w:r>
        <w:t>of</w:t>
      </w:r>
      <w:r>
        <w:rPr>
          <w:spacing w:val="-4"/>
        </w:rPr>
        <w:t xml:space="preserve"> </w:t>
      </w:r>
      <w:r>
        <w:t>a</w:t>
      </w:r>
      <w:r>
        <w:rPr>
          <w:spacing w:val="-4"/>
        </w:rPr>
        <w:t xml:space="preserve"> </w:t>
      </w:r>
      <w:r>
        <w:t>relationship between two or more variables. In business research, it's a valuable tool for understanding how different factors or variables are connected.</w:t>
      </w:r>
    </w:p>
    <w:p w:rsidR="00DE29EE" w:rsidRDefault="00DE29EE" w:rsidP="00DA6F59">
      <w:pPr>
        <w:pStyle w:val="BodyText"/>
        <w:spacing w:line="360" w:lineRule="auto"/>
        <w:ind w:left="720" w:right="895"/>
        <w:jc w:val="both"/>
      </w:pPr>
      <w:r>
        <w:t>To find out the relationship between education qualification and green banking knowledge.</w:t>
      </w:r>
    </w:p>
    <w:p w:rsidR="009D1C3C" w:rsidRPr="009D1C3C" w:rsidRDefault="009D1C3C" w:rsidP="00DA6F59">
      <w:pPr>
        <w:jc w:val="both"/>
        <w:rPr>
          <w:sz w:val="20"/>
          <w:szCs w:val="20"/>
        </w:rPr>
      </w:pPr>
      <w:r>
        <w:rPr>
          <w:sz w:val="20"/>
          <w:szCs w:val="20"/>
        </w:rPr>
        <w:t xml:space="preserve">           </w:t>
      </w:r>
      <w:r w:rsidR="00DA6F59">
        <w:rPr>
          <w:sz w:val="20"/>
          <w:szCs w:val="20"/>
        </w:rPr>
        <w:t xml:space="preserve">  </w:t>
      </w:r>
      <w:r>
        <w:rPr>
          <w:sz w:val="20"/>
          <w:szCs w:val="20"/>
        </w:rPr>
        <w:t xml:space="preserve">  </w:t>
      </w:r>
      <w:r w:rsidRPr="009D1C3C">
        <w:rPr>
          <w:sz w:val="20"/>
          <w:szCs w:val="20"/>
        </w:rPr>
        <w:t>Ho- There is no significant relationship between education qualification and green banking knowledge.</w:t>
      </w:r>
    </w:p>
    <w:p w:rsidR="009D1C3C" w:rsidRPr="009D1C3C" w:rsidRDefault="009D1C3C" w:rsidP="00DA6F59">
      <w:pPr>
        <w:jc w:val="both"/>
        <w:rPr>
          <w:sz w:val="20"/>
          <w:szCs w:val="20"/>
          <w:lang w:val="en-IN"/>
        </w:rPr>
      </w:pPr>
      <w:r>
        <w:rPr>
          <w:sz w:val="20"/>
          <w:szCs w:val="20"/>
        </w:rPr>
        <w:t xml:space="preserve">            </w:t>
      </w:r>
      <w:r w:rsidR="00DA6F59">
        <w:rPr>
          <w:sz w:val="20"/>
          <w:szCs w:val="20"/>
        </w:rPr>
        <w:t xml:space="preserve">  </w:t>
      </w:r>
      <w:r>
        <w:rPr>
          <w:sz w:val="20"/>
          <w:szCs w:val="20"/>
        </w:rPr>
        <w:t xml:space="preserve"> </w:t>
      </w:r>
      <w:r w:rsidRPr="009D1C3C">
        <w:rPr>
          <w:sz w:val="20"/>
          <w:szCs w:val="20"/>
        </w:rPr>
        <w:t>H1- There is a significant relationship between education qualification and green banking knowledge</w:t>
      </w:r>
      <w:r w:rsidRPr="009D1C3C">
        <w:rPr>
          <w:sz w:val="20"/>
          <w:szCs w:val="20"/>
          <w:lang w:val="en-IN"/>
        </w:rPr>
        <w:t>.</w:t>
      </w:r>
    </w:p>
    <w:p w:rsidR="009D1C3C" w:rsidRPr="009D1C3C" w:rsidRDefault="009D1C3C" w:rsidP="00DA6F59">
      <w:pPr>
        <w:pStyle w:val="BodyText"/>
        <w:spacing w:line="360" w:lineRule="auto"/>
        <w:ind w:left="720" w:right="895"/>
        <w:jc w:val="both"/>
      </w:pPr>
    </w:p>
    <w:p w:rsidR="00013162" w:rsidRDefault="00013162" w:rsidP="00013162">
      <w:pPr>
        <w:pStyle w:val="Heading1"/>
        <w:ind w:left="0" w:firstLine="0"/>
        <w:rPr>
          <w:sz w:val="20"/>
          <w:szCs w:val="20"/>
          <w:lang w:val="en-IN"/>
        </w:rPr>
      </w:pPr>
    </w:p>
    <w:p w:rsidR="00013162" w:rsidRDefault="00013162" w:rsidP="00013162">
      <w:pPr>
        <w:pStyle w:val="Heading1"/>
        <w:ind w:left="0" w:firstLine="0"/>
        <w:rPr>
          <w:sz w:val="20"/>
          <w:szCs w:val="20"/>
          <w:lang w:val="en-IN"/>
        </w:rPr>
      </w:pPr>
    </w:p>
    <w:tbl>
      <w:tblPr>
        <w:tblStyle w:val="TableGrid"/>
        <w:tblpPr w:leftFromText="180" w:rightFromText="180" w:vertAnchor="text" w:horzAnchor="margin" w:tblpXSpec="center" w:tblpY="662"/>
        <w:tblW w:w="8835" w:type="dxa"/>
        <w:tblLayout w:type="fixed"/>
        <w:tblLook w:val="0000" w:firstRow="0" w:lastRow="0" w:firstColumn="0" w:lastColumn="0" w:noHBand="0" w:noVBand="0"/>
      </w:tblPr>
      <w:tblGrid>
        <w:gridCol w:w="3077"/>
        <w:gridCol w:w="2505"/>
        <w:gridCol w:w="1403"/>
        <w:gridCol w:w="1850"/>
      </w:tblGrid>
      <w:tr w:rsidR="00E64E2C" w:rsidRPr="00D25457" w:rsidTr="00E64E2C">
        <w:trPr>
          <w:trHeight w:val="167"/>
        </w:trPr>
        <w:tc>
          <w:tcPr>
            <w:tcW w:w="8835" w:type="dxa"/>
            <w:gridSpan w:val="4"/>
          </w:tcPr>
          <w:p w:rsidR="00E64E2C" w:rsidRPr="00D25457" w:rsidRDefault="00E64E2C" w:rsidP="00E64E2C">
            <w:pPr>
              <w:widowControl/>
              <w:adjustRightInd w:val="0"/>
              <w:spacing w:line="320" w:lineRule="atLeast"/>
              <w:ind w:left="60" w:right="60"/>
              <w:jc w:val="center"/>
              <w:rPr>
                <w:rFonts w:ascii="Arial" w:eastAsiaTheme="minorHAnsi" w:hAnsi="Arial" w:cs="Arial"/>
                <w:color w:val="010205"/>
                <w:lang w:val="en-IN"/>
              </w:rPr>
            </w:pPr>
            <w:r w:rsidRPr="00D25457">
              <w:rPr>
                <w:rFonts w:ascii="Arial" w:eastAsiaTheme="minorHAnsi" w:hAnsi="Arial" w:cs="Arial"/>
                <w:b/>
                <w:bCs/>
                <w:color w:val="010205"/>
                <w:lang w:val="en-IN"/>
              </w:rPr>
              <w:lastRenderedPageBreak/>
              <w:t>Correlations</w:t>
            </w:r>
          </w:p>
        </w:tc>
      </w:tr>
      <w:tr w:rsidR="00E64E2C" w:rsidRPr="00D25457" w:rsidTr="00E64E2C">
        <w:trPr>
          <w:trHeight w:val="1030"/>
        </w:trPr>
        <w:tc>
          <w:tcPr>
            <w:tcW w:w="5582" w:type="dxa"/>
            <w:gridSpan w:val="2"/>
          </w:tcPr>
          <w:p w:rsidR="00E64E2C" w:rsidRPr="00D25457" w:rsidRDefault="00E64E2C" w:rsidP="00E64E2C">
            <w:pPr>
              <w:widowControl/>
              <w:adjustRightInd w:val="0"/>
              <w:rPr>
                <w:rFonts w:eastAsiaTheme="minorHAnsi"/>
                <w:sz w:val="24"/>
                <w:szCs w:val="24"/>
                <w:lang w:val="en-IN"/>
              </w:rPr>
            </w:pPr>
          </w:p>
        </w:tc>
        <w:tc>
          <w:tcPr>
            <w:tcW w:w="1403" w:type="dxa"/>
          </w:tcPr>
          <w:p w:rsidR="00E64E2C" w:rsidRPr="00D25457" w:rsidRDefault="00E64E2C" w:rsidP="00E64E2C">
            <w:pPr>
              <w:widowControl/>
              <w:adjustRightInd w:val="0"/>
              <w:spacing w:line="320" w:lineRule="atLeast"/>
              <w:ind w:left="60" w:right="60"/>
              <w:jc w:val="center"/>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education</w:t>
            </w:r>
          </w:p>
        </w:tc>
        <w:tc>
          <w:tcPr>
            <w:tcW w:w="1848" w:type="dxa"/>
          </w:tcPr>
          <w:p w:rsidR="00E64E2C" w:rsidRPr="00D25457" w:rsidRDefault="00E64E2C" w:rsidP="00E64E2C">
            <w:pPr>
              <w:widowControl/>
              <w:adjustRightInd w:val="0"/>
              <w:spacing w:line="320" w:lineRule="atLeast"/>
              <w:ind w:left="60" w:right="60"/>
              <w:jc w:val="center"/>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comes to your mind when you hear green bankinggreenbanking</w:t>
            </w:r>
          </w:p>
        </w:tc>
      </w:tr>
      <w:tr w:rsidR="00E64E2C" w:rsidRPr="00D25457" w:rsidTr="00E64E2C">
        <w:trPr>
          <w:trHeight w:val="167"/>
        </w:trPr>
        <w:tc>
          <w:tcPr>
            <w:tcW w:w="3077" w:type="dxa"/>
            <w:vMerge w:val="restart"/>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education</w:t>
            </w:r>
          </w:p>
        </w:tc>
        <w:tc>
          <w:tcPr>
            <w:tcW w:w="2504" w:type="dxa"/>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Pearson Correlation</w:t>
            </w:r>
          </w:p>
        </w:tc>
        <w:tc>
          <w:tcPr>
            <w:tcW w:w="1403"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1</w:t>
            </w:r>
          </w:p>
        </w:tc>
        <w:tc>
          <w:tcPr>
            <w:tcW w:w="1848"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-.051</w:t>
            </w:r>
          </w:p>
        </w:tc>
      </w:tr>
      <w:tr w:rsidR="00E64E2C" w:rsidRPr="00D25457" w:rsidTr="00E64E2C">
        <w:trPr>
          <w:trHeight w:val="175"/>
        </w:trPr>
        <w:tc>
          <w:tcPr>
            <w:tcW w:w="3077" w:type="dxa"/>
            <w:vMerge/>
          </w:tcPr>
          <w:p w:rsidR="00E64E2C" w:rsidRPr="00D25457" w:rsidRDefault="00E64E2C" w:rsidP="00E64E2C">
            <w:pPr>
              <w:widowControl/>
              <w:adjustRightInd w:val="0"/>
              <w:rPr>
                <w:rFonts w:ascii="Arial" w:eastAsiaTheme="minorHAnsi" w:hAnsi="Arial" w:cs="Arial"/>
                <w:color w:val="010205"/>
                <w:sz w:val="18"/>
                <w:szCs w:val="18"/>
                <w:lang w:val="en-IN"/>
              </w:rPr>
            </w:pPr>
          </w:p>
        </w:tc>
        <w:tc>
          <w:tcPr>
            <w:tcW w:w="2504" w:type="dxa"/>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Sig. (2-tailed)</w:t>
            </w:r>
          </w:p>
        </w:tc>
        <w:tc>
          <w:tcPr>
            <w:tcW w:w="1403" w:type="dxa"/>
          </w:tcPr>
          <w:p w:rsidR="00E64E2C" w:rsidRPr="00D25457" w:rsidRDefault="00E64E2C" w:rsidP="00E64E2C">
            <w:pPr>
              <w:widowControl/>
              <w:adjustRightInd w:val="0"/>
              <w:rPr>
                <w:rFonts w:eastAsiaTheme="minorHAnsi"/>
                <w:sz w:val="24"/>
                <w:szCs w:val="24"/>
                <w:lang w:val="en-IN"/>
              </w:rPr>
            </w:pPr>
          </w:p>
        </w:tc>
        <w:tc>
          <w:tcPr>
            <w:tcW w:w="1848"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.604</w:t>
            </w:r>
          </w:p>
        </w:tc>
      </w:tr>
      <w:tr w:rsidR="00E64E2C" w:rsidRPr="00D25457" w:rsidTr="00E64E2C">
        <w:trPr>
          <w:trHeight w:val="175"/>
        </w:trPr>
        <w:tc>
          <w:tcPr>
            <w:tcW w:w="3077" w:type="dxa"/>
            <w:vMerge/>
          </w:tcPr>
          <w:p w:rsidR="00E64E2C" w:rsidRPr="00D25457" w:rsidRDefault="00E64E2C" w:rsidP="00E64E2C">
            <w:pPr>
              <w:widowControl/>
              <w:adjustRightInd w:val="0"/>
              <w:rPr>
                <w:rFonts w:ascii="Arial" w:eastAsiaTheme="minorHAnsi" w:hAnsi="Arial" w:cs="Arial"/>
                <w:color w:val="010205"/>
                <w:sz w:val="18"/>
                <w:szCs w:val="18"/>
                <w:lang w:val="en-IN"/>
              </w:rPr>
            </w:pPr>
          </w:p>
        </w:tc>
        <w:tc>
          <w:tcPr>
            <w:tcW w:w="2504" w:type="dxa"/>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N</w:t>
            </w:r>
          </w:p>
        </w:tc>
        <w:tc>
          <w:tcPr>
            <w:tcW w:w="1403"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105</w:t>
            </w:r>
          </w:p>
        </w:tc>
        <w:tc>
          <w:tcPr>
            <w:tcW w:w="1848"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105</w:t>
            </w:r>
          </w:p>
        </w:tc>
      </w:tr>
      <w:tr w:rsidR="00E64E2C" w:rsidRPr="00D25457" w:rsidTr="00E64E2C">
        <w:trPr>
          <w:trHeight w:val="167"/>
        </w:trPr>
        <w:tc>
          <w:tcPr>
            <w:tcW w:w="3077" w:type="dxa"/>
            <w:vMerge w:val="restart"/>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comes to your mind when you hear green bankinggreenbanking</w:t>
            </w:r>
          </w:p>
        </w:tc>
        <w:tc>
          <w:tcPr>
            <w:tcW w:w="2504" w:type="dxa"/>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Pearson Correlation</w:t>
            </w:r>
          </w:p>
        </w:tc>
        <w:tc>
          <w:tcPr>
            <w:tcW w:w="1403"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-.051</w:t>
            </w:r>
          </w:p>
        </w:tc>
        <w:tc>
          <w:tcPr>
            <w:tcW w:w="1848"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1</w:t>
            </w:r>
          </w:p>
        </w:tc>
      </w:tr>
      <w:tr w:rsidR="00E64E2C" w:rsidRPr="00D25457" w:rsidTr="00E64E2C">
        <w:trPr>
          <w:trHeight w:val="175"/>
        </w:trPr>
        <w:tc>
          <w:tcPr>
            <w:tcW w:w="3077" w:type="dxa"/>
            <w:vMerge/>
          </w:tcPr>
          <w:p w:rsidR="00E64E2C" w:rsidRPr="00D25457" w:rsidRDefault="00E64E2C" w:rsidP="00E64E2C">
            <w:pPr>
              <w:widowControl/>
              <w:adjustRightInd w:val="0"/>
              <w:rPr>
                <w:rFonts w:ascii="Arial" w:eastAsiaTheme="minorHAnsi" w:hAnsi="Arial" w:cs="Arial"/>
                <w:color w:val="010205"/>
                <w:sz w:val="18"/>
                <w:szCs w:val="18"/>
                <w:lang w:val="en-IN"/>
              </w:rPr>
            </w:pPr>
          </w:p>
        </w:tc>
        <w:tc>
          <w:tcPr>
            <w:tcW w:w="2504" w:type="dxa"/>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Sig. (2-tailed)</w:t>
            </w:r>
          </w:p>
        </w:tc>
        <w:tc>
          <w:tcPr>
            <w:tcW w:w="1403"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.604</w:t>
            </w:r>
          </w:p>
        </w:tc>
        <w:tc>
          <w:tcPr>
            <w:tcW w:w="1848" w:type="dxa"/>
          </w:tcPr>
          <w:p w:rsidR="00E64E2C" w:rsidRPr="00D25457" w:rsidRDefault="00E64E2C" w:rsidP="00E64E2C">
            <w:pPr>
              <w:widowControl/>
              <w:adjustRightInd w:val="0"/>
              <w:rPr>
                <w:rFonts w:eastAsiaTheme="minorHAnsi"/>
                <w:sz w:val="24"/>
                <w:szCs w:val="24"/>
                <w:lang w:val="en-IN"/>
              </w:rPr>
            </w:pPr>
          </w:p>
        </w:tc>
      </w:tr>
      <w:tr w:rsidR="00E64E2C" w:rsidRPr="00D25457" w:rsidTr="00E64E2C">
        <w:trPr>
          <w:trHeight w:val="167"/>
        </w:trPr>
        <w:tc>
          <w:tcPr>
            <w:tcW w:w="3077" w:type="dxa"/>
            <w:vMerge/>
          </w:tcPr>
          <w:p w:rsidR="00E64E2C" w:rsidRPr="00D25457" w:rsidRDefault="00E64E2C" w:rsidP="00E64E2C">
            <w:pPr>
              <w:widowControl/>
              <w:adjustRightInd w:val="0"/>
              <w:rPr>
                <w:rFonts w:eastAsiaTheme="minorHAnsi"/>
                <w:sz w:val="24"/>
                <w:szCs w:val="24"/>
                <w:lang w:val="en-IN"/>
              </w:rPr>
            </w:pPr>
          </w:p>
        </w:tc>
        <w:tc>
          <w:tcPr>
            <w:tcW w:w="2504" w:type="dxa"/>
          </w:tcPr>
          <w:p w:rsidR="00E64E2C" w:rsidRPr="00D25457" w:rsidRDefault="00E64E2C" w:rsidP="00E64E2C">
            <w:pPr>
              <w:widowControl/>
              <w:adjustRightInd w:val="0"/>
              <w:spacing w:line="320" w:lineRule="atLeast"/>
              <w:ind w:left="60" w:right="60"/>
              <w:rPr>
                <w:rFonts w:ascii="Arial" w:eastAsiaTheme="minorHAnsi" w:hAnsi="Arial" w:cs="Arial"/>
                <w:color w:val="264A60"/>
                <w:sz w:val="18"/>
                <w:szCs w:val="18"/>
                <w:lang w:val="en-IN"/>
              </w:rPr>
            </w:pPr>
            <w:r w:rsidRPr="00D25457">
              <w:rPr>
                <w:rFonts w:ascii="Arial" w:eastAsiaTheme="minorHAnsi" w:hAnsi="Arial" w:cs="Arial"/>
                <w:color w:val="264A60"/>
                <w:sz w:val="18"/>
                <w:szCs w:val="18"/>
                <w:lang w:val="en-IN"/>
              </w:rPr>
              <w:t>N</w:t>
            </w:r>
          </w:p>
        </w:tc>
        <w:tc>
          <w:tcPr>
            <w:tcW w:w="1403"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105</w:t>
            </w:r>
          </w:p>
        </w:tc>
        <w:tc>
          <w:tcPr>
            <w:tcW w:w="1848" w:type="dxa"/>
          </w:tcPr>
          <w:p w:rsidR="00E64E2C" w:rsidRPr="00D25457" w:rsidRDefault="00E64E2C" w:rsidP="00E64E2C">
            <w:pPr>
              <w:widowControl/>
              <w:adjustRightInd w:val="0"/>
              <w:spacing w:line="320" w:lineRule="atLeast"/>
              <w:ind w:left="60" w:right="60"/>
              <w:jc w:val="right"/>
              <w:rPr>
                <w:rFonts w:ascii="Arial" w:eastAsiaTheme="minorHAnsi" w:hAnsi="Arial" w:cs="Arial"/>
                <w:color w:val="010205"/>
                <w:sz w:val="18"/>
                <w:szCs w:val="18"/>
                <w:lang w:val="en-IN"/>
              </w:rPr>
            </w:pPr>
            <w:r w:rsidRPr="00D25457">
              <w:rPr>
                <w:rFonts w:ascii="Arial" w:eastAsiaTheme="minorHAnsi" w:hAnsi="Arial" w:cs="Arial"/>
                <w:color w:val="010205"/>
                <w:sz w:val="18"/>
                <w:szCs w:val="18"/>
                <w:lang w:val="en-IN"/>
              </w:rPr>
              <w:t>105</w:t>
            </w:r>
          </w:p>
        </w:tc>
      </w:tr>
    </w:tbl>
    <w:p w:rsidR="002639C3" w:rsidRDefault="00013162" w:rsidP="00013162">
      <w:pPr>
        <w:pStyle w:val="Heading1"/>
        <w:ind w:left="0" w:firstLine="0"/>
        <w:rPr>
          <w:sz w:val="20"/>
          <w:szCs w:val="20"/>
          <w:lang w:val="en-IN"/>
        </w:rPr>
      </w:pPr>
      <w:r>
        <w:rPr>
          <w:sz w:val="20"/>
          <w:szCs w:val="20"/>
          <w:lang w:val="en-IN"/>
        </w:rPr>
        <w:t xml:space="preserve">                                                              </w:t>
      </w:r>
      <w:r w:rsidR="00A91E52">
        <w:rPr>
          <w:sz w:val="20"/>
          <w:szCs w:val="20"/>
          <w:lang w:val="en-IN"/>
        </w:rPr>
        <w:t xml:space="preserve">     </w:t>
      </w:r>
      <w:r>
        <w:rPr>
          <w:sz w:val="20"/>
          <w:szCs w:val="20"/>
          <w:lang w:val="en-IN"/>
        </w:rPr>
        <w:t xml:space="preserve">  </w:t>
      </w:r>
      <w:r w:rsidR="00DE29EE">
        <w:rPr>
          <w:sz w:val="20"/>
          <w:szCs w:val="20"/>
          <w:lang w:val="en-IN"/>
        </w:rPr>
        <w:t xml:space="preserve"> </w:t>
      </w:r>
      <w:r w:rsidR="009D1C3C">
        <w:rPr>
          <w:sz w:val="20"/>
          <w:szCs w:val="20"/>
          <w:lang w:val="en-IN"/>
        </w:rPr>
        <w:t>Table 6</w:t>
      </w:r>
      <w:r w:rsidR="00DE29EE" w:rsidRPr="00DE29EE">
        <w:rPr>
          <w:b w:val="0"/>
          <w:sz w:val="20"/>
          <w:szCs w:val="20"/>
          <w:lang w:val="en-IN"/>
        </w:rPr>
        <w:t xml:space="preserve"> </w:t>
      </w:r>
      <w:r w:rsidR="000D4F71">
        <w:rPr>
          <w:b w:val="0"/>
          <w:sz w:val="20"/>
          <w:szCs w:val="20"/>
          <w:lang w:val="en-IN"/>
        </w:rPr>
        <w:t>-</w:t>
      </w:r>
      <w:r w:rsidR="00DE29EE" w:rsidRPr="00DE29EE">
        <w:rPr>
          <w:b w:val="0"/>
          <w:sz w:val="20"/>
          <w:szCs w:val="20"/>
          <w:lang w:val="en-IN"/>
        </w:rPr>
        <w:t>correlation</w:t>
      </w:r>
      <w:r w:rsidR="00DE29EE">
        <w:rPr>
          <w:sz w:val="20"/>
          <w:szCs w:val="20"/>
          <w:lang w:val="en-IN"/>
        </w:rPr>
        <w:t xml:space="preserve"> </w:t>
      </w:r>
    </w:p>
    <w:p w:rsidR="002639C3" w:rsidRDefault="002639C3" w:rsidP="00267DEB">
      <w:pPr>
        <w:pStyle w:val="Heading1"/>
        <w:rPr>
          <w:sz w:val="20"/>
          <w:szCs w:val="20"/>
          <w:lang w:val="en-IN"/>
        </w:rPr>
      </w:pPr>
    </w:p>
    <w:p w:rsidR="002639C3" w:rsidRDefault="002639C3" w:rsidP="00267DEB">
      <w:pPr>
        <w:pStyle w:val="Heading1"/>
        <w:rPr>
          <w:sz w:val="20"/>
          <w:szCs w:val="20"/>
          <w:lang w:val="en-IN"/>
        </w:rPr>
      </w:pPr>
    </w:p>
    <w:p w:rsidR="00C233B9" w:rsidRDefault="00C233B9" w:rsidP="00267DEB">
      <w:pPr>
        <w:pStyle w:val="Heading1"/>
        <w:rPr>
          <w:sz w:val="20"/>
          <w:szCs w:val="20"/>
          <w:lang w:val="en-IN"/>
        </w:rPr>
      </w:pPr>
    </w:p>
    <w:p w:rsidR="00C233B9" w:rsidRDefault="00C233B9" w:rsidP="00267DEB">
      <w:pPr>
        <w:pStyle w:val="Heading1"/>
        <w:rPr>
          <w:sz w:val="20"/>
          <w:szCs w:val="20"/>
          <w:lang w:val="en-IN"/>
        </w:rPr>
      </w:pPr>
    </w:p>
    <w:p w:rsidR="00D25457" w:rsidRPr="00D25457" w:rsidRDefault="00D25457" w:rsidP="00D25457">
      <w:pPr>
        <w:widowControl/>
        <w:adjustRightInd w:val="0"/>
        <w:rPr>
          <w:rFonts w:eastAsiaTheme="minorHAnsi"/>
          <w:sz w:val="24"/>
          <w:szCs w:val="24"/>
          <w:lang w:val="en-IN"/>
        </w:rPr>
      </w:pPr>
    </w:p>
    <w:p w:rsidR="00C233B9" w:rsidRPr="00137CBB" w:rsidRDefault="00C233B9" w:rsidP="00137CBB">
      <w:pPr>
        <w:rPr>
          <w:sz w:val="20"/>
          <w:szCs w:val="20"/>
        </w:rPr>
      </w:pPr>
      <w:r w:rsidRPr="00137CBB">
        <w:rPr>
          <w:bCs/>
          <w:sz w:val="20"/>
          <w:szCs w:val="20"/>
        </w:rPr>
        <w:t>In</w:t>
      </w:r>
      <w:r w:rsidR="00AE197D" w:rsidRPr="00137CBB">
        <w:rPr>
          <w:sz w:val="20"/>
          <w:szCs w:val="20"/>
        </w:rPr>
        <w:t>ference</w:t>
      </w:r>
      <w:r w:rsidR="00137CBB" w:rsidRPr="00137CBB">
        <w:rPr>
          <w:sz w:val="20"/>
          <w:szCs w:val="20"/>
        </w:rPr>
        <w:t>-</w:t>
      </w:r>
      <w:r w:rsidRPr="00137CBB">
        <w:rPr>
          <w:sz w:val="20"/>
          <w:szCs w:val="20"/>
          <w:lang w:val="en-IN"/>
        </w:rPr>
        <w:t xml:space="preserve">From the above table it is interpreted that </w:t>
      </w:r>
      <w:r w:rsidRPr="00137CBB">
        <w:rPr>
          <w:sz w:val="20"/>
          <w:szCs w:val="20"/>
        </w:rPr>
        <w:t>the analysis indicates a p-value of 0.604, which exceeds the significance level of 0.05. Consequently, we accept the null hypothesis. This finding suggests that there is no significant relationship between education qualification and knowledge of green banking</w:t>
      </w:r>
      <w:r w:rsidR="00632B7B" w:rsidRPr="00137CBB">
        <w:rPr>
          <w:sz w:val="20"/>
          <w:szCs w:val="20"/>
        </w:rPr>
        <w:t>.</w:t>
      </w:r>
    </w:p>
    <w:p w:rsidR="00632B7B" w:rsidRPr="00137CBB" w:rsidRDefault="00632B7B" w:rsidP="00137CBB">
      <w:pPr>
        <w:rPr>
          <w:sz w:val="20"/>
          <w:szCs w:val="20"/>
          <w:lang w:val="en-IN"/>
        </w:rPr>
      </w:pPr>
    </w:p>
    <w:p w:rsidR="00632B7B" w:rsidRDefault="00632B7B" w:rsidP="00632B7B">
      <w:pPr>
        <w:rPr>
          <w:b/>
          <w:bCs/>
          <w:sz w:val="24"/>
        </w:rPr>
      </w:pPr>
      <w:r>
        <w:rPr>
          <w:b/>
          <w:bCs/>
          <w:sz w:val="24"/>
        </w:rPr>
        <w:t>CHI SQUARE ANALYSIS</w:t>
      </w:r>
    </w:p>
    <w:p w:rsidR="00BE44B6" w:rsidRDefault="00BE44B6" w:rsidP="00632B7B">
      <w:pPr>
        <w:rPr>
          <w:b/>
          <w:bCs/>
          <w:sz w:val="24"/>
        </w:rPr>
      </w:pPr>
    </w:p>
    <w:p w:rsidR="00BE44B6" w:rsidRDefault="00BE44B6" w:rsidP="00BE44B6">
      <w:pPr>
        <w:spacing w:line="360" w:lineRule="auto"/>
        <w:rPr>
          <w:sz w:val="20"/>
          <w:szCs w:val="20"/>
        </w:rPr>
      </w:pPr>
      <w:r w:rsidRPr="00BE44B6">
        <w:rPr>
          <w:sz w:val="20"/>
          <w:szCs w:val="20"/>
        </w:rPr>
        <w:t>Chi-square is a statistical test used to examine the differences between categorical variables from a random sample in order to judge the goodness of fit between expected and observed results.</w:t>
      </w:r>
    </w:p>
    <w:p w:rsidR="003A0830" w:rsidRPr="003A0830" w:rsidRDefault="003A0830" w:rsidP="00BE44B6">
      <w:pPr>
        <w:spacing w:line="360" w:lineRule="auto"/>
        <w:rPr>
          <w:b/>
          <w:bCs/>
          <w:sz w:val="20"/>
          <w:szCs w:val="20"/>
        </w:rPr>
      </w:pPr>
      <w:r w:rsidRPr="003A0830">
        <w:rPr>
          <w:sz w:val="20"/>
          <w:szCs w:val="20"/>
        </w:rPr>
        <w:t>To find out the association between the</w:t>
      </w:r>
      <w:r>
        <w:rPr>
          <w:sz w:val="20"/>
          <w:szCs w:val="20"/>
        </w:rPr>
        <w:t xml:space="preserve"> age of respondent and its importance in future</w:t>
      </w:r>
      <w:r w:rsidR="008E1A1A">
        <w:rPr>
          <w:sz w:val="20"/>
          <w:szCs w:val="20"/>
        </w:rPr>
        <w:t>.</w:t>
      </w:r>
    </w:p>
    <w:p w:rsidR="00632B7B" w:rsidRPr="00BE44B6" w:rsidRDefault="00632B7B" w:rsidP="00BE44B6">
      <w:pPr>
        <w:spacing w:line="360" w:lineRule="auto"/>
        <w:jc w:val="both"/>
        <w:rPr>
          <w:sz w:val="20"/>
          <w:szCs w:val="20"/>
          <w:lang w:val="en-IN"/>
        </w:rPr>
      </w:pPr>
      <w:r w:rsidRPr="00BE44B6">
        <w:rPr>
          <w:b/>
          <w:bCs/>
          <w:sz w:val="20"/>
          <w:szCs w:val="20"/>
        </w:rPr>
        <w:t>Ho</w:t>
      </w:r>
      <w:r w:rsidRPr="00BE44B6">
        <w:rPr>
          <w:sz w:val="20"/>
          <w:szCs w:val="20"/>
        </w:rPr>
        <w:t>- There is no significant association between age of respondent and its importance in future.</w:t>
      </w:r>
    </w:p>
    <w:p w:rsidR="00632B7B" w:rsidRDefault="00632B7B" w:rsidP="00BE44B6">
      <w:pPr>
        <w:spacing w:line="360" w:lineRule="auto"/>
        <w:jc w:val="both"/>
        <w:rPr>
          <w:sz w:val="20"/>
          <w:szCs w:val="20"/>
        </w:rPr>
      </w:pPr>
      <w:r w:rsidRPr="00BE44B6">
        <w:rPr>
          <w:b/>
          <w:bCs/>
          <w:sz w:val="20"/>
          <w:szCs w:val="20"/>
        </w:rPr>
        <w:t>H1</w:t>
      </w:r>
      <w:r w:rsidRPr="00BE44B6">
        <w:rPr>
          <w:sz w:val="20"/>
          <w:szCs w:val="20"/>
        </w:rPr>
        <w:t>- There is a significant association between age of respondent and its importance in future.</w:t>
      </w:r>
    </w:p>
    <w:p w:rsidR="0052003C" w:rsidRDefault="0052003C" w:rsidP="00BE44B6">
      <w:pPr>
        <w:spacing w:line="360" w:lineRule="auto"/>
        <w:jc w:val="both"/>
        <w:rPr>
          <w:sz w:val="20"/>
          <w:szCs w:val="20"/>
        </w:rPr>
      </w:pPr>
      <w:r w:rsidRPr="0052003C">
        <w:rPr>
          <w:b/>
          <w:sz w:val="20"/>
          <w:szCs w:val="20"/>
        </w:rPr>
        <w:t xml:space="preserve">                                                           </w:t>
      </w:r>
      <w:r w:rsidR="000D4F71">
        <w:rPr>
          <w:b/>
          <w:sz w:val="20"/>
          <w:szCs w:val="20"/>
        </w:rPr>
        <w:t xml:space="preserve">   </w:t>
      </w:r>
      <w:r w:rsidRPr="0052003C">
        <w:rPr>
          <w:b/>
          <w:sz w:val="20"/>
          <w:szCs w:val="20"/>
        </w:rPr>
        <w:t xml:space="preserve">  Table 7</w:t>
      </w:r>
      <w:r>
        <w:rPr>
          <w:sz w:val="20"/>
          <w:szCs w:val="20"/>
        </w:rPr>
        <w:t>-Chisquare analysis</w:t>
      </w:r>
    </w:p>
    <w:tbl>
      <w:tblPr>
        <w:tblStyle w:val="TableGrid"/>
        <w:tblpPr w:leftFromText="180" w:rightFromText="180" w:vertAnchor="text" w:horzAnchor="margin" w:tblpXSpec="center" w:tblpY="62"/>
        <w:tblW w:w="8161" w:type="dxa"/>
        <w:tblLayout w:type="fixed"/>
        <w:tblLook w:val="0000" w:firstRow="0" w:lastRow="0" w:firstColumn="0" w:lastColumn="0" w:noHBand="0" w:noVBand="0"/>
      </w:tblPr>
      <w:tblGrid>
        <w:gridCol w:w="2751"/>
        <w:gridCol w:w="3185"/>
        <w:gridCol w:w="2225"/>
      </w:tblGrid>
      <w:tr w:rsidR="008E1A1A" w:rsidRPr="008E1A1A" w:rsidTr="0028015C">
        <w:trPr>
          <w:trHeight w:val="249"/>
        </w:trPr>
        <w:tc>
          <w:tcPr>
            <w:tcW w:w="8161" w:type="dxa"/>
            <w:gridSpan w:val="3"/>
          </w:tcPr>
          <w:p w:rsidR="008E1A1A" w:rsidRPr="008E1A1A" w:rsidRDefault="008E1A1A" w:rsidP="008E1A1A">
            <w:pPr>
              <w:widowControl/>
              <w:adjustRightInd w:val="0"/>
              <w:spacing w:line="320" w:lineRule="atLeast"/>
              <w:ind w:left="60" w:right="60"/>
              <w:jc w:val="center"/>
              <w:rPr>
                <w:rFonts w:ascii="Arial" w:eastAsiaTheme="minorHAnsi" w:hAnsi="Arial" w:cs="Arial"/>
                <w:color w:val="010205"/>
                <w:lang w:val="en-IN"/>
              </w:rPr>
            </w:pPr>
            <w:r w:rsidRPr="008E1A1A">
              <w:rPr>
                <w:rFonts w:ascii="Arial" w:eastAsiaTheme="minorHAnsi" w:hAnsi="Arial" w:cs="Arial"/>
                <w:b/>
                <w:bCs/>
                <w:color w:val="010205"/>
                <w:lang w:val="en-IN"/>
              </w:rPr>
              <w:t>Test Statistics</w:t>
            </w:r>
          </w:p>
        </w:tc>
      </w:tr>
      <w:tr w:rsidR="008E1A1A" w:rsidRPr="008E1A1A" w:rsidTr="0028015C">
        <w:trPr>
          <w:trHeight w:val="499"/>
        </w:trPr>
        <w:tc>
          <w:tcPr>
            <w:tcW w:w="2751" w:type="dxa"/>
          </w:tcPr>
          <w:p w:rsidR="008E1A1A" w:rsidRPr="008E1A1A" w:rsidRDefault="008E1A1A" w:rsidP="008E1A1A">
            <w:pPr>
              <w:widowControl/>
              <w:adjustRightInd w:val="0"/>
              <w:rPr>
                <w:rFonts w:eastAsiaTheme="minorHAnsi"/>
                <w:sz w:val="24"/>
                <w:szCs w:val="24"/>
                <w:lang w:val="en-IN"/>
              </w:rPr>
            </w:pPr>
          </w:p>
        </w:tc>
        <w:tc>
          <w:tcPr>
            <w:tcW w:w="3185" w:type="dxa"/>
          </w:tcPr>
          <w:p w:rsidR="008E1A1A" w:rsidRPr="008E1A1A" w:rsidRDefault="008E1A1A" w:rsidP="008E1A1A">
            <w:pPr>
              <w:widowControl/>
              <w:adjustRightInd w:val="0"/>
              <w:spacing w:line="320" w:lineRule="atLeast"/>
              <w:ind w:left="60" w:right="60"/>
              <w:jc w:val="center"/>
              <w:rPr>
                <w:rFonts w:ascii="Arial" w:eastAsiaTheme="minorHAnsi" w:hAnsi="Arial" w:cs="Arial"/>
                <w:color w:val="264A60"/>
                <w:sz w:val="18"/>
                <w:szCs w:val="18"/>
                <w:lang w:val="en-IN"/>
              </w:rPr>
            </w:pPr>
            <w:r w:rsidRPr="008E1A1A">
              <w:rPr>
                <w:rFonts w:ascii="Arial" w:eastAsiaTheme="minorHAnsi" w:hAnsi="Arial" w:cs="Arial"/>
                <w:color w:val="264A60"/>
                <w:sz w:val="18"/>
                <w:szCs w:val="18"/>
                <w:lang w:val="en-IN"/>
              </w:rPr>
              <w:t>age of respondent</w:t>
            </w:r>
          </w:p>
        </w:tc>
        <w:tc>
          <w:tcPr>
            <w:tcW w:w="2224" w:type="dxa"/>
          </w:tcPr>
          <w:p w:rsidR="008E1A1A" w:rsidRPr="008E1A1A" w:rsidRDefault="008E1A1A" w:rsidP="008E1A1A">
            <w:pPr>
              <w:widowControl/>
              <w:adjustRightInd w:val="0"/>
              <w:spacing w:line="320" w:lineRule="atLeast"/>
              <w:ind w:left="60" w:right="60"/>
              <w:jc w:val="center"/>
              <w:rPr>
                <w:rFonts w:ascii="Arial" w:eastAsiaTheme="minorHAnsi" w:hAnsi="Arial" w:cs="Arial"/>
                <w:color w:val="264A60"/>
                <w:sz w:val="18"/>
                <w:szCs w:val="18"/>
                <w:lang w:val="en-IN"/>
              </w:rPr>
            </w:pPr>
            <w:r w:rsidRPr="008E1A1A">
              <w:rPr>
                <w:rFonts w:ascii="Arial" w:eastAsiaTheme="minorHAnsi" w:hAnsi="Arial" w:cs="Arial"/>
                <w:color w:val="264A60"/>
                <w:sz w:val="18"/>
                <w:szCs w:val="18"/>
                <w:lang w:val="en-IN"/>
              </w:rPr>
              <w:t>future</w:t>
            </w:r>
          </w:p>
        </w:tc>
      </w:tr>
      <w:tr w:rsidR="008E1A1A" w:rsidRPr="008E1A1A" w:rsidTr="0028015C">
        <w:trPr>
          <w:trHeight w:val="249"/>
        </w:trPr>
        <w:tc>
          <w:tcPr>
            <w:tcW w:w="2751" w:type="dxa"/>
          </w:tcPr>
          <w:p w:rsidR="008E1A1A" w:rsidRPr="008E1A1A" w:rsidRDefault="008E1A1A" w:rsidP="008E1A1A">
            <w:pPr>
              <w:widowControl/>
              <w:adjustRightInd w:val="0"/>
              <w:spacing w:line="320" w:lineRule="atLeast"/>
              <w:ind w:left="60" w:right="60"/>
              <w:rPr>
                <w:rFonts w:ascii="Arial" w:eastAsiaTheme="minorHAnsi" w:hAnsi="Arial" w:cs="Arial"/>
                <w:color w:val="264A60"/>
                <w:sz w:val="18"/>
                <w:szCs w:val="18"/>
                <w:lang w:val="en-IN"/>
              </w:rPr>
            </w:pPr>
            <w:r w:rsidRPr="008E1A1A">
              <w:rPr>
                <w:rFonts w:ascii="Arial" w:eastAsiaTheme="minorHAnsi" w:hAnsi="Arial" w:cs="Arial"/>
                <w:color w:val="264A60"/>
                <w:sz w:val="18"/>
                <w:szCs w:val="18"/>
                <w:lang w:val="en-IN"/>
              </w:rPr>
              <w:t>Chi-Square</w:t>
            </w:r>
          </w:p>
        </w:tc>
        <w:tc>
          <w:tcPr>
            <w:tcW w:w="3185" w:type="dxa"/>
          </w:tcPr>
          <w:p w:rsidR="008E1A1A" w:rsidRPr="008E1A1A" w:rsidRDefault="008E1A1A" w:rsidP="008E1A1A">
            <w:pPr>
              <w:widowControl/>
              <w:adjustRightInd w:val="0"/>
              <w:spacing w:line="320" w:lineRule="atLeast"/>
              <w:ind w:left="60" w:right="60"/>
              <w:jc w:val="right"/>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81.476</w:t>
            </w:r>
            <w:r w:rsidRPr="008E1A1A">
              <w:rPr>
                <w:rFonts w:ascii="Arial" w:eastAsiaTheme="minorHAnsi" w:hAnsi="Arial" w:cs="Arial"/>
                <w:color w:val="010205"/>
                <w:sz w:val="18"/>
                <w:szCs w:val="18"/>
                <w:vertAlign w:val="superscript"/>
                <w:lang w:val="en-IN"/>
              </w:rPr>
              <w:t>a</w:t>
            </w:r>
          </w:p>
        </w:tc>
        <w:tc>
          <w:tcPr>
            <w:tcW w:w="2224" w:type="dxa"/>
          </w:tcPr>
          <w:p w:rsidR="008E1A1A" w:rsidRPr="008E1A1A" w:rsidRDefault="008E1A1A" w:rsidP="008E1A1A">
            <w:pPr>
              <w:widowControl/>
              <w:adjustRightInd w:val="0"/>
              <w:spacing w:line="320" w:lineRule="atLeast"/>
              <w:ind w:left="60" w:right="60"/>
              <w:jc w:val="right"/>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4.200</w:t>
            </w:r>
            <w:r w:rsidRPr="008E1A1A">
              <w:rPr>
                <w:rFonts w:ascii="Arial" w:eastAsiaTheme="minorHAnsi" w:hAnsi="Arial" w:cs="Arial"/>
                <w:color w:val="010205"/>
                <w:sz w:val="18"/>
                <w:szCs w:val="18"/>
                <w:vertAlign w:val="superscript"/>
                <w:lang w:val="en-IN"/>
              </w:rPr>
              <w:t>b</w:t>
            </w:r>
          </w:p>
        </w:tc>
      </w:tr>
      <w:tr w:rsidR="008E1A1A" w:rsidRPr="008E1A1A" w:rsidTr="0028015C">
        <w:trPr>
          <w:trHeight w:val="249"/>
        </w:trPr>
        <w:tc>
          <w:tcPr>
            <w:tcW w:w="2751" w:type="dxa"/>
          </w:tcPr>
          <w:p w:rsidR="008E1A1A" w:rsidRPr="008E1A1A" w:rsidRDefault="008E1A1A" w:rsidP="008E1A1A">
            <w:pPr>
              <w:widowControl/>
              <w:adjustRightInd w:val="0"/>
              <w:spacing w:line="320" w:lineRule="atLeast"/>
              <w:ind w:left="60" w:right="60"/>
              <w:rPr>
                <w:rFonts w:ascii="Arial" w:eastAsiaTheme="minorHAnsi" w:hAnsi="Arial" w:cs="Arial"/>
                <w:color w:val="264A60"/>
                <w:sz w:val="18"/>
                <w:szCs w:val="18"/>
                <w:lang w:val="en-IN"/>
              </w:rPr>
            </w:pPr>
            <w:r w:rsidRPr="008E1A1A">
              <w:rPr>
                <w:rFonts w:ascii="Arial" w:eastAsiaTheme="minorHAnsi" w:hAnsi="Arial" w:cs="Arial"/>
                <w:color w:val="264A60"/>
                <w:sz w:val="18"/>
                <w:szCs w:val="18"/>
                <w:lang w:val="en-IN"/>
              </w:rPr>
              <w:t>df</w:t>
            </w:r>
          </w:p>
        </w:tc>
        <w:tc>
          <w:tcPr>
            <w:tcW w:w="3185" w:type="dxa"/>
          </w:tcPr>
          <w:p w:rsidR="008E1A1A" w:rsidRPr="008E1A1A" w:rsidRDefault="008E1A1A" w:rsidP="008E1A1A">
            <w:pPr>
              <w:widowControl/>
              <w:adjustRightInd w:val="0"/>
              <w:spacing w:line="320" w:lineRule="atLeast"/>
              <w:ind w:left="60" w:right="60"/>
              <w:jc w:val="right"/>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3</w:t>
            </w:r>
          </w:p>
        </w:tc>
        <w:tc>
          <w:tcPr>
            <w:tcW w:w="2224" w:type="dxa"/>
          </w:tcPr>
          <w:p w:rsidR="008E1A1A" w:rsidRPr="008E1A1A" w:rsidRDefault="008E1A1A" w:rsidP="008E1A1A">
            <w:pPr>
              <w:widowControl/>
              <w:adjustRightInd w:val="0"/>
              <w:spacing w:line="320" w:lineRule="atLeast"/>
              <w:ind w:left="60" w:right="60"/>
              <w:jc w:val="right"/>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1</w:t>
            </w:r>
          </w:p>
        </w:tc>
      </w:tr>
      <w:tr w:rsidR="008E1A1A" w:rsidRPr="008E1A1A" w:rsidTr="0028015C">
        <w:trPr>
          <w:trHeight w:val="510"/>
        </w:trPr>
        <w:tc>
          <w:tcPr>
            <w:tcW w:w="2751" w:type="dxa"/>
          </w:tcPr>
          <w:p w:rsidR="008E1A1A" w:rsidRPr="008E1A1A" w:rsidRDefault="008E1A1A" w:rsidP="008E1A1A">
            <w:pPr>
              <w:widowControl/>
              <w:adjustRightInd w:val="0"/>
              <w:spacing w:line="320" w:lineRule="atLeast"/>
              <w:ind w:left="60" w:right="60"/>
              <w:rPr>
                <w:rFonts w:ascii="Arial" w:eastAsiaTheme="minorHAnsi" w:hAnsi="Arial" w:cs="Arial"/>
                <w:color w:val="264A60"/>
                <w:sz w:val="18"/>
                <w:szCs w:val="18"/>
                <w:lang w:val="en-IN"/>
              </w:rPr>
            </w:pPr>
            <w:r w:rsidRPr="008E1A1A">
              <w:rPr>
                <w:rFonts w:ascii="Arial" w:eastAsiaTheme="minorHAnsi" w:hAnsi="Arial" w:cs="Arial"/>
                <w:color w:val="264A60"/>
                <w:sz w:val="18"/>
                <w:szCs w:val="18"/>
                <w:lang w:val="en-IN"/>
              </w:rPr>
              <w:t>Asymp. Sig.</w:t>
            </w:r>
          </w:p>
        </w:tc>
        <w:tc>
          <w:tcPr>
            <w:tcW w:w="3185" w:type="dxa"/>
          </w:tcPr>
          <w:p w:rsidR="008E1A1A" w:rsidRPr="008E1A1A" w:rsidRDefault="008E1A1A" w:rsidP="008E1A1A">
            <w:pPr>
              <w:widowControl/>
              <w:adjustRightInd w:val="0"/>
              <w:spacing w:line="320" w:lineRule="atLeast"/>
              <w:ind w:left="60" w:right="60"/>
              <w:jc w:val="right"/>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.000</w:t>
            </w:r>
          </w:p>
        </w:tc>
        <w:tc>
          <w:tcPr>
            <w:tcW w:w="2224" w:type="dxa"/>
          </w:tcPr>
          <w:p w:rsidR="008E1A1A" w:rsidRPr="008E1A1A" w:rsidRDefault="008E1A1A" w:rsidP="008E1A1A">
            <w:pPr>
              <w:widowControl/>
              <w:adjustRightInd w:val="0"/>
              <w:spacing w:line="320" w:lineRule="atLeast"/>
              <w:ind w:left="60" w:right="60"/>
              <w:jc w:val="right"/>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.040</w:t>
            </w:r>
          </w:p>
        </w:tc>
      </w:tr>
      <w:tr w:rsidR="008E1A1A" w:rsidRPr="008E1A1A" w:rsidTr="0028015C">
        <w:trPr>
          <w:trHeight w:val="748"/>
        </w:trPr>
        <w:tc>
          <w:tcPr>
            <w:tcW w:w="8161" w:type="dxa"/>
            <w:gridSpan w:val="3"/>
          </w:tcPr>
          <w:p w:rsidR="008E1A1A" w:rsidRPr="008E1A1A" w:rsidRDefault="008E1A1A" w:rsidP="008E1A1A">
            <w:pPr>
              <w:widowControl/>
              <w:adjustRightInd w:val="0"/>
              <w:spacing w:line="320" w:lineRule="atLeast"/>
              <w:ind w:left="60" w:right="60"/>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a. 0 cells (0.0%) have expected frequencies less than 5. The minimum expected cell frequency is 26.3.</w:t>
            </w:r>
          </w:p>
        </w:tc>
      </w:tr>
      <w:tr w:rsidR="008E1A1A" w:rsidRPr="008E1A1A" w:rsidTr="0028015C">
        <w:trPr>
          <w:trHeight w:val="748"/>
        </w:trPr>
        <w:tc>
          <w:tcPr>
            <w:tcW w:w="8161" w:type="dxa"/>
            <w:gridSpan w:val="3"/>
          </w:tcPr>
          <w:p w:rsidR="008E1A1A" w:rsidRPr="008E1A1A" w:rsidRDefault="008E1A1A" w:rsidP="008E1A1A">
            <w:pPr>
              <w:widowControl/>
              <w:adjustRightInd w:val="0"/>
              <w:spacing w:line="320" w:lineRule="atLeast"/>
              <w:ind w:left="60" w:right="60"/>
              <w:rPr>
                <w:rFonts w:ascii="Arial" w:eastAsiaTheme="minorHAnsi" w:hAnsi="Arial" w:cs="Arial"/>
                <w:color w:val="010205"/>
                <w:sz w:val="18"/>
                <w:szCs w:val="18"/>
                <w:lang w:val="en-IN"/>
              </w:rPr>
            </w:pPr>
            <w:r w:rsidRPr="008E1A1A">
              <w:rPr>
                <w:rFonts w:ascii="Arial" w:eastAsiaTheme="minorHAnsi" w:hAnsi="Arial" w:cs="Arial"/>
                <w:color w:val="010205"/>
                <w:sz w:val="18"/>
                <w:szCs w:val="18"/>
                <w:lang w:val="en-IN"/>
              </w:rPr>
              <w:t>b. 0 cells (0.0%) have expected frequencies less than 5. The minimum expected cell frequency is 52.5.</w:t>
            </w:r>
          </w:p>
        </w:tc>
      </w:tr>
    </w:tbl>
    <w:p w:rsidR="008E1A1A" w:rsidRDefault="008E1A1A" w:rsidP="00BE44B6">
      <w:pPr>
        <w:spacing w:line="360" w:lineRule="auto"/>
        <w:jc w:val="both"/>
        <w:rPr>
          <w:sz w:val="20"/>
          <w:szCs w:val="20"/>
          <w:lang w:val="en-IN"/>
        </w:rPr>
      </w:pPr>
    </w:p>
    <w:p w:rsidR="008E1A1A" w:rsidRPr="008E1A1A" w:rsidRDefault="008E1A1A" w:rsidP="008E1A1A">
      <w:pPr>
        <w:widowControl/>
        <w:adjustRightInd w:val="0"/>
        <w:rPr>
          <w:rFonts w:eastAsiaTheme="minorHAnsi"/>
          <w:sz w:val="24"/>
          <w:szCs w:val="24"/>
          <w:lang w:val="en-IN"/>
        </w:rPr>
      </w:pPr>
    </w:p>
    <w:p w:rsidR="008E1A1A" w:rsidRPr="008E1A1A" w:rsidRDefault="008E1A1A" w:rsidP="008E1A1A">
      <w:pPr>
        <w:widowControl/>
        <w:adjustRightInd w:val="0"/>
        <w:spacing w:line="400" w:lineRule="atLeast"/>
        <w:rPr>
          <w:rFonts w:eastAsiaTheme="minorHAnsi"/>
          <w:sz w:val="24"/>
          <w:szCs w:val="24"/>
          <w:lang w:val="en-IN"/>
        </w:rPr>
      </w:pPr>
    </w:p>
    <w:p w:rsidR="008E1A1A" w:rsidRPr="00BE44B6" w:rsidRDefault="008E1A1A" w:rsidP="00BE44B6">
      <w:pPr>
        <w:spacing w:line="360" w:lineRule="auto"/>
        <w:jc w:val="both"/>
        <w:rPr>
          <w:sz w:val="20"/>
          <w:szCs w:val="20"/>
          <w:lang w:val="en-IN"/>
        </w:rPr>
      </w:pPr>
    </w:p>
    <w:p w:rsidR="00632B7B" w:rsidRPr="00BE44B6" w:rsidRDefault="00632B7B" w:rsidP="00BE44B6">
      <w:pPr>
        <w:spacing w:line="360" w:lineRule="auto"/>
        <w:rPr>
          <w:sz w:val="20"/>
          <w:szCs w:val="20"/>
          <w:lang w:val="en-IN"/>
        </w:rPr>
      </w:pPr>
    </w:p>
    <w:p w:rsidR="00632B7B" w:rsidRDefault="00632B7B" w:rsidP="00632B7B">
      <w:pPr>
        <w:rPr>
          <w:b/>
          <w:bCs/>
          <w:sz w:val="24"/>
        </w:rPr>
      </w:pPr>
    </w:p>
    <w:p w:rsidR="00632B7B" w:rsidRDefault="00632B7B" w:rsidP="00DA5955">
      <w:pPr>
        <w:jc w:val="both"/>
        <w:rPr>
          <w:lang w:val="en-IN"/>
        </w:rPr>
      </w:pPr>
    </w:p>
    <w:p w:rsidR="0028015C" w:rsidRDefault="0028015C" w:rsidP="00DA5955">
      <w:pPr>
        <w:jc w:val="both"/>
        <w:rPr>
          <w:lang w:val="en-IN"/>
        </w:rPr>
      </w:pPr>
    </w:p>
    <w:p w:rsidR="0028015C" w:rsidRDefault="0028015C" w:rsidP="00DA5955">
      <w:pPr>
        <w:jc w:val="both"/>
        <w:rPr>
          <w:lang w:val="en-IN"/>
        </w:rPr>
      </w:pPr>
    </w:p>
    <w:p w:rsidR="0028015C" w:rsidRDefault="0028015C" w:rsidP="00DA5955">
      <w:pPr>
        <w:jc w:val="both"/>
        <w:rPr>
          <w:lang w:val="en-IN"/>
        </w:rPr>
      </w:pPr>
    </w:p>
    <w:p w:rsidR="0028015C" w:rsidRDefault="0028015C" w:rsidP="00DA5955">
      <w:pPr>
        <w:jc w:val="both"/>
        <w:rPr>
          <w:lang w:val="en-IN"/>
        </w:rPr>
      </w:pPr>
    </w:p>
    <w:p w:rsidR="0028015C" w:rsidRDefault="0028015C" w:rsidP="00DA5955">
      <w:pPr>
        <w:jc w:val="both"/>
        <w:rPr>
          <w:lang w:val="en-IN"/>
        </w:rPr>
      </w:pPr>
    </w:p>
    <w:p w:rsidR="0028015C" w:rsidRDefault="0028015C" w:rsidP="00DA5955">
      <w:pPr>
        <w:jc w:val="both"/>
        <w:rPr>
          <w:lang w:val="en-IN"/>
        </w:rPr>
      </w:pPr>
    </w:p>
    <w:p w:rsidR="0028015C" w:rsidRDefault="0028015C" w:rsidP="00DA5955">
      <w:pPr>
        <w:jc w:val="both"/>
        <w:rPr>
          <w:lang w:val="en-IN"/>
        </w:rPr>
      </w:pPr>
    </w:p>
    <w:p w:rsidR="0028015C" w:rsidRDefault="0028015C" w:rsidP="00DA5955">
      <w:pPr>
        <w:jc w:val="both"/>
        <w:rPr>
          <w:sz w:val="20"/>
          <w:szCs w:val="20"/>
        </w:rPr>
      </w:pPr>
      <w:r w:rsidRPr="000D668A">
        <w:rPr>
          <w:b/>
          <w:sz w:val="20"/>
          <w:szCs w:val="20"/>
        </w:rPr>
        <w:t>Inference:</w:t>
      </w:r>
      <w:r w:rsidRPr="000D668A">
        <w:rPr>
          <w:sz w:val="20"/>
          <w:szCs w:val="20"/>
        </w:rPr>
        <w:t xml:space="preserve"> From the above table, we find that the significant value is .000, which is less than table value 0.05, so the Null hypothesis is rejected and Alternative hypothesis is accepted.</w:t>
      </w:r>
      <w:r w:rsidR="00242FB8" w:rsidRPr="00242FB8">
        <w:t xml:space="preserve"> </w:t>
      </w:r>
      <w:r w:rsidR="00242FB8" w:rsidRPr="00242FB8">
        <w:rPr>
          <w:sz w:val="20"/>
          <w:szCs w:val="20"/>
        </w:rPr>
        <w:t>This outcome indicates that there is a significant association between the age of respondents and their perception of its importance for the future</w:t>
      </w:r>
      <w:r w:rsidR="004461A4">
        <w:rPr>
          <w:sz w:val="20"/>
          <w:szCs w:val="20"/>
        </w:rPr>
        <w:t>.</w:t>
      </w:r>
    </w:p>
    <w:p w:rsidR="004461A4" w:rsidRDefault="004461A4" w:rsidP="00DA5955">
      <w:pPr>
        <w:jc w:val="both"/>
        <w:rPr>
          <w:sz w:val="20"/>
          <w:szCs w:val="20"/>
          <w:lang w:val="en-IN"/>
        </w:rPr>
      </w:pPr>
    </w:p>
    <w:p w:rsidR="004461A4" w:rsidRDefault="004461A4" w:rsidP="00DA5955">
      <w:pPr>
        <w:jc w:val="both"/>
        <w:rPr>
          <w:sz w:val="20"/>
          <w:szCs w:val="20"/>
          <w:lang w:val="en-IN"/>
        </w:rPr>
      </w:pPr>
    </w:p>
    <w:p w:rsidR="00703D2B" w:rsidRDefault="00703D2B" w:rsidP="00DA5955">
      <w:pPr>
        <w:jc w:val="both"/>
        <w:rPr>
          <w:sz w:val="20"/>
          <w:szCs w:val="20"/>
          <w:lang w:val="en-IN"/>
        </w:rPr>
      </w:pPr>
    </w:p>
    <w:p w:rsidR="004461A4" w:rsidRPr="00ED2CC0" w:rsidRDefault="004461A4" w:rsidP="00DA5955">
      <w:pPr>
        <w:jc w:val="both"/>
        <w:rPr>
          <w:b/>
          <w:sz w:val="24"/>
          <w:szCs w:val="24"/>
          <w:lang w:val="en-IN"/>
        </w:rPr>
      </w:pPr>
      <w:r w:rsidRPr="00ED2CC0">
        <w:rPr>
          <w:b/>
          <w:sz w:val="24"/>
          <w:szCs w:val="24"/>
          <w:lang w:val="en-IN"/>
        </w:rPr>
        <w:lastRenderedPageBreak/>
        <w:t>ANOVA</w:t>
      </w:r>
    </w:p>
    <w:p w:rsidR="004461A4" w:rsidRDefault="004461A4" w:rsidP="007800DC">
      <w:pPr>
        <w:spacing w:line="360" w:lineRule="auto"/>
        <w:jc w:val="both"/>
        <w:rPr>
          <w:sz w:val="20"/>
          <w:szCs w:val="20"/>
        </w:rPr>
      </w:pPr>
      <w:r w:rsidRPr="007800DC">
        <w:rPr>
          <w:sz w:val="20"/>
          <w:szCs w:val="20"/>
        </w:rPr>
        <w:t>ANOVA, or Analysis of Variance, is a statistical method employed to determine if there are significant differences among the means of three or more groups. It helps to assess whether variations observed in the data are the result of genuine differences between the groups or if they could be attributed to random fluctuations. ANOVA is particularly useful when comparing means across multiple groups, and it aids in identifying which groups, if any, exhibit statistically significant distinctions in their average values. This method allows for a more comprehensive understanding of data by examining variance both within and between groups.</w:t>
      </w:r>
    </w:p>
    <w:p w:rsidR="003B2B7F" w:rsidRDefault="003B2B7F" w:rsidP="007800DC">
      <w:pPr>
        <w:spacing w:line="360" w:lineRule="auto"/>
        <w:jc w:val="both"/>
        <w:rPr>
          <w:sz w:val="20"/>
          <w:szCs w:val="20"/>
        </w:rPr>
      </w:pPr>
      <w:r>
        <w:rPr>
          <w:sz w:val="20"/>
          <w:szCs w:val="20"/>
        </w:rPr>
        <w:t>To find out the association between perceived barriers to adopt green banking among different age groups.</w:t>
      </w:r>
    </w:p>
    <w:p w:rsidR="007800DC" w:rsidRPr="007800DC" w:rsidRDefault="007800DC" w:rsidP="007800DC">
      <w:pPr>
        <w:spacing w:line="360" w:lineRule="auto"/>
        <w:rPr>
          <w:sz w:val="20"/>
          <w:szCs w:val="20"/>
          <w:lang w:val="en-IN"/>
        </w:rPr>
      </w:pPr>
      <w:r w:rsidRPr="007800DC">
        <w:rPr>
          <w:sz w:val="20"/>
          <w:szCs w:val="20"/>
        </w:rPr>
        <w:t xml:space="preserve">Ho-There </w:t>
      </w:r>
      <w:proofErr w:type="gramStart"/>
      <w:r w:rsidRPr="007800DC">
        <w:rPr>
          <w:sz w:val="20"/>
          <w:szCs w:val="20"/>
        </w:rPr>
        <w:t>is</w:t>
      </w:r>
      <w:proofErr w:type="gramEnd"/>
      <w:r w:rsidRPr="007800DC">
        <w:rPr>
          <w:sz w:val="20"/>
          <w:szCs w:val="20"/>
        </w:rPr>
        <w:t xml:space="preserve"> no significant differences in the mean perceived barriers to adopting green banking among different age groups.</w:t>
      </w:r>
    </w:p>
    <w:p w:rsidR="007800DC" w:rsidRPr="007800DC" w:rsidRDefault="007800DC" w:rsidP="007800DC">
      <w:pPr>
        <w:spacing w:line="360" w:lineRule="auto"/>
        <w:rPr>
          <w:sz w:val="20"/>
          <w:szCs w:val="20"/>
          <w:lang w:val="en-IN"/>
        </w:rPr>
      </w:pPr>
      <w:r w:rsidRPr="007800DC">
        <w:rPr>
          <w:sz w:val="20"/>
          <w:szCs w:val="20"/>
        </w:rPr>
        <w:t>H1-There is a significant difference in the mean perceived barriers to adopting green banking among different age groups.</w:t>
      </w:r>
    </w:p>
    <w:p w:rsidR="007800DC" w:rsidRDefault="007800DC" w:rsidP="00DA5955">
      <w:pPr>
        <w:jc w:val="both"/>
        <w:rPr>
          <w:sz w:val="20"/>
          <w:szCs w:val="20"/>
          <w:lang w:val="en-IN"/>
        </w:rPr>
      </w:pPr>
    </w:p>
    <w:p w:rsidR="003B3AE2" w:rsidRDefault="003B3AE2" w:rsidP="00DA5955">
      <w:pPr>
        <w:jc w:val="both"/>
        <w:rPr>
          <w:sz w:val="20"/>
          <w:szCs w:val="20"/>
          <w:lang w:val="en-IN"/>
        </w:rPr>
      </w:pPr>
    </w:p>
    <w:p w:rsidR="003B3AE2" w:rsidRPr="003B3AE2" w:rsidRDefault="003B3AE2" w:rsidP="003B3AE2">
      <w:pPr>
        <w:widowControl/>
        <w:adjustRightInd w:val="0"/>
        <w:rPr>
          <w:rFonts w:eastAsiaTheme="minorHAnsi"/>
          <w:sz w:val="24"/>
          <w:szCs w:val="24"/>
          <w:lang w:val="en-IN"/>
        </w:rPr>
      </w:pPr>
    </w:p>
    <w:tbl>
      <w:tblPr>
        <w:tblStyle w:val="TableGrid"/>
        <w:tblW w:w="9408" w:type="dxa"/>
        <w:tblLayout w:type="fixed"/>
        <w:tblLook w:val="0000" w:firstRow="0" w:lastRow="0" w:firstColumn="0" w:lastColumn="0" w:noHBand="0" w:noVBand="0"/>
      </w:tblPr>
      <w:tblGrid>
        <w:gridCol w:w="2088"/>
        <w:gridCol w:w="1805"/>
        <w:gridCol w:w="1260"/>
        <w:gridCol w:w="1732"/>
        <w:gridCol w:w="1260"/>
        <w:gridCol w:w="1263"/>
      </w:tblGrid>
      <w:tr w:rsidR="003B3AE2" w:rsidRPr="003B3AE2" w:rsidTr="00E4337E">
        <w:trPr>
          <w:trHeight w:val="310"/>
        </w:trPr>
        <w:tc>
          <w:tcPr>
            <w:tcW w:w="9408" w:type="dxa"/>
            <w:gridSpan w:val="6"/>
          </w:tcPr>
          <w:p w:rsidR="003B3AE2" w:rsidRPr="003B3AE2" w:rsidRDefault="003B3AE2" w:rsidP="003B3AE2">
            <w:pPr>
              <w:widowControl/>
              <w:adjustRightInd w:val="0"/>
              <w:spacing w:line="320" w:lineRule="atLeast"/>
              <w:ind w:left="60" w:right="60"/>
              <w:jc w:val="center"/>
              <w:rPr>
                <w:rFonts w:ascii="Arial" w:eastAsiaTheme="minorHAnsi" w:hAnsi="Arial" w:cs="Arial"/>
                <w:color w:val="010205"/>
                <w:lang w:val="en-IN"/>
              </w:rPr>
            </w:pPr>
            <w:r w:rsidRPr="003B3AE2">
              <w:rPr>
                <w:rFonts w:ascii="Arial" w:eastAsiaTheme="minorHAnsi" w:hAnsi="Arial" w:cs="Arial"/>
                <w:b/>
                <w:bCs/>
                <w:color w:val="010205"/>
                <w:lang w:val="en-IN"/>
              </w:rPr>
              <w:t>ANOVA</w:t>
            </w:r>
          </w:p>
        </w:tc>
      </w:tr>
      <w:tr w:rsidR="003B3AE2" w:rsidRPr="003B3AE2" w:rsidTr="00E4337E">
        <w:trPr>
          <w:trHeight w:val="310"/>
        </w:trPr>
        <w:tc>
          <w:tcPr>
            <w:tcW w:w="9408" w:type="dxa"/>
            <w:gridSpan w:val="6"/>
          </w:tcPr>
          <w:p w:rsidR="003B3AE2" w:rsidRPr="003B3AE2" w:rsidRDefault="003B3AE2" w:rsidP="003B3AE2">
            <w:pPr>
              <w:widowControl/>
              <w:adjustRightInd w:val="0"/>
              <w:spacing w:line="320" w:lineRule="atLeast"/>
              <w:rPr>
                <w:rFonts w:eastAsiaTheme="minorHAnsi"/>
                <w:sz w:val="24"/>
                <w:szCs w:val="24"/>
                <w:lang w:val="en-IN"/>
              </w:rPr>
            </w:pPr>
            <w:r w:rsidRPr="003B3AE2">
              <w:rPr>
                <w:rFonts w:ascii="Arial" w:eastAsiaTheme="minorHAnsi" w:hAnsi="Arial" w:cs="Arial"/>
                <w:color w:val="010205"/>
                <w:sz w:val="18"/>
                <w:szCs w:val="18"/>
                <w:shd w:val="clear" w:color="auto" w:fill="FFFFFF"/>
                <w:lang w:val="en-IN"/>
              </w:rPr>
              <w:t xml:space="preserve">barriers for adopting </w:t>
            </w:r>
            <w:r w:rsidR="00E4337E" w:rsidRPr="003B3AE2">
              <w:rPr>
                <w:rFonts w:ascii="Arial" w:eastAsiaTheme="minorHAnsi" w:hAnsi="Arial" w:cs="Arial"/>
                <w:color w:val="010205"/>
                <w:sz w:val="18"/>
                <w:szCs w:val="18"/>
                <w:shd w:val="clear" w:color="auto" w:fill="FFFFFF"/>
                <w:lang w:val="en-IN"/>
              </w:rPr>
              <w:t>green banking</w:t>
            </w:r>
            <w:r w:rsidRPr="003B3AE2">
              <w:rPr>
                <w:rFonts w:ascii="Arial" w:eastAsiaTheme="minorHAnsi" w:hAnsi="Arial" w:cs="Arial"/>
                <w:color w:val="010205"/>
                <w:sz w:val="18"/>
                <w:szCs w:val="18"/>
                <w:shd w:val="clear" w:color="auto" w:fill="FFFFFF"/>
                <w:lang w:val="en-IN"/>
              </w:rPr>
              <w:t xml:space="preserve">  </w:t>
            </w:r>
          </w:p>
        </w:tc>
      </w:tr>
      <w:tr w:rsidR="003B3AE2" w:rsidRPr="003B3AE2" w:rsidTr="00E4337E">
        <w:trPr>
          <w:trHeight w:val="621"/>
        </w:trPr>
        <w:tc>
          <w:tcPr>
            <w:tcW w:w="2088" w:type="dxa"/>
          </w:tcPr>
          <w:p w:rsidR="003B3AE2" w:rsidRPr="003B3AE2" w:rsidRDefault="003B3AE2" w:rsidP="003B3AE2">
            <w:pPr>
              <w:widowControl/>
              <w:adjustRightInd w:val="0"/>
              <w:rPr>
                <w:rFonts w:eastAsiaTheme="minorHAnsi"/>
                <w:sz w:val="24"/>
                <w:szCs w:val="24"/>
                <w:lang w:val="en-IN"/>
              </w:rPr>
            </w:pPr>
          </w:p>
        </w:tc>
        <w:tc>
          <w:tcPr>
            <w:tcW w:w="1805" w:type="dxa"/>
          </w:tcPr>
          <w:p w:rsidR="003B3AE2" w:rsidRPr="003B3AE2" w:rsidRDefault="003B3AE2" w:rsidP="003B3AE2">
            <w:pPr>
              <w:widowControl/>
              <w:adjustRightInd w:val="0"/>
              <w:spacing w:line="320" w:lineRule="atLeast"/>
              <w:ind w:left="60" w:right="60"/>
              <w:jc w:val="center"/>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Sum of Squares</w:t>
            </w:r>
          </w:p>
        </w:tc>
        <w:tc>
          <w:tcPr>
            <w:tcW w:w="1260" w:type="dxa"/>
          </w:tcPr>
          <w:p w:rsidR="003B3AE2" w:rsidRPr="003B3AE2" w:rsidRDefault="003B3AE2" w:rsidP="003B3AE2">
            <w:pPr>
              <w:widowControl/>
              <w:adjustRightInd w:val="0"/>
              <w:spacing w:line="320" w:lineRule="atLeast"/>
              <w:ind w:left="60" w:right="60"/>
              <w:jc w:val="center"/>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df</w:t>
            </w:r>
          </w:p>
        </w:tc>
        <w:tc>
          <w:tcPr>
            <w:tcW w:w="1732" w:type="dxa"/>
          </w:tcPr>
          <w:p w:rsidR="003B3AE2" w:rsidRPr="003B3AE2" w:rsidRDefault="003B3AE2" w:rsidP="003B3AE2">
            <w:pPr>
              <w:widowControl/>
              <w:adjustRightInd w:val="0"/>
              <w:spacing w:line="320" w:lineRule="atLeast"/>
              <w:ind w:left="60" w:right="60"/>
              <w:jc w:val="center"/>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Mean Square</w:t>
            </w:r>
          </w:p>
        </w:tc>
        <w:tc>
          <w:tcPr>
            <w:tcW w:w="1260" w:type="dxa"/>
          </w:tcPr>
          <w:p w:rsidR="003B3AE2" w:rsidRPr="003B3AE2" w:rsidRDefault="003B3AE2" w:rsidP="003B3AE2">
            <w:pPr>
              <w:widowControl/>
              <w:adjustRightInd w:val="0"/>
              <w:spacing w:line="320" w:lineRule="atLeast"/>
              <w:ind w:left="60" w:right="60"/>
              <w:jc w:val="center"/>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F</w:t>
            </w:r>
          </w:p>
        </w:tc>
        <w:tc>
          <w:tcPr>
            <w:tcW w:w="1260" w:type="dxa"/>
          </w:tcPr>
          <w:p w:rsidR="003B3AE2" w:rsidRPr="003B3AE2" w:rsidRDefault="003B3AE2" w:rsidP="003B3AE2">
            <w:pPr>
              <w:widowControl/>
              <w:adjustRightInd w:val="0"/>
              <w:spacing w:line="320" w:lineRule="atLeast"/>
              <w:ind w:left="60" w:right="60"/>
              <w:jc w:val="center"/>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Sig.</w:t>
            </w:r>
          </w:p>
        </w:tc>
      </w:tr>
      <w:tr w:rsidR="003B3AE2" w:rsidRPr="003B3AE2" w:rsidTr="00E4337E">
        <w:trPr>
          <w:trHeight w:val="310"/>
        </w:trPr>
        <w:tc>
          <w:tcPr>
            <w:tcW w:w="2088" w:type="dxa"/>
          </w:tcPr>
          <w:p w:rsidR="003B3AE2" w:rsidRPr="003B3AE2" w:rsidRDefault="003B3AE2" w:rsidP="003B3AE2">
            <w:pPr>
              <w:widowControl/>
              <w:adjustRightInd w:val="0"/>
              <w:spacing w:line="320" w:lineRule="atLeast"/>
              <w:ind w:left="60" w:right="60"/>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Between Groups</w:t>
            </w:r>
          </w:p>
        </w:tc>
        <w:tc>
          <w:tcPr>
            <w:tcW w:w="1805"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1.193</w:t>
            </w:r>
          </w:p>
        </w:tc>
        <w:tc>
          <w:tcPr>
            <w:tcW w:w="1260"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3</w:t>
            </w:r>
          </w:p>
        </w:tc>
        <w:tc>
          <w:tcPr>
            <w:tcW w:w="1732"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.398</w:t>
            </w:r>
          </w:p>
        </w:tc>
        <w:tc>
          <w:tcPr>
            <w:tcW w:w="1260"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.571</w:t>
            </w:r>
          </w:p>
        </w:tc>
        <w:tc>
          <w:tcPr>
            <w:tcW w:w="1260"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.636</w:t>
            </w:r>
          </w:p>
        </w:tc>
      </w:tr>
      <w:tr w:rsidR="003B3AE2" w:rsidRPr="003B3AE2" w:rsidTr="00E4337E">
        <w:trPr>
          <w:trHeight w:val="310"/>
        </w:trPr>
        <w:tc>
          <w:tcPr>
            <w:tcW w:w="2088" w:type="dxa"/>
          </w:tcPr>
          <w:p w:rsidR="003B3AE2" w:rsidRPr="003B3AE2" w:rsidRDefault="003B3AE2" w:rsidP="003B3AE2">
            <w:pPr>
              <w:widowControl/>
              <w:adjustRightInd w:val="0"/>
              <w:spacing w:line="320" w:lineRule="atLeast"/>
              <w:ind w:left="60" w:right="60"/>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Within Groups</w:t>
            </w:r>
          </w:p>
        </w:tc>
        <w:tc>
          <w:tcPr>
            <w:tcW w:w="1805"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70.369</w:t>
            </w:r>
          </w:p>
        </w:tc>
        <w:tc>
          <w:tcPr>
            <w:tcW w:w="1260"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101</w:t>
            </w:r>
          </w:p>
        </w:tc>
        <w:tc>
          <w:tcPr>
            <w:tcW w:w="1732"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.697</w:t>
            </w:r>
          </w:p>
        </w:tc>
        <w:tc>
          <w:tcPr>
            <w:tcW w:w="1260" w:type="dxa"/>
          </w:tcPr>
          <w:p w:rsidR="003B3AE2" w:rsidRPr="003B3AE2" w:rsidRDefault="003B3AE2" w:rsidP="003B3AE2">
            <w:pPr>
              <w:widowControl/>
              <w:adjustRightInd w:val="0"/>
              <w:rPr>
                <w:rFonts w:eastAsiaTheme="minorHAnsi"/>
                <w:sz w:val="24"/>
                <w:szCs w:val="24"/>
                <w:lang w:val="en-IN"/>
              </w:rPr>
            </w:pPr>
          </w:p>
        </w:tc>
        <w:tc>
          <w:tcPr>
            <w:tcW w:w="1260" w:type="dxa"/>
          </w:tcPr>
          <w:p w:rsidR="003B3AE2" w:rsidRPr="003B3AE2" w:rsidRDefault="003B3AE2" w:rsidP="003B3AE2">
            <w:pPr>
              <w:widowControl/>
              <w:adjustRightInd w:val="0"/>
              <w:rPr>
                <w:rFonts w:eastAsiaTheme="minorHAnsi"/>
                <w:sz w:val="24"/>
                <w:szCs w:val="24"/>
                <w:lang w:val="en-IN"/>
              </w:rPr>
            </w:pPr>
          </w:p>
        </w:tc>
      </w:tr>
      <w:tr w:rsidR="003B3AE2" w:rsidRPr="003B3AE2" w:rsidTr="00E4337E">
        <w:trPr>
          <w:trHeight w:val="310"/>
        </w:trPr>
        <w:tc>
          <w:tcPr>
            <w:tcW w:w="2088" w:type="dxa"/>
          </w:tcPr>
          <w:p w:rsidR="003B3AE2" w:rsidRPr="003B3AE2" w:rsidRDefault="003B3AE2" w:rsidP="003B3AE2">
            <w:pPr>
              <w:widowControl/>
              <w:adjustRightInd w:val="0"/>
              <w:spacing w:line="320" w:lineRule="atLeast"/>
              <w:ind w:left="60" w:right="60"/>
              <w:rPr>
                <w:rFonts w:ascii="Arial" w:eastAsiaTheme="minorHAnsi" w:hAnsi="Arial" w:cs="Arial"/>
                <w:color w:val="264A60"/>
                <w:sz w:val="18"/>
                <w:szCs w:val="18"/>
                <w:lang w:val="en-IN"/>
              </w:rPr>
            </w:pPr>
            <w:r w:rsidRPr="003B3AE2">
              <w:rPr>
                <w:rFonts w:ascii="Arial" w:eastAsiaTheme="minorHAnsi" w:hAnsi="Arial" w:cs="Arial"/>
                <w:color w:val="264A60"/>
                <w:sz w:val="18"/>
                <w:szCs w:val="18"/>
                <w:lang w:val="en-IN"/>
              </w:rPr>
              <w:t>Total</w:t>
            </w:r>
          </w:p>
        </w:tc>
        <w:tc>
          <w:tcPr>
            <w:tcW w:w="1805"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71.562</w:t>
            </w:r>
          </w:p>
        </w:tc>
        <w:tc>
          <w:tcPr>
            <w:tcW w:w="1260" w:type="dxa"/>
          </w:tcPr>
          <w:p w:rsidR="003B3AE2" w:rsidRPr="003B3AE2" w:rsidRDefault="003B3AE2" w:rsidP="003B3AE2">
            <w:pPr>
              <w:widowControl/>
              <w:adjustRightInd w:val="0"/>
              <w:spacing w:line="320" w:lineRule="atLeast"/>
              <w:ind w:left="60" w:right="60"/>
              <w:jc w:val="right"/>
              <w:rPr>
                <w:rFonts w:ascii="Arial" w:eastAsiaTheme="minorHAnsi" w:hAnsi="Arial" w:cs="Arial"/>
                <w:color w:val="010205"/>
                <w:sz w:val="18"/>
                <w:szCs w:val="18"/>
                <w:lang w:val="en-IN"/>
              </w:rPr>
            </w:pPr>
            <w:r w:rsidRPr="003B3AE2">
              <w:rPr>
                <w:rFonts w:ascii="Arial" w:eastAsiaTheme="minorHAnsi" w:hAnsi="Arial" w:cs="Arial"/>
                <w:color w:val="010205"/>
                <w:sz w:val="18"/>
                <w:szCs w:val="18"/>
                <w:lang w:val="en-IN"/>
              </w:rPr>
              <w:t>104</w:t>
            </w:r>
          </w:p>
        </w:tc>
        <w:tc>
          <w:tcPr>
            <w:tcW w:w="1732" w:type="dxa"/>
          </w:tcPr>
          <w:p w:rsidR="003B3AE2" w:rsidRPr="003B3AE2" w:rsidRDefault="003B3AE2" w:rsidP="003B3AE2">
            <w:pPr>
              <w:widowControl/>
              <w:adjustRightInd w:val="0"/>
              <w:rPr>
                <w:rFonts w:eastAsiaTheme="minorHAnsi"/>
                <w:sz w:val="24"/>
                <w:szCs w:val="24"/>
                <w:lang w:val="en-IN"/>
              </w:rPr>
            </w:pPr>
          </w:p>
        </w:tc>
        <w:tc>
          <w:tcPr>
            <w:tcW w:w="1260" w:type="dxa"/>
          </w:tcPr>
          <w:p w:rsidR="003B3AE2" w:rsidRPr="003B3AE2" w:rsidRDefault="003B3AE2" w:rsidP="003B3AE2">
            <w:pPr>
              <w:widowControl/>
              <w:adjustRightInd w:val="0"/>
              <w:rPr>
                <w:rFonts w:eastAsiaTheme="minorHAnsi"/>
                <w:sz w:val="24"/>
                <w:szCs w:val="24"/>
                <w:lang w:val="en-IN"/>
              </w:rPr>
            </w:pPr>
          </w:p>
        </w:tc>
        <w:tc>
          <w:tcPr>
            <w:tcW w:w="1260" w:type="dxa"/>
          </w:tcPr>
          <w:p w:rsidR="003B3AE2" w:rsidRPr="003B3AE2" w:rsidRDefault="003B3AE2" w:rsidP="003B3AE2">
            <w:pPr>
              <w:widowControl/>
              <w:adjustRightInd w:val="0"/>
              <w:rPr>
                <w:rFonts w:eastAsiaTheme="minorHAnsi"/>
                <w:sz w:val="24"/>
                <w:szCs w:val="24"/>
                <w:lang w:val="en-IN"/>
              </w:rPr>
            </w:pPr>
          </w:p>
        </w:tc>
      </w:tr>
    </w:tbl>
    <w:p w:rsidR="003B3AE2" w:rsidRDefault="008B1E3F" w:rsidP="008B1E3F">
      <w:pPr>
        <w:widowControl/>
        <w:adjustRightInd w:val="0"/>
        <w:spacing w:line="400" w:lineRule="atLeast"/>
        <w:rPr>
          <w:sz w:val="20"/>
          <w:szCs w:val="20"/>
        </w:rPr>
      </w:pPr>
      <w:r w:rsidRPr="008B1E3F">
        <w:rPr>
          <w:rFonts w:eastAsiaTheme="minorHAnsi"/>
          <w:sz w:val="20"/>
          <w:szCs w:val="20"/>
          <w:lang w:val="en-IN"/>
        </w:rPr>
        <w:t>Inference</w:t>
      </w:r>
      <w:r>
        <w:rPr>
          <w:rFonts w:eastAsiaTheme="minorHAnsi"/>
          <w:sz w:val="20"/>
          <w:szCs w:val="20"/>
          <w:lang w:val="en-IN"/>
        </w:rPr>
        <w:t>-</w:t>
      </w:r>
      <w:r w:rsidR="00904F5F" w:rsidRPr="008B1E3F">
        <w:rPr>
          <w:sz w:val="20"/>
          <w:szCs w:val="20"/>
        </w:rPr>
        <w:t xml:space="preserve">From the above table it is </w:t>
      </w:r>
      <w:r w:rsidR="005D5B69" w:rsidRPr="008B1E3F">
        <w:rPr>
          <w:sz w:val="20"/>
          <w:szCs w:val="20"/>
        </w:rPr>
        <w:t xml:space="preserve">found that </w:t>
      </w:r>
      <w:r w:rsidR="00904F5F" w:rsidRPr="008B1E3F">
        <w:rPr>
          <w:sz w:val="20"/>
          <w:szCs w:val="20"/>
        </w:rPr>
        <w:t>the statistical results indicate a significance level (p-value) of 0.636. Since this p-value is greater than the established significance threshold of 0.</w:t>
      </w:r>
      <w:r w:rsidR="005D5B69" w:rsidRPr="008B1E3F">
        <w:rPr>
          <w:sz w:val="20"/>
          <w:szCs w:val="20"/>
        </w:rPr>
        <w:t>05. This</w:t>
      </w:r>
      <w:r w:rsidR="00904F5F" w:rsidRPr="008B1E3F">
        <w:rPr>
          <w:sz w:val="20"/>
          <w:szCs w:val="20"/>
        </w:rPr>
        <w:t xml:space="preserve"> suggests that there are no significant differences in the mean perceived barriers to adopting green banking across the various age groups studied.</w:t>
      </w:r>
    </w:p>
    <w:p w:rsidR="003B55D6" w:rsidRDefault="00574A95" w:rsidP="003B55D6">
      <w:pPr>
        <w:widowControl/>
        <w:adjustRightInd w:val="0"/>
        <w:spacing w:line="400" w:lineRule="atLeast"/>
        <w:rPr>
          <w:b/>
          <w:sz w:val="24"/>
        </w:rPr>
      </w:pPr>
      <w:r>
        <w:rPr>
          <w:b/>
          <w:sz w:val="24"/>
        </w:rPr>
        <w:t>5.</w:t>
      </w:r>
      <w:r w:rsidR="00AD53FB" w:rsidRPr="008244B7">
        <w:rPr>
          <w:b/>
          <w:sz w:val="24"/>
        </w:rPr>
        <w:t>FINDINGS</w:t>
      </w:r>
    </w:p>
    <w:p w:rsidR="003B55D6" w:rsidRPr="003B55D6" w:rsidRDefault="003B55D6" w:rsidP="003E2642">
      <w:pPr>
        <w:widowControl/>
        <w:adjustRightInd w:val="0"/>
        <w:spacing w:line="400" w:lineRule="atLeast"/>
        <w:jc w:val="both"/>
        <w:rPr>
          <w:b/>
          <w:sz w:val="24"/>
        </w:rPr>
      </w:pPr>
      <w:r w:rsidRPr="003B55D6">
        <w:rPr>
          <w:sz w:val="20"/>
          <w:szCs w:val="20"/>
          <w:lang w:val="en-IN" w:eastAsia="en-IN"/>
        </w:rPr>
        <w:t xml:space="preserve">The study on customer perceptions of green banking highlights several important findings. Firstly, it reveals that there is no significant relationship between education levels and knowledge of green banking, indicating that awareness may not be strongly influenced by formal education. In contrast, a significant association is found between age and the perception of the future importance of green banking, with younger respondents (ages 20-30) more likely to see it as </w:t>
      </w:r>
      <w:r w:rsidR="00DB2026" w:rsidRPr="003B55D6">
        <w:rPr>
          <w:sz w:val="20"/>
          <w:szCs w:val="20"/>
          <w:lang w:val="en-IN" w:eastAsia="en-IN"/>
        </w:rPr>
        <w:t>critical. The</w:t>
      </w:r>
      <w:r w:rsidRPr="003B55D6">
        <w:rPr>
          <w:sz w:val="20"/>
          <w:szCs w:val="20"/>
          <w:lang w:val="en-IN" w:eastAsia="en-IN"/>
        </w:rPr>
        <w:t xml:space="preserve"> survey data also shows that a notable correlation exists between positive perceptions of green banking and the willingness to choose certified environmentally friendly banks. This suggests that improving public perception could enhance adoption rates. However, there are variations in perceived barriers to adopting green banking across different age groups, pointing to specific concerns that require targeted strategies.</w:t>
      </w:r>
      <w:r w:rsidR="00DB2026">
        <w:rPr>
          <w:sz w:val="20"/>
          <w:szCs w:val="20"/>
          <w:lang w:val="en-IN" w:eastAsia="en-IN"/>
        </w:rPr>
        <w:t xml:space="preserve"> </w:t>
      </w:r>
      <w:r w:rsidRPr="003B55D6">
        <w:rPr>
          <w:sz w:val="20"/>
          <w:szCs w:val="20"/>
          <w:lang w:val="en-IN" w:eastAsia="en-IN"/>
        </w:rPr>
        <w:t xml:space="preserve">Demographically, the survey revealed that 61.9% of respondents are female, and the majority (62.9%) fall within the 20-30 age range. Awareness barriers were prevalent, with 43.8% of respondents lacking knowledge about green banking, 31.4% expressing trust issues, and 23.8% citing limited resource availability. Notably, only 1% mentioned high costs as a </w:t>
      </w:r>
      <w:r w:rsidR="00DB2026" w:rsidRPr="003B55D6">
        <w:rPr>
          <w:sz w:val="20"/>
          <w:szCs w:val="20"/>
          <w:lang w:val="en-IN" w:eastAsia="en-IN"/>
        </w:rPr>
        <w:t>barrier. Looking</w:t>
      </w:r>
      <w:r w:rsidRPr="003B55D6">
        <w:rPr>
          <w:sz w:val="20"/>
          <w:szCs w:val="20"/>
          <w:lang w:val="en-IN" w:eastAsia="en-IN"/>
        </w:rPr>
        <w:t xml:space="preserve"> to the future, 60% of respondents believe that green banking will become increasingly important, although 40% disagree. Additionally, 39% prefer environmentally friendly banks, while a larger segment (61%) prioritizes fees and services over environmental </w:t>
      </w:r>
      <w:r w:rsidR="00DB2026" w:rsidRPr="003B55D6">
        <w:rPr>
          <w:sz w:val="20"/>
          <w:szCs w:val="20"/>
          <w:lang w:val="en-IN" w:eastAsia="en-IN"/>
        </w:rPr>
        <w:t>certifications. Statistical</w:t>
      </w:r>
      <w:r w:rsidRPr="003B55D6">
        <w:rPr>
          <w:sz w:val="20"/>
          <w:szCs w:val="20"/>
          <w:lang w:val="en-IN" w:eastAsia="en-IN"/>
        </w:rPr>
        <w:t xml:space="preserve"> analysis, including a Chi-Square Test, confirmed significant associations between age and the perceived importance of green banking, as well as between positive perceptions and the willingness to choose certified banks. However, One-Way ANOVA indicated no significant </w:t>
      </w:r>
      <w:r w:rsidRPr="003B55D6">
        <w:rPr>
          <w:sz w:val="20"/>
          <w:szCs w:val="20"/>
          <w:lang w:val="en-IN" w:eastAsia="en-IN"/>
        </w:rPr>
        <w:lastRenderedPageBreak/>
        <w:t>differences in perceived barriers across age groups.</w:t>
      </w:r>
      <w:r w:rsidR="00462BBD">
        <w:rPr>
          <w:sz w:val="20"/>
          <w:szCs w:val="20"/>
          <w:lang w:val="en-IN" w:eastAsia="en-IN"/>
        </w:rPr>
        <w:t xml:space="preserve"> </w:t>
      </w:r>
      <w:proofErr w:type="gramStart"/>
      <w:r w:rsidRPr="003B55D6">
        <w:rPr>
          <w:sz w:val="20"/>
          <w:szCs w:val="20"/>
          <w:lang w:val="en-IN" w:eastAsia="en-IN"/>
        </w:rPr>
        <w:t>Overall</w:t>
      </w:r>
      <w:proofErr w:type="gramEnd"/>
      <w:r w:rsidRPr="003B55D6">
        <w:rPr>
          <w:sz w:val="20"/>
          <w:szCs w:val="20"/>
          <w:lang w:val="en-IN" w:eastAsia="en-IN"/>
        </w:rPr>
        <w:t>, these findings underscore the need for banks to tailor their marketing and educational efforts to effectively engage diverse customer segments and promote green banking initiatives</w:t>
      </w:r>
      <w:r w:rsidRPr="003B55D6">
        <w:rPr>
          <w:sz w:val="24"/>
          <w:szCs w:val="24"/>
          <w:lang w:val="en-IN" w:eastAsia="en-IN"/>
        </w:rPr>
        <w:t>.</w:t>
      </w:r>
    </w:p>
    <w:p w:rsidR="003B55D6" w:rsidRDefault="003B55D6" w:rsidP="003E2642">
      <w:pPr>
        <w:jc w:val="both"/>
        <w:rPr>
          <w:sz w:val="10"/>
        </w:rPr>
      </w:pPr>
    </w:p>
    <w:p w:rsidR="003A7448" w:rsidRDefault="003A7448" w:rsidP="003E2642">
      <w:pPr>
        <w:jc w:val="both"/>
        <w:rPr>
          <w:sz w:val="10"/>
        </w:rPr>
      </w:pPr>
    </w:p>
    <w:p w:rsidR="003A7448" w:rsidRDefault="003A7448" w:rsidP="003E2642">
      <w:pPr>
        <w:jc w:val="both"/>
        <w:rPr>
          <w:sz w:val="10"/>
        </w:rPr>
      </w:pPr>
    </w:p>
    <w:p w:rsidR="003A7448" w:rsidRDefault="003A7448">
      <w:pPr>
        <w:rPr>
          <w:sz w:val="10"/>
        </w:rPr>
      </w:pPr>
    </w:p>
    <w:p w:rsidR="003A7448" w:rsidRDefault="003A7448">
      <w:pPr>
        <w:rPr>
          <w:sz w:val="10"/>
        </w:rPr>
      </w:pPr>
    </w:p>
    <w:p w:rsidR="003A7448" w:rsidRDefault="00574A95" w:rsidP="003A7448">
      <w:pPr>
        <w:pStyle w:val="Heading1"/>
      </w:pPr>
      <w:r>
        <w:t>6.</w:t>
      </w:r>
      <w:r w:rsidR="003A7448">
        <w:t>SUGGESTIONS</w:t>
      </w:r>
    </w:p>
    <w:p w:rsidR="003A7448" w:rsidRDefault="003A7448" w:rsidP="003E2642">
      <w:pPr>
        <w:widowControl/>
        <w:autoSpaceDE/>
        <w:autoSpaceDN/>
        <w:spacing w:before="100" w:beforeAutospacing="1" w:after="100" w:afterAutospacing="1" w:line="360" w:lineRule="auto"/>
        <w:jc w:val="both"/>
        <w:rPr>
          <w:sz w:val="20"/>
          <w:szCs w:val="20"/>
          <w:lang w:val="en-IN" w:eastAsia="en-IN"/>
        </w:rPr>
      </w:pPr>
      <w:r w:rsidRPr="003A7448">
        <w:rPr>
          <w:sz w:val="20"/>
          <w:szCs w:val="20"/>
          <w:lang w:val="en-IN" w:eastAsia="en-IN"/>
        </w:rPr>
        <w:t xml:space="preserve">To enhance the adoption of green banking, several strategic initiatives can be implemented. First and foremost, increasing awareness among users is essential. Banks should launch comprehensive marketing campaigns that not only educate the public about the benefits and functionalities of green banking but also highlight success stories from other customers. Engaging content, such as videos and infographics, can make complex concepts more </w:t>
      </w:r>
      <w:r w:rsidR="003E2642" w:rsidRPr="008A12A0">
        <w:rPr>
          <w:sz w:val="20"/>
          <w:szCs w:val="20"/>
          <w:lang w:val="en-IN" w:eastAsia="en-IN"/>
        </w:rPr>
        <w:t>accessible. The</w:t>
      </w:r>
      <w:r w:rsidRPr="003A7448">
        <w:rPr>
          <w:sz w:val="20"/>
          <w:szCs w:val="20"/>
          <w:lang w:val="en-IN" w:eastAsia="en-IN"/>
        </w:rPr>
        <w:t xml:space="preserve"> Reserve Bank of India (RBI) could play a pivotal role by enforcing stricter regulations and guidelines that require banks to prioritize green banking initiatives. This could include incentives for banks that demonstrate a commitment to sustainability, thereby making green banking products more secure and user-</w:t>
      </w:r>
      <w:r w:rsidR="003E2642" w:rsidRPr="008A12A0">
        <w:rPr>
          <w:sz w:val="20"/>
          <w:szCs w:val="20"/>
          <w:lang w:val="en-IN" w:eastAsia="en-IN"/>
        </w:rPr>
        <w:t>friendly. Enhancing</w:t>
      </w:r>
      <w:r w:rsidRPr="003A7448">
        <w:rPr>
          <w:sz w:val="20"/>
          <w:szCs w:val="20"/>
          <w:lang w:val="en-IN" w:eastAsia="en-IN"/>
        </w:rPr>
        <w:t xml:space="preserve"> security features is crucial for instilling confidence in users. Banks should invest in robust cybersecurity measures and clearly communicate these to customers, making it easier and safer for them to engage with green banking products. Additionally, providing educational resources—such as workshops and webinars—can empower the general public to utilize green banking features effectively while also teaching them how to protect themselves from potential </w:t>
      </w:r>
      <w:r w:rsidR="003E2642" w:rsidRPr="008A12A0">
        <w:rPr>
          <w:sz w:val="20"/>
          <w:szCs w:val="20"/>
          <w:lang w:val="en-IN" w:eastAsia="en-IN"/>
        </w:rPr>
        <w:t>fraud. Establishing</w:t>
      </w:r>
      <w:r w:rsidRPr="003A7448">
        <w:rPr>
          <w:sz w:val="20"/>
          <w:szCs w:val="20"/>
          <w:lang w:val="en-IN" w:eastAsia="en-IN"/>
        </w:rPr>
        <w:t xml:space="preserve"> help desks in all bank branches can offer immediate support and guidance, fostering a sense of trust and reliability. Moreover, banks could consider creating a dedicated green banking helpline, staffed by knowledgeable representatives who can answer questions and assist with any concerns related to green banking </w:t>
      </w:r>
      <w:r w:rsidR="003E2642" w:rsidRPr="008A12A0">
        <w:rPr>
          <w:sz w:val="20"/>
          <w:szCs w:val="20"/>
          <w:lang w:val="en-IN" w:eastAsia="en-IN"/>
        </w:rPr>
        <w:t>products. To</w:t>
      </w:r>
      <w:r w:rsidRPr="003A7448">
        <w:rPr>
          <w:sz w:val="20"/>
          <w:szCs w:val="20"/>
          <w:lang w:val="en-IN" w:eastAsia="en-IN"/>
        </w:rPr>
        <w:t xml:space="preserve"> further encourage adoption, banks could implement incentive programs, such as lower fees or rewards for customers who choose green banking options. This not only makes green banking more appealing but also reinforces a culture of sustainability among </w:t>
      </w:r>
      <w:r w:rsidR="003E2642" w:rsidRPr="008A12A0">
        <w:rPr>
          <w:sz w:val="20"/>
          <w:szCs w:val="20"/>
          <w:lang w:val="en-IN" w:eastAsia="en-IN"/>
        </w:rPr>
        <w:t>customers. Overall</w:t>
      </w:r>
      <w:r w:rsidRPr="003A7448">
        <w:rPr>
          <w:sz w:val="20"/>
          <w:szCs w:val="20"/>
          <w:lang w:val="en-IN" w:eastAsia="en-IN"/>
        </w:rPr>
        <w:t>, promoting green banking is vital for developing a sustainable financial framework that benefits both the environment and society. By focusing on education, security, and support, these initiatives can significantly contribute to the successful implementation of green banking, making it a more attractive option for a wider audience.</w:t>
      </w:r>
    </w:p>
    <w:p w:rsidR="00C722D9" w:rsidRDefault="00C722D9" w:rsidP="00C722D9">
      <w:pPr>
        <w:pStyle w:val="Heading1"/>
        <w:rPr>
          <w:lang w:val="en-IN" w:eastAsia="en-IN"/>
        </w:rPr>
      </w:pPr>
      <w:r w:rsidRPr="00C722D9">
        <w:rPr>
          <w:lang w:val="en-IN" w:eastAsia="en-IN"/>
        </w:rPr>
        <w:t>7.CONCLUSION</w:t>
      </w:r>
    </w:p>
    <w:p w:rsidR="00E60E35" w:rsidRPr="00E60E35" w:rsidRDefault="00E60E35" w:rsidP="00E60E35">
      <w:pPr>
        <w:widowControl/>
        <w:autoSpaceDE/>
        <w:autoSpaceDN/>
        <w:spacing w:before="100" w:beforeAutospacing="1" w:after="100" w:afterAutospacing="1" w:line="360" w:lineRule="auto"/>
        <w:jc w:val="both"/>
        <w:rPr>
          <w:sz w:val="24"/>
          <w:szCs w:val="24"/>
          <w:lang w:val="en-IN" w:eastAsia="en-IN"/>
        </w:rPr>
      </w:pPr>
      <w:r w:rsidRPr="00E60E35">
        <w:rPr>
          <w:sz w:val="20"/>
          <w:szCs w:val="20"/>
          <w:lang w:val="en-IN" w:eastAsia="en-IN"/>
        </w:rPr>
        <w:t>In conclusion, boosting the adoption of green banking is crucial for creating a sustainable financial ecosystem. This study on customer perceptions highlights that increasing awareness, enhancing security measures, and strengthening regulations are vital for building consumer confidence. By providing educational resources and establishing support systems, banks can empower users to engage effectively with green banking products. Furthermore, the findings suggest that incentivizing eco-friendly banking choices can encourage broader participation. Collectively, these strategies promote a culture of sustainability, ultimately leading to a more responsible and resilient financial sector</w:t>
      </w:r>
      <w:r w:rsidRPr="00E60E35">
        <w:rPr>
          <w:sz w:val="24"/>
          <w:szCs w:val="24"/>
          <w:lang w:val="en-IN" w:eastAsia="en-IN"/>
        </w:rPr>
        <w:t>.</w:t>
      </w:r>
    </w:p>
    <w:p w:rsidR="00293288" w:rsidRDefault="00C722D9" w:rsidP="00831390">
      <w:pPr>
        <w:pStyle w:val="Heading1"/>
        <w:ind w:left="0" w:firstLine="0"/>
      </w:pPr>
      <w:r>
        <w:t>8</w:t>
      </w:r>
      <w:r w:rsidR="00293288">
        <w:t>. REFERENCE</w:t>
      </w:r>
    </w:p>
    <w:p w:rsidR="000F5199" w:rsidRDefault="000F5199" w:rsidP="003A7448">
      <w:pPr>
        <w:pStyle w:val="Heading1"/>
      </w:pPr>
    </w:p>
    <w:p w:rsidR="00DF08BB" w:rsidRPr="000F5199" w:rsidRDefault="006E30E9" w:rsidP="000F5199">
      <w:pPr>
        <w:spacing w:line="360" w:lineRule="auto"/>
        <w:jc w:val="both"/>
        <w:rPr>
          <w:sz w:val="20"/>
          <w:szCs w:val="20"/>
        </w:rPr>
      </w:pPr>
      <w:r>
        <w:t>[</w:t>
      </w:r>
      <w:r w:rsidRPr="000F5199">
        <w:rPr>
          <w:sz w:val="20"/>
          <w:szCs w:val="20"/>
        </w:rPr>
        <w:t>1] A</w:t>
      </w:r>
      <w:r w:rsidR="00B16B08" w:rsidRPr="000F5199">
        <w:rPr>
          <w:sz w:val="20"/>
          <w:szCs w:val="20"/>
        </w:rPr>
        <w:t>khila</w:t>
      </w:r>
      <w:r w:rsidRPr="000F5199">
        <w:rPr>
          <w:sz w:val="20"/>
          <w:szCs w:val="20"/>
        </w:rPr>
        <w:t xml:space="preserve"> K H, DR. G N</w:t>
      </w:r>
      <w:r w:rsidR="00B16B08" w:rsidRPr="000F5199">
        <w:rPr>
          <w:sz w:val="20"/>
          <w:szCs w:val="20"/>
        </w:rPr>
        <w:t>edumarana</w:t>
      </w:r>
      <w:r w:rsidRPr="000F5199">
        <w:rPr>
          <w:sz w:val="20"/>
          <w:szCs w:val="20"/>
        </w:rPr>
        <w:t xml:space="preserve"> </w:t>
      </w:r>
      <w:r w:rsidR="00310026" w:rsidRPr="000F5199">
        <w:rPr>
          <w:sz w:val="20"/>
          <w:szCs w:val="20"/>
        </w:rPr>
        <w:t xml:space="preserve">(2024) a study on the impact of green banking practices on customer satisfaction among indian commercial banks </w:t>
      </w:r>
      <w:r w:rsidRPr="000F5199">
        <w:rPr>
          <w:sz w:val="20"/>
          <w:szCs w:val="20"/>
        </w:rPr>
        <w:t xml:space="preserve">ISSN:1539-1590 | E-ISSN:2573-7104 Vol. 6 No. </w:t>
      </w:r>
      <w:proofErr w:type="gramStart"/>
      <w:r w:rsidRPr="000F5199">
        <w:rPr>
          <w:sz w:val="20"/>
          <w:szCs w:val="20"/>
        </w:rPr>
        <w:t xml:space="preserve">1 </w:t>
      </w:r>
      <w:r w:rsidR="00DF08BB" w:rsidRPr="000F5199">
        <w:rPr>
          <w:sz w:val="20"/>
          <w:szCs w:val="20"/>
        </w:rPr>
        <w:t>.</w:t>
      </w:r>
      <w:proofErr w:type="gramEnd"/>
    </w:p>
    <w:p w:rsidR="00DF08BB" w:rsidRPr="000F5199" w:rsidRDefault="00DF08BB" w:rsidP="000F5199">
      <w:pPr>
        <w:spacing w:line="360" w:lineRule="auto"/>
        <w:jc w:val="both"/>
        <w:rPr>
          <w:sz w:val="20"/>
          <w:szCs w:val="20"/>
        </w:rPr>
      </w:pPr>
      <w:r w:rsidRPr="000F5199">
        <w:rPr>
          <w:sz w:val="20"/>
          <w:szCs w:val="20"/>
        </w:rPr>
        <w:t xml:space="preserve">[2] </w:t>
      </w:r>
      <w:r w:rsidRPr="000F5199">
        <w:rPr>
          <w:sz w:val="20"/>
          <w:szCs w:val="20"/>
        </w:rPr>
        <w:t xml:space="preserve">Ahmad, F., Zayed, N.M. and Harun, A. (2013). Factors Behind the Adoption of Green Banking by Bangladeshi Commercial Banks. ASA University Review, 7(1), 241- 255. </w:t>
      </w:r>
    </w:p>
    <w:p w:rsidR="00522ADF" w:rsidRPr="000F5199" w:rsidRDefault="00522ADF" w:rsidP="000F5199">
      <w:pPr>
        <w:spacing w:line="360" w:lineRule="auto"/>
        <w:jc w:val="both"/>
        <w:rPr>
          <w:sz w:val="20"/>
          <w:szCs w:val="20"/>
        </w:rPr>
      </w:pPr>
      <w:r w:rsidRPr="000F5199">
        <w:rPr>
          <w:sz w:val="20"/>
          <w:szCs w:val="20"/>
        </w:rPr>
        <w:t xml:space="preserve">[3] </w:t>
      </w:r>
      <w:r w:rsidRPr="000F5199">
        <w:rPr>
          <w:sz w:val="20"/>
          <w:szCs w:val="20"/>
        </w:rPr>
        <w:t xml:space="preserve">Gračanac A. (2009) p. 245, Global Banking, Educons University Role of Bank of Indonesia to support Green Investment (2011) p. 6, Edi </w:t>
      </w:r>
      <w:proofErr w:type="gramStart"/>
      <w:r w:rsidRPr="000F5199">
        <w:rPr>
          <w:sz w:val="20"/>
          <w:szCs w:val="20"/>
        </w:rPr>
        <w:t>Setijawan</w:t>
      </w:r>
      <w:r w:rsidR="00E45F37" w:rsidRPr="000F5199">
        <w:rPr>
          <w:sz w:val="20"/>
          <w:szCs w:val="20"/>
        </w:rPr>
        <w:t>..</w:t>
      </w:r>
      <w:proofErr w:type="gramEnd"/>
    </w:p>
    <w:p w:rsidR="00E45F37" w:rsidRPr="000F5199" w:rsidRDefault="00E45F37" w:rsidP="000F5199">
      <w:pPr>
        <w:spacing w:line="360" w:lineRule="auto"/>
        <w:jc w:val="both"/>
        <w:rPr>
          <w:sz w:val="20"/>
          <w:szCs w:val="20"/>
        </w:rPr>
      </w:pPr>
      <w:r w:rsidRPr="000F5199">
        <w:rPr>
          <w:sz w:val="20"/>
          <w:szCs w:val="20"/>
        </w:rPr>
        <w:t xml:space="preserve">[4] </w:t>
      </w:r>
      <w:r w:rsidRPr="000F5199">
        <w:rPr>
          <w:sz w:val="20"/>
          <w:szCs w:val="20"/>
        </w:rPr>
        <w:t>Herath H.M.A.K</w:t>
      </w:r>
      <w:r w:rsidRPr="000F5199">
        <w:rPr>
          <w:sz w:val="20"/>
          <w:szCs w:val="20"/>
        </w:rPr>
        <w:t xml:space="preserve"> (</w:t>
      </w:r>
      <w:r w:rsidRPr="000F5199">
        <w:rPr>
          <w:sz w:val="20"/>
          <w:szCs w:val="20"/>
        </w:rPr>
        <w:t>2019)</w:t>
      </w:r>
      <w:r w:rsidR="000F5199" w:rsidRPr="000F5199">
        <w:rPr>
          <w:sz w:val="20"/>
          <w:szCs w:val="20"/>
        </w:rPr>
        <w:t xml:space="preserve"> </w:t>
      </w:r>
      <w:r w:rsidR="000F5199" w:rsidRPr="000F5199">
        <w:rPr>
          <w:sz w:val="20"/>
          <w:szCs w:val="20"/>
        </w:rPr>
        <w:t xml:space="preserve">Impact of Green Banking Initiatives on Customer Satisfaction: A Conceptual Model of Customer </w:t>
      </w:r>
      <w:r w:rsidR="000F5199" w:rsidRPr="000F5199">
        <w:rPr>
          <w:sz w:val="20"/>
          <w:szCs w:val="20"/>
        </w:rPr>
        <w:lastRenderedPageBreak/>
        <w:t>Satisfaction on Green Banking</w:t>
      </w:r>
      <w:r w:rsidR="000F5199" w:rsidRPr="000F5199">
        <w:rPr>
          <w:sz w:val="20"/>
          <w:szCs w:val="20"/>
        </w:rPr>
        <w:t xml:space="preserve"> </w:t>
      </w:r>
      <w:r w:rsidR="000F5199" w:rsidRPr="000F5199">
        <w:rPr>
          <w:sz w:val="20"/>
          <w:szCs w:val="20"/>
        </w:rPr>
        <w:t>IOSR Journal of Business and Management (IOSR-JBM) e-ISSN: 2278-487X, p-ISSN: 2319-7668. Volume 21, Issue 1. Ser. III (January. 2019), PP 24-35 www.iosrjournals.org</w:t>
      </w:r>
    </w:p>
    <w:p w:rsidR="00522ADF" w:rsidRPr="000F5199" w:rsidRDefault="00522ADF" w:rsidP="000F5199">
      <w:pPr>
        <w:spacing w:line="360" w:lineRule="auto"/>
        <w:jc w:val="both"/>
        <w:rPr>
          <w:sz w:val="20"/>
          <w:szCs w:val="20"/>
        </w:rPr>
      </w:pPr>
    </w:p>
    <w:p w:rsidR="006E30E9" w:rsidRPr="000F5199" w:rsidRDefault="006E30E9" w:rsidP="000F5199">
      <w:pPr>
        <w:spacing w:line="360" w:lineRule="auto"/>
        <w:jc w:val="both"/>
        <w:rPr>
          <w:sz w:val="20"/>
          <w:szCs w:val="20"/>
        </w:rPr>
        <w:sectPr w:rsidR="006E30E9" w:rsidRPr="000F5199">
          <w:headerReference w:type="default" r:id="rId15"/>
          <w:footerReference w:type="default" r:id="rId16"/>
          <w:pgSz w:w="11910" w:h="16840"/>
          <w:pgMar w:top="1740" w:right="980" w:bottom="400" w:left="1060" w:header="151" w:footer="152" w:gutter="0"/>
          <w:cols w:space="720"/>
        </w:sectPr>
      </w:pPr>
      <w:r w:rsidRPr="000F5199">
        <w:rPr>
          <w:sz w:val="20"/>
          <w:szCs w:val="20"/>
        </w:rPr>
        <w:t xml:space="preserve"> </w:t>
      </w:r>
    </w:p>
    <w:p w:rsidR="00DF6261" w:rsidRDefault="0017213A">
      <w:pPr>
        <w:pStyle w:val="BodyText"/>
        <w:spacing w:before="41"/>
        <w:ind w:left="135"/>
        <w:jc w:val="both"/>
      </w:pPr>
      <w:r>
        <w:rPr>
          <w:color w:val="000004"/>
          <w:spacing w:val="-2"/>
        </w:rPr>
        <w:lastRenderedPageBreak/>
        <w:t>.</w:t>
      </w:r>
    </w:p>
    <w:p w:rsidR="00DF6261" w:rsidRDefault="00DF6261">
      <w:pPr>
        <w:jc w:val="both"/>
        <w:sectPr w:rsidR="00DF6261">
          <w:pgSz w:w="11910" w:h="16840"/>
          <w:pgMar w:top="1740" w:right="980" w:bottom="400" w:left="1060" w:header="151" w:footer="152" w:gutter="0"/>
          <w:cols w:space="720"/>
        </w:sectPr>
      </w:pPr>
    </w:p>
    <w:p w:rsidR="00DF6261" w:rsidRPr="008A12A0" w:rsidRDefault="00DF6261" w:rsidP="008A12A0">
      <w:pPr>
        <w:tabs>
          <w:tab w:val="left" w:pos="675"/>
        </w:tabs>
        <w:spacing w:before="1" w:line="276" w:lineRule="auto"/>
        <w:ind w:right="212"/>
        <w:rPr>
          <w:sz w:val="20"/>
        </w:rPr>
      </w:pPr>
    </w:p>
    <w:sectPr w:rsidR="00DF6261" w:rsidRPr="008A12A0">
      <w:pgSz w:w="11910" w:h="16840"/>
      <w:pgMar w:top="1740" w:right="980" w:bottom="400" w:left="1060" w:header="151" w:footer="1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476" w:rsidRDefault="00925476">
      <w:r>
        <w:separator/>
      </w:r>
    </w:p>
  </w:endnote>
  <w:endnote w:type="continuationSeparator" w:id="0">
    <w:p w:rsidR="00925476" w:rsidRDefault="00925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61" w:rsidRDefault="0017213A">
    <w:pPr>
      <w:pStyle w:val="BodyText"/>
      <w:spacing w:line="14" w:lineRule="auto"/>
    </w:pPr>
    <w:r>
      <w:rPr>
        <w:noProof/>
      </w:rPr>
      <mc:AlternateContent>
        <mc:Choice Requires="wps">
          <w:drawing>
            <wp:anchor distT="0" distB="0" distL="0" distR="0" simplePos="0" relativeHeight="251642880" behindDoc="1" locked="0" layoutInCell="1" allowOverlap="1">
              <wp:simplePos x="0" y="0"/>
              <wp:positionH relativeFrom="page">
                <wp:posOffset>740663</wp:posOffset>
              </wp:positionH>
              <wp:positionV relativeFrom="page">
                <wp:posOffset>10427206</wp:posOffset>
              </wp:positionV>
              <wp:extent cx="6080760" cy="635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317A78" id="Graphic 5" o:spid="_x0000_s1026" style="position:absolute;margin-left:58.3pt;margin-top:821.05pt;width:478.8pt;height:.5pt;z-index:-251673600;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" path="m6080506,l,,,6096r6080506,l6080506,xe" fillcolor="black" stroked="f">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61" w:rsidRDefault="0017213A">
    <w:pPr>
      <w:pStyle w:val="BodyText"/>
      <w:spacing w:line="14" w:lineRule="auto"/>
      <w:rPr>
        <w:sz w:val="19"/>
      </w:rPr>
    </w:pPr>
    <w:r>
      <w:rPr>
        <w:noProof/>
      </w:rPr>
      <mc:AlternateContent>
        <mc:Choice Requires="wps">
          <w:drawing>
            <wp:anchor distT="0" distB="0" distL="0" distR="0" simplePos="0" relativeHeight="251661312" behindDoc="1" locked="0" layoutInCell="1" allowOverlap="1">
              <wp:simplePos x="0" y="0"/>
              <wp:positionH relativeFrom="page">
                <wp:posOffset>740663</wp:posOffset>
              </wp:positionH>
              <wp:positionV relativeFrom="page">
                <wp:posOffset>10427206</wp:posOffset>
              </wp:positionV>
              <wp:extent cx="6080760" cy="635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864FEA1" id="Graphic 29" o:spid="_x0000_s1026" style="position:absolute;margin-left:58.3pt;margin-top:821.05pt;width:478.8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" path="m6080506,l,,,6096r6080506,l6080506,xe" fillcolor="black" stroked="f">
              <v:path arrowok="t"/>
              <w10:wrap anchorx="page" anchory="page"/>
            </v:shap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6236970</wp:posOffset>
              </wp:positionH>
              <wp:positionV relativeFrom="page">
                <wp:posOffset>10438948</wp:posOffset>
              </wp:positionV>
              <wp:extent cx="605155" cy="165735"/>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65735"/>
                      </a:xfrm>
                      <a:prstGeom prst="rect">
                        <a:avLst/>
                      </a:prstGeom>
                    </wps:spPr>
                    <wps:txbx>
                      <w:txbxContent>
                        <w:p w:rsidR="00DF6261" w:rsidRDefault="00DF6261">
                          <w:pPr>
                            <w:spacing w:before="10"/>
                            <w:ind w:left="20"/>
                            <w:rPr>
                              <w:b/>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1" o:spid="_x0000_s1029" type="#_x0000_t202" style="position:absolute;margin-left:491.1pt;margin-top:821.95pt;width:47.65pt;height:13.0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" filled="f" stroked="f">
              <v:textbox inset="0,0,0,0">
                <w:txbxContent>
                  <w:p w:rsidR="00DF6261" w:rsidRDefault="00DF6261">
                    <w:pPr>
                      <w:spacing w:before="10"/>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476" w:rsidRDefault="00925476">
      <w:r>
        <w:separator/>
      </w:r>
    </w:p>
  </w:footnote>
  <w:footnote w:type="continuationSeparator" w:id="0">
    <w:p w:rsidR="00925476" w:rsidRDefault="00925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61" w:rsidRDefault="00E425CF">
    <w:pPr>
      <w:pStyle w:val="BodyText"/>
      <w:spacing w:line="14" w:lineRule="auto"/>
    </w:pPr>
    <w:r>
      <w:rPr>
        <w:noProof/>
      </w:rPr>
      <mc:AlternateContent>
        <mc:Choice Requires="wps">
          <w:drawing>
            <wp:anchor distT="0" distB="0" distL="0" distR="0" simplePos="0" relativeHeight="251638784" behindDoc="1" locked="0" layoutInCell="1" allowOverlap="1">
              <wp:simplePos x="0" y="0"/>
              <wp:positionH relativeFrom="page">
                <wp:posOffset>4505324</wp:posOffset>
              </wp:positionH>
              <wp:positionV relativeFrom="page">
                <wp:posOffset>495300</wp:posOffset>
              </wp:positionV>
              <wp:extent cx="1092835" cy="4883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835" cy="488315"/>
                      </a:xfrm>
                      <a:prstGeom prst="rect">
                        <a:avLst/>
                      </a:prstGeom>
                    </wps:spPr>
                    <wps:txbx>
                      <w:txbxContent>
                        <w:p w:rsidR="00DF6261" w:rsidRDefault="00DF6261" w:rsidP="00E425CF">
                          <w:pPr>
                            <w:spacing w:before="160"/>
                          </w:pPr>
                        </w:p>
                        <w:p w:rsidR="00E425CF" w:rsidRDefault="00E425CF"/>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354.75pt;margin-top:39pt;width:86.05pt;height:38.45pt;z-index:-2516776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" filled="f" stroked="f">
              <v:textbox inset="0,0,0,0">
                <w:txbxContent>
                  <w:p w:rsidR="00DF6261" w:rsidRDefault="00DF6261" w:rsidP="00E425CF">
                    <w:pPr>
                      <w:spacing w:before="160"/>
                    </w:pPr>
                  </w:p>
                  <w:p w:rsidR="00E425CF" w:rsidRDefault="00E425CF"/>
                </w:txbxContent>
              </v:textbox>
              <w10:wrap anchorx="page" anchory="page"/>
            </v:shape>
          </w:pict>
        </mc:Fallback>
      </mc:AlternateContent>
    </w:r>
    <w:r w:rsidR="0017213A">
      <w:rPr>
        <w:noProof/>
      </w:rPr>
      <mc:AlternateContent>
        <mc:Choice Requires="wps">
          <w:drawing>
            <wp:anchor distT="0" distB="0" distL="0" distR="0" simplePos="0" relativeHeight="251636736" behindDoc="1" locked="0" layoutInCell="1" allowOverlap="1">
              <wp:simplePos x="0" y="0"/>
              <wp:positionH relativeFrom="page">
                <wp:posOffset>6031229</wp:posOffset>
              </wp:positionH>
              <wp:positionV relativeFrom="page">
                <wp:posOffset>83338</wp:posOffset>
              </wp:positionV>
              <wp:extent cx="632460" cy="9321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932180"/>
                      </a:xfrm>
                      <a:prstGeom prst="rect">
                        <a:avLst/>
                      </a:prstGeom>
                    </wps:spPr>
                    <wps:txbx>
                      <w:txbxContent>
                        <w:p w:rsidR="00DF6261" w:rsidRDefault="00DF6261">
                          <w:pPr>
                            <w:spacing w:before="171"/>
                            <w:ind w:left="132" w:right="93" w:hanging="94"/>
                            <w:jc w:val="center"/>
                            <w:rPr>
                              <w:b/>
                            </w:rPr>
                          </w:pPr>
                        </w:p>
                      </w:txbxContent>
                    </wps:txbx>
                    <wps:bodyPr wrap="square" lIns="0" tIns="0" rIns="0" bIns="0" rtlCol="0">
                      <a:noAutofit/>
                    </wps:bodyPr>
                  </wps:wsp>
                </a:graphicData>
              </a:graphic>
            </wp:anchor>
          </w:drawing>
        </mc:Choice>
        <mc:Fallback>
          <w:pict>
            <v:shape id="Textbox 2" o:spid="_x0000_s1027" type="#_x0000_t202" style="position:absolute;margin-left:474.9pt;margin-top:6.55pt;width:49.8pt;height:73.4pt;z-index:-25167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" filled="f" stroked="f">
              <v:textbox inset="0,0,0,0">
                <w:txbxContent>
                  <w:p w:rsidR="00DF6261" w:rsidRDefault="00DF6261">
                    <w:pPr>
                      <w:spacing w:before="171"/>
                      <w:ind w:left="132" w:right="93" w:hanging="94"/>
                      <w:jc w:val="center"/>
                      <w:rPr>
                        <w:b/>
                      </w:rPr>
                    </w:pPr>
                  </w:p>
                </w:txbxContent>
              </v:textbox>
              <w10:wrap anchorx="page" anchory="page"/>
            </v:shape>
          </w:pict>
        </mc:Fallback>
      </mc:AlternateContent>
    </w:r>
    <w:r w:rsidR="0017213A">
      <w:rPr>
        <w:noProof/>
      </w:rPr>
      <mc:AlternateContent>
        <mc:Choice Requires="wps">
          <w:drawing>
            <wp:anchor distT="0" distB="0" distL="0" distR="0" simplePos="0" relativeHeight="487073280" behindDoc="1" locked="0" layoutInCell="1" allowOverlap="1">
              <wp:simplePos x="0" y="0"/>
              <wp:positionH relativeFrom="page">
                <wp:posOffset>827328</wp:posOffset>
              </wp:positionH>
              <wp:positionV relativeFrom="page">
                <wp:posOffset>755422</wp:posOffset>
              </wp:positionV>
              <wp:extent cx="1254125" cy="37020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70205"/>
                      </a:xfrm>
                      <a:prstGeom prst="rect">
                        <a:avLst/>
                      </a:prstGeom>
                    </wps:spPr>
                    <wps:txbx>
                      <w:txbxContent>
                        <w:p w:rsidR="00DF6261" w:rsidRDefault="00DF6261">
                          <w:pPr>
                            <w:spacing w:line="283" w:lineRule="auto"/>
                            <w:ind w:left="20" w:right="18" w:firstLine="117"/>
                            <w:rPr>
                              <w:b/>
                            </w:rPr>
                          </w:pPr>
                        </w:p>
                      </w:txbxContent>
                    </wps:txbx>
                    <wps:bodyPr wrap="square" lIns="0" tIns="0" rIns="0" bIns="0" rtlCol="0">
                      <a:noAutofit/>
                    </wps:bodyPr>
                  </wps:wsp>
                </a:graphicData>
              </a:graphic>
            </wp:anchor>
          </w:drawing>
        </mc:Choice>
        <mc:Fallback>
          <w:pict>
            <v:shape id="Textbox 4" o:spid="_x0000_s1028" type="#_x0000_t202" style="position:absolute;margin-left:65.15pt;margin-top:59.5pt;width:98.75pt;height:29.15pt;z-index:-16243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" filled="f" stroked="f">
              <v:textbox inset="0,0,0,0">
                <w:txbxContent>
                  <w:p w:rsidR="00DF6261" w:rsidRDefault="00DF6261">
                    <w:pPr>
                      <w:spacing w:line="283" w:lineRule="auto"/>
                      <w:ind w:left="20" w:right="18" w:firstLine="117"/>
                      <w:rPr>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6261" w:rsidRPr="0020574F" w:rsidRDefault="00DF6261" w:rsidP="00205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70644"/>
    <w:multiLevelType w:val="hybridMultilevel"/>
    <w:tmpl w:val="19A2D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DB707E"/>
    <w:multiLevelType w:val="hybridMultilevel"/>
    <w:tmpl w:val="DD34D1B2"/>
    <w:lvl w:ilvl="0" w:tplc="40090001">
      <w:start w:val="1"/>
      <w:numFmt w:val="bullet"/>
      <w:lvlText w:val=""/>
      <w:lvlJc w:val="left"/>
      <w:pPr>
        <w:ind w:left="1302" w:hanging="360"/>
      </w:pPr>
      <w:rPr>
        <w:rFonts w:ascii="Symbol" w:hAnsi="Symbol" w:hint="default"/>
      </w:rPr>
    </w:lvl>
    <w:lvl w:ilvl="1" w:tplc="40090003">
      <w:start w:val="1"/>
      <w:numFmt w:val="bullet"/>
      <w:lvlText w:val="o"/>
      <w:lvlJc w:val="left"/>
      <w:pPr>
        <w:ind w:left="2022" w:hanging="360"/>
      </w:pPr>
      <w:rPr>
        <w:rFonts w:ascii="Courier New" w:hAnsi="Courier New" w:cs="Courier New" w:hint="default"/>
      </w:rPr>
    </w:lvl>
    <w:lvl w:ilvl="2" w:tplc="40090005" w:tentative="1">
      <w:start w:val="1"/>
      <w:numFmt w:val="bullet"/>
      <w:lvlText w:val=""/>
      <w:lvlJc w:val="left"/>
      <w:pPr>
        <w:ind w:left="2742" w:hanging="360"/>
      </w:pPr>
      <w:rPr>
        <w:rFonts w:ascii="Wingdings" w:hAnsi="Wingdings" w:hint="default"/>
      </w:rPr>
    </w:lvl>
    <w:lvl w:ilvl="3" w:tplc="40090001" w:tentative="1">
      <w:start w:val="1"/>
      <w:numFmt w:val="bullet"/>
      <w:lvlText w:val=""/>
      <w:lvlJc w:val="left"/>
      <w:pPr>
        <w:ind w:left="3462" w:hanging="360"/>
      </w:pPr>
      <w:rPr>
        <w:rFonts w:ascii="Symbol" w:hAnsi="Symbol" w:hint="default"/>
      </w:rPr>
    </w:lvl>
    <w:lvl w:ilvl="4" w:tplc="40090003" w:tentative="1">
      <w:start w:val="1"/>
      <w:numFmt w:val="bullet"/>
      <w:lvlText w:val="o"/>
      <w:lvlJc w:val="left"/>
      <w:pPr>
        <w:ind w:left="4182" w:hanging="360"/>
      </w:pPr>
      <w:rPr>
        <w:rFonts w:ascii="Courier New" w:hAnsi="Courier New" w:cs="Courier New" w:hint="default"/>
      </w:rPr>
    </w:lvl>
    <w:lvl w:ilvl="5" w:tplc="40090005" w:tentative="1">
      <w:start w:val="1"/>
      <w:numFmt w:val="bullet"/>
      <w:lvlText w:val=""/>
      <w:lvlJc w:val="left"/>
      <w:pPr>
        <w:ind w:left="4902" w:hanging="360"/>
      </w:pPr>
      <w:rPr>
        <w:rFonts w:ascii="Wingdings" w:hAnsi="Wingdings" w:hint="default"/>
      </w:rPr>
    </w:lvl>
    <w:lvl w:ilvl="6" w:tplc="40090001" w:tentative="1">
      <w:start w:val="1"/>
      <w:numFmt w:val="bullet"/>
      <w:lvlText w:val=""/>
      <w:lvlJc w:val="left"/>
      <w:pPr>
        <w:ind w:left="5622" w:hanging="360"/>
      </w:pPr>
      <w:rPr>
        <w:rFonts w:ascii="Symbol" w:hAnsi="Symbol" w:hint="default"/>
      </w:rPr>
    </w:lvl>
    <w:lvl w:ilvl="7" w:tplc="40090003" w:tentative="1">
      <w:start w:val="1"/>
      <w:numFmt w:val="bullet"/>
      <w:lvlText w:val="o"/>
      <w:lvlJc w:val="left"/>
      <w:pPr>
        <w:ind w:left="6342" w:hanging="360"/>
      </w:pPr>
      <w:rPr>
        <w:rFonts w:ascii="Courier New" w:hAnsi="Courier New" w:cs="Courier New" w:hint="default"/>
      </w:rPr>
    </w:lvl>
    <w:lvl w:ilvl="8" w:tplc="40090005" w:tentative="1">
      <w:start w:val="1"/>
      <w:numFmt w:val="bullet"/>
      <w:lvlText w:val=""/>
      <w:lvlJc w:val="left"/>
      <w:pPr>
        <w:ind w:left="7062" w:hanging="360"/>
      </w:pPr>
      <w:rPr>
        <w:rFonts w:ascii="Wingdings" w:hAnsi="Wingdings" w:hint="default"/>
      </w:rPr>
    </w:lvl>
  </w:abstractNum>
  <w:abstractNum w:abstractNumId="2" w15:restartNumberingAfterBreak="0">
    <w:nsid w:val="3FA60D5A"/>
    <w:multiLevelType w:val="hybridMultilevel"/>
    <w:tmpl w:val="D338C184"/>
    <w:lvl w:ilvl="0" w:tplc="8FC877BC">
      <w:start w:val="1"/>
      <w:numFmt w:val="decimal"/>
      <w:lvlText w:val="%1."/>
      <w:lvlJc w:val="left"/>
      <w:pPr>
        <w:ind w:left="36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F0742B48">
      <w:numFmt w:val="bullet"/>
      <w:lvlText w:val="•"/>
      <w:lvlJc w:val="left"/>
      <w:pPr>
        <w:ind w:left="1436" w:hanging="360"/>
      </w:pPr>
      <w:rPr>
        <w:rFonts w:hint="default"/>
        <w:lang w:val="en-US" w:eastAsia="en-US" w:bidi="ar-SA"/>
      </w:rPr>
    </w:lvl>
    <w:lvl w:ilvl="2" w:tplc="CBA625B2">
      <w:numFmt w:val="bullet"/>
      <w:lvlText w:val="•"/>
      <w:lvlJc w:val="left"/>
      <w:pPr>
        <w:ind w:left="2373" w:hanging="360"/>
      </w:pPr>
      <w:rPr>
        <w:rFonts w:hint="default"/>
        <w:lang w:val="en-US" w:eastAsia="en-US" w:bidi="ar-SA"/>
      </w:rPr>
    </w:lvl>
    <w:lvl w:ilvl="3" w:tplc="8990DA1C">
      <w:numFmt w:val="bullet"/>
      <w:lvlText w:val="•"/>
      <w:lvlJc w:val="left"/>
      <w:pPr>
        <w:ind w:left="3309" w:hanging="360"/>
      </w:pPr>
      <w:rPr>
        <w:rFonts w:hint="default"/>
        <w:lang w:val="en-US" w:eastAsia="en-US" w:bidi="ar-SA"/>
      </w:rPr>
    </w:lvl>
    <w:lvl w:ilvl="4" w:tplc="0BB8D6DE">
      <w:numFmt w:val="bullet"/>
      <w:lvlText w:val="•"/>
      <w:lvlJc w:val="left"/>
      <w:pPr>
        <w:ind w:left="4246" w:hanging="360"/>
      </w:pPr>
      <w:rPr>
        <w:rFonts w:hint="default"/>
        <w:lang w:val="en-US" w:eastAsia="en-US" w:bidi="ar-SA"/>
      </w:rPr>
    </w:lvl>
    <w:lvl w:ilvl="5" w:tplc="B372AEB2">
      <w:numFmt w:val="bullet"/>
      <w:lvlText w:val="•"/>
      <w:lvlJc w:val="left"/>
      <w:pPr>
        <w:ind w:left="5183" w:hanging="360"/>
      </w:pPr>
      <w:rPr>
        <w:rFonts w:hint="default"/>
        <w:lang w:val="en-US" w:eastAsia="en-US" w:bidi="ar-SA"/>
      </w:rPr>
    </w:lvl>
    <w:lvl w:ilvl="6" w:tplc="84CE3BDA">
      <w:numFmt w:val="bullet"/>
      <w:lvlText w:val="•"/>
      <w:lvlJc w:val="left"/>
      <w:pPr>
        <w:ind w:left="6119" w:hanging="360"/>
      </w:pPr>
      <w:rPr>
        <w:rFonts w:hint="default"/>
        <w:lang w:val="en-US" w:eastAsia="en-US" w:bidi="ar-SA"/>
      </w:rPr>
    </w:lvl>
    <w:lvl w:ilvl="7" w:tplc="8DEAD97E">
      <w:numFmt w:val="bullet"/>
      <w:lvlText w:val="•"/>
      <w:lvlJc w:val="left"/>
      <w:pPr>
        <w:ind w:left="7056" w:hanging="360"/>
      </w:pPr>
      <w:rPr>
        <w:rFonts w:hint="default"/>
        <w:lang w:val="en-US" w:eastAsia="en-US" w:bidi="ar-SA"/>
      </w:rPr>
    </w:lvl>
    <w:lvl w:ilvl="8" w:tplc="63F0635A">
      <w:numFmt w:val="bullet"/>
      <w:lvlText w:val="•"/>
      <w:lvlJc w:val="left"/>
      <w:pPr>
        <w:ind w:left="7993" w:hanging="360"/>
      </w:pPr>
      <w:rPr>
        <w:rFonts w:hint="default"/>
        <w:lang w:val="en-US" w:eastAsia="en-US" w:bidi="ar-SA"/>
      </w:rPr>
    </w:lvl>
  </w:abstractNum>
  <w:abstractNum w:abstractNumId="3" w15:restartNumberingAfterBreak="0">
    <w:nsid w:val="6AC30E54"/>
    <w:multiLevelType w:val="hybridMultilevel"/>
    <w:tmpl w:val="AD5E9886"/>
    <w:lvl w:ilvl="0" w:tplc="B602029C">
      <w:start w:val="1"/>
      <w:numFmt w:val="decimal"/>
      <w:lvlText w:val="[%1]"/>
      <w:lvlJc w:val="left"/>
      <w:pPr>
        <w:ind w:left="675" w:hanging="540"/>
        <w:jc w:val="left"/>
      </w:pPr>
      <w:rPr>
        <w:rFonts w:ascii="Cambria" w:eastAsia="Cambria" w:hAnsi="Cambria" w:cs="Cambria" w:hint="default"/>
        <w:b w:val="0"/>
        <w:bCs w:val="0"/>
        <w:i w:val="0"/>
        <w:iCs w:val="0"/>
        <w:spacing w:val="-1"/>
        <w:w w:val="99"/>
        <w:sz w:val="20"/>
        <w:szCs w:val="20"/>
        <w:lang w:val="en-US" w:eastAsia="en-US" w:bidi="ar-SA"/>
      </w:rPr>
    </w:lvl>
    <w:lvl w:ilvl="1" w:tplc="558657C8">
      <w:numFmt w:val="bullet"/>
      <w:lvlText w:val="•"/>
      <w:lvlJc w:val="left"/>
      <w:pPr>
        <w:ind w:left="1598" w:hanging="540"/>
      </w:pPr>
      <w:rPr>
        <w:rFonts w:hint="default"/>
        <w:lang w:val="en-US" w:eastAsia="en-US" w:bidi="ar-SA"/>
      </w:rPr>
    </w:lvl>
    <w:lvl w:ilvl="2" w:tplc="1402F18A">
      <w:numFmt w:val="bullet"/>
      <w:lvlText w:val="•"/>
      <w:lvlJc w:val="left"/>
      <w:pPr>
        <w:ind w:left="2517" w:hanging="540"/>
      </w:pPr>
      <w:rPr>
        <w:rFonts w:hint="default"/>
        <w:lang w:val="en-US" w:eastAsia="en-US" w:bidi="ar-SA"/>
      </w:rPr>
    </w:lvl>
    <w:lvl w:ilvl="3" w:tplc="EC5C0954">
      <w:numFmt w:val="bullet"/>
      <w:lvlText w:val="•"/>
      <w:lvlJc w:val="left"/>
      <w:pPr>
        <w:ind w:left="3435" w:hanging="540"/>
      </w:pPr>
      <w:rPr>
        <w:rFonts w:hint="default"/>
        <w:lang w:val="en-US" w:eastAsia="en-US" w:bidi="ar-SA"/>
      </w:rPr>
    </w:lvl>
    <w:lvl w:ilvl="4" w:tplc="23FA9E6E">
      <w:numFmt w:val="bullet"/>
      <w:lvlText w:val="•"/>
      <w:lvlJc w:val="left"/>
      <w:pPr>
        <w:ind w:left="4354" w:hanging="540"/>
      </w:pPr>
      <w:rPr>
        <w:rFonts w:hint="default"/>
        <w:lang w:val="en-US" w:eastAsia="en-US" w:bidi="ar-SA"/>
      </w:rPr>
    </w:lvl>
    <w:lvl w:ilvl="5" w:tplc="87E26B6A">
      <w:numFmt w:val="bullet"/>
      <w:lvlText w:val="•"/>
      <w:lvlJc w:val="left"/>
      <w:pPr>
        <w:ind w:left="5273" w:hanging="540"/>
      </w:pPr>
      <w:rPr>
        <w:rFonts w:hint="default"/>
        <w:lang w:val="en-US" w:eastAsia="en-US" w:bidi="ar-SA"/>
      </w:rPr>
    </w:lvl>
    <w:lvl w:ilvl="6" w:tplc="2F6A7082">
      <w:numFmt w:val="bullet"/>
      <w:lvlText w:val="•"/>
      <w:lvlJc w:val="left"/>
      <w:pPr>
        <w:ind w:left="6191" w:hanging="540"/>
      </w:pPr>
      <w:rPr>
        <w:rFonts w:hint="default"/>
        <w:lang w:val="en-US" w:eastAsia="en-US" w:bidi="ar-SA"/>
      </w:rPr>
    </w:lvl>
    <w:lvl w:ilvl="7" w:tplc="B036BD1C">
      <w:numFmt w:val="bullet"/>
      <w:lvlText w:val="•"/>
      <w:lvlJc w:val="left"/>
      <w:pPr>
        <w:ind w:left="7110" w:hanging="540"/>
      </w:pPr>
      <w:rPr>
        <w:rFonts w:hint="default"/>
        <w:lang w:val="en-US" w:eastAsia="en-US" w:bidi="ar-SA"/>
      </w:rPr>
    </w:lvl>
    <w:lvl w:ilvl="8" w:tplc="543290B2">
      <w:numFmt w:val="bullet"/>
      <w:lvlText w:val="•"/>
      <w:lvlJc w:val="left"/>
      <w:pPr>
        <w:ind w:left="8029" w:hanging="540"/>
      </w:pPr>
      <w:rPr>
        <w:rFonts w:hint="default"/>
        <w:lang w:val="en-US"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61"/>
    <w:rsid w:val="00013162"/>
    <w:rsid w:val="00013FFA"/>
    <w:rsid w:val="00027EB5"/>
    <w:rsid w:val="00041C54"/>
    <w:rsid w:val="000579DF"/>
    <w:rsid w:val="00086C40"/>
    <w:rsid w:val="000B5DC1"/>
    <w:rsid w:val="000D4F71"/>
    <w:rsid w:val="000D668A"/>
    <w:rsid w:val="000F5199"/>
    <w:rsid w:val="000F6820"/>
    <w:rsid w:val="000F6D49"/>
    <w:rsid w:val="00116508"/>
    <w:rsid w:val="00137CBB"/>
    <w:rsid w:val="00137F5D"/>
    <w:rsid w:val="00147E99"/>
    <w:rsid w:val="00153A1A"/>
    <w:rsid w:val="001677D4"/>
    <w:rsid w:val="0017213A"/>
    <w:rsid w:val="001729B0"/>
    <w:rsid w:val="00187369"/>
    <w:rsid w:val="001A12E5"/>
    <w:rsid w:val="001A79F1"/>
    <w:rsid w:val="001F35CE"/>
    <w:rsid w:val="0020574F"/>
    <w:rsid w:val="00211CDC"/>
    <w:rsid w:val="00220392"/>
    <w:rsid w:val="00242FB8"/>
    <w:rsid w:val="00253E39"/>
    <w:rsid w:val="002639C3"/>
    <w:rsid w:val="00267DEB"/>
    <w:rsid w:val="0028015C"/>
    <w:rsid w:val="00281576"/>
    <w:rsid w:val="0028348E"/>
    <w:rsid w:val="00293288"/>
    <w:rsid w:val="002A5208"/>
    <w:rsid w:val="002C183B"/>
    <w:rsid w:val="002D0EF9"/>
    <w:rsid w:val="002D2789"/>
    <w:rsid w:val="00300C98"/>
    <w:rsid w:val="00310026"/>
    <w:rsid w:val="00340EB1"/>
    <w:rsid w:val="00355A82"/>
    <w:rsid w:val="00372F76"/>
    <w:rsid w:val="003849BB"/>
    <w:rsid w:val="00397F67"/>
    <w:rsid w:val="003A0830"/>
    <w:rsid w:val="003A1CCE"/>
    <w:rsid w:val="003A7448"/>
    <w:rsid w:val="003B223D"/>
    <w:rsid w:val="003B2B7F"/>
    <w:rsid w:val="003B3AE2"/>
    <w:rsid w:val="003B55D6"/>
    <w:rsid w:val="003B7B21"/>
    <w:rsid w:val="003C4AA8"/>
    <w:rsid w:val="003C6311"/>
    <w:rsid w:val="003E2642"/>
    <w:rsid w:val="00411624"/>
    <w:rsid w:val="00440248"/>
    <w:rsid w:val="004461A4"/>
    <w:rsid w:val="00446692"/>
    <w:rsid w:val="00462BBD"/>
    <w:rsid w:val="00470EE3"/>
    <w:rsid w:val="00476E73"/>
    <w:rsid w:val="004A4E30"/>
    <w:rsid w:val="004F2152"/>
    <w:rsid w:val="0052003C"/>
    <w:rsid w:val="00522ADF"/>
    <w:rsid w:val="005244A7"/>
    <w:rsid w:val="00574A95"/>
    <w:rsid w:val="005815C4"/>
    <w:rsid w:val="005B10BF"/>
    <w:rsid w:val="005C3FAE"/>
    <w:rsid w:val="005D5B69"/>
    <w:rsid w:val="00605694"/>
    <w:rsid w:val="00624E57"/>
    <w:rsid w:val="00632B7B"/>
    <w:rsid w:val="00693A32"/>
    <w:rsid w:val="006C078C"/>
    <w:rsid w:val="006C08E0"/>
    <w:rsid w:val="006E30E9"/>
    <w:rsid w:val="00703D2B"/>
    <w:rsid w:val="007444DC"/>
    <w:rsid w:val="007800DC"/>
    <w:rsid w:val="007A0892"/>
    <w:rsid w:val="007A6F93"/>
    <w:rsid w:val="007B0525"/>
    <w:rsid w:val="007B51F1"/>
    <w:rsid w:val="007C4D82"/>
    <w:rsid w:val="007F0469"/>
    <w:rsid w:val="00831390"/>
    <w:rsid w:val="00865D18"/>
    <w:rsid w:val="00895071"/>
    <w:rsid w:val="008A12A0"/>
    <w:rsid w:val="008B1E3F"/>
    <w:rsid w:val="008C73F6"/>
    <w:rsid w:val="008E1A1A"/>
    <w:rsid w:val="00904F5F"/>
    <w:rsid w:val="00913D4C"/>
    <w:rsid w:val="009152D1"/>
    <w:rsid w:val="00925476"/>
    <w:rsid w:val="00942E91"/>
    <w:rsid w:val="00943019"/>
    <w:rsid w:val="00954198"/>
    <w:rsid w:val="0096117D"/>
    <w:rsid w:val="00981565"/>
    <w:rsid w:val="009D1C3C"/>
    <w:rsid w:val="009D31B1"/>
    <w:rsid w:val="00A767D9"/>
    <w:rsid w:val="00A91E52"/>
    <w:rsid w:val="00AB62BF"/>
    <w:rsid w:val="00AB77B4"/>
    <w:rsid w:val="00AC3A21"/>
    <w:rsid w:val="00AD25CD"/>
    <w:rsid w:val="00AD53FB"/>
    <w:rsid w:val="00AE197D"/>
    <w:rsid w:val="00AF1C8A"/>
    <w:rsid w:val="00B13753"/>
    <w:rsid w:val="00B16B08"/>
    <w:rsid w:val="00B42637"/>
    <w:rsid w:val="00B44AA3"/>
    <w:rsid w:val="00B806AC"/>
    <w:rsid w:val="00BB7DF4"/>
    <w:rsid w:val="00BE44B6"/>
    <w:rsid w:val="00C21438"/>
    <w:rsid w:val="00C233B9"/>
    <w:rsid w:val="00C251D8"/>
    <w:rsid w:val="00C6447B"/>
    <w:rsid w:val="00C722D9"/>
    <w:rsid w:val="00C7306E"/>
    <w:rsid w:val="00C77650"/>
    <w:rsid w:val="00C86317"/>
    <w:rsid w:val="00D25457"/>
    <w:rsid w:val="00D2635F"/>
    <w:rsid w:val="00D36C9D"/>
    <w:rsid w:val="00D70291"/>
    <w:rsid w:val="00DA3205"/>
    <w:rsid w:val="00DA377A"/>
    <w:rsid w:val="00DA5955"/>
    <w:rsid w:val="00DA6F59"/>
    <w:rsid w:val="00DB2026"/>
    <w:rsid w:val="00DB2FD4"/>
    <w:rsid w:val="00DE29EE"/>
    <w:rsid w:val="00DF08BB"/>
    <w:rsid w:val="00DF6261"/>
    <w:rsid w:val="00E01B37"/>
    <w:rsid w:val="00E425CF"/>
    <w:rsid w:val="00E4337E"/>
    <w:rsid w:val="00E45F37"/>
    <w:rsid w:val="00E544F2"/>
    <w:rsid w:val="00E60E35"/>
    <w:rsid w:val="00E612FC"/>
    <w:rsid w:val="00E64E2C"/>
    <w:rsid w:val="00E96386"/>
    <w:rsid w:val="00EA3804"/>
    <w:rsid w:val="00ED116E"/>
    <w:rsid w:val="00ED2CC0"/>
    <w:rsid w:val="00F82D33"/>
    <w:rsid w:val="00F869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BC293C"/>
  <w15:docId w15:val="{1670517A-E8AE-4A3E-973B-CE07E0824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8"/>
      <w:ind w:left="495" w:hanging="360"/>
      <w:outlineLvl w:val="0"/>
    </w:pPr>
    <w:rPr>
      <w:b/>
      <w:bCs/>
      <w:sz w:val="24"/>
      <w:szCs w:val="24"/>
    </w:rPr>
  </w:style>
  <w:style w:type="paragraph" w:styleId="Heading2">
    <w:name w:val="heading 2"/>
    <w:basedOn w:val="Normal"/>
    <w:uiPriority w:val="9"/>
    <w:unhideWhenUsed/>
    <w:qFormat/>
    <w:pPr>
      <w:spacing w:before="10"/>
      <w:ind w:left="2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3"/>
      <w:ind w:right="85"/>
      <w:jc w:val="center"/>
    </w:pPr>
    <w:rPr>
      <w:b/>
      <w:bCs/>
      <w:sz w:val="28"/>
      <w:szCs w:val="28"/>
    </w:rPr>
  </w:style>
  <w:style w:type="paragraph" w:styleId="ListParagraph">
    <w:name w:val="List Paragraph"/>
    <w:basedOn w:val="Normal"/>
    <w:uiPriority w:val="1"/>
    <w:qFormat/>
    <w:pPr>
      <w:spacing w:before="37"/>
      <w:ind w:left="495" w:hanging="360"/>
    </w:pPr>
    <w:rPr>
      <w:rFonts w:ascii="Cambria" w:eastAsia="Cambria" w:hAnsi="Cambria" w:cs="Cambria"/>
    </w:rPr>
  </w:style>
  <w:style w:type="paragraph" w:customStyle="1" w:styleId="TableParagraph">
    <w:name w:val="Table Paragraph"/>
    <w:basedOn w:val="Normal"/>
    <w:uiPriority w:val="1"/>
    <w:qFormat/>
    <w:pPr>
      <w:spacing w:before="41"/>
      <w:jc w:val="center"/>
    </w:pPr>
  </w:style>
  <w:style w:type="paragraph" w:styleId="NormalWeb">
    <w:name w:val="Normal (Web)"/>
    <w:basedOn w:val="Normal"/>
    <w:uiPriority w:val="99"/>
    <w:semiHidden/>
    <w:unhideWhenUsed/>
    <w:rsid w:val="002D0EF9"/>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DA377A"/>
    <w:pPr>
      <w:tabs>
        <w:tab w:val="center" w:pos="4513"/>
        <w:tab w:val="right" w:pos="9026"/>
      </w:tabs>
    </w:pPr>
  </w:style>
  <w:style w:type="character" w:customStyle="1" w:styleId="HeaderChar">
    <w:name w:val="Header Char"/>
    <w:basedOn w:val="DefaultParagraphFont"/>
    <w:link w:val="Header"/>
    <w:uiPriority w:val="99"/>
    <w:rsid w:val="00DA377A"/>
    <w:rPr>
      <w:rFonts w:ascii="Times New Roman" w:eastAsia="Times New Roman" w:hAnsi="Times New Roman" w:cs="Times New Roman"/>
    </w:rPr>
  </w:style>
  <w:style w:type="paragraph" w:styleId="Footer">
    <w:name w:val="footer"/>
    <w:basedOn w:val="Normal"/>
    <w:link w:val="FooterChar"/>
    <w:uiPriority w:val="99"/>
    <w:unhideWhenUsed/>
    <w:rsid w:val="00DA377A"/>
    <w:pPr>
      <w:tabs>
        <w:tab w:val="center" w:pos="4513"/>
        <w:tab w:val="right" w:pos="9026"/>
      </w:tabs>
    </w:pPr>
  </w:style>
  <w:style w:type="character" w:customStyle="1" w:styleId="FooterChar">
    <w:name w:val="Footer Char"/>
    <w:basedOn w:val="DefaultParagraphFont"/>
    <w:link w:val="Footer"/>
    <w:uiPriority w:val="99"/>
    <w:rsid w:val="00DA377A"/>
    <w:rPr>
      <w:rFonts w:ascii="Times New Roman" w:eastAsia="Times New Roman" w:hAnsi="Times New Roman" w:cs="Times New Roman"/>
    </w:rPr>
  </w:style>
  <w:style w:type="table" w:styleId="TableGridLight">
    <w:name w:val="Grid Table Light"/>
    <w:basedOn w:val="TableNormal"/>
    <w:uiPriority w:val="40"/>
    <w:rsid w:val="00397F6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Grid">
    <w:name w:val="Table Grid"/>
    <w:basedOn w:val="TableNormal"/>
    <w:uiPriority w:val="39"/>
    <w:rsid w:val="007F0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D116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overflow-hidden">
    <w:name w:val="overflow-hidden"/>
    <w:basedOn w:val="DefaultParagraphFont"/>
    <w:rsid w:val="003A7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6589568">
      <w:bodyDiv w:val="1"/>
      <w:marLeft w:val="0"/>
      <w:marRight w:val="0"/>
      <w:marTop w:val="0"/>
      <w:marBottom w:val="0"/>
      <w:divBdr>
        <w:top w:val="none" w:sz="0" w:space="0" w:color="auto"/>
        <w:left w:val="none" w:sz="0" w:space="0" w:color="auto"/>
        <w:bottom w:val="none" w:sz="0" w:space="0" w:color="auto"/>
        <w:right w:val="none" w:sz="0" w:space="0" w:color="auto"/>
      </w:divBdr>
    </w:div>
    <w:div w:id="798381155">
      <w:bodyDiv w:val="1"/>
      <w:marLeft w:val="0"/>
      <w:marRight w:val="0"/>
      <w:marTop w:val="0"/>
      <w:marBottom w:val="0"/>
      <w:divBdr>
        <w:top w:val="none" w:sz="0" w:space="0" w:color="auto"/>
        <w:left w:val="none" w:sz="0" w:space="0" w:color="auto"/>
        <w:bottom w:val="none" w:sz="0" w:space="0" w:color="auto"/>
        <w:right w:val="none" w:sz="0" w:space="0" w:color="auto"/>
      </w:divBdr>
    </w:div>
    <w:div w:id="1147672634">
      <w:bodyDiv w:val="1"/>
      <w:marLeft w:val="0"/>
      <w:marRight w:val="0"/>
      <w:marTop w:val="0"/>
      <w:marBottom w:val="0"/>
      <w:divBdr>
        <w:top w:val="none" w:sz="0" w:space="0" w:color="auto"/>
        <w:left w:val="none" w:sz="0" w:space="0" w:color="auto"/>
        <w:bottom w:val="none" w:sz="0" w:space="0" w:color="auto"/>
        <w:right w:val="none" w:sz="0" w:space="0" w:color="auto"/>
      </w:divBdr>
      <w:divsChild>
        <w:div w:id="1036196858">
          <w:marLeft w:val="0"/>
          <w:marRight w:val="0"/>
          <w:marTop w:val="0"/>
          <w:marBottom w:val="0"/>
          <w:divBdr>
            <w:top w:val="none" w:sz="0" w:space="0" w:color="auto"/>
            <w:left w:val="none" w:sz="0" w:space="0" w:color="auto"/>
            <w:bottom w:val="none" w:sz="0" w:space="0" w:color="auto"/>
            <w:right w:val="none" w:sz="0" w:space="0" w:color="auto"/>
          </w:divBdr>
          <w:divsChild>
            <w:div w:id="1965307863">
              <w:marLeft w:val="0"/>
              <w:marRight w:val="0"/>
              <w:marTop w:val="0"/>
              <w:marBottom w:val="0"/>
              <w:divBdr>
                <w:top w:val="none" w:sz="0" w:space="0" w:color="auto"/>
                <w:left w:val="none" w:sz="0" w:space="0" w:color="auto"/>
                <w:bottom w:val="none" w:sz="0" w:space="0" w:color="auto"/>
                <w:right w:val="none" w:sz="0" w:space="0" w:color="auto"/>
              </w:divBdr>
              <w:divsChild>
                <w:div w:id="708720180">
                  <w:marLeft w:val="0"/>
                  <w:marRight w:val="0"/>
                  <w:marTop w:val="0"/>
                  <w:marBottom w:val="0"/>
                  <w:divBdr>
                    <w:top w:val="none" w:sz="0" w:space="0" w:color="auto"/>
                    <w:left w:val="none" w:sz="0" w:space="0" w:color="auto"/>
                    <w:bottom w:val="none" w:sz="0" w:space="0" w:color="auto"/>
                    <w:right w:val="none" w:sz="0" w:space="0" w:color="auto"/>
                  </w:divBdr>
                  <w:divsChild>
                    <w:div w:id="128715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3948888">
          <w:marLeft w:val="0"/>
          <w:marRight w:val="0"/>
          <w:marTop w:val="0"/>
          <w:marBottom w:val="0"/>
          <w:divBdr>
            <w:top w:val="none" w:sz="0" w:space="0" w:color="auto"/>
            <w:left w:val="none" w:sz="0" w:space="0" w:color="auto"/>
            <w:bottom w:val="none" w:sz="0" w:space="0" w:color="auto"/>
            <w:right w:val="none" w:sz="0" w:space="0" w:color="auto"/>
          </w:divBdr>
          <w:divsChild>
            <w:div w:id="937755936">
              <w:marLeft w:val="0"/>
              <w:marRight w:val="0"/>
              <w:marTop w:val="0"/>
              <w:marBottom w:val="0"/>
              <w:divBdr>
                <w:top w:val="none" w:sz="0" w:space="0" w:color="auto"/>
                <w:left w:val="none" w:sz="0" w:space="0" w:color="auto"/>
                <w:bottom w:val="none" w:sz="0" w:space="0" w:color="auto"/>
                <w:right w:val="none" w:sz="0" w:space="0" w:color="auto"/>
              </w:divBdr>
              <w:divsChild>
                <w:div w:id="939989525">
                  <w:marLeft w:val="0"/>
                  <w:marRight w:val="0"/>
                  <w:marTop w:val="0"/>
                  <w:marBottom w:val="0"/>
                  <w:divBdr>
                    <w:top w:val="none" w:sz="0" w:space="0" w:color="auto"/>
                    <w:left w:val="none" w:sz="0" w:space="0" w:color="auto"/>
                    <w:bottom w:val="none" w:sz="0" w:space="0" w:color="auto"/>
                    <w:right w:val="none" w:sz="0" w:space="0" w:color="auto"/>
                  </w:divBdr>
                  <w:divsChild>
                    <w:div w:id="128195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786898">
      <w:bodyDiv w:val="1"/>
      <w:marLeft w:val="0"/>
      <w:marRight w:val="0"/>
      <w:marTop w:val="0"/>
      <w:marBottom w:val="0"/>
      <w:divBdr>
        <w:top w:val="none" w:sz="0" w:space="0" w:color="auto"/>
        <w:left w:val="none" w:sz="0" w:space="0" w:color="auto"/>
        <w:bottom w:val="none" w:sz="0" w:space="0" w:color="auto"/>
        <w:right w:val="none" w:sz="0" w:space="0" w:color="auto"/>
      </w:divBdr>
      <w:divsChild>
        <w:div w:id="596449499">
          <w:marLeft w:val="0"/>
          <w:marRight w:val="0"/>
          <w:marTop w:val="0"/>
          <w:marBottom w:val="0"/>
          <w:divBdr>
            <w:top w:val="none" w:sz="0" w:space="0" w:color="auto"/>
            <w:left w:val="none" w:sz="0" w:space="0" w:color="auto"/>
            <w:bottom w:val="none" w:sz="0" w:space="0" w:color="auto"/>
            <w:right w:val="none" w:sz="0" w:space="0" w:color="auto"/>
          </w:divBdr>
          <w:divsChild>
            <w:div w:id="1227108062">
              <w:marLeft w:val="0"/>
              <w:marRight w:val="0"/>
              <w:marTop w:val="0"/>
              <w:marBottom w:val="0"/>
              <w:divBdr>
                <w:top w:val="none" w:sz="0" w:space="0" w:color="auto"/>
                <w:left w:val="none" w:sz="0" w:space="0" w:color="auto"/>
                <w:bottom w:val="none" w:sz="0" w:space="0" w:color="auto"/>
                <w:right w:val="none" w:sz="0" w:space="0" w:color="auto"/>
              </w:divBdr>
              <w:divsChild>
                <w:div w:id="1578322948">
                  <w:marLeft w:val="0"/>
                  <w:marRight w:val="0"/>
                  <w:marTop w:val="0"/>
                  <w:marBottom w:val="0"/>
                  <w:divBdr>
                    <w:top w:val="none" w:sz="0" w:space="0" w:color="auto"/>
                    <w:left w:val="none" w:sz="0" w:space="0" w:color="auto"/>
                    <w:bottom w:val="none" w:sz="0" w:space="0" w:color="auto"/>
                    <w:right w:val="none" w:sz="0" w:space="0" w:color="auto"/>
                  </w:divBdr>
                  <w:divsChild>
                    <w:div w:id="182750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621389">
          <w:marLeft w:val="0"/>
          <w:marRight w:val="0"/>
          <w:marTop w:val="0"/>
          <w:marBottom w:val="0"/>
          <w:divBdr>
            <w:top w:val="none" w:sz="0" w:space="0" w:color="auto"/>
            <w:left w:val="none" w:sz="0" w:space="0" w:color="auto"/>
            <w:bottom w:val="none" w:sz="0" w:space="0" w:color="auto"/>
            <w:right w:val="none" w:sz="0" w:space="0" w:color="auto"/>
          </w:divBdr>
          <w:divsChild>
            <w:div w:id="1260137103">
              <w:marLeft w:val="0"/>
              <w:marRight w:val="0"/>
              <w:marTop w:val="0"/>
              <w:marBottom w:val="0"/>
              <w:divBdr>
                <w:top w:val="none" w:sz="0" w:space="0" w:color="auto"/>
                <w:left w:val="none" w:sz="0" w:space="0" w:color="auto"/>
                <w:bottom w:val="none" w:sz="0" w:space="0" w:color="auto"/>
                <w:right w:val="none" w:sz="0" w:space="0" w:color="auto"/>
              </w:divBdr>
              <w:divsChild>
                <w:div w:id="1186019294">
                  <w:marLeft w:val="0"/>
                  <w:marRight w:val="0"/>
                  <w:marTop w:val="0"/>
                  <w:marBottom w:val="0"/>
                  <w:divBdr>
                    <w:top w:val="none" w:sz="0" w:space="0" w:color="auto"/>
                    <w:left w:val="none" w:sz="0" w:space="0" w:color="auto"/>
                    <w:bottom w:val="none" w:sz="0" w:space="0" w:color="auto"/>
                    <w:right w:val="none" w:sz="0" w:space="0" w:color="auto"/>
                  </w:divBdr>
                  <w:divsChild>
                    <w:div w:id="23941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924255-ABA0-449C-A831-593BD5042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11</Pages>
  <Words>3059</Words>
  <Characters>17440</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Arunjunai Rani</cp:lastModifiedBy>
  <cp:revision>96</cp:revision>
  <dcterms:created xsi:type="dcterms:W3CDTF">2024-10-23T09:32:00Z</dcterms:created>
  <dcterms:modified xsi:type="dcterms:W3CDTF">2024-10-24T09:49:00Z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2023-08-29T00:00:00Z</vt:filetime>
  </property>
  <property fmtid="{D5CDD505-2E9C-101B-9397-08002B2CF9AE}" pid="3" name="Creator">
    <vt:lpwstr>Microsoft® Word 2016</vt:lpwstr>
  </property>
  <property fmtid="{D5CDD505-2E9C-101B-9397-08002B2CF9AE}" pid="4" name="LastSaved">
    <vt:filetime>2024-10-17T00:00:00Z</vt:filetime>
  </property>
  <property fmtid="{D5CDD505-2E9C-101B-9397-08002B2CF9AE}" pid="5" name="Producer">
    <vt:lpwstr>Microsoft® Word 2016</vt:lpwstr>
  </property>
</Properties>
</file>