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00E87" w:rsidRPr="00A34B14" w:rsidRDefault="002923C1" w:rsidP="00B7180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DESIGN</w:t>
      </w:r>
      <w:r w:rsidR="00D2378D">
        <w:rPr>
          <w:rFonts w:ascii="Times New Roman" w:hAnsi="Times New Roman" w:cs="Times New Roman"/>
          <w:b/>
          <w:bCs/>
          <w:sz w:val="28"/>
          <w:szCs w:val="28"/>
        </w:rPr>
        <w:t>,</w:t>
      </w:r>
      <w:r>
        <w:rPr>
          <w:rFonts w:ascii="Times New Roman" w:hAnsi="Times New Roman" w:cs="Times New Roman"/>
          <w:b/>
          <w:bCs/>
          <w:sz w:val="28"/>
          <w:szCs w:val="28"/>
        </w:rPr>
        <w:t xml:space="preserve"> FABRICATION </w:t>
      </w:r>
      <w:r w:rsidR="00D2378D">
        <w:rPr>
          <w:rFonts w:ascii="Times New Roman" w:hAnsi="Times New Roman" w:cs="Times New Roman"/>
          <w:b/>
          <w:bCs/>
          <w:sz w:val="28"/>
          <w:szCs w:val="28"/>
        </w:rPr>
        <w:t xml:space="preserve">AND CALIBRATION </w:t>
      </w:r>
      <w:r>
        <w:rPr>
          <w:rFonts w:ascii="Times New Roman" w:hAnsi="Times New Roman" w:cs="Times New Roman"/>
          <w:b/>
          <w:bCs/>
          <w:sz w:val="28"/>
          <w:szCs w:val="28"/>
        </w:rPr>
        <w:t xml:space="preserve">OF A </w:t>
      </w:r>
      <w:r w:rsidR="0095687B">
        <w:rPr>
          <w:rFonts w:ascii="Times New Roman" w:hAnsi="Times New Roman" w:cs="Times New Roman"/>
          <w:b/>
          <w:bCs/>
          <w:sz w:val="28"/>
          <w:szCs w:val="28"/>
        </w:rPr>
        <w:t>SOLID MANURE INJECTOR</w:t>
      </w:r>
    </w:p>
    <w:p w:rsidR="00A34B14" w:rsidRDefault="00615241" w:rsidP="00B71808">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w:t>
      </w:r>
      <w:r w:rsidR="003F636B" w:rsidRPr="00333A5B">
        <w:rPr>
          <w:rFonts w:ascii="Times New Roman" w:hAnsi="Times New Roman" w:cs="Times New Roman"/>
          <w:sz w:val="24"/>
          <w:szCs w:val="24"/>
          <w:vertAlign w:val="superscript"/>
        </w:rPr>
        <w:t>2</w:t>
      </w:r>
      <w:r w:rsidR="003F636B">
        <w:rPr>
          <w:rFonts w:ascii="Times New Roman" w:hAnsi="Times New Roman" w:cs="Times New Roman"/>
          <w:sz w:val="24"/>
          <w:szCs w:val="24"/>
        </w:rPr>
        <w:t>Osadare T.,</w:t>
      </w:r>
      <w:r w:rsidR="003F636B" w:rsidRPr="00333A5B">
        <w:rPr>
          <w:rFonts w:ascii="Times New Roman" w:hAnsi="Times New Roman" w:cs="Times New Roman"/>
          <w:sz w:val="24"/>
          <w:szCs w:val="24"/>
          <w:vertAlign w:val="superscript"/>
        </w:rPr>
        <w:t xml:space="preserve"> </w:t>
      </w:r>
      <w:r w:rsidR="00333A5B" w:rsidRPr="00333A5B">
        <w:rPr>
          <w:rFonts w:ascii="Times New Roman" w:hAnsi="Times New Roman" w:cs="Times New Roman"/>
          <w:sz w:val="24"/>
          <w:szCs w:val="24"/>
          <w:vertAlign w:val="superscript"/>
        </w:rPr>
        <w:t>1</w:t>
      </w:r>
      <w:r w:rsidR="00333A5B">
        <w:rPr>
          <w:rFonts w:ascii="Times New Roman" w:hAnsi="Times New Roman" w:cs="Times New Roman"/>
          <w:sz w:val="24"/>
          <w:szCs w:val="24"/>
        </w:rPr>
        <w:t xml:space="preserve">Agbetoye, L.A.S., </w:t>
      </w:r>
      <w:r w:rsidR="00333A5B" w:rsidRPr="00333A5B">
        <w:rPr>
          <w:rFonts w:ascii="Times New Roman" w:hAnsi="Times New Roman" w:cs="Times New Roman"/>
          <w:sz w:val="24"/>
          <w:szCs w:val="24"/>
          <w:vertAlign w:val="superscript"/>
        </w:rPr>
        <w:t>1</w:t>
      </w:r>
      <w:r w:rsidR="00333A5B">
        <w:rPr>
          <w:rFonts w:ascii="Times New Roman" w:hAnsi="Times New Roman" w:cs="Times New Roman"/>
          <w:sz w:val="24"/>
          <w:szCs w:val="24"/>
        </w:rPr>
        <w:t>Soyoye, B.</w:t>
      </w:r>
      <w:r w:rsidR="00B035B0">
        <w:rPr>
          <w:rFonts w:ascii="Times New Roman" w:hAnsi="Times New Roman" w:cs="Times New Roman"/>
          <w:sz w:val="24"/>
          <w:szCs w:val="24"/>
        </w:rPr>
        <w:t>O</w:t>
      </w:r>
      <w:r w:rsidR="00333A5B">
        <w:rPr>
          <w:rFonts w:ascii="Times New Roman" w:hAnsi="Times New Roman" w:cs="Times New Roman"/>
          <w:sz w:val="24"/>
          <w:szCs w:val="24"/>
        </w:rPr>
        <w:t>.</w:t>
      </w:r>
      <w:r w:rsidR="001A3E23">
        <w:rPr>
          <w:rFonts w:ascii="Times New Roman" w:hAnsi="Times New Roman" w:cs="Times New Roman"/>
          <w:sz w:val="24"/>
          <w:szCs w:val="24"/>
        </w:rPr>
        <w:t xml:space="preserve">, </w:t>
      </w:r>
      <w:r w:rsidR="001A3E23" w:rsidRPr="001A3E23">
        <w:rPr>
          <w:rFonts w:ascii="Times New Roman" w:hAnsi="Times New Roman" w:cs="Times New Roman"/>
          <w:sz w:val="24"/>
          <w:szCs w:val="24"/>
          <w:vertAlign w:val="superscript"/>
        </w:rPr>
        <w:t>1</w:t>
      </w:r>
      <w:r w:rsidR="001A3E23">
        <w:rPr>
          <w:rFonts w:ascii="Times New Roman" w:hAnsi="Times New Roman" w:cs="Times New Roman"/>
          <w:sz w:val="24"/>
          <w:szCs w:val="24"/>
        </w:rPr>
        <w:t>Ewetumo, T.</w:t>
      </w:r>
      <w:r w:rsidR="00A34B14">
        <w:rPr>
          <w:rFonts w:ascii="Times New Roman" w:hAnsi="Times New Roman" w:cs="Times New Roman"/>
          <w:sz w:val="24"/>
          <w:szCs w:val="24"/>
        </w:rPr>
        <w:t xml:space="preserve"> </w:t>
      </w:r>
      <w:r w:rsidR="00333A5B">
        <w:rPr>
          <w:rFonts w:ascii="Times New Roman" w:hAnsi="Times New Roman" w:cs="Times New Roman"/>
          <w:sz w:val="24"/>
          <w:szCs w:val="24"/>
        </w:rPr>
        <w:t xml:space="preserve">and </w:t>
      </w:r>
      <w:r w:rsidR="00333A5B" w:rsidRPr="00333A5B">
        <w:rPr>
          <w:rFonts w:ascii="Times New Roman" w:hAnsi="Times New Roman" w:cs="Times New Roman"/>
          <w:sz w:val="24"/>
          <w:szCs w:val="24"/>
          <w:vertAlign w:val="superscript"/>
        </w:rPr>
        <w:t>1</w:t>
      </w:r>
      <w:r w:rsidR="00333A5B">
        <w:rPr>
          <w:rFonts w:ascii="Times New Roman" w:hAnsi="Times New Roman" w:cs="Times New Roman"/>
          <w:sz w:val="24"/>
          <w:szCs w:val="24"/>
        </w:rPr>
        <w:t>Olabiyi</w:t>
      </w:r>
      <w:r w:rsidR="00CB0714">
        <w:rPr>
          <w:rFonts w:ascii="Times New Roman" w:hAnsi="Times New Roman" w:cs="Times New Roman"/>
          <w:sz w:val="24"/>
          <w:szCs w:val="24"/>
        </w:rPr>
        <w:t xml:space="preserve">, J.A. </w:t>
      </w:r>
    </w:p>
    <w:p w:rsidR="00333A5B" w:rsidRDefault="00333A5B" w:rsidP="00B71808">
      <w:pPr>
        <w:spacing w:line="240" w:lineRule="auto"/>
        <w:jc w:val="center"/>
        <w:rPr>
          <w:rFonts w:ascii="Times New Roman" w:hAnsi="Times New Roman" w:cs="Times New Roman"/>
          <w:sz w:val="24"/>
          <w:szCs w:val="24"/>
        </w:rPr>
      </w:pPr>
      <w:r w:rsidRPr="00333A5B">
        <w:rPr>
          <w:rFonts w:ascii="Times New Roman" w:hAnsi="Times New Roman" w:cs="Times New Roman"/>
          <w:sz w:val="24"/>
          <w:szCs w:val="24"/>
          <w:vertAlign w:val="superscript"/>
        </w:rPr>
        <w:t>1</w:t>
      </w:r>
      <w:r w:rsidR="00A34B14" w:rsidRPr="00C5067C">
        <w:rPr>
          <w:rFonts w:ascii="Times New Roman" w:hAnsi="Times New Roman" w:cs="Times New Roman"/>
          <w:sz w:val="24"/>
          <w:szCs w:val="24"/>
        </w:rPr>
        <w:t xml:space="preserve">Department of Agricultural and Environmental Engineering, Federal </w:t>
      </w:r>
      <w:r>
        <w:rPr>
          <w:rFonts w:ascii="Times New Roman" w:hAnsi="Times New Roman" w:cs="Times New Roman"/>
          <w:sz w:val="24"/>
          <w:szCs w:val="24"/>
        </w:rPr>
        <w:t>University of Technology, Akure, Nigeria.</w:t>
      </w:r>
      <w:r w:rsidR="00615241">
        <w:rPr>
          <w:rFonts w:ascii="Times New Roman" w:hAnsi="Times New Roman" w:cs="Times New Roman"/>
          <w:sz w:val="24"/>
          <w:szCs w:val="24"/>
        </w:rPr>
        <w:t xml:space="preserve"> </w:t>
      </w:r>
    </w:p>
    <w:p w:rsidR="00333A5B" w:rsidRDefault="00333A5B" w:rsidP="00B71808">
      <w:pPr>
        <w:spacing w:line="240" w:lineRule="auto"/>
        <w:jc w:val="center"/>
        <w:rPr>
          <w:rFonts w:ascii="Times New Roman" w:hAnsi="Times New Roman" w:cs="Times New Roman"/>
          <w:sz w:val="24"/>
          <w:szCs w:val="24"/>
        </w:rPr>
      </w:pPr>
      <w:r w:rsidRPr="00333A5B">
        <w:rPr>
          <w:rFonts w:ascii="Times New Roman" w:hAnsi="Times New Roman" w:cs="Times New Roman"/>
          <w:sz w:val="24"/>
          <w:szCs w:val="24"/>
          <w:vertAlign w:val="superscript"/>
        </w:rPr>
        <w:t>2</w:t>
      </w:r>
      <w:r w:rsidRPr="00C5067C">
        <w:rPr>
          <w:rFonts w:ascii="Times New Roman" w:hAnsi="Times New Roman" w:cs="Times New Roman"/>
          <w:sz w:val="24"/>
          <w:szCs w:val="24"/>
        </w:rPr>
        <w:t>Department of Agricultural and Bio-Environmental Engineering, The Federal Polytechnic, Ado-Ekiti, Nigeria.</w:t>
      </w:r>
    </w:p>
    <w:p w:rsidR="00DD1B8F" w:rsidRPr="00C5067C" w:rsidRDefault="00615241" w:rsidP="00B71808">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r w:rsidR="00DD1B8F">
        <w:rPr>
          <w:rFonts w:ascii="Times New Roman" w:hAnsi="Times New Roman" w:cs="Times New Roman"/>
          <w:sz w:val="24"/>
          <w:szCs w:val="24"/>
        </w:rPr>
        <w:t xml:space="preserve">Corresponding Author: </w:t>
      </w:r>
      <w:hyperlink r:id="rId8" w:history="1">
        <w:r w:rsidR="00DD1B8F" w:rsidRPr="00000990">
          <w:rPr>
            <w:rStyle w:val="Hyperlink"/>
            <w:rFonts w:ascii="Times New Roman" w:hAnsi="Times New Roman" w:cs="Times New Roman"/>
            <w:sz w:val="24"/>
            <w:szCs w:val="24"/>
          </w:rPr>
          <w:t>topeosadare@yahoo.com</w:t>
        </w:r>
      </w:hyperlink>
      <w:r w:rsidR="00DD1B8F">
        <w:rPr>
          <w:rFonts w:ascii="Times New Roman" w:hAnsi="Times New Roman" w:cs="Times New Roman"/>
          <w:sz w:val="24"/>
          <w:szCs w:val="24"/>
        </w:rPr>
        <w:t xml:space="preserve"> </w:t>
      </w:r>
    </w:p>
    <w:p w:rsidR="00A34B14" w:rsidRPr="00C5067C" w:rsidRDefault="00A34B14" w:rsidP="00C5067C">
      <w:pPr>
        <w:spacing w:line="360" w:lineRule="auto"/>
        <w:jc w:val="both"/>
        <w:rPr>
          <w:rFonts w:ascii="Times New Roman" w:hAnsi="Times New Roman" w:cs="Times New Roman"/>
          <w:b/>
          <w:bCs/>
          <w:sz w:val="24"/>
          <w:szCs w:val="24"/>
        </w:rPr>
      </w:pPr>
      <w:r w:rsidRPr="00C5067C">
        <w:rPr>
          <w:rFonts w:ascii="Times New Roman" w:hAnsi="Times New Roman" w:cs="Times New Roman"/>
          <w:b/>
          <w:bCs/>
          <w:sz w:val="24"/>
          <w:szCs w:val="24"/>
        </w:rPr>
        <w:t>Abstract</w:t>
      </w:r>
    </w:p>
    <w:p w:rsidR="001A2730" w:rsidRDefault="00AE3512" w:rsidP="005550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labour-intensive nature of spreading solid manure manually </w:t>
      </w:r>
      <w:r w:rsidR="00615241">
        <w:rPr>
          <w:rFonts w:ascii="Times New Roman" w:hAnsi="Times New Roman" w:cs="Times New Roman"/>
          <w:sz w:val="24"/>
          <w:szCs w:val="24"/>
        </w:rPr>
        <w:t>is</w:t>
      </w:r>
      <w:r>
        <w:rPr>
          <w:rFonts w:ascii="Times New Roman" w:hAnsi="Times New Roman" w:cs="Times New Roman"/>
          <w:sz w:val="24"/>
          <w:szCs w:val="24"/>
        </w:rPr>
        <w:t xml:space="preserve"> a time-consuming and costly process. It also lead</w:t>
      </w:r>
      <w:r w:rsidR="00615241">
        <w:rPr>
          <w:rFonts w:ascii="Times New Roman" w:hAnsi="Times New Roman" w:cs="Times New Roman"/>
          <w:sz w:val="24"/>
          <w:szCs w:val="24"/>
        </w:rPr>
        <w:t>s</w:t>
      </w:r>
      <w:r>
        <w:rPr>
          <w:rFonts w:ascii="Times New Roman" w:hAnsi="Times New Roman" w:cs="Times New Roman"/>
          <w:sz w:val="24"/>
          <w:szCs w:val="24"/>
        </w:rPr>
        <w:t xml:space="preserve"> to uneven distribution of manure and environmental concern due to ammonia volatilization and odour emissions, thus, there is need to make available an equipment to be used to inject solid manure to address these challenges. A solid manure injector was developed to place solid manure </w:t>
      </w:r>
      <w:r w:rsidR="00663A4B">
        <w:rPr>
          <w:rFonts w:ascii="Times New Roman" w:hAnsi="Times New Roman" w:cs="Times New Roman"/>
          <w:sz w:val="24"/>
          <w:szCs w:val="24"/>
        </w:rPr>
        <w:t xml:space="preserve">uniformly </w:t>
      </w:r>
      <w:r>
        <w:rPr>
          <w:rFonts w:ascii="Times New Roman" w:hAnsi="Times New Roman" w:cs="Times New Roman"/>
          <w:sz w:val="24"/>
          <w:szCs w:val="24"/>
        </w:rPr>
        <w:t xml:space="preserve">beneath the soil surface and completely covering the manure to reduce ammonia volatilization and odour emissions. </w:t>
      </w:r>
      <w:r w:rsidRPr="00C5067C">
        <w:rPr>
          <w:rFonts w:ascii="Times New Roman" w:hAnsi="Times New Roman" w:cs="Times New Roman"/>
          <w:sz w:val="24"/>
          <w:szCs w:val="24"/>
        </w:rPr>
        <w:t xml:space="preserve">The machine consists of the main frame, hopper, pulverizer, </w:t>
      </w:r>
      <w:r>
        <w:rPr>
          <w:rFonts w:ascii="Times New Roman" w:hAnsi="Times New Roman" w:cs="Times New Roman"/>
          <w:sz w:val="24"/>
          <w:szCs w:val="24"/>
        </w:rPr>
        <w:t>conveyor</w:t>
      </w:r>
      <w:r w:rsidRPr="00C5067C">
        <w:rPr>
          <w:rFonts w:ascii="Times New Roman" w:hAnsi="Times New Roman" w:cs="Times New Roman"/>
          <w:sz w:val="24"/>
          <w:szCs w:val="24"/>
        </w:rPr>
        <w:t xml:space="preserve">, </w:t>
      </w:r>
      <w:r>
        <w:rPr>
          <w:rFonts w:ascii="Times New Roman" w:hAnsi="Times New Roman" w:cs="Times New Roman"/>
          <w:sz w:val="24"/>
          <w:szCs w:val="24"/>
        </w:rPr>
        <w:t>furrow opener</w:t>
      </w:r>
      <w:r w:rsidR="00FF7E1F">
        <w:rPr>
          <w:rFonts w:ascii="Times New Roman" w:hAnsi="Times New Roman" w:cs="Times New Roman"/>
          <w:sz w:val="24"/>
          <w:szCs w:val="24"/>
        </w:rPr>
        <w:t>,</w:t>
      </w:r>
      <w:r>
        <w:rPr>
          <w:rFonts w:ascii="Times New Roman" w:hAnsi="Times New Roman" w:cs="Times New Roman"/>
          <w:sz w:val="24"/>
          <w:szCs w:val="24"/>
        </w:rPr>
        <w:t xml:space="preserve"> </w:t>
      </w:r>
      <w:r w:rsidR="00D35826">
        <w:rPr>
          <w:rFonts w:ascii="Times New Roman" w:hAnsi="Times New Roman" w:cs="Times New Roman"/>
          <w:sz w:val="24"/>
          <w:szCs w:val="24"/>
        </w:rPr>
        <w:t xml:space="preserve">and </w:t>
      </w:r>
      <w:r>
        <w:rPr>
          <w:rFonts w:ascii="Times New Roman" w:hAnsi="Times New Roman" w:cs="Times New Roman"/>
          <w:sz w:val="24"/>
          <w:szCs w:val="24"/>
        </w:rPr>
        <w:t>furrow coverer</w:t>
      </w:r>
      <w:r w:rsidRPr="00C5067C">
        <w:rPr>
          <w:rFonts w:ascii="Times New Roman" w:hAnsi="Times New Roman" w:cs="Times New Roman"/>
          <w:sz w:val="24"/>
          <w:szCs w:val="24"/>
        </w:rPr>
        <w:t xml:space="preserve">. </w:t>
      </w:r>
      <w:r w:rsidRPr="00430B2F">
        <w:rPr>
          <w:rFonts w:ascii="Times New Roman" w:eastAsiaTheme="minorEastAsia" w:hAnsi="Times New Roman" w:cs="Times New Roman"/>
          <w:sz w:val="24"/>
          <w:szCs w:val="24"/>
        </w:rPr>
        <w:t xml:space="preserve">The drive shaft directly </w:t>
      </w:r>
      <w:r>
        <w:rPr>
          <w:rFonts w:ascii="Times New Roman" w:eastAsiaTheme="minorEastAsia" w:hAnsi="Times New Roman" w:cs="Times New Roman"/>
          <w:sz w:val="24"/>
          <w:szCs w:val="24"/>
        </w:rPr>
        <w:t xml:space="preserve">on the wheel </w:t>
      </w:r>
      <w:r w:rsidRPr="00430B2F">
        <w:rPr>
          <w:rFonts w:ascii="Times New Roman" w:eastAsiaTheme="minorEastAsia" w:hAnsi="Times New Roman" w:cs="Times New Roman"/>
          <w:sz w:val="24"/>
          <w:szCs w:val="24"/>
        </w:rPr>
        <w:t>controls the pulverizer shaft and conveyor shaft via a chain and sprocket mechanism. The speed at which the pulverizer and conveyor operates are synchronized with the speed at the wheels.</w:t>
      </w:r>
      <w:r>
        <w:rPr>
          <w:rFonts w:ascii="Times New Roman" w:eastAsiaTheme="minorEastAsia" w:hAnsi="Times New Roman" w:cs="Times New Roman"/>
          <w:sz w:val="24"/>
          <w:szCs w:val="24"/>
        </w:rPr>
        <w:t xml:space="preserve"> The Solid manure injector was calibrated in the laboratory by rotating the wheels at 28, 54 and 70 rpm respectively while regulating the rate of delivery with the help of an opening at the bottom of the hopper</w:t>
      </w:r>
      <w:r w:rsidR="00147088">
        <w:rPr>
          <w:rFonts w:ascii="Times New Roman" w:eastAsiaTheme="minorEastAsia" w:hAnsi="Times New Roman" w:cs="Times New Roman"/>
          <w:sz w:val="24"/>
          <w:szCs w:val="24"/>
        </w:rPr>
        <w:t xml:space="preserve"> at varying feed gate openings of 6 cm, 12 cm and 18 cm</w:t>
      </w:r>
      <w:r>
        <w:rPr>
          <w:rFonts w:ascii="Times New Roman" w:eastAsiaTheme="minorEastAsia" w:hAnsi="Times New Roman" w:cs="Times New Roman"/>
          <w:sz w:val="24"/>
          <w:szCs w:val="24"/>
        </w:rPr>
        <w:t xml:space="preserve">. The machine was tested for three different moisture levels: 13%, 21% and 31% respectively. </w:t>
      </w:r>
      <w:r w:rsidR="001A2730">
        <w:rPr>
          <w:rFonts w:ascii="Times New Roman" w:eastAsiaTheme="minorEastAsia" w:hAnsi="Times New Roman" w:cs="Times New Roman"/>
          <w:sz w:val="24"/>
          <w:szCs w:val="24"/>
        </w:rPr>
        <w:t>Laboratory tests indicate a highest discharge rate of 470.98 kg/h at 70 rpm, 18 cm feed gate opening and 13% moisture content. Fu</w:t>
      </w:r>
      <w:r w:rsidR="001A2730" w:rsidRPr="00E625CE">
        <w:rPr>
          <w:rFonts w:ascii="Times New Roman" w:eastAsiaTheme="minorEastAsia" w:hAnsi="Times New Roman" w:cs="Times New Roman"/>
          <w:sz w:val="24"/>
          <w:szCs w:val="24"/>
        </w:rPr>
        <w:t xml:space="preserve">rther analysis </w:t>
      </w:r>
      <w:r w:rsidR="001A2730" w:rsidRPr="00E625CE">
        <w:rPr>
          <w:rFonts w:ascii="Times New Roman" w:hAnsi="Times New Roman" w:cs="Times New Roman"/>
          <w:sz w:val="24"/>
          <w:szCs w:val="24"/>
        </w:rPr>
        <w:t xml:space="preserve">indicated that </w:t>
      </w:r>
      <w:r w:rsidR="001A2730">
        <w:rPr>
          <w:rFonts w:ascii="Times New Roman" w:hAnsi="Times New Roman" w:cs="Times New Roman"/>
          <w:sz w:val="24"/>
          <w:szCs w:val="24"/>
        </w:rPr>
        <w:t xml:space="preserve">all the main factors and their interactions </w:t>
      </w:r>
      <w:r w:rsidR="001A2730" w:rsidRPr="00E625CE">
        <w:rPr>
          <w:rFonts w:ascii="Times New Roman" w:hAnsi="Times New Roman" w:cs="Times New Roman"/>
          <w:sz w:val="24"/>
          <w:szCs w:val="24"/>
        </w:rPr>
        <w:t xml:space="preserve">significantly influenced </w:t>
      </w:r>
      <w:r w:rsidR="001A2730">
        <w:rPr>
          <w:rFonts w:ascii="Times New Roman" w:hAnsi="Times New Roman" w:cs="Times New Roman"/>
          <w:sz w:val="24"/>
          <w:szCs w:val="24"/>
        </w:rPr>
        <w:t>discharge rate.</w:t>
      </w:r>
    </w:p>
    <w:p w:rsidR="00555084" w:rsidRDefault="00555084" w:rsidP="00555084">
      <w:pPr>
        <w:spacing w:line="360" w:lineRule="auto"/>
        <w:jc w:val="both"/>
        <w:rPr>
          <w:rFonts w:ascii="Times New Roman" w:hAnsi="Times New Roman" w:cs="Times New Roman"/>
          <w:sz w:val="24"/>
          <w:szCs w:val="24"/>
        </w:rPr>
      </w:pPr>
      <w:r w:rsidRPr="00433DB2">
        <w:rPr>
          <w:rFonts w:ascii="Times New Roman" w:hAnsi="Times New Roman" w:cs="Times New Roman"/>
          <w:b/>
          <w:bCs/>
          <w:sz w:val="24"/>
          <w:szCs w:val="24"/>
        </w:rPr>
        <w:t>Keywords:</w:t>
      </w:r>
      <w:r>
        <w:rPr>
          <w:rFonts w:ascii="Times New Roman" w:hAnsi="Times New Roman" w:cs="Times New Roman"/>
          <w:sz w:val="24"/>
          <w:szCs w:val="24"/>
        </w:rPr>
        <w:t xml:space="preserve"> </w:t>
      </w:r>
      <w:r w:rsidR="0025144E">
        <w:rPr>
          <w:rFonts w:ascii="Times New Roman" w:hAnsi="Times New Roman" w:cs="Times New Roman"/>
          <w:sz w:val="24"/>
          <w:szCs w:val="24"/>
        </w:rPr>
        <w:t>Solid manure</w:t>
      </w:r>
      <w:r>
        <w:rPr>
          <w:rFonts w:ascii="Times New Roman" w:hAnsi="Times New Roman" w:cs="Times New Roman"/>
          <w:sz w:val="24"/>
          <w:szCs w:val="24"/>
        </w:rPr>
        <w:t xml:space="preserve">, </w:t>
      </w:r>
      <w:r w:rsidR="0025144E">
        <w:rPr>
          <w:rFonts w:ascii="Times New Roman" w:hAnsi="Times New Roman" w:cs="Times New Roman"/>
          <w:sz w:val="24"/>
          <w:szCs w:val="24"/>
        </w:rPr>
        <w:t xml:space="preserve">solid manure injector, </w:t>
      </w:r>
      <w:r w:rsidR="004D485C">
        <w:rPr>
          <w:rFonts w:ascii="Times New Roman" w:hAnsi="Times New Roman" w:cs="Times New Roman"/>
          <w:sz w:val="24"/>
          <w:szCs w:val="24"/>
        </w:rPr>
        <w:t xml:space="preserve">calibration, </w:t>
      </w:r>
      <w:r w:rsidR="0025144E">
        <w:rPr>
          <w:rFonts w:ascii="Times New Roman" w:hAnsi="Times New Roman" w:cs="Times New Roman"/>
          <w:sz w:val="24"/>
          <w:szCs w:val="24"/>
        </w:rPr>
        <w:t>ammonia volatilization</w:t>
      </w:r>
      <w:r>
        <w:rPr>
          <w:rFonts w:ascii="Times New Roman" w:hAnsi="Times New Roman" w:cs="Times New Roman"/>
          <w:sz w:val="24"/>
          <w:szCs w:val="24"/>
        </w:rPr>
        <w:t xml:space="preserve">, </w:t>
      </w:r>
      <w:r w:rsidR="004D485C">
        <w:rPr>
          <w:rFonts w:ascii="Times New Roman" w:hAnsi="Times New Roman" w:cs="Times New Roman"/>
          <w:sz w:val="24"/>
          <w:szCs w:val="24"/>
        </w:rPr>
        <w:t>odour emission</w:t>
      </w:r>
    </w:p>
    <w:p w:rsidR="009F7DCC" w:rsidRPr="00C5067C" w:rsidRDefault="009F7DCC" w:rsidP="00555084">
      <w:pPr>
        <w:spacing w:line="360" w:lineRule="auto"/>
        <w:jc w:val="both"/>
        <w:rPr>
          <w:rFonts w:ascii="Times New Roman" w:hAnsi="Times New Roman" w:cs="Times New Roman"/>
          <w:sz w:val="24"/>
          <w:szCs w:val="24"/>
        </w:rPr>
      </w:pPr>
    </w:p>
    <w:p w:rsidR="003C7CB7" w:rsidRPr="009F7DCC" w:rsidRDefault="009F7DCC" w:rsidP="004670C4">
      <w:pPr>
        <w:spacing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ab/>
      </w:r>
      <w:r w:rsidR="003C7CB7" w:rsidRPr="009F7DCC">
        <w:rPr>
          <w:rFonts w:ascii="Times New Roman" w:hAnsi="Times New Roman" w:cs="Times New Roman"/>
          <w:b/>
          <w:bCs/>
          <w:sz w:val="24"/>
          <w:szCs w:val="24"/>
        </w:rPr>
        <w:t>INTRODUCTION</w:t>
      </w:r>
    </w:p>
    <w:p w:rsidR="000948A8" w:rsidRDefault="000948A8" w:rsidP="004670C4">
      <w:pPr>
        <w:pStyle w:val="NormalWeb"/>
        <w:spacing w:line="360" w:lineRule="auto"/>
        <w:contextualSpacing/>
        <w:jc w:val="both"/>
      </w:pPr>
      <w:r>
        <w:t>Manure is a valuable resource for crop production, improving soil structure, and enhancing water retention</w:t>
      </w:r>
      <w:r w:rsidR="00C5643D">
        <w:t xml:space="preserve"> </w:t>
      </w:r>
      <w:r w:rsidR="00C5643D" w:rsidRPr="004255D4">
        <w:t>(Adugna, 2016).</w:t>
      </w:r>
      <w:r>
        <w:t xml:space="preserve"> However, mismanagement can harm water quality</w:t>
      </w:r>
      <w:r w:rsidR="00C5643D">
        <w:t xml:space="preserve"> </w:t>
      </w:r>
      <w:r w:rsidR="00C5643D" w:rsidRPr="004255D4">
        <w:t xml:space="preserve">(Yu </w:t>
      </w:r>
      <w:r w:rsidR="00C5643D" w:rsidRPr="004255D4">
        <w:rPr>
          <w:i/>
        </w:rPr>
        <w:t>et al.,</w:t>
      </w:r>
      <w:r w:rsidR="00C5643D" w:rsidRPr="004255D4">
        <w:t xml:space="preserve"> 2019).</w:t>
      </w:r>
      <w:r>
        <w:t xml:space="preserve"> There are two main types of manure: liquid and solid. Liquid manure, easier to handle, has high moisture content but poses environmental risks, including runoff, which can lead to nutrient pollution in nearby water bodies</w:t>
      </w:r>
      <w:r w:rsidR="00C5643D">
        <w:t xml:space="preserve"> </w:t>
      </w:r>
      <w:r w:rsidR="00C5643D" w:rsidRPr="004255D4">
        <w:t>(</w:t>
      </w:r>
      <w:proofErr w:type="spellStart"/>
      <w:r w:rsidR="00C5643D" w:rsidRPr="004255D4">
        <w:rPr>
          <w:color w:val="222222"/>
          <w:shd w:val="clear" w:color="auto" w:fill="FFFFFF"/>
        </w:rPr>
        <w:t>Khoshnevisan</w:t>
      </w:r>
      <w:proofErr w:type="spellEnd"/>
      <w:r w:rsidR="00C5643D" w:rsidRPr="004255D4">
        <w:rPr>
          <w:color w:val="222222"/>
          <w:shd w:val="clear" w:color="auto" w:fill="FFFFFF"/>
        </w:rPr>
        <w:t xml:space="preserve"> </w:t>
      </w:r>
      <w:r w:rsidR="00C5643D" w:rsidRPr="004255D4">
        <w:rPr>
          <w:i/>
          <w:color w:val="222222"/>
          <w:shd w:val="clear" w:color="auto" w:fill="FFFFFF"/>
        </w:rPr>
        <w:t>et al.,</w:t>
      </w:r>
      <w:r w:rsidR="00C5643D" w:rsidRPr="004255D4">
        <w:rPr>
          <w:color w:val="222222"/>
          <w:shd w:val="clear" w:color="auto" w:fill="FFFFFF"/>
        </w:rPr>
        <w:t xml:space="preserve"> 2021)</w:t>
      </w:r>
      <w:r w:rsidR="00C5643D" w:rsidRPr="004255D4">
        <w:t>.</w:t>
      </w:r>
      <w:r>
        <w:t xml:space="preserve"> Solid manure, with more dry matter, presents challenges in application, particularly due to the labo</w:t>
      </w:r>
      <w:r w:rsidR="00455E1D">
        <w:t>u</w:t>
      </w:r>
      <w:r>
        <w:t>r-intensive, uneven distribution processes that traditional methods often involve</w:t>
      </w:r>
      <w:r w:rsidR="00C5643D">
        <w:t xml:space="preserve"> (</w:t>
      </w:r>
      <w:proofErr w:type="spellStart"/>
      <w:r w:rsidR="00C5643D" w:rsidRPr="004255D4">
        <w:t>Ayilara</w:t>
      </w:r>
      <w:proofErr w:type="spellEnd"/>
      <w:r w:rsidR="00C5643D" w:rsidRPr="004255D4">
        <w:t xml:space="preserve"> </w:t>
      </w:r>
      <w:r w:rsidR="00C5643D" w:rsidRPr="004255D4">
        <w:rPr>
          <w:i/>
        </w:rPr>
        <w:t>et al.</w:t>
      </w:r>
      <w:r w:rsidR="00C5643D">
        <w:t xml:space="preserve">, </w:t>
      </w:r>
      <w:r w:rsidR="00C5643D" w:rsidRPr="004255D4">
        <w:t>2020)</w:t>
      </w:r>
      <w:r>
        <w:t>.</w:t>
      </w:r>
      <w:r w:rsidR="004670C4">
        <w:t xml:space="preserve"> </w:t>
      </w:r>
      <w:r>
        <w:t>Surface application of solid manure raises concerns about ammonia volatilization and odo</w:t>
      </w:r>
      <w:r w:rsidR="00455E1D">
        <w:t>u</w:t>
      </w:r>
      <w:r>
        <w:t>r emissions</w:t>
      </w:r>
      <w:r w:rsidR="00C5643D">
        <w:t xml:space="preserve"> </w:t>
      </w:r>
      <w:r w:rsidR="00C5643D" w:rsidRPr="004255D4">
        <w:t>(</w:t>
      </w:r>
      <w:proofErr w:type="spellStart"/>
      <w:r w:rsidR="00C5643D" w:rsidRPr="004255D4">
        <w:rPr>
          <w:color w:val="222222"/>
          <w:shd w:val="clear" w:color="auto" w:fill="FFFFFF"/>
        </w:rPr>
        <w:t>Khoshnevisan</w:t>
      </w:r>
      <w:proofErr w:type="spellEnd"/>
      <w:r w:rsidR="00C5643D" w:rsidRPr="004255D4">
        <w:rPr>
          <w:color w:val="222222"/>
          <w:shd w:val="clear" w:color="auto" w:fill="FFFFFF"/>
        </w:rPr>
        <w:t xml:space="preserve"> </w:t>
      </w:r>
      <w:r w:rsidR="00C5643D" w:rsidRPr="004255D4">
        <w:rPr>
          <w:i/>
          <w:color w:val="222222"/>
          <w:shd w:val="clear" w:color="auto" w:fill="FFFFFF"/>
        </w:rPr>
        <w:t>et al.,</w:t>
      </w:r>
      <w:r w:rsidR="00C5643D" w:rsidRPr="004255D4">
        <w:rPr>
          <w:color w:val="222222"/>
          <w:shd w:val="clear" w:color="auto" w:fill="FFFFFF"/>
        </w:rPr>
        <w:t xml:space="preserve"> 2021)</w:t>
      </w:r>
      <w:r w:rsidR="00C5643D" w:rsidRPr="004255D4">
        <w:t>.</w:t>
      </w:r>
      <w:r>
        <w:t xml:space="preserve"> To address these issues, the development of a solid manure </w:t>
      </w:r>
      <w:r>
        <w:lastRenderedPageBreak/>
        <w:t>injector offers a more efficient solution. This equipment injects manure directly into the soil, reducing nutrient loss and improving uptake by crops. Benefits include minimized ammonia volatilization, reduced odo</w:t>
      </w:r>
      <w:r w:rsidR="00455E1D">
        <w:t>u</w:t>
      </w:r>
      <w:r>
        <w:t>r, and a lower risk of nutrient runoff, contributing to more sustainable farming practices.</w:t>
      </w:r>
      <w:r w:rsidR="004670C4">
        <w:t xml:space="preserve"> </w:t>
      </w:r>
      <w:r>
        <w:t>Solid manure is typically spread using equipment like rear-discharge or side-discharge spreaders</w:t>
      </w:r>
      <w:r w:rsidR="00C5643D">
        <w:t xml:space="preserve"> </w:t>
      </w:r>
      <w:r w:rsidR="00C5643D" w:rsidRPr="00A07C00">
        <w:rPr>
          <w:color w:val="000000"/>
        </w:rPr>
        <w:t>(</w:t>
      </w:r>
      <w:proofErr w:type="spellStart"/>
      <w:r w:rsidR="008A0773">
        <w:rPr>
          <w:color w:val="000000"/>
        </w:rPr>
        <w:t>Sathiamurthi</w:t>
      </w:r>
      <w:proofErr w:type="spellEnd"/>
      <w:r w:rsidR="00C5643D" w:rsidRPr="00A07C00">
        <w:rPr>
          <w:color w:val="000000"/>
        </w:rPr>
        <w:t xml:space="preserve"> </w:t>
      </w:r>
      <w:r w:rsidR="00C5643D" w:rsidRPr="00A07C00">
        <w:rPr>
          <w:i/>
          <w:color w:val="000000"/>
        </w:rPr>
        <w:t>et al.,</w:t>
      </w:r>
      <w:r w:rsidR="00C5643D" w:rsidRPr="00A07C00">
        <w:rPr>
          <w:color w:val="000000"/>
        </w:rPr>
        <w:t xml:space="preserve"> 20</w:t>
      </w:r>
      <w:r w:rsidR="008A0773">
        <w:rPr>
          <w:color w:val="000000"/>
        </w:rPr>
        <w:t>20</w:t>
      </w:r>
      <w:r w:rsidR="00C5643D" w:rsidRPr="00A07C00">
        <w:rPr>
          <w:color w:val="000000"/>
        </w:rPr>
        <w:t>)</w:t>
      </w:r>
      <w:r>
        <w:t>, which distribute it across fields before tilling it into the soil</w:t>
      </w:r>
      <w:r w:rsidR="00C5643D">
        <w:t>.</w:t>
      </w:r>
      <w:r>
        <w:t xml:space="preserve"> Tractor-drawn or truck-mounted spreaders are commonly used for this process</w:t>
      </w:r>
      <w:r w:rsidR="00C5643D">
        <w:t xml:space="preserve"> </w:t>
      </w:r>
      <w:r w:rsidR="00C5643D" w:rsidRPr="00A07C00">
        <w:rPr>
          <w:color w:val="000000"/>
        </w:rPr>
        <w:t xml:space="preserve">(Korra </w:t>
      </w:r>
      <w:r w:rsidR="00C5643D" w:rsidRPr="00A07C00">
        <w:rPr>
          <w:i/>
          <w:color w:val="000000"/>
        </w:rPr>
        <w:t>et al.,</w:t>
      </w:r>
      <w:r w:rsidR="00C5643D" w:rsidRPr="00A07C00">
        <w:rPr>
          <w:color w:val="000000"/>
        </w:rPr>
        <w:t xml:space="preserve"> 2020).</w:t>
      </w:r>
      <w:r>
        <w:t xml:space="preserve"> Additionally, injection systems, which place manure directly into the soil, help reduce nutrient loss and improve placement</w:t>
      </w:r>
      <w:r w:rsidR="00C5643D">
        <w:t xml:space="preserve"> (Webb </w:t>
      </w:r>
      <w:r w:rsidR="00C5643D" w:rsidRPr="00694C43">
        <w:rPr>
          <w:i/>
        </w:rPr>
        <w:t>et al.,</w:t>
      </w:r>
      <w:r w:rsidR="00C5643D">
        <w:t xml:space="preserve"> 2012)</w:t>
      </w:r>
      <w:r>
        <w:t>. These systems use tools like discs or shovels to create furrows in the soil, allowing manure to be injected below the surface, preventing runoff and nutrient volatilization, thereby enhancing environmental sustainability and agricultural efficiency.</w:t>
      </w:r>
      <w:r w:rsidR="00455E1D">
        <w:t xml:space="preserve"> </w:t>
      </w:r>
      <w:proofErr w:type="spellStart"/>
      <w:r w:rsidR="004670C4">
        <w:t>Adgidzi</w:t>
      </w:r>
      <w:proofErr w:type="spellEnd"/>
      <w:r w:rsidR="004670C4">
        <w:t xml:space="preserve"> </w:t>
      </w:r>
      <w:r w:rsidR="004670C4" w:rsidRPr="003C64E4">
        <w:rPr>
          <w:i/>
          <w:iCs/>
        </w:rPr>
        <w:t>et al.</w:t>
      </w:r>
      <w:r w:rsidR="004670C4">
        <w:t xml:space="preserve"> (2007) developed a manure spreader with key components including a hopper, frame, power transmission unit, spreading mechanism, and wheels. Powered by a </w:t>
      </w:r>
      <w:proofErr w:type="gramStart"/>
      <w:r w:rsidR="004670C4">
        <w:t>45 kW</w:t>
      </w:r>
      <w:proofErr w:type="gramEnd"/>
      <w:r w:rsidR="004670C4">
        <w:t xml:space="preserve"> tractor, the spreader uses an agitator with 23 spikes to distribute composted cow dung, achieving a discharge efficiency of 86% and a field capacity of 0.6 ha/h. Field tests showed an application rate of 5.9 t/ha and an operating width of 1.096 meters. </w:t>
      </w:r>
      <w:proofErr w:type="spellStart"/>
      <w:r w:rsidR="004670C4">
        <w:t>Ademosun</w:t>
      </w:r>
      <w:proofErr w:type="spellEnd"/>
      <w:r w:rsidR="004670C4">
        <w:t xml:space="preserve"> et al. (2014) developed liquid manure injection equipment designed for adaptability, low draught force, and effectiveness in varying soil and crop residue conditions. The equipment, featuring two sweeps and a 350-liter tank, was tested in sandy loam soil at different depths and speeds. Results showed that soil disturbance and draught forces increased with injection depth, with specific draught forces ranging from 2.68 to 9.87 </w:t>
      </w:r>
      <w:proofErr w:type="spellStart"/>
      <w:r w:rsidR="004670C4">
        <w:t>kN</w:t>
      </w:r>
      <w:proofErr w:type="spellEnd"/>
      <w:r w:rsidR="004670C4">
        <w:t xml:space="preserve"> per tool.</w:t>
      </w:r>
    </w:p>
    <w:p w:rsidR="00DA6332" w:rsidRPr="001942CB" w:rsidRDefault="001942CB" w:rsidP="001942CB">
      <w:pPr>
        <w:spacing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b/>
          <w:bCs/>
          <w:sz w:val="24"/>
          <w:szCs w:val="24"/>
        </w:rPr>
        <w:tab/>
      </w:r>
      <w:r w:rsidR="00DF4259" w:rsidRPr="001942CB">
        <w:rPr>
          <w:rFonts w:ascii="Times New Roman" w:hAnsi="Times New Roman" w:cs="Times New Roman"/>
          <w:b/>
          <w:bCs/>
          <w:sz w:val="24"/>
          <w:szCs w:val="24"/>
        </w:rPr>
        <w:t xml:space="preserve">MATERIALS AND METHODS </w:t>
      </w:r>
    </w:p>
    <w:p w:rsidR="001942CB" w:rsidRPr="001942CB" w:rsidRDefault="001942CB" w:rsidP="001942CB">
      <w:pPr>
        <w:spacing w:line="360" w:lineRule="auto"/>
        <w:contextualSpacing/>
        <w:jc w:val="both"/>
        <w:rPr>
          <w:rFonts w:ascii="Times New Roman" w:hAnsi="Times New Roman" w:cs="Times New Roman"/>
          <w:b/>
          <w:bCs/>
          <w:sz w:val="24"/>
          <w:szCs w:val="24"/>
        </w:rPr>
      </w:pPr>
      <w:r w:rsidRPr="001942CB">
        <w:rPr>
          <w:rFonts w:ascii="Times New Roman" w:hAnsi="Times New Roman" w:cs="Times New Roman"/>
          <w:b/>
          <w:bCs/>
          <w:sz w:val="24"/>
          <w:szCs w:val="24"/>
        </w:rPr>
        <w:t>2.1</w:t>
      </w:r>
      <w:r w:rsidRPr="001942CB">
        <w:rPr>
          <w:rFonts w:ascii="Times New Roman" w:hAnsi="Times New Roman" w:cs="Times New Roman"/>
          <w:b/>
          <w:bCs/>
          <w:sz w:val="24"/>
          <w:szCs w:val="24"/>
        </w:rPr>
        <w:tab/>
        <w:t>Description of the Solid Manure Injector</w:t>
      </w:r>
    </w:p>
    <w:p w:rsidR="00580185" w:rsidRDefault="00DF4259" w:rsidP="001942CB">
      <w:pPr>
        <w:spacing w:line="360" w:lineRule="auto"/>
        <w:contextualSpacing/>
        <w:jc w:val="both"/>
        <w:rPr>
          <w:noProof/>
        </w:rPr>
      </w:pPr>
      <w:r w:rsidRPr="002B0C9B">
        <w:rPr>
          <w:rFonts w:ascii="Times New Roman" w:hAnsi="Times New Roman" w:cs="Times New Roman"/>
          <w:sz w:val="24"/>
          <w:szCs w:val="24"/>
        </w:rPr>
        <w:t xml:space="preserve">The </w:t>
      </w:r>
      <w:r w:rsidR="007C6384">
        <w:rPr>
          <w:rFonts w:ascii="Times New Roman" w:hAnsi="Times New Roman" w:cs="Times New Roman"/>
          <w:sz w:val="24"/>
          <w:szCs w:val="24"/>
        </w:rPr>
        <w:t>solid manure injector</w:t>
      </w:r>
      <w:r w:rsidRPr="002B0C9B">
        <w:rPr>
          <w:rFonts w:ascii="Times New Roman" w:hAnsi="Times New Roman" w:cs="Times New Roman"/>
          <w:sz w:val="24"/>
          <w:szCs w:val="24"/>
        </w:rPr>
        <w:t xml:space="preserve"> in Figure</w:t>
      </w:r>
      <w:r w:rsidR="000D280A">
        <w:rPr>
          <w:rFonts w:ascii="Times New Roman" w:hAnsi="Times New Roman" w:cs="Times New Roman"/>
          <w:sz w:val="24"/>
          <w:szCs w:val="24"/>
        </w:rPr>
        <w:t>s</w:t>
      </w:r>
      <w:r w:rsidRPr="002B0C9B">
        <w:rPr>
          <w:rFonts w:ascii="Times New Roman" w:hAnsi="Times New Roman" w:cs="Times New Roman"/>
          <w:sz w:val="24"/>
          <w:szCs w:val="24"/>
        </w:rPr>
        <w:t xml:space="preserve"> </w:t>
      </w:r>
      <w:r w:rsidR="000D280A">
        <w:rPr>
          <w:rFonts w:ascii="Times New Roman" w:hAnsi="Times New Roman" w:cs="Times New Roman"/>
          <w:sz w:val="24"/>
          <w:szCs w:val="24"/>
        </w:rPr>
        <w:t>1 and 2</w:t>
      </w:r>
      <w:r w:rsidRPr="002B0C9B">
        <w:rPr>
          <w:rFonts w:ascii="Times New Roman" w:hAnsi="Times New Roman" w:cs="Times New Roman"/>
          <w:sz w:val="24"/>
          <w:szCs w:val="24"/>
        </w:rPr>
        <w:t xml:space="preserve"> was developed at the Department of Agricultural and Environmental Engineering, Federal </w:t>
      </w:r>
      <w:r w:rsidR="007C6384">
        <w:rPr>
          <w:rFonts w:ascii="Times New Roman" w:hAnsi="Times New Roman" w:cs="Times New Roman"/>
          <w:sz w:val="24"/>
          <w:szCs w:val="24"/>
        </w:rPr>
        <w:t>University of Technology, Akure</w:t>
      </w:r>
      <w:r w:rsidR="000D280A">
        <w:rPr>
          <w:rFonts w:ascii="Times New Roman" w:hAnsi="Times New Roman" w:cs="Times New Roman"/>
          <w:sz w:val="24"/>
          <w:szCs w:val="24"/>
        </w:rPr>
        <w:t>, Nigeria</w:t>
      </w:r>
      <w:r w:rsidRPr="002B0C9B">
        <w:rPr>
          <w:rFonts w:ascii="Times New Roman" w:hAnsi="Times New Roman" w:cs="Times New Roman"/>
          <w:sz w:val="24"/>
          <w:szCs w:val="24"/>
        </w:rPr>
        <w:t xml:space="preserve">. The features of the </w:t>
      </w:r>
      <w:r w:rsidR="00066426">
        <w:rPr>
          <w:rFonts w:ascii="Times New Roman" w:hAnsi="Times New Roman" w:cs="Times New Roman"/>
          <w:sz w:val="24"/>
          <w:szCs w:val="24"/>
        </w:rPr>
        <w:t xml:space="preserve">solid </w:t>
      </w:r>
      <w:r w:rsidRPr="002B0C9B">
        <w:rPr>
          <w:rFonts w:ascii="Times New Roman" w:hAnsi="Times New Roman" w:cs="Times New Roman"/>
          <w:sz w:val="24"/>
          <w:szCs w:val="24"/>
        </w:rPr>
        <w:t xml:space="preserve">manure </w:t>
      </w:r>
      <w:r w:rsidR="00066426">
        <w:rPr>
          <w:rFonts w:ascii="Times New Roman" w:hAnsi="Times New Roman" w:cs="Times New Roman"/>
          <w:sz w:val="24"/>
          <w:szCs w:val="24"/>
        </w:rPr>
        <w:t xml:space="preserve">injector </w:t>
      </w:r>
      <w:r w:rsidRPr="002B0C9B">
        <w:rPr>
          <w:rFonts w:ascii="Times New Roman" w:hAnsi="Times New Roman" w:cs="Times New Roman"/>
          <w:sz w:val="24"/>
          <w:szCs w:val="24"/>
        </w:rPr>
        <w:t xml:space="preserve">include frame, </w:t>
      </w:r>
      <w:r w:rsidR="00B0580F" w:rsidRPr="002B0C9B">
        <w:rPr>
          <w:rFonts w:ascii="Times New Roman" w:hAnsi="Times New Roman" w:cs="Times New Roman"/>
          <w:sz w:val="24"/>
          <w:szCs w:val="24"/>
        </w:rPr>
        <w:t>hopper, pulverizer</w:t>
      </w:r>
      <w:r w:rsidR="002B0C9B" w:rsidRPr="002B0C9B">
        <w:rPr>
          <w:rFonts w:ascii="Times New Roman" w:hAnsi="Times New Roman" w:cs="Times New Roman"/>
          <w:sz w:val="24"/>
          <w:szCs w:val="24"/>
        </w:rPr>
        <w:t xml:space="preserve">, </w:t>
      </w:r>
      <w:r w:rsidR="00BC52B9">
        <w:rPr>
          <w:rFonts w:ascii="Times New Roman" w:hAnsi="Times New Roman" w:cs="Times New Roman"/>
          <w:sz w:val="24"/>
          <w:szCs w:val="24"/>
        </w:rPr>
        <w:t>conveyor, delivery tube, furrow opener, furrow coverer</w:t>
      </w:r>
      <w:r w:rsidR="00B0580F">
        <w:rPr>
          <w:rFonts w:ascii="Times New Roman" w:hAnsi="Times New Roman" w:cs="Times New Roman"/>
          <w:sz w:val="24"/>
          <w:szCs w:val="24"/>
        </w:rPr>
        <w:t>,</w:t>
      </w:r>
      <w:r w:rsidR="002B0C9B" w:rsidRPr="002B0C9B">
        <w:rPr>
          <w:rFonts w:ascii="Times New Roman" w:hAnsi="Times New Roman" w:cs="Times New Roman"/>
          <w:sz w:val="24"/>
          <w:szCs w:val="24"/>
        </w:rPr>
        <w:t xml:space="preserve"> </w:t>
      </w:r>
      <w:r w:rsidR="00BC52B9">
        <w:rPr>
          <w:rFonts w:ascii="Times New Roman" w:hAnsi="Times New Roman" w:cs="Times New Roman"/>
          <w:sz w:val="24"/>
          <w:szCs w:val="24"/>
        </w:rPr>
        <w:t xml:space="preserve">transport </w:t>
      </w:r>
      <w:r w:rsidR="002B0C9B" w:rsidRPr="002B0C9B">
        <w:rPr>
          <w:rFonts w:ascii="Times New Roman" w:hAnsi="Times New Roman" w:cs="Times New Roman"/>
          <w:sz w:val="24"/>
          <w:szCs w:val="24"/>
        </w:rPr>
        <w:t>wheel</w:t>
      </w:r>
      <w:r w:rsidR="00BC52B9">
        <w:rPr>
          <w:rFonts w:ascii="Times New Roman" w:hAnsi="Times New Roman" w:cs="Times New Roman"/>
          <w:sz w:val="24"/>
          <w:szCs w:val="24"/>
        </w:rPr>
        <w:t>s</w:t>
      </w:r>
      <w:r w:rsidR="00B0580F">
        <w:rPr>
          <w:rFonts w:ascii="Times New Roman" w:hAnsi="Times New Roman" w:cs="Times New Roman"/>
          <w:sz w:val="24"/>
          <w:szCs w:val="24"/>
        </w:rPr>
        <w:t xml:space="preserve"> and instrumentation system.</w:t>
      </w:r>
      <w:r w:rsidR="00580185" w:rsidRPr="00580185">
        <w:rPr>
          <w:noProof/>
        </w:rPr>
        <w:t xml:space="preserve"> </w:t>
      </w:r>
    </w:p>
    <w:p w:rsidR="00DF4259" w:rsidRDefault="00580185" w:rsidP="00580185">
      <w:pPr>
        <w:spacing w:line="360" w:lineRule="auto"/>
        <w:contextualSpacing/>
        <w:jc w:val="center"/>
        <w:rPr>
          <w:rFonts w:ascii="Times New Roman" w:hAnsi="Times New Roman" w:cs="Times New Roman"/>
          <w:sz w:val="24"/>
          <w:szCs w:val="24"/>
        </w:rPr>
      </w:pPr>
      <w:r>
        <w:rPr>
          <w:noProof/>
        </w:rPr>
        <w:drawing>
          <wp:inline distT="0" distB="0" distL="0" distR="0" wp14:anchorId="16D4DCBA" wp14:editId="357B68EC">
            <wp:extent cx="3332491" cy="2328729"/>
            <wp:effectExtent l="0" t="0" r="1270" b="0"/>
            <wp:docPr id="100040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6184" name=""/>
                    <pic:cNvPicPr/>
                  </pic:nvPicPr>
                  <pic:blipFill>
                    <a:blip r:embed="rId9"/>
                    <a:stretch>
                      <a:fillRect/>
                    </a:stretch>
                  </pic:blipFill>
                  <pic:spPr>
                    <a:xfrm>
                      <a:off x="0" y="0"/>
                      <a:ext cx="3339680" cy="2333752"/>
                    </a:xfrm>
                    <a:prstGeom prst="rect">
                      <a:avLst/>
                    </a:prstGeom>
                  </pic:spPr>
                </pic:pic>
              </a:graphicData>
            </a:graphic>
          </wp:inline>
        </w:drawing>
      </w:r>
    </w:p>
    <w:p w:rsidR="00C85BB2" w:rsidRDefault="00C85BB2" w:rsidP="00C85BB2">
      <w:pPr>
        <w:pStyle w:val="ListParagraph"/>
        <w:spacing w:line="36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266700</wp:posOffset>
                </wp:positionH>
                <wp:positionV relativeFrom="paragraph">
                  <wp:posOffset>12700</wp:posOffset>
                </wp:positionV>
                <wp:extent cx="5543550" cy="352425"/>
                <wp:effectExtent l="0" t="0" r="0" b="0"/>
                <wp:wrapNone/>
                <wp:docPr id="434821293" name="Text Box 11"/>
                <wp:cNvGraphicFramePr/>
                <a:graphic xmlns:a="http://schemas.openxmlformats.org/drawingml/2006/main">
                  <a:graphicData uri="http://schemas.microsoft.com/office/word/2010/wordprocessingShape">
                    <wps:wsp>
                      <wps:cNvSpPr txBox="1"/>
                      <wps:spPr>
                        <a:xfrm>
                          <a:off x="0" y="0"/>
                          <a:ext cx="5543550" cy="352425"/>
                        </a:xfrm>
                        <a:prstGeom prst="rect">
                          <a:avLst/>
                        </a:prstGeom>
                        <a:noFill/>
                        <a:ln w="6350">
                          <a:noFill/>
                        </a:ln>
                      </wps:spPr>
                      <wps:txbx>
                        <w:txbxContent>
                          <w:p w:rsidR="006028E6" w:rsidRPr="006028E6" w:rsidRDefault="006028E6" w:rsidP="006028E6">
                            <w:pPr>
                              <w:jc w:val="center"/>
                              <w:rPr>
                                <w:rFonts w:ascii="Times New Roman" w:hAnsi="Times New Roman" w:cs="Times New Roman"/>
                                <w:sz w:val="24"/>
                                <w:szCs w:val="24"/>
                              </w:rPr>
                            </w:pPr>
                            <w:r>
                              <w:rPr>
                                <w:rFonts w:ascii="Times New Roman" w:hAnsi="Times New Roman" w:cs="Times New Roman"/>
                                <w:sz w:val="24"/>
                                <w:szCs w:val="24"/>
                              </w:rPr>
                              <w:t>Figure 1: Annotated isometric drawing of the solid manure injector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pt;margin-top:1pt;width:436.5pt;height:27.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" filled="f" stroked="f" strokeweight=".5pt">
                <v:textbox>
                  <w:txbxContent>
                    <w:p w:rsidR="006028E6" w:rsidRPr="006028E6" w:rsidRDefault="006028E6" w:rsidP="006028E6">
                      <w:pPr>
                        <w:jc w:val="center"/>
                        <w:rPr>
                          <w:rFonts w:ascii="Times New Roman" w:hAnsi="Times New Roman" w:cs="Times New Roman"/>
                          <w:sz w:val="24"/>
                          <w:szCs w:val="24"/>
                        </w:rPr>
                      </w:pPr>
                      <w:r>
                        <w:rPr>
                          <w:rFonts w:ascii="Times New Roman" w:hAnsi="Times New Roman" w:cs="Times New Roman"/>
                          <w:sz w:val="24"/>
                          <w:szCs w:val="24"/>
                        </w:rPr>
                        <w:t>Figure 1: Annotated isometric drawing of the solid manure injector</w:t>
                      </w:r>
                    </w:p>
                  </w:txbxContent>
                </v:textbox>
              </v:shape>
            </w:pict>
          </mc:Fallback>
        </mc:AlternateContent>
      </w:r>
    </w:p>
    <w:p w:rsidR="00C85BB2" w:rsidRPr="00C85BB2" w:rsidRDefault="00C85BB2" w:rsidP="005B5CDA">
      <w:pPr>
        <w:pStyle w:val="ListParagraph"/>
        <w:spacing w:line="360" w:lineRule="auto"/>
        <w:jc w:val="center"/>
        <w:rPr>
          <w:rFonts w:ascii="Times New Roman" w:hAnsi="Times New Roman" w:cs="Times New Roman"/>
          <w:bCs/>
          <w:sz w:val="24"/>
          <w:szCs w:val="24"/>
        </w:rPr>
      </w:pPr>
      <w:r>
        <w:rPr>
          <w:noProof/>
        </w:rPr>
        <w:lastRenderedPageBreak/>
        <mc:AlternateContent>
          <mc:Choice Requires="wps">
            <w:drawing>
              <wp:anchor distT="0" distB="0" distL="114300" distR="114300" simplePos="0" relativeHeight="251680768" behindDoc="0" locked="0" layoutInCell="1" allowOverlap="1" wp14:anchorId="6AEA9A52" wp14:editId="452F33F9">
                <wp:simplePos x="0" y="0"/>
                <wp:positionH relativeFrom="margin">
                  <wp:posOffset>741045</wp:posOffset>
                </wp:positionH>
                <wp:positionV relativeFrom="paragraph">
                  <wp:posOffset>2807335</wp:posOffset>
                </wp:positionV>
                <wp:extent cx="5543550" cy="352425"/>
                <wp:effectExtent l="0" t="0" r="0" b="0"/>
                <wp:wrapNone/>
                <wp:docPr id="951564056" name="Text Box 11"/>
                <wp:cNvGraphicFramePr/>
                <a:graphic xmlns:a="http://schemas.openxmlformats.org/drawingml/2006/main">
                  <a:graphicData uri="http://schemas.microsoft.com/office/word/2010/wordprocessingShape">
                    <wps:wsp>
                      <wps:cNvSpPr txBox="1"/>
                      <wps:spPr>
                        <a:xfrm>
                          <a:off x="0" y="0"/>
                          <a:ext cx="5543550" cy="352425"/>
                        </a:xfrm>
                        <a:prstGeom prst="rect">
                          <a:avLst/>
                        </a:prstGeom>
                        <a:noFill/>
                        <a:ln w="6350">
                          <a:noFill/>
                        </a:ln>
                      </wps:spPr>
                      <wps:txbx>
                        <w:txbxContent>
                          <w:p w:rsidR="00C85BB2" w:rsidRDefault="00C85BB2" w:rsidP="00C85BB2">
                            <w:pPr>
                              <w:jc w:val="center"/>
                              <w:rPr>
                                <w:rFonts w:ascii="Times New Roman" w:hAnsi="Times New Roman" w:cs="Times New Roman"/>
                                <w:sz w:val="24"/>
                                <w:szCs w:val="24"/>
                              </w:rPr>
                            </w:pPr>
                            <w:r>
                              <w:rPr>
                                <w:rFonts w:ascii="Times New Roman" w:hAnsi="Times New Roman" w:cs="Times New Roman"/>
                                <w:sz w:val="24"/>
                                <w:szCs w:val="24"/>
                              </w:rPr>
                              <w:t>Figure 2: Orthographic drawing of the Solid manure injector</w:t>
                            </w:r>
                          </w:p>
                          <w:p w:rsidR="00C85BB2" w:rsidRPr="006028E6" w:rsidRDefault="00C85BB2" w:rsidP="006028E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A9A52" id="_x0000_s1027" type="#_x0000_t202" style="position:absolute;left:0;text-align:left;margin-left:58.35pt;margin-top:221.05pt;width:436.5pt;height:27.7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" filled="f" stroked="f" strokeweight=".5pt">
                <v:textbox>
                  <w:txbxContent>
                    <w:p w:rsidR="00C85BB2" w:rsidRDefault="00C85BB2" w:rsidP="00C85BB2">
                      <w:pPr>
                        <w:jc w:val="center"/>
                        <w:rPr>
                          <w:rFonts w:ascii="Times New Roman" w:hAnsi="Times New Roman" w:cs="Times New Roman"/>
                          <w:sz w:val="24"/>
                          <w:szCs w:val="24"/>
                        </w:rPr>
                      </w:pPr>
                      <w:r>
                        <w:rPr>
                          <w:rFonts w:ascii="Times New Roman" w:hAnsi="Times New Roman" w:cs="Times New Roman"/>
                          <w:sz w:val="24"/>
                          <w:szCs w:val="24"/>
                        </w:rPr>
                        <w:t>Figure 2: Orthographic drawing of the Solid manure injector</w:t>
                      </w:r>
                    </w:p>
                    <w:p w:rsidR="00C85BB2" w:rsidRPr="006028E6" w:rsidRDefault="00C85BB2" w:rsidP="006028E6">
                      <w:pPr>
                        <w:jc w:val="center"/>
                        <w:rPr>
                          <w:rFonts w:ascii="Times New Roman" w:hAnsi="Times New Roman" w:cs="Times New Roman"/>
                          <w:sz w:val="24"/>
                          <w:szCs w:val="24"/>
                        </w:rPr>
                      </w:pPr>
                    </w:p>
                  </w:txbxContent>
                </v:textbox>
                <w10:wrap anchorx="margin"/>
              </v:shape>
            </w:pict>
          </mc:Fallback>
        </mc:AlternateContent>
      </w:r>
      <w:r>
        <w:rPr>
          <w:noProof/>
        </w:rPr>
        <w:drawing>
          <wp:inline distT="0" distB="0" distL="0" distR="0" wp14:anchorId="521267C0" wp14:editId="2723117C">
            <wp:extent cx="4126865" cy="2854182"/>
            <wp:effectExtent l="0" t="0" r="6985" b="3810"/>
            <wp:docPr id="963903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7785" cy="2868650"/>
                    </a:xfrm>
                    <a:prstGeom prst="rect">
                      <a:avLst/>
                    </a:prstGeom>
                    <a:noFill/>
                    <a:ln>
                      <a:noFill/>
                    </a:ln>
                  </pic:spPr>
                </pic:pic>
              </a:graphicData>
            </a:graphic>
          </wp:inline>
        </w:drawing>
      </w:r>
    </w:p>
    <w:p w:rsidR="005B5CDA" w:rsidRPr="005B5CDA" w:rsidRDefault="005B5CDA" w:rsidP="005B5CDA">
      <w:pPr>
        <w:pStyle w:val="ListParagraph"/>
        <w:spacing w:line="360" w:lineRule="auto"/>
        <w:jc w:val="both"/>
        <w:rPr>
          <w:rFonts w:ascii="Times New Roman" w:hAnsi="Times New Roman" w:cs="Times New Roman"/>
          <w:bCs/>
          <w:sz w:val="24"/>
          <w:szCs w:val="24"/>
        </w:rPr>
      </w:pPr>
    </w:p>
    <w:p w:rsidR="00602824" w:rsidRPr="00602824" w:rsidRDefault="002B0C9B" w:rsidP="002B0C9B">
      <w:pPr>
        <w:pStyle w:val="ListParagraph"/>
        <w:numPr>
          <w:ilvl w:val="0"/>
          <w:numId w:val="4"/>
        </w:numPr>
        <w:spacing w:line="360" w:lineRule="auto"/>
        <w:ind w:left="720"/>
        <w:jc w:val="both"/>
        <w:rPr>
          <w:rFonts w:ascii="Times New Roman" w:hAnsi="Times New Roman" w:cs="Times New Roman"/>
          <w:bCs/>
          <w:sz w:val="24"/>
          <w:szCs w:val="24"/>
        </w:rPr>
      </w:pPr>
      <w:r w:rsidRPr="00602824">
        <w:rPr>
          <w:rFonts w:ascii="Times New Roman" w:hAnsi="Times New Roman" w:cs="Times New Roman"/>
          <w:b/>
          <w:bCs/>
          <w:sz w:val="24"/>
          <w:szCs w:val="24"/>
        </w:rPr>
        <w:t>Frame:</w:t>
      </w:r>
      <w:r w:rsidRPr="00602824">
        <w:rPr>
          <w:rFonts w:ascii="Times New Roman" w:hAnsi="Times New Roman" w:cs="Times New Roman"/>
          <w:sz w:val="24"/>
          <w:szCs w:val="24"/>
        </w:rPr>
        <w:t xml:space="preserve"> </w:t>
      </w:r>
      <w:r w:rsidRPr="00602824">
        <w:rPr>
          <w:rFonts w:ascii="Times New Roman" w:hAnsi="Times New Roman" w:cs="Times New Roman"/>
          <w:bCs/>
          <w:sz w:val="24"/>
          <w:szCs w:val="24"/>
        </w:rPr>
        <w:t>The frame</w:t>
      </w:r>
      <w:r w:rsidR="00602824" w:rsidRPr="00602824">
        <w:rPr>
          <w:rFonts w:ascii="Times New Roman" w:hAnsi="Times New Roman" w:cs="Times New Roman"/>
          <w:bCs/>
          <w:sz w:val="24"/>
          <w:szCs w:val="24"/>
        </w:rPr>
        <w:t xml:space="preserve"> was</w:t>
      </w:r>
      <w:r w:rsidRPr="00602824">
        <w:rPr>
          <w:rFonts w:ascii="Times New Roman" w:hAnsi="Times New Roman" w:cs="Times New Roman"/>
          <w:bCs/>
          <w:sz w:val="24"/>
          <w:szCs w:val="24"/>
        </w:rPr>
        <w:t xml:space="preserve"> </w:t>
      </w:r>
      <w:r w:rsidR="00602824" w:rsidRPr="00602824">
        <w:rPr>
          <w:rFonts w:ascii="Times New Roman" w:hAnsi="Times New Roman" w:cs="Times New Roman"/>
          <w:sz w:val="24"/>
          <w:szCs w:val="24"/>
        </w:rPr>
        <w:t xml:space="preserve">made of 50 mm × 50 mm mild steel square pipes for rigidity, measuring 1500 mm in length and 800 mm in width. </w:t>
      </w:r>
    </w:p>
    <w:p w:rsidR="002B0C9B" w:rsidRPr="00602824" w:rsidRDefault="00602824" w:rsidP="002B0C9B">
      <w:pPr>
        <w:pStyle w:val="ListParagraph"/>
        <w:numPr>
          <w:ilvl w:val="0"/>
          <w:numId w:val="4"/>
        </w:numPr>
        <w:spacing w:line="360" w:lineRule="auto"/>
        <w:ind w:left="720"/>
        <w:jc w:val="both"/>
        <w:rPr>
          <w:rFonts w:ascii="Times New Roman" w:hAnsi="Times New Roman" w:cs="Times New Roman"/>
          <w:bCs/>
          <w:sz w:val="24"/>
          <w:szCs w:val="24"/>
        </w:rPr>
      </w:pPr>
      <w:r w:rsidRPr="00602824">
        <w:rPr>
          <w:rFonts w:ascii="Times New Roman" w:hAnsi="Times New Roman" w:cs="Times New Roman"/>
          <w:b/>
          <w:bCs/>
          <w:sz w:val="24"/>
          <w:szCs w:val="24"/>
        </w:rPr>
        <w:t xml:space="preserve">Hopper: </w:t>
      </w:r>
      <w:r w:rsidRPr="00602824">
        <w:rPr>
          <w:rFonts w:ascii="Times New Roman" w:hAnsi="Times New Roman" w:cs="Times New Roman"/>
          <w:sz w:val="24"/>
          <w:szCs w:val="24"/>
        </w:rPr>
        <w:t>The frame supports a trapezoidal hopper, which gradually feeds manure into the pulverizer through a slanted design that aligns with the manure's angle of repose. The hopper's top base measures 1200 mm × 800 mm, while the bottom base is 1200 mm × 200 mm, and it's made from 4 mm thick steel</w:t>
      </w:r>
      <w:r w:rsidR="003C64E4">
        <w:rPr>
          <w:rFonts w:ascii="Times New Roman" w:hAnsi="Times New Roman" w:cs="Times New Roman"/>
          <w:sz w:val="24"/>
          <w:szCs w:val="24"/>
        </w:rPr>
        <w:t>.</w:t>
      </w:r>
    </w:p>
    <w:p w:rsidR="002B0C9B" w:rsidRPr="00602824" w:rsidRDefault="006C38C0" w:rsidP="002B0C9B">
      <w:pPr>
        <w:pStyle w:val="ListParagraph"/>
        <w:numPr>
          <w:ilvl w:val="0"/>
          <w:numId w:val="4"/>
        </w:numPr>
        <w:spacing w:line="360" w:lineRule="auto"/>
        <w:ind w:left="720"/>
        <w:jc w:val="both"/>
        <w:rPr>
          <w:rFonts w:ascii="Times New Roman" w:hAnsi="Times New Roman" w:cs="Times New Roman"/>
          <w:bCs/>
          <w:sz w:val="24"/>
          <w:szCs w:val="24"/>
        </w:rPr>
      </w:pPr>
      <w:r w:rsidRPr="00602824">
        <w:rPr>
          <w:rFonts w:ascii="Times New Roman" w:hAnsi="Times New Roman" w:cs="Times New Roman"/>
          <w:b/>
          <w:sz w:val="24"/>
          <w:szCs w:val="24"/>
        </w:rPr>
        <w:t>Pulverizer</w:t>
      </w:r>
      <w:r w:rsidR="002B0C9B" w:rsidRPr="00602824">
        <w:rPr>
          <w:rFonts w:ascii="Times New Roman" w:hAnsi="Times New Roman" w:cs="Times New Roman"/>
          <w:b/>
          <w:sz w:val="24"/>
          <w:szCs w:val="24"/>
        </w:rPr>
        <w:t>:</w:t>
      </w:r>
      <w:r w:rsidR="002B0C9B" w:rsidRPr="00602824">
        <w:rPr>
          <w:rFonts w:ascii="Times New Roman" w:hAnsi="Times New Roman" w:cs="Times New Roman"/>
          <w:bCs/>
          <w:sz w:val="24"/>
          <w:szCs w:val="24"/>
        </w:rPr>
        <w:t xml:space="preserve"> </w:t>
      </w:r>
      <w:r w:rsidR="00602824" w:rsidRPr="00602824">
        <w:rPr>
          <w:rFonts w:ascii="Times New Roman" w:hAnsi="Times New Roman" w:cs="Times New Roman"/>
          <w:sz w:val="24"/>
          <w:szCs w:val="24"/>
        </w:rPr>
        <w:t>The pulverizer, which is 1000 mm long and 100 mm in diameter, breaks down manure into smaller particles before they are conveyed.</w:t>
      </w:r>
    </w:p>
    <w:p w:rsidR="002B0C9B" w:rsidRPr="00602824" w:rsidRDefault="00B6233A" w:rsidP="002B0C9B">
      <w:pPr>
        <w:pStyle w:val="ListParagraph"/>
        <w:numPr>
          <w:ilvl w:val="0"/>
          <w:numId w:val="4"/>
        </w:numPr>
        <w:spacing w:line="360" w:lineRule="auto"/>
        <w:ind w:left="720"/>
        <w:jc w:val="both"/>
        <w:rPr>
          <w:rFonts w:ascii="Times New Roman" w:hAnsi="Times New Roman" w:cs="Times New Roman"/>
          <w:bCs/>
          <w:sz w:val="24"/>
          <w:szCs w:val="24"/>
        </w:rPr>
      </w:pPr>
      <w:r w:rsidRPr="00602824">
        <w:rPr>
          <w:rFonts w:ascii="Times New Roman" w:hAnsi="Times New Roman" w:cs="Times New Roman"/>
          <w:b/>
          <w:sz w:val="24"/>
          <w:szCs w:val="24"/>
        </w:rPr>
        <w:t>Conveyor</w:t>
      </w:r>
      <w:r w:rsidR="002B0C9B" w:rsidRPr="00602824">
        <w:rPr>
          <w:rFonts w:ascii="Times New Roman" w:hAnsi="Times New Roman" w:cs="Times New Roman"/>
          <w:b/>
          <w:sz w:val="24"/>
          <w:szCs w:val="24"/>
        </w:rPr>
        <w:t>:</w:t>
      </w:r>
      <w:r w:rsidR="002B0C9B" w:rsidRPr="00602824">
        <w:rPr>
          <w:rFonts w:ascii="Times New Roman" w:hAnsi="Times New Roman" w:cs="Times New Roman"/>
          <w:bCs/>
          <w:sz w:val="24"/>
          <w:szCs w:val="24"/>
        </w:rPr>
        <w:t xml:space="preserve"> </w:t>
      </w:r>
      <w:r w:rsidR="00602824" w:rsidRPr="00602824">
        <w:rPr>
          <w:rFonts w:ascii="Times New Roman" w:hAnsi="Times New Roman" w:cs="Times New Roman"/>
          <w:sz w:val="24"/>
          <w:szCs w:val="24"/>
        </w:rPr>
        <w:t>The conveyor, a two-directional auger type with a diameter of 400 mm, transports the pulverized manure to two delivery tubes located below the conveyor. The delivery tubes are made from rectangular hollow pipe mild steel, each measuring 400 mm in length.</w:t>
      </w:r>
    </w:p>
    <w:p w:rsidR="00602824" w:rsidRPr="00602824" w:rsidRDefault="00711799" w:rsidP="002B0C9B">
      <w:pPr>
        <w:pStyle w:val="ListParagraph"/>
        <w:numPr>
          <w:ilvl w:val="0"/>
          <w:numId w:val="4"/>
        </w:numPr>
        <w:spacing w:line="360" w:lineRule="auto"/>
        <w:ind w:left="720"/>
        <w:jc w:val="both"/>
        <w:rPr>
          <w:rFonts w:ascii="Times New Roman" w:hAnsi="Times New Roman" w:cs="Times New Roman"/>
          <w:bCs/>
          <w:sz w:val="24"/>
          <w:szCs w:val="24"/>
        </w:rPr>
      </w:pPr>
      <w:r w:rsidRPr="00602824">
        <w:rPr>
          <w:rFonts w:ascii="Times New Roman" w:hAnsi="Times New Roman" w:cs="Times New Roman"/>
          <w:b/>
          <w:sz w:val="24"/>
          <w:szCs w:val="24"/>
        </w:rPr>
        <w:t>Furrow openers</w:t>
      </w:r>
      <w:r w:rsidR="00602824" w:rsidRPr="00602824">
        <w:rPr>
          <w:rFonts w:ascii="Times New Roman" w:hAnsi="Times New Roman" w:cs="Times New Roman"/>
          <w:b/>
          <w:sz w:val="24"/>
          <w:szCs w:val="24"/>
        </w:rPr>
        <w:t xml:space="preserve"> and coverers</w:t>
      </w:r>
      <w:r w:rsidR="002B0C9B" w:rsidRPr="00602824">
        <w:rPr>
          <w:rFonts w:ascii="Times New Roman" w:hAnsi="Times New Roman" w:cs="Times New Roman"/>
          <w:b/>
          <w:sz w:val="24"/>
          <w:szCs w:val="24"/>
        </w:rPr>
        <w:t>:</w:t>
      </w:r>
      <w:r w:rsidR="002B0C9B" w:rsidRPr="00602824">
        <w:rPr>
          <w:rFonts w:ascii="Times New Roman" w:hAnsi="Times New Roman" w:cs="Times New Roman"/>
          <w:bCs/>
          <w:sz w:val="24"/>
          <w:szCs w:val="24"/>
        </w:rPr>
        <w:t xml:space="preserve"> </w:t>
      </w:r>
      <w:r w:rsidR="00602824" w:rsidRPr="00602824">
        <w:rPr>
          <w:rFonts w:ascii="Times New Roman" w:hAnsi="Times New Roman" w:cs="Times New Roman"/>
          <w:sz w:val="24"/>
          <w:szCs w:val="24"/>
        </w:rPr>
        <w:t>Furrow openers of the adjustable double-disc type cut and displace soil for easy manure injection, with discs measuring 300 mm in diameter and beveled at the lower edge to facilitate cutting. A furrow coverer of the same double-disc type, also made of mild steel, follows to cover the injected manure.</w:t>
      </w:r>
    </w:p>
    <w:p w:rsidR="002B0C9B" w:rsidRPr="00602824" w:rsidRDefault="00602824" w:rsidP="002B0C9B">
      <w:pPr>
        <w:pStyle w:val="ListParagraph"/>
        <w:numPr>
          <w:ilvl w:val="0"/>
          <w:numId w:val="4"/>
        </w:numPr>
        <w:spacing w:line="360" w:lineRule="auto"/>
        <w:ind w:left="720"/>
        <w:jc w:val="both"/>
        <w:rPr>
          <w:rFonts w:ascii="Times New Roman" w:hAnsi="Times New Roman" w:cs="Times New Roman"/>
          <w:bCs/>
          <w:sz w:val="24"/>
          <w:szCs w:val="24"/>
        </w:rPr>
      </w:pPr>
      <w:r w:rsidRPr="00602824">
        <w:rPr>
          <w:rFonts w:ascii="Times New Roman" w:hAnsi="Times New Roman" w:cs="Times New Roman"/>
          <w:b/>
          <w:sz w:val="24"/>
          <w:szCs w:val="24"/>
        </w:rPr>
        <w:t>Transport wheels:</w:t>
      </w:r>
      <w:r w:rsidRPr="00602824">
        <w:rPr>
          <w:rFonts w:ascii="Times New Roman" w:hAnsi="Times New Roman" w:cs="Times New Roman"/>
          <w:sz w:val="24"/>
          <w:szCs w:val="24"/>
        </w:rPr>
        <w:t xml:space="preserve"> The injector is equipped with rubber transport wheels, 400 mm in diameter, which help transmit power to the pulverizer and conveyor via a chain and sprocket system.</w:t>
      </w:r>
    </w:p>
    <w:p w:rsidR="0059436C" w:rsidRPr="0059436C" w:rsidRDefault="0059436C" w:rsidP="003911E8">
      <w:pPr>
        <w:spacing w:line="360" w:lineRule="auto"/>
        <w:jc w:val="both"/>
        <w:rPr>
          <w:rFonts w:ascii="Times New Roman" w:hAnsi="Times New Roman" w:cs="Times New Roman"/>
          <w:b/>
          <w:sz w:val="24"/>
          <w:szCs w:val="24"/>
        </w:rPr>
      </w:pPr>
      <w:r w:rsidRPr="0059436C">
        <w:rPr>
          <w:rFonts w:ascii="Times New Roman" w:hAnsi="Times New Roman" w:cs="Times New Roman"/>
          <w:b/>
          <w:sz w:val="24"/>
          <w:szCs w:val="24"/>
        </w:rPr>
        <w:t>2.2</w:t>
      </w:r>
      <w:r w:rsidRPr="0059436C">
        <w:rPr>
          <w:rFonts w:ascii="Times New Roman" w:hAnsi="Times New Roman" w:cs="Times New Roman"/>
          <w:b/>
          <w:sz w:val="24"/>
          <w:szCs w:val="24"/>
        </w:rPr>
        <w:tab/>
        <w:t>Design Considerations</w:t>
      </w:r>
    </w:p>
    <w:p w:rsidR="003911E8" w:rsidRDefault="003911E8" w:rsidP="003911E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design of the manure spreader is based on the following considerations:</w:t>
      </w:r>
    </w:p>
    <w:p w:rsidR="003911E8" w:rsidRDefault="003911E8" w:rsidP="00590FE1">
      <w:pPr>
        <w:pStyle w:val="ListParagraph"/>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t>
      </w:r>
      <w:r w:rsidR="00421E2A">
        <w:rPr>
          <w:rFonts w:ascii="Times New Roman" w:hAnsi="Times New Roman" w:cs="Times New Roman"/>
          <w:bCs/>
          <w:sz w:val="24"/>
          <w:szCs w:val="24"/>
        </w:rPr>
        <w:t xml:space="preserve">solid manure injector </w:t>
      </w:r>
      <w:r>
        <w:rPr>
          <w:rFonts w:ascii="Times New Roman" w:hAnsi="Times New Roman" w:cs="Times New Roman"/>
          <w:bCs/>
          <w:sz w:val="24"/>
          <w:szCs w:val="24"/>
        </w:rPr>
        <w:t>is simple in design with the use of locally available materials for the fabrication of the component parts.</w:t>
      </w:r>
    </w:p>
    <w:p w:rsidR="003911E8" w:rsidRDefault="003911E8" w:rsidP="00590FE1">
      <w:pPr>
        <w:pStyle w:val="ListParagraph"/>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ease of fabrication of the component parts with simple joinery methods.</w:t>
      </w:r>
    </w:p>
    <w:p w:rsidR="003911E8" w:rsidRDefault="00421E2A" w:rsidP="00590FE1">
      <w:pPr>
        <w:pStyle w:val="ListParagraph"/>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 hopper is designed to accommodate a large manure and reduce refill frequency</w:t>
      </w:r>
    </w:p>
    <w:p w:rsidR="00421E2A" w:rsidRDefault="005E0FAD" w:rsidP="00590FE1">
      <w:pPr>
        <w:pStyle w:val="ListParagraph"/>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Rigidity of the frame to withstand weight, stress, and potential impacts during operation.</w:t>
      </w:r>
    </w:p>
    <w:p w:rsidR="0059436C" w:rsidRPr="0059436C" w:rsidRDefault="0059436C" w:rsidP="00590FE1">
      <w:pPr>
        <w:spacing w:line="360" w:lineRule="auto"/>
        <w:contextualSpacing/>
        <w:jc w:val="both"/>
        <w:rPr>
          <w:rFonts w:ascii="Times New Roman" w:hAnsi="Times New Roman" w:cs="Times New Roman"/>
          <w:b/>
          <w:sz w:val="24"/>
          <w:szCs w:val="24"/>
        </w:rPr>
      </w:pPr>
      <w:r w:rsidRPr="0059436C">
        <w:rPr>
          <w:rFonts w:ascii="Times New Roman" w:hAnsi="Times New Roman" w:cs="Times New Roman"/>
          <w:b/>
          <w:sz w:val="24"/>
          <w:szCs w:val="24"/>
        </w:rPr>
        <w:t>2.3</w:t>
      </w:r>
      <w:r w:rsidRPr="0059436C">
        <w:rPr>
          <w:rFonts w:ascii="Times New Roman" w:hAnsi="Times New Roman" w:cs="Times New Roman"/>
          <w:b/>
          <w:sz w:val="24"/>
          <w:szCs w:val="24"/>
        </w:rPr>
        <w:tab/>
        <w:t>Design Calculations of Machine Components</w:t>
      </w:r>
    </w:p>
    <w:p w:rsidR="00C052B5" w:rsidRDefault="00C052B5" w:rsidP="00590FE1">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The </w:t>
      </w:r>
      <w:r w:rsidRPr="00C052B5">
        <w:rPr>
          <w:rFonts w:ascii="Times New Roman" w:hAnsi="Times New Roman" w:cs="Times New Roman"/>
          <w:bCs/>
          <w:sz w:val="24"/>
          <w:szCs w:val="24"/>
        </w:rPr>
        <w:t>following design calculations were carried out for the machine</w:t>
      </w:r>
      <w:r w:rsidR="0059436C">
        <w:rPr>
          <w:rFonts w:ascii="Times New Roman" w:hAnsi="Times New Roman" w:cs="Times New Roman"/>
          <w:bCs/>
          <w:sz w:val="24"/>
          <w:szCs w:val="24"/>
        </w:rPr>
        <w:t xml:space="preserve"> components</w:t>
      </w:r>
      <w:r w:rsidRPr="00C052B5">
        <w:rPr>
          <w:rFonts w:ascii="Times New Roman" w:hAnsi="Times New Roman" w:cs="Times New Roman"/>
          <w:bCs/>
          <w:sz w:val="24"/>
          <w:szCs w:val="24"/>
        </w:rPr>
        <w:t>:</w:t>
      </w:r>
    </w:p>
    <w:p w:rsidR="00C052B5" w:rsidRDefault="00E53690" w:rsidP="00590FE1">
      <w:pPr>
        <w:pStyle w:val="ListParagraph"/>
        <w:numPr>
          <w:ilvl w:val="0"/>
          <w:numId w:val="6"/>
        </w:num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Determination of the </w:t>
      </w:r>
      <w:r w:rsidR="00847573" w:rsidRPr="00C052B5">
        <w:rPr>
          <w:rFonts w:ascii="Times New Roman" w:eastAsiaTheme="minorEastAsia" w:hAnsi="Times New Roman" w:cs="Times New Roman"/>
          <w:b/>
          <w:sz w:val="24"/>
          <w:szCs w:val="24"/>
        </w:rPr>
        <w:t>volume of hopper</w:t>
      </w:r>
    </w:p>
    <w:p w:rsidR="0059436C" w:rsidRPr="0059436C" w:rsidRDefault="0059436C" w:rsidP="0059436C">
      <w:pPr>
        <w:pStyle w:val="ListParagraph"/>
        <w:spacing w:line="360" w:lineRule="auto"/>
        <w:ind w:left="1080"/>
        <w:rPr>
          <w:rFonts w:ascii="Times New Roman" w:eastAsiaTheme="minorEastAsia" w:hAnsi="Times New Roman" w:cs="Times New Roman"/>
          <w:bCs/>
          <w:sz w:val="24"/>
          <w:szCs w:val="24"/>
        </w:rPr>
      </w:pPr>
      <w:r w:rsidRPr="0059436C">
        <w:rPr>
          <w:rFonts w:ascii="Times New Roman" w:eastAsiaTheme="minorEastAsia" w:hAnsi="Times New Roman" w:cs="Times New Roman"/>
          <w:bCs/>
          <w:sz w:val="24"/>
          <w:szCs w:val="24"/>
        </w:rPr>
        <w:t>Volume of hopper was calculated using equation 1</w:t>
      </w:r>
    </w:p>
    <w:p w:rsidR="00C052B5" w:rsidRPr="00C052B5" w:rsidRDefault="00C052B5" w:rsidP="00590FE1">
      <w:pPr>
        <w:pStyle w:val="ListParagraph"/>
        <w:spacing w:line="360" w:lineRule="auto"/>
        <w:ind w:left="1080"/>
        <w:rPr>
          <w:rFonts w:ascii="Times New Roman" w:eastAsiaTheme="minorEastAsia" w:hAnsi="Times New Roman" w:cs="Times New Roman"/>
          <w:sz w:val="24"/>
          <w:szCs w:val="24"/>
        </w:rPr>
      </w:pPr>
      <w:r w:rsidRPr="00C052B5">
        <w:rPr>
          <w:rFonts w:ascii="Times New Roman" w:eastAsiaTheme="minorEastAsia" w:hAnsi="Times New Roman" w:cs="Times New Roman"/>
          <w:sz w:val="24"/>
          <w:szCs w:val="24"/>
        </w:rPr>
        <w:t xml:space="preserve">Volume of the hopper </w:t>
      </w:r>
      <m:oMath>
        <m:r>
          <w:rPr>
            <w:rFonts w:ascii="Cambria Math" w:eastAsiaTheme="minorEastAsia" w:hAnsi="Cambria Math" w:cs="Times New Roman"/>
            <w:sz w:val="24"/>
            <w:szCs w:val="24"/>
          </w:rPr>
          <m:t>=</m:t>
        </m:r>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h</m:t>
        </m:r>
      </m:oMath>
      <w:r w:rsidRPr="00C052B5">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e>
            </m:rad>
          </m:e>
        </m:d>
      </m:oMath>
      <w:r w:rsidR="0059436C">
        <w:rPr>
          <w:rFonts w:ascii="Times New Roman" w:eastAsiaTheme="minorEastAsia" w:hAnsi="Times New Roman" w:cs="Times New Roman"/>
          <w:sz w:val="24"/>
          <w:szCs w:val="24"/>
        </w:rPr>
        <w:tab/>
      </w:r>
      <w:r w:rsidR="0059436C">
        <w:rPr>
          <w:rFonts w:ascii="Times New Roman" w:eastAsiaTheme="minorEastAsia" w:hAnsi="Times New Roman" w:cs="Times New Roman"/>
          <w:sz w:val="24"/>
          <w:szCs w:val="24"/>
        </w:rPr>
        <w:tab/>
      </w:r>
      <w:r w:rsidR="0059436C">
        <w:rPr>
          <w:rFonts w:ascii="Times New Roman" w:eastAsiaTheme="minorEastAsia" w:hAnsi="Times New Roman" w:cs="Times New Roman"/>
          <w:sz w:val="24"/>
          <w:szCs w:val="24"/>
        </w:rPr>
        <w:tab/>
      </w:r>
      <w:r w:rsidR="0059436C">
        <w:rPr>
          <w:rFonts w:ascii="Times New Roman" w:eastAsiaTheme="minorEastAsia" w:hAnsi="Times New Roman" w:cs="Times New Roman"/>
          <w:sz w:val="24"/>
          <w:szCs w:val="24"/>
        </w:rPr>
        <w:tab/>
        <w:t>(1)</w:t>
      </w:r>
    </w:p>
    <w:p w:rsidR="00C052B5" w:rsidRPr="00C052B5" w:rsidRDefault="00FB1002" w:rsidP="00590FE1">
      <w:pPr>
        <w:pStyle w:val="ListParagraph"/>
        <w:spacing w:after="0"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w:t>
      </w:r>
      <w:r w:rsidR="0059436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h </m:t>
        </m:r>
      </m:oMath>
      <w:r w:rsidR="008F725D">
        <w:rPr>
          <w:rFonts w:ascii="Times New Roman" w:eastAsiaTheme="minorEastAsia" w:hAnsi="Times New Roman" w:cs="Times New Roman"/>
          <w:sz w:val="24"/>
          <w:szCs w:val="24"/>
        </w:rPr>
        <w:t xml:space="preserve">is </w:t>
      </w:r>
      <w:r w:rsidR="00C052B5" w:rsidRPr="00C052B5">
        <w:rPr>
          <w:rFonts w:ascii="Times New Roman" w:eastAsiaTheme="minorEastAsia" w:hAnsi="Times New Roman" w:cs="Times New Roman"/>
          <w:sz w:val="24"/>
          <w:szCs w:val="24"/>
        </w:rPr>
        <w:t>height of the hopper</w:t>
      </w:r>
      <w:r w:rsidR="0059436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oMath>
      <w:r w:rsidR="008F725D">
        <w:rPr>
          <w:rFonts w:ascii="Times New Roman" w:eastAsiaTheme="minorEastAsia" w:hAnsi="Times New Roman" w:cs="Times New Roman"/>
          <w:sz w:val="24"/>
          <w:szCs w:val="24"/>
        </w:rPr>
        <w:t xml:space="preserve"> is</w:t>
      </w:r>
      <w:r w:rsidR="00C052B5" w:rsidRPr="00C052B5">
        <w:rPr>
          <w:rFonts w:ascii="Times New Roman" w:eastAsiaTheme="minorEastAsia" w:hAnsi="Times New Roman" w:cs="Times New Roman"/>
          <w:sz w:val="24"/>
          <w:szCs w:val="24"/>
        </w:rPr>
        <w:t xml:space="preserve"> Area of lower base</w:t>
      </w:r>
      <w:r w:rsidR="0059436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00C052B5" w:rsidRPr="00C052B5">
        <w:rPr>
          <w:rFonts w:ascii="Times New Roman" w:eastAsiaTheme="minorEastAsia" w:hAnsi="Times New Roman" w:cs="Times New Roman"/>
          <w:sz w:val="24"/>
          <w:szCs w:val="24"/>
        </w:rPr>
        <w:t xml:space="preserve"> </w:t>
      </w:r>
      <w:r w:rsidR="008F725D">
        <w:rPr>
          <w:rFonts w:ascii="Times New Roman" w:eastAsiaTheme="minorEastAsia" w:hAnsi="Times New Roman" w:cs="Times New Roman"/>
          <w:sz w:val="24"/>
          <w:szCs w:val="24"/>
        </w:rPr>
        <w:t>is</w:t>
      </w:r>
      <w:r w:rsidR="00C052B5" w:rsidRPr="00C052B5">
        <w:rPr>
          <w:rFonts w:ascii="Times New Roman" w:eastAsiaTheme="minorEastAsia" w:hAnsi="Times New Roman" w:cs="Times New Roman"/>
          <w:sz w:val="24"/>
          <w:szCs w:val="24"/>
        </w:rPr>
        <w:t xml:space="preserve"> Area of upper base</w:t>
      </w:r>
    </w:p>
    <w:p w:rsidR="00C052B5" w:rsidRDefault="00C052B5" w:rsidP="00590FE1">
      <w:pPr>
        <w:pStyle w:val="ListParagraph"/>
        <w:spacing w:after="0" w:line="360" w:lineRule="auto"/>
        <w:ind w:left="1080"/>
        <w:rPr>
          <w:rFonts w:ascii="Times New Roman" w:eastAsiaTheme="minorEastAsia" w:hAnsi="Times New Roman" w:cs="Times New Roman"/>
          <w:sz w:val="24"/>
          <w:szCs w:val="24"/>
        </w:rPr>
      </w:pPr>
      <w:r w:rsidRPr="00C052B5">
        <w:rPr>
          <w:rFonts w:ascii="Times New Roman" w:eastAsiaTheme="minorEastAsia" w:hAnsi="Times New Roman" w:cs="Times New Roman"/>
          <w:sz w:val="24"/>
          <w:szCs w:val="24"/>
        </w:rPr>
        <w:t>The volume of hopper determination is determined as 0.</w:t>
      </w:r>
      <w:r w:rsidR="00946DE8">
        <w:rPr>
          <w:rFonts w:ascii="Times New Roman" w:eastAsiaTheme="minorEastAsia" w:hAnsi="Times New Roman" w:cs="Times New Roman"/>
          <w:sz w:val="24"/>
          <w:szCs w:val="24"/>
        </w:rPr>
        <w:t xml:space="preserve">336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p>
    <w:p w:rsidR="006B7F1D" w:rsidRPr="00B773AC" w:rsidRDefault="006B7F1D" w:rsidP="006B7F1D">
      <w:pPr>
        <w:pStyle w:val="ListParagraph"/>
        <w:numPr>
          <w:ilvl w:val="0"/>
          <w:numId w:val="6"/>
        </w:numPr>
        <w:spacing w:after="0" w:line="360" w:lineRule="auto"/>
        <w:rPr>
          <w:rFonts w:ascii="Times New Roman" w:eastAsiaTheme="minorEastAsia" w:hAnsi="Times New Roman" w:cs="Times New Roman"/>
          <w:b/>
          <w:bCs/>
          <w:sz w:val="24"/>
          <w:szCs w:val="24"/>
        </w:rPr>
      </w:pPr>
      <w:r w:rsidRPr="00B773AC">
        <w:rPr>
          <w:rFonts w:ascii="Times New Roman" w:eastAsiaTheme="minorEastAsia" w:hAnsi="Times New Roman" w:cs="Times New Roman"/>
          <w:b/>
          <w:bCs/>
          <w:sz w:val="24"/>
          <w:szCs w:val="24"/>
        </w:rPr>
        <w:t xml:space="preserve">Determination of weight of main frame material </w:t>
      </w:r>
    </w:p>
    <w:p w:rsidR="006B7F1D" w:rsidRDefault="006B7F1D" w:rsidP="006B7F1D">
      <w:pPr>
        <w:pStyle w:val="ListParagraph"/>
        <w:spacing w:after="0"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weight of the main frame material is determined using equations</w:t>
      </w:r>
      <w:r w:rsidR="00C670E8">
        <w:rPr>
          <w:rFonts w:ascii="Times New Roman" w:eastAsiaTheme="minorEastAsia" w:hAnsi="Times New Roman" w:cs="Times New Roman"/>
          <w:sz w:val="24"/>
          <w:szCs w:val="24"/>
        </w:rPr>
        <w:t xml:space="preserve"> 2 – 5:</w:t>
      </w:r>
    </w:p>
    <w:p w:rsidR="006B7F1D" w:rsidRDefault="00000000" w:rsidP="006B7F1D">
      <w:pPr>
        <w:pStyle w:val="ListParagraph"/>
        <w:spacing w:after="0" w:line="360" w:lineRule="auto"/>
        <w:ind w:left="108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MFM</m:t>
            </m:r>
          </m:sub>
        </m:sSub>
        <m:r>
          <w:rPr>
            <w:rFonts w:ascii="Cambria Math" w:eastAsiaTheme="minorEastAsia" w:hAnsi="Cambria Math" w:cs="Times New Roman"/>
            <w:sz w:val="24"/>
            <w:szCs w:val="24"/>
          </w:rPr>
          <m:t>=5</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+2</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d>
      </m:oMath>
      <w:r w:rsidR="002D642B">
        <w:rPr>
          <w:rFonts w:ascii="Times New Roman" w:eastAsiaTheme="minorEastAsia" w:hAnsi="Times New Roman" w:cs="Times New Roman"/>
          <w:sz w:val="24"/>
          <w:szCs w:val="24"/>
        </w:rPr>
        <w:t xml:space="preserve"> </w:t>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t>(2)</w:t>
      </w:r>
    </w:p>
    <w:p w:rsidR="002D642B" w:rsidRDefault="00000000" w:rsidP="006B7F1D">
      <w:pPr>
        <w:pStyle w:val="ListParagraph"/>
        <w:spacing w:after="0" w:line="360" w:lineRule="auto"/>
        <w:ind w:left="108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MFM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MFM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MFM</m:t>
            </m:r>
          </m:sub>
        </m:sSub>
      </m:oMath>
      <w:r w:rsidR="002D642B">
        <w:rPr>
          <w:rFonts w:ascii="Times New Roman" w:eastAsiaTheme="minorEastAsia" w:hAnsi="Times New Roman" w:cs="Times New Roman"/>
          <w:sz w:val="24"/>
          <w:szCs w:val="24"/>
        </w:rPr>
        <w:t xml:space="preserve"> </w:t>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t>(3)</w:t>
      </w:r>
    </w:p>
    <w:p w:rsidR="002D642B" w:rsidRDefault="00000000" w:rsidP="002D642B">
      <w:pPr>
        <w:pStyle w:val="ListParagraph"/>
        <w:spacing w:after="0" w:line="360" w:lineRule="auto"/>
        <w:ind w:left="108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MFM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MFM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MFM</m:t>
            </m:r>
          </m:sub>
        </m:sSub>
      </m:oMath>
      <w:r w:rsidR="002D642B">
        <w:rPr>
          <w:rFonts w:ascii="Times New Roman" w:eastAsiaTheme="minorEastAsia" w:hAnsi="Times New Roman" w:cs="Times New Roman"/>
          <w:sz w:val="24"/>
          <w:szCs w:val="24"/>
        </w:rPr>
        <w:t xml:space="preserve"> </w:t>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t>(4)</w:t>
      </w:r>
    </w:p>
    <w:p w:rsidR="002D642B" w:rsidRDefault="00000000" w:rsidP="002D642B">
      <w:pPr>
        <w:pStyle w:val="ListParagraph"/>
        <w:spacing w:after="0" w:line="360" w:lineRule="auto"/>
        <w:ind w:left="108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MFM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MFM</m:t>
            </m:r>
          </m:sub>
        </m:sSub>
        <m:r>
          <w:rPr>
            <w:rFonts w:ascii="Cambria Math" w:eastAsiaTheme="minorEastAsia" w:hAnsi="Cambria Math" w:cs="Times New Roman"/>
            <w:sz w:val="24"/>
            <w:szCs w:val="24"/>
          </w:rPr>
          <m:t>×g</m:t>
        </m:r>
      </m:oMath>
      <w:r w:rsidR="002D642B">
        <w:rPr>
          <w:rFonts w:ascii="Times New Roman" w:eastAsiaTheme="minorEastAsia" w:hAnsi="Times New Roman" w:cs="Times New Roman"/>
          <w:sz w:val="24"/>
          <w:szCs w:val="24"/>
        </w:rPr>
        <w:t xml:space="preserve"> </w:t>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t>(5)</w:t>
      </w:r>
    </w:p>
    <w:p w:rsidR="00C2632D" w:rsidRDefault="002D642B" w:rsidP="00C670E8">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007F6504">
        <w:rPr>
          <w:rFonts w:ascii="Times New Roman" w:eastAsiaTheme="minorEastAsia" w:hAnsi="Times New Roman" w:cs="Times New Roman"/>
          <w:sz w:val="24"/>
          <w:szCs w:val="24"/>
        </w:rPr>
        <w:t xml:space="preserve">is length of </w:t>
      </w:r>
      <w:r w:rsidR="00B906DE">
        <w:rPr>
          <w:rFonts w:ascii="Times New Roman" w:eastAsiaTheme="minorEastAsia" w:hAnsi="Times New Roman" w:cs="Times New Roman"/>
          <w:sz w:val="24"/>
          <w:szCs w:val="24"/>
        </w:rPr>
        <w:t xml:space="preserve">outer square of </w:t>
      </w:r>
      <w:r w:rsidR="007F6504">
        <w:rPr>
          <w:rFonts w:ascii="Times New Roman" w:eastAsiaTheme="minorEastAsia" w:hAnsi="Times New Roman" w:cs="Times New Roman"/>
          <w:sz w:val="24"/>
          <w:szCs w:val="24"/>
        </w:rPr>
        <w:t>longer side</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oMath>
      <w:r w:rsidR="00B906DE">
        <w:rPr>
          <w:rFonts w:ascii="Times New Roman" w:eastAsiaTheme="minorEastAsia" w:hAnsi="Times New Roman" w:cs="Times New Roman"/>
          <w:sz w:val="24"/>
          <w:szCs w:val="24"/>
        </w:rPr>
        <w:t xml:space="preserve"> is length of inner square of longer side</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oMath>
      <w:r w:rsidR="00B906DE">
        <w:rPr>
          <w:rFonts w:ascii="Times New Roman" w:eastAsiaTheme="minorEastAsia" w:hAnsi="Times New Roman" w:cs="Times New Roman"/>
          <w:sz w:val="24"/>
          <w:szCs w:val="24"/>
        </w:rPr>
        <w:t xml:space="preserve"> is length of outer square of shorter side</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oMath>
      <w:r w:rsidR="00B906DE">
        <w:rPr>
          <w:rFonts w:ascii="Times New Roman" w:eastAsiaTheme="minorEastAsia" w:hAnsi="Times New Roman" w:cs="Times New Roman"/>
          <w:sz w:val="24"/>
          <w:szCs w:val="24"/>
        </w:rPr>
        <w:t xml:space="preserve"> is length of inner square of shorter side</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MFM</m:t>
            </m:r>
          </m:sub>
        </m:sSub>
      </m:oMath>
      <w:r w:rsidR="007F6504">
        <w:rPr>
          <w:rFonts w:ascii="Times New Roman" w:eastAsiaTheme="minorEastAsia" w:hAnsi="Times New Roman" w:cs="Times New Roman"/>
          <w:sz w:val="24"/>
          <w:szCs w:val="24"/>
        </w:rPr>
        <w:t xml:space="preserve"> is area of main frame material</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MFM</m:t>
            </m:r>
          </m:sub>
        </m:sSub>
      </m:oMath>
      <w:r w:rsidR="007F6504">
        <w:rPr>
          <w:rFonts w:ascii="Times New Roman" w:eastAsiaTheme="minorEastAsia" w:hAnsi="Times New Roman" w:cs="Times New Roman"/>
          <w:sz w:val="24"/>
          <w:szCs w:val="24"/>
        </w:rPr>
        <w:t xml:space="preserve"> is volume of main frame material</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MFM</m:t>
            </m:r>
          </m:sub>
        </m:sSub>
      </m:oMath>
      <w:r w:rsidR="00C2632D">
        <w:rPr>
          <w:rFonts w:ascii="Times New Roman" w:eastAsiaTheme="minorEastAsia" w:hAnsi="Times New Roman" w:cs="Times New Roman"/>
          <w:sz w:val="24"/>
          <w:szCs w:val="24"/>
        </w:rPr>
        <w:t xml:space="preserve"> is mass of main frame material</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MFM</m:t>
            </m:r>
          </m:sub>
        </m:sSub>
      </m:oMath>
      <w:r w:rsidR="00C2632D">
        <w:rPr>
          <w:rFonts w:ascii="Times New Roman" w:eastAsiaTheme="minorEastAsia" w:hAnsi="Times New Roman" w:cs="Times New Roman"/>
          <w:sz w:val="24"/>
          <w:szCs w:val="24"/>
        </w:rPr>
        <w:t xml:space="preserve"> is density of main frame material</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MFM</m:t>
            </m:r>
          </m:sub>
        </m:sSub>
      </m:oMath>
      <w:r w:rsidR="00C2632D">
        <w:rPr>
          <w:rFonts w:ascii="Times New Roman" w:eastAsiaTheme="minorEastAsia" w:hAnsi="Times New Roman" w:cs="Times New Roman"/>
          <w:sz w:val="24"/>
          <w:szCs w:val="24"/>
        </w:rPr>
        <w:t xml:space="preserve"> is weight of main frame material </w:t>
      </w:r>
    </w:p>
    <w:p w:rsidR="002D642B" w:rsidRDefault="009D465A" w:rsidP="002D642B">
      <w:pPr>
        <w:pStyle w:val="ListParagraph"/>
        <w:spacing w:after="0"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weight of main frame material is determined as 1358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w:t>
      </w:r>
    </w:p>
    <w:p w:rsidR="00E53690" w:rsidRPr="00F84671" w:rsidRDefault="00E53690" w:rsidP="00590FE1">
      <w:pPr>
        <w:pStyle w:val="ListParagraph"/>
        <w:numPr>
          <w:ilvl w:val="0"/>
          <w:numId w:val="6"/>
        </w:numPr>
        <w:spacing w:after="0" w:line="360" w:lineRule="auto"/>
        <w:rPr>
          <w:rFonts w:ascii="Times New Roman" w:eastAsiaTheme="minorEastAsia" w:hAnsi="Times New Roman" w:cs="Times New Roman"/>
          <w:b/>
          <w:bCs/>
          <w:sz w:val="24"/>
          <w:szCs w:val="24"/>
        </w:rPr>
      </w:pPr>
      <w:r w:rsidRPr="00F84671">
        <w:rPr>
          <w:rFonts w:ascii="Times New Roman" w:eastAsiaTheme="minorEastAsia" w:hAnsi="Times New Roman" w:cs="Times New Roman"/>
          <w:b/>
          <w:bCs/>
          <w:sz w:val="24"/>
          <w:szCs w:val="24"/>
        </w:rPr>
        <w:t>Determination of</w:t>
      </w:r>
      <w:r w:rsidR="00FB1002">
        <w:rPr>
          <w:rFonts w:ascii="Times New Roman" w:eastAsiaTheme="minorEastAsia" w:hAnsi="Times New Roman" w:cs="Times New Roman"/>
          <w:b/>
          <w:bCs/>
          <w:sz w:val="24"/>
          <w:szCs w:val="24"/>
        </w:rPr>
        <w:t xml:space="preserve"> </w:t>
      </w:r>
      <w:r w:rsidR="00695F27">
        <w:rPr>
          <w:rFonts w:ascii="Times New Roman" w:eastAsiaTheme="minorEastAsia" w:hAnsi="Times New Roman" w:cs="Times New Roman"/>
          <w:b/>
          <w:bCs/>
          <w:sz w:val="24"/>
          <w:szCs w:val="24"/>
        </w:rPr>
        <w:t xml:space="preserve">manure weight in the </w:t>
      </w:r>
      <w:r w:rsidRPr="00F84671">
        <w:rPr>
          <w:rFonts w:ascii="Times New Roman" w:eastAsiaTheme="minorEastAsia" w:hAnsi="Times New Roman" w:cs="Times New Roman"/>
          <w:b/>
          <w:bCs/>
          <w:sz w:val="24"/>
          <w:szCs w:val="24"/>
        </w:rPr>
        <w:t xml:space="preserve">hopper </w:t>
      </w:r>
    </w:p>
    <w:p w:rsidR="00C670E8" w:rsidRDefault="00C670E8" w:rsidP="00BB17A2">
      <w:pPr>
        <w:pStyle w:val="ListParagraph"/>
        <w:spacing w:after="0"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weight of the manure in the hopper was determined using equations 6 and 7:</w:t>
      </w:r>
    </w:p>
    <w:p w:rsidR="00BB17A2" w:rsidRDefault="00000000" w:rsidP="00BB17A2">
      <w:pPr>
        <w:pStyle w:val="ListParagraph"/>
        <w:spacing w:after="0" w:line="360" w:lineRule="auto"/>
        <w:ind w:left="108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oMath>
      <w:r w:rsidR="00BB17A2" w:rsidRPr="0039169B">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oMath>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t>(6)</w:t>
      </w:r>
    </w:p>
    <w:p w:rsidR="00E53690" w:rsidRDefault="00000000" w:rsidP="00590FE1">
      <w:pPr>
        <w:pStyle w:val="ListParagraph"/>
        <w:spacing w:after="0" w:line="360" w:lineRule="auto"/>
        <w:ind w:left="108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oMath>
      <w:r w:rsidR="0039169B" w:rsidRPr="0039169B">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×g</m:t>
        </m:r>
      </m:oMath>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t>(7)</w:t>
      </w:r>
    </w:p>
    <w:p w:rsidR="00564612" w:rsidRPr="0039169B" w:rsidRDefault="00FB1002" w:rsidP="00C670E8">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m</m:t>
            </m:r>
          </m:sub>
        </m:sSub>
      </m:oMath>
      <w:r w:rsidR="00564612">
        <w:rPr>
          <w:rFonts w:ascii="Times New Roman" w:eastAsiaTheme="minorEastAsia" w:hAnsi="Times New Roman" w:cs="Times New Roman"/>
          <w:sz w:val="24"/>
          <w:szCs w:val="24"/>
        </w:rPr>
        <w:t xml:space="preserve"> is mass of manure filled to the hopper brim (</w:t>
      </w:r>
      <m:oMath>
        <m:r>
          <w:rPr>
            <w:rFonts w:ascii="Cambria Math" w:eastAsiaTheme="minorEastAsia" w:hAnsi="Cambria Math" w:cs="Times New Roman"/>
            <w:sz w:val="24"/>
            <w:szCs w:val="24"/>
          </w:rPr>
          <m:t>kg</m:t>
        </m:r>
      </m:oMath>
      <w:r w:rsidR="00564612">
        <w:rPr>
          <w:rFonts w:ascii="Times New Roman" w:eastAsiaTheme="minorEastAsia" w:hAnsi="Times New Roman" w:cs="Times New Roman"/>
          <w:sz w:val="24"/>
          <w:szCs w:val="24"/>
        </w:rPr>
        <w:t>)</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oMath>
      <w:r w:rsidR="00564612">
        <w:rPr>
          <w:rFonts w:ascii="Times New Roman" w:eastAsiaTheme="minorEastAsia" w:hAnsi="Times New Roman" w:cs="Times New Roman"/>
          <w:sz w:val="24"/>
          <w:szCs w:val="24"/>
        </w:rPr>
        <w:t xml:space="preserve"> is volume of hopper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00564612">
        <w:rPr>
          <w:rFonts w:ascii="Times New Roman" w:eastAsiaTheme="minorEastAsia" w:hAnsi="Times New Roman" w:cs="Times New Roman"/>
          <w:sz w:val="24"/>
          <w:szCs w:val="24"/>
        </w:rPr>
        <w:t>)</w:t>
      </w:r>
      <w:r w:rsidR="00C670E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m</m:t>
            </m:r>
          </m:sub>
        </m:sSub>
      </m:oMath>
      <w:r w:rsidR="00564612">
        <w:rPr>
          <w:rFonts w:ascii="Times New Roman" w:eastAsiaTheme="minorEastAsia" w:hAnsi="Times New Roman" w:cs="Times New Roman"/>
          <w:sz w:val="24"/>
          <w:szCs w:val="24"/>
        </w:rPr>
        <w:t xml:space="preserve"> is bulk density of manure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kgm</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r w:rsidR="00C670E8">
        <w:rPr>
          <w:rFonts w:ascii="Times New Roman" w:eastAsiaTheme="minorEastAsia" w:hAnsi="Times New Roman" w:cs="Times New Roman"/>
          <w:sz w:val="24"/>
          <w:szCs w:val="24"/>
        </w:rPr>
        <w:t>.</w:t>
      </w:r>
    </w:p>
    <w:p w:rsidR="00423036" w:rsidRDefault="00653838" w:rsidP="00590FE1">
      <w:pPr>
        <w:pStyle w:val="ListParagraph"/>
        <w:spacing w:after="0"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Manure weight in the hopper is determined as 87.36 </w:t>
      </w:r>
      <m:oMath>
        <m:r>
          <w:rPr>
            <w:rFonts w:ascii="Cambria Math" w:eastAsiaTheme="minorEastAsia" w:hAnsi="Cambria Math" w:cs="Times New Roman"/>
            <w:sz w:val="24"/>
            <w:szCs w:val="24"/>
          </w:rPr>
          <m:t>kg</m:t>
        </m:r>
      </m:oMath>
    </w:p>
    <w:p w:rsidR="00E53690" w:rsidRPr="008F5931" w:rsidRDefault="00F84671" w:rsidP="008F5931">
      <w:pPr>
        <w:pStyle w:val="ListParagraph"/>
        <w:numPr>
          <w:ilvl w:val="0"/>
          <w:numId w:val="6"/>
        </w:numPr>
        <w:spacing w:after="0" w:line="360" w:lineRule="auto"/>
        <w:ind w:left="1077"/>
        <w:rPr>
          <w:rFonts w:ascii="Times New Roman" w:eastAsiaTheme="minorEastAsia" w:hAnsi="Times New Roman" w:cs="Times New Roman"/>
          <w:b/>
          <w:bCs/>
          <w:sz w:val="24"/>
          <w:szCs w:val="24"/>
        </w:rPr>
      </w:pPr>
      <w:r w:rsidRPr="008F5931">
        <w:rPr>
          <w:rFonts w:ascii="Times New Roman" w:eastAsiaTheme="minorEastAsia" w:hAnsi="Times New Roman" w:cs="Times New Roman"/>
          <w:b/>
          <w:bCs/>
          <w:sz w:val="24"/>
          <w:szCs w:val="24"/>
        </w:rPr>
        <w:t xml:space="preserve">Determination of </w:t>
      </w:r>
      <w:r w:rsidR="008F5931" w:rsidRPr="008F5931">
        <w:rPr>
          <w:rFonts w:ascii="Times New Roman" w:eastAsiaTheme="minorEastAsia" w:hAnsi="Times New Roman" w:cs="Times New Roman"/>
          <w:b/>
          <w:bCs/>
          <w:sz w:val="24"/>
          <w:szCs w:val="24"/>
        </w:rPr>
        <w:t>capacity of screw conveyor</w:t>
      </w:r>
    </w:p>
    <w:p w:rsidR="00C670E8" w:rsidRDefault="00C670E8" w:rsidP="008F5931">
      <w:pPr>
        <w:pStyle w:val="ListParagraph"/>
        <w:spacing w:line="360" w:lineRule="auto"/>
        <w:ind w:left="107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capacity of the screw conveyor was determined using equation 8</w:t>
      </w:r>
      <w:r w:rsidR="008C4082">
        <w:rPr>
          <w:rFonts w:ascii="Times New Roman" w:eastAsiaTheme="minorEastAsia" w:hAnsi="Times New Roman" w:cs="Times New Roman"/>
          <w:sz w:val="24"/>
          <w:szCs w:val="24"/>
        </w:rPr>
        <w:t xml:space="preserve"> (</w:t>
      </w:r>
      <w:proofErr w:type="spellStart"/>
      <w:r w:rsidR="008C4082">
        <w:rPr>
          <w:rFonts w:ascii="Times New Roman" w:eastAsia="Calibri" w:hAnsi="Times New Roman" w:cs="Times New Roman"/>
          <w:sz w:val="24"/>
          <w:szCs w:val="24"/>
        </w:rPr>
        <w:t>Gbabo</w:t>
      </w:r>
      <w:proofErr w:type="spellEnd"/>
      <w:r w:rsidR="008C4082">
        <w:rPr>
          <w:rFonts w:ascii="Times New Roman" w:eastAsia="Calibri" w:hAnsi="Times New Roman" w:cs="Times New Roman"/>
          <w:sz w:val="24"/>
          <w:szCs w:val="24"/>
        </w:rPr>
        <w:t xml:space="preserve"> and Andrew, </w:t>
      </w:r>
      <w:r w:rsidR="008C4082" w:rsidRPr="00AC253A">
        <w:rPr>
          <w:rFonts w:ascii="Times New Roman" w:eastAsia="Calibri" w:hAnsi="Times New Roman" w:cs="Times New Roman"/>
          <w:sz w:val="24"/>
          <w:szCs w:val="24"/>
        </w:rPr>
        <w:t>20</w:t>
      </w:r>
      <w:r w:rsidR="008C4082">
        <w:rPr>
          <w:rFonts w:ascii="Times New Roman" w:eastAsia="Calibri" w:hAnsi="Times New Roman" w:cs="Times New Roman"/>
          <w:sz w:val="24"/>
          <w:szCs w:val="24"/>
        </w:rPr>
        <w:t>1</w:t>
      </w:r>
      <w:r w:rsidR="008C4082" w:rsidRPr="00AC253A">
        <w:rPr>
          <w:rFonts w:ascii="Times New Roman" w:eastAsia="Calibri" w:hAnsi="Times New Roman" w:cs="Times New Roman"/>
          <w:sz w:val="24"/>
          <w:szCs w:val="24"/>
        </w:rPr>
        <w:t>5</w:t>
      </w:r>
      <w:r w:rsidR="008C4082">
        <w:rPr>
          <w:rFonts w:ascii="Times New Roman" w:eastAsia="Calibri" w:hAnsi="Times New Roman" w:cs="Times New Roman"/>
          <w:sz w:val="24"/>
          <w:szCs w:val="24"/>
        </w:rPr>
        <w:t>)</w:t>
      </w:r>
      <w:r w:rsidR="00D958BD">
        <w:rPr>
          <w:rFonts w:ascii="Times New Roman" w:eastAsia="Calibri" w:hAnsi="Times New Roman" w:cs="Times New Roman"/>
          <w:sz w:val="24"/>
          <w:szCs w:val="24"/>
        </w:rPr>
        <w:t>:</w:t>
      </w:r>
    </w:p>
    <w:p w:rsidR="008F5931" w:rsidRPr="008F5931" w:rsidRDefault="008F5931" w:rsidP="008F5931">
      <w:pPr>
        <w:pStyle w:val="ListParagraph"/>
        <w:spacing w:line="360" w:lineRule="auto"/>
        <w:ind w:left="10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Q=60×</m:t>
        </m:r>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×S×N× ∝ ×ρ×C</m:t>
        </m:r>
      </m:oMath>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r>
      <w:r w:rsidR="00C670E8">
        <w:rPr>
          <w:rFonts w:ascii="Times New Roman" w:eastAsiaTheme="minorEastAsia" w:hAnsi="Times New Roman" w:cs="Times New Roman"/>
          <w:sz w:val="24"/>
          <w:szCs w:val="24"/>
        </w:rPr>
        <w:tab/>
        <w:t>(8)</w:t>
      </w:r>
    </w:p>
    <w:p w:rsidR="008F5931" w:rsidRPr="008F5931" w:rsidRDefault="00D958BD" w:rsidP="0041092D">
      <w:pPr>
        <w:pStyle w:val="ListParagraph"/>
        <w:spacing w:line="336" w:lineRule="auto"/>
        <w:ind w:left="107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Q</m:t>
        </m:r>
      </m:oMath>
      <w:r w:rsidR="008F5931" w:rsidRPr="008F5931">
        <w:rPr>
          <w:rFonts w:ascii="Times New Roman" w:eastAsiaTheme="minorEastAsia" w:hAnsi="Times New Roman" w:cs="Times New Roman"/>
          <w:sz w:val="24"/>
          <w:szCs w:val="24"/>
        </w:rPr>
        <w:t xml:space="preserve"> is screw capacity (</w:t>
      </w:r>
      <m:oMath>
        <m:r>
          <w:rPr>
            <w:rFonts w:ascii="Cambria Math" w:eastAsiaTheme="minorEastAsia" w:hAnsi="Cambria Math" w:cs="Times New Roman"/>
            <w:sz w:val="24"/>
            <w:szCs w:val="24"/>
          </w:rPr>
          <m:t>kg/h</m:t>
        </m:r>
      </m:oMath>
      <w:r w:rsidR="008F5931" w:rsidRPr="008F593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m:t>
        </m:r>
      </m:oMath>
      <w:r w:rsidR="008F5931" w:rsidRPr="008F5931">
        <w:rPr>
          <w:rFonts w:ascii="Times New Roman" w:eastAsiaTheme="minorEastAsia" w:hAnsi="Times New Roman" w:cs="Times New Roman"/>
          <w:sz w:val="24"/>
          <w:szCs w:val="24"/>
        </w:rPr>
        <w:t xml:space="preserve"> is screw diameter (</w:t>
      </w:r>
      <m:oMath>
        <m:r>
          <w:rPr>
            <w:rFonts w:ascii="Cambria Math" w:eastAsiaTheme="minorEastAsia" w:hAnsi="Cambria Math" w:cs="Times New Roman"/>
            <w:sz w:val="24"/>
            <w:szCs w:val="24"/>
          </w:rPr>
          <m:t>m</m:t>
        </m:r>
      </m:oMath>
      <w:r w:rsidR="008F5931" w:rsidRPr="008F593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oMath>
      <w:r w:rsidR="008F5931" w:rsidRPr="008F5931">
        <w:rPr>
          <w:rFonts w:ascii="Times New Roman" w:eastAsiaTheme="minorEastAsia" w:hAnsi="Times New Roman" w:cs="Times New Roman"/>
          <w:sz w:val="24"/>
          <w:szCs w:val="24"/>
        </w:rPr>
        <w:t xml:space="preserve"> is screw pitch (</w:t>
      </w:r>
      <m:oMath>
        <m:r>
          <w:rPr>
            <w:rFonts w:ascii="Cambria Math" w:eastAsiaTheme="minorEastAsia" w:hAnsi="Cambria Math" w:cs="Times New Roman"/>
            <w:sz w:val="24"/>
            <w:szCs w:val="24"/>
          </w:rPr>
          <m:t>m</m:t>
        </m:r>
      </m:oMath>
      <w:r w:rsidR="008F5931" w:rsidRPr="008F593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m:t>
        </m:r>
      </m:oMath>
      <w:r w:rsidR="008F5931" w:rsidRPr="008F5931">
        <w:rPr>
          <w:rFonts w:ascii="Times New Roman" w:eastAsiaTheme="minorEastAsia" w:hAnsi="Times New Roman" w:cs="Times New Roman"/>
          <w:sz w:val="24"/>
          <w:szCs w:val="24"/>
        </w:rPr>
        <w:t xml:space="preserve"> is screw speed in rpm</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8F5931" w:rsidRPr="008F5931">
        <w:rPr>
          <w:rFonts w:ascii="Times New Roman" w:eastAsiaTheme="minorEastAsia" w:hAnsi="Times New Roman" w:cs="Times New Roman"/>
          <w:sz w:val="24"/>
          <w:szCs w:val="24"/>
        </w:rPr>
        <w:t xml:space="preserve"> is loading ratio (loading ratio for not free flowing material is </w:t>
      </w:r>
      <m:oMath>
        <m:r>
          <w:rPr>
            <w:rFonts w:ascii="Cambria Math" w:eastAsiaTheme="minorEastAsia" w:hAnsi="Cambria Math" w:cs="Times New Roman"/>
            <w:sz w:val="24"/>
            <w:szCs w:val="24"/>
          </w:rPr>
          <m:t>0.15 mm</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ρ</m:t>
        </m:r>
      </m:oMath>
      <w:r w:rsidR="008F5931" w:rsidRPr="008F5931">
        <w:rPr>
          <w:rFonts w:ascii="Times New Roman" w:eastAsiaTheme="minorEastAsia" w:hAnsi="Times New Roman" w:cs="Times New Roman"/>
          <w:sz w:val="24"/>
          <w:szCs w:val="24"/>
        </w:rPr>
        <w:t xml:space="preserve"> is material density (</w:t>
      </w:r>
      <m:oMath>
        <m:r>
          <w:rPr>
            <w:rFonts w:ascii="Cambria Math" w:eastAsiaTheme="minorEastAsia" w:hAnsi="Cambria Math" w:cs="Times New Roman"/>
            <w:sz w:val="24"/>
            <w:szCs w:val="24"/>
          </w:rPr>
          <m:t>kg/</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C</m:t>
        </m:r>
      </m:oMath>
      <w:r w:rsidR="008F5931" w:rsidRPr="008F5931">
        <w:rPr>
          <w:rFonts w:ascii="Times New Roman" w:eastAsiaTheme="minorEastAsia" w:hAnsi="Times New Roman" w:cs="Times New Roman"/>
          <w:sz w:val="24"/>
          <w:szCs w:val="24"/>
        </w:rPr>
        <w:t xml:space="preserve"> is inclination correction factor </w:t>
      </w:r>
    </w:p>
    <w:p w:rsidR="008F5931" w:rsidRPr="008F5931" w:rsidRDefault="008F5931" w:rsidP="0041092D">
      <w:pPr>
        <w:pStyle w:val="ListParagraph"/>
        <w:spacing w:line="336" w:lineRule="auto"/>
        <w:ind w:left="1077"/>
        <w:jc w:val="both"/>
        <w:rPr>
          <w:rFonts w:ascii="Times New Roman" w:eastAsiaTheme="minorEastAsia" w:hAnsi="Times New Roman" w:cs="Times New Roman"/>
          <w:sz w:val="24"/>
          <w:szCs w:val="24"/>
        </w:rPr>
      </w:pPr>
      <w:r w:rsidRPr="008F5931">
        <w:rPr>
          <w:rFonts w:ascii="Times New Roman" w:eastAsiaTheme="minorEastAsia" w:hAnsi="Times New Roman" w:cs="Times New Roman"/>
          <w:sz w:val="24"/>
          <w:szCs w:val="24"/>
        </w:rPr>
        <w:t xml:space="preserve">The capacity of screw conveyor is determined as </w:t>
      </w:r>
      <w:r w:rsidR="00E12E29">
        <w:rPr>
          <w:rFonts w:ascii="Times New Roman" w:eastAsiaTheme="minorEastAsia" w:hAnsi="Times New Roman" w:cs="Times New Roman"/>
          <w:sz w:val="24"/>
          <w:szCs w:val="24"/>
        </w:rPr>
        <w:t xml:space="preserve">441 </w:t>
      </w:r>
      <m:oMath>
        <m:r>
          <w:rPr>
            <w:rFonts w:ascii="Cambria Math" w:eastAsiaTheme="minorEastAsia" w:hAnsi="Cambria Math" w:cs="Times New Roman"/>
            <w:sz w:val="24"/>
            <w:szCs w:val="24"/>
          </w:rPr>
          <m:t>kg/h</m:t>
        </m:r>
      </m:oMath>
    </w:p>
    <w:p w:rsidR="00FB1002" w:rsidRPr="00390441" w:rsidRDefault="00390441" w:rsidP="0041092D">
      <w:pPr>
        <w:pStyle w:val="ListParagraph"/>
        <w:numPr>
          <w:ilvl w:val="0"/>
          <w:numId w:val="6"/>
        </w:numPr>
        <w:spacing w:line="336" w:lineRule="auto"/>
        <w:ind w:left="1077"/>
        <w:rPr>
          <w:rFonts w:ascii="Times New Roman" w:eastAsiaTheme="minorEastAsia" w:hAnsi="Times New Roman" w:cs="Times New Roman"/>
          <w:b/>
          <w:bCs/>
          <w:sz w:val="24"/>
          <w:szCs w:val="24"/>
        </w:rPr>
      </w:pPr>
      <w:r w:rsidRPr="00390441">
        <w:rPr>
          <w:rFonts w:ascii="Times New Roman" w:eastAsiaTheme="minorEastAsia" w:hAnsi="Times New Roman" w:cs="Times New Roman"/>
          <w:b/>
          <w:bCs/>
          <w:sz w:val="24"/>
          <w:szCs w:val="24"/>
        </w:rPr>
        <w:lastRenderedPageBreak/>
        <w:t>Determination of the shaft diameter</w:t>
      </w:r>
    </w:p>
    <w:p w:rsidR="00EF562C" w:rsidRPr="003C64E4" w:rsidRDefault="00EF562C" w:rsidP="0041092D">
      <w:pPr>
        <w:pStyle w:val="ListParagraph"/>
        <w:spacing w:line="336" w:lineRule="auto"/>
        <w:ind w:left="1077"/>
        <w:rPr>
          <w:rFonts w:ascii="Times New Roman" w:hAnsi="Times New Roman" w:cs="Times New Roman"/>
          <w:sz w:val="24"/>
          <w:szCs w:val="24"/>
        </w:rPr>
      </w:pPr>
      <w:r w:rsidRPr="003C64E4">
        <w:rPr>
          <w:rFonts w:ascii="Times New Roman" w:hAnsi="Times New Roman" w:cs="Times New Roman"/>
          <w:sz w:val="24"/>
          <w:szCs w:val="24"/>
        </w:rPr>
        <w:t xml:space="preserve">The shaft, made of mild steel, was designed using the ASME code equation to account for bending and torsional moments, along with shock and fatigue factors. </w:t>
      </w:r>
    </w:p>
    <w:p w:rsidR="00EF562C" w:rsidRPr="003C64E4" w:rsidRDefault="00EF562C" w:rsidP="0041092D">
      <w:pPr>
        <w:pStyle w:val="ListParagraph"/>
        <w:spacing w:line="336" w:lineRule="auto"/>
        <w:ind w:left="1077"/>
        <w:rPr>
          <w:rFonts w:ascii="Times New Roman" w:hAnsi="Times New Roman" w:cs="Times New Roman"/>
          <w:sz w:val="24"/>
          <w:szCs w:val="24"/>
        </w:rPr>
      </w:pPr>
      <w:r w:rsidRPr="003C64E4">
        <w:rPr>
          <w:rFonts w:ascii="Times New Roman" w:hAnsi="Times New Roman" w:cs="Times New Roman"/>
          <w:sz w:val="24"/>
          <w:szCs w:val="24"/>
        </w:rPr>
        <w:t>The diameter of the shaft was determined using equation 9:</w:t>
      </w:r>
    </w:p>
    <w:p w:rsidR="00656E0C" w:rsidRPr="003C64E4" w:rsidRDefault="00000000" w:rsidP="0041092D">
      <w:pPr>
        <w:pStyle w:val="ListParagraph"/>
        <w:spacing w:line="336" w:lineRule="auto"/>
        <w:ind w:left="1077"/>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r>
              <w:rPr>
                <w:rFonts w:ascii="Cambria Math" w:eastAsiaTheme="minorEastAsia" w:hAnsi="Cambria Math" w:cs="Times New Roman"/>
                <w:sz w:val="24"/>
                <w:szCs w:val="24"/>
              </w:rPr>
              <m:t>π</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s</m:t>
                </m:r>
              </m:sub>
            </m:sSub>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b</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b</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t</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t</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oMath>
      <w:r w:rsidR="00656E0C" w:rsidRPr="003C64E4">
        <w:rPr>
          <w:rFonts w:ascii="Times New Roman" w:eastAsiaTheme="minorEastAsia" w:hAnsi="Times New Roman" w:cs="Times New Roman"/>
          <w:sz w:val="24"/>
          <w:szCs w:val="24"/>
        </w:rPr>
        <w:t xml:space="preserve"> </w:t>
      </w:r>
      <w:r w:rsidR="003C64E4">
        <w:rPr>
          <w:rFonts w:ascii="Times New Roman" w:eastAsiaTheme="minorEastAsia" w:hAnsi="Times New Roman" w:cs="Times New Roman"/>
          <w:sz w:val="24"/>
          <w:szCs w:val="24"/>
        </w:rPr>
        <w:tab/>
      </w:r>
      <w:r w:rsidR="003C64E4">
        <w:rPr>
          <w:rFonts w:ascii="Times New Roman" w:eastAsiaTheme="minorEastAsia" w:hAnsi="Times New Roman" w:cs="Times New Roman"/>
          <w:sz w:val="24"/>
          <w:szCs w:val="24"/>
        </w:rPr>
        <w:tab/>
      </w:r>
      <w:r w:rsidR="003C64E4">
        <w:rPr>
          <w:rFonts w:ascii="Times New Roman" w:eastAsiaTheme="minorEastAsia" w:hAnsi="Times New Roman" w:cs="Times New Roman"/>
          <w:sz w:val="24"/>
          <w:szCs w:val="24"/>
        </w:rPr>
        <w:tab/>
      </w:r>
      <w:r w:rsidR="003C64E4">
        <w:rPr>
          <w:rFonts w:ascii="Times New Roman" w:eastAsiaTheme="minorEastAsia" w:hAnsi="Times New Roman" w:cs="Times New Roman"/>
          <w:sz w:val="24"/>
          <w:szCs w:val="24"/>
        </w:rPr>
        <w:tab/>
      </w:r>
      <w:r w:rsidR="003C64E4">
        <w:rPr>
          <w:rFonts w:ascii="Times New Roman" w:eastAsiaTheme="minorEastAsia" w:hAnsi="Times New Roman" w:cs="Times New Roman"/>
          <w:sz w:val="24"/>
          <w:szCs w:val="24"/>
        </w:rPr>
        <w:tab/>
      </w:r>
      <w:r w:rsidR="003C64E4">
        <w:rPr>
          <w:rFonts w:ascii="Times New Roman" w:eastAsiaTheme="minorEastAsia" w:hAnsi="Times New Roman" w:cs="Times New Roman"/>
          <w:sz w:val="24"/>
          <w:szCs w:val="24"/>
        </w:rPr>
        <w:tab/>
      </w:r>
      <w:r w:rsidR="003C64E4">
        <w:rPr>
          <w:rFonts w:ascii="Times New Roman" w:eastAsiaTheme="minorEastAsia" w:hAnsi="Times New Roman" w:cs="Times New Roman"/>
          <w:sz w:val="24"/>
          <w:szCs w:val="24"/>
        </w:rPr>
        <w:tab/>
        <w:t>(9)</w:t>
      </w:r>
    </w:p>
    <w:p w:rsidR="00FB7D53" w:rsidRPr="003C64E4" w:rsidRDefault="00656E0C" w:rsidP="0041092D">
      <w:pPr>
        <w:pStyle w:val="ListParagraph"/>
        <w:spacing w:line="336" w:lineRule="auto"/>
        <w:ind w:left="1077"/>
        <w:rPr>
          <w:rFonts w:ascii="Times New Roman" w:eastAsiaTheme="minorEastAsia" w:hAnsi="Times New Roman" w:cs="Times New Roman"/>
          <w:sz w:val="24"/>
          <w:szCs w:val="24"/>
        </w:rPr>
      </w:pPr>
      <w:r w:rsidRPr="003C64E4">
        <w:rPr>
          <w:rFonts w:ascii="Times New Roman" w:eastAsiaTheme="minorEastAsia" w:hAnsi="Times New Roman" w:cs="Times New Roman"/>
          <w:sz w:val="24"/>
          <w:szCs w:val="24"/>
        </w:rPr>
        <w:t>where,</w:t>
      </w:r>
      <w:r w:rsidR="00EF562C" w:rsidRPr="003C64E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m:t>
        </m:r>
      </m:oMath>
      <w:r w:rsidRPr="003C64E4">
        <w:rPr>
          <w:rFonts w:ascii="Times New Roman" w:eastAsiaTheme="minorEastAsia" w:hAnsi="Times New Roman" w:cs="Times New Roman"/>
          <w:sz w:val="24"/>
          <w:szCs w:val="24"/>
        </w:rPr>
        <w:t xml:space="preserve"> </w:t>
      </w:r>
      <w:r w:rsidR="00EF562C" w:rsidRPr="003C64E4">
        <w:rPr>
          <w:rFonts w:ascii="Times New Roman" w:eastAsiaTheme="minorEastAsia" w:hAnsi="Times New Roman" w:cs="Times New Roman"/>
          <w:sz w:val="24"/>
          <w:szCs w:val="24"/>
        </w:rPr>
        <w:t>is</w:t>
      </w:r>
      <w:r w:rsidRPr="003C64E4">
        <w:rPr>
          <w:rFonts w:ascii="Times New Roman" w:eastAsiaTheme="minorEastAsia" w:hAnsi="Times New Roman" w:cs="Times New Roman"/>
          <w:sz w:val="24"/>
          <w:szCs w:val="24"/>
        </w:rPr>
        <w:t xml:space="preserve"> diameter of the shaft (</w:t>
      </w:r>
      <m:oMath>
        <m:r>
          <w:rPr>
            <w:rFonts w:ascii="Cambria Math" w:eastAsiaTheme="minorEastAsia" w:hAnsi="Cambria Math" w:cs="Times New Roman"/>
            <w:sz w:val="24"/>
            <w:szCs w:val="24"/>
          </w:rPr>
          <m:t>m</m:t>
        </m:r>
      </m:oMath>
      <w:r w:rsidRPr="003C64E4">
        <w:rPr>
          <w:rFonts w:ascii="Times New Roman" w:eastAsiaTheme="minorEastAsia" w:hAnsi="Times New Roman" w:cs="Times New Roman"/>
          <w:sz w:val="24"/>
          <w:szCs w:val="24"/>
        </w:rPr>
        <w:t>)</w:t>
      </w:r>
      <w:r w:rsidR="00EF562C" w:rsidRPr="003C64E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b</m:t>
            </m:r>
          </m:sub>
        </m:sSub>
      </m:oMath>
      <w:r w:rsidRPr="003C64E4">
        <w:rPr>
          <w:rFonts w:ascii="Times New Roman" w:eastAsiaTheme="minorEastAsia" w:hAnsi="Times New Roman" w:cs="Times New Roman"/>
          <w:sz w:val="24"/>
          <w:szCs w:val="24"/>
        </w:rPr>
        <w:t xml:space="preserve"> </w:t>
      </w:r>
      <w:r w:rsidR="00EF562C" w:rsidRPr="003C64E4">
        <w:rPr>
          <w:rFonts w:ascii="Times New Roman" w:eastAsiaTheme="minorEastAsia" w:hAnsi="Times New Roman" w:cs="Times New Roman"/>
          <w:sz w:val="24"/>
          <w:szCs w:val="24"/>
        </w:rPr>
        <w:t xml:space="preserve">is </w:t>
      </w:r>
      <w:r w:rsidRPr="003C64E4">
        <w:rPr>
          <w:rFonts w:ascii="Times New Roman" w:eastAsiaTheme="minorEastAsia" w:hAnsi="Times New Roman" w:cs="Times New Roman"/>
          <w:sz w:val="24"/>
          <w:szCs w:val="24"/>
        </w:rPr>
        <w:t>Bending moment (</w:t>
      </w:r>
      <m:oMath>
        <m:r>
          <w:rPr>
            <w:rFonts w:ascii="Cambria Math" w:eastAsiaTheme="minorEastAsia" w:hAnsi="Cambria Math" w:cs="Times New Roman"/>
            <w:sz w:val="24"/>
            <w:szCs w:val="24"/>
          </w:rPr>
          <m:t>Nm</m:t>
        </m:r>
      </m:oMath>
      <w:r w:rsidRPr="003C64E4">
        <w:rPr>
          <w:rFonts w:ascii="Times New Roman" w:eastAsiaTheme="minorEastAsia" w:hAnsi="Times New Roman" w:cs="Times New Roman"/>
          <w:sz w:val="24"/>
          <w:szCs w:val="24"/>
        </w:rPr>
        <w:t>)</w:t>
      </w:r>
      <w:r w:rsidR="00EF562C" w:rsidRPr="003C64E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t</m:t>
            </m:r>
          </m:sub>
        </m:sSub>
      </m:oMath>
      <w:r w:rsidRPr="003C64E4">
        <w:rPr>
          <w:rFonts w:ascii="Times New Roman" w:eastAsiaTheme="minorEastAsia" w:hAnsi="Times New Roman" w:cs="Times New Roman"/>
          <w:sz w:val="24"/>
          <w:szCs w:val="24"/>
        </w:rPr>
        <w:t xml:space="preserve"> </w:t>
      </w:r>
      <w:r w:rsidR="00EF562C" w:rsidRPr="003C64E4">
        <w:rPr>
          <w:rFonts w:ascii="Times New Roman" w:eastAsiaTheme="minorEastAsia" w:hAnsi="Times New Roman" w:cs="Times New Roman"/>
          <w:sz w:val="24"/>
          <w:szCs w:val="24"/>
        </w:rPr>
        <w:t>is</w:t>
      </w:r>
      <w:r w:rsidRPr="003C64E4">
        <w:rPr>
          <w:rFonts w:ascii="Times New Roman" w:eastAsiaTheme="minorEastAsia" w:hAnsi="Times New Roman" w:cs="Times New Roman"/>
          <w:sz w:val="24"/>
          <w:szCs w:val="24"/>
        </w:rPr>
        <w:t xml:space="preserve"> Torsional moment (</w:t>
      </w:r>
      <m:oMath>
        <m:r>
          <w:rPr>
            <w:rFonts w:ascii="Cambria Math" w:eastAsiaTheme="minorEastAsia" w:hAnsi="Cambria Math" w:cs="Times New Roman"/>
            <w:sz w:val="24"/>
            <w:szCs w:val="24"/>
          </w:rPr>
          <m:t>Nm</m:t>
        </m:r>
      </m:oMath>
      <w:r w:rsidRPr="003C64E4">
        <w:rPr>
          <w:rFonts w:ascii="Times New Roman" w:eastAsiaTheme="minorEastAsia" w:hAnsi="Times New Roman" w:cs="Times New Roman"/>
          <w:sz w:val="24"/>
          <w:szCs w:val="24"/>
        </w:rPr>
        <w:t>)</w:t>
      </w:r>
      <w:r w:rsidR="00EF562C" w:rsidRPr="003C64E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b</m:t>
            </m:r>
          </m:sub>
        </m:sSub>
      </m:oMath>
      <w:r w:rsidR="00EF562C" w:rsidRPr="003C64E4">
        <w:rPr>
          <w:rFonts w:ascii="Times New Roman" w:eastAsiaTheme="minorEastAsia" w:hAnsi="Times New Roman" w:cs="Times New Roman"/>
          <w:sz w:val="24"/>
          <w:szCs w:val="24"/>
        </w:rPr>
        <w:t xml:space="preserve"> is</w:t>
      </w:r>
      <w:r w:rsidR="00FB7D53" w:rsidRPr="003C64E4">
        <w:rPr>
          <w:rFonts w:ascii="Times New Roman" w:eastAsiaTheme="minorEastAsia" w:hAnsi="Times New Roman" w:cs="Times New Roman"/>
          <w:sz w:val="24"/>
          <w:szCs w:val="24"/>
        </w:rPr>
        <w:t xml:space="preserve"> combined shock and fatigue factor applied to bending moment</w:t>
      </w:r>
      <w:r w:rsidR="00EF562C" w:rsidRPr="003C64E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oMath>
      <w:r w:rsidR="00EF562C" w:rsidRPr="003C64E4">
        <w:rPr>
          <w:rFonts w:ascii="Times New Roman" w:eastAsiaTheme="minorEastAsia" w:hAnsi="Times New Roman" w:cs="Times New Roman"/>
          <w:sz w:val="24"/>
          <w:szCs w:val="24"/>
        </w:rPr>
        <w:t>is</w:t>
      </w:r>
      <w:r w:rsidR="00FB7D53" w:rsidRPr="003C64E4">
        <w:rPr>
          <w:rFonts w:ascii="Times New Roman" w:eastAsiaTheme="minorEastAsia" w:hAnsi="Times New Roman" w:cs="Times New Roman"/>
          <w:sz w:val="24"/>
          <w:szCs w:val="24"/>
        </w:rPr>
        <w:t xml:space="preserve"> combined shock and fatigue factor applied to torsional moment</w:t>
      </w:r>
      <w:r w:rsidR="00EF562C" w:rsidRPr="003C64E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s</m:t>
            </m:r>
          </m:sub>
        </m:sSub>
      </m:oMath>
      <w:r w:rsidR="00EF562C" w:rsidRPr="003C64E4">
        <w:rPr>
          <w:rFonts w:ascii="Times New Roman" w:eastAsiaTheme="minorEastAsia" w:hAnsi="Times New Roman" w:cs="Times New Roman"/>
          <w:sz w:val="24"/>
          <w:szCs w:val="24"/>
        </w:rPr>
        <w:t xml:space="preserve"> is</w:t>
      </w:r>
      <w:r w:rsidR="00FB7D53" w:rsidRPr="003C64E4">
        <w:rPr>
          <w:rFonts w:ascii="Times New Roman" w:eastAsiaTheme="minorEastAsia" w:hAnsi="Times New Roman" w:cs="Times New Roman"/>
          <w:sz w:val="24"/>
          <w:szCs w:val="24"/>
        </w:rPr>
        <w:t xml:space="preserve"> allowable stress </w:t>
      </w:r>
      <m:oMath>
        <m:r>
          <w:rPr>
            <w:rFonts w:ascii="Cambria Math" w:eastAsiaTheme="minorEastAsia" w:hAnsi="Cambria Math" w:cs="Times New Roman"/>
            <w:sz w:val="24"/>
            <w:szCs w:val="24"/>
          </w:rPr>
          <m:t>=</m:t>
        </m:r>
      </m:oMath>
      <w:r w:rsidR="00FB7D53" w:rsidRPr="003C64E4">
        <w:rPr>
          <w:rFonts w:ascii="Times New Roman" w:eastAsiaTheme="minorEastAsia" w:hAnsi="Times New Roman" w:cs="Times New Roman"/>
          <w:sz w:val="24"/>
          <w:szCs w:val="24"/>
        </w:rPr>
        <w:t xml:space="preserve"> 40 </w:t>
      </w:r>
      <m:oMath>
        <m:r>
          <w:rPr>
            <w:rFonts w:ascii="Cambria Math" w:eastAsiaTheme="minorEastAsia" w:hAnsi="Cambria Math" w:cs="Times New Roman"/>
            <w:sz w:val="24"/>
            <w:szCs w:val="24"/>
          </w:rPr>
          <m:t>Nm</m:t>
        </m:r>
      </m:oMath>
      <w:r w:rsidR="00FB7D53" w:rsidRPr="003C64E4">
        <w:rPr>
          <w:rFonts w:ascii="Times New Roman" w:eastAsiaTheme="minorEastAsia" w:hAnsi="Times New Roman" w:cs="Times New Roman"/>
          <w:sz w:val="24"/>
          <w:szCs w:val="24"/>
          <w:vertAlign w:val="superscript"/>
        </w:rPr>
        <w:t>–2</w:t>
      </w:r>
      <w:r w:rsidR="00FB7D53" w:rsidRPr="003C64E4">
        <w:rPr>
          <w:rFonts w:ascii="Times New Roman" w:eastAsiaTheme="minorEastAsia" w:hAnsi="Times New Roman" w:cs="Times New Roman"/>
          <w:sz w:val="24"/>
          <w:szCs w:val="24"/>
        </w:rPr>
        <w:t xml:space="preserve"> (for shaft with key way)</w:t>
      </w:r>
    </w:p>
    <w:p w:rsidR="00FB7D53" w:rsidRPr="003C64E4" w:rsidRDefault="00FB7D53" w:rsidP="0041092D">
      <w:pPr>
        <w:pStyle w:val="ListParagraph"/>
        <w:spacing w:line="336" w:lineRule="auto"/>
        <w:ind w:left="1077"/>
        <w:rPr>
          <w:rFonts w:ascii="Times New Roman" w:eastAsiaTheme="minorEastAsia" w:hAnsi="Times New Roman" w:cs="Times New Roman"/>
          <w:sz w:val="24"/>
          <w:szCs w:val="24"/>
        </w:rPr>
      </w:pPr>
      <w:r w:rsidRPr="003C64E4">
        <w:rPr>
          <w:rFonts w:ascii="Times New Roman" w:eastAsiaTheme="minorEastAsia" w:hAnsi="Times New Roman" w:cs="Times New Roman"/>
          <w:sz w:val="24"/>
          <w:szCs w:val="24"/>
        </w:rPr>
        <w:t xml:space="preserve">A shaft diameter of </w:t>
      </w:r>
      <w:r w:rsidR="007D61E6" w:rsidRPr="003C64E4">
        <w:rPr>
          <w:rFonts w:ascii="Times New Roman" w:eastAsiaTheme="minorEastAsia" w:hAnsi="Times New Roman" w:cs="Times New Roman"/>
          <w:sz w:val="24"/>
          <w:szCs w:val="24"/>
        </w:rPr>
        <w:t>30</w:t>
      </w:r>
      <w:r w:rsidRPr="003C64E4">
        <w:rPr>
          <w:rFonts w:ascii="Times New Roman" w:eastAsiaTheme="minorEastAsia" w:hAnsi="Times New Roman" w:cs="Times New Roman"/>
          <w:sz w:val="24"/>
          <w:szCs w:val="24"/>
        </w:rPr>
        <w:t xml:space="preserve"> mm was obtained </w:t>
      </w:r>
    </w:p>
    <w:p w:rsidR="00DF4259" w:rsidRPr="001E3D1A" w:rsidRDefault="00D958BD" w:rsidP="0041092D">
      <w:pPr>
        <w:spacing w:line="336" w:lineRule="auto"/>
        <w:contextualSpacing/>
        <w:jc w:val="both"/>
        <w:rPr>
          <w:rFonts w:ascii="Times New Roman" w:hAnsi="Times New Roman" w:cs="Times New Roman"/>
          <w:b/>
          <w:bCs/>
          <w:sz w:val="24"/>
          <w:szCs w:val="24"/>
        </w:rPr>
      </w:pPr>
      <w:r w:rsidRPr="001E3D1A">
        <w:rPr>
          <w:rFonts w:ascii="Times New Roman" w:hAnsi="Times New Roman" w:cs="Times New Roman"/>
          <w:b/>
          <w:bCs/>
          <w:sz w:val="24"/>
          <w:szCs w:val="24"/>
        </w:rPr>
        <w:t>2.4</w:t>
      </w:r>
      <w:r w:rsidRPr="001E3D1A">
        <w:rPr>
          <w:rFonts w:ascii="Times New Roman" w:hAnsi="Times New Roman" w:cs="Times New Roman"/>
          <w:b/>
          <w:bCs/>
          <w:sz w:val="24"/>
          <w:szCs w:val="24"/>
        </w:rPr>
        <w:tab/>
      </w:r>
      <w:r w:rsidR="001848EB" w:rsidRPr="001E3D1A">
        <w:rPr>
          <w:rFonts w:ascii="Times New Roman" w:hAnsi="Times New Roman" w:cs="Times New Roman"/>
          <w:b/>
          <w:bCs/>
          <w:sz w:val="24"/>
          <w:szCs w:val="24"/>
        </w:rPr>
        <w:t xml:space="preserve">Fabrication of the Machine </w:t>
      </w:r>
    </w:p>
    <w:p w:rsidR="007D61E6" w:rsidRPr="001E3D1A" w:rsidRDefault="001E3D1A" w:rsidP="0041092D">
      <w:pPr>
        <w:spacing w:after="200" w:line="336" w:lineRule="auto"/>
        <w:contextualSpacing/>
        <w:jc w:val="both"/>
        <w:rPr>
          <w:rFonts w:ascii="Times New Roman" w:hAnsi="Times New Roman" w:cs="Times New Roman"/>
          <w:sz w:val="24"/>
          <w:szCs w:val="24"/>
        </w:rPr>
      </w:pPr>
      <w:r w:rsidRPr="001E3D1A">
        <w:rPr>
          <w:rFonts w:ascii="Times New Roman" w:hAnsi="Times New Roman" w:cs="Times New Roman"/>
          <w:sz w:val="24"/>
          <w:szCs w:val="24"/>
        </w:rPr>
        <w:t>The solid manure injector was fabricated at the Federal University of Technology, Akure, using mild steel for all components except the rubber wheels. The hopper was made from 3 mm thick steel, while the main frame, supporting all components, used mild steel square pipes measuring 1200 mm in length and 800 mm in width. The pulverizer, consisting of a 20 mm diameter metal rod welded onto a 1000 mm cylindrical pipe, was positioned beneath the hopper. A two-directional conveyor, 1000 mm in length and 400 mm in diameter, was fabricated to transport manure. The adjustable furrow opener and coverer were created using 600 mm diameter, 3 mm thick steel discs. The drive shaft controls both the pulverizer and conveyor through a chain and sprocket system, synchronized with the wheel speed for efficient operation.</w:t>
      </w:r>
      <w:r w:rsidR="007D61E6" w:rsidRPr="001E3D1A">
        <w:rPr>
          <w:rFonts w:ascii="Times New Roman" w:hAnsi="Times New Roman" w:cs="Times New Roman"/>
          <w:sz w:val="24"/>
          <w:szCs w:val="24"/>
        </w:rPr>
        <w:t xml:space="preserve"> </w:t>
      </w:r>
    </w:p>
    <w:p w:rsidR="0041092D" w:rsidRPr="00193A10" w:rsidRDefault="0041092D" w:rsidP="0041092D">
      <w:pPr>
        <w:spacing w:line="336" w:lineRule="auto"/>
        <w:contextualSpacing/>
        <w:jc w:val="both"/>
        <w:rPr>
          <w:rFonts w:ascii="Times New Roman" w:hAnsi="Times New Roman" w:cs="Times New Roman"/>
          <w:b/>
          <w:bCs/>
          <w:sz w:val="24"/>
          <w:szCs w:val="24"/>
        </w:rPr>
      </w:pPr>
      <w:r w:rsidRPr="00193A10">
        <w:rPr>
          <w:rFonts w:ascii="Times New Roman" w:hAnsi="Times New Roman" w:cs="Times New Roman"/>
          <w:b/>
          <w:bCs/>
          <w:sz w:val="24"/>
          <w:szCs w:val="24"/>
        </w:rPr>
        <w:t>2.5</w:t>
      </w:r>
      <w:r w:rsidRPr="00193A10">
        <w:rPr>
          <w:rFonts w:ascii="Times New Roman" w:hAnsi="Times New Roman" w:cs="Times New Roman"/>
          <w:b/>
          <w:bCs/>
          <w:sz w:val="24"/>
          <w:szCs w:val="24"/>
        </w:rPr>
        <w:tab/>
        <w:t>Calibration of the Solid Manure Injector</w:t>
      </w:r>
    </w:p>
    <w:p w:rsidR="0041092D" w:rsidRPr="00193A10" w:rsidRDefault="0041092D" w:rsidP="0041092D">
      <w:pPr>
        <w:spacing w:line="336" w:lineRule="auto"/>
        <w:contextualSpacing/>
        <w:jc w:val="both"/>
        <w:rPr>
          <w:rFonts w:ascii="Times New Roman" w:hAnsi="Times New Roman" w:cs="Times New Roman"/>
          <w:sz w:val="24"/>
          <w:szCs w:val="24"/>
        </w:rPr>
      </w:pPr>
      <w:r w:rsidRPr="00193A10">
        <w:rPr>
          <w:rFonts w:ascii="Times New Roman" w:hAnsi="Times New Roman" w:cs="Times New Roman"/>
          <w:sz w:val="24"/>
          <w:szCs w:val="24"/>
        </w:rPr>
        <w:t xml:space="preserve">The solid manure injector </w:t>
      </w:r>
      <w:r w:rsidR="0028150F">
        <w:rPr>
          <w:rFonts w:ascii="Times New Roman" w:hAnsi="Times New Roman" w:cs="Times New Roman"/>
          <w:sz w:val="24"/>
          <w:szCs w:val="24"/>
        </w:rPr>
        <w:t xml:space="preserve">(Figure 4) </w:t>
      </w:r>
      <w:r w:rsidRPr="00193A10">
        <w:rPr>
          <w:rFonts w:ascii="Times New Roman" w:hAnsi="Times New Roman" w:cs="Times New Roman"/>
          <w:sz w:val="24"/>
          <w:szCs w:val="24"/>
        </w:rPr>
        <w:t>was calibrated in a lab</w:t>
      </w:r>
      <w:r w:rsidR="00E733A6">
        <w:rPr>
          <w:rFonts w:ascii="Times New Roman" w:hAnsi="Times New Roman" w:cs="Times New Roman"/>
          <w:sz w:val="24"/>
          <w:szCs w:val="24"/>
        </w:rPr>
        <w:t>oratory</w:t>
      </w:r>
      <w:r w:rsidRPr="00193A10">
        <w:rPr>
          <w:rFonts w:ascii="Times New Roman" w:hAnsi="Times New Roman" w:cs="Times New Roman"/>
          <w:sz w:val="24"/>
          <w:szCs w:val="24"/>
        </w:rPr>
        <w:t xml:space="preserve"> by </w:t>
      </w:r>
      <w:r w:rsidR="000231CB">
        <w:rPr>
          <w:rFonts w:ascii="Times New Roman" w:hAnsi="Times New Roman" w:cs="Times New Roman"/>
          <w:sz w:val="24"/>
          <w:szCs w:val="24"/>
        </w:rPr>
        <w:t>raising</w:t>
      </w:r>
      <w:r w:rsidRPr="00193A10">
        <w:rPr>
          <w:rFonts w:ascii="Times New Roman" w:hAnsi="Times New Roman" w:cs="Times New Roman"/>
          <w:sz w:val="24"/>
          <w:szCs w:val="24"/>
        </w:rPr>
        <w:t xml:space="preserve"> the machine</w:t>
      </w:r>
      <w:r w:rsidR="000231CB">
        <w:rPr>
          <w:rFonts w:ascii="Times New Roman" w:hAnsi="Times New Roman" w:cs="Times New Roman"/>
          <w:sz w:val="24"/>
          <w:szCs w:val="24"/>
        </w:rPr>
        <w:t>,</w:t>
      </w:r>
      <w:r w:rsidRPr="00193A10">
        <w:rPr>
          <w:rFonts w:ascii="Times New Roman" w:hAnsi="Times New Roman" w:cs="Times New Roman"/>
          <w:sz w:val="24"/>
          <w:szCs w:val="24"/>
        </w:rPr>
        <w:t xml:space="preserve"> allow</w:t>
      </w:r>
      <w:r w:rsidR="000231CB">
        <w:rPr>
          <w:rFonts w:ascii="Times New Roman" w:hAnsi="Times New Roman" w:cs="Times New Roman"/>
          <w:sz w:val="24"/>
          <w:szCs w:val="24"/>
        </w:rPr>
        <w:t>ing</w:t>
      </w:r>
      <w:r w:rsidRPr="00193A10">
        <w:rPr>
          <w:rFonts w:ascii="Times New Roman" w:hAnsi="Times New Roman" w:cs="Times New Roman"/>
          <w:sz w:val="24"/>
          <w:szCs w:val="24"/>
        </w:rPr>
        <w:t xml:space="preserve"> the ground wheel to rotate freely. Manure was collected from the delivery tubes </w:t>
      </w:r>
      <w:r w:rsidR="000231CB">
        <w:rPr>
          <w:rFonts w:ascii="Times New Roman" w:hAnsi="Times New Roman" w:cs="Times New Roman"/>
          <w:sz w:val="24"/>
          <w:szCs w:val="24"/>
        </w:rPr>
        <w:t>as</w:t>
      </w:r>
      <w:r w:rsidR="008D65B1">
        <w:rPr>
          <w:rFonts w:ascii="Times New Roman" w:hAnsi="Times New Roman" w:cs="Times New Roman"/>
          <w:sz w:val="24"/>
          <w:szCs w:val="24"/>
        </w:rPr>
        <w:t xml:space="preserve"> the wheel was rotated at</w:t>
      </w:r>
      <w:r w:rsidRPr="00193A10">
        <w:rPr>
          <w:rFonts w:ascii="Times New Roman" w:hAnsi="Times New Roman" w:cs="Times New Roman"/>
          <w:sz w:val="24"/>
          <w:szCs w:val="24"/>
        </w:rPr>
        <w:t xml:space="preserve"> </w:t>
      </w:r>
      <w:r w:rsidR="000231CB">
        <w:rPr>
          <w:rFonts w:ascii="Times New Roman" w:hAnsi="Times New Roman" w:cs="Times New Roman"/>
          <w:sz w:val="24"/>
          <w:szCs w:val="24"/>
        </w:rPr>
        <w:t xml:space="preserve">speeds of </w:t>
      </w:r>
      <w:r w:rsidRPr="00193A10">
        <w:rPr>
          <w:rFonts w:ascii="Times New Roman" w:hAnsi="Times New Roman" w:cs="Times New Roman"/>
          <w:sz w:val="24"/>
          <w:szCs w:val="24"/>
        </w:rPr>
        <w:t xml:space="preserve">28, 54, and 70 rpm, </w:t>
      </w:r>
      <w:r w:rsidR="000231CB">
        <w:rPr>
          <w:rFonts w:ascii="Times New Roman" w:hAnsi="Times New Roman" w:cs="Times New Roman"/>
          <w:sz w:val="24"/>
          <w:szCs w:val="24"/>
        </w:rPr>
        <w:t xml:space="preserve">corresponding to field operation speeds. The collected manure was then weighed using </w:t>
      </w:r>
      <w:r w:rsidRPr="00193A10">
        <w:rPr>
          <w:rFonts w:ascii="Times New Roman" w:hAnsi="Times New Roman" w:cs="Times New Roman"/>
          <w:sz w:val="24"/>
          <w:szCs w:val="24"/>
        </w:rPr>
        <w:t xml:space="preserve">an electronic balance. </w:t>
      </w:r>
      <w:r w:rsidR="000231CB">
        <w:rPr>
          <w:rFonts w:ascii="Times New Roman" w:hAnsi="Times New Roman" w:cs="Times New Roman"/>
          <w:sz w:val="24"/>
          <w:szCs w:val="24"/>
        </w:rPr>
        <w:t>This procedure</w:t>
      </w:r>
      <w:r w:rsidRPr="00193A10">
        <w:rPr>
          <w:rFonts w:ascii="Times New Roman" w:hAnsi="Times New Roman" w:cs="Times New Roman"/>
          <w:sz w:val="24"/>
          <w:szCs w:val="24"/>
        </w:rPr>
        <w:t xml:space="preserve"> was repeated </w:t>
      </w:r>
      <w:r w:rsidR="000231CB">
        <w:rPr>
          <w:rFonts w:ascii="Times New Roman" w:hAnsi="Times New Roman" w:cs="Times New Roman"/>
          <w:sz w:val="24"/>
          <w:szCs w:val="24"/>
        </w:rPr>
        <w:t>using</w:t>
      </w:r>
      <w:r w:rsidRPr="00193A10">
        <w:rPr>
          <w:rFonts w:ascii="Times New Roman" w:hAnsi="Times New Roman" w:cs="Times New Roman"/>
          <w:sz w:val="24"/>
          <w:szCs w:val="24"/>
        </w:rPr>
        <w:t xml:space="preserve"> different feed gate openings (6 cm, 12 cm, and 18 cm) and manure samples with moisture levels of 13%, 21%, and 31%, </w:t>
      </w:r>
      <w:r w:rsidR="000231CB">
        <w:rPr>
          <w:rFonts w:ascii="Times New Roman" w:hAnsi="Times New Roman" w:cs="Times New Roman"/>
          <w:sz w:val="24"/>
          <w:szCs w:val="24"/>
        </w:rPr>
        <w:t xml:space="preserve">which are typical for manure application equipment, in order to evaluate </w:t>
      </w:r>
      <w:r w:rsidR="004961B3">
        <w:rPr>
          <w:rFonts w:ascii="Times New Roman" w:hAnsi="Times New Roman" w:cs="Times New Roman"/>
          <w:sz w:val="24"/>
          <w:szCs w:val="24"/>
        </w:rPr>
        <w:t xml:space="preserve">the </w:t>
      </w:r>
      <w:r w:rsidR="004961B3" w:rsidRPr="00193A10">
        <w:rPr>
          <w:rFonts w:ascii="Times New Roman" w:hAnsi="Times New Roman" w:cs="Times New Roman"/>
          <w:sz w:val="24"/>
          <w:szCs w:val="24"/>
        </w:rPr>
        <w:t>machine’s</w:t>
      </w:r>
      <w:r w:rsidRPr="00193A10">
        <w:rPr>
          <w:rFonts w:ascii="Times New Roman" w:hAnsi="Times New Roman" w:cs="Times New Roman"/>
          <w:sz w:val="24"/>
          <w:szCs w:val="24"/>
        </w:rPr>
        <w:t xml:space="preserve"> manure discharge rate.</w:t>
      </w:r>
    </w:p>
    <w:p w:rsidR="0071719C" w:rsidRDefault="0071719C" w:rsidP="0071719C">
      <w:pPr>
        <w:jc w:val="both"/>
        <w:rPr>
          <w:rFonts w:ascii="Times New Roman" w:hAnsi="Times New Roman" w:cs="Times New Roman"/>
          <w:sz w:val="24"/>
          <w:szCs w:val="24"/>
        </w:rPr>
      </w:pPr>
    </w:p>
    <w:p w:rsidR="001D4B06" w:rsidRDefault="001D4B06" w:rsidP="001D4B06">
      <w:pPr>
        <w:jc w:val="center"/>
        <w:rPr>
          <w:rFonts w:ascii="Times New Roman" w:hAnsi="Times New Roman" w:cs="Times New Roman"/>
          <w:sz w:val="24"/>
          <w:szCs w:val="24"/>
        </w:rPr>
      </w:pPr>
    </w:p>
    <w:p w:rsidR="00612D67" w:rsidRDefault="00C567BC" w:rsidP="00612D67">
      <w:pPr>
        <w:pStyle w:val="NormalWeb"/>
        <w:jc w:val="center"/>
      </w:pPr>
      <w:r>
        <w:rPr>
          <w:noProof/>
        </w:rPr>
        <w:lastRenderedPageBreak/>
        <w:drawing>
          <wp:inline distT="0" distB="0" distL="0" distR="0">
            <wp:extent cx="3133604" cy="3681315"/>
            <wp:effectExtent l="0" t="0" r="0" b="0"/>
            <wp:docPr id="4333626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47157" cy="3697237"/>
                    </a:xfrm>
                    <a:prstGeom prst="rect">
                      <a:avLst/>
                    </a:prstGeom>
                    <a:noFill/>
                    <a:ln>
                      <a:noFill/>
                    </a:ln>
                  </pic:spPr>
                </pic:pic>
              </a:graphicData>
            </a:graphic>
          </wp:inline>
        </w:drawing>
      </w:r>
    </w:p>
    <w:p w:rsidR="00612D67" w:rsidRDefault="00612D67" w:rsidP="004105B8">
      <w:pPr>
        <w:pStyle w:val="NormalWeb"/>
        <w:spacing w:line="360" w:lineRule="auto"/>
        <w:jc w:val="center"/>
      </w:pPr>
      <w:r>
        <w:t>Fig</w:t>
      </w:r>
      <w:r w:rsidR="006028E6">
        <w:t>ure</w:t>
      </w:r>
      <w:r>
        <w:t xml:space="preserve"> </w:t>
      </w:r>
      <w:r w:rsidR="006028E6">
        <w:t>4</w:t>
      </w:r>
      <w:r>
        <w:t xml:space="preserve">: </w:t>
      </w:r>
      <w:r w:rsidR="000A5F41">
        <w:t xml:space="preserve">Fabricated </w:t>
      </w:r>
      <w:r w:rsidR="00406B3A">
        <w:t>solid manure injector</w:t>
      </w:r>
    </w:p>
    <w:p w:rsidR="006028E6" w:rsidRDefault="006028E6" w:rsidP="006028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ab/>
      </w:r>
      <w:r w:rsidRPr="00CD25AF">
        <w:rPr>
          <w:rFonts w:ascii="Times New Roman" w:hAnsi="Times New Roman" w:cs="Times New Roman"/>
          <w:b/>
          <w:bCs/>
          <w:sz w:val="24"/>
          <w:szCs w:val="24"/>
        </w:rPr>
        <w:t xml:space="preserve">RESULTS AND DISCUSSION </w:t>
      </w:r>
    </w:p>
    <w:p w:rsidR="006028E6" w:rsidRDefault="006028E6" w:rsidP="008A7B13">
      <w:pPr>
        <w:spacing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008A7B13">
        <w:rPr>
          <w:rFonts w:ascii="Times New Roman" w:hAnsi="Times New Roman" w:cs="Times New Roman"/>
          <w:b/>
          <w:bCs/>
          <w:sz w:val="24"/>
          <w:szCs w:val="24"/>
        </w:rPr>
        <w:t>Main and Interactive Effects between Speed, Feed Gate Openings and Moisture Content on Discharge Rate</w:t>
      </w:r>
    </w:p>
    <w:p w:rsidR="00073F3F" w:rsidRDefault="00600229" w:rsidP="006028E6">
      <w:pPr>
        <w:spacing w:line="360" w:lineRule="auto"/>
        <w:jc w:val="both"/>
        <w:rPr>
          <w:rFonts w:ascii="Times New Roman" w:hAnsi="Times New Roman" w:cs="Times New Roman"/>
          <w:sz w:val="24"/>
          <w:szCs w:val="24"/>
        </w:rPr>
      </w:pPr>
      <w:r w:rsidRPr="00F93750">
        <w:rPr>
          <w:rFonts w:ascii="Times New Roman" w:hAnsi="Times New Roman" w:cs="Times New Roman"/>
          <w:sz w:val="24"/>
          <w:szCs w:val="24"/>
        </w:rPr>
        <w:t xml:space="preserve">Table 1 </w:t>
      </w:r>
      <w:r w:rsidR="00073F3F">
        <w:rPr>
          <w:rFonts w:ascii="Times New Roman" w:hAnsi="Times New Roman" w:cs="Times New Roman"/>
          <w:sz w:val="24"/>
          <w:szCs w:val="24"/>
        </w:rPr>
        <w:t xml:space="preserve">illustrates how </w:t>
      </w:r>
      <w:r w:rsidRPr="00F93750">
        <w:rPr>
          <w:rFonts w:ascii="Times New Roman" w:hAnsi="Times New Roman" w:cs="Times New Roman"/>
          <w:sz w:val="24"/>
          <w:szCs w:val="24"/>
        </w:rPr>
        <w:t xml:space="preserve">discharge rate </w:t>
      </w:r>
      <w:r w:rsidR="00073F3F">
        <w:rPr>
          <w:rFonts w:ascii="Times New Roman" w:hAnsi="Times New Roman" w:cs="Times New Roman"/>
          <w:sz w:val="24"/>
          <w:szCs w:val="24"/>
        </w:rPr>
        <w:t xml:space="preserve">is influenced </w:t>
      </w:r>
      <w:r w:rsidR="00F93750" w:rsidRPr="00F93750">
        <w:rPr>
          <w:rFonts w:ascii="Times New Roman" w:hAnsi="Times New Roman" w:cs="Times New Roman"/>
          <w:sz w:val="24"/>
          <w:szCs w:val="24"/>
        </w:rPr>
        <w:t xml:space="preserve">by </w:t>
      </w:r>
      <w:r w:rsidR="00073F3F">
        <w:rPr>
          <w:rFonts w:ascii="Times New Roman" w:hAnsi="Times New Roman" w:cs="Times New Roman"/>
          <w:sz w:val="24"/>
          <w:szCs w:val="24"/>
        </w:rPr>
        <w:t xml:space="preserve">different </w:t>
      </w:r>
      <w:r w:rsidR="00F93750" w:rsidRPr="00F93750">
        <w:rPr>
          <w:rFonts w:ascii="Times New Roman" w:hAnsi="Times New Roman" w:cs="Times New Roman"/>
          <w:sz w:val="24"/>
          <w:szCs w:val="24"/>
        </w:rPr>
        <w:t>moisture contents</w:t>
      </w:r>
      <w:r w:rsidR="00073F3F">
        <w:rPr>
          <w:rFonts w:ascii="Times New Roman" w:hAnsi="Times New Roman" w:cs="Times New Roman"/>
          <w:sz w:val="24"/>
          <w:szCs w:val="24"/>
        </w:rPr>
        <w:t>,</w:t>
      </w:r>
      <w:r w:rsidR="00F93750" w:rsidRPr="00F93750">
        <w:rPr>
          <w:rFonts w:ascii="Times New Roman" w:hAnsi="Times New Roman" w:cs="Times New Roman"/>
          <w:sz w:val="24"/>
          <w:szCs w:val="24"/>
        </w:rPr>
        <w:t xml:space="preserve"> speeds and feed gate openings. ANOVA results show that all main effects (MC, FG, S) and their interactions (MC × FG, MC × S, FG × S) </w:t>
      </w:r>
      <w:r w:rsidR="00073F3F">
        <w:rPr>
          <w:rFonts w:ascii="Times New Roman" w:hAnsi="Times New Roman" w:cs="Times New Roman"/>
          <w:sz w:val="24"/>
          <w:szCs w:val="24"/>
        </w:rPr>
        <w:t>significantly affect</w:t>
      </w:r>
      <w:r w:rsidR="00F93750" w:rsidRPr="00F93750">
        <w:rPr>
          <w:rFonts w:ascii="Times New Roman" w:hAnsi="Times New Roman" w:cs="Times New Roman"/>
          <w:sz w:val="24"/>
          <w:szCs w:val="24"/>
        </w:rPr>
        <w:t xml:space="preserve"> the discharge rate (p &lt; 0.001 for all factors and interactions). The</w:t>
      </w:r>
      <w:r w:rsidR="00073F3F">
        <w:rPr>
          <w:rFonts w:ascii="Times New Roman" w:hAnsi="Times New Roman" w:cs="Times New Roman"/>
          <w:sz w:val="24"/>
          <w:szCs w:val="24"/>
        </w:rPr>
        <w:t xml:space="preserve">se findings are consistent with </w:t>
      </w:r>
      <w:r w:rsidR="00F93750" w:rsidRPr="00F93750">
        <w:rPr>
          <w:rFonts w:ascii="Times New Roman" w:hAnsi="Times New Roman" w:cs="Times New Roman"/>
          <w:sz w:val="24"/>
          <w:szCs w:val="24"/>
        </w:rPr>
        <w:t>material flow dynamics</w:t>
      </w:r>
      <w:r w:rsidR="003B4D97">
        <w:rPr>
          <w:rFonts w:ascii="Times New Roman" w:hAnsi="Times New Roman" w:cs="Times New Roman"/>
          <w:sz w:val="24"/>
          <w:szCs w:val="24"/>
        </w:rPr>
        <w:t xml:space="preserve"> </w:t>
      </w:r>
      <w:r w:rsidR="00073F3F">
        <w:rPr>
          <w:rFonts w:ascii="Times New Roman" w:hAnsi="Times New Roman" w:cs="Times New Roman"/>
          <w:sz w:val="24"/>
          <w:szCs w:val="24"/>
        </w:rPr>
        <w:t xml:space="preserve">reported </w:t>
      </w:r>
      <w:r w:rsidR="003B4D97">
        <w:rPr>
          <w:rFonts w:ascii="Times New Roman" w:hAnsi="Times New Roman" w:cs="Times New Roman"/>
          <w:sz w:val="24"/>
          <w:szCs w:val="24"/>
        </w:rPr>
        <w:t xml:space="preserve">by Singh </w:t>
      </w:r>
      <w:r w:rsidR="003B4D97" w:rsidRPr="003B4D97">
        <w:rPr>
          <w:rFonts w:ascii="Times New Roman" w:hAnsi="Times New Roman" w:cs="Times New Roman"/>
          <w:i/>
          <w:iCs/>
          <w:sz w:val="24"/>
          <w:szCs w:val="24"/>
        </w:rPr>
        <w:t>et al</w:t>
      </w:r>
      <w:r w:rsidR="003B4D97">
        <w:rPr>
          <w:rFonts w:ascii="Times New Roman" w:hAnsi="Times New Roman" w:cs="Times New Roman"/>
          <w:i/>
          <w:iCs/>
          <w:sz w:val="24"/>
          <w:szCs w:val="24"/>
        </w:rPr>
        <w:t>.</w:t>
      </w:r>
      <w:r w:rsidR="003B4D97">
        <w:rPr>
          <w:rFonts w:ascii="Times New Roman" w:hAnsi="Times New Roman" w:cs="Times New Roman"/>
          <w:sz w:val="24"/>
          <w:szCs w:val="24"/>
        </w:rPr>
        <w:t xml:space="preserve"> (2018) and </w:t>
      </w:r>
      <w:proofErr w:type="spellStart"/>
      <w:r w:rsidR="003B4D97">
        <w:rPr>
          <w:rFonts w:ascii="Times New Roman" w:hAnsi="Times New Roman" w:cs="Times New Roman"/>
          <w:sz w:val="24"/>
          <w:szCs w:val="24"/>
        </w:rPr>
        <w:t>Agidi</w:t>
      </w:r>
      <w:proofErr w:type="spellEnd"/>
      <w:r w:rsidR="003B4D97">
        <w:rPr>
          <w:rFonts w:ascii="Times New Roman" w:hAnsi="Times New Roman" w:cs="Times New Roman"/>
          <w:sz w:val="24"/>
          <w:szCs w:val="24"/>
        </w:rPr>
        <w:t xml:space="preserve"> (2019)</w:t>
      </w:r>
      <w:r w:rsidR="00F93750" w:rsidRPr="00F93750">
        <w:rPr>
          <w:rFonts w:ascii="Times New Roman" w:hAnsi="Times New Roman" w:cs="Times New Roman"/>
          <w:sz w:val="24"/>
          <w:szCs w:val="24"/>
        </w:rPr>
        <w:t xml:space="preserve">. The significant interactions </w:t>
      </w:r>
      <w:r w:rsidR="00073F3F">
        <w:rPr>
          <w:rFonts w:ascii="Times New Roman" w:hAnsi="Times New Roman" w:cs="Times New Roman"/>
          <w:sz w:val="24"/>
          <w:szCs w:val="24"/>
        </w:rPr>
        <w:t>indicate</w:t>
      </w:r>
      <w:r w:rsidR="00F93750" w:rsidRPr="00F93750">
        <w:rPr>
          <w:rFonts w:ascii="Times New Roman" w:hAnsi="Times New Roman" w:cs="Times New Roman"/>
          <w:sz w:val="24"/>
          <w:szCs w:val="24"/>
        </w:rPr>
        <w:t xml:space="preserve"> that the </w:t>
      </w:r>
      <w:r w:rsidR="00073F3F">
        <w:rPr>
          <w:rFonts w:ascii="Times New Roman" w:hAnsi="Times New Roman" w:cs="Times New Roman"/>
          <w:sz w:val="24"/>
          <w:szCs w:val="24"/>
        </w:rPr>
        <w:t xml:space="preserve">impact </w:t>
      </w:r>
      <w:r w:rsidR="00F93750" w:rsidRPr="00F93750">
        <w:rPr>
          <w:rFonts w:ascii="Times New Roman" w:hAnsi="Times New Roman" w:cs="Times New Roman"/>
          <w:sz w:val="24"/>
          <w:szCs w:val="24"/>
        </w:rPr>
        <w:t>of each factor depends on the levels of the other factors.</w:t>
      </w:r>
      <w:r w:rsidR="00C32CE9">
        <w:rPr>
          <w:rFonts w:ascii="Times New Roman" w:hAnsi="Times New Roman" w:cs="Times New Roman"/>
          <w:sz w:val="24"/>
          <w:szCs w:val="24"/>
        </w:rPr>
        <w:t xml:space="preserve"> </w:t>
      </w:r>
    </w:p>
    <w:p w:rsidR="00704C4B" w:rsidRDefault="00E4255D" w:rsidP="006515DF">
      <w:pPr>
        <w:spacing w:line="360" w:lineRule="auto"/>
        <w:jc w:val="both"/>
        <w:rPr>
          <w:rFonts w:ascii="Times New Roman" w:hAnsi="Times New Roman" w:cs="Times New Roman"/>
          <w:sz w:val="24"/>
          <w:szCs w:val="24"/>
        </w:rPr>
      </w:pPr>
      <w:r w:rsidRPr="00E4255D">
        <w:rPr>
          <w:rFonts w:ascii="Times New Roman" w:hAnsi="Times New Roman" w:cs="Times New Roman"/>
          <w:sz w:val="24"/>
          <w:szCs w:val="24"/>
        </w:rPr>
        <w:t>The highest average discharge rate (470.98 kg/h) was achieved with 13% manure moisture content, an 18 cm feed gate opening, and a wheel speed of 70 rpm. This rate is significantly higher than all other treatment combinations but lower than the 1368 kg/h reported by Singh and Singh (2014) and the 2988 kg/h reported by Jain and Lawrence (2015). Both of these higher discharge rates were obtained using farmyard manure spreaders, which can handle larger volumes and distribute manure over a wider area, resulting in higher output. In general, combinations of lower moisture content, larger feed gate openings, and higher speeds tend to produce higher discharge rates.</w:t>
      </w:r>
    </w:p>
    <w:p w:rsidR="005B5CDA" w:rsidRDefault="005B5CDA" w:rsidP="006515DF">
      <w:pPr>
        <w:spacing w:line="360" w:lineRule="auto"/>
        <w:jc w:val="both"/>
        <w:rPr>
          <w:rFonts w:ascii="Times New Roman" w:hAnsi="Times New Roman" w:cs="Times New Roman"/>
          <w:sz w:val="24"/>
          <w:szCs w:val="24"/>
        </w:rPr>
      </w:pPr>
    </w:p>
    <w:p w:rsidR="005B5CDA" w:rsidRPr="00E4255D" w:rsidRDefault="005B5CDA" w:rsidP="006515DF">
      <w:pPr>
        <w:spacing w:line="360" w:lineRule="auto"/>
        <w:jc w:val="both"/>
        <w:rPr>
          <w:rFonts w:ascii="Times New Roman" w:hAnsi="Times New Roman" w:cs="Times New Roman"/>
          <w:b/>
          <w:bCs/>
          <w:sz w:val="24"/>
          <w:szCs w:val="24"/>
        </w:rPr>
      </w:pPr>
    </w:p>
    <w:p w:rsidR="00B06E34" w:rsidRDefault="00B06E34" w:rsidP="00B06E34">
      <w:pPr>
        <w:spacing w:line="360" w:lineRule="auto"/>
        <w:jc w:val="both"/>
        <w:rPr>
          <w:rFonts w:ascii="Times New Roman" w:hAnsi="Times New Roman" w:cs="Times New Roman"/>
          <w:sz w:val="24"/>
          <w:szCs w:val="24"/>
        </w:rPr>
      </w:pPr>
      <w:r w:rsidRPr="00F63B71">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1</w:t>
      </w:r>
      <w:r>
        <w:rPr>
          <w:rFonts w:ascii="Times New Roman" w:hAnsi="Times New Roman" w:cs="Times New Roman"/>
          <w:sz w:val="24"/>
          <w:szCs w:val="24"/>
        </w:rPr>
        <w:t xml:space="preserve">: Average </w:t>
      </w:r>
      <w:r w:rsidR="00BF2016">
        <w:rPr>
          <w:rFonts w:ascii="Times New Roman" w:hAnsi="Times New Roman" w:cs="Times New Roman"/>
          <w:sz w:val="24"/>
          <w:szCs w:val="24"/>
        </w:rPr>
        <w:t xml:space="preserve">values of </w:t>
      </w:r>
      <w:r>
        <w:rPr>
          <w:rFonts w:ascii="Times New Roman" w:hAnsi="Times New Roman" w:cs="Times New Roman"/>
          <w:sz w:val="24"/>
          <w:szCs w:val="24"/>
        </w:rPr>
        <w:t xml:space="preserve">discharge rates (kg/h) </w:t>
      </w:r>
      <w:r w:rsidR="00BF2016">
        <w:rPr>
          <w:rFonts w:ascii="Times New Roman" w:hAnsi="Times New Roman" w:cs="Times New Roman"/>
          <w:sz w:val="24"/>
          <w:szCs w:val="24"/>
        </w:rPr>
        <w:t>at different moisture content, speed and feed gate openings</w:t>
      </w:r>
    </w:p>
    <w:tbl>
      <w:tblPr>
        <w:tblW w:w="7591" w:type="dxa"/>
        <w:tblLook w:val="04A0" w:firstRow="1" w:lastRow="0" w:firstColumn="1" w:lastColumn="0" w:noHBand="0" w:noVBand="1"/>
      </w:tblPr>
      <w:tblGrid>
        <w:gridCol w:w="2977"/>
        <w:gridCol w:w="1701"/>
        <w:gridCol w:w="956"/>
        <w:gridCol w:w="956"/>
        <w:gridCol w:w="1001"/>
      </w:tblGrid>
      <w:tr w:rsidR="00B06E34" w:rsidRPr="005E3A40" w:rsidTr="00FD73D5">
        <w:trPr>
          <w:trHeight w:val="300"/>
        </w:trPr>
        <w:tc>
          <w:tcPr>
            <w:tcW w:w="2977" w:type="dxa"/>
            <w:tcBorders>
              <w:top w:val="single" w:sz="4" w:space="0" w:color="auto"/>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b/>
                <w:bCs/>
                <w:color w:val="000000"/>
                <w:sz w:val="24"/>
                <w:szCs w:val="24"/>
                <w:lang w:val="en-NG" w:eastAsia="en-NG"/>
              </w:rPr>
            </w:pPr>
            <w:r w:rsidRPr="005E3A40">
              <w:rPr>
                <w:rFonts w:ascii="Times New Roman" w:eastAsia="Times New Roman" w:hAnsi="Times New Roman" w:cs="Times New Roman"/>
                <w:b/>
                <w:bCs/>
                <w:color w:val="000000"/>
                <w:sz w:val="24"/>
                <w:szCs w:val="24"/>
                <w:lang w:val="en-NG" w:eastAsia="en-NG"/>
              </w:rPr>
              <w:t>Moisture Content (%)</w:t>
            </w:r>
            <w:r>
              <w:rPr>
                <w:rFonts w:ascii="Times New Roman" w:eastAsia="Times New Roman" w:hAnsi="Times New Roman" w:cs="Times New Roman"/>
                <w:b/>
                <w:bCs/>
                <w:color w:val="000000"/>
                <w:sz w:val="24"/>
                <w:szCs w:val="24"/>
                <w:lang w:val="en-NG" w:eastAsia="en-NG"/>
              </w:rPr>
              <w:t xml:space="preserve"> (MC)</w:t>
            </w:r>
          </w:p>
        </w:tc>
        <w:tc>
          <w:tcPr>
            <w:tcW w:w="1701" w:type="dxa"/>
            <w:tcBorders>
              <w:top w:val="single" w:sz="4" w:space="0" w:color="auto"/>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b/>
                <w:bCs/>
                <w:color w:val="000000"/>
                <w:sz w:val="24"/>
                <w:szCs w:val="24"/>
                <w:lang w:val="en-NG" w:eastAsia="en-NG"/>
              </w:rPr>
            </w:pPr>
            <w:r w:rsidRPr="005E3A40">
              <w:rPr>
                <w:rFonts w:ascii="Times New Roman" w:eastAsia="Times New Roman" w:hAnsi="Times New Roman" w:cs="Times New Roman"/>
                <w:b/>
                <w:bCs/>
                <w:color w:val="000000"/>
                <w:sz w:val="24"/>
                <w:szCs w:val="24"/>
                <w:lang w:val="en-NG" w:eastAsia="en-NG"/>
              </w:rPr>
              <w:t>Speed (rpm)</w:t>
            </w:r>
            <w:r>
              <w:rPr>
                <w:rFonts w:ascii="Times New Roman" w:eastAsia="Times New Roman" w:hAnsi="Times New Roman" w:cs="Times New Roman"/>
                <w:b/>
                <w:bCs/>
                <w:color w:val="000000"/>
                <w:sz w:val="24"/>
                <w:szCs w:val="24"/>
                <w:lang w:val="en-NG" w:eastAsia="en-NG"/>
              </w:rPr>
              <w:t xml:space="preserve"> (S)</w:t>
            </w:r>
          </w:p>
        </w:tc>
        <w:tc>
          <w:tcPr>
            <w:tcW w:w="2913" w:type="dxa"/>
            <w:gridSpan w:val="3"/>
            <w:tcBorders>
              <w:top w:val="single" w:sz="4" w:space="0" w:color="auto"/>
              <w:left w:val="nil"/>
              <w:bottom w:val="nil"/>
              <w:right w:val="nil"/>
            </w:tcBorders>
            <w:shd w:val="clear" w:color="auto" w:fill="auto"/>
            <w:noWrap/>
            <w:hideMark/>
          </w:tcPr>
          <w:p w:rsidR="00B06E34" w:rsidRPr="005E3A40" w:rsidRDefault="00B06E34" w:rsidP="005B5CDA">
            <w:pPr>
              <w:spacing w:after="0" w:line="240" w:lineRule="auto"/>
              <w:ind w:hanging="75"/>
              <w:jc w:val="center"/>
              <w:rPr>
                <w:rFonts w:ascii="Times New Roman" w:eastAsia="Times New Roman" w:hAnsi="Times New Roman" w:cs="Times New Roman"/>
                <w:b/>
                <w:bCs/>
                <w:color w:val="000000"/>
                <w:sz w:val="24"/>
                <w:szCs w:val="24"/>
                <w:lang w:val="en-NG" w:eastAsia="en-NG"/>
              </w:rPr>
            </w:pPr>
            <w:r w:rsidRPr="005E3A40">
              <w:rPr>
                <w:rFonts w:ascii="Times New Roman" w:eastAsia="Times New Roman" w:hAnsi="Times New Roman" w:cs="Times New Roman"/>
                <w:b/>
                <w:bCs/>
                <w:color w:val="000000"/>
                <w:sz w:val="24"/>
                <w:szCs w:val="24"/>
                <w:lang w:val="en-NG" w:eastAsia="en-NG"/>
              </w:rPr>
              <w:t>Feed gate opening (cm)</w:t>
            </w:r>
            <w:r>
              <w:rPr>
                <w:rFonts w:ascii="Times New Roman" w:eastAsia="Times New Roman" w:hAnsi="Times New Roman" w:cs="Times New Roman"/>
                <w:b/>
                <w:bCs/>
                <w:color w:val="000000"/>
                <w:sz w:val="24"/>
                <w:szCs w:val="24"/>
                <w:lang w:val="en-NG" w:eastAsia="en-NG"/>
              </w:rPr>
              <w:t xml:space="preserve"> (FG)</w:t>
            </w:r>
          </w:p>
        </w:tc>
      </w:tr>
      <w:tr w:rsidR="00B06E34" w:rsidRPr="005E3A40" w:rsidTr="00FD73D5">
        <w:trPr>
          <w:trHeight w:val="300"/>
        </w:trPr>
        <w:tc>
          <w:tcPr>
            <w:tcW w:w="2977" w:type="dxa"/>
            <w:tcBorders>
              <w:top w:val="nil"/>
              <w:left w:val="nil"/>
              <w:bottom w:val="single" w:sz="4" w:space="0" w:color="auto"/>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b/>
                <w:bCs/>
                <w:color w:val="000000"/>
                <w:sz w:val="24"/>
                <w:szCs w:val="24"/>
                <w:lang w:val="en-NG" w:eastAsia="en-NG"/>
              </w:rPr>
            </w:pPr>
          </w:p>
        </w:tc>
        <w:tc>
          <w:tcPr>
            <w:tcW w:w="1701" w:type="dxa"/>
            <w:tcBorders>
              <w:top w:val="nil"/>
              <w:left w:val="nil"/>
              <w:bottom w:val="single" w:sz="4" w:space="0" w:color="auto"/>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sz w:val="24"/>
                <w:szCs w:val="24"/>
                <w:lang w:val="en-NG" w:eastAsia="en-NG"/>
              </w:rPr>
            </w:pPr>
          </w:p>
        </w:tc>
        <w:tc>
          <w:tcPr>
            <w:tcW w:w="956" w:type="dxa"/>
            <w:tcBorders>
              <w:top w:val="nil"/>
              <w:left w:val="nil"/>
              <w:bottom w:val="single" w:sz="4" w:space="0" w:color="auto"/>
              <w:right w:val="nil"/>
            </w:tcBorders>
            <w:shd w:val="clear" w:color="auto" w:fill="auto"/>
            <w:noWrap/>
            <w:vAlign w:val="bottom"/>
            <w:hideMark/>
          </w:tcPr>
          <w:p w:rsidR="00B06E34" w:rsidRPr="005E3A40" w:rsidRDefault="00B06E34" w:rsidP="005B5CDA">
            <w:pPr>
              <w:spacing w:after="0" w:line="240" w:lineRule="auto"/>
              <w:rPr>
                <w:rFonts w:ascii="Times New Roman" w:eastAsia="Times New Roman" w:hAnsi="Times New Roman" w:cs="Times New Roman"/>
                <w:b/>
                <w:bCs/>
                <w:color w:val="000000"/>
                <w:sz w:val="24"/>
                <w:szCs w:val="24"/>
                <w:lang w:val="en-NG" w:eastAsia="en-NG"/>
              </w:rPr>
            </w:pPr>
            <w:r w:rsidRPr="005E3A40">
              <w:rPr>
                <w:rFonts w:ascii="Times New Roman" w:eastAsia="Times New Roman" w:hAnsi="Times New Roman" w:cs="Times New Roman"/>
                <w:b/>
                <w:bCs/>
                <w:color w:val="000000"/>
                <w:sz w:val="24"/>
                <w:szCs w:val="24"/>
                <w:lang w:val="en-NG" w:eastAsia="en-NG"/>
              </w:rPr>
              <w:t>6 cm</w:t>
            </w:r>
          </w:p>
        </w:tc>
        <w:tc>
          <w:tcPr>
            <w:tcW w:w="956" w:type="dxa"/>
            <w:tcBorders>
              <w:top w:val="nil"/>
              <w:left w:val="nil"/>
              <w:bottom w:val="single" w:sz="4" w:space="0" w:color="auto"/>
              <w:right w:val="nil"/>
            </w:tcBorders>
            <w:shd w:val="clear" w:color="auto" w:fill="auto"/>
            <w:noWrap/>
            <w:vAlign w:val="bottom"/>
            <w:hideMark/>
          </w:tcPr>
          <w:p w:rsidR="00B06E34" w:rsidRPr="005E3A40" w:rsidRDefault="00B06E34" w:rsidP="005B5CDA">
            <w:pPr>
              <w:spacing w:after="0" w:line="240" w:lineRule="auto"/>
              <w:rPr>
                <w:rFonts w:ascii="Times New Roman" w:eastAsia="Times New Roman" w:hAnsi="Times New Roman" w:cs="Times New Roman"/>
                <w:b/>
                <w:bCs/>
                <w:color w:val="000000"/>
                <w:sz w:val="24"/>
                <w:szCs w:val="24"/>
                <w:lang w:val="en-NG" w:eastAsia="en-NG"/>
              </w:rPr>
            </w:pPr>
            <w:r w:rsidRPr="005E3A40">
              <w:rPr>
                <w:rFonts w:ascii="Times New Roman" w:eastAsia="Times New Roman" w:hAnsi="Times New Roman" w:cs="Times New Roman"/>
                <w:b/>
                <w:bCs/>
                <w:color w:val="000000"/>
                <w:sz w:val="24"/>
                <w:szCs w:val="24"/>
                <w:lang w:val="en-NG" w:eastAsia="en-NG"/>
              </w:rPr>
              <w:t>12 cm</w:t>
            </w:r>
          </w:p>
        </w:tc>
        <w:tc>
          <w:tcPr>
            <w:tcW w:w="1001" w:type="dxa"/>
            <w:tcBorders>
              <w:top w:val="nil"/>
              <w:left w:val="nil"/>
              <w:bottom w:val="single" w:sz="4" w:space="0" w:color="auto"/>
              <w:right w:val="nil"/>
            </w:tcBorders>
            <w:shd w:val="clear" w:color="auto" w:fill="auto"/>
            <w:noWrap/>
            <w:vAlign w:val="bottom"/>
            <w:hideMark/>
          </w:tcPr>
          <w:p w:rsidR="00B06E34" w:rsidRPr="005E3A40" w:rsidRDefault="00B06E34" w:rsidP="005B5CDA">
            <w:pPr>
              <w:spacing w:after="0" w:line="240" w:lineRule="auto"/>
              <w:rPr>
                <w:rFonts w:ascii="Times New Roman" w:eastAsia="Times New Roman" w:hAnsi="Times New Roman" w:cs="Times New Roman"/>
                <w:b/>
                <w:bCs/>
                <w:color w:val="000000"/>
                <w:sz w:val="24"/>
                <w:szCs w:val="24"/>
                <w:lang w:val="en-NG" w:eastAsia="en-NG"/>
              </w:rPr>
            </w:pPr>
            <w:r w:rsidRPr="005E3A40">
              <w:rPr>
                <w:rFonts w:ascii="Times New Roman" w:eastAsia="Times New Roman" w:hAnsi="Times New Roman" w:cs="Times New Roman"/>
                <w:b/>
                <w:bCs/>
                <w:color w:val="000000"/>
                <w:sz w:val="24"/>
                <w:szCs w:val="24"/>
                <w:lang w:val="en-NG" w:eastAsia="en-NG"/>
              </w:rPr>
              <w:t>18 cm</w:t>
            </w:r>
          </w:p>
        </w:tc>
      </w:tr>
      <w:tr w:rsidR="00B06E34" w:rsidRPr="005E3A40" w:rsidTr="00FD73D5">
        <w:trPr>
          <w:trHeight w:val="300"/>
        </w:trPr>
        <w:tc>
          <w:tcPr>
            <w:tcW w:w="2977" w:type="dxa"/>
            <w:tcBorders>
              <w:top w:val="single" w:sz="4" w:space="0" w:color="auto"/>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13</w:t>
            </w:r>
          </w:p>
        </w:tc>
        <w:tc>
          <w:tcPr>
            <w:tcW w:w="1701" w:type="dxa"/>
            <w:tcBorders>
              <w:top w:val="single" w:sz="4" w:space="0" w:color="auto"/>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28</w:t>
            </w:r>
          </w:p>
        </w:tc>
        <w:tc>
          <w:tcPr>
            <w:tcW w:w="956" w:type="dxa"/>
            <w:tcBorders>
              <w:top w:val="single" w:sz="4" w:space="0" w:color="auto"/>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54.93</w:t>
            </w:r>
            <w:r w:rsidRPr="001959E2">
              <w:rPr>
                <w:rFonts w:ascii="Times New Roman" w:eastAsia="Times New Roman" w:hAnsi="Times New Roman" w:cs="Times New Roman"/>
                <w:color w:val="000000"/>
                <w:sz w:val="24"/>
                <w:szCs w:val="24"/>
                <w:vertAlign w:val="superscript"/>
                <w:lang w:val="en-NG" w:eastAsia="en-NG"/>
              </w:rPr>
              <w:t>v</w:t>
            </w:r>
          </w:p>
        </w:tc>
        <w:tc>
          <w:tcPr>
            <w:tcW w:w="956" w:type="dxa"/>
            <w:tcBorders>
              <w:top w:val="single" w:sz="4" w:space="0" w:color="auto"/>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120.74</w:t>
            </w:r>
            <w:r w:rsidRPr="001959E2">
              <w:rPr>
                <w:rFonts w:ascii="Times New Roman" w:eastAsia="Times New Roman" w:hAnsi="Times New Roman" w:cs="Times New Roman"/>
                <w:color w:val="000000"/>
                <w:sz w:val="24"/>
                <w:szCs w:val="24"/>
                <w:vertAlign w:val="superscript"/>
                <w:lang w:val="en-NG" w:eastAsia="en-NG"/>
              </w:rPr>
              <w:t>q</w:t>
            </w:r>
          </w:p>
        </w:tc>
        <w:tc>
          <w:tcPr>
            <w:tcW w:w="1001" w:type="dxa"/>
            <w:tcBorders>
              <w:top w:val="single" w:sz="4" w:space="0" w:color="auto"/>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177.07</w:t>
            </w:r>
            <w:r w:rsidRPr="001959E2">
              <w:rPr>
                <w:rFonts w:ascii="Times New Roman" w:eastAsia="Times New Roman" w:hAnsi="Times New Roman" w:cs="Times New Roman"/>
                <w:color w:val="000000"/>
                <w:sz w:val="24"/>
                <w:szCs w:val="24"/>
                <w:vertAlign w:val="superscript"/>
                <w:lang w:val="en-NG" w:eastAsia="en-NG"/>
              </w:rPr>
              <w:t>l</w:t>
            </w:r>
          </w:p>
        </w:tc>
      </w:tr>
      <w:tr w:rsidR="00B06E34" w:rsidRPr="005E3A40" w:rsidTr="00FD73D5">
        <w:trPr>
          <w:trHeight w:val="300"/>
        </w:trPr>
        <w:tc>
          <w:tcPr>
            <w:tcW w:w="2977"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54</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105.83</w:t>
            </w:r>
            <w:r w:rsidRPr="001959E2">
              <w:rPr>
                <w:rFonts w:ascii="Times New Roman" w:eastAsia="Times New Roman" w:hAnsi="Times New Roman" w:cs="Times New Roman"/>
                <w:color w:val="000000"/>
                <w:sz w:val="24"/>
                <w:szCs w:val="24"/>
                <w:vertAlign w:val="superscript"/>
                <w:lang w:val="en-NG" w:eastAsia="en-NG"/>
              </w:rPr>
              <w:t>s</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221.01</w:t>
            </w:r>
            <w:r w:rsidRPr="001959E2">
              <w:rPr>
                <w:rFonts w:ascii="Times New Roman" w:eastAsia="Times New Roman" w:hAnsi="Times New Roman" w:cs="Times New Roman"/>
                <w:color w:val="000000"/>
                <w:sz w:val="24"/>
                <w:szCs w:val="24"/>
                <w:vertAlign w:val="superscript"/>
                <w:lang w:val="en-NG" w:eastAsia="en-NG"/>
              </w:rPr>
              <w:t>j</w:t>
            </w:r>
          </w:p>
        </w:tc>
        <w:tc>
          <w:tcPr>
            <w:tcW w:w="10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333.09</w:t>
            </w:r>
            <w:r w:rsidRPr="001959E2">
              <w:rPr>
                <w:rFonts w:ascii="Times New Roman" w:eastAsia="Times New Roman" w:hAnsi="Times New Roman" w:cs="Times New Roman"/>
                <w:color w:val="000000"/>
                <w:sz w:val="24"/>
                <w:szCs w:val="24"/>
                <w:vertAlign w:val="superscript"/>
                <w:lang w:val="en-NG" w:eastAsia="en-NG"/>
              </w:rPr>
              <w:t>d</w:t>
            </w:r>
          </w:p>
        </w:tc>
      </w:tr>
      <w:tr w:rsidR="00B06E34" w:rsidRPr="005E3A40" w:rsidTr="00FD73D5">
        <w:trPr>
          <w:trHeight w:val="300"/>
        </w:trPr>
        <w:tc>
          <w:tcPr>
            <w:tcW w:w="2977"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70</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eastAsia="Times New Roman" w:hAnsi="Times New Roman" w:cs="Times New Roman"/>
                <w:color w:val="000000"/>
                <w:sz w:val="24"/>
                <w:szCs w:val="24"/>
                <w:lang w:val="en-NG" w:eastAsia="en-NG"/>
              </w:rPr>
              <w:t>137.23</w:t>
            </w:r>
            <w:r w:rsidRPr="001959E2">
              <w:rPr>
                <w:rFonts w:ascii="Times New Roman" w:eastAsia="Times New Roman" w:hAnsi="Times New Roman" w:cs="Times New Roman"/>
                <w:color w:val="000000"/>
                <w:sz w:val="24"/>
                <w:szCs w:val="24"/>
                <w:vertAlign w:val="superscript"/>
                <w:lang w:val="en-NG" w:eastAsia="en-NG"/>
              </w:rPr>
              <w:t>o</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eastAsia="Times New Roman" w:hAnsi="Times New Roman" w:cs="Times New Roman"/>
                <w:color w:val="000000"/>
                <w:sz w:val="24"/>
                <w:szCs w:val="24"/>
                <w:lang w:val="en-NG" w:eastAsia="en-NG"/>
              </w:rPr>
              <w:t>305.49</w:t>
            </w:r>
            <w:r w:rsidRPr="001959E2">
              <w:rPr>
                <w:rFonts w:ascii="Times New Roman" w:eastAsia="Times New Roman" w:hAnsi="Times New Roman" w:cs="Times New Roman"/>
                <w:color w:val="000000"/>
                <w:sz w:val="24"/>
                <w:szCs w:val="24"/>
                <w:vertAlign w:val="superscript"/>
                <w:lang w:val="en-NG" w:eastAsia="en-NG"/>
              </w:rPr>
              <w:t>e</w:t>
            </w:r>
          </w:p>
        </w:tc>
        <w:tc>
          <w:tcPr>
            <w:tcW w:w="10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eastAsia="Times New Roman" w:hAnsi="Times New Roman" w:cs="Times New Roman"/>
                <w:color w:val="000000"/>
                <w:sz w:val="24"/>
                <w:szCs w:val="24"/>
                <w:lang w:val="en-NG" w:eastAsia="en-NG"/>
              </w:rPr>
              <w:t>470.98</w:t>
            </w:r>
            <w:r w:rsidRPr="001959E2">
              <w:rPr>
                <w:rFonts w:ascii="Times New Roman" w:eastAsia="Times New Roman" w:hAnsi="Times New Roman" w:cs="Times New Roman"/>
                <w:color w:val="000000"/>
                <w:sz w:val="24"/>
                <w:szCs w:val="24"/>
                <w:vertAlign w:val="superscript"/>
                <w:lang w:val="en-NG" w:eastAsia="en-NG"/>
              </w:rPr>
              <w:t>a</w:t>
            </w:r>
          </w:p>
        </w:tc>
      </w:tr>
      <w:tr w:rsidR="00B06E34" w:rsidRPr="005E3A40" w:rsidTr="00FD73D5">
        <w:trPr>
          <w:trHeight w:val="300"/>
        </w:trPr>
        <w:tc>
          <w:tcPr>
            <w:tcW w:w="2977"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21</w:t>
            </w:r>
          </w:p>
        </w:tc>
        <w:tc>
          <w:tcPr>
            <w:tcW w:w="17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28</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49.26</w:t>
            </w:r>
            <w:r w:rsidRPr="001959E2">
              <w:rPr>
                <w:rFonts w:ascii="Times New Roman" w:hAnsi="Times New Roman" w:cs="Times New Roman"/>
                <w:color w:val="000000"/>
                <w:sz w:val="24"/>
                <w:szCs w:val="24"/>
                <w:vertAlign w:val="superscript"/>
              </w:rPr>
              <w:t>w</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108.67</w:t>
            </w:r>
            <w:r w:rsidRPr="001959E2">
              <w:rPr>
                <w:rFonts w:ascii="Times New Roman" w:hAnsi="Times New Roman" w:cs="Times New Roman"/>
                <w:color w:val="000000"/>
                <w:sz w:val="24"/>
                <w:szCs w:val="24"/>
                <w:vertAlign w:val="superscript"/>
              </w:rPr>
              <w:t>r</w:t>
            </w:r>
          </w:p>
        </w:tc>
        <w:tc>
          <w:tcPr>
            <w:tcW w:w="10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159.36</w:t>
            </w:r>
            <w:r w:rsidRPr="001959E2">
              <w:rPr>
                <w:rFonts w:ascii="Times New Roman" w:hAnsi="Times New Roman" w:cs="Times New Roman"/>
                <w:color w:val="000000"/>
                <w:sz w:val="24"/>
                <w:szCs w:val="24"/>
                <w:vertAlign w:val="superscript"/>
              </w:rPr>
              <w:t>m</w:t>
            </w:r>
          </w:p>
        </w:tc>
      </w:tr>
      <w:tr w:rsidR="00B06E34" w:rsidRPr="005E3A40" w:rsidTr="00FD73D5">
        <w:trPr>
          <w:trHeight w:val="300"/>
        </w:trPr>
        <w:tc>
          <w:tcPr>
            <w:tcW w:w="2977"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54</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95.25</w:t>
            </w:r>
            <w:r w:rsidRPr="001959E2">
              <w:rPr>
                <w:rFonts w:ascii="Times New Roman" w:hAnsi="Times New Roman" w:cs="Times New Roman"/>
                <w:color w:val="000000"/>
                <w:sz w:val="24"/>
                <w:szCs w:val="24"/>
                <w:vertAlign w:val="superscript"/>
              </w:rPr>
              <w:t>t</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198.91</w:t>
            </w:r>
            <w:r w:rsidRPr="001959E2">
              <w:rPr>
                <w:rFonts w:ascii="Times New Roman" w:hAnsi="Times New Roman" w:cs="Times New Roman"/>
                <w:color w:val="000000"/>
                <w:sz w:val="24"/>
                <w:szCs w:val="24"/>
                <w:vertAlign w:val="superscript"/>
              </w:rPr>
              <w:t>k</w:t>
            </w:r>
          </w:p>
        </w:tc>
        <w:tc>
          <w:tcPr>
            <w:tcW w:w="10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299.78</w:t>
            </w:r>
            <w:r w:rsidRPr="001959E2">
              <w:rPr>
                <w:rFonts w:ascii="Times New Roman" w:hAnsi="Times New Roman" w:cs="Times New Roman"/>
                <w:color w:val="000000"/>
                <w:sz w:val="24"/>
                <w:szCs w:val="24"/>
                <w:vertAlign w:val="superscript"/>
              </w:rPr>
              <w:t>f</w:t>
            </w:r>
          </w:p>
        </w:tc>
      </w:tr>
      <w:tr w:rsidR="00B06E34" w:rsidRPr="005E3A40" w:rsidTr="00FD73D5">
        <w:trPr>
          <w:trHeight w:val="300"/>
        </w:trPr>
        <w:tc>
          <w:tcPr>
            <w:tcW w:w="2977"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70</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123.51</w:t>
            </w:r>
            <w:r w:rsidRPr="001959E2">
              <w:rPr>
                <w:rFonts w:ascii="Times New Roman" w:hAnsi="Times New Roman" w:cs="Times New Roman"/>
                <w:color w:val="000000"/>
                <w:sz w:val="24"/>
                <w:szCs w:val="24"/>
                <w:vertAlign w:val="superscript"/>
              </w:rPr>
              <w:t>p</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274.94</w:t>
            </w:r>
            <w:r w:rsidRPr="001959E2">
              <w:rPr>
                <w:rFonts w:ascii="Times New Roman" w:hAnsi="Times New Roman" w:cs="Times New Roman"/>
                <w:color w:val="000000"/>
                <w:sz w:val="24"/>
                <w:szCs w:val="24"/>
                <w:vertAlign w:val="superscript"/>
              </w:rPr>
              <w:t>g</w:t>
            </w:r>
          </w:p>
        </w:tc>
        <w:tc>
          <w:tcPr>
            <w:tcW w:w="10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423.88</w:t>
            </w:r>
            <w:r w:rsidRPr="001959E2">
              <w:rPr>
                <w:rFonts w:ascii="Times New Roman" w:hAnsi="Times New Roman" w:cs="Times New Roman"/>
                <w:color w:val="000000"/>
                <w:sz w:val="24"/>
                <w:szCs w:val="24"/>
                <w:vertAlign w:val="superscript"/>
              </w:rPr>
              <w:t>b</w:t>
            </w:r>
          </w:p>
        </w:tc>
      </w:tr>
      <w:tr w:rsidR="00B06E34" w:rsidRPr="005E3A40" w:rsidTr="00FD73D5">
        <w:trPr>
          <w:trHeight w:val="300"/>
        </w:trPr>
        <w:tc>
          <w:tcPr>
            <w:tcW w:w="2977"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31</w:t>
            </w:r>
          </w:p>
        </w:tc>
        <w:tc>
          <w:tcPr>
            <w:tcW w:w="17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28</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43.78</w:t>
            </w:r>
            <w:r w:rsidRPr="001959E2">
              <w:rPr>
                <w:rFonts w:ascii="Times New Roman" w:hAnsi="Times New Roman" w:cs="Times New Roman"/>
                <w:color w:val="000000"/>
                <w:sz w:val="24"/>
                <w:szCs w:val="24"/>
                <w:vertAlign w:val="superscript"/>
              </w:rPr>
              <w:t>x</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96.59</w:t>
            </w:r>
            <w:r w:rsidRPr="001959E2">
              <w:rPr>
                <w:rFonts w:ascii="Times New Roman" w:hAnsi="Times New Roman" w:cs="Times New Roman"/>
                <w:color w:val="000000"/>
                <w:sz w:val="24"/>
                <w:szCs w:val="24"/>
                <w:vertAlign w:val="superscript"/>
              </w:rPr>
              <w:t>t</w:t>
            </w:r>
          </w:p>
        </w:tc>
        <w:tc>
          <w:tcPr>
            <w:tcW w:w="10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141.65</w:t>
            </w:r>
            <w:r w:rsidRPr="001959E2">
              <w:rPr>
                <w:rFonts w:ascii="Times New Roman" w:hAnsi="Times New Roman" w:cs="Times New Roman"/>
                <w:color w:val="000000"/>
                <w:sz w:val="24"/>
                <w:szCs w:val="24"/>
                <w:vertAlign w:val="superscript"/>
              </w:rPr>
              <w:t>n</w:t>
            </w:r>
          </w:p>
        </w:tc>
      </w:tr>
      <w:tr w:rsidR="00B06E34" w:rsidRPr="005E3A40" w:rsidTr="00FD73D5">
        <w:trPr>
          <w:trHeight w:val="300"/>
        </w:trPr>
        <w:tc>
          <w:tcPr>
            <w:tcW w:w="2977"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54</w:t>
            </w:r>
          </w:p>
        </w:tc>
        <w:tc>
          <w:tcPr>
            <w:tcW w:w="956" w:type="dxa"/>
            <w:tcBorders>
              <w:top w:val="nil"/>
              <w:left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84.67</w:t>
            </w:r>
            <w:r w:rsidRPr="001959E2">
              <w:rPr>
                <w:rFonts w:ascii="Times New Roman" w:hAnsi="Times New Roman" w:cs="Times New Roman"/>
                <w:color w:val="000000"/>
                <w:sz w:val="24"/>
                <w:szCs w:val="24"/>
                <w:vertAlign w:val="superscript"/>
              </w:rPr>
              <w:t>u</w:t>
            </w:r>
          </w:p>
        </w:tc>
        <w:tc>
          <w:tcPr>
            <w:tcW w:w="956" w:type="dxa"/>
            <w:tcBorders>
              <w:top w:val="nil"/>
              <w:left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176.81</w:t>
            </w:r>
            <w:r w:rsidRPr="001959E2">
              <w:rPr>
                <w:rFonts w:ascii="Times New Roman" w:hAnsi="Times New Roman" w:cs="Times New Roman"/>
                <w:color w:val="000000"/>
                <w:sz w:val="24"/>
                <w:szCs w:val="24"/>
                <w:vertAlign w:val="superscript"/>
              </w:rPr>
              <w:t>l</w:t>
            </w:r>
          </w:p>
        </w:tc>
        <w:tc>
          <w:tcPr>
            <w:tcW w:w="1001" w:type="dxa"/>
            <w:tcBorders>
              <w:top w:val="nil"/>
              <w:left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266.48</w:t>
            </w:r>
            <w:r w:rsidRPr="001959E2">
              <w:rPr>
                <w:rFonts w:ascii="Times New Roman" w:hAnsi="Times New Roman" w:cs="Times New Roman"/>
                <w:color w:val="000000"/>
                <w:sz w:val="24"/>
                <w:szCs w:val="24"/>
                <w:vertAlign w:val="superscript"/>
              </w:rPr>
              <w:t>h</w:t>
            </w:r>
          </w:p>
        </w:tc>
      </w:tr>
      <w:tr w:rsidR="00B06E34" w:rsidRPr="005E3A40" w:rsidTr="00FD73D5">
        <w:trPr>
          <w:trHeight w:val="300"/>
        </w:trPr>
        <w:tc>
          <w:tcPr>
            <w:tcW w:w="2977"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sidRPr="005E3A40">
              <w:rPr>
                <w:rFonts w:ascii="Times New Roman" w:eastAsia="Times New Roman" w:hAnsi="Times New Roman" w:cs="Times New Roman"/>
                <w:color w:val="000000"/>
                <w:sz w:val="24"/>
                <w:szCs w:val="24"/>
                <w:lang w:val="en-NG" w:eastAsia="en-NG"/>
              </w:rPr>
              <w:t>70</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109.78</w:t>
            </w:r>
            <w:r w:rsidRPr="001959E2">
              <w:rPr>
                <w:rFonts w:ascii="Times New Roman" w:hAnsi="Times New Roman" w:cs="Times New Roman"/>
                <w:color w:val="000000"/>
                <w:sz w:val="24"/>
                <w:szCs w:val="24"/>
                <w:vertAlign w:val="superscript"/>
              </w:rPr>
              <w:t>r</w:t>
            </w:r>
          </w:p>
        </w:tc>
        <w:tc>
          <w:tcPr>
            <w:tcW w:w="956"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244.39</w:t>
            </w:r>
            <w:r w:rsidRPr="001959E2">
              <w:rPr>
                <w:rFonts w:ascii="Times New Roman" w:hAnsi="Times New Roman" w:cs="Times New Roman"/>
                <w:color w:val="000000"/>
                <w:sz w:val="24"/>
                <w:szCs w:val="24"/>
                <w:vertAlign w:val="superscript"/>
              </w:rPr>
              <w:t>i</w:t>
            </w:r>
          </w:p>
        </w:tc>
        <w:tc>
          <w:tcPr>
            <w:tcW w:w="1001" w:type="dxa"/>
            <w:tcBorders>
              <w:top w:val="nil"/>
              <w:left w:val="nil"/>
              <w:bottom w:val="nil"/>
              <w:right w:val="nil"/>
            </w:tcBorders>
            <w:shd w:val="clear" w:color="auto" w:fill="auto"/>
            <w:noWrap/>
            <w:vAlign w:val="bottom"/>
            <w:hideMark/>
          </w:tcPr>
          <w:p w:rsidR="00B06E34" w:rsidRPr="005E3A40" w:rsidRDefault="00B06E34" w:rsidP="005B5CDA">
            <w:pPr>
              <w:spacing w:after="0" w:line="240" w:lineRule="auto"/>
              <w:jc w:val="right"/>
              <w:rPr>
                <w:rFonts w:ascii="Times New Roman" w:eastAsia="Times New Roman" w:hAnsi="Times New Roman" w:cs="Times New Roman"/>
                <w:color w:val="000000"/>
                <w:sz w:val="24"/>
                <w:szCs w:val="24"/>
                <w:lang w:val="en-NG" w:eastAsia="en-NG"/>
              </w:rPr>
            </w:pPr>
            <w:r w:rsidRPr="003E34AE">
              <w:rPr>
                <w:rFonts w:ascii="Times New Roman" w:hAnsi="Times New Roman" w:cs="Times New Roman"/>
                <w:color w:val="000000"/>
                <w:sz w:val="24"/>
                <w:szCs w:val="24"/>
              </w:rPr>
              <w:t>376.78</w:t>
            </w:r>
            <w:r w:rsidRPr="001959E2">
              <w:rPr>
                <w:rFonts w:ascii="Times New Roman" w:hAnsi="Times New Roman" w:cs="Times New Roman"/>
                <w:color w:val="000000"/>
                <w:sz w:val="24"/>
                <w:szCs w:val="24"/>
                <w:vertAlign w:val="superscript"/>
              </w:rPr>
              <w:t>c</w:t>
            </w:r>
          </w:p>
        </w:tc>
      </w:tr>
      <w:tr w:rsidR="00B06E34" w:rsidRPr="005E3A40" w:rsidTr="00FD73D5">
        <w:trPr>
          <w:trHeight w:val="300"/>
        </w:trPr>
        <w:tc>
          <w:tcPr>
            <w:tcW w:w="2977" w:type="dxa"/>
            <w:tcBorders>
              <w:top w:val="nil"/>
              <w:left w:val="nil"/>
              <w:bottom w:val="nil"/>
              <w:right w:val="nil"/>
            </w:tcBorders>
            <w:shd w:val="clear" w:color="auto" w:fill="auto"/>
            <w:noWrap/>
            <w:vAlign w:val="bottom"/>
          </w:tcPr>
          <w:p w:rsidR="00B06E34" w:rsidRPr="009C6FB3" w:rsidRDefault="00B06E34" w:rsidP="005B5CDA">
            <w:pPr>
              <w:spacing w:after="0" w:line="240" w:lineRule="auto"/>
              <w:jc w:val="center"/>
              <w:rPr>
                <w:rFonts w:ascii="Times New Roman" w:eastAsia="Times New Roman" w:hAnsi="Times New Roman" w:cs="Times New Roman"/>
                <w:b/>
                <w:bCs/>
                <w:color w:val="000000"/>
                <w:sz w:val="24"/>
                <w:szCs w:val="24"/>
                <w:lang w:val="en-NG" w:eastAsia="en-NG"/>
              </w:rPr>
            </w:pPr>
            <w:r w:rsidRPr="009C6FB3">
              <w:rPr>
                <w:rFonts w:ascii="Times New Roman" w:eastAsia="Times New Roman" w:hAnsi="Times New Roman" w:cs="Times New Roman"/>
                <w:b/>
                <w:bCs/>
                <w:color w:val="000000"/>
                <w:sz w:val="24"/>
                <w:szCs w:val="24"/>
                <w:lang w:val="en-NG" w:eastAsia="en-NG"/>
              </w:rPr>
              <w:t>ANOVA</w:t>
            </w:r>
          </w:p>
        </w:tc>
        <w:tc>
          <w:tcPr>
            <w:tcW w:w="1701" w:type="dxa"/>
            <w:tcBorders>
              <w:top w:val="nil"/>
              <w:left w:val="nil"/>
              <w:bottom w:val="nil"/>
              <w:right w:val="nil"/>
            </w:tcBorders>
            <w:shd w:val="clear" w:color="auto" w:fill="auto"/>
            <w:noWrap/>
            <w:vAlign w:val="bottom"/>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912" w:type="dxa"/>
            <w:gridSpan w:val="2"/>
            <w:tcBorders>
              <w:top w:val="nil"/>
              <w:left w:val="nil"/>
              <w:bottom w:val="nil"/>
              <w:right w:val="nil"/>
            </w:tcBorders>
            <w:shd w:val="clear" w:color="auto" w:fill="auto"/>
            <w:noWrap/>
            <w:vAlign w:val="bottom"/>
          </w:tcPr>
          <w:p w:rsidR="00B06E34" w:rsidRPr="00C65785" w:rsidRDefault="00B06E34" w:rsidP="005B5CDA">
            <w:pPr>
              <w:spacing w:after="0" w:line="240" w:lineRule="auto"/>
              <w:rPr>
                <w:rFonts w:ascii="Times New Roman" w:hAnsi="Times New Roman" w:cs="Times New Roman"/>
                <w:b/>
                <w:bCs/>
                <w:color w:val="000000"/>
                <w:sz w:val="24"/>
                <w:szCs w:val="24"/>
              </w:rPr>
            </w:pPr>
            <w:r w:rsidRPr="00C65785">
              <w:rPr>
                <w:rFonts w:ascii="Times New Roman" w:hAnsi="Times New Roman" w:cs="Times New Roman"/>
                <w:b/>
                <w:bCs/>
                <w:color w:val="000000"/>
                <w:sz w:val="24"/>
                <w:szCs w:val="24"/>
              </w:rPr>
              <w:t>Discharge rate</w:t>
            </w:r>
          </w:p>
        </w:tc>
        <w:tc>
          <w:tcPr>
            <w:tcW w:w="1001"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r>
      <w:tr w:rsidR="00B06E34" w:rsidRPr="005E3A40" w:rsidTr="00FD73D5">
        <w:trPr>
          <w:trHeight w:val="300"/>
        </w:trPr>
        <w:tc>
          <w:tcPr>
            <w:tcW w:w="2977"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tcPr>
          <w:p w:rsidR="00B06E34" w:rsidRPr="005E3A40"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Pr>
                <w:rFonts w:ascii="Times New Roman" w:eastAsia="Times New Roman" w:hAnsi="Times New Roman" w:cs="Times New Roman"/>
                <w:color w:val="000000"/>
                <w:sz w:val="24"/>
                <w:szCs w:val="24"/>
                <w:lang w:val="en-NG" w:eastAsia="en-NG"/>
              </w:rPr>
              <w:t>MC</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0.001</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c>
          <w:tcPr>
            <w:tcW w:w="1001"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r>
      <w:tr w:rsidR="00B06E34" w:rsidRPr="005E3A40" w:rsidTr="00FD73D5">
        <w:trPr>
          <w:trHeight w:val="300"/>
        </w:trPr>
        <w:tc>
          <w:tcPr>
            <w:tcW w:w="2977"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Pr>
                <w:rFonts w:ascii="Times New Roman" w:eastAsia="Times New Roman" w:hAnsi="Times New Roman" w:cs="Times New Roman"/>
                <w:color w:val="000000"/>
                <w:sz w:val="24"/>
                <w:szCs w:val="24"/>
                <w:lang w:val="en-NG" w:eastAsia="en-NG"/>
              </w:rPr>
              <w:t>FG</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0.001</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c>
          <w:tcPr>
            <w:tcW w:w="1001"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r>
      <w:tr w:rsidR="00B06E34" w:rsidRPr="005E3A40" w:rsidTr="00FD73D5">
        <w:trPr>
          <w:trHeight w:val="300"/>
        </w:trPr>
        <w:tc>
          <w:tcPr>
            <w:tcW w:w="2977"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Pr>
                <w:rFonts w:ascii="Times New Roman" w:eastAsia="Times New Roman" w:hAnsi="Times New Roman" w:cs="Times New Roman"/>
                <w:color w:val="000000"/>
                <w:sz w:val="24"/>
                <w:szCs w:val="24"/>
                <w:lang w:val="en-NG" w:eastAsia="en-NG"/>
              </w:rPr>
              <w:t>S</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0.001</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c>
          <w:tcPr>
            <w:tcW w:w="1001"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r>
      <w:tr w:rsidR="00B06E34" w:rsidRPr="005E3A40" w:rsidTr="00FD73D5">
        <w:trPr>
          <w:trHeight w:val="300"/>
        </w:trPr>
        <w:tc>
          <w:tcPr>
            <w:tcW w:w="2977"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Pr>
                <w:rFonts w:ascii="Times New Roman" w:eastAsia="Times New Roman" w:hAnsi="Times New Roman" w:cs="Times New Roman"/>
                <w:color w:val="000000"/>
                <w:sz w:val="24"/>
                <w:szCs w:val="24"/>
                <w:lang w:val="en-NG" w:eastAsia="en-NG"/>
              </w:rPr>
              <w:t xml:space="preserve">MC </w:t>
            </w:r>
            <m:oMath>
              <m:r>
                <w:rPr>
                  <w:rFonts w:ascii="Cambria Math" w:eastAsia="Times New Roman" w:hAnsi="Cambria Math" w:cs="Times New Roman"/>
                  <w:color w:val="000000"/>
                  <w:sz w:val="24"/>
                  <w:szCs w:val="24"/>
                  <w:lang w:val="en-NG" w:eastAsia="en-NG"/>
                </w:rPr>
                <m:t>×</m:t>
              </m:r>
            </m:oMath>
            <w:r>
              <w:rPr>
                <w:rFonts w:ascii="Times New Roman" w:eastAsia="Times New Roman" w:hAnsi="Times New Roman" w:cs="Times New Roman"/>
                <w:color w:val="000000"/>
                <w:sz w:val="24"/>
                <w:szCs w:val="24"/>
                <w:lang w:val="en-NG" w:eastAsia="en-NG"/>
              </w:rPr>
              <w:t xml:space="preserve"> FG</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0.001</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c>
          <w:tcPr>
            <w:tcW w:w="1001"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r>
      <w:tr w:rsidR="00B06E34" w:rsidRPr="005E3A40" w:rsidTr="00FD73D5">
        <w:trPr>
          <w:trHeight w:val="300"/>
        </w:trPr>
        <w:tc>
          <w:tcPr>
            <w:tcW w:w="2977"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Pr>
                <w:rFonts w:ascii="Times New Roman" w:eastAsia="Times New Roman" w:hAnsi="Times New Roman" w:cs="Times New Roman"/>
                <w:color w:val="000000"/>
                <w:sz w:val="24"/>
                <w:szCs w:val="24"/>
                <w:lang w:val="en-NG" w:eastAsia="en-NG"/>
              </w:rPr>
              <w:t xml:space="preserve">MC </w:t>
            </w:r>
            <m:oMath>
              <m:r>
                <w:rPr>
                  <w:rFonts w:ascii="Cambria Math" w:eastAsia="Times New Roman" w:hAnsi="Cambria Math" w:cs="Times New Roman"/>
                  <w:color w:val="000000"/>
                  <w:sz w:val="24"/>
                  <w:szCs w:val="24"/>
                  <w:lang w:val="en-NG" w:eastAsia="en-NG"/>
                </w:rPr>
                <m:t>×</m:t>
              </m:r>
            </m:oMath>
            <w:r>
              <w:rPr>
                <w:rFonts w:ascii="Times New Roman" w:eastAsia="Times New Roman" w:hAnsi="Times New Roman" w:cs="Times New Roman"/>
                <w:color w:val="000000"/>
                <w:sz w:val="24"/>
                <w:szCs w:val="24"/>
                <w:lang w:val="en-NG" w:eastAsia="en-NG"/>
              </w:rPr>
              <w:t xml:space="preserve"> S</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0.001</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c>
          <w:tcPr>
            <w:tcW w:w="1001"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r>
      <w:tr w:rsidR="00B06E34" w:rsidRPr="005E3A40" w:rsidTr="00FE30BB">
        <w:trPr>
          <w:trHeight w:val="300"/>
        </w:trPr>
        <w:tc>
          <w:tcPr>
            <w:tcW w:w="2977"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nil"/>
              <w:right w:val="nil"/>
            </w:tcBorders>
            <w:shd w:val="clear" w:color="auto" w:fill="auto"/>
            <w:noWrap/>
            <w:vAlign w:val="bottom"/>
          </w:tcPr>
          <w:p w:rsidR="00B06E34" w:rsidRDefault="00B06E34" w:rsidP="005B5CDA">
            <w:pPr>
              <w:spacing w:after="0" w:line="240" w:lineRule="auto"/>
              <w:jc w:val="center"/>
              <w:rPr>
                <w:rFonts w:ascii="Times New Roman" w:eastAsia="Times New Roman" w:hAnsi="Times New Roman" w:cs="Times New Roman"/>
                <w:color w:val="000000"/>
                <w:sz w:val="24"/>
                <w:szCs w:val="24"/>
                <w:lang w:val="en-NG" w:eastAsia="en-NG"/>
              </w:rPr>
            </w:pPr>
            <w:r>
              <w:rPr>
                <w:rFonts w:ascii="Times New Roman" w:eastAsia="Times New Roman" w:hAnsi="Times New Roman" w:cs="Times New Roman"/>
                <w:color w:val="000000"/>
                <w:sz w:val="24"/>
                <w:szCs w:val="24"/>
                <w:lang w:val="en-NG" w:eastAsia="en-NG"/>
              </w:rPr>
              <w:t xml:space="preserve">FG </w:t>
            </w:r>
            <m:oMath>
              <m:r>
                <w:rPr>
                  <w:rFonts w:ascii="Cambria Math" w:eastAsia="Times New Roman" w:hAnsi="Cambria Math" w:cs="Times New Roman"/>
                  <w:color w:val="000000"/>
                  <w:sz w:val="24"/>
                  <w:szCs w:val="24"/>
                  <w:lang w:val="en-NG" w:eastAsia="en-NG"/>
                </w:rPr>
                <m:t>×</m:t>
              </m:r>
            </m:oMath>
            <w:r>
              <w:rPr>
                <w:rFonts w:ascii="Times New Roman" w:eastAsia="Times New Roman" w:hAnsi="Times New Roman" w:cs="Times New Roman"/>
                <w:color w:val="000000"/>
                <w:sz w:val="24"/>
                <w:szCs w:val="24"/>
                <w:lang w:val="en-NG" w:eastAsia="en-NG"/>
              </w:rPr>
              <w:t xml:space="preserve"> S</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0.001</w:t>
            </w:r>
          </w:p>
        </w:tc>
        <w:tc>
          <w:tcPr>
            <w:tcW w:w="956"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c>
          <w:tcPr>
            <w:tcW w:w="1001" w:type="dxa"/>
            <w:tcBorders>
              <w:top w:val="nil"/>
              <w:left w:val="nil"/>
              <w:bottom w:val="nil"/>
              <w:right w:val="nil"/>
            </w:tcBorders>
            <w:shd w:val="clear" w:color="auto" w:fill="auto"/>
            <w:noWrap/>
            <w:vAlign w:val="bottom"/>
          </w:tcPr>
          <w:p w:rsidR="00B06E34" w:rsidRPr="003E34AE" w:rsidRDefault="00B06E34" w:rsidP="005B5CDA">
            <w:pPr>
              <w:spacing w:after="0" w:line="240" w:lineRule="auto"/>
              <w:jc w:val="right"/>
              <w:rPr>
                <w:rFonts w:ascii="Times New Roman" w:hAnsi="Times New Roman" w:cs="Times New Roman"/>
                <w:color w:val="000000"/>
                <w:sz w:val="24"/>
                <w:szCs w:val="24"/>
              </w:rPr>
            </w:pPr>
          </w:p>
        </w:tc>
      </w:tr>
      <w:tr w:rsidR="00FE30BB" w:rsidRPr="005E3A40" w:rsidTr="00FD73D5">
        <w:trPr>
          <w:trHeight w:val="300"/>
        </w:trPr>
        <w:tc>
          <w:tcPr>
            <w:tcW w:w="2977" w:type="dxa"/>
            <w:tcBorders>
              <w:top w:val="nil"/>
              <w:left w:val="nil"/>
              <w:bottom w:val="single" w:sz="4" w:space="0" w:color="auto"/>
              <w:right w:val="nil"/>
            </w:tcBorders>
            <w:shd w:val="clear" w:color="auto" w:fill="auto"/>
            <w:noWrap/>
            <w:vAlign w:val="bottom"/>
          </w:tcPr>
          <w:p w:rsidR="00FE30BB" w:rsidRDefault="00FE30BB" w:rsidP="005B5CDA">
            <w:pPr>
              <w:spacing w:after="0" w:line="240" w:lineRule="auto"/>
              <w:jc w:val="center"/>
              <w:rPr>
                <w:rFonts w:ascii="Times New Roman" w:eastAsia="Times New Roman" w:hAnsi="Times New Roman" w:cs="Times New Roman"/>
                <w:color w:val="000000"/>
                <w:sz w:val="24"/>
                <w:szCs w:val="24"/>
                <w:lang w:val="en-NG" w:eastAsia="en-NG"/>
              </w:rPr>
            </w:pPr>
          </w:p>
        </w:tc>
        <w:tc>
          <w:tcPr>
            <w:tcW w:w="1701" w:type="dxa"/>
            <w:tcBorders>
              <w:top w:val="nil"/>
              <w:left w:val="nil"/>
              <w:bottom w:val="single" w:sz="4" w:space="0" w:color="auto"/>
              <w:right w:val="nil"/>
            </w:tcBorders>
            <w:shd w:val="clear" w:color="auto" w:fill="auto"/>
            <w:noWrap/>
            <w:vAlign w:val="bottom"/>
          </w:tcPr>
          <w:p w:rsidR="00FE30BB" w:rsidRDefault="00FE30BB" w:rsidP="005B5CDA">
            <w:pPr>
              <w:spacing w:after="0" w:line="240" w:lineRule="auto"/>
              <w:jc w:val="center"/>
              <w:rPr>
                <w:rFonts w:ascii="Times New Roman" w:eastAsia="Times New Roman" w:hAnsi="Times New Roman" w:cs="Times New Roman"/>
                <w:color w:val="000000"/>
                <w:sz w:val="24"/>
                <w:szCs w:val="24"/>
                <w:lang w:val="en-NG" w:eastAsia="en-NG"/>
              </w:rPr>
            </w:pPr>
            <w:r>
              <w:rPr>
                <w:rFonts w:ascii="Times New Roman" w:eastAsia="Times New Roman" w:hAnsi="Times New Roman" w:cs="Times New Roman"/>
                <w:color w:val="000000"/>
                <w:sz w:val="24"/>
                <w:szCs w:val="24"/>
                <w:lang w:val="en-NG" w:eastAsia="en-NG"/>
              </w:rPr>
              <w:t xml:space="preserve">MC </w:t>
            </w:r>
            <m:oMath>
              <m:r>
                <w:rPr>
                  <w:rFonts w:ascii="Cambria Math" w:eastAsia="Times New Roman" w:hAnsi="Cambria Math" w:cs="Times New Roman"/>
                  <w:color w:val="000000"/>
                  <w:sz w:val="24"/>
                  <w:szCs w:val="24"/>
                  <w:lang w:val="en-NG" w:eastAsia="en-NG"/>
                </w:rPr>
                <m:t>×</m:t>
              </m:r>
            </m:oMath>
            <w:r>
              <w:rPr>
                <w:rFonts w:ascii="Times New Roman" w:eastAsia="Times New Roman" w:hAnsi="Times New Roman" w:cs="Times New Roman"/>
                <w:color w:val="000000"/>
                <w:sz w:val="24"/>
                <w:szCs w:val="24"/>
                <w:lang w:val="en-NG" w:eastAsia="en-NG"/>
              </w:rPr>
              <w:t xml:space="preserve"> FG</w:t>
            </w:r>
            <m:oMath>
              <m:r>
                <w:rPr>
                  <w:rFonts w:ascii="Cambria Math" w:eastAsia="Times New Roman" w:hAnsi="Cambria Math" w:cs="Times New Roman"/>
                  <w:color w:val="000000"/>
                  <w:sz w:val="24"/>
                  <w:szCs w:val="24"/>
                  <w:lang w:val="en-NG" w:eastAsia="en-NG"/>
                </w:rPr>
                <m:t>×</m:t>
              </m:r>
            </m:oMath>
            <w:r>
              <w:rPr>
                <w:rFonts w:ascii="Times New Roman" w:eastAsia="Times New Roman" w:hAnsi="Times New Roman" w:cs="Times New Roman"/>
                <w:color w:val="000000"/>
                <w:sz w:val="24"/>
                <w:szCs w:val="24"/>
                <w:lang w:val="en-NG" w:eastAsia="en-NG"/>
              </w:rPr>
              <w:t xml:space="preserve"> S</w:t>
            </w:r>
          </w:p>
        </w:tc>
        <w:tc>
          <w:tcPr>
            <w:tcW w:w="956" w:type="dxa"/>
            <w:tcBorders>
              <w:top w:val="nil"/>
              <w:left w:val="nil"/>
              <w:bottom w:val="single" w:sz="4" w:space="0" w:color="auto"/>
              <w:right w:val="nil"/>
            </w:tcBorders>
            <w:shd w:val="clear" w:color="auto" w:fill="auto"/>
            <w:noWrap/>
            <w:vAlign w:val="bottom"/>
          </w:tcPr>
          <w:p w:rsidR="00FE30BB" w:rsidRDefault="00FE30BB" w:rsidP="005B5CDA">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0.001</w:t>
            </w:r>
          </w:p>
        </w:tc>
        <w:tc>
          <w:tcPr>
            <w:tcW w:w="956" w:type="dxa"/>
            <w:tcBorders>
              <w:top w:val="nil"/>
              <w:left w:val="nil"/>
              <w:bottom w:val="single" w:sz="4" w:space="0" w:color="auto"/>
              <w:right w:val="nil"/>
            </w:tcBorders>
            <w:shd w:val="clear" w:color="auto" w:fill="auto"/>
            <w:noWrap/>
            <w:vAlign w:val="bottom"/>
          </w:tcPr>
          <w:p w:rsidR="00FE30BB" w:rsidRPr="003E34AE" w:rsidRDefault="00FE30BB" w:rsidP="005B5CDA">
            <w:pPr>
              <w:spacing w:after="0" w:line="240" w:lineRule="auto"/>
              <w:jc w:val="right"/>
              <w:rPr>
                <w:rFonts w:ascii="Times New Roman" w:hAnsi="Times New Roman" w:cs="Times New Roman"/>
                <w:color w:val="000000"/>
                <w:sz w:val="24"/>
                <w:szCs w:val="24"/>
              </w:rPr>
            </w:pPr>
          </w:p>
        </w:tc>
        <w:tc>
          <w:tcPr>
            <w:tcW w:w="1001" w:type="dxa"/>
            <w:tcBorders>
              <w:top w:val="nil"/>
              <w:left w:val="nil"/>
              <w:bottom w:val="single" w:sz="4" w:space="0" w:color="auto"/>
              <w:right w:val="nil"/>
            </w:tcBorders>
            <w:shd w:val="clear" w:color="auto" w:fill="auto"/>
            <w:noWrap/>
            <w:vAlign w:val="bottom"/>
          </w:tcPr>
          <w:p w:rsidR="00FE30BB" w:rsidRPr="003E34AE" w:rsidRDefault="00FE30BB" w:rsidP="005B5CDA">
            <w:pPr>
              <w:spacing w:after="0" w:line="240" w:lineRule="auto"/>
              <w:jc w:val="right"/>
              <w:rPr>
                <w:rFonts w:ascii="Times New Roman" w:hAnsi="Times New Roman" w:cs="Times New Roman"/>
                <w:color w:val="000000"/>
                <w:sz w:val="24"/>
                <w:szCs w:val="24"/>
              </w:rPr>
            </w:pPr>
          </w:p>
        </w:tc>
      </w:tr>
    </w:tbl>
    <w:p w:rsidR="00B06E34" w:rsidRPr="00E508A4" w:rsidRDefault="00B06E34" w:rsidP="00B06E34">
      <w:pPr>
        <w:spacing w:line="360" w:lineRule="auto"/>
        <w:jc w:val="both"/>
        <w:rPr>
          <w:rFonts w:ascii="Times New Roman" w:hAnsi="Times New Roman" w:cs="Times New Roman"/>
          <w:sz w:val="20"/>
          <w:szCs w:val="20"/>
        </w:rPr>
      </w:pPr>
      <w:r w:rsidRPr="00E508A4">
        <w:rPr>
          <w:rFonts w:ascii="Times New Roman" w:hAnsi="Times New Roman" w:cs="Times New Roman"/>
          <w:sz w:val="20"/>
          <w:szCs w:val="20"/>
        </w:rPr>
        <w:t>Different letters indicate significant difference at p &lt; 0.0</w:t>
      </w:r>
      <w:r>
        <w:rPr>
          <w:rFonts w:ascii="Times New Roman" w:hAnsi="Times New Roman" w:cs="Times New Roman"/>
          <w:sz w:val="20"/>
          <w:szCs w:val="20"/>
        </w:rPr>
        <w:t>0</w:t>
      </w:r>
      <w:r w:rsidRPr="00E508A4">
        <w:rPr>
          <w:rFonts w:ascii="Times New Roman" w:hAnsi="Times New Roman" w:cs="Times New Roman"/>
          <w:sz w:val="20"/>
          <w:szCs w:val="20"/>
        </w:rPr>
        <w:t>1</w:t>
      </w:r>
    </w:p>
    <w:p w:rsidR="00704C4B" w:rsidRDefault="005133EA" w:rsidP="00F67348">
      <w:pPr>
        <w:spacing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r>
      <w:r w:rsidR="00927727">
        <w:rPr>
          <w:rFonts w:ascii="Times New Roman" w:hAnsi="Times New Roman" w:cs="Times New Roman"/>
          <w:b/>
          <w:bCs/>
          <w:sz w:val="24"/>
          <w:szCs w:val="24"/>
        </w:rPr>
        <w:t xml:space="preserve">Effect of Speed on </w:t>
      </w:r>
      <w:r w:rsidR="007A3556">
        <w:rPr>
          <w:rFonts w:ascii="Times New Roman" w:hAnsi="Times New Roman" w:cs="Times New Roman"/>
          <w:b/>
          <w:bCs/>
          <w:sz w:val="24"/>
          <w:szCs w:val="24"/>
        </w:rPr>
        <w:t xml:space="preserve">Discharge Rate </w:t>
      </w:r>
      <w:r w:rsidR="00927727">
        <w:rPr>
          <w:rFonts w:ascii="Times New Roman" w:hAnsi="Times New Roman" w:cs="Times New Roman"/>
          <w:b/>
          <w:bCs/>
          <w:sz w:val="24"/>
          <w:szCs w:val="24"/>
        </w:rPr>
        <w:t xml:space="preserve">at varying Moisture Contents </w:t>
      </w:r>
      <w:r w:rsidR="007A3556">
        <w:rPr>
          <w:rFonts w:ascii="Times New Roman" w:hAnsi="Times New Roman" w:cs="Times New Roman"/>
          <w:b/>
          <w:bCs/>
          <w:sz w:val="24"/>
          <w:szCs w:val="24"/>
        </w:rPr>
        <w:t xml:space="preserve"> </w:t>
      </w:r>
    </w:p>
    <w:p w:rsidR="002147BC" w:rsidRDefault="00583908" w:rsidP="006028E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Figure 5 </w:t>
      </w:r>
      <w:r w:rsidR="00E84D69">
        <w:rPr>
          <w:rFonts w:ascii="Times New Roman" w:hAnsi="Times New Roman" w:cs="Times New Roman"/>
          <w:sz w:val="24"/>
          <w:szCs w:val="24"/>
        </w:rPr>
        <w:t xml:space="preserve">shows the effect of </w:t>
      </w:r>
      <w:r w:rsidR="00467B09">
        <w:rPr>
          <w:rFonts w:ascii="Times New Roman" w:hAnsi="Times New Roman" w:cs="Times New Roman"/>
          <w:sz w:val="24"/>
          <w:szCs w:val="24"/>
        </w:rPr>
        <w:t>speed (rpm</w:t>
      </w:r>
      <w:r w:rsidR="00467B09" w:rsidRPr="00E84D69">
        <w:rPr>
          <w:rFonts w:ascii="Times New Roman" w:hAnsi="Times New Roman" w:cs="Times New Roman"/>
          <w:sz w:val="24"/>
          <w:szCs w:val="24"/>
        </w:rPr>
        <w:t>)</w:t>
      </w:r>
      <w:r w:rsidR="00E84D69" w:rsidRPr="00E84D69">
        <w:rPr>
          <w:rFonts w:ascii="Times New Roman" w:hAnsi="Times New Roman" w:cs="Times New Roman"/>
          <w:sz w:val="24"/>
          <w:szCs w:val="24"/>
        </w:rPr>
        <w:t xml:space="preserve"> on the discharge rate (kg/h) of a solid manure injector</w:t>
      </w:r>
      <w:r w:rsidR="00927727">
        <w:rPr>
          <w:rFonts w:ascii="Times New Roman" w:hAnsi="Times New Roman" w:cs="Times New Roman"/>
          <w:sz w:val="24"/>
          <w:szCs w:val="24"/>
        </w:rPr>
        <w:t xml:space="preserve"> at varying moisture contents</w:t>
      </w:r>
      <w:r w:rsidR="00E84D69" w:rsidRPr="00E84D69">
        <w:rPr>
          <w:rFonts w:ascii="Times New Roman" w:hAnsi="Times New Roman" w:cs="Times New Roman"/>
          <w:sz w:val="24"/>
          <w:szCs w:val="24"/>
        </w:rPr>
        <w:t>.</w:t>
      </w:r>
      <w:r w:rsidR="00E84D69">
        <w:t xml:space="preserve"> </w:t>
      </w:r>
      <w:r>
        <w:rPr>
          <w:rFonts w:ascii="Times New Roman" w:hAnsi="Times New Roman" w:cs="Times New Roman"/>
          <w:sz w:val="24"/>
          <w:szCs w:val="24"/>
        </w:rPr>
        <w:t xml:space="preserve"> </w:t>
      </w:r>
    </w:p>
    <w:p w:rsidR="004E34FC" w:rsidRPr="003F096C" w:rsidRDefault="004E34FC" w:rsidP="004E34FC">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The d</w:t>
      </w:r>
      <w:r w:rsidRPr="003F096C">
        <w:rPr>
          <w:rFonts w:ascii="Times New Roman" w:hAnsi="Times New Roman" w:cs="Times New Roman"/>
          <w:sz w:val="24"/>
          <w:szCs w:val="24"/>
        </w:rPr>
        <w:t xml:space="preserve">ischarge rate </w:t>
      </w:r>
      <w:r>
        <w:rPr>
          <w:rFonts w:ascii="Times New Roman" w:hAnsi="Times New Roman" w:cs="Times New Roman"/>
          <w:sz w:val="24"/>
          <w:szCs w:val="24"/>
        </w:rPr>
        <w:t xml:space="preserve">increases with increase in </w:t>
      </w:r>
      <w:r w:rsidRPr="003F096C">
        <w:rPr>
          <w:rFonts w:ascii="Times New Roman" w:hAnsi="Times New Roman" w:cs="Times New Roman"/>
          <w:sz w:val="24"/>
          <w:szCs w:val="24"/>
        </w:rPr>
        <w:t>speed</w:t>
      </w:r>
      <w:r>
        <w:rPr>
          <w:rFonts w:ascii="Times New Roman" w:hAnsi="Times New Roman" w:cs="Times New Roman"/>
          <w:sz w:val="24"/>
          <w:szCs w:val="24"/>
        </w:rPr>
        <w:t xml:space="preserve">. </w:t>
      </w:r>
      <w:r w:rsidR="00203D16" w:rsidRPr="003F096C">
        <w:rPr>
          <w:rFonts w:ascii="Times New Roman" w:hAnsi="Times New Roman" w:cs="Times New Roman"/>
          <w:sz w:val="24"/>
          <w:szCs w:val="24"/>
        </w:rPr>
        <w:t>As the speed increases from 28 rpm to 70 rpm, the discharge rate rises.</w:t>
      </w:r>
      <w:r w:rsidR="00203D16">
        <w:rPr>
          <w:rFonts w:ascii="Times New Roman" w:hAnsi="Times New Roman" w:cs="Times New Roman"/>
          <w:sz w:val="24"/>
          <w:szCs w:val="24"/>
        </w:rPr>
        <w:t xml:space="preserve"> </w:t>
      </w:r>
      <w:r>
        <w:rPr>
          <w:rFonts w:ascii="Times New Roman" w:hAnsi="Times New Roman" w:cs="Times New Roman"/>
          <w:sz w:val="24"/>
          <w:szCs w:val="24"/>
        </w:rPr>
        <w:t>This suggests that faster speeds allow for greater material flow, resulting in higher discharge rates.</w:t>
      </w:r>
      <w:r w:rsidRPr="003F096C">
        <w:rPr>
          <w:rFonts w:ascii="Times New Roman" w:hAnsi="Times New Roman" w:cs="Times New Roman"/>
          <w:sz w:val="24"/>
          <w:szCs w:val="24"/>
        </w:rPr>
        <w:t xml:space="preserve"> Higher speeds provide more kinetic energy, which helps to overcome the friction and gravitational forces acting on the manure, allowing it to be discharged more quickly</w:t>
      </w:r>
      <w:r>
        <w:rPr>
          <w:rFonts w:ascii="Times New Roman" w:hAnsi="Times New Roman" w:cs="Times New Roman"/>
          <w:sz w:val="24"/>
          <w:szCs w:val="24"/>
        </w:rPr>
        <w:t xml:space="preserve"> (</w:t>
      </w:r>
      <w:r w:rsidR="00E034D8">
        <w:rPr>
          <w:rFonts w:ascii="Times New Roman" w:hAnsi="Times New Roman" w:cs="Times New Roman"/>
          <w:sz w:val="24"/>
          <w:szCs w:val="24"/>
        </w:rPr>
        <w:t xml:space="preserve">Dun </w:t>
      </w:r>
      <w:r w:rsidR="00E034D8" w:rsidRPr="00E034D8">
        <w:rPr>
          <w:rFonts w:ascii="Times New Roman" w:hAnsi="Times New Roman" w:cs="Times New Roman"/>
          <w:i/>
          <w:iCs/>
          <w:sz w:val="24"/>
          <w:szCs w:val="24"/>
        </w:rPr>
        <w:t>et al.,</w:t>
      </w:r>
      <w:r w:rsidR="00E034D8">
        <w:rPr>
          <w:rFonts w:ascii="Times New Roman" w:hAnsi="Times New Roman" w:cs="Times New Roman"/>
          <w:sz w:val="24"/>
          <w:szCs w:val="24"/>
        </w:rPr>
        <w:t xml:space="preserve"> 2024</w:t>
      </w:r>
      <w:r>
        <w:rPr>
          <w:rFonts w:ascii="Times New Roman" w:hAnsi="Times New Roman" w:cs="Times New Roman"/>
          <w:sz w:val="24"/>
          <w:szCs w:val="24"/>
        </w:rPr>
        <w:t>)</w:t>
      </w:r>
      <w:r w:rsidRPr="003F096C">
        <w:rPr>
          <w:rFonts w:ascii="Times New Roman" w:hAnsi="Times New Roman" w:cs="Times New Roman"/>
          <w:sz w:val="24"/>
          <w:szCs w:val="24"/>
        </w:rPr>
        <w:t xml:space="preserve">. This observation is in line with the findings of Niu </w:t>
      </w:r>
      <w:r w:rsidRPr="0069176F">
        <w:rPr>
          <w:rFonts w:ascii="Times New Roman" w:hAnsi="Times New Roman" w:cs="Times New Roman"/>
          <w:i/>
          <w:iCs/>
          <w:sz w:val="24"/>
          <w:szCs w:val="24"/>
        </w:rPr>
        <w:t>et al.</w:t>
      </w:r>
      <w:r w:rsidRPr="003F096C">
        <w:rPr>
          <w:rFonts w:ascii="Times New Roman" w:hAnsi="Times New Roman" w:cs="Times New Roman"/>
          <w:sz w:val="24"/>
          <w:szCs w:val="24"/>
        </w:rPr>
        <w:t xml:space="preserve"> (2023), who noted that increasing the auger shaft speed in a </w:t>
      </w:r>
      <w:r>
        <w:rPr>
          <w:rFonts w:ascii="Times New Roman" w:hAnsi="Times New Roman" w:cs="Times New Roman"/>
          <w:sz w:val="24"/>
          <w:szCs w:val="24"/>
        </w:rPr>
        <w:t>Soil-fertilizer</w:t>
      </w:r>
      <w:r w:rsidRPr="003F096C">
        <w:rPr>
          <w:rFonts w:ascii="Times New Roman" w:hAnsi="Times New Roman" w:cs="Times New Roman"/>
          <w:sz w:val="24"/>
          <w:szCs w:val="24"/>
        </w:rPr>
        <w:t xml:space="preserve"> application machine produces larger centrifugal forces, facilitating faster material discharge. Zakari </w:t>
      </w:r>
      <w:r w:rsidRPr="009846E0">
        <w:rPr>
          <w:rFonts w:ascii="Times New Roman" w:hAnsi="Times New Roman" w:cs="Times New Roman"/>
          <w:i/>
          <w:iCs/>
          <w:sz w:val="24"/>
          <w:szCs w:val="24"/>
        </w:rPr>
        <w:t>et al.</w:t>
      </w:r>
      <w:r w:rsidRPr="003F096C">
        <w:rPr>
          <w:rFonts w:ascii="Times New Roman" w:hAnsi="Times New Roman" w:cs="Times New Roman"/>
          <w:sz w:val="24"/>
          <w:szCs w:val="24"/>
        </w:rPr>
        <w:t xml:space="preserve"> (2022) also reported that increasing the shaft speed in a tractor-operated solid manure spreader significantly boosted the flow of manure.</w:t>
      </w:r>
    </w:p>
    <w:p w:rsidR="004E34FC" w:rsidRDefault="004E34FC" w:rsidP="006028E6">
      <w:pPr>
        <w:spacing w:line="360" w:lineRule="auto"/>
        <w:contextualSpacing/>
        <w:jc w:val="both"/>
        <w:rPr>
          <w:rFonts w:ascii="Times New Roman" w:hAnsi="Times New Roman" w:cs="Times New Roman"/>
          <w:sz w:val="24"/>
          <w:szCs w:val="24"/>
        </w:rPr>
      </w:pPr>
    </w:p>
    <w:p w:rsidR="004E34FC" w:rsidRDefault="00E559C0" w:rsidP="00E559C0">
      <w:pPr>
        <w:spacing w:line="360" w:lineRule="auto"/>
        <w:contextualSpacing/>
        <w:jc w:val="center"/>
        <w:rPr>
          <w:rFonts w:ascii="Times New Roman" w:hAnsi="Times New Roman" w:cs="Times New Roman"/>
          <w:sz w:val="24"/>
          <w:szCs w:val="24"/>
        </w:rPr>
      </w:pPr>
      <w:r>
        <w:rPr>
          <w:noProof/>
        </w:rPr>
        <w:lastRenderedPageBreak/>
        <w:drawing>
          <wp:inline distT="0" distB="0" distL="0" distR="0" wp14:anchorId="1B10A967" wp14:editId="346FF4AC">
            <wp:extent cx="4766945" cy="2400300"/>
            <wp:effectExtent l="0" t="0" r="0" b="0"/>
            <wp:docPr id="186076793" name="Chart 1">
              <a:extLst xmlns:a="http://schemas.openxmlformats.org/drawingml/2006/main">
                <a:ext uri="{FF2B5EF4-FFF2-40B4-BE49-F238E27FC236}">
                  <a16:creationId xmlns:a16="http://schemas.microsoft.com/office/drawing/2014/main" id="{E2112F1F-20D1-710C-D226-1ECB48DFF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3D16" w:rsidRDefault="00203D16" w:rsidP="00203D16">
      <w:pPr>
        <w:spacing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t xml:space="preserve">Effect of Feed Gate Openings on Discharge Rate at varying Speeds  </w:t>
      </w:r>
    </w:p>
    <w:p w:rsidR="009C1F49" w:rsidRDefault="009C1F49" w:rsidP="009C1F49">
      <w:pPr>
        <w:spacing w:line="360" w:lineRule="auto"/>
        <w:contextualSpacing/>
        <w:jc w:val="both"/>
        <w:rPr>
          <w:rFonts w:ascii="Times New Roman" w:hAnsi="Times New Roman" w:cs="Times New Roman"/>
          <w:sz w:val="24"/>
          <w:szCs w:val="24"/>
        </w:rPr>
      </w:pPr>
      <w:r w:rsidRPr="00BD4931">
        <w:rPr>
          <w:rFonts w:ascii="Times New Roman" w:hAnsi="Times New Roman" w:cs="Times New Roman"/>
          <w:sz w:val="24"/>
          <w:szCs w:val="24"/>
        </w:rPr>
        <w:t xml:space="preserve">The </w:t>
      </w:r>
      <w:r w:rsidRPr="00BD4931">
        <w:rPr>
          <w:rStyle w:val="Strong"/>
          <w:rFonts w:ascii="Times New Roman" w:hAnsi="Times New Roman" w:cs="Times New Roman"/>
          <w:b w:val="0"/>
          <w:bCs w:val="0"/>
          <w:sz w:val="24"/>
          <w:szCs w:val="24"/>
        </w:rPr>
        <w:t>feed gate opening</w:t>
      </w:r>
      <w:r w:rsidRPr="00BD4931">
        <w:rPr>
          <w:rFonts w:ascii="Times New Roman" w:hAnsi="Times New Roman" w:cs="Times New Roman"/>
          <w:sz w:val="24"/>
          <w:szCs w:val="24"/>
        </w:rPr>
        <w:t xml:space="preserve"> has a significant impact on the discharge rate</w:t>
      </w:r>
      <w:r>
        <w:rPr>
          <w:rFonts w:ascii="Times New Roman" w:hAnsi="Times New Roman" w:cs="Times New Roman"/>
          <w:sz w:val="24"/>
          <w:szCs w:val="24"/>
        </w:rPr>
        <w:t xml:space="preserve"> (Figure 6)</w:t>
      </w:r>
      <w:r w:rsidRPr="00BD4931">
        <w:rPr>
          <w:rFonts w:ascii="Times New Roman" w:hAnsi="Times New Roman" w:cs="Times New Roman"/>
          <w:sz w:val="24"/>
          <w:szCs w:val="24"/>
        </w:rPr>
        <w:t xml:space="preserve">. As the opening widens from 6 cm to 18 cm, the discharge rate increases notably. This is because a larger opening allows more manure to be dispensed per unit of time, leading to higher throughput. This finding aligns with basic material flow principles, where reducing restrictions allows for greater material flow. Research by Suleiman </w:t>
      </w:r>
      <w:r w:rsidRPr="00BD4931">
        <w:rPr>
          <w:rFonts w:ascii="Times New Roman" w:hAnsi="Times New Roman" w:cs="Times New Roman"/>
          <w:i/>
          <w:iCs/>
          <w:sz w:val="24"/>
          <w:szCs w:val="24"/>
        </w:rPr>
        <w:t>et al.</w:t>
      </w:r>
      <w:r w:rsidRPr="00BD4931">
        <w:rPr>
          <w:rFonts w:ascii="Times New Roman" w:hAnsi="Times New Roman" w:cs="Times New Roman"/>
          <w:sz w:val="24"/>
          <w:szCs w:val="24"/>
        </w:rPr>
        <w:t xml:space="preserve"> (2022) supports this trend, showing that widening a gate from 15 cm to 45 cm increased the discharge rate from 1070 kg/h to 3938 kg/h</w:t>
      </w:r>
      <w:r>
        <w:rPr>
          <w:rFonts w:ascii="Times New Roman" w:hAnsi="Times New Roman" w:cs="Times New Roman"/>
          <w:sz w:val="24"/>
          <w:szCs w:val="24"/>
        </w:rPr>
        <w:t xml:space="preserve"> in a tractor-powered solid manure spreader</w:t>
      </w:r>
      <w:r w:rsidRPr="00BD4931">
        <w:rPr>
          <w:rFonts w:ascii="Times New Roman" w:hAnsi="Times New Roman" w:cs="Times New Roman"/>
          <w:sz w:val="24"/>
          <w:szCs w:val="24"/>
        </w:rPr>
        <w:t>. Similarly, Bello et al. (2022) found that increasing the aperture from 10 cm to 20 cm in a spinning disc manure spreader resulted in a discharge rate increase from 604.8 kg/h to 1002 kg/h.</w:t>
      </w:r>
    </w:p>
    <w:p w:rsidR="00203D16" w:rsidRDefault="00203D16" w:rsidP="006028E6">
      <w:pPr>
        <w:spacing w:line="360" w:lineRule="auto"/>
        <w:contextualSpacing/>
        <w:jc w:val="both"/>
        <w:rPr>
          <w:rFonts w:ascii="Times New Roman" w:hAnsi="Times New Roman" w:cs="Times New Roman"/>
          <w:sz w:val="24"/>
          <w:szCs w:val="24"/>
        </w:rPr>
      </w:pPr>
    </w:p>
    <w:p w:rsidR="004A186A" w:rsidRDefault="004A186A" w:rsidP="006028E6">
      <w:pPr>
        <w:spacing w:line="360" w:lineRule="auto"/>
        <w:contextualSpacing/>
        <w:jc w:val="both"/>
        <w:rPr>
          <w:rFonts w:ascii="Times New Roman" w:hAnsi="Times New Roman" w:cs="Times New Roman"/>
          <w:sz w:val="24"/>
          <w:szCs w:val="24"/>
        </w:rPr>
      </w:pPr>
    </w:p>
    <w:p w:rsidR="00203D16" w:rsidRPr="00BD4931" w:rsidRDefault="00203D16" w:rsidP="005B5CDA">
      <w:pPr>
        <w:spacing w:line="360" w:lineRule="auto"/>
        <w:contextualSpacing/>
        <w:jc w:val="center"/>
        <w:rPr>
          <w:rFonts w:ascii="Times New Roman" w:hAnsi="Times New Roman" w:cs="Times New Roman"/>
          <w:sz w:val="24"/>
          <w:szCs w:val="24"/>
        </w:rPr>
      </w:pPr>
      <w:r>
        <w:rPr>
          <w:noProof/>
        </w:rPr>
        <w:drawing>
          <wp:inline distT="0" distB="0" distL="0" distR="0" wp14:anchorId="0630AF08" wp14:editId="364E8400">
            <wp:extent cx="5367339" cy="3429000"/>
            <wp:effectExtent l="0" t="0" r="5080" b="0"/>
            <wp:docPr id="557485822" name="Chart 1">
              <a:extLst xmlns:a="http://schemas.openxmlformats.org/drawingml/2006/main">
                <a:ext uri="{FF2B5EF4-FFF2-40B4-BE49-F238E27FC236}">
                  <a16:creationId xmlns:a16="http://schemas.microsoft.com/office/drawing/2014/main" id="{B196A8CF-219A-FCBF-E943-D0FF8A695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5CDA" w:rsidRDefault="005B5CDA" w:rsidP="004A186A">
      <w:pPr>
        <w:spacing w:line="360" w:lineRule="auto"/>
        <w:ind w:left="720" w:hanging="720"/>
        <w:jc w:val="both"/>
        <w:rPr>
          <w:rFonts w:ascii="Times New Roman" w:hAnsi="Times New Roman" w:cs="Times New Roman"/>
          <w:b/>
          <w:bCs/>
          <w:sz w:val="24"/>
          <w:szCs w:val="24"/>
        </w:rPr>
      </w:pPr>
    </w:p>
    <w:p w:rsidR="004A186A" w:rsidRDefault="004A186A" w:rsidP="004A186A">
      <w:pPr>
        <w:spacing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3.4</w:t>
      </w:r>
      <w:r>
        <w:rPr>
          <w:rFonts w:ascii="Times New Roman" w:hAnsi="Times New Roman" w:cs="Times New Roman"/>
          <w:b/>
          <w:bCs/>
          <w:sz w:val="24"/>
          <w:szCs w:val="24"/>
        </w:rPr>
        <w:tab/>
        <w:t xml:space="preserve">Effect of Moisture Contents on Discharge Rate at varying Speeds  </w:t>
      </w:r>
    </w:p>
    <w:p w:rsidR="004A186A" w:rsidRPr="00BD4931" w:rsidRDefault="00FF59E1" w:rsidP="004A186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Figure 7 shows the effect of moisture content on discharge rate at varying speeds. </w:t>
      </w:r>
      <w:r w:rsidR="004A186A">
        <w:rPr>
          <w:rFonts w:ascii="Times New Roman" w:hAnsi="Times New Roman" w:cs="Times New Roman"/>
          <w:sz w:val="24"/>
          <w:szCs w:val="24"/>
        </w:rPr>
        <w:t>As moisture content increases from 13% to 31%, the discharge rate decreases. This indicates that manure with higher moisture content becomes more difficult to flow through the injector. The higher moisture content increases stickiness and cohesion between particles, making it more resistant to movement, which reduces flowability and ultimately lowers the di</w:t>
      </w:r>
      <w:r w:rsidR="004A186A" w:rsidRPr="00007A23">
        <w:rPr>
          <w:rFonts w:ascii="Times New Roman" w:hAnsi="Times New Roman" w:cs="Times New Roman"/>
          <w:sz w:val="24"/>
          <w:szCs w:val="24"/>
        </w:rPr>
        <w:t xml:space="preserve">scharge rate. Similar trends have been observed by Singh et al. (2018), who reported that drier materials experience less </w:t>
      </w:r>
      <w:r w:rsidR="004A186A" w:rsidRPr="00BD4931">
        <w:rPr>
          <w:rFonts w:ascii="Times New Roman" w:hAnsi="Times New Roman" w:cs="Times New Roman"/>
          <w:sz w:val="24"/>
          <w:szCs w:val="24"/>
        </w:rPr>
        <w:t>resistance and clogging in manure spreaders, improving flow efficiency.</w:t>
      </w:r>
    </w:p>
    <w:p w:rsidR="00FA699C" w:rsidRDefault="00FA699C" w:rsidP="00713151">
      <w:pPr>
        <w:spacing w:line="360" w:lineRule="auto"/>
        <w:contextualSpacing/>
        <w:jc w:val="center"/>
        <w:rPr>
          <w:rFonts w:ascii="Times New Roman" w:hAnsi="Times New Roman" w:cs="Times New Roman"/>
          <w:noProof/>
          <w:sz w:val="24"/>
          <w:szCs w:val="24"/>
        </w:rPr>
      </w:pPr>
    </w:p>
    <w:p w:rsidR="000666E3" w:rsidRDefault="000666E3" w:rsidP="00713151">
      <w:pPr>
        <w:spacing w:line="360" w:lineRule="auto"/>
        <w:contextualSpacing/>
        <w:jc w:val="center"/>
        <w:rPr>
          <w:rFonts w:ascii="Times New Roman" w:hAnsi="Times New Roman" w:cs="Times New Roman"/>
          <w:noProof/>
          <w:sz w:val="24"/>
          <w:szCs w:val="24"/>
        </w:rPr>
      </w:pPr>
    </w:p>
    <w:p w:rsidR="000666E3" w:rsidRDefault="00FF59E1" w:rsidP="00713151">
      <w:pPr>
        <w:spacing w:line="360" w:lineRule="auto"/>
        <w:contextualSpacing/>
        <w:jc w:val="center"/>
        <w:rPr>
          <w:rFonts w:ascii="Times New Roman" w:hAnsi="Times New Roman" w:cs="Times New Roman"/>
          <w:noProof/>
          <w:sz w:val="24"/>
          <w:szCs w:val="24"/>
        </w:rPr>
      </w:pPr>
      <w:r>
        <w:rPr>
          <w:noProof/>
        </w:rPr>
        <w:drawing>
          <wp:inline distT="0" distB="0" distL="0" distR="0" wp14:anchorId="7636FAA6" wp14:editId="183EB5AC">
            <wp:extent cx="5410200" cy="3143250"/>
            <wp:effectExtent l="0" t="0" r="0" b="0"/>
            <wp:docPr id="13663084" name="Chart 1">
              <a:extLst xmlns:a="http://schemas.openxmlformats.org/drawingml/2006/main">
                <a:ext uri="{FF2B5EF4-FFF2-40B4-BE49-F238E27FC236}">
                  <a16:creationId xmlns:a16="http://schemas.microsoft.com/office/drawing/2014/main" id="{786C5353-9775-8F29-B127-1F23A6536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1550" w:rsidRPr="005F560B" w:rsidRDefault="00130FAE" w:rsidP="00051550">
      <w:pPr>
        <w:spacing w:line="360" w:lineRule="auto"/>
        <w:contextualSpacing/>
        <w:jc w:val="both"/>
        <w:rPr>
          <w:rFonts w:ascii="Times New Roman" w:hAnsi="Times New Roman" w:cs="Times New Roman"/>
          <w:b/>
          <w:bCs/>
          <w:sz w:val="24"/>
          <w:szCs w:val="24"/>
        </w:rPr>
      </w:pPr>
      <w:r w:rsidRPr="005F560B">
        <w:rPr>
          <w:rFonts w:ascii="Times New Roman" w:hAnsi="Times New Roman" w:cs="Times New Roman"/>
          <w:b/>
          <w:bCs/>
          <w:sz w:val="24"/>
          <w:szCs w:val="24"/>
        </w:rPr>
        <w:t xml:space="preserve">CONCLUSION </w:t>
      </w:r>
    </w:p>
    <w:p w:rsidR="00051550" w:rsidRPr="005F560B" w:rsidRDefault="00FD73D5" w:rsidP="00051550">
      <w:pPr>
        <w:spacing w:line="360" w:lineRule="auto"/>
        <w:contextualSpacing/>
        <w:jc w:val="both"/>
        <w:rPr>
          <w:rFonts w:ascii="Times New Roman" w:hAnsi="Times New Roman" w:cs="Times New Roman"/>
          <w:sz w:val="24"/>
          <w:szCs w:val="24"/>
        </w:rPr>
      </w:pPr>
      <w:r w:rsidRPr="005F560B">
        <w:rPr>
          <w:rFonts w:ascii="Times New Roman" w:hAnsi="Times New Roman" w:cs="Times New Roman"/>
          <w:sz w:val="24"/>
          <w:szCs w:val="24"/>
        </w:rPr>
        <w:t xml:space="preserve">The solid manure injector was designed and fabricated by the Department of Agricultural and Environmental Engineering at the Federal University of Technology, Akure. The machine consists of essential components, including a hopper for manure storage, a pulverizer to break down the manure, a conveyor for transporting the material to the delivery tubes, and a furrow opener and coverer to bury the manure in the soil. Laboratory tests </w:t>
      </w:r>
      <w:r w:rsidR="005F560B">
        <w:rPr>
          <w:rFonts w:ascii="Times New Roman" w:hAnsi="Times New Roman" w:cs="Times New Roman"/>
          <w:sz w:val="24"/>
          <w:szCs w:val="24"/>
        </w:rPr>
        <w:t xml:space="preserve">(calibration) </w:t>
      </w:r>
      <w:r w:rsidRPr="005F560B">
        <w:rPr>
          <w:rFonts w:ascii="Times New Roman" w:hAnsi="Times New Roman" w:cs="Times New Roman"/>
          <w:sz w:val="24"/>
          <w:szCs w:val="24"/>
        </w:rPr>
        <w:t>were conducted by rotating the wheels at speeds of 28, 54, and 70 rpm, using manure with moisture levels of 13%, 21%, and 31% (dry basis). The highest discharge rate of 470.98 kg/h was achieved at a speed of 70 rpm, an 18 cm feed gate opening, and 13% moisture content. The study found that all main factors—moisture content, feed gate opening, and speed—had a significant impact on discharge rate (p &lt; 0.001).</w:t>
      </w:r>
    </w:p>
    <w:p w:rsidR="00FD73D5" w:rsidRDefault="00FD73D5" w:rsidP="00051550">
      <w:pPr>
        <w:spacing w:line="360" w:lineRule="auto"/>
        <w:contextualSpacing/>
        <w:jc w:val="both"/>
        <w:rPr>
          <w:rFonts w:ascii="Times New Roman" w:hAnsi="Times New Roman" w:cs="Times New Roman"/>
          <w:sz w:val="24"/>
          <w:szCs w:val="24"/>
        </w:rPr>
      </w:pPr>
      <w:r w:rsidRPr="005F560B">
        <w:rPr>
          <w:rFonts w:ascii="Times New Roman" w:hAnsi="Times New Roman" w:cs="Times New Roman"/>
          <w:sz w:val="24"/>
          <w:szCs w:val="24"/>
        </w:rPr>
        <w:t xml:space="preserve">The results demonstrated that increasing speed and widening the feed gate openings consistently improved the discharge rate of manure, with 13% moisture content being optimal for maximum flow. Based on these findings, it is recommended that when operating the solid manure injector in the field, adjustments to speed, </w:t>
      </w:r>
      <w:r w:rsidRPr="005F560B">
        <w:rPr>
          <w:rFonts w:ascii="Times New Roman" w:hAnsi="Times New Roman" w:cs="Times New Roman"/>
          <w:sz w:val="24"/>
          <w:szCs w:val="24"/>
        </w:rPr>
        <w:lastRenderedPageBreak/>
        <w:t>feed gate opening, and moisture content should be made to optimize discharge rate and meet application needs. This study highlights the importance of calibrating these factors to achieve efficient manure application and enhanced machine performance in real field conditions.</w:t>
      </w:r>
    </w:p>
    <w:p w:rsidR="00B2617A" w:rsidRPr="005F560B" w:rsidRDefault="00B2617A" w:rsidP="00051550">
      <w:pPr>
        <w:spacing w:line="360" w:lineRule="auto"/>
        <w:contextualSpacing/>
        <w:jc w:val="both"/>
        <w:rPr>
          <w:rFonts w:ascii="Times New Roman" w:hAnsi="Times New Roman" w:cs="Times New Roman"/>
          <w:b/>
          <w:bCs/>
          <w:sz w:val="24"/>
          <w:szCs w:val="24"/>
        </w:rPr>
      </w:pPr>
    </w:p>
    <w:p w:rsidR="0009798F" w:rsidRDefault="005869F8" w:rsidP="00244D83">
      <w:pPr>
        <w:spacing w:line="360" w:lineRule="auto"/>
        <w:contextualSpacing/>
        <w:jc w:val="both"/>
        <w:rPr>
          <w:rFonts w:ascii="Times New Roman" w:hAnsi="Times New Roman" w:cs="Times New Roman"/>
          <w:b/>
          <w:bCs/>
          <w:sz w:val="24"/>
          <w:szCs w:val="24"/>
        </w:rPr>
      </w:pPr>
      <w:r w:rsidRPr="00244D83">
        <w:rPr>
          <w:rFonts w:ascii="Times New Roman" w:hAnsi="Times New Roman" w:cs="Times New Roman"/>
          <w:b/>
          <w:bCs/>
          <w:sz w:val="24"/>
          <w:szCs w:val="24"/>
        </w:rPr>
        <w:t>REFERENCES</w:t>
      </w:r>
    </w:p>
    <w:p w:rsidR="00DA71CB" w:rsidRPr="001101C2" w:rsidRDefault="00DA71CB" w:rsidP="00B37118">
      <w:pPr>
        <w:widowControl w:val="0"/>
        <w:autoSpaceDE w:val="0"/>
        <w:autoSpaceDN w:val="0"/>
        <w:adjustRightInd w:val="0"/>
        <w:spacing w:line="360" w:lineRule="auto"/>
        <w:ind w:left="720" w:hanging="720"/>
        <w:contextualSpacing/>
        <w:jc w:val="both"/>
        <w:rPr>
          <w:rFonts w:ascii="Times New Roman" w:hAnsi="Times New Roman" w:cs="Times New Roman"/>
          <w:sz w:val="24"/>
          <w:szCs w:val="24"/>
        </w:rPr>
      </w:pPr>
      <w:proofErr w:type="spellStart"/>
      <w:r w:rsidRPr="001101C2">
        <w:rPr>
          <w:rFonts w:ascii="Times New Roman" w:hAnsi="Times New Roman" w:cs="Times New Roman"/>
          <w:sz w:val="24"/>
          <w:szCs w:val="24"/>
        </w:rPr>
        <w:t>Ademosun</w:t>
      </w:r>
      <w:proofErr w:type="spellEnd"/>
      <w:r w:rsidRPr="001101C2">
        <w:rPr>
          <w:rFonts w:ascii="Times New Roman" w:hAnsi="Times New Roman" w:cs="Times New Roman"/>
          <w:sz w:val="24"/>
          <w:szCs w:val="24"/>
        </w:rPr>
        <w:t>, O.</w:t>
      </w:r>
      <w:r>
        <w:rPr>
          <w:rFonts w:ascii="Times New Roman" w:hAnsi="Times New Roman" w:cs="Times New Roman"/>
          <w:sz w:val="24"/>
          <w:szCs w:val="24"/>
        </w:rPr>
        <w:t xml:space="preserve"> C.;</w:t>
      </w:r>
      <w:r w:rsidRPr="001101C2">
        <w:rPr>
          <w:rFonts w:ascii="Times New Roman" w:hAnsi="Times New Roman" w:cs="Times New Roman"/>
          <w:sz w:val="24"/>
          <w:szCs w:val="24"/>
        </w:rPr>
        <w:t xml:space="preserve"> Akande, L.</w:t>
      </w:r>
      <w:r>
        <w:rPr>
          <w:rFonts w:ascii="Times New Roman" w:hAnsi="Times New Roman" w:cs="Times New Roman"/>
          <w:sz w:val="24"/>
          <w:szCs w:val="24"/>
        </w:rPr>
        <w:t>;</w:t>
      </w:r>
      <w:r w:rsidRPr="001101C2">
        <w:rPr>
          <w:rFonts w:ascii="Times New Roman" w:hAnsi="Times New Roman" w:cs="Times New Roman"/>
          <w:sz w:val="24"/>
          <w:szCs w:val="24"/>
        </w:rPr>
        <w:t xml:space="preserve"> Manuwa, S. and </w:t>
      </w:r>
      <w:proofErr w:type="spellStart"/>
      <w:r w:rsidRPr="001101C2">
        <w:rPr>
          <w:rFonts w:ascii="Times New Roman" w:hAnsi="Times New Roman" w:cs="Times New Roman"/>
          <w:sz w:val="24"/>
          <w:szCs w:val="24"/>
        </w:rPr>
        <w:t>Ewetumo</w:t>
      </w:r>
      <w:proofErr w:type="spellEnd"/>
      <w:r w:rsidRPr="001101C2">
        <w:rPr>
          <w:rFonts w:ascii="Times New Roman" w:hAnsi="Times New Roman" w:cs="Times New Roman"/>
          <w:sz w:val="24"/>
          <w:szCs w:val="24"/>
        </w:rPr>
        <w:t xml:space="preserve">, T. (2014). Development of Liquid Animal Manure Injector Equipment with Instrumentation for Draught Measurement of Tillage Tools. </w:t>
      </w:r>
      <w:r w:rsidRPr="001101C2">
        <w:rPr>
          <w:rFonts w:ascii="Times New Roman" w:hAnsi="Times New Roman" w:cs="Times New Roman"/>
          <w:i/>
          <w:iCs/>
          <w:sz w:val="24"/>
          <w:szCs w:val="24"/>
        </w:rPr>
        <w:t>Journal of Agricultural Engineering and Technology</w:t>
      </w:r>
      <w:r w:rsidRPr="001101C2">
        <w:rPr>
          <w:rFonts w:ascii="Times New Roman" w:hAnsi="Times New Roman" w:cs="Times New Roman"/>
          <w:sz w:val="24"/>
          <w:szCs w:val="24"/>
        </w:rPr>
        <w:t>, 22(1), 9-18.</w:t>
      </w:r>
    </w:p>
    <w:p w:rsidR="00DA71CB" w:rsidRDefault="00DA71CB" w:rsidP="00B37118">
      <w:pPr>
        <w:widowControl w:val="0"/>
        <w:autoSpaceDE w:val="0"/>
        <w:autoSpaceDN w:val="0"/>
        <w:adjustRightInd w:val="0"/>
        <w:spacing w:line="360" w:lineRule="auto"/>
        <w:ind w:left="720" w:hanging="720"/>
        <w:contextualSpacing/>
        <w:jc w:val="both"/>
        <w:rPr>
          <w:rFonts w:ascii="Times New Roman" w:hAnsi="Times New Roman" w:cs="Times New Roman"/>
          <w:noProof/>
          <w:sz w:val="24"/>
          <w:szCs w:val="24"/>
        </w:rPr>
      </w:pPr>
      <w:r w:rsidRPr="001101C2">
        <w:rPr>
          <w:rFonts w:ascii="Times New Roman" w:hAnsi="Times New Roman" w:cs="Times New Roman"/>
          <w:noProof/>
          <w:sz w:val="24"/>
          <w:szCs w:val="24"/>
        </w:rPr>
        <w:t>Adgidzi, D.</w:t>
      </w:r>
      <w:r>
        <w:rPr>
          <w:rFonts w:ascii="Times New Roman" w:hAnsi="Times New Roman" w:cs="Times New Roman"/>
          <w:noProof/>
          <w:sz w:val="24"/>
          <w:szCs w:val="24"/>
        </w:rPr>
        <w:t>;</w:t>
      </w:r>
      <w:r w:rsidRPr="001101C2">
        <w:rPr>
          <w:rFonts w:ascii="Times New Roman" w:hAnsi="Times New Roman" w:cs="Times New Roman"/>
          <w:noProof/>
          <w:sz w:val="24"/>
          <w:szCs w:val="24"/>
        </w:rPr>
        <w:t xml:space="preserve"> Balami,</w:t>
      </w:r>
      <w:r>
        <w:rPr>
          <w:rFonts w:ascii="Times New Roman" w:hAnsi="Times New Roman" w:cs="Times New Roman"/>
          <w:noProof/>
          <w:sz w:val="24"/>
          <w:szCs w:val="24"/>
        </w:rPr>
        <w:t xml:space="preserve"> </w:t>
      </w:r>
      <w:r w:rsidRPr="001101C2">
        <w:rPr>
          <w:rFonts w:ascii="Times New Roman" w:hAnsi="Times New Roman" w:cs="Times New Roman"/>
          <w:noProof/>
          <w:sz w:val="24"/>
          <w:szCs w:val="24"/>
        </w:rPr>
        <w:t>A</w:t>
      </w:r>
      <w:r>
        <w:rPr>
          <w:rFonts w:ascii="Times New Roman" w:hAnsi="Times New Roman" w:cs="Times New Roman"/>
          <w:noProof/>
          <w:sz w:val="24"/>
          <w:szCs w:val="24"/>
        </w:rPr>
        <w:t>.</w:t>
      </w:r>
      <w:r w:rsidRPr="001101C2">
        <w:rPr>
          <w:rFonts w:ascii="Times New Roman" w:hAnsi="Times New Roman" w:cs="Times New Roman"/>
          <w:noProof/>
          <w:sz w:val="24"/>
          <w:szCs w:val="24"/>
        </w:rPr>
        <w:t xml:space="preserve"> A</w:t>
      </w:r>
      <w:r>
        <w:rPr>
          <w:rFonts w:ascii="Times New Roman" w:hAnsi="Times New Roman" w:cs="Times New Roman"/>
          <w:noProof/>
          <w:sz w:val="24"/>
          <w:szCs w:val="24"/>
        </w:rPr>
        <w:t>.</w:t>
      </w:r>
      <w:r w:rsidRPr="001101C2">
        <w:rPr>
          <w:rFonts w:ascii="Times New Roman" w:hAnsi="Times New Roman" w:cs="Times New Roman"/>
          <w:noProof/>
          <w:sz w:val="24"/>
          <w:szCs w:val="24"/>
        </w:rPr>
        <w:t xml:space="preserve"> and Bashir, M. (2007). Development of a Manure Spreader. </w:t>
      </w:r>
      <w:r w:rsidRPr="001101C2">
        <w:rPr>
          <w:rFonts w:ascii="Times New Roman" w:hAnsi="Times New Roman" w:cs="Times New Roman"/>
          <w:i/>
          <w:iCs/>
          <w:noProof/>
          <w:sz w:val="24"/>
          <w:szCs w:val="24"/>
        </w:rPr>
        <w:t>Arid Zone Journal of Engineering</w:t>
      </w:r>
      <w:r w:rsidRPr="001101C2">
        <w:rPr>
          <w:rFonts w:ascii="Times New Roman" w:hAnsi="Times New Roman" w:cs="Times New Roman"/>
          <w:noProof/>
          <w:sz w:val="24"/>
          <w:szCs w:val="24"/>
        </w:rPr>
        <w:t xml:space="preserve">, </w:t>
      </w:r>
      <w:r w:rsidRPr="001101C2">
        <w:rPr>
          <w:rFonts w:ascii="Times New Roman" w:hAnsi="Times New Roman" w:cs="Times New Roman"/>
          <w:i/>
          <w:iCs/>
          <w:noProof/>
          <w:sz w:val="24"/>
          <w:szCs w:val="24"/>
        </w:rPr>
        <w:t>5</w:t>
      </w:r>
      <w:r w:rsidRPr="001101C2">
        <w:rPr>
          <w:rFonts w:ascii="Times New Roman" w:hAnsi="Times New Roman" w:cs="Times New Roman"/>
          <w:noProof/>
          <w:sz w:val="24"/>
          <w:szCs w:val="24"/>
        </w:rPr>
        <w:t>, 37–44.</w:t>
      </w:r>
    </w:p>
    <w:p w:rsidR="00DA71CB" w:rsidRPr="001101C2" w:rsidRDefault="00DA71CB" w:rsidP="00B37118">
      <w:pPr>
        <w:spacing w:line="360" w:lineRule="auto"/>
        <w:ind w:left="720" w:hanging="720"/>
        <w:contextualSpacing/>
        <w:jc w:val="both"/>
        <w:rPr>
          <w:rFonts w:ascii="Times New Roman" w:hAnsi="Times New Roman" w:cs="Times New Roman"/>
          <w:color w:val="111111"/>
          <w:sz w:val="24"/>
          <w:szCs w:val="24"/>
        </w:rPr>
      </w:pPr>
      <w:r w:rsidRPr="001101C2">
        <w:rPr>
          <w:rFonts w:ascii="Times New Roman" w:hAnsi="Times New Roman" w:cs="Times New Roman"/>
          <w:color w:val="222222"/>
          <w:sz w:val="24"/>
          <w:szCs w:val="24"/>
          <w:shd w:val="clear" w:color="auto" w:fill="FFFFFF"/>
        </w:rPr>
        <w:t>Adugna, G. (2016). A review on impact of compost on soil properties, water use and crop productivity. </w:t>
      </w:r>
      <w:r w:rsidRPr="001101C2">
        <w:rPr>
          <w:rFonts w:ascii="Times New Roman" w:hAnsi="Times New Roman" w:cs="Times New Roman"/>
          <w:i/>
          <w:iCs/>
          <w:color w:val="222222"/>
          <w:sz w:val="24"/>
          <w:szCs w:val="24"/>
          <w:shd w:val="clear" w:color="auto" w:fill="FFFFFF"/>
        </w:rPr>
        <w:t>Academic Research Journal of Agricultural Science and Research</w:t>
      </w:r>
      <w:r w:rsidRPr="001101C2">
        <w:rPr>
          <w:rFonts w:ascii="Times New Roman" w:hAnsi="Times New Roman" w:cs="Times New Roman"/>
          <w:color w:val="222222"/>
          <w:sz w:val="24"/>
          <w:szCs w:val="24"/>
          <w:shd w:val="clear" w:color="auto" w:fill="FFFFFF"/>
        </w:rPr>
        <w:t>, </w:t>
      </w:r>
      <w:r w:rsidRPr="00DD5B83">
        <w:rPr>
          <w:rFonts w:ascii="Times New Roman" w:hAnsi="Times New Roman" w:cs="Times New Roman"/>
          <w:color w:val="222222"/>
          <w:sz w:val="24"/>
          <w:szCs w:val="24"/>
          <w:shd w:val="clear" w:color="auto" w:fill="FFFFFF"/>
        </w:rPr>
        <w:t>4</w:t>
      </w:r>
      <w:r w:rsidRPr="001101C2">
        <w:rPr>
          <w:rFonts w:ascii="Times New Roman" w:hAnsi="Times New Roman" w:cs="Times New Roman"/>
          <w:color w:val="222222"/>
          <w:sz w:val="24"/>
          <w:szCs w:val="24"/>
          <w:shd w:val="clear" w:color="auto" w:fill="FFFFFF"/>
        </w:rPr>
        <w:t>(3), 93-104.</w:t>
      </w:r>
    </w:p>
    <w:p w:rsidR="00DA71CB" w:rsidRPr="00586A0F" w:rsidRDefault="00DA71CB" w:rsidP="00586A0F">
      <w:pPr>
        <w:spacing w:before="100" w:beforeAutospacing="1" w:after="0" w:line="360" w:lineRule="auto"/>
        <w:ind w:left="720" w:right="47" w:hanging="720"/>
        <w:contextualSpacing/>
        <w:jc w:val="both"/>
        <w:rPr>
          <w:rFonts w:ascii="Times New Roman" w:hAnsi="Times New Roman" w:cs="Times New Roman"/>
          <w:color w:val="222222"/>
          <w:sz w:val="24"/>
          <w:szCs w:val="24"/>
          <w:shd w:val="clear" w:color="auto" w:fill="FFFFFF"/>
        </w:rPr>
      </w:pPr>
      <w:proofErr w:type="spellStart"/>
      <w:r w:rsidRPr="00586A0F">
        <w:rPr>
          <w:rFonts w:ascii="Times New Roman" w:hAnsi="Times New Roman" w:cs="Times New Roman"/>
          <w:color w:val="222222"/>
          <w:sz w:val="24"/>
          <w:szCs w:val="24"/>
          <w:shd w:val="clear" w:color="auto" w:fill="FFFFFF"/>
        </w:rPr>
        <w:t>Agidi</w:t>
      </w:r>
      <w:proofErr w:type="spellEnd"/>
      <w:r w:rsidRPr="00586A0F">
        <w:rPr>
          <w:rFonts w:ascii="Times New Roman" w:hAnsi="Times New Roman" w:cs="Times New Roman"/>
          <w:color w:val="222222"/>
          <w:sz w:val="24"/>
          <w:szCs w:val="24"/>
          <w:shd w:val="clear" w:color="auto" w:fill="FFFFFF"/>
        </w:rPr>
        <w:t xml:space="preserve">, G., Gana, I. M., </w:t>
      </w:r>
      <w:r>
        <w:rPr>
          <w:rFonts w:ascii="Times New Roman" w:hAnsi="Times New Roman" w:cs="Times New Roman"/>
          <w:color w:val="222222"/>
          <w:sz w:val="24"/>
          <w:szCs w:val="24"/>
          <w:shd w:val="clear" w:color="auto" w:fill="FFFFFF"/>
        </w:rPr>
        <w:t>and</w:t>
      </w:r>
      <w:r w:rsidRPr="00586A0F">
        <w:rPr>
          <w:rFonts w:ascii="Times New Roman" w:hAnsi="Times New Roman" w:cs="Times New Roman"/>
          <w:color w:val="222222"/>
          <w:sz w:val="24"/>
          <w:szCs w:val="24"/>
          <w:shd w:val="clear" w:color="auto" w:fill="FFFFFF"/>
        </w:rPr>
        <w:t xml:space="preserve"> Usman, H. (2020). Development of an indented cylinder metering device for a tractor drawn manure spreader. </w:t>
      </w:r>
      <w:r w:rsidRPr="00586A0F">
        <w:rPr>
          <w:rFonts w:ascii="Times New Roman" w:hAnsi="Times New Roman" w:cs="Times New Roman"/>
          <w:i/>
          <w:iCs/>
          <w:color w:val="222222"/>
          <w:sz w:val="24"/>
          <w:szCs w:val="24"/>
          <w:shd w:val="clear" w:color="auto" w:fill="FFFFFF"/>
        </w:rPr>
        <w:t>IOP Conference Series: Earth and Environmental Science</w:t>
      </w:r>
      <w:r>
        <w:rPr>
          <w:rFonts w:ascii="Times New Roman" w:hAnsi="Times New Roman" w:cs="Times New Roman"/>
          <w:i/>
          <w:iCs/>
          <w:color w:val="222222"/>
          <w:sz w:val="24"/>
          <w:szCs w:val="24"/>
          <w:shd w:val="clear" w:color="auto" w:fill="FFFFFF"/>
        </w:rPr>
        <w:t>,</w:t>
      </w:r>
      <w:r w:rsidRPr="00586A0F">
        <w:rPr>
          <w:rFonts w:ascii="Times New Roman" w:hAnsi="Times New Roman" w:cs="Times New Roman"/>
          <w:color w:val="222222"/>
          <w:sz w:val="24"/>
          <w:szCs w:val="24"/>
          <w:shd w:val="clear" w:color="auto" w:fill="FFFFFF"/>
        </w:rPr>
        <w:t> 445</w:t>
      </w:r>
      <w:r>
        <w:rPr>
          <w:rFonts w:ascii="Times New Roman" w:hAnsi="Times New Roman" w:cs="Times New Roman"/>
          <w:color w:val="222222"/>
          <w:sz w:val="24"/>
          <w:szCs w:val="24"/>
          <w:shd w:val="clear" w:color="auto" w:fill="FFFFFF"/>
        </w:rPr>
        <w:t>(</w:t>
      </w:r>
      <w:r w:rsidRPr="00586A0F">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w:t>
      </w:r>
      <w:r w:rsidRPr="00586A0F">
        <w:rPr>
          <w:rFonts w:ascii="Times New Roman" w:hAnsi="Times New Roman" w:cs="Times New Roman"/>
          <w:color w:val="222222"/>
          <w:sz w:val="24"/>
          <w:szCs w:val="24"/>
          <w:shd w:val="clear" w:color="auto" w:fill="FFFFFF"/>
        </w:rPr>
        <w:t>, 61</w:t>
      </w:r>
      <w:r>
        <w:rPr>
          <w:rFonts w:ascii="Times New Roman" w:hAnsi="Times New Roman" w:cs="Times New Roman"/>
          <w:color w:val="222222"/>
          <w:sz w:val="24"/>
          <w:szCs w:val="24"/>
          <w:shd w:val="clear" w:color="auto" w:fill="FFFFFF"/>
        </w:rPr>
        <w:t>-69</w:t>
      </w:r>
      <w:r w:rsidRPr="00586A0F">
        <w:rPr>
          <w:rFonts w:ascii="Times New Roman" w:hAnsi="Times New Roman" w:cs="Times New Roman"/>
          <w:color w:val="222222"/>
          <w:sz w:val="24"/>
          <w:szCs w:val="24"/>
          <w:shd w:val="clear" w:color="auto" w:fill="FFFFFF"/>
        </w:rPr>
        <w:t xml:space="preserve">). </w:t>
      </w:r>
    </w:p>
    <w:p w:rsidR="00DA71CB" w:rsidRPr="001101C2" w:rsidRDefault="00DA71CB" w:rsidP="00B37118">
      <w:pPr>
        <w:spacing w:line="360" w:lineRule="auto"/>
        <w:ind w:left="720" w:hanging="720"/>
        <w:contextualSpacing/>
        <w:jc w:val="both"/>
        <w:rPr>
          <w:rFonts w:ascii="Times New Roman" w:hAnsi="Times New Roman" w:cs="Times New Roman"/>
          <w:color w:val="222222"/>
          <w:sz w:val="24"/>
          <w:szCs w:val="24"/>
          <w:shd w:val="clear" w:color="auto" w:fill="FFFFFF"/>
        </w:rPr>
      </w:pPr>
      <w:proofErr w:type="spellStart"/>
      <w:r w:rsidRPr="001101C2">
        <w:rPr>
          <w:rFonts w:ascii="Times New Roman" w:hAnsi="Times New Roman" w:cs="Times New Roman"/>
          <w:color w:val="222222"/>
          <w:sz w:val="24"/>
          <w:szCs w:val="24"/>
          <w:shd w:val="clear" w:color="auto" w:fill="FFFFFF"/>
        </w:rPr>
        <w:t>Ayilara</w:t>
      </w:r>
      <w:proofErr w:type="spellEnd"/>
      <w:r w:rsidRPr="001101C2">
        <w:rPr>
          <w:rFonts w:ascii="Times New Roman" w:hAnsi="Times New Roman" w:cs="Times New Roman"/>
          <w:color w:val="222222"/>
          <w:sz w:val="24"/>
          <w:szCs w:val="24"/>
          <w:shd w:val="clear" w:color="auto" w:fill="FFFFFF"/>
        </w:rPr>
        <w:t>, M. S.</w:t>
      </w:r>
      <w:r>
        <w:rPr>
          <w:rFonts w:ascii="Times New Roman" w:hAnsi="Times New Roman" w:cs="Times New Roman"/>
          <w:color w:val="222222"/>
          <w:sz w:val="24"/>
          <w:szCs w:val="24"/>
          <w:shd w:val="clear" w:color="auto" w:fill="FFFFFF"/>
        </w:rPr>
        <w:t>;</w:t>
      </w:r>
      <w:r w:rsidRPr="001101C2">
        <w:rPr>
          <w:rFonts w:ascii="Times New Roman" w:hAnsi="Times New Roman" w:cs="Times New Roman"/>
          <w:color w:val="222222"/>
          <w:sz w:val="24"/>
          <w:szCs w:val="24"/>
          <w:shd w:val="clear" w:color="auto" w:fill="FFFFFF"/>
        </w:rPr>
        <w:t xml:space="preserve"> Olanrewaju, O. S.</w:t>
      </w:r>
      <w:r>
        <w:rPr>
          <w:rFonts w:ascii="Times New Roman" w:hAnsi="Times New Roman" w:cs="Times New Roman"/>
          <w:color w:val="222222"/>
          <w:sz w:val="24"/>
          <w:szCs w:val="24"/>
          <w:shd w:val="clear" w:color="auto" w:fill="FFFFFF"/>
        </w:rPr>
        <w:t>;</w:t>
      </w:r>
      <w:r w:rsidRPr="001101C2">
        <w:rPr>
          <w:rFonts w:ascii="Times New Roman" w:hAnsi="Times New Roman" w:cs="Times New Roman"/>
          <w:color w:val="222222"/>
          <w:sz w:val="24"/>
          <w:szCs w:val="24"/>
          <w:shd w:val="clear" w:color="auto" w:fill="FFFFFF"/>
        </w:rPr>
        <w:t xml:space="preserve"> Babalola, O. O. and Odeyemi, O. (2020). Waste management through composting: Challenges and potentials. </w:t>
      </w:r>
      <w:r w:rsidRPr="001101C2">
        <w:rPr>
          <w:rFonts w:ascii="Times New Roman" w:hAnsi="Times New Roman" w:cs="Times New Roman"/>
          <w:i/>
          <w:iCs/>
          <w:color w:val="222222"/>
          <w:sz w:val="24"/>
          <w:szCs w:val="24"/>
          <w:shd w:val="clear" w:color="auto" w:fill="FFFFFF"/>
        </w:rPr>
        <w:t>Sustainability</w:t>
      </w:r>
      <w:r w:rsidRPr="001101C2">
        <w:rPr>
          <w:rFonts w:ascii="Times New Roman" w:hAnsi="Times New Roman" w:cs="Times New Roman"/>
          <w:color w:val="222222"/>
          <w:sz w:val="24"/>
          <w:szCs w:val="24"/>
          <w:shd w:val="clear" w:color="auto" w:fill="FFFFFF"/>
        </w:rPr>
        <w:t>, </w:t>
      </w:r>
      <w:r w:rsidRPr="00F15657">
        <w:rPr>
          <w:rFonts w:ascii="Times New Roman" w:hAnsi="Times New Roman" w:cs="Times New Roman"/>
          <w:color w:val="222222"/>
          <w:sz w:val="24"/>
          <w:szCs w:val="24"/>
          <w:shd w:val="clear" w:color="auto" w:fill="FFFFFF"/>
        </w:rPr>
        <w:t>12</w:t>
      </w:r>
      <w:r w:rsidRPr="001101C2">
        <w:rPr>
          <w:rFonts w:ascii="Times New Roman" w:hAnsi="Times New Roman" w:cs="Times New Roman"/>
          <w:color w:val="222222"/>
          <w:sz w:val="24"/>
          <w:szCs w:val="24"/>
          <w:shd w:val="clear" w:color="auto" w:fill="FFFFFF"/>
        </w:rPr>
        <w:t>(11), 44</w:t>
      </w:r>
      <w:r>
        <w:rPr>
          <w:rFonts w:ascii="Times New Roman" w:hAnsi="Times New Roman" w:cs="Times New Roman"/>
          <w:color w:val="222222"/>
          <w:sz w:val="24"/>
          <w:szCs w:val="24"/>
          <w:shd w:val="clear" w:color="auto" w:fill="FFFFFF"/>
        </w:rPr>
        <w:t>-</w:t>
      </w:r>
      <w:r w:rsidRPr="001101C2">
        <w:rPr>
          <w:rFonts w:ascii="Times New Roman" w:hAnsi="Times New Roman" w:cs="Times New Roman"/>
          <w:color w:val="222222"/>
          <w:sz w:val="24"/>
          <w:szCs w:val="24"/>
          <w:shd w:val="clear" w:color="auto" w:fill="FFFFFF"/>
        </w:rPr>
        <w:t>56.</w:t>
      </w:r>
    </w:p>
    <w:p w:rsidR="00DA71CB" w:rsidRPr="001101C2" w:rsidRDefault="00DA71CB" w:rsidP="00344447">
      <w:pPr>
        <w:widowControl w:val="0"/>
        <w:autoSpaceDE w:val="0"/>
        <w:autoSpaceDN w:val="0"/>
        <w:adjustRightInd w:val="0"/>
        <w:spacing w:line="360" w:lineRule="auto"/>
        <w:ind w:left="720" w:hanging="720"/>
        <w:contextualSpacing/>
        <w:jc w:val="both"/>
        <w:rPr>
          <w:rFonts w:ascii="Times New Roman" w:hAnsi="Times New Roman" w:cs="Times New Roman"/>
          <w:noProof/>
          <w:sz w:val="24"/>
          <w:szCs w:val="24"/>
        </w:rPr>
      </w:pPr>
      <w:r>
        <w:rPr>
          <w:rFonts w:ascii="Times New Roman" w:hAnsi="Times New Roman"/>
          <w:sz w:val="24"/>
          <w:szCs w:val="24"/>
        </w:rPr>
        <w:t xml:space="preserve">Bello, R.S, Saliu, M.O, Nebo, E.U, and Ayodele, A.A. (2022). </w:t>
      </w:r>
      <w:r w:rsidRPr="008A5DB1">
        <w:rPr>
          <w:rFonts w:ascii="Times New Roman" w:hAnsi="Times New Roman" w:cs="Times New Roman"/>
          <w:sz w:val="24"/>
          <w:szCs w:val="24"/>
        </w:rPr>
        <w:t>Development and performance evaluation of a tractor mounted spinning disc manure spreader.</w:t>
      </w:r>
      <w:r>
        <w:rPr>
          <w:rFonts w:ascii="Times New Roman" w:hAnsi="Times New Roman" w:cs="Times New Roman"/>
          <w:b/>
          <w:bCs/>
          <w:sz w:val="24"/>
          <w:szCs w:val="24"/>
        </w:rPr>
        <w:t xml:space="preserve"> </w:t>
      </w:r>
      <w:r w:rsidRPr="001101C2">
        <w:rPr>
          <w:rFonts w:ascii="Times New Roman" w:hAnsi="Times New Roman" w:cs="Times New Roman"/>
          <w:i/>
          <w:iCs/>
          <w:noProof/>
          <w:sz w:val="24"/>
          <w:szCs w:val="24"/>
        </w:rPr>
        <w:t>International Journal of Scientific and Technology Research</w:t>
      </w:r>
      <w:r w:rsidRPr="001101C2">
        <w:rPr>
          <w:rFonts w:ascii="Times New Roman" w:hAnsi="Times New Roman" w:cs="Times New Roman"/>
          <w:noProof/>
          <w:sz w:val="24"/>
          <w:szCs w:val="24"/>
        </w:rPr>
        <w:t xml:space="preserve">, </w:t>
      </w:r>
      <w:r>
        <w:rPr>
          <w:rFonts w:ascii="Times New Roman" w:hAnsi="Times New Roman" w:cs="Times New Roman"/>
          <w:noProof/>
          <w:sz w:val="24"/>
          <w:szCs w:val="24"/>
        </w:rPr>
        <w:t>5</w:t>
      </w:r>
      <w:r w:rsidRPr="008A5DB1">
        <w:rPr>
          <w:rFonts w:ascii="Times New Roman" w:hAnsi="Times New Roman" w:cs="Times New Roman"/>
          <w:noProof/>
          <w:sz w:val="24"/>
          <w:szCs w:val="24"/>
        </w:rPr>
        <w:t>(3</w:t>
      </w:r>
      <w:r w:rsidRPr="001101C2">
        <w:rPr>
          <w:rFonts w:ascii="Times New Roman" w:hAnsi="Times New Roman" w:cs="Times New Roman"/>
          <w:noProof/>
          <w:sz w:val="24"/>
          <w:szCs w:val="24"/>
        </w:rPr>
        <w:t xml:space="preserve">), </w:t>
      </w:r>
      <w:r>
        <w:rPr>
          <w:rFonts w:ascii="Times New Roman" w:hAnsi="Times New Roman" w:cs="Times New Roman"/>
          <w:noProof/>
          <w:sz w:val="24"/>
          <w:szCs w:val="24"/>
        </w:rPr>
        <w:t>1002</w:t>
      </w:r>
      <w:r w:rsidRPr="001101C2">
        <w:rPr>
          <w:rFonts w:ascii="Times New Roman" w:hAnsi="Times New Roman" w:cs="Times New Roman"/>
          <w:noProof/>
          <w:sz w:val="24"/>
          <w:szCs w:val="24"/>
        </w:rPr>
        <w:t>–</w:t>
      </w:r>
      <w:r>
        <w:rPr>
          <w:rFonts w:ascii="Times New Roman" w:hAnsi="Times New Roman" w:cs="Times New Roman"/>
          <w:noProof/>
          <w:sz w:val="24"/>
          <w:szCs w:val="24"/>
        </w:rPr>
        <w:t>1014</w:t>
      </w:r>
      <w:r w:rsidRPr="001101C2">
        <w:rPr>
          <w:rFonts w:ascii="Times New Roman" w:hAnsi="Times New Roman" w:cs="Times New Roman"/>
          <w:noProof/>
          <w:sz w:val="24"/>
          <w:szCs w:val="24"/>
        </w:rPr>
        <w:t>.</w:t>
      </w:r>
    </w:p>
    <w:p w:rsidR="00DA71CB" w:rsidRPr="00586A0F" w:rsidRDefault="00DA71CB" w:rsidP="00586A0F">
      <w:pPr>
        <w:spacing w:before="100" w:beforeAutospacing="1" w:after="0" w:line="360" w:lineRule="auto"/>
        <w:ind w:left="720" w:right="47" w:hanging="720"/>
        <w:contextualSpacing/>
        <w:jc w:val="both"/>
        <w:rPr>
          <w:rFonts w:ascii="Times New Roman" w:hAnsi="Times New Roman" w:cs="Times New Roman"/>
          <w:color w:val="222222"/>
          <w:sz w:val="24"/>
          <w:szCs w:val="24"/>
          <w:shd w:val="clear" w:color="auto" w:fill="FFFFFF"/>
        </w:rPr>
      </w:pPr>
      <w:r w:rsidRPr="00586A0F">
        <w:rPr>
          <w:rFonts w:ascii="Times New Roman" w:hAnsi="Times New Roman" w:cs="Times New Roman"/>
          <w:color w:val="222222"/>
          <w:sz w:val="24"/>
          <w:szCs w:val="24"/>
          <w:shd w:val="clear" w:color="auto" w:fill="FFFFFF"/>
        </w:rPr>
        <w:t xml:space="preserve">Dun, G., Sheng, Q., Sun, H., Ji, X., Yu, Z., Wang, H., </w:t>
      </w:r>
      <w:r>
        <w:rPr>
          <w:rFonts w:ascii="Times New Roman" w:hAnsi="Times New Roman" w:cs="Times New Roman"/>
          <w:color w:val="222222"/>
          <w:sz w:val="24"/>
          <w:szCs w:val="24"/>
          <w:shd w:val="clear" w:color="auto" w:fill="FFFFFF"/>
        </w:rPr>
        <w:t>and</w:t>
      </w:r>
      <w:r w:rsidRPr="00586A0F">
        <w:rPr>
          <w:rFonts w:ascii="Times New Roman" w:hAnsi="Times New Roman" w:cs="Times New Roman"/>
          <w:color w:val="222222"/>
          <w:sz w:val="24"/>
          <w:szCs w:val="24"/>
          <w:shd w:val="clear" w:color="auto" w:fill="FFFFFF"/>
        </w:rPr>
        <w:t xml:space="preserve"> Li, H. (2024). Design Optimization and Experimentation of Triple-Head Gradually Reducing Spiral Precision Fertilizer Apparatus. </w:t>
      </w:r>
      <w:r w:rsidRPr="00586A0F">
        <w:rPr>
          <w:rFonts w:ascii="Times New Roman" w:hAnsi="Times New Roman" w:cs="Times New Roman"/>
          <w:i/>
          <w:iCs/>
          <w:color w:val="222222"/>
          <w:sz w:val="24"/>
          <w:szCs w:val="24"/>
          <w:shd w:val="clear" w:color="auto" w:fill="FFFFFF"/>
        </w:rPr>
        <w:t>Processes</w:t>
      </w:r>
      <w:r w:rsidRPr="00586A0F">
        <w:rPr>
          <w:rFonts w:ascii="Times New Roman" w:hAnsi="Times New Roman" w:cs="Times New Roman"/>
          <w:color w:val="222222"/>
          <w:sz w:val="24"/>
          <w:szCs w:val="24"/>
          <w:shd w:val="clear" w:color="auto" w:fill="FFFFFF"/>
        </w:rPr>
        <w:t>, </w:t>
      </w:r>
      <w:r w:rsidRPr="00586A0F">
        <w:rPr>
          <w:rFonts w:ascii="Times New Roman" w:hAnsi="Times New Roman" w:cs="Times New Roman"/>
          <w:i/>
          <w:iCs/>
          <w:color w:val="222222"/>
          <w:sz w:val="24"/>
          <w:szCs w:val="24"/>
          <w:shd w:val="clear" w:color="auto" w:fill="FFFFFF"/>
        </w:rPr>
        <w:t>12</w:t>
      </w:r>
      <w:r w:rsidRPr="00586A0F">
        <w:rPr>
          <w:rFonts w:ascii="Times New Roman" w:hAnsi="Times New Roman" w:cs="Times New Roman"/>
          <w:color w:val="222222"/>
          <w:sz w:val="24"/>
          <w:szCs w:val="24"/>
          <w:shd w:val="clear" w:color="auto" w:fill="FFFFFF"/>
        </w:rPr>
        <w:t>(9), 19</w:t>
      </w:r>
      <w:r>
        <w:rPr>
          <w:rFonts w:ascii="Times New Roman" w:hAnsi="Times New Roman" w:cs="Times New Roman"/>
          <w:color w:val="222222"/>
          <w:sz w:val="24"/>
          <w:szCs w:val="24"/>
          <w:shd w:val="clear" w:color="auto" w:fill="FFFFFF"/>
        </w:rPr>
        <w:t>-2</w:t>
      </w:r>
      <w:r w:rsidRPr="00586A0F">
        <w:rPr>
          <w:rFonts w:ascii="Times New Roman" w:hAnsi="Times New Roman" w:cs="Times New Roman"/>
          <w:color w:val="222222"/>
          <w:sz w:val="24"/>
          <w:szCs w:val="24"/>
          <w:shd w:val="clear" w:color="auto" w:fill="FFFFFF"/>
        </w:rPr>
        <w:t>8.</w:t>
      </w:r>
    </w:p>
    <w:p w:rsidR="00DA71CB" w:rsidRDefault="00DA71CB" w:rsidP="00B37118">
      <w:pPr>
        <w:pStyle w:val="Default"/>
        <w:spacing w:line="360" w:lineRule="auto"/>
        <w:ind w:left="720" w:hanging="720"/>
        <w:contextualSpacing/>
        <w:jc w:val="both"/>
        <w:rPr>
          <w:rFonts w:ascii="Times New Roman" w:hAnsi="Times New Roman" w:cs="Times New Roman"/>
          <w:lang w:val="en-NG"/>
        </w:rPr>
      </w:pPr>
      <w:proofErr w:type="spellStart"/>
      <w:r w:rsidRPr="0015537B">
        <w:rPr>
          <w:rFonts w:ascii="Times New Roman" w:hAnsi="Times New Roman" w:cs="Times New Roman"/>
          <w:lang w:val="en-NG"/>
        </w:rPr>
        <w:t>Gbabo</w:t>
      </w:r>
      <w:proofErr w:type="spellEnd"/>
      <w:r w:rsidRPr="001101C2">
        <w:rPr>
          <w:rFonts w:ascii="Times New Roman" w:hAnsi="Times New Roman" w:cs="Times New Roman"/>
          <w:lang w:val="en-NG"/>
        </w:rPr>
        <w:t>,</w:t>
      </w:r>
      <w:r w:rsidRPr="0015537B">
        <w:rPr>
          <w:rFonts w:ascii="Times New Roman" w:hAnsi="Times New Roman" w:cs="Times New Roman"/>
          <w:lang w:val="en-NG"/>
        </w:rPr>
        <w:t xml:space="preserve"> A</w:t>
      </w:r>
      <w:r w:rsidRPr="001101C2">
        <w:rPr>
          <w:rFonts w:ascii="Times New Roman" w:hAnsi="Times New Roman" w:cs="Times New Roman"/>
          <w:lang w:val="en-NG"/>
        </w:rPr>
        <w:t>.</w:t>
      </w:r>
      <w:r w:rsidRPr="0015537B">
        <w:rPr>
          <w:rFonts w:ascii="Times New Roman" w:hAnsi="Times New Roman" w:cs="Times New Roman"/>
          <w:lang w:val="en-NG"/>
        </w:rPr>
        <w:t xml:space="preserve"> and Andrew</w:t>
      </w:r>
      <w:r w:rsidRPr="001101C2">
        <w:rPr>
          <w:rFonts w:ascii="Times New Roman" w:hAnsi="Times New Roman" w:cs="Times New Roman"/>
          <w:lang w:val="en-NG"/>
        </w:rPr>
        <w:t>,</w:t>
      </w:r>
      <w:r w:rsidRPr="0015537B">
        <w:rPr>
          <w:rFonts w:ascii="Times New Roman" w:hAnsi="Times New Roman" w:cs="Times New Roman"/>
          <w:lang w:val="en-NG"/>
        </w:rPr>
        <w:t xml:space="preserve"> N</w:t>
      </w:r>
      <w:r w:rsidRPr="001101C2">
        <w:rPr>
          <w:rFonts w:ascii="Times New Roman" w:hAnsi="Times New Roman" w:cs="Times New Roman"/>
          <w:lang w:val="en-NG"/>
        </w:rPr>
        <w:t>.</w:t>
      </w:r>
      <w:r w:rsidRPr="0015537B">
        <w:rPr>
          <w:rFonts w:ascii="Times New Roman" w:hAnsi="Times New Roman" w:cs="Times New Roman"/>
          <w:lang w:val="en-NG"/>
        </w:rPr>
        <w:t xml:space="preserve"> E</w:t>
      </w:r>
      <w:r w:rsidRPr="001101C2">
        <w:rPr>
          <w:rFonts w:ascii="Times New Roman" w:hAnsi="Times New Roman" w:cs="Times New Roman"/>
          <w:lang w:val="en-NG"/>
        </w:rPr>
        <w:t>. (</w:t>
      </w:r>
      <w:r w:rsidRPr="0015537B">
        <w:rPr>
          <w:rFonts w:ascii="Times New Roman" w:hAnsi="Times New Roman" w:cs="Times New Roman"/>
          <w:lang w:val="en-NG"/>
        </w:rPr>
        <w:t>2015</w:t>
      </w:r>
      <w:r w:rsidRPr="001101C2">
        <w:rPr>
          <w:rFonts w:ascii="Times New Roman" w:hAnsi="Times New Roman" w:cs="Times New Roman"/>
          <w:lang w:val="en-NG"/>
        </w:rPr>
        <w:t>).</w:t>
      </w:r>
      <w:r w:rsidRPr="0015537B">
        <w:rPr>
          <w:rFonts w:ascii="Times New Roman" w:hAnsi="Times New Roman" w:cs="Times New Roman"/>
          <w:lang w:val="en-NG"/>
        </w:rPr>
        <w:t xml:space="preserve"> The Physical, Proximate and Ultimate Analysis of Rice Husk Briquettes Produced from a Vibratory Block Mould Briquetting Machine. </w:t>
      </w:r>
      <w:r w:rsidRPr="0015537B">
        <w:rPr>
          <w:rFonts w:ascii="Times New Roman" w:hAnsi="Times New Roman" w:cs="Times New Roman"/>
          <w:i/>
          <w:iCs/>
          <w:lang w:val="en-NG"/>
        </w:rPr>
        <w:t>Inter</w:t>
      </w:r>
      <w:r>
        <w:rPr>
          <w:rFonts w:ascii="Times New Roman" w:hAnsi="Times New Roman" w:cs="Times New Roman"/>
          <w:i/>
          <w:iCs/>
          <w:lang w:val="en-NG"/>
        </w:rPr>
        <w:t>national</w:t>
      </w:r>
      <w:r w:rsidRPr="0015537B">
        <w:rPr>
          <w:rFonts w:ascii="Times New Roman" w:hAnsi="Times New Roman" w:cs="Times New Roman"/>
          <w:i/>
          <w:iCs/>
          <w:lang w:val="en-NG"/>
        </w:rPr>
        <w:t xml:space="preserve"> J</w:t>
      </w:r>
      <w:r w:rsidRPr="001101C2">
        <w:rPr>
          <w:rFonts w:ascii="Times New Roman" w:hAnsi="Times New Roman" w:cs="Times New Roman"/>
          <w:i/>
          <w:iCs/>
          <w:lang w:val="en-NG"/>
        </w:rPr>
        <w:t>ournal</w:t>
      </w:r>
      <w:r w:rsidRPr="0015537B">
        <w:rPr>
          <w:rFonts w:ascii="Times New Roman" w:hAnsi="Times New Roman" w:cs="Times New Roman"/>
          <w:i/>
          <w:iCs/>
          <w:lang w:val="en-NG"/>
        </w:rPr>
        <w:t xml:space="preserve"> of Innovative Science, Engineering </w:t>
      </w:r>
      <w:r w:rsidRPr="001101C2">
        <w:rPr>
          <w:rFonts w:ascii="Times New Roman" w:hAnsi="Times New Roman" w:cs="Times New Roman"/>
          <w:i/>
          <w:iCs/>
          <w:lang w:val="en-NG"/>
        </w:rPr>
        <w:t>and</w:t>
      </w:r>
      <w:r w:rsidRPr="0015537B">
        <w:rPr>
          <w:rFonts w:ascii="Times New Roman" w:hAnsi="Times New Roman" w:cs="Times New Roman"/>
          <w:i/>
          <w:iCs/>
          <w:lang w:val="en-NG"/>
        </w:rPr>
        <w:t xml:space="preserve"> Technology</w:t>
      </w:r>
      <w:r w:rsidRPr="001101C2">
        <w:rPr>
          <w:rFonts w:ascii="Times New Roman" w:hAnsi="Times New Roman" w:cs="Times New Roman"/>
          <w:i/>
          <w:iCs/>
          <w:lang w:val="en-NG"/>
        </w:rPr>
        <w:t>,</w:t>
      </w:r>
      <w:r w:rsidRPr="0015537B">
        <w:rPr>
          <w:rFonts w:ascii="Times New Roman" w:hAnsi="Times New Roman" w:cs="Times New Roman"/>
          <w:i/>
          <w:iCs/>
          <w:lang w:val="en-NG"/>
        </w:rPr>
        <w:t xml:space="preserve"> </w:t>
      </w:r>
      <w:r w:rsidRPr="0015537B">
        <w:rPr>
          <w:rFonts w:ascii="Times New Roman" w:hAnsi="Times New Roman" w:cs="Times New Roman"/>
          <w:lang w:val="en-NG"/>
        </w:rPr>
        <w:t>2</w:t>
      </w:r>
      <w:r w:rsidRPr="001101C2">
        <w:rPr>
          <w:rFonts w:ascii="Times New Roman" w:hAnsi="Times New Roman" w:cs="Times New Roman"/>
          <w:lang w:val="en-NG"/>
        </w:rPr>
        <w:t>(</w:t>
      </w:r>
      <w:r w:rsidRPr="0015537B">
        <w:rPr>
          <w:rFonts w:ascii="Times New Roman" w:hAnsi="Times New Roman" w:cs="Times New Roman"/>
          <w:lang w:val="en-NG"/>
        </w:rPr>
        <w:t>5</w:t>
      </w:r>
      <w:r w:rsidRPr="001101C2">
        <w:rPr>
          <w:rFonts w:ascii="Times New Roman" w:hAnsi="Times New Roman" w:cs="Times New Roman"/>
          <w:lang w:val="en-NG"/>
        </w:rPr>
        <w:t>),</w:t>
      </w:r>
      <w:r w:rsidRPr="0015537B">
        <w:rPr>
          <w:rFonts w:ascii="Times New Roman" w:hAnsi="Times New Roman" w:cs="Times New Roman"/>
          <w:lang w:val="en-NG"/>
        </w:rPr>
        <w:t xml:space="preserve"> 814-</w:t>
      </w:r>
      <w:r>
        <w:rPr>
          <w:rFonts w:ascii="Times New Roman" w:hAnsi="Times New Roman" w:cs="Times New Roman"/>
          <w:lang w:val="en-NG"/>
        </w:rPr>
        <w:t>8</w:t>
      </w:r>
      <w:r w:rsidRPr="0015537B">
        <w:rPr>
          <w:rFonts w:ascii="Times New Roman" w:hAnsi="Times New Roman" w:cs="Times New Roman"/>
          <w:lang w:val="en-NG"/>
        </w:rPr>
        <w:t xml:space="preserve">22. </w:t>
      </w:r>
    </w:p>
    <w:p w:rsidR="00DA71CB" w:rsidRPr="00586A0F" w:rsidRDefault="00DA71CB" w:rsidP="00586A0F">
      <w:pPr>
        <w:spacing w:before="100" w:beforeAutospacing="1" w:after="0" w:line="360" w:lineRule="auto"/>
        <w:ind w:left="720" w:right="47" w:hanging="720"/>
        <w:contextualSpacing/>
        <w:jc w:val="both"/>
        <w:rPr>
          <w:rFonts w:ascii="Times New Roman" w:hAnsi="Times New Roman" w:cs="Times New Roman"/>
          <w:sz w:val="24"/>
          <w:szCs w:val="24"/>
        </w:rPr>
      </w:pPr>
      <w:r w:rsidRPr="00586A0F">
        <w:rPr>
          <w:rFonts w:ascii="Times New Roman" w:hAnsi="Times New Roman" w:cs="Times New Roman"/>
          <w:sz w:val="24"/>
          <w:szCs w:val="24"/>
        </w:rPr>
        <w:t xml:space="preserve">Jain, A. K., </w:t>
      </w:r>
      <w:r>
        <w:rPr>
          <w:rFonts w:ascii="Times New Roman" w:hAnsi="Times New Roman" w:cs="Times New Roman"/>
          <w:sz w:val="24"/>
          <w:szCs w:val="24"/>
        </w:rPr>
        <w:t>and</w:t>
      </w:r>
      <w:r w:rsidRPr="00586A0F">
        <w:rPr>
          <w:rFonts w:ascii="Times New Roman" w:hAnsi="Times New Roman" w:cs="Times New Roman"/>
          <w:sz w:val="24"/>
          <w:szCs w:val="24"/>
        </w:rPr>
        <w:t xml:space="preserve"> Lawrence, A. K. A. </w:t>
      </w:r>
      <w:hyperlink r:id="rId16" w:anchor="sjevt%7CDiscover.Chat.SydneyClickPageCitation%7Cadpclick%7C0%7C1fba2ec6-2a54-4a8f-b36d-7f50542f588e" w:history="1">
        <w:r w:rsidRPr="00586A0F">
          <w:rPr>
            <w:rFonts w:ascii="Times New Roman" w:hAnsi="Times New Roman" w:cs="Times New Roman"/>
            <w:sz w:val="24"/>
            <w:szCs w:val="24"/>
          </w:rPr>
          <w:t>(2015)</w:t>
        </w:r>
      </w:hyperlink>
      <w:r w:rsidRPr="00586A0F">
        <w:rPr>
          <w:rFonts w:ascii="Times New Roman" w:hAnsi="Times New Roman" w:cs="Times New Roman"/>
          <w:sz w:val="24"/>
          <w:szCs w:val="24"/>
        </w:rPr>
        <w:t>. </w:t>
      </w:r>
      <w:hyperlink r:id="rId17" w:anchor="sjevt%7CDiscover.Chat.SydneyClickPageCitation%7Cadpclick%7C1%7C1fba2ec6-2a54-4a8f-b36d-7f50542f588e" w:history="1">
        <w:r w:rsidRPr="00586A0F">
          <w:rPr>
            <w:rFonts w:ascii="Times New Roman" w:hAnsi="Times New Roman" w:cs="Times New Roman"/>
            <w:sz w:val="24"/>
            <w:szCs w:val="24"/>
          </w:rPr>
          <w:t>Field evaluation of manual spreading of farm yard manure</w:t>
        </w:r>
      </w:hyperlink>
      <w:r>
        <w:rPr>
          <w:rFonts w:ascii="Times New Roman" w:hAnsi="Times New Roman" w:cs="Times New Roman"/>
          <w:sz w:val="24"/>
          <w:szCs w:val="24"/>
        </w:rPr>
        <w:t xml:space="preserve">. </w:t>
      </w:r>
      <w:hyperlink r:id="rId18" w:anchor="sjevt%7CDiscover.Chat.SydneyClickPageCitation%7Cadpclick%7C3%7C1fba2ec6-2a54-4a8f-b36d-7f50542f588e" w:history="1">
        <w:r w:rsidRPr="00E44EDD">
          <w:rPr>
            <w:rFonts w:ascii="Times New Roman" w:hAnsi="Times New Roman" w:cs="Times New Roman"/>
            <w:i/>
            <w:iCs/>
            <w:sz w:val="24"/>
            <w:szCs w:val="24"/>
          </w:rPr>
          <w:t>New Agriculturist,</w:t>
        </w:r>
        <w:r w:rsidRPr="00586A0F">
          <w:rPr>
            <w:rFonts w:ascii="Times New Roman" w:hAnsi="Times New Roman" w:cs="Times New Roman"/>
            <w:sz w:val="24"/>
            <w:szCs w:val="24"/>
          </w:rPr>
          <w:t xml:space="preserve"> 26(1), 159-161</w:t>
        </w:r>
      </w:hyperlink>
      <w:r>
        <w:rPr>
          <w:rFonts w:ascii="Times New Roman" w:hAnsi="Times New Roman" w:cs="Times New Roman"/>
          <w:sz w:val="24"/>
          <w:szCs w:val="24"/>
        </w:rPr>
        <w:t>.</w:t>
      </w:r>
    </w:p>
    <w:p w:rsidR="00DA71CB" w:rsidRPr="001101C2" w:rsidRDefault="00DA71CB" w:rsidP="00B37118">
      <w:pPr>
        <w:spacing w:line="360" w:lineRule="auto"/>
        <w:ind w:left="720" w:hanging="720"/>
        <w:contextualSpacing/>
        <w:jc w:val="both"/>
        <w:rPr>
          <w:rFonts w:ascii="Times New Roman" w:hAnsi="Times New Roman" w:cs="Times New Roman"/>
          <w:color w:val="222222"/>
          <w:sz w:val="24"/>
          <w:szCs w:val="24"/>
          <w:shd w:val="clear" w:color="auto" w:fill="FFFFFF"/>
        </w:rPr>
      </w:pPr>
      <w:proofErr w:type="spellStart"/>
      <w:r w:rsidRPr="001101C2">
        <w:rPr>
          <w:rFonts w:ascii="Times New Roman" w:hAnsi="Times New Roman" w:cs="Times New Roman"/>
          <w:color w:val="222222"/>
          <w:sz w:val="24"/>
          <w:szCs w:val="24"/>
          <w:shd w:val="clear" w:color="auto" w:fill="FFFFFF"/>
        </w:rPr>
        <w:t>Khoshnevisan</w:t>
      </w:r>
      <w:proofErr w:type="spellEnd"/>
      <w:r w:rsidRPr="001101C2">
        <w:rPr>
          <w:rFonts w:ascii="Times New Roman" w:hAnsi="Times New Roman" w:cs="Times New Roman"/>
          <w:color w:val="222222"/>
          <w:sz w:val="24"/>
          <w:szCs w:val="24"/>
          <w:shd w:val="clear" w:color="auto" w:fill="FFFFFF"/>
        </w:rPr>
        <w:t>, B.</w:t>
      </w:r>
      <w:r>
        <w:rPr>
          <w:rFonts w:ascii="Times New Roman" w:hAnsi="Times New Roman" w:cs="Times New Roman"/>
          <w:color w:val="222222"/>
          <w:sz w:val="24"/>
          <w:szCs w:val="24"/>
          <w:shd w:val="clear" w:color="auto" w:fill="FFFFFF"/>
        </w:rPr>
        <w:t>;</w:t>
      </w:r>
      <w:r w:rsidRPr="001101C2">
        <w:rPr>
          <w:rFonts w:ascii="Times New Roman" w:hAnsi="Times New Roman" w:cs="Times New Roman"/>
          <w:color w:val="222222"/>
          <w:sz w:val="24"/>
          <w:szCs w:val="24"/>
          <w:shd w:val="clear" w:color="auto" w:fill="FFFFFF"/>
        </w:rPr>
        <w:t xml:space="preserve"> Duan, N.</w:t>
      </w:r>
      <w:r>
        <w:rPr>
          <w:rFonts w:ascii="Times New Roman" w:hAnsi="Times New Roman" w:cs="Times New Roman"/>
          <w:color w:val="222222"/>
          <w:sz w:val="24"/>
          <w:szCs w:val="24"/>
          <w:shd w:val="clear" w:color="auto" w:fill="FFFFFF"/>
        </w:rPr>
        <w:t>;</w:t>
      </w:r>
      <w:r w:rsidRPr="001101C2">
        <w:rPr>
          <w:rFonts w:ascii="Times New Roman" w:hAnsi="Times New Roman" w:cs="Times New Roman"/>
          <w:color w:val="222222"/>
          <w:sz w:val="24"/>
          <w:szCs w:val="24"/>
          <w:shd w:val="clear" w:color="auto" w:fill="FFFFFF"/>
        </w:rPr>
        <w:t xml:space="preserve"> </w:t>
      </w:r>
      <w:proofErr w:type="spellStart"/>
      <w:r w:rsidRPr="001101C2">
        <w:rPr>
          <w:rFonts w:ascii="Times New Roman" w:hAnsi="Times New Roman" w:cs="Times New Roman"/>
          <w:color w:val="222222"/>
          <w:sz w:val="24"/>
          <w:szCs w:val="24"/>
          <w:shd w:val="clear" w:color="auto" w:fill="FFFFFF"/>
        </w:rPr>
        <w:t>Tsapekos</w:t>
      </w:r>
      <w:proofErr w:type="spellEnd"/>
      <w:r w:rsidRPr="001101C2">
        <w:rPr>
          <w:rFonts w:ascii="Times New Roman" w:hAnsi="Times New Roman" w:cs="Times New Roman"/>
          <w:color w:val="222222"/>
          <w:sz w:val="24"/>
          <w:szCs w:val="24"/>
          <w:shd w:val="clear" w:color="auto" w:fill="FFFFFF"/>
        </w:rPr>
        <w:t>, P.</w:t>
      </w:r>
      <w:r>
        <w:rPr>
          <w:rFonts w:ascii="Times New Roman" w:hAnsi="Times New Roman" w:cs="Times New Roman"/>
          <w:color w:val="222222"/>
          <w:sz w:val="24"/>
          <w:szCs w:val="24"/>
          <w:shd w:val="clear" w:color="auto" w:fill="FFFFFF"/>
        </w:rPr>
        <w:t>;</w:t>
      </w:r>
      <w:r w:rsidRPr="001101C2">
        <w:rPr>
          <w:rFonts w:ascii="Times New Roman" w:hAnsi="Times New Roman" w:cs="Times New Roman"/>
          <w:color w:val="222222"/>
          <w:sz w:val="24"/>
          <w:szCs w:val="24"/>
          <w:shd w:val="clear" w:color="auto" w:fill="FFFFFF"/>
        </w:rPr>
        <w:t xml:space="preserve"> Awasthi, M. K.</w:t>
      </w:r>
      <w:r>
        <w:rPr>
          <w:rFonts w:ascii="Times New Roman" w:hAnsi="Times New Roman" w:cs="Times New Roman"/>
          <w:color w:val="222222"/>
          <w:sz w:val="24"/>
          <w:szCs w:val="24"/>
          <w:shd w:val="clear" w:color="auto" w:fill="FFFFFF"/>
        </w:rPr>
        <w:t>;</w:t>
      </w:r>
      <w:r w:rsidRPr="001101C2">
        <w:rPr>
          <w:rFonts w:ascii="Times New Roman" w:hAnsi="Times New Roman" w:cs="Times New Roman"/>
          <w:color w:val="222222"/>
          <w:sz w:val="24"/>
          <w:szCs w:val="24"/>
          <w:shd w:val="clear" w:color="auto" w:fill="FFFFFF"/>
        </w:rPr>
        <w:t xml:space="preserve"> Liu, Z.</w:t>
      </w:r>
      <w:r>
        <w:rPr>
          <w:rFonts w:ascii="Times New Roman" w:hAnsi="Times New Roman" w:cs="Times New Roman"/>
          <w:color w:val="222222"/>
          <w:sz w:val="24"/>
          <w:szCs w:val="24"/>
          <w:shd w:val="clear" w:color="auto" w:fill="FFFFFF"/>
        </w:rPr>
        <w:t>;</w:t>
      </w:r>
      <w:r w:rsidRPr="001101C2">
        <w:rPr>
          <w:rFonts w:ascii="Times New Roman" w:hAnsi="Times New Roman" w:cs="Times New Roman"/>
          <w:color w:val="222222"/>
          <w:sz w:val="24"/>
          <w:szCs w:val="24"/>
          <w:shd w:val="clear" w:color="auto" w:fill="FFFFFF"/>
        </w:rPr>
        <w:t xml:space="preserve"> Mohammadi, A. and Liu, H. (2021). A critical review on livestock manure biorefinery technologies: Sustainability, challenges, and future perspectives. </w:t>
      </w:r>
      <w:r w:rsidRPr="001101C2">
        <w:rPr>
          <w:rFonts w:ascii="Times New Roman" w:hAnsi="Times New Roman" w:cs="Times New Roman"/>
          <w:i/>
          <w:iCs/>
          <w:color w:val="222222"/>
          <w:sz w:val="24"/>
          <w:szCs w:val="24"/>
          <w:shd w:val="clear" w:color="auto" w:fill="FFFFFF"/>
        </w:rPr>
        <w:t>Renewable and Sustainable Energy Reviews</w:t>
      </w:r>
      <w:r w:rsidRPr="001101C2">
        <w:rPr>
          <w:rFonts w:ascii="Times New Roman" w:hAnsi="Times New Roman" w:cs="Times New Roman"/>
          <w:color w:val="222222"/>
          <w:sz w:val="24"/>
          <w:szCs w:val="24"/>
          <w:shd w:val="clear" w:color="auto" w:fill="FFFFFF"/>
        </w:rPr>
        <w:t>, </w:t>
      </w:r>
      <w:r w:rsidRPr="001101C2">
        <w:rPr>
          <w:rFonts w:ascii="Times New Roman" w:hAnsi="Times New Roman" w:cs="Times New Roman"/>
          <w:i/>
          <w:iCs/>
          <w:color w:val="222222"/>
          <w:sz w:val="24"/>
          <w:szCs w:val="24"/>
          <w:shd w:val="clear" w:color="auto" w:fill="FFFFFF"/>
        </w:rPr>
        <w:t>13</w:t>
      </w:r>
      <w:r>
        <w:rPr>
          <w:rFonts w:ascii="Times New Roman" w:hAnsi="Times New Roman" w:cs="Times New Roman"/>
          <w:i/>
          <w:iCs/>
          <w:color w:val="222222"/>
          <w:sz w:val="24"/>
          <w:szCs w:val="24"/>
          <w:shd w:val="clear" w:color="auto" w:fill="FFFFFF"/>
        </w:rPr>
        <w:t>(</w:t>
      </w:r>
      <w:r w:rsidRPr="001101C2">
        <w:rPr>
          <w:rFonts w:ascii="Times New Roman" w:hAnsi="Times New Roman" w:cs="Times New Roman"/>
          <w:i/>
          <w:iCs/>
          <w:color w:val="222222"/>
          <w:sz w:val="24"/>
          <w:szCs w:val="24"/>
          <w:shd w:val="clear" w:color="auto" w:fill="FFFFFF"/>
        </w:rPr>
        <w:t>5</w:t>
      </w:r>
      <w:r>
        <w:rPr>
          <w:rFonts w:ascii="Times New Roman" w:hAnsi="Times New Roman" w:cs="Times New Roman"/>
          <w:i/>
          <w:iCs/>
          <w:color w:val="222222"/>
          <w:sz w:val="24"/>
          <w:szCs w:val="24"/>
          <w:shd w:val="clear" w:color="auto" w:fill="FFFFFF"/>
        </w:rPr>
        <w:t>)</w:t>
      </w:r>
      <w:r w:rsidRPr="001101C2">
        <w:rPr>
          <w:rFonts w:ascii="Times New Roman" w:hAnsi="Times New Roman" w:cs="Times New Roman"/>
          <w:color w:val="222222"/>
          <w:sz w:val="24"/>
          <w:szCs w:val="24"/>
          <w:shd w:val="clear" w:color="auto" w:fill="FFFFFF"/>
        </w:rPr>
        <w:t>, 11</w:t>
      </w:r>
      <w:r>
        <w:rPr>
          <w:rFonts w:ascii="Times New Roman" w:hAnsi="Times New Roman" w:cs="Times New Roman"/>
          <w:color w:val="222222"/>
          <w:sz w:val="24"/>
          <w:szCs w:val="24"/>
          <w:shd w:val="clear" w:color="auto" w:fill="FFFFFF"/>
        </w:rPr>
        <w:t>-</w:t>
      </w:r>
      <w:r w:rsidRPr="001101C2">
        <w:rPr>
          <w:rFonts w:ascii="Times New Roman" w:hAnsi="Times New Roman" w:cs="Times New Roman"/>
          <w:color w:val="222222"/>
          <w:sz w:val="24"/>
          <w:szCs w:val="24"/>
          <w:shd w:val="clear" w:color="auto" w:fill="FFFFFF"/>
        </w:rPr>
        <w:t>33.</w:t>
      </w:r>
    </w:p>
    <w:p w:rsidR="00DA71CB" w:rsidRPr="00586A0F" w:rsidRDefault="00DA71CB" w:rsidP="00586A0F">
      <w:pPr>
        <w:spacing w:before="100" w:beforeAutospacing="1" w:after="0" w:line="360" w:lineRule="auto"/>
        <w:ind w:left="720" w:right="47" w:hanging="720"/>
        <w:contextualSpacing/>
        <w:jc w:val="both"/>
        <w:rPr>
          <w:rFonts w:ascii="Times New Roman" w:hAnsi="Times New Roman" w:cs="Times New Roman"/>
          <w:color w:val="222222"/>
          <w:sz w:val="24"/>
          <w:szCs w:val="24"/>
          <w:shd w:val="clear" w:color="auto" w:fill="FFFFFF"/>
        </w:rPr>
      </w:pPr>
      <w:r w:rsidRPr="00586A0F">
        <w:rPr>
          <w:rFonts w:ascii="Times New Roman" w:hAnsi="Times New Roman" w:cs="Times New Roman"/>
          <w:color w:val="222222"/>
          <w:sz w:val="24"/>
          <w:szCs w:val="24"/>
          <w:shd w:val="clear" w:color="auto" w:fill="FFFFFF"/>
        </w:rPr>
        <w:t xml:space="preserve">Korra, S. N., Sudarshan, E., </w:t>
      </w:r>
      <w:proofErr w:type="spellStart"/>
      <w:r w:rsidRPr="00586A0F">
        <w:rPr>
          <w:rFonts w:ascii="Times New Roman" w:hAnsi="Times New Roman" w:cs="Times New Roman"/>
          <w:color w:val="222222"/>
          <w:sz w:val="24"/>
          <w:szCs w:val="24"/>
          <w:shd w:val="clear" w:color="auto" w:fill="FFFFFF"/>
        </w:rPr>
        <w:t>Venkatesulu</w:t>
      </w:r>
      <w:proofErr w:type="spellEnd"/>
      <w:r w:rsidRPr="00586A0F">
        <w:rPr>
          <w:rFonts w:ascii="Times New Roman" w:hAnsi="Times New Roman" w:cs="Times New Roman"/>
          <w:color w:val="222222"/>
          <w:sz w:val="24"/>
          <w:szCs w:val="24"/>
          <w:shd w:val="clear" w:color="auto" w:fill="FFFFFF"/>
        </w:rPr>
        <w:t xml:space="preserve">, S., Kumar, P. P., </w:t>
      </w:r>
      <w:r>
        <w:rPr>
          <w:rFonts w:ascii="Times New Roman" w:hAnsi="Times New Roman" w:cs="Times New Roman"/>
          <w:color w:val="222222"/>
          <w:sz w:val="24"/>
          <w:szCs w:val="24"/>
          <w:shd w:val="clear" w:color="auto" w:fill="FFFFFF"/>
        </w:rPr>
        <w:t>and</w:t>
      </w:r>
      <w:r w:rsidRPr="00586A0F">
        <w:rPr>
          <w:rFonts w:ascii="Times New Roman" w:hAnsi="Times New Roman" w:cs="Times New Roman"/>
          <w:color w:val="222222"/>
          <w:sz w:val="24"/>
          <w:szCs w:val="24"/>
          <w:shd w:val="clear" w:color="auto" w:fill="FFFFFF"/>
        </w:rPr>
        <w:t xml:space="preserve"> Yadav, B. P. (2020). Portable manure dispenser machine. </w:t>
      </w:r>
      <w:r w:rsidRPr="00586A0F">
        <w:rPr>
          <w:rFonts w:ascii="Times New Roman" w:hAnsi="Times New Roman" w:cs="Times New Roman"/>
          <w:i/>
          <w:iCs/>
          <w:color w:val="222222"/>
          <w:sz w:val="24"/>
          <w:szCs w:val="24"/>
          <w:shd w:val="clear" w:color="auto" w:fill="FFFFFF"/>
        </w:rPr>
        <w:t>IOP Conference Series: Materials Science and Engineering</w:t>
      </w:r>
      <w:r>
        <w:rPr>
          <w:rFonts w:ascii="Times New Roman" w:hAnsi="Times New Roman" w:cs="Times New Roman"/>
          <w:i/>
          <w:iCs/>
          <w:color w:val="222222"/>
          <w:sz w:val="24"/>
          <w:szCs w:val="24"/>
          <w:shd w:val="clear" w:color="auto" w:fill="FFFFFF"/>
        </w:rPr>
        <w:t>,</w:t>
      </w:r>
      <w:r w:rsidRPr="00586A0F">
        <w:rPr>
          <w:rFonts w:ascii="Times New Roman" w:hAnsi="Times New Roman" w:cs="Times New Roman"/>
          <w:color w:val="222222"/>
          <w:sz w:val="24"/>
          <w:szCs w:val="24"/>
          <w:shd w:val="clear" w:color="auto" w:fill="FFFFFF"/>
        </w:rPr>
        <w:t> 981</w:t>
      </w:r>
      <w:r>
        <w:rPr>
          <w:rFonts w:ascii="Times New Roman" w:hAnsi="Times New Roman" w:cs="Times New Roman"/>
          <w:color w:val="222222"/>
          <w:sz w:val="24"/>
          <w:szCs w:val="24"/>
          <w:shd w:val="clear" w:color="auto" w:fill="FFFFFF"/>
        </w:rPr>
        <w:t>(</w:t>
      </w:r>
      <w:r w:rsidRPr="00586A0F">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w:t>
      </w:r>
      <w:r w:rsidRPr="00586A0F">
        <w:rPr>
          <w:rFonts w:ascii="Times New Roman" w:hAnsi="Times New Roman" w:cs="Times New Roman"/>
          <w:color w:val="222222"/>
          <w:sz w:val="24"/>
          <w:szCs w:val="24"/>
          <w:shd w:val="clear" w:color="auto" w:fill="FFFFFF"/>
        </w:rPr>
        <w:t>, 22</w:t>
      </w:r>
      <w:r>
        <w:rPr>
          <w:rFonts w:ascii="Times New Roman" w:hAnsi="Times New Roman" w:cs="Times New Roman"/>
          <w:color w:val="222222"/>
          <w:sz w:val="24"/>
          <w:szCs w:val="24"/>
          <w:shd w:val="clear" w:color="auto" w:fill="FFFFFF"/>
        </w:rPr>
        <w:t>-</w:t>
      </w:r>
      <w:r w:rsidRPr="00586A0F">
        <w:rPr>
          <w:rFonts w:ascii="Times New Roman" w:hAnsi="Times New Roman" w:cs="Times New Roman"/>
          <w:color w:val="222222"/>
          <w:sz w:val="24"/>
          <w:szCs w:val="24"/>
          <w:shd w:val="clear" w:color="auto" w:fill="FFFFFF"/>
        </w:rPr>
        <w:t xml:space="preserve">26. </w:t>
      </w:r>
    </w:p>
    <w:p w:rsidR="00DA71CB" w:rsidRPr="00586A0F" w:rsidRDefault="00DA71CB" w:rsidP="00586A0F">
      <w:pPr>
        <w:spacing w:before="100" w:beforeAutospacing="1" w:after="0" w:line="360" w:lineRule="auto"/>
        <w:ind w:left="720" w:right="47" w:hanging="720"/>
        <w:contextualSpacing/>
        <w:jc w:val="both"/>
        <w:rPr>
          <w:rFonts w:ascii="Times New Roman" w:hAnsi="Times New Roman" w:cs="Times New Roman"/>
          <w:color w:val="222222"/>
          <w:sz w:val="24"/>
          <w:szCs w:val="24"/>
          <w:shd w:val="clear" w:color="auto" w:fill="FFFFFF"/>
        </w:rPr>
      </w:pPr>
      <w:r w:rsidRPr="00586A0F">
        <w:rPr>
          <w:rFonts w:ascii="Times New Roman" w:hAnsi="Times New Roman" w:cs="Times New Roman"/>
          <w:color w:val="222222"/>
          <w:sz w:val="24"/>
          <w:szCs w:val="24"/>
          <w:shd w:val="clear" w:color="auto" w:fill="FFFFFF"/>
        </w:rPr>
        <w:lastRenderedPageBreak/>
        <w:t xml:space="preserve">Niu, Y., Zhang, J., Qi, J., Meng, H., Peng, H., </w:t>
      </w:r>
      <w:r>
        <w:rPr>
          <w:rFonts w:ascii="Times New Roman" w:hAnsi="Times New Roman" w:cs="Times New Roman"/>
          <w:color w:val="222222"/>
          <w:sz w:val="24"/>
          <w:szCs w:val="24"/>
          <w:shd w:val="clear" w:color="auto" w:fill="FFFFFF"/>
        </w:rPr>
        <w:t>and</w:t>
      </w:r>
      <w:r w:rsidRPr="00586A0F">
        <w:rPr>
          <w:rFonts w:ascii="Times New Roman" w:hAnsi="Times New Roman" w:cs="Times New Roman"/>
          <w:color w:val="222222"/>
          <w:sz w:val="24"/>
          <w:szCs w:val="24"/>
          <w:shd w:val="clear" w:color="auto" w:fill="FFFFFF"/>
        </w:rPr>
        <w:t xml:space="preserve"> Li, J. (2023). Design and Test of Soil–Fertilizer Collision Mixing and Mulching Device for Manure Deep Application Machine. </w:t>
      </w:r>
      <w:r w:rsidRPr="00586A0F">
        <w:rPr>
          <w:rFonts w:ascii="Times New Roman" w:hAnsi="Times New Roman" w:cs="Times New Roman"/>
          <w:i/>
          <w:iCs/>
          <w:color w:val="222222"/>
          <w:sz w:val="24"/>
          <w:szCs w:val="24"/>
          <w:shd w:val="clear" w:color="auto" w:fill="FFFFFF"/>
        </w:rPr>
        <w:t>Agriculture</w:t>
      </w:r>
      <w:r w:rsidRPr="00586A0F">
        <w:rPr>
          <w:rFonts w:ascii="Times New Roman" w:hAnsi="Times New Roman" w:cs="Times New Roman"/>
          <w:color w:val="222222"/>
          <w:sz w:val="24"/>
          <w:szCs w:val="24"/>
          <w:shd w:val="clear" w:color="auto" w:fill="FFFFFF"/>
        </w:rPr>
        <w:t>, </w:t>
      </w:r>
      <w:r w:rsidRPr="00586A0F">
        <w:rPr>
          <w:rFonts w:ascii="Times New Roman" w:hAnsi="Times New Roman" w:cs="Times New Roman"/>
          <w:i/>
          <w:iCs/>
          <w:color w:val="222222"/>
          <w:sz w:val="24"/>
          <w:szCs w:val="24"/>
          <w:shd w:val="clear" w:color="auto" w:fill="FFFFFF"/>
        </w:rPr>
        <w:t>13</w:t>
      </w:r>
      <w:r w:rsidRPr="00586A0F">
        <w:rPr>
          <w:rFonts w:ascii="Times New Roman" w:hAnsi="Times New Roman" w:cs="Times New Roman"/>
          <w:color w:val="222222"/>
          <w:sz w:val="24"/>
          <w:szCs w:val="24"/>
          <w:shd w:val="clear" w:color="auto" w:fill="FFFFFF"/>
        </w:rPr>
        <w:t>(3), 7</w:t>
      </w:r>
      <w:r>
        <w:rPr>
          <w:rFonts w:ascii="Times New Roman" w:hAnsi="Times New Roman" w:cs="Times New Roman"/>
          <w:color w:val="222222"/>
          <w:sz w:val="24"/>
          <w:szCs w:val="24"/>
          <w:shd w:val="clear" w:color="auto" w:fill="FFFFFF"/>
        </w:rPr>
        <w:t>-15</w:t>
      </w:r>
      <w:r w:rsidRPr="00586A0F">
        <w:rPr>
          <w:rFonts w:ascii="Times New Roman" w:hAnsi="Times New Roman" w:cs="Times New Roman"/>
          <w:color w:val="222222"/>
          <w:sz w:val="24"/>
          <w:szCs w:val="24"/>
          <w:shd w:val="clear" w:color="auto" w:fill="FFFFFF"/>
        </w:rPr>
        <w:t>.</w:t>
      </w:r>
    </w:p>
    <w:p w:rsidR="00DA71CB" w:rsidRPr="001101C2" w:rsidRDefault="00DA71CB" w:rsidP="008A0773">
      <w:pPr>
        <w:widowControl w:val="0"/>
        <w:autoSpaceDE w:val="0"/>
        <w:autoSpaceDN w:val="0"/>
        <w:adjustRightInd w:val="0"/>
        <w:spacing w:line="360" w:lineRule="auto"/>
        <w:ind w:left="720" w:hanging="720"/>
        <w:contextualSpacing/>
        <w:jc w:val="both"/>
        <w:rPr>
          <w:rFonts w:ascii="Times New Roman" w:hAnsi="Times New Roman" w:cs="Times New Roman"/>
          <w:noProof/>
          <w:sz w:val="24"/>
          <w:szCs w:val="24"/>
        </w:rPr>
      </w:pPr>
      <w:r w:rsidRPr="001101C2">
        <w:rPr>
          <w:rFonts w:ascii="Times New Roman" w:hAnsi="Times New Roman" w:cs="Times New Roman"/>
          <w:noProof/>
          <w:sz w:val="24"/>
          <w:szCs w:val="24"/>
        </w:rPr>
        <w:t>Sathiamurthi, P.</w:t>
      </w:r>
      <w:r>
        <w:rPr>
          <w:rFonts w:ascii="Times New Roman" w:hAnsi="Times New Roman" w:cs="Times New Roman"/>
          <w:noProof/>
          <w:sz w:val="24"/>
          <w:szCs w:val="24"/>
        </w:rPr>
        <w:t>;</w:t>
      </w:r>
      <w:r w:rsidRPr="001101C2">
        <w:rPr>
          <w:rFonts w:ascii="Times New Roman" w:hAnsi="Times New Roman" w:cs="Times New Roman"/>
          <w:noProof/>
          <w:sz w:val="24"/>
          <w:szCs w:val="24"/>
        </w:rPr>
        <w:t xml:space="preserve"> Anaamalaai, A. S.</w:t>
      </w:r>
      <w:r>
        <w:rPr>
          <w:rFonts w:ascii="Times New Roman" w:hAnsi="Times New Roman" w:cs="Times New Roman"/>
          <w:noProof/>
          <w:sz w:val="24"/>
          <w:szCs w:val="24"/>
        </w:rPr>
        <w:t>;</w:t>
      </w:r>
      <w:r w:rsidRPr="001101C2">
        <w:rPr>
          <w:rFonts w:ascii="Times New Roman" w:hAnsi="Times New Roman" w:cs="Times New Roman"/>
          <w:noProof/>
          <w:sz w:val="24"/>
          <w:szCs w:val="24"/>
        </w:rPr>
        <w:t xml:space="preserve"> Ahamed Buhari, M. R.</w:t>
      </w:r>
      <w:r>
        <w:rPr>
          <w:rFonts w:ascii="Times New Roman" w:hAnsi="Times New Roman" w:cs="Times New Roman"/>
          <w:noProof/>
          <w:sz w:val="24"/>
          <w:szCs w:val="24"/>
        </w:rPr>
        <w:t>;</w:t>
      </w:r>
      <w:r w:rsidRPr="001101C2">
        <w:rPr>
          <w:rFonts w:ascii="Times New Roman" w:hAnsi="Times New Roman" w:cs="Times New Roman"/>
          <w:noProof/>
          <w:sz w:val="24"/>
          <w:szCs w:val="24"/>
        </w:rPr>
        <w:t xml:space="preserve"> Anburaja, A. and Thahasin, M. A. (2020). Design and fabrication of manure spreader. </w:t>
      </w:r>
      <w:r w:rsidRPr="001101C2">
        <w:rPr>
          <w:rFonts w:ascii="Times New Roman" w:hAnsi="Times New Roman" w:cs="Times New Roman"/>
          <w:i/>
          <w:iCs/>
          <w:noProof/>
          <w:sz w:val="24"/>
          <w:szCs w:val="24"/>
        </w:rPr>
        <w:t>International Journal of Scientific and Technology Research</w:t>
      </w:r>
      <w:r w:rsidRPr="001101C2">
        <w:rPr>
          <w:rFonts w:ascii="Times New Roman" w:hAnsi="Times New Roman" w:cs="Times New Roman"/>
          <w:noProof/>
          <w:sz w:val="24"/>
          <w:szCs w:val="24"/>
        </w:rPr>
        <w:t xml:space="preserve">, </w:t>
      </w:r>
      <w:r w:rsidRPr="001101C2">
        <w:rPr>
          <w:rFonts w:ascii="Times New Roman" w:hAnsi="Times New Roman" w:cs="Times New Roman"/>
          <w:i/>
          <w:iCs/>
          <w:noProof/>
          <w:sz w:val="24"/>
          <w:szCs w:val="24"/>
        </w:rPr>
        <w:t>9</w:t>
      </w:r>
      <w:r w:rsidRPr="001101C2">
        <w:rPr>
          <w:rFonts w:ascii="Times New Roman" w:hAnsi="Times New Roman" w:cs="Times New Roman"/>
          <w:noProof/>
          <w:sz w:val="24"/>
          <w:szCs w:val="24"/>
        </w:rPr>
        <w:t>(3), 5134–5136.</w:t>
      </w:r>
    </w:p>
    <w:p w:rsidR="00DA71CB" w:rsidRPr="00586A0F" w:rsidRDefault="00DA71CB" w:rsidP="00586A0F">
      <w:pPr>
        <w:spacing w:before="100" w:beforeAutospacing="1" w:after="0" w:line="360" w:lineRule="auto"/>
        <w:ind w:left="720" w:right="47" w:hanging="720"/>
        <w:contextualSpacing/>
        <w:jc w:val="both"/>
        <w:rPr>
          <w:rFonts w:ascii="Times New Roman" w:hAnsi="Times New Roman" w:cs="Times New Roman"/>
          <w:color w:val="222222"/>
          <w:sz w:val="24"/>
          <w:szCs w:val="24"/>
          <w:shd w:val="clear" w:color="auto" w:fill="FFFFFF"/>
        </w:rPr>
      </w:pPr>
      <w:r w:rsidRPr="00586A0F">
        <w:rPr>
          <w:rFonts w:ascii="Times New Roman" w:hAnsi="Times New Roman" w:cs="Times New Roman"/>
          <w:color w:val="222222"/>
          <w:sz w:val="24"/>
          <w:szCs w:val="24"/>
          <w:shd w:val="clear" w:color="auto" w:fill="FFFFFF"/>
        </w:rPr>
        <w:t xml:space="preserve">Singh, G., Shamsuddin, M. R., </w:t>
      </w:r>
      <w:r>
        <w:rPr>
          <w:rFonts w:ascii="Times New Roman" w:hAnsi="Times New Roman" w:cs="Times New Roman"/>
          <w:color w:val="222222"/>
          <w:sz w:val="24"/>
          <w:szCs w:val="24"/>
          <w:shd w:val="clear" w:color="auto" w:fill="FFFFFF"/>
        </w:rPr>
        <w:t>and</w:t>
      </w:r>
      <w:r w:rsidRPr="00586A0F">
        <w:rPr>
          <w:rFonts w:ascii="Times New Roman" w:hAnsi="Times New Roman" w:cs="Times New Roman"/>
          <w:color w:val="222222"/>
          <w:sz w:val="24"/>
          <w:szCs w:val="24"/>
          <w:shd w:val="clear" w:color="auto" w:fill="FFFFFF"/>
        </w:rPr>
        <w:t xml:space="preserve"> Lim, S. W. (2018). Characterization of chicken manure from </w:t>
      </w:r>
      <w:proofErr w:type="spellStart"/>
      <w:r w:rsidRPr="00586A0F">
        <w:rPr>
          <w:rFonts w:ascii="Times New Roman" w:hAnsi="Times New Roman" w:cs="Times New Roman"/>
          <w:color w:val="222222"/>
          <w:sz w:val="24"/>
          <w:szCs w:val="24"/>
          <w:shd w:val="clear" w:color="auto" w:fill="FFFFFF"/>
        </w:rPr>
        <w:t>manjung</w:t>
      </w:r>
      <w:proofErr w:type="spellEnd"/>
      <w:r w:rsidRPr="00586A0F">
        <w:rPr>
          <w:rFonts w:ascii="Times New Roman" w:hAnsi="Times New Roman" w:cs="Times New Roman"/>
          <w:color w:val="222222"/>
          <w:sz w:val="24"/>
          <w:szCs w:val="24"/>
          <w:shd w:val="clear" w:color="auto" w:fill="FFFFFF"/>
        </w:rPr>
        <w:t xml:space="preserve"> region. </w:t>
      </w:r>
      <w:r w:rsidRPr="00586A0F">
        <w:rPr>
          <w:rFonts w:ascii="Times New Roman" w:hAnsi="Times New Roman" w:cs="Times New Roman"/>
          <w:i/>
          <w:iCs/>
          <w:color w:val="222222"/>
          <w:sz w:val="24"/>
          <w:szCs w:val="24"/>
          <w:shd w:val="clear" w:color="auto" w:fill="FFFFFF"/>
        </w:rPr>
        <w:t>IOP conference series: materials science and engineering</w:t>
      </w:r>
      <w:r>
        <w:rPr>
          <w:rFonts w:ascii="Times New Roman" w:hAnsi="Times New Roman" w:cs="Times New Roman"/>
          <w:i/>
          <w:iCs/>
          <w:color w:val="222222"/>
          <w:sz w:val="24"/>
          <w:szCs w:val="24"/>
          <w:shd w:val="clear" w:color="auto" w:fill="FFFFFF"/>
        </w:rPr>
        <w:t>,</w:t>
      </w:r>
      <w:r w:rsidRPr="00586A0F">
        <w:rPr>
          <w:rFonts w:ascii="Times New Roman" w:hAnsi="Times New Roman" w:cs="Times New Roman"/>
          <w:color w:val="222222"/>
          <w:sz w:val="24"/>
          <w:szCs w:val="24"/>
          <w:shd w:val="clear" w:color="auto" w:fill="FFFFFF"/>
        </w:rPr>
        <w:t> 458</w:t>
      </w:r>
      <w:r>
        <w:rPr>
          <w:rFonts w:ascii="Times New Roman" w:hAnsi="Times New Roman" w:cs="Times New Roman"/>
          <w:color w:val="222222"/>
          <w:sz w:val="24"/>
          <w:szCs w:val="24"/>
          <w:shd w:val="clear" w:color="auto" w:fill="FFFFFF"/>
        </w:rPr>
        <w:t>(</w:t>
      </w:r>
      <w:r w:rsidRPr="00586A0F">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w:t>
      </w:r>
      <w:r w:rsidRPr="00586A0F">
        <w:rPr>
          <w:rFonts w:ascii="Times New Roman" w:hAnsi="Times New Roman" w:cs="Times New Roman"/>
          <w:color w:val="222222"/>
          <w:sz w:val="24"/>
          <w:szCs w:val="24"/>
          <w:shd w:val="clear" w:color="auto" w:fill="FFFFFF"/>
        </w:rPr>
        <w:t>, 12</w:t>
      </w:r>
      <w:r>
        <w:rPr>
          <w:rFonts w:ascii="Times New Roman" w:hAnsi="Times New Roman" w:cs="Times New Roman"/>
          <w:color w:val="222222"/>
          <w:sz w:val="24"/>
          <w:szCs w:val="24"/>
          <w:shd w:val="clear" w:color="auto" w:fill="FFFFFF"/>
        </w:rPr>
        <w:t>-2</w:t>
      </w:r>
      <w:r w:rsidRPr="00586A0F">
        <w:rPr>
          <w:rFonts w:ascii="Times New Roman" w:hAnsi="Times New Roman" w:cs="Times New Roman"/>
          <w:color w:val="222222"/>
          <w:sz w:val="24"/>
          <w:szCs w:val="24"/>
          <w:shd w:val="clear" w:color="auto" w:fill="FFFFFF"/>
        </w:rPr>
        <w:t>4.</w:t>
      </w:r>
    </w:p>
    <w:p w:rsidR="00DA71CB" w:rsidRPr="0015537B" w:rsidRDefault="00DA71CB" w:rsidP="00344447">
      <w:pPr>
        <w:autoSpaceDE w:val="0"/>
        <w:autoSpaceDN w:val="0"/>
        <w:adjustRightInd w:val="0"/>
        <w:spacing w:after="0" w:line="360" w:lineRule="auto"/>
        <w:ind w:left="720" w:hanging="720"/>
        <w:contextualSpacing/>
        <w:jc w:val="both"/>
        <w:rPr>
          <w:rFonts w:ascii="Times New Roman" w:hAnsi="Times New Roman" w:cs="Times New Roman"/>
          <w:color w:val="000000"/>
          <w:sz w:val="24"/>
          <w:szCs w:val="24"/>
          <w:lang w:val="en-NG"/>
        </w:rPr>
      </w:pPr>
      <w:r w:rsidRPr="0015537B">
        <w:rPr>
          <w:rFonts w:ascii="Times New Roman" w:hAnsi="Times New Roman" w:cs="Times New Roman"/>
          <w:color w:val="000000"/>
          <w:sz w:val="24"/>
          <w:szCs w:val="24"/>
          <w:lang w:val="en-NG"/>
        </w:rPr>
        <w:t>Singh</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 xml:space="preserve"> R</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 xml:space="preserve"> C</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 xml:space="preserve"> and Singh</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 xml:space="preserve"> C</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 xml:space="preserve"> D</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 xml:space="preserve"> </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2014</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 xml:space="preserve"> Design and development of an animal drawn farmyard manure spreader. </w:t>
      </w:r>
      <w:r w:rsidRPr="0015537B">
        <w:rPr>
          <w:rFonts w:ascii="Times New Roman" w:hAnsi="Times New Roman" w:cs="Times New Roman"/>
          <w:i/>
          <w:iCs/>
          <w:color w:val="000000"/>
          <w:sz w:val="24"/>
          <w:szCs w:val="24"/>
          <w:lang w:val="en-NG"/>
        </w:rPr>
        <w:t>African J</w:t>
      </w:r>
      <w:r>
        <w:rPr>
          <w:rFonts w:ascii="Times New Roman" w:hAnsi="Times New Roman" w:cs="Times New Roman"/>
          <w:i/>
          <w:iCs/>
          <w:color w:val="000000"/>
          <w:sz w:val="24"/>
          <w:szCs w:val="24"/>
          <w:lang w:val="en-NG"/>
        </w:rPr>
        <w:t>ournal</w:t>
      </w:r>
      <w:r w:rsidRPr="0015537B">
        <w:rPr>
          <w:rFonts w:ascii="Times New Roman" w:hAnsi="Times New Roman" w:cs="Times New Roman"/>
          <w:i/>
          <w:iCs/>
          <w:color w:val="000000"/>
          <w:sz w:val="24"/>
          <w:szCs w:val="24"/>
          <w:lang w:val="en-NG"/>
        </w:rPr>
        <w:t xml:space="preserve"> of Agricultural </w:t>
      </w:r>
      <w:proofErr w:type="gramStart"/>
      <w:r w:rsidRPr="0015537B">
        <w:rPr>
          <w:rFonts w:ascii="Times New Roman" w:hAnsi="Times New Roman" w:cs="Times New Roman"/>
          <w:i/>
          <w:iCs/>
          <w:color w:val="000000"/>
          <w:sz w:val="24"/>
          <w:szCs w:val="24"/>
          <w:lang w:val="en-NG"/>
        </w:rPr>
        <w:t>Research</w:t>
      </w:r>
      <w:r w:rsidRPr="001101C2">
        <w:rPr>
          <w:rFonts w:ascii="Times New Roman" w:hAnsi="Times New Roman" w:cs="Times New Roman"/>
          <w:i/>
          <w:iCs/>
          <w:color w:val="000000"/>
          <w:sz w:val="24"/>
          <w:szCs w:val="24"/>
          <w:lang w:val="en-NG"/>
        </w:rPr>
        <w:t>,</w:t>
      </w:r>
      <w:r w:rsidRPr="0015537B">
        <w:rPr>
          <w:rFonts w:ascii="Times New Roman" w:hAnsi="Times New Roman" w:cs="Times New Roman"/>
          <w:i/>
          <w:iCs/>
          <w:color w:val="000000"/>
          <w:sz w:val="24"/>
          <w:szCs w:val="24"/>
          <w:lang w:val="en-NG"/>
        </w:rPr>
        <w:t>.</w:t>
      </w:r>
      <w:proofErr w:type="gramEnd"/>
      <w:r w:rsidRPr="0015537B">
        <w:rPr>
          <w:rFonts w:ascii="Times New Roman" w:hAnsi="Times New Roman" w:cs="Times New Roman"/>
          <w:i/>
          <w:iCs/>
          <w:color w:val="000000"/>
          <w:sz w:val="24"/>
          <w:szCs w:val="24"/>
          <w:lang w:val="en-NG"/>
        </w:rPr>
        <w:t xml:space="preserve"> </w:t>
      </w:r>
      <w:r w:rsidRPr="0015537B">
        <w:rPr>
          <w:rFonts w:ascii="Times New Roman" w:hAnsi="Times New Roman" w:cs="Times New Roman"/>
          <w:color w:val="000000"/>
          <w:sz w:val="24"/>
          <w:szCs w:val="24"/>
          <w:lang w:val="en-NG"/>
        </w:rPr>
        <w:t>9</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44</w:t>
      </w:r>
      <w:r w:rsidRPr="001101C2">
        <w:rPr>
          <w:rFonts w:ascii="Times New Roman" w:hAnsi="Times New Roman" w:cs="Times New Roman"/>
          <w:color w:val="000000"/>
          <w:sz w:val="24"/>
          <w:szCs w:val="24"/>
          <w:lang w:val="en-NG"/>
        </w:rPr>
        <w:t>),</w:t>
      </w:r>
      <w:r w:rsidRPr="0015537B">
        <w:rPr>
          <w:rFonts w:ascii="Times New Roman" w:hAnsi="Times New Roman" w:cs="Times New Roman"/>
          <w:color w:val="000000"/>
          <w:sz w:val="24"/>
          <w:szCs w:val="24"/>
          <w:lang w:val="en-NG"/>
        </w:rPr>
        <w:t xml:space="preserve"> 3245-</w:t>
      </w:r>
      <w:r>
        <w:rPr>
          <w:rFonts w:ascii="Times New Roman" w:hAnsi="Times New Roman" w:cs="Times New Roman"/>
          <w:color w:val="000000"/>
          <w:sz w:val="24"/>
          <w:szCs w:val="24"/>
          <w:lang w:val="en-NG"/>
        </w:rPr>
        <w:t>32</w:t>
      </w:r>
      <w:r w:rsidRPr="0015537B">
        <w:rPr>
          <w:rFonts w:ascii="Times New Roman" w:hAnsi="Times New Roman" w:cs="Times New Roman"/>
          <w:color w:val="000000"/>
          <w:sz w:val="24"/>
          <w:szCs w:val="24"/>
          <w:lang w:val="en-NG"/>
        </w:rPr>
        <w:t>50</w:t>
      </w:r>
      <w:r w:rsidRPr="001101C2">
        <w:rPr>
          <w:rFonts w:ascii="Times New Roman" w:hAnsi="Times New Roman" w:cs="Times New Roman"/>
          <w:color w:val="000000"/>
          <w:sz w:val="24"/>
          <w:szCs w:val="24"/>
          <w:lang w:val="en-NG"/>
        </w:rPr>
        <w:t>.</w:t>
      </w:r>
    </w:p>
    <w:p w:rsidR="00DA71CB" w:rsidRDefault="00DA71CB" w:rsidP="00344447">
      <w:pPr>
        <w:autoSpaceDE w:val="0"/>
        <w:autoSpaceDN w:val="0"/>
        <w:adjustRightInd w:val="0"/>
        <w:spacing w:after="0" w:line="360" w:lineRule="auto"/>
        <w:ind w:left="720" w:hanging="720"/>
        <w:jc w:val="both"/>
        <w:rPr>
          <w:rFonts w:ascii="Times New Roman" w:hAnsi="Times New Roman" w:cs="Times New Roman"/>
          <w:kern w:val="0"/>
          <w:sz w:val="24"/>
          <w:szCs w:val="24"/>
          <w:lang w:val="en-NG"/>
        </w:rPr>
      </w:pPr>
      <w:r w:rsidRPr="00300A52">
        <w:rPr>
          <w:rFonts w:ascii="Times New Roman" w:hAnsi="Times New Roman" w:cs="Times New Roman"/>
          <w:kern w:val="0"/>
          <w:sz w:val="24"/>
          <w:szCs w:val="24"/>
          <w:lang w:val="en-NG"/>
        </w:rPr>
        <w:t>Suleiman, M.L., Muhammad, U.S., Zakari, S. and Saleh, A. (2022). Development and Performance Evaluation of a Tractor Powered Solid</w:t>
      </w:r>
      <w:r>
        <w:rPr>
          <w:rFonts w:ascii="Times New Roman" w:hAnsi="Times New Roman" w:cs="Times New Roman"/>
          <w:kern w:val="0"/>
          <w:sz w:val="24"/>
          <w:szCs w:val="24"/>
          <w:lang w:val="en-NG"/>
        </w:rPr>
        <w:t xml:space="preserve"> </w:t>
      </w:r>
      <w:r w:rsidRPr="00300A52">
        <w:rPr>
          <w:rFonts w:ascii="Times New Roman" w:hAnsi="Times New Roman" w:cs="Times New Roman"/>
          <w:kern w:val="0"/>
          <w:sz w:val="24"/>
          <w:szCs w:val="24"/>
          <w:lang w:val="en-NG"/>
        </w:rPr>
        <w:t xml:space="preserve">Manure Spreader. </w:t>
      </w:r>
      <w:r w:rsidRPr="00300A52">
        <w:rPr>
          <w:rFonts w:ascii="Times New Roman" w:hAnsi="Times New Roman" w:cs="Times New Roman"/>
          <w:i/>
          <w:iCs/>
          <w:kern w:val="0"/>
          <w:sz w:val="24"/>
          <w:szCs w:val="24"/>
          <w:lang w:val="en-NG"/>
        </w:rPr>
        <w:t>UNIOSUN Journal of Engineering and Environmental Sciences</w:t>
      </w:r>
      <w:r w:rsidRPr="00300A52">
        <w:rPr>
          <w:rFonts w:ascii="Times New Roman" w:hAnsi="Times New Roman" w:cs="Times New Roman"/>
          <w:kern w:val="0"/>
          <w:sz w:val="24"/>
          <w:szCs w:val="24"/>
          <w:lang w:val="en-NG"/>
        </w:rPr>
        <w:t>, 4(1</w:t>
      </w:r>
      <w:proofErr w:type="gramStart"/>
      <w:r w:rsidRPr="00300A52">
        <w:rPr>
          <w:rFonts w:ascii="Times New Roman" w:hAnsi="Times New Roman" w:cs="Times New Roman"/>
          <w:kern w:val="0"/>
          <w:sz w:val="24"/>
          <w:szCs w:val="24"/>
          <w:lang w:val="en-NG"/>
        </w:rPr>
        <w:t>),  64</w:t>
      </w:r>
      <w:proofErr w:type="gramEnd"/>
      <w:r w:rsidRPr="00300A52">
        <w:rPr>
          <w:rFonts w:ascii="Times New Roman" w:hAnsi="Times New Roman" w:cs="Times New Roman"/>
          <w:kern w:val="0"/>
          <w:sz w:val="24"/>
          <w:szCs w:val="24"/>
          <w:lang w:val="en-NG"/>
        </w:rPr>
        <w:t xml:space="preserve"> – 74.</w:t>
      </w:r>
    </w:p>
    <w:p w:rsidR="00DA71CB" w:rsidRPr="001101C2" w:rsidRDefault="00DA71CB" w:rsidP="00B37118">
      <w:pPr>
        <w:widowControl w:val="0"/>
        <w:autoSpaceDE w:val="0"/>
        <w:autoSpaceDN w:val="0"/>
        <w:adjustRightInd w:val="0"/>
        <w:spacing w:line="360" w:lineRule="auto"/>
        <w:ind w:left="720" w:hanging="720"/>
        <w:contextualSpacing/>
        <w:jc w:val="both"/>
        <w:rPr>
          <w:rFonts w:ascii="Times New Roman" w:hAnsi="Times New Roman" w:cs="Times New Roman"/>
          <w:noProof/>
          <w:sz w:val="24"/>
          <w:szCs w:val="24"/>
        </w:rPr>
      </w:pPr>
      <w:r w:rsidRPr="001101C2">
        <w:rPr>
          <w:rFonts w:ascii="Times New Roman" w:hAnsi="Times New Roman" w:cs="Times New Roman"/>
          <w:noProof/>
          <w:sz w:val="24"/>
          <w:szCs w:val="24"/>
        </w:rPr>
        <w:t>Webb, J.</w:t>
      </w:r>
      <w:r>
        <w:rPr>
          <w:rFonts w:ascii="Times New Roman" w:hAnsi="Times New Roman" w:cs="Times New Roman"/>
          <w:noProof/>
          <w:sz w:val="24"/>
          <w:szCs w:val="24"/>
        </w:rPr>
        <w:t>;</w:t>
      </w:r>
      <w:r w:rsidRPr="001101C2">
        <w:rPr>
          <w:rFonts w:ascii="Times New Roman" w:hAnsi="Times New Roman" w:cs="Times New Roman"/>
          <w:noProof/>
          <w:sz w:val="24"/>
          <w:szCs w:val="24"/>
        </w:rPr>
        <w:t xml:space="preserve"> Pain, B.</w:t>
      </w:r>
      <w:r>
        <w:rPr>
          <w:rFonts w:ascii="Times New Roman" w:hAnsi="Times New Roman" w:cs="Times New Roman"/>
          <w:noProof/>
          <w:sz w:val="24"/>
          <w:szCs w:val="24"/>
        </w:rPr>
        <w:t>;</w:t>
      </w:r>
      <w:r w:rsidRPr="001101C2">
        <w:rPr>
          <w:rFonts w:ascii="Times New Roman" w:hAnsi="Times New Roman" w:cs="Times New Roman"/>
          <w:noProof/>
          <w:sz w:val="24"/>
          <w:szCs w:val="24"/>
        </w:rPr>
        <w:t xml:space="preserve"> Bittman, S. and Morgan, J. (201</w:t>
      </w:r>
      <w:r>
        <w:rPr>
          <w:rFonts w:ascii="Times New Roman" w:hAnsi="Times New Roman" w:cs="Times New Roman"/>
          <w:noProof/>
          <w:sz w:val="24"/>
          <w:szCs w:val="24"/>
        </w:rPr>
        <w:t>2</w:t>
      </w:r>
      <w:r w:rsidRPr="001101C2">
        <w:rPr>
          <w:rFonts w:ascii="Times New Roman" w:hAnsi="Times New Roman" w:cs="Times New Roman"/>
          <w:noProof/>
          <w:sz w:val="24"/>
          <w:szCs w:val="24"/>
        </w:rPr>
        <w:t xml:space="preserve">). The impacts of manure application methods on emissions of ammonia, nitrous oxide and on crop response-A review. </w:t>
      </w:r>
      <w:r w:rsidRPr="001101C2">
        <w:rPr>
          <w:rFonts w:ascii="Times New Roman" w:hAnsi="Times New Roman" w:cs="Times New Roman"/>
          <w:i/>
          <w:iCs/>
          <w:noProof/>
          <w:sz w:val="24"/>
          <w:szCs w:val="24"/>
        </w:rPr>
        <w:t>Agriculture, Ecosystems and Environment</w:t>
      </w:r>
      <w:r w:rsidRPr="001101C2">
        <w:rPr>
          <w:rFonts w:ascii="Times New Roman" w:hAnsi="Times New Roman" w:cs="Times New Roman"/>
          <w:noProof/>
          <w:sz w:val="24"/>
          <w:szCs w:val="24"/>
        </w:rPr>
        <w:t xml:space="preserve">, </w:t>
      </w:r>
      <w:r w:rsidRPr="001101C2">
        <w:rPr>
          <w:rFonts w:ascii="Times New Roman" w:hAnsi="Times New Roman" w:cs="Times New Roman"/>
          <w:i/>
          <w:iCs/>
          <w:noProof/>
          <w:sz w:val="24"/>
          <w:szCs w:val="24"/>
        </w:rPr>
        <w:t>137</w:t>
      </w:r>
      <w:r w:rsidRPr="001101C2">
        <w:rPr>
          <w:rFonts w:ascii="Times New Roman" w:hAnsi="Times New Roman" w:cs="Times New Roman"/>
          <w:noProof/>
          <w:sz w:val="24"/>
          <w:szCs w:val="24"/>
        </w:rPr>
        <w:t xml:space="preserve">(1–2), 39–46. </w:t>
      </w:r>
    </w:p>
    <w:p w:rsidR="00DA71CB" w:rsidRPr="00586A0F" w:rsidRDefault="00DA71CB" w:rsidP="00586A0F">
      <w:pPr>
        <w:spacing w:line="360" w:lineRule="auto"/>
        <w:ind w:left="720" w:hanging="720"/>
        <w:contextualSpacing/>
        <w:jc w:val="both"/>
        <w:rPr>
          <w:rFonts w:ascii="Times New Roman" w:hAnsi="Times New Roman" w:cs="Times New Roman"/>
          <w:color w:val="222222"/>
          <w:sz w:val="24"/>
          <w:szCs w:val="24"/>
          <w:shd w:val="clear" w:color="auto" w:fill="FFFFFF"/>
        </w:rPr>
      </w:pPr>
      <w:r w:rsidRPr="00586A0F">
        <w:rPr>
          <w:rFonts w:ascii="Times New Roman" w:hAnsi="Times New Roman" w:cs="Times New Roman"/>
          <w:color w:val="222222"/>
          <w:sz w:val="24"/>
          <w:szCs w:val="24"/>
          <w:shd w:val="clear" w:color="auto" w:fill="FFFFFF"/>
        </w:rPr>
        <w:t>Yu, C.; Huang, X.; Chen, H.; Godfray, H. C. J.; Wright, J. S.; Hall, J. W. and Taylor, J. (2019). Managing nitrogen to restore water quality in China. </w:t>
      </w:r>
      <w:r w:rsidRPr="00586A0F">
        <w:rPr>
          <w:rFonts w:ascii="Times New Roman" w:hAnsi="Times New Roman" w:cs="Times New Roman"/>
          <w:i/>
          <w:iCs/>
          <w:color w:val="222222"/>
          <w:sz w:val="24"/>
          <w:szCs w:val="24"/>
          <w:shd w:val="clear" w:color="auto" w:fill="FFFFFF"/>
        </w:rPr>
        <w:t>Nature</w:t>
      </w:r>
      <w:r w:rsidRPr="00586A0F">
        <w:rPr>
          <w:rFonts w:ascii="Times New Roman" w:hAnsi="Times New Roman" w:cs="Times New Roman"/>
          <w:color w:val="222222"/>
          <w:sz w:val="24"/>
          <w:szCs w:val="24"/>
          <w:shd w:val="clear" w:color="auto" w:fill="FFFFFF"/>
        </w:rPr>
        <w:t>, </w:t>
      </w:r>
      <w:r w:rsidRPr="00586A0F">
        <w:rPr>
          <w:rFonts w:ascii="Times New Roman" w:hAnsi="Times New Roman" w:cs="Times New Roman"/>
          <w:i/>
          <w:iCs/>
          <w:color w:val="222222"/>
          <w:sz w:val="24"/>
          <w:szCs w:val="24"/>
          <w:shd w:val="clear" w:color="auto" w:fill="FFFFFF"/>
        </w:rPr>
        <w:t>567</w:t>
      </w:r>
      <w:r w:rsidRPr="00586A0F">
        <w:rPr>
          <w:rFonts w:ascii="Times New Roman" w:hAnsi="Times New Roman" w:cs="Times New Roman"/>
          <w:color w:val="222222"/>
          <w:sz w:val="24"/>
          <w:szCs w:val="24"/>
          <w:shd w:val="clear" w:color="auto" w:fill="FFFFFF"/>
        </w:rPr>
        <w:t>(7749), 516-520.</w:t>
      </w:r>
    </w:p>
    <w:p w:rsidR="00DA71CB" w:rsidRPr="00586A0F" w:rsidRDefault="00DA71CB" w:rsidP="00586A0F">
      <w:pPr>
        <w:spacing w:before="100" w:beforeAutospacing="1" w:after="0" w:line="360" w:lineRule="auto"/>
        <w:ind w:left="720" w:right="47" w:hanging="720"/>
        <w:contextualSpacing/>
        <w:jc w:val="both"/>
        <w:rPr>
          <w:rFonts w:ascii="Times New Roman" w:hAnsi="Times New Roman" w:cs="Times New Roman"/>
          <w:b/>
          <w:bCs/>
          <w:sz w:val="24"/>
          <w:szCs w:val="24"/>
        </w:rPr>
      </w:pPr>
      <w:r w:rsidRPr="00586A0F">
        <w:rPr>
          <w:rFonts w:ascii="Times New Roman" w:hAnsi="Times New Roman" w:cs="Times New Roman"/>
          <w:color w:val="222222"/>
          <w:sz w:val="24"/>
          <w:szCs w:val="24"/>
          <w:shd w:val="clear" w:color="auto" w:fill="FFFFFF"/>
        </w:rPr>
        <w:t xml:space="preserve">Zakari, S., Suleiman, M. L., Muhammad, U. S., </w:t>
      </w:r>
      <w:r>
        <w:rPr>
          <w:rFonts w:ascii="Times New Roman" w:hAnsi="Times New Roman" w:cs="Times New Roman"/>
          <w:color w:val="222222"/>
          <w:sz w:val="24"/>
          <w:szCs w:val="24"/>
          <w:shd w:val="clear" w:color="auto" w:fill="FFFFFF"/>
        </w:rPr>
        <w:t>and</w:t>
      </w:r>
      <w:r w:rsidRPr="00586A0F">
        <w:rPr>
          <w:rFonts w:ascii="Times New Roman" w:hAnsi="Times New Roman" w:cs="Times New Roman"/>
          <w:color w:val="222222"/>
          <w:sz w:val="24"/>
          <w:szCs w:val="24"/>
          <w:shd w:val="clear" w:color="auto" w:fill="FFFFFF"/>
        </w:rPr>
        <w:t xml:space="preserve"> Saleh, A. (2022). Effects of disc speed and height of flow mechanism of a solid manure spreader on uniformity of spreading and swath width. </w:t>
      </w:r>
      <w:r w:rsidRPr="00586A0F">
        <w:rPr>
          <w:rFonts w:ascii="Times New Roman" w:hAnsi="Times New Roman" w:cs="Times New Roman"/>
          <w:i/>
          <w:iCs/>
          <w:color w:val="222222"/>
          <w:sz w:val="24"/>
          <w:szCs w:val="24"/>
          <w:shd w:val="clear" w:color="auto" w:fill="FFFFFF"/>
        </w:rPr>
        <w:t>Journal of Applied Sciences and Environmental Management</w:t>
      </w:r>
      <w:r w:rsidRPr="00586A0F">
        <w:rPr>
          <w:rFonts w:ascii="Times New Roman" w:hAnsi="Times New Roman" w:cs="Times New Roman"/>
          <w:color w:val="222222"/>
          <w:sz w:val="24"/>
          <w:szCs w:val="24"/>
          <w:shd w:val="clear" w:color="auto" w:fill="FFFFFF"/>
        </w:rPr>
        <w:t>, </w:t>
      </w:r>
      <w:r w:rsidRPr="00586A0F">
        <w:rPr>
          <w:rFonts w:ascii="Times New Roman" w:hAnsi="Times New Roman" w:cs="Times New Roman"/>
          <w:i/>
          <w:iCs/>
          <w:color w:val="222222"/>
          <w:sz w:val="24"/>
          <w:szCs w:val="24"/>
          <w:shd w:val="clear" w:color="auto" w:fill="FFFFFF"/>
        </w:rPr>
        <w:t>26</w:t>
      </w:r>
      <w:r w:rsidRPr="00586A0F">
        <w:rPr>
          <w:rFonts w:ascii="Times New Roman" w:hAnsi="Times New Roman" w:cs="Times New Roman"/>
          <w:color w:val="222222"/>
          <w:sz w:val="24"/>
          <w:szCs w:val="24"/>
          <w:shd w:val="clear" w:color="auto" w:fill="FFFFFF"/>
        </w:rPr>
        <w:t>(1), 109-113.</w:t>
      </w:r>
    </w:p>
    <w:p w:rsidR="002924A4" w:rsidRPr="00300A52" w:rsidRDefault="002924A4" w:rsidP="00300A52">
      <w:pPr>
        <w:autoSpaceDE w:val="0"/>
        <w:autoSpaceDN w:val="0"/>
        <w:adjustRightInd w:val="0"/>
        <w:spacing w:after="0" w:line="240" w:lineRule="auto"/>
        <w:jc w:val="both"/>
        <w:rPr>
          <w:rFonts w:ascii="Times New Roman" w:hAnsi="Times New Roman" w:cs="Times New Roman"/>
          <w:sz w:val="24"/>
          <w:szCs w:val="24"/>
        </w:rPr>
      </w:pPr>
    </w:p>
    <w:sectPr w:rsidR="002924A4" w:rsidRPr="00300A52" w:rsidSect="00352B85">
      <w:footerReference w:type="default" r:id="rId19"/>
      <w:pgSz w:w="11907" w:h="16840" w:code="9"/>
      <w:pgMar w:top="1021" w:right="737" w:bottom="1021"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82A41" w:rsidRDefault="00882A41" w:rsidP="00526844">
      <w:pPr>
        <w:spacing w:after="0" w:line="240" w:lineRule="auto"/>
      </w:pPr>
      <w:r>
        <w:separator/>
      </w:r>
    </w:p>
  </w:endnote>
  <w:endnote w:type="continuationSeparator" w:id="0">
    <w:p w:rsidR="00882A41" w:rsidRDefault="00882A41" w:rsidP="00526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550702"/>
      <w:docPartObj>
        <w:docPartGallery w:val="Page Numbers (Bottom of Page)"/>
        <w:docPartUnique/>
      </w:docPartObj>
    </w:sdtPr>
    <w:sdtEndPr>
      <w:rPr>
        <w:noProof/>
      </w:rPr>
    </w:sdtEndPr>
    <w:sdtContent>
      <w:p w:rsidR="00526844" w:rsidRDefault="005268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26844" w:rsidRDefault="00526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82A41" w:rsidRDefault="00882A41" w:rsidP="00526844">
      <w:pPr>
        <w:spacing w:after="0" w:line="240" w:lineRule="auto"/>
      </w:pPr>
      <w:r>
        <w:separator/>
      </w:r>
    </w:p>
  </w:footnote>
  <w:footnote w:type="continuationSeparator" w:id="0">
    <w:p w:rsidR="00882A41" w:rsidRDefault="00882A41" w:rsidP="00526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D6B91"/>
    <w:multiLevelType w:val="hybridMultilevel"/>
    <w:tmpl w:val="946C5E58"/>
    <w:lvl w:ilvl="0" w:tplc="D1A406D0">
      <w:start w:val="1"/>
      <w:numFmt w:val="lowerRoman"/>
      <w:lvlText w:val="%1."/>
      <w:lvlJc w:val="left"/>
      <w:pPr>
        <w:ind w:left="1080" w:hanging="72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669C0"/>
    <w:multiLevelType w:val="multilevel"/>
    <w:tmpl w:val="929A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1146A"/>
    <w:multiLevelType w:val="hybridMultilevel"/>
    <w:tmpl w:val="67A813FE"/>
    <w:lvl w:ilvl="0" w:tplc="E19E0C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D36AE0"/>
    <w:multiLevelType w:val="hybridMultilevel"/>
    <w:tmpl w:val="EFC264A8"/>
    <w:lvl w:ilvl="0" w:tplc="A21A3D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E78EB"/>
    <w:multiLevelType w:val="multilevel"/>
    <w:tmpl w:val="3B64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251BAD"/>
    <w:multiLevelType w:val="multilevel"/>
    <w:tmpl w:val="C8D298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1A3E88"/>
    <w:multiLevelType w:val="hybridMultilevel"/>
    <w:tmpl w:val="B23E6BDA"/>
    <w:lvl w:ilvl="0" w:tplc="FB98891E">
      <w:start w:val="1"/>
      <w:numFmt w:val="lowerRoman"/>
      <w:lvlText w:val="%1."/>
      <w:lvlJc w:val="left"/>
      <w:pPr>
        <w:ind w:left="1080" w:hanging="720"/>
      </w:pPr>
      <w:rPr>
        <w:rFonts w:ascii="Times New Roman" w:hAnsi="Times New Roman" w:cs="Times New Roman"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76731B7"/>
    <w:multiLevelType w:val="hybridMultilevel"/>
    <w:tmpl w:val="019C2DD6"/>
    <w:lvl w:ilvl="0" w:tplc="A34055C6">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8AF410D"/>
    <w:multiLevelType w:val="hybridMultilevel"/>
    <w:tmpl w:val="FA4E49A4"/>
    <w:lvl w:ilvl="0" w:tplc="409299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5D5B7B"/>
    <w:multiLevelType w:val="multilevel"/>
    <w:tmpl w:val="6B60E0EE"/>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CA952C0"/>
    <w:multiLevelType w:val="multilevel"/>
    <w:tmpl w:val="B46ACA64"/>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D9B1F2F"/>
    <w:multiLevelType w:val="multilevel"/>
    <w:tmpl w:val="2334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631C10"/>
    <w:multiLevelType w:val="hybridMultilevel"/>
    <w:tmpl w:val="BA8CFDA2"/>
    <w:lvl w:ilvl="0" w:tplc="0B98239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F8768BA"/>
    <w:multiLevelType w:val="multilevel"/>
    <w:tmpl w:val="C6AC5670"/>
    <w:lvl w:ilvl="0">
      <w:start w:val="2"/>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387961"/>
    <w:multiLevelType w:val="multilevel"/>
    <w:tmpl w:val="A9E8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525556"/>
    <w:multiLevelType w:val="hybridMultilevel"/>
    <w:tmpl w:val="BC28FA04"/>
    <w:lvl w:ilvl="0" w:tplc="41608B5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0843E89"/>
    <w:multiLevelType w:val="hybridMultilevel"/>
    <w:tmpl w:val="8D6C13B2"/>
    <w:lvl w:ilvl="0" w:tplc="458EDD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58216A"/>
    <w:multiLevelType w:val="hybridMultilevel"/>
    <w:tmpl w:val="1116E698"/>
    <w:lvl w:ilvl="0" w:tplc="F98C08BC">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9F0D6A"/>
    <w:multiLevelType w:val="hybridMultilevel"/>
    <w:tmpl w:val="56A671BA"/>
    <w:lvl w:ilvl="0" w:tplc="911AFB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1E11C1"/>
    <w:multiLevelType w:val="multilevel"/>
    <w:tmpl w:val="8892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0479AC"/>
    <w:multiLevelType w:val="hybridMultilevel"/>
    <w:tmpl w:val="CB3A2B38"/>
    <w:lvl w:ilvl="0" w:tplc="0B98239C">
      <w:start w:val="1"/>
      <w:numFmt w:val="lowerRoman"/>
      <w:lvlText w:val="%1."/>
      <w:lvlJc w:val="left"/>
      <w:pPr>
        <w:tabs>
          <w:tab w:val="num" w:pos="1080"/>
        </w:tabs>
        <w:ind w:left="1080" w:hanging="720"/>
      </w:pPr>
      <w:rPr>
        <w:rFonts w:hint="default"/>
      </w:rPr>
    </w:lvl>
    <w:lvl w:ilvl="1" w:tplc="7FA8C60C">
      <w:start w:val="5"/>
      <w:numFmt w:val="lowerLetter"/>
      <w:lvlText w:val="(%2)"/>
      <w:lvlJc w:val="left"/>
      <w:pPr>
        <w:tabs>
          <w:tab w:val="num" w:pos="5580"/>
        </w:tabs>
        <w:ind w:left="5580" w:hanging="450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300811"/>
    <w:multiLevelType w:val="hybridMultilevel"/>
    <w:tmpl w:val="1B96CEB6"/>
    <w:lvl w:ilvl="0" w:tplc="53E27EB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17BB1662"/>
    <w:multiLevelType w:val="multilevel"/>
    <w:tmpl w:val="E5AE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663A9C"/>
    <w:multiLevelType w:val="multilevel"/>
    <w:tmpl w:val="5F34CA44"/>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88019FA"/>
    <w:multiLevelType w:val="hybridMultilevel"/>
    <w:tmpl w:val="5F6E62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18B213ED"/>
    <w:multiLevelType w:val="hybridMultilevel"/>
    <w:tmpl w:val="7F263AE6"/>
    <w:lvl w:ilvl="0" w:tplc="F74015B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19E802E6"/>
    <w:multiLevelType w:val="multilevel"/>
    <w:tmpl w:val="DE6A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DD2CD2"/>
    <w:multiLevelType w:val="multilevel"/>
    <w:tmpl w:val="6846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3E68B1"/>
    <w:multiLevelType w:val="hybridMultilevel"/>
    <w:tmpl w:val="4B544B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751B7F"/>
    <w:multiLevelType w:val="hybridMultilevel"/>
    <w:tmpl w:val="3C283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3A1127"/>
    <w:multiLevelType w:val="multilevel"/>
    <w:tmpl w:val="6C68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B869D8"/>
    <w:multiLevelType w:val="hybridMultilevel"/>
    <w:tmpl w:val="DA0463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916705"/>
    <w:multiLevelType w:val="multilevel"/>
    <w:tmpl w:val="EE70027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2456ED7"/>
    <w:multiLevelType w:val="multilevel"/>
    <w:tmpl w:val="DA1A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D045EE"/>
    <w:multiLevelType w:val="multilevel"/>
    <w:tmpl w:val="F54A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66461F"/>
    <w:multiLevelType w:val="multilevel"/>
    <w:tmpl w:val="C200139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4755417"/>
    <w:multiLevelType w:val="hybridMultilevel"/>
    <w:tmpl w:val="705A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B70F2A"/>
    <w:multiLevelType w:val="hybridMultilevel"/>
    <w:tmpl w:val="1D268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5A2DD9"/>
    <w:multiLevelType w:val="multilevel"/>
    <w:tmpl w:val="26DC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EB44F5"/>
    <w:multiLevelType w:val="multilevel"/>
    <w:tmpl w:val="41C23EE2"/>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BFA51CE"/>
    <w:multiLevelType w:val="hybridMultilevel"/>
    <w:tmpl w:val="7EA6276A"/>
    <w:lvl w:ilvl="0" w:tplc="C0B0D2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AD2AC4"/>
    <w:multiLevelType w:val="multilevel"/>
    <w:tmpl w:val="CEDA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6D480F"/>
    <w:multiLevelType w:val="hybridMultilevel"/>
    <w:tmpl w:val="161224BC"/>
    <w:lvl w:ilvl="0" w:tplc="04090019">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EEE2AA7"/>
    <w:multiLevelType w:val="multilevel"/>
    <w:tmpl w:val="ED54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5F1BFC"/>
    <w:multiLevelType w:val="hybridMultilevel"/>
    <w:tmpl w:val="D29E7ED8"/>
    <w:lvl w:ilvl="0" w:tplc="1E0E5FF6">
      <w:start w:val="1"/>
      <w:numFmt w:val="lowerLetter"/>
      <w:lvlText w:val="(%1)"/>
      <w:lvlJc w:val="left"/>
      <w:pPr>
        <w:ind w:left="2880" w:hanging="1200"/>
      </w:pPr>
      <w:rPr>
        <w:rFonts w:hint="default"/>
      </w:rPr>
    </w:lvl>
    <w:lvl w:ilvl="1" w:tplc="20000019" w:tentative="1">
      <w:start w:val="1"/>
      <w:numFmt w:val="lowerLetter"/>
      <w:lvlText w:val="%2."/>
      <w:lvlJc w:val="left"/>
      <w:pPr>
        <w:ind w:left="2760" w:hanging="360"/>
      </w:pPr>
    </w:lvl>
    <w:lvl w:ilvl="2" w:tplc="2000001B" w:tentative="1">
      <w:start w:val="1"/>
      <w:numFmt w:val="lowerRoman"/>
      <w:lvlText w:val="%3."/>
      <w:lvlJc w:val="right"/>
      <w:pPr>
        <w:ind w:left="3480" w:hanging="180"/>
      </w:pPr>
    </w:lvl>
    <w:lvl w:ilvl="3" w:tplc="2000000F" w:tentative="1">
      <w:start w:val="1"/>
      <w:numFmt w:val="decimal"/>
      <w:lvlText w:val="%4."/>
      <w:lvlJc w:val="left"/>
      <w:pPr>
        <w:ind w:left="4200" w:hanging="360"/>
      </w:pPr>
    </w:lvl>
    <w:lvl w:ilvl="4" w:tplc="20000019" w:tentative="1">
      <w:start w:val="1"/>
      <w:numFmt w:val="lowerLetter"/>
      <w:lvlText w:val="%5."/>
      <w:lvlJc w:val="left"/>
      <w:pPr>
        <w:ind w:left="4920" w:hanging="360"/>
      </w:pPr>
    </w:lvl>
    <w:lvl w:ilvl="5" w:tplc="2000001B" w:tentative="1">
      <w:start w:val="1"/>
      <w:numFmt w:val="lowerRoman"/>
      <w:lvlText w:val="%6."/>
      <w:lvlJc w:val="right"/>
      <w:pPr>
        <w:ind w:left="5640" w:hanging="180"/>
      </w:pPr>
    </w:lvl>
    <w:lvl w:ilvl="6" w:tplc="2000000F" w:tentative="1">
      <w:start w:val="1"/>
      <w:numFmt w:val="decimal"/>
      <w:lvlText w:val="%7."/>
      <w:lvlJc w:val="left"/>
      <w:pPr>
        <w:ind w:left="6360" w:hanging="360"/>
      </w:pPr>
    </w:lvl>
    <w:lvl w:ilvl="7" w:tplc="20000019" w:tentative="1">
      <w:start w:val="1"/>
      <w:numFmt w:val="lowerLetter"/>
      <w:lvlText w:val="%8."/>
      <w:lvlJc w:val="left"/>
      <w:pPr>
        <w:ind w:left="7080" w:hanging="360"/>
      </w:pPr>
    </w:lvl>
    <w:lvl w:ilvl="8" w:tplc="2000001B" w:tentative="1">
      <w:start w:val="1"/>
      <w:numFmt w:val="lowerRoman"/>
      <w:lvlText w:val="%9."/>
      <w:lvlJc w:val="right"/>
      <w:pPr>
        <w:ind w:left="7800" w:hanging="180"/>
      </w:pPr>
    </w:lvl>
  </w:abstractNum>
  <w:abstractNum w:abstractNumId="45" w15:restartNumberingAfterBreak="0">
    <w:nsid w:val="326217C8"/>
    <w:multiLevelType w:val="multilevel"/>
    <w:tmpl w:val="37DC5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690AE4"/>
    <w:multiLevelType w:val="multilevel"/>
    <w:tmpl w:val="EE58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3E536D"/>
    <w:multiLevelType w:val="hybridMultilevel"/>
    <w:tmpl w:val="0854E2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39AF220F"/>
    <w:multiLevelType w:val="multilevel"/>
    <w:tmpl w:val="82F0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576E42"/>
    <w:multiLevelType w:val="multilevel"/>
    <w:tmpl w:val="41AE1EAE"/>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3F351D4E"/>
    <w:multiLevelType w:val="hybridMultilevel"/>
    <w:tmpl w:val="9F9A3F28"/>
    <w:lvl w:ilvl="0" w:tplc="8AD0DD4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C62909"/>
    <w:multiLevelType w:val="multilevel"/>
    <w:tmpl w:val="E0AA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D44E03"/>
    <w:multiLevelType w:val="multilevel"/>
    <w:tmpl w:val="27CC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8E2E89"/>
    <w:multiLevelType w:val="multilevel"/>
    <w:tmpl w:val="E1702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5901CF"/>
    <w:multiLevelType w:val="multilevel"/>
    <w:tmpl w:val="FE38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91036A"/>
    <w:multiLevelType w:val="hybridMultilevel"/>
    <w:tmpl w:val="36B645D0"/>
    <w:lvl w:ilvl="0" w:tplc="EAA444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7F252EF"/>
    <w:multiLevelType w:val="hybridMultilevel"/>
    <w:tmpl w:val="E3283334"/>
    <w:lvl w:ilvl="0" w:tplc="C3460A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82A420B"/>
    <w:multiLevelType w:val="hybridMultilevel"/>
    <w:tmpl w:val="451227DC"/>
    <w:lvl w:ilvl="0" w:tplc="1974EBE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C60D18"/>
    <w:multiLevelType w:val="hybridMultilevel"/>
    <w:tmpl w:val="ADBC85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49E92FC8"/>
    <w:multiLevelType w:val="multilevel"/>
    <w:tmpl w:val="A63E394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ADF7FC1"/>
    <w:multiLevelType w:val="multilevel"/>
    <w:tmpl w:val="D84A19F6"/>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B182373"/>
    <w:multiLevelType w:val="multilevel"/>
    <w:tmpl w:val="7780EF4E"/>
    <w:lvl w:ilvl="0">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BAA747B"/>
    <w:multiLevelType w:val="multilevel"/>
    <w:tmpl w:val="BC98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EAF644D"/>
    <w:multiLevelType w:val="multilevel"/>
    <w:tmpl w:val="3E0C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28B53DB"/>
    <w:multiLevelType w:val="multilevel"/>
    <w:tmpl w:val="6F4E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6E4884"/>
    <w:multiLevelType w:val="multilevel"/>
    <w:tmpl w:val="5CAE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056596"/>
    <w:multiLevelType w:val="multilevel"/>
    <w:tmpl w:val="1360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434468"/>
    <w:multiLevelType w:val="multilevel"/>
    <w:tmpl w:val="2B12A33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67D429A"/>
    <w:multiLevelType w:val="hybridMultilevel"/>
    <w:tmpl w:val="AC6ADBB6"/>
    <w:lvl w:ilvl="0" w:tplc="0B98239C">
      <w:start w:val="1"/>
      <w:numFmt w:val="lowerRoman"/>
      <w:lvlText w:val="%1."/>
      <w:lvlJc w:val="left"/>
      <w:pPr>
        <w:tabs>
          <w:tab w:val="num" w:pos="1080"/>
        </w:tabs>
        <w:ind w:left="1080" w:hanging="720"/>
      </w:pPr>
      <w:rPr>
        <w:rFonts w:hint="default"/>
      </w:rPr>
    </w:lvl>
    <w:lvl w:ilvl="1" w:tplc="6A3A9E46">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6CA41BF"/>
    <w:multiLevelType w:val="hybridMultilevel"/>
    <w:tmpl w:val="058C0EA8"/>
    <w:lvl w:ilvl="0" w:tplc="B17420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80025D"/>
    <w:multiLevelType w:val="hybridMultilevel"/>
    <w:tmpl w:val="A4422546"/>
    <w:lvl w:ilvl="0" w:tplc="60FC0902">
      <w:start w:val="1"/>
      <w:numFmt w:val="lowerRoman"/>
      <w:lvlText w:val="%1."/>
      <w:lvlJc w:val="left"/>
      <w:pPr>
        <w:ind w:left="1080" w:hanging="72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59BD6A13"/>
    <w:multiLevelType w:val="multilevel"/>
    <w:tmpl w:val="70CC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D15F3D"/>
    <w:multiLevelType w:val="multilevel"/>
    <w:tmpl w:val="E9F2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25033B"/>
    <w:multiLevelType w:val="hybridMultilevel"/>
    <w:tmpl w:val="A2EEEF78"/>
    <w:lvl w:ilvl="0" w:tplc="A39631AC">
      <w:start w:val="3"/>
      <w:numFmt w:val="lowerRoman"/>
      <w:lvlText w:val="%1."/>
      <w:lvlJc w:val="left"/>
      <w:pPr>
        <w:tabs>
          <w:tab w:val="num" w:pos="1440"/>
        </w:tabs>
        <w:ind w:left="1440" w:hanging="720"/>
      </w:pPr>
      <w:rPr>
        <w:rFonts w:hint="default"/>
        <w:b/>
      </w:rPr>
    </w:lvl>
    <w:lvl w:ilvl="1" w:tplc="595482F0">
      <w:start w:val="6"/>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5E9A04D5"/>
    <w:multiLevelType w:val="multilevel"/>
    <w:tmpl w:val="FBAC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4573624"/>
    <w:multiLevelType w:val="multilevel"/>
    <w:tmpl w:val="8748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3C44CD"/>
    <w:multiLevelType w:val="multilevel"/>
    <w:tmpl w:val="72D249B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77A7019"/>
    <w:multiLevelType w:val="hybridMultilevel"/>
    <w:tmpl w:val="A9443D66"/>
    <w:lvl w:ilvl="0" w:tplc="D83E3D2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699D02AE"/>
    <w:multiLevelType w:val="multilevel"/>
    <w:tmpl w:val="0452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B54456F"/>
    <w:multiLevelType w:val="hybridMultilevel"/>
    <w:tmpl w:val="68B0928E"/>
    <w:lvl w:ilvl="0" w:tplc="FB8CCCC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D176B80"/>
    <w:multiLevelType w:val="multilevel"/>
    <w:tmpl w:val="A314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192433"/>
    <w:multiLevelType w:val="multilevel"/>
    <w:tmpl w:val="E95E3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FF30E7A"/>
    <w:multiLevelType w:val="multilevel"/>
    <w:tmpl w:val="2C26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05B2294"/>
    <w:multiLevelType w:val="multilevel"/>
    <w:tmpl w:val="7078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2236B9F"/>
    <w:multiLevelType w:val="multilevel"/>
    <w:tmpl w:val="DF0A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2BC742E"/>
    <w:multiLevelType w:val="multilevel"/>
    <w:tmpl w:val="A97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FE58A6"/>
    <w:multiLevelType w:val="hybridMultilevel"/>
    <w:tmpl w:val="EE86132E"/>
    <w:lvl w:ilvl="0" w:tplc="2000000F">
      <w:start w:val="1"/>
      <w:numFmt w:val="decimal"/>
      <w:lvlText w:val="%1."/>
      <w:lvlJc w:val="left"/>
      <w:pPr>
        <w:ind w:left="4320" w:hanging="360"/>
      </w:pPr>
      <w:rPr>
        <w:rFonts w:hint="default"/>
      </w:rPr>
    </w:lvl>
    <w:lvl w:ilvl="1" w:tplc="20000019" w:tentative="1">
      <w:start w:val="1"/>
      <w:numFmt w:val="lowerLetter"/>
      <w:lvlText w:val="%2."/>
      <w:lvlJc w:val="left"/>
      <w:pPr>
        <w:ind w:left="5040" w:hanging="360"/>
      </w:pPr>
    </w:lvl>
    <w:lvl w:ilvl="2" w:tplc="2000001B" w:tentative="1">
      <w:start w:val="1"/>
      <w:numFmt w:val="lowerRoman"/>
      <w:lvlText w:val="%3."/>
      <w:lvlJc w:val="right"/>
      <w:pPr>
        <w:ind w:left="5760" w:hanging="180"/>
      </w:pPr>
    </w:lvl>
    <w:lvl w:ilvl="3" w:tplc="2000000F" w:tentative="1">
      <w:start w:val="1"/>
      <w:numFmt w:val="decimal"/>
      <w:lvlText w:val="%4."/>
      <w:lvlJc w:val="left"/>
      <w:pPr>
        <w:ind w:left="6480" w:hanging="360"/>
      </w:pPr>
    </w:lvl>
    <w:lvl w:ilvl="4" w:tplc="20000019" w:tentative="1">
      <w:start w:val="1"/>
      <w:numFmt w:val="lowerLetter"/>
      <w:lvlText w:val="%5."/>
      <w:lvlJc w:val="left"/>
      <w:pPr>
        <w:ind w:left="7200" w:hanging="360"/>
      </w:pPr>
    </w:lvl>
    <w:lvl w:ilvl="5" w:tplc="2000001B" w:tentative="1">
      <w:start w:val="1"/>
      <w:numFmt w:val="lowerRoman"/>
      <w:lvlText w:val="%6."/>
      <w:lvlJc w:val="right"/>
      <w:pPr>
        <w:ind w:left="7920" w:hanging="180"/>
      </w:pPr>
    </w:lvl>
    <w:lvl w:ilvl="6" w:tplc="2000000F" w:tentative="1">
      <w:start w:val="1"/>
      <w:numFmt w:val="decimal"/>
      <w:lvlText w:val="%7."/>
      <w:lvlJc w:val="left"/>
      <w:pPr>
        <w:ind w:left="8640" w:hanging="360"/>
      </w:pPr>
    </w:lvl>
    <w:lvl w:ilvl="7" w:tplc="20000019" w:tentative="1">
      <w:start w:val="1"/>
      <w:numFmt w:val="lowerLetter"/>
      <w:lvlText w:val="%8."/>
      <w:lvlJc w:val="left"/>
      <w:pPr>
        <w:ind w:left="9360" w:hanging="360"/>
      </w:pPr>
    </w:lvl>
    <w:lvl w:ilvl="8" w:tplc="2000001B" w:tentative="1">
      <w:start w:val="1"/>
      <w:numFmt w:val="lowerRoman"/>
      <w:lvlText w:val="%9."/>
      <w:lvlJc w:val="right"/>
      <w:pPr>
        <w:ind w:left="10080" w:hanging="180"/>
      </w:pPr>
    </w:lvl>
  </w:abstractNum>
  <w:abstractNum w:abstractNumId="87" w15:restartNumberingAfterBreak="0">
    <w:nsid w:val="73531456"/>
    <w:multiLevelType w:val="hybridMultilevel"/>
    <w:tmpl w:val="90A8FA5A"/>
    <w:lvl w:ilvl="0" w:tplc="91888AE8">
      <w:start w:val="1"/>
      <w:numFmt w:val="lowerLetter"/>
      <w:lvlText w:val="(%1)"/>
      <w:lvlJc w:val="left"/>
      <w:pPr>
        <w:ind w:left="3240" w:hanging="360"/>
      </w:pPr>
      <w:rPr>
        <w:rFonts w:hint="default"/>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88" w15:restartNumberingAfterBreak="0">
    <w:nsid w:val="77206031"/>
    <w:multiLevelType w:val="hybridMultilevel"/>
    <w:tmpl w:val="A5DC7064"/>
    <w:lvl w:ilvl="0" w:tplc="9264871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15:restartNumberingAfterBreak="0">
    <w:nsid w:val="78517E0C"/>
    <w:multiLevelType w:val="multilevel"/>
    <w:tmpl w:val="F1A27E0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86335C6"/>
    <w:multiLevelType w:val="multilevel"/>
    <w:tmpl w:val="D3482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8B62EBB"/>
    <w:multiLevelType w:val="hybridMultilevel"/>
    <w:tmpl w:val="4E1E693E"/>
    <w:lvl w:ilvl="0" w:tplc="DFCAC8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90B6591"/>
    <w:multiLevelType w:val="hybridMultilevel"/>
    <w:tmpl w:val="D3225820"/>
    <w:lvl w:ilvl="0" w:tplc="3788BB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B42534B"/>
    <w:multiLevelType w:val="multilevel"/>
    <w:tmpl w:val="4E2E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BA8223B"/>
    <w:multiLevelType w:val="multilevel"/>
    <w:tmpl w:val="66E853D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E222215"/>
    <w:multiLevelType w:val="multilevel"/>
    <w:tmpl w:val="66E853D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EE67F31"/>
    <w:multiLevelType w:val="multilevel"/>
    <w:tmpl w:val="9C8C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E967D5"/>
    <w:multiLevelType w:val="multilevel"/>
    <w:tmpl w:val="264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6391014">
    <w:abstractNumId w:val="58"/>
  </w:num>
  <w:num w:numId="2" w16cid:durableId="2039113653">
    <w:abstractNumId w:val="7"/>
  </w:num>
  <w:num w:numId="3" w16cid:durableId="306398274">
    <w:abstractNumId w:val="88"/>
  </w:num>
  <w:num w:numId="4" w16cid:durableId="29185299">
    <w:abstractNumId w:val="6"/>
  </w:num>
  <w:num w:numId="5" w16cid:durableId="1302610989">
    <w:abstractNumId w:val="21"/>
  </w:num>
  <w:num w:numId="6" w16cid:durableId="1538084268">
    <w:abstractNumId w:val="25"/>
  </w:num>
  <w:num w:numId="7" w16cid:durableId="626205837">
    <w:abstractNumId w:val="17"/>
  </w:num>
  <w:num w:numId="8" w16cid:durableId="1987200041">
    <w:abstractNumId w:val="61"/>
  </w:num>
  <w:num w:numId="9" w16cid:durableId="367341026">
    <w:abstractNumId w:val="34"/>
  </w:num>
  <w:num w:numId="10" w16cid:durableId="600454728">
    <w:abstractNumId w:val="93"/>
  </w:num>
  <w:num w:numId="11" w16cid:durableId="1398825372">
    <w:abstractNumId w:val="33"/>
  </w:num>
  <w:num w:numId="12" w16cid:durableId="1835995292">
    <w:abstractNumId w:val="43"/>
  </w:num>
  <w:num w:numId="13" w16cid:durableId="843665669">
    <w:abstractNumId w:val="70"/>
  </w:num>
  <w:num w:numId="14" w16cid:durableId="1272396795">
    <w:abstractNumId w:val="35"/>
  </w:num>
  <w:num w:numId="15" w16cid:durableId="1496799251">
    <w:abstractNumId w:val="91"/>
  </w:num>
  <w:num w:numId="16" w16cid:durableId="1287389361">
    <w:abstractNumId w:val="37"/>
  </w:num>
  <w:num w:numId="17" w16cid:durableId="1543857934">
    <w:abstractNumId w:val="49"/>
  </w:num>
  <w:num w:numId="18" w16cid:durableId="1017082496">
    <w:abstractNumId w:val="10"/>
  </w:num>
  <w:num w:numId="19" w16cid:durableId="1800607949">
    <w:abstractNumId w:val="67"/>
  </w:num>
  <w:num w:numId="20" w16cid:durableId="798839741">
    <w:abstractNumId w:val="76"/>
  </w:num>
  <w:num w:numId="21" w16cid:durableId="2102950133">
    <w:abstractNumId w:val="12"/>
  </w:num>
  <w:num w:numId="22" w16cid:durableId="1191649031">
    <w:abstractNumId w:val="68"/>
  </w:num>
  <w:num w:numId="23" w16cid:durableId="961038233">
    <w:abstractNumId w:val="20"/>
  </w:num>
  <w:num w:numId="24" w16cid:durableId="626280831">
    <w:abstractNumId w:val="73"/>
  </w:num>
  <w:num w:numId="25" w16cid:durableId="1146363036">
    <w:abstractNumId w:val="39"/>
  </w:num>
  <w:num w:numId="26" w16cid:durableId="1741829209">
    <w:abstractNumId w:val="60"/>
  </w:num>
  <w:num w:numId="27" w16cid:durableId="818808923">
    <w:abstractNumId w:val="31"/>
  </w:num>
  <w:num w:numId="28" w16cid:durableId="1359046446">
    <w:abstractNumId w:val="56"/>
  </w:num>
  <w:num w:numId="29" w16cid:durableId="1855459013">
    <w:abstractNumId w:val="18"/>
  </w:num>
  <w:num w:numId="30" w16cid:durableId="530992921">
    <w:abstractNumId w:val="16"/>
  </w:num>
  <w:num w:numId="31" w16cid:durableId="416219417">
    <w:abstractNumId w:val="55"/>
  </w:num>
  <w:num w:numId="32" w16cid:durableId="1451851225">
    <w:abstractNumId w:val="92"/>
  </w:num>
  <w:num w:numId="33" w16cid:durableId="309677517">
    <w:abstractNumId w:val="36"/>
  </w:num>
  <w:num w:numId="34" w16cid:durableId="1333411839">
    <w:abstractNumId w:val="29"/>
  </w:num>
  <w:num w:numId="35" w16cid:durableId="941836656">
    <w:abstractNumId w:val="89"/>
  </w:num>
  <w:num w:numId="36" w16cid:durableId="1144004751">
    <w:abstractNumId w:val="2"/>
  </w:num>
  <w:num w:numId="37" w16cid:durableId="898709677">
    <w:abstractNumId w:val="50"/>
  </w:num>
  <w:num w:numId="38" w16cid:durableId="807209979">
    <w:abstractNumId w:val="79"/>
  </w:num>
  <w:num w:numId="39" w16cid:durableId="629239739">
    <w:abstractNumId w:val="40"/>
  </w:num>
  <w:num w:numId="40" w16cid:durableId="960065163">
    <w:abstractNumId w:val="0"/>
  </w:num>
  <w:num w:numId="41" w16cid:durableId="303197872">
    <w:abstractNumId w:val="57"/>
  </w:num>
  <w:num w:numId="42" w16cid:durableId="1720082558">
    <w:abstractNumId w:val="90"/>
  </w:num>
  <w:num w:numId="43" w16cid:durableId="1250041352">
    <w:abstractNumId w:val="13"/>
  </w:num>
  <w:num w:numId="44" w16cid:durableId="1665664953">
    <w:abstractNumId w:val="95"/>
  </w:num>
  <w:num w:numId="45" w16cid:durableId="824708938">
    <w:abstractNumId w:val="94"/>
  </w:num>
  <w:num w:numId="46" w16cid:durableId="1003624704">
    <w:abstractNumId w:val="86"/>
  </w:num>
  <w:num w:numId="47" w16cid:durableId="1932542271">
    <w:abstractNumId w:val="69"/>
  </w:num>
  <w:num w:numId="48" w16cid:durableId="828668049">
    <w:abstractNumId w:val="28"/>
  </w:num>
  <w:num w:numId="49" w16cid:durableId="1545484743">
    <w:abstractNumId w:val="32"/>
  </w:num>
  <w:num w:numId="50" w16cid:durableId="542451619">
    <w:abstractNumId w:val="8"/>
  </w:num>
  <w:num w:numId="51" w16cid:durableId="255678391">
    <w:abstractNumId w:val="3"/>
  </w:num>
  <w:num w:numId="52" w16cid:durableId="1136526888">
    <w:abstractNumId w:val="77"/>
  </w:num>
  <w:num w:numId="53" w16cid:durableId="940799296">
    <w:abstractNumId w:val="4"/>
  </w:num>
  <w:num w:numId="54" w16cid:durableId="770854254">
    <w:abstractNumId w:val="82"/>
  </w:num>
  <w:num w:numId="55" w16cid:durableId="1217007391">
    <w:abstractNumId w:val="9"/>
  </w:num>
  <w:num w:numId="56" w16cid:durableId="327947714">
    <w:abstractNumId w:val="59"/>
  </w:num>
  <w:num w:numId="57" w16cid:durableId="1912689471">
    <w:abstractNumId w:val="74"/>
  </w:num>
  <w:num w:numId="58" w16cid:durableId="390887851">
    <w:abstractNumId w:val="78"/>
  </w:num>
  <w:num w:numId="59" w16cid:durableId="459299020">
    <w:abstractNumId w:val="11"/>
  </w:num>
  <w:num w:numId="60" w16cid:durableId="1426725483">
    <w:abstractNumId w:val="65"/>
  </w:num>
  <w:num w:numId="61" w16cid:durableId="1424499326">
    <w:abstractNumId w:val="1"/>
  </w:num>
  <w:num w:numId="62" w16cid:durableId="1862939960">
    <w:abstractNumId w:val="97"/>
  </w:num>
  <w:num w:numId="63" w16cid:durableId="1732803107">
    <w:abstractNumId w:val="80"/>
  </w:num>
  <w:num w:numId="64" w16cid:durableId="1424911185">
    <w:abstractNumId w:val="71"/>
  </w:num>
  <w:num w:numId="65" w16cid:durableId="646789039">
    <w:abstractNumId w:val="23"/>
  </w:num>
  <w:num w:numId="66" w16cid:durableId="703944934">
    <w:abstractNumId w:val="87"/>
  </w:num>
  <w:num w:numId="67" w16cid:durableId="1444612139">
    <w:abstractNumId w:val="84"/>
  </w:num>
  <w:num w:numId="68" w16cid:durableId="1441947077">
    <w:abstractNumId w:val="96"/>
  </w:num>
  <w:num w:numId="69" w16cid:durableId="1440642931">
    <w:abstractNumId w:val="27"/>
  </w:num>
  <w:num w:numId="70" w16cid:durableId="47001083">
    <w:abstractNumId w:val="52"/>
  </w:num>
  <w:num w:numId="71" w16cid:durableId="919755955">
    <w:abstractNumId w:val="44"/>
  </w:num>
  <w:num w:numId="72" w16cid:durableId="1574318444">
    <w:abstractNumId w:val="83"/>
  </w:num>
  <w:num w:numId="73" w16cid:durableId="1076367295">
    <w:abstractNumId w:val="5"/>
  </w:num>
  <w:num w:numId="74" w16cid:durableId="13769364">
    <w:abstractNumId w:val="62"/>
  </w:num>
  <w:num w:numId="75" w16cid:durableId="627009893">
    <w:abstractNumId w:val="42"/>
  </w:num>
  <w:num w:numId="76" w16cid:durableId="1182016674">
    <w:abstractNumId w:val="41"/>
  </w:num>
  <w:num w:numId="77" w16cid:durableId="663624335">
    <w:abstractNumId w:val="53"/>
  </w:num>
  <w:num w:numId="78" w16cid:durableId="1081097480">
    <w:abstractNumId w:val="14"/>
  </w:num>
  <w:num w:numId="79" w16cid:durableId="1464956309">
    <w:abstractNumId w:val="66"/>
  </w:num>
  <w:num w:numId="80" w16cid:durableId="690648795">
    <w:abstractNumId w:val="72"/>
  </w:num>
  <w:num w:numId="81" w16cid:durableId="386150585">
    <w:abstractNumId w:val="45"/>
  </w:num>
  <w:num w:numId="82" w16cid:durableId="1473643171">
    <w:abstractNumId w:val="81"/>
  </w:num>
  <w:num w:numId="83" w16cid:durableId="2088263665">
    <w:abstractNumId w:val="85"/>
  </w:num>
  <w:num w:numId="84" w16cid:durableId="1230188367">
    <w:abstractNumId w:val="19"/>
  </w:num>
  <w:num w:numId="85" w16cid:durableId="2094088905">
    <w:abstractNumId w:val="51"/>
  </w:num>
  <w:num w:numId="86" w16cid:durableId="49040726">
    <w:abstractNumId w:val="64"/>
  </w:num>
  <w:num w:numId="87" w16cid:durableId="1046373490">
    <w:abstractNumId w:val="22"/>
  </w:num>
  <w:num w:numId="88" w16cid:durableId="217935931">
    <w:abstractNumId w:val="75"/>
  </w:num>
  <w:num w:numId="89" w16cid:durableId="825975592">
    <w:abstractNumId w:val="48"/>
  </w:num>
  <w:num w:numId="90" w16cid:durableId="1343311964">
    <w:abstractNumId w:val="54"/>
  </w:num>
  <w:num w:numId="91" w16cid:durableId="711543613">
    <w:abstractNumId w:val="30"/>
  </w:num>
  <w:num w:numId="92" w16cid:durableId="928079450">
    <w:abstractNumId w:val="26"/>
  </w:num>
  <w:num w:numId="93" w16cid:durableId="1921058419">
    <w:abstractNumId w:val="38"/>
  </w:num>
  <w:num w:numId="94" w16cid:durableId="1738936999">
    <w:abstractNumId w:val="46"/>
  </w:num>
  <w:num w:numId="95" w16cid:durableId="57241835">
    <w:abstractNumId w:val="63"/>
  </w:num>
  <w:num w:numId="96" w16cid:durableId="1435784721">
    <w:abstractNumId w:val="15"/>
  </w:num>
  <w:num w:numId="97" w16cid:durableId="1497188404">
    <w:abstractNumId w:val="24"/>
  </w:num>
  <w:num w:numId="98" w16cid:durableId="52883753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B14"/>
    <w:rsid w:val="00007A23"/>
    <w:rsid w:val="00011B9C"/>
    <w:rsid w:val="000231CB"/>
    <w:rsid w:val="0002488B"/>
    <w:rsid w:val="00024EAB"/>
    <w:rsid w:val="00025AB6"/>
    <w:rsid w:val="00033AB8"/>
    <w:rsid w:val="00045048"/>
    <w:rsid w:val="00047DC0"/>
    <w:rsid w:val="00051550"/>
    <w:rsid w:val="0006022A"/>
    <w:rsid w:val="00066426"/>
    <w:rsid w:val="000666E3"/>
    <w:rsid w:val="00073F3F"/>
    <w:rsid w:val="0007589B"/>
    <w:rsid w:val="000807D4"/>
    <w:rsid w:val="000948A8"/>
    <w:rsid w:val="0009798F"/>
    <w:rsid w:val="000A0054"/>
    <w:rsid w:val="000A1368"/>
    <w:rsid w:val="000A5F41"/>
    <w:rsid w:val="000D280A"/>
    <w:rsid w:val="000E2D82"/>
    <w:rsid w:val="000E42FA"/>
    <w:rsid w:val="000E67A3"/>
    <w:rsid w:val="000F10BF"/>
    <w:rsid w:val="000F5F57"/>
    <w:rsid w:val="00116837"/>
    <w:rsid w:val="00124CFE"/>
    <w:rsid w:val="00125C98"/>
    <w:rsid w:val="001308DF"/>
    <w:rsid w:val="00130EEA"/>
    <w:rsid w:val="00130FAE"/>
    <w:rsid w:val="00134060"/>
    <w:rsid w:val="00140985"/>
    <w:rsid w:val="00144525"/>
    <w:rsid w:val="00147088"/>
    <w:rsid w:val="00150671"/>
    <w:rsid w:val="00151A01"/>
    <w:rsid w:val="0016613E"/>
    <w:rsid w:val="001661B3"/>
    <w:rsid w:val="001848EB"/>
    <w:rsid w:val="00191434"/>
    <w:rsid w:val="00193A10"/>
    <w:rsid w:val="001942CB"/>
    <w:rsid w:val="001A2730"/>
    <w:rsid w:val="001A3E23"/>
    <w:rsid w:val="001B3C3A"/>
    <w:rsid w:val="001B7192"/>
    <w:rsid w:val="001C189B"/>
    <w:rsid w:val="001D4B06"/>
    <w:rsid w:val="001D63BE"/>
    <w:rsid w:val="001E3D1A"/>
    <w:rsid w:val="001F5B32"/>
    <w:rsid w:val="00201689"/>
    <w:rsid w:val="00203D16"/>
    <w:rsid w:val="00211AD3"/>
    <w:rsid w:val="002147BC"/>
    <w:rsid w:val="00223F3E"/>
    <w:rsid w:val="00244D83"/>
    <w:rsid w:val="0025144E"/>
    <w:rsid w:val="0026059C"/>
    <w:rsid w:val="0026230E"/>
    <w:rsid w:val="00262EAC"/>
    <w:rsid w:val="00274273"/>
    <w:rsid w:val="0028150F"/>
    <w:rsid w:val="00290C5D"/>
    <w:rsid w:val="0029125E"/>
    <w:rsid w:val="002923C1"/>
    <w:rsid w:val="002924A4"/>
    <w:rsid w:val="002A5767"/>
    <w:rsid w:val="002B0C9B"/>
    <w:rsid w:val="002D1444"/>
    <w:rsid w:val="002D642B"/>
    <w:rsid w:val="002F3D62"/>
    <w:rsid w:val="003008A3"/>
    <w:rsid w:val="00300A52"/>
    <w:rsid w:val="00306738"/>
    <w:rsid w:val="00314CD9"/>
    <w:rsid w:val="00320502"/>
    <w:rsid w:val="00333A5B"/>
    <w:rsid w:val="0034280A"/>
    <w:rsid w:val="00344447"/>
    <w:rsid w:val="00351096"/>
    <w:rsid w:val="00352B85"/>
    <w:rsid w:val="00376FD7"/>
    <w:rsid w:val="00390441"/>
    <w:rsid w:val="003911E8"/>
    <w:rsid w:val="0039169B"/>
    <w:rsid w:val="00391C1B"/>
    <w:rsid w:val="003A35CF"/>
    <w:rsid w:val="003A6CF8"/>
    <w:rsid w:val="003B4D97"/>
    <w:rsid w:val="003C64E4"/>
    <w:rsid w:val="003C7CB7"/>
    <w:rsid w:val="003F05D8"/>
    <w:rsid w:val="003F096C"/>
    <w:rsid w:val="003F4F82"/>
    <w:rsid w:val="003F636B"/>
    <w:rsid w:val="00401D57"/>
    <w:rsid w:val="00403D84"/>
    <w:rsid w:val="00405599"/>
    <w:rsid w:val="00406B3A"/>
    <w:rsid w:val="00406FBC"/>
    <w:rsid w:val="004105B8"/>
    <w:rsid w:val="0041092D"/>
    <w:rsid w:val="00420B57"/>
    <w:rsid w:val="00421E2A"/>
    <w:rsid w:val="00423036"/>
    <w:rsid w:val="004255D4"/>
    <w:rsid w:val="00430B2F"/>
    <w:rsid w:val="00433DB2"/>
    <w:rsid w:val="0044239A"/>
    <w:rsid w:val="00447ED9"/>
    <w:rsid w:val="00455E1D"/>
    <w:rsid w:val="0046703C"/>
    <w:rsid w:val="004670C4"/>
    <w:rsid w:val="00467ADF"/>
    <w:rsid w:val="00467B09"/>
    <w:rsid w:val="004961B3"/>
    <w:rsid w:val="00496AF0"/>
    <w:rsid w:val="004A186A"/>
    <w:rsid w:val="004A2C34"/>
    <w:rsid w:val="004B0847"/>
    <w:rsid w:val="004B3632"/>
    <w:rsid w:val="004B5B13"/>
    <w:rsid w:val="004D08E5"/>
    <w:rsid w:val="004D18A7"/>
    <w:rsid w:val="004D485C"/>
    <w:rsid w:val="004E34FC"/>
    <w:rsid w:val="0050471A"/>
    <w:rsid w:val="005133EA"/>
    <w:rsid w:val="00520A30"/>
    <w:rsid w:val="005234DE"/>
    <w:rsid w:val="0052595C"/>
    <w:rsid w:val="00526844"/>
    <w:rsid w:val="00530781"/>
    <w:rsid w:val="00535C0B"/>
    <w:rsid w:val="0054424C"/>
    <w:rsid w:val="00546496"/>
    <w:rsid w:val="00555084"/>
    <w:rsid w:val="00564612"/>
    <w:rsid w:val="0057243B"/>
    <w:rsid w:val="00573BE1"/>
    <w:rsid w:val="00580185"/>
    <w:rsid w:val="00583908"/>
    <w:rsid w:val="005869F8"/>
    <w:rsid w:val="00586A0F"/>
    <w:rsid w:val="00590FE1"/>
    <w:rsid w:val="0059436C"/>
    <w:rsid w:val="00594405"/>
    <w:rsid w:val="00594A08"/>
    <w:rsid w:val="005A54B5"/>
    <w:rsid w:val="005B5CDA"/>
    <w:rsid w:val="005B7206"/>
    <w:rsid w:val="005C4549"/>
    <w:rsid w:val="005D5CCB"/>
    <w:rsid w:val="005E0FAD"/>
    <w:rsid w:val="005E3A40"/>
    <w:rsid w:val="005F08EA"/>
    <w:rsid w:val="005F560B"/>
    <w:rsid w:val="00600229"/>
    <w:rsid w:val="00602824"/>
    <w:rsid w:val="006028E6"/>
    <w:rsid w:val="00611147"/>
    <w:rsid w:val="00612D67"/>
    <w:rsid w:val="00615241"/>
    <w:rsid w:val="0063388F"/>
    <w:rsid w:val="00634565"/>
    <w:rsid w:val="00637B79"/>
    <w:rsid w:val="00643358"/>
    <w:rsid w:val="006515DF"/>
    <w:rsid w:val="00653838"/>
    <w:rsid w:val="006569ED"/>
    <w:rsid w:val="00656E0C"/>
    <w:rsid w:val="006612FB"/>
    <w:rsid w:val="00663A4B"/>
    <w:rsid w:val="0067059E"/>
    <w:rsid w:val="00672342"/>
    <w:rsid w:val="0069176F"/>
    <w:rsid w:val="00692AF8"/>
    <w:rsid w:val="00695F27"/>
    <w:rsid w:val="006A2D8F"/>
    <w:rsid w:val="006B7F1D"/>
    <w:rsid w:val="006C22CE"/>
    <w:rsid w:val="006C38C0"/>
    <w:rsid w:val="006D5C20"/>
    <w:rsid w:val="00700E87"/>
    <w:rsid w:val="00704C4B"/>
    <w:rsid w:val="00711799"/>
    <w:rsid w:val="00713151"/>
    <w:rsid w:val="0071719C"/>
    <w:rsid w:val="007226E2"/>
    <w:rsid w:val="00756549"/>
    <w:rsid w:val="007613D5"/>
    <w:rsid w:val="0077123E"/>
    <w:rsid w:val="0078000D"/>
    <w:rsid w:val="00786B05"/>
    <w:rsid w:val="0079009A"/>
    <w:rsid w:val="007A3556"/>
    <w:rsid w:val="007A4D4E"/>
    <w:rsid w:val="007B0265"/>
    <w:rsid w:val="007B2387"/>
    <w:rsid w:val="007C202F"/>
    <w:rsid w:val="007C6384"/>
    <w:rsid w:val="007D30BB"/>
    <w:rsid w:val="007D384B"/>
    <w:rsid w:val="007D61E6"/>
    <w:rsid w:val="007E1078"/>
    <w:rsid w:val="007E4863"/>
    <w:rsid w:val="007E5DA9"/>
    <w:rsid w:val="007F4635"/>
    <w:rsid w:val="007F6504"/>
    <w:rsid w:val="00801F7D"/>
    <w:rsid w:val="00810FB4"/>
    <w:rsid w:val="00833A46"/>
    <w:rsid w:val="008348A1"/>
    <w:rsid w:val="00847573"/>
    <w:rsid w:val="00847FA7"/>
    <w:rsid w:val="0085529B"/>
    <w:rsid w:val="008766B9"/>
    <w:rsid w:val="00882A41"/>
    <w:rsid w:val="0089488C"/>
    <w:rsid w:val="008A0773"/>
    <w:rsid w:val="008A2820"/>
    <w:rsid w:val="008A5DB1"/>
    <w:rsid w:val="008A7B13"/>
    <w:rsid w:val="008C4082"/>
    <w:rsid w:val="008D65B1"/>
    <w:rsid w:val="008F4141"/>
    <w:rsid w:val="008F5931"/>
    <w:rsid w:val="008F725D"/>
    <w:rsid w:val="00911CAA"/>
    <w:rsid w:val="00927727"/>
    <w:rsid w:val="00933039"/>
    <w:rsid w:val="00941D6E"/>
    <w:rsid w:val="00944A54"/>
    <w:rsid w:val="00946DE8"/>
    <w:rsid w:val="009553E9"/>
    <w:rsid w:val="0095687B"/>
    <w:rsid w:val="009602AE"/>
    <w:rsid w:val="0098429F"/>
    <w:rsid w:val="009846E0"/>
    <w:rsid w:val="00992B44"/>
    <w:rsid w:val="009A0AC6"/>
    <w:rsid w:val="009A64D1"/>
    <w:rsid w:val="009B0D1B"/>
    <w:rsid w:val="009C1F49"/>
    <w:rsid w:val="009C6FB3"/>
    <w:rsid w:val="009C7793"/>
    <w:rsid w:val="009D118F"/>
    <w:rsid w:val="009D2E2F"/>
    <w:rsid w:val="009D465A"/>
    <w:rsid w:val="009E6BE5"/>
    <w:rsid w:val="009F1912"/>
    <w:rsid w:val="009F62DC"/>
    <w:rsid w:val="009F7DCC"/>
    <w:rsid w:val="00A03D08"/>
    <w:rsid w:val="00A07C00"/>
    <w:rsid w:val="00A2262F"/>
    <w:rsid w:val="00A325F7"/>
    <w:rsid w:val="00A34B14"/>
    <w:rsid w:val="00A36722"/>
    <w:rsid w:val="00A44871"/>
    <w:rsid w:val="00A52684"/>
    <w:rsid w:val="00A606AF"/>
    <w:rsid w:val="00A93EB1"/>
    <w:rsid w:val="00AA6CBF"/>
    <w:rsid w:val="00AD5AF2"/>
    <w:rsid w:val="00AE3512"/>
    <w:rsid w:val="00AE38BA"/>
    <w:rsid w:val="00AE5263"/>
    <w:rsid w:val="00AE72F6"/>
    <w:rsid w:val="00B035B0"/>
    <w:rsid w:val="00B0580F"/>
    <w:rsid w:val="00B06E34"/>
    <w:rsid w:val="00B10E5D"/>
    <w:rsid w:val="00B11427"/>
    <w:rsid w:val="00B2617A"/>
    <w:rsid w:val="00B37118"/>
    <w:rsid w:val="00B5103C"/>
    <w:rsid w:val="00B555BD"/>
    <w:rsid w:val="00B6233A"/>
    <w:rsid w:val="00B67DEB"/>
    <w:rsid w:val="00B71808"/>
    <w:rsid w:val="00B71D25"/>
    <w:rsid w:val="00B773AC"/>
    <w:rsid w:val="00B906DE"/>
    <w:rsid w:val="00B965B0"/>
    <w:rsid w:val="00BA54B2"/>
    <w:rsid w:val="00BA72E7"/>
    <w:rsid w:val="00BB17A2"/>
    <w:rsid w:val="00BB421C"/>
    <w:rsid w:val="00BB5FF1"/>
    <w:rsid w:val="00BC47EF"/>
    <w:rsid w:val="00BC52B9"/>
    <w:rsid w:val="00BD4931"/>
    <w:rsid w:val="00BF2016"/>
    <w:rsid w:val="00BF2663"/>
    <w:rsid w:val="00C04140"/>
    <w:rsid w:val="00C052B5"/>
    <w:rsid w:val="00C15A8A"/>
    <w:rsid w:val="00C22C62"/>
    <w:rsid w:val="00C2632D"/>
    <w:rsid w:val="00C32CE9"/>
    <w:rsid w:val="00C364B4"/>
    <w:rsid w:val="00C37FA0"/>
    <w:rsid w:val="00C5067C"/>
    <w:rsid w:val="00C54201"/>
    <w:rsid w:val="00C563B0"/>
    <w:rsid w:val="00C5643D"/>
    <w:rsid w:val="00C567BC"/>
    <w:rsid w:val="00C670E8"/>
    <w:rsid w:val="00C72EF3"/>
    <w:rsid w:val="00C761BC"/>
    <w:rsid w:val="00C80F50"/>
    <w:rsid w:val="00C84C81"/>
    <w:rsid w:val="00C85BB2"/>
    <w:rsid w:val="00C87474"/>
    <w:rsid w:val="00C95BC0"/>
    <w:rsid w:val="00CA7EC7"/>
    <w:rsid w:val="00CB0714"/>
    <w:rsid w:val="00CC1F2A"/>
    <w:rsid w:val="00CC4E3D"/>
    <w:rsid w:val="00CD0A55"/>
    <w:rsid w:val="00CD28FA"/>
    <w:rsid w:val="00CE3E93"/>
    <w:rsid w:val="00D04A76"/>
    <w:rsid w:val="00D1252C"/>
    <w:rsid w:val="00D2378D"/>
    <w:rsid w:val="00D30383"/>
    <w:rsid w:val="00D307CD"/>
    <w:rsid w:val="00D32CA8"/>
    <w:rsid w:val="00D35826"/>
    <w:rsid w:val="00D67A62"/>
    <w:rsid w:val="00D958BD"/>
    <w:rsid w:val="00DA009A"/>
    <w:rsid w:val="00DA3419"/>
    <w:rsid w:val="00DA6332"/>
    <w:rsid w:val="00DA71CB"/>
    <w:rsid w:val="00DD03F7"/>
    <w:rsid w:val="00DD1B8F"/>
    <w:rsid w:val="00DD7D22"/>
    <w:rsid w:val="00DF4259"/>
    <w:rsid w:val="00DF6B03"/>
    <w:rsid w:val="00E034D8"/>
    <w:rsid w:val="00E1114C"/>
    <w:rsid w:val="00E12E29"/>
    <w:rsid w:val="00E37D74"/>
    <w:rsid w:val="00E4255D"/>
    <w:rsid w:val="00E44EDD"/>
    <w:rsid w:val="00E53690"/>
    <w:rsid w:val="00E558E8"/>
    <w:rsid w:val="00E559C0"/>
    <w:rsid w:val="00E733A6"/>
    <w:rsid w:val="00E745D1"/>
    <w:rsid w:val="00E775B0"/>
    <w:rsid w:val="00E847A5"/>
    <w:rsid w:val="00E84D69"/>
    <w:rsid w:val="00EE75C3"/>
    <w:rsid w:val="00EF562C"/>
    <w:rsid w:val="00F06A2E"/>
    <w:rsid w:val="00F15709"/>
    <w:rsid w:val="00F22408"/>
    <w:rsid w:val="00F24BCA"/>
    <w:rsid w:val="00F27D02"/>
    <w:rsid w:val="00F32270"/>
    <w:rsid w:val="00F3362B"/>
    <w:rsid w:val="00F67348"/>
    <w:rsid w:val="00F71D24"/>
    <w:rsid w:val="00F74C9C"/>
    <w:rsid w:val="00F81546"/>
    <w:rsid w:val="00F84671"/>
    <w:rsid w:val="00F93750"/>
    <w:rsid w:val="00FA1A22"/>
    <w:rsid w:val="00FA4DCE"/>
    <w:rsid w:val="00FA699C"/>
    <w:rsid w:val="00FB1002"/>
    <w:rsid w:val="00FB5DA0"/>
    <w:rsid w:val="00FB7D53"/>
    <w:rsid w:val="00FC6387"/>
    <w:rsid w:val="00FD73D5"/>
    <w:rsid w:val="00FE30BB"/>
    <w:rsid w:val="00FE5084"/>
    <w:rsid w:val="00FF2D7B"/>
    <w:rsid w:val="00FF2F7F"/>
    <w:rsid w:val="00FF59E1"/>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64CEF"/>
  <w15:chartTrackingRefBased/>
  <w15:docId w15:val="{A49CD7DE-1E62-4E1F-B929-BE59B233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8E6"/>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CB7"/>
    <w:pPr>
      <w:ind w:left="720"/>
      <w:contextualSpacing/>
    </w:pPr>
  </w:style>
  <w:style w:type="character" w:styleId="PlaceholderText">
    <w:name w:val="Placeholder Text"/>
    <w:basedOn w:val="DefaultParagraphFont"/>
    <w:uiPriority w:val="99"/>
    <w:semiHidden/>
    <w:rsid w:val="00C052B5"/>
    <w:rPr>
      <w:color w:val="666666"/>
    </w:rPr>
  </w:style>
  <w:style w:type="paragraph" w:styleId="NormalWeb">
    <w:name w:val="Normal (Web)"/>
    <w:basedOn w:val="Normal"/>
    <w:uiPriority w:val="99"/>
    <w:semiHidden/>
    <w:unhideWhenUsed/>
    <w:rsid w:val="00612D67"/>
    <w:pPr>
      <w:spacing w:before="100" w:beforeAutospacing="1" w:after="100" w:afterAutospacing="1" w:line="240" w:lineRule="auto"/>
    </w:pPr>
    <w:rPr>
      <w:rFonts w:ascii="Times New Roman" w:eastAsia="Times New Roman" w:hAnsi="Times New Roman" w:cs="Times New Roman"/>
      <w:kern w:val="0"/>
      <w:sz w:val="24"/>
      <w:szCs w:val="24"/>
      <w:lang w:val="en-NG" w:eastAsia="en-NG"/>
      <w14:ligatures w14:val="none"/>
    </w:rPr>
  </w:style>
  <w:style w:type="table" w:styleId="TableGrid">
    <w:name w:val="Table Grid"/>
    <w:basedOn w:val="TableNormal"/>
    <w:uiPriority w:val="59"/>
    <w:rsid w:val="00130FAE"/>
    <w:pPr>
      <w:spacing w:after="0" w:line="240" w:lineRule="auto"/>
    </w:pPr>
    <w:rPr>
      <w:rFonts w:ascii="Times New Roman" w:eastAsia="Calibri"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87474"/>
    <w:rPr>
      <w:b/>
      <w:bCs/>
    </w:rPr>
  </w:style>
  <w:style w:type="character" w:styleId="Hyperlink">
    <w:name w:val="Hyperlink"/>
    <w:basedOn w:val="DefaultParagraphFont"/>
    <w:uiPriority w:val="99"/>
    <w:unhideWhenUsed/>
    <w:rsid w:val="00DD1B8F"/>
    <w:rPr>
      <w:color w:val="0563C1" w:themeColor="hyperlink"/>
      <w:u w:val="single"/>
    </w:rPr>
  </w:style>
  <w:style w:type="character" w:styleId="UnresolvedMention">
    <w:name w:val="Unresolved Mention"/>
    <w:basedOn w:val="DefaultParagraphFont"/>
    <w:uiPriority w:val="99"/>
    <w:semiHidden/>
    <w:unhideWhenUsed/>
    <w:rsid w:val="00DD1B8F"/>
    <w:rPr>
      <w:color w:val="605E5C"/>
      <w:shd w:val="clear" w:color="auto" w:fill="E1DFDD"/>
    </w:rPr>
  </w:style>
  <w:style w:type="character" w:customStyle="1" w:styleId="Heading1Char">
    <w:name w:val="Heading 1 Char"/>
    <w:basedOn w:val="DefaultParagraphFont"/>
    <w:link w:val="Heading1"/>
    <w:uiPriority w:val="9"/>
    <w:rsid w:val="006028E6"/>
    <w:rPr>
      <w:rFonts w:asciiTheme="majorHAnsi" w:eastAsiaTheme="majorEastAsia" w:hAnsiTheme="majorHAnsi" w:cstheme="majorBidi"/>
      <w:color w:val="2F5496" w:themeColor="accent1" w:themeShade="BF"/>
      <w:kern w:val="0"/>
      <w:sz w:val="32"/>
      <w:szCs w:val="32"/>
      <w14:ligatures w14:val="none"/>
    </w:rPr>
  </w:style>
  <w:style w:type="paragraph" w:styleId="BalloonText">
    <w:name w:val="Balloon Text"/>
    <w:basedOn w:val="Normal"/>
    <w:link w:val="BalloonTextChar"/>
    <w:uiPriority w:val="99"/>
    <w:semiHidden/>
    <w:unhideWhenUsed/>
    <w:rsid w:val="006028E6"/>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028E6"/>
    <w:rPr>
      <w:rFonts w:ascii="Tahoma" w:hAnsi="Tahoma" w:cs="Tahoma"/>
      <w:kern w:val="0"/>
      <w:sz w:val="16"/>
      <w:szCs w:val="16"/>
      <w14:ligatures w14:val="none"/>
    </w:rPr>
  </w:style>
  <w:style w:type="paragraph" w:customStyle="1" w:styleId="Default">
    <w:name w:val="Default"/>
    <w:rsid w:val="006028E6"/>
    <w:pPr>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 w:type="character" w:styleId="CommentReference">
    <w:name w:val="annotation reference"/>
    <w:basedOn w:val="DefaultParagraphFont"/>
    <w:uiPriority w:val="99"/>
    <w:semiHidden/>
    <w:unhideWhenUsed/>
    <w:rsid w:val="006028E6"/>
    <w:rPr>
      <w:sz w:val="16"/>
      <w:szCs w:val="16"/>
    </w:rPr>
  </w:style>
  <w:style w:type="paragraph" w:styleId="CommentText">
    <w:name w:val="annotation text"/>
    <w:basedOn w:val="Normal"/>
    <w:link w:val="CommentTextChar"/>
    <w:uiPriority w:val="99"/>
    <w:semiHidden/>
    <w:unhideWhenUsed/>
    <w:rsid w:val="006028E6"/>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6028E6"/>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28E6"/>
    <w:rPr>
      <w:b/>
      <w:bCs/>
    </w:rPr>
  </w:style>
  <w:style w:type="character" w:customStyle="1" w:styleId="CommentSubjectChar">
    <w:name w:val="Comment Subject Char"/>
    <w:basedOn w:val="CommentTextChar"/>
    <w:link w:val="CommentSubject"/>
    <w:uiPriority w:val="99"/>
    <w:semiHidden/>
    <w:rsid w:val="006028E6"/>
    <w:rPr>
      <w:b/>
      <w:bCs/>
      <w:kern w:val="0"/>
      <w:sz w:val="20"/>
      <w:szCs w:val="20"/>
      <w14:ligatures w14:val="none"/>
    </w:rPr>
  </w:style>
  <w:style w:type="paragraph" w:styleId="Header">
    <w:name w:val="header"/>
    <w:basedOn w:val="Normal"/>
    <w:link w:val="HeaderChar"/>
    <w:uiPriority w:val="99"/>
    <w:unhideWhenUsed/>
    <w:rsid w:val="006028E6"/>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6028E6"/>
    <w:rPr>
      <w:kern w:val="0"/>
      <w14:ligatures w14:val="none"/>
    </w:rPr>
  </w:style>
  <w:style w:type="paragraph" w:styleId="Footer">
    <w:name w:val="footer"/>
    <w:basedOn w:val="Normal"/>
    <w:link w:val="FooterChar"/>
    <w:uiPriority w:val="99"/>
    <w:unhideWhenUsed/>
    <w:rsid w:val="006028E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6028E6"/>
    <w:rPr>
      <w:kern w:val="0"/>
      <w14:ligatures w14:val="none"/>
    </w:rPr>
  </w:style>
  <w:style w:type="character" w:customStyle="1" w:styleId="Bodytext">
    <w:name w:val="Body text_"/>
    <w:basedOn w:val="DefaultParagraphFont"/>
    <w:link w:val="BodyText3"/>
    <w:rsid w:val="006028E6"/>
    <w:rPr>
      <w:rFonts w:ascii="Times New Roman" w:eastAsia="Times New Roman" w:hAnsi="Times New Roman" w:cs="Times New Roman"/>
      <w:sz w:val="23"/>
      <w:szCs w:val="23"/>
      <w:shd w:val="clear" w:color="auto" w:fill="FFFFFF"/>
    </w:rPr>
  </w:style>
  <w:style w:type="character" w:customStyle="1" w:styleId="BodytextBold">
    <w:name w:val="Body text + Bold"/>
    <w:basedOn w:val="Bodytext"/>
    <w:rsid w:val="006028E6"/>
    <w:rPr>
      <w:rFonts w:ascii="Times New Roman" w:eastAsia="Times New Roman" w:hAnsi="Times New Roman" w:cs="Times New Roman"/>
      <w:b/>
      <w:bCs/>
      <w:sz w:val="23"/>
      <w:szCs w:val="23"/>
      <w:shd w:val="clear" w:color="auto" w:fill="FFFFFF"/>
    </w:rPr>
  </w:style>
  <w:style w:type="paragraph" w:customStyle="1" w:styleId="BodyText3">
    <w:name w:val="Body Text3"/>
    <w:basedOn w:val="Normal"/>
    <w:link w:val="Bodytext"/>
    <w:rsid w:val="006028E6"/>
    <w:pPr>
      <w:shd w:val="clear" w:color="auto" w:fill="FFFFFF"/>
      <w:spacing w:before="780" w:after="1440" w:line="0" w:lineRule="atLeast"/>
      <w:ind w:hanging="1160"/>
      <w:jc w:val="center"/>
    </w:pPr>
    <w:rPr>
      <w:rFonts w:ascii="Times New Roman" w:eastAsia="Times New Roman" w:hAnsi="Times New Roman" w:cs="Times New Roman"/>
      <w:sz w:val="23"/>
      <w:szCs w:val="23"/>
    </w:rPr>
  </w:style>
  <w:style w:type="character" w:customStyle="1" w:styleId="Bodytext6">
    <w:name w:val="Body text (6)_"/>
    <w:basedOn w:val="DefaultParagraphFont"/>
    <w:link w:val="Bodytext60"/>
    <w:rsid w:val="006028E6"/>
    <w:rPr>
      <w:rFonts w:ascii="Times New Roman" w:eastAsia="Times New Roman" w:hAnsi="Times New Roman" w:cs="Times New Roman"/>
      <w:sz w:val="23"/>
      <w:szCs w:val="23"/>
      <w:shd w:val="clear" w:color="auto" w:fill="FFFFFF"/>
    </w:rPr>
  </w:style>
  <w:style w:type="character" w:customStyle="1" w:styleId="BodytextItalic">
    <w:name w:val="Body text + Italic"/>
    <w:basedOn w:val="Bodytext"/>
    <w:rsid w:val="006028E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6NotItalic">
    <w:name w:val="Body text (6) + Not Italic"/>
    <w:basedOn w:val="Bodytext6"/>
    <w:rsid w:val="006028E6"/>
    <w:rPr>
      <w:rFonts w:ascii="Times New Roman" w:eastAsia="Times New Roman" w:hAnsi="Times New Roman" w:cs="Times New Roman"/>
      <w:i/>
      <w:iCs/>
      <w:sz w:val="23"/>
      <w:szCs w:val="23"/>
      <w:shd w:val="clear" w:color="auto" w:fill="FFFFFF"/>
    </w:rPr>
  </w:style>
  <w:style w:type="character" w:customStyle="1" w:styleId="Bodytext40">
    <w:name w:val="Body text (40)_"/>
    <w:basedOn w:val="DefaultParagraphFont"/>
    <w:link w:val="Bodytext400"/>
    <w:rsid w:val="006028E6"/>
    <w:rPr>
      <w:rFonts w:ascii="Arial" w:eastAsia="Arial" w:hAnsi="Arial" w:cs="Arial"/>
      <w:sz w:val="12"/>
      <w:szCs w:val="12"/>
      <w:shd w:val="clear" w:color="auto" w:fill="FFFFFF"/>
    </w:rPr>
  </w:style>
  <w:style w:type="paragraph" w:customStyle="1" w:styleId="Bodytext60">
    <w:name w:val="Body text (6)"/>
    <w:basedOn w:val="Normal"/>
    <w:link w:val="Bodytext6"/>
    <w:rsid w:val="006028E6"/>
    <w:pPr>
      <w:shd w:val="clear" w:color="auto" w:fill="FFFFFF"/>
      <w:spacing w:after="300" w:line="0" w:lineRule="atLeast"/>
    </w:pPr>
    <w:rPr>
      <w:rFonts w:ascii="Times New Roman" w:eastAsia="Times New Roman" w:hAnsi="Times New Roman" w:cs="Times New Roman"/>
      <w:sz w:val="23"/>
      <w:szCs w:val="23"/>
    </w:rPr>
  </w:style>
  <w:style w:type="paragraph" w:customStyle="1" w:styleId="Bodytext400">
    <w:name w:val="Body text (40)"/>
    <w:basedOn w:val="Normal"/>
    <w:link w:val="Bodytext40"/>
    <w:rsid w:val="006028E6"/>
    <w:pPr>
      <w:shd w:val="clear" w:color="auto" w:fill="FFFFFF"/>
      <w:spacing w:after="0" w:line="0" w:lineRule="atLeast"/>
    </w:pPr>
    <w:rPr>
      <w:rFonts w:ascii="Arial" w:eastAsia="Arial" w:hAnsi="Arial" w:cs="Arial"/>
      <w:sz w:val="12"/>
      <w:szCs w:val="12"/>
    </w:rPr>
  </w:style>
  <w:style w:type="paragraph" w:customStyle="1" w:styleId="whitespace-pre-wrap">
    <w:name w:val="whitespace-pre-wrap"/>
    <w:basedOn w:val="Normal"/>
    <w:rsid w:val="006028E6"/>
    <w:pPr>
      <w:spacing w:before="100" w:beforeAutospacing="1" w:after="100" w:afterAutospacing="1" w:line="240" w:lineRule="auto"/>
    </w:pPr>
    <w:rPr>
      <w:rFonts w:ascii="Times New Roman" w:eastAsia="Times New Roman" w:hAnsi="Times New Roman" w:cs="Times New Roman"/>
      <w:kern w:val="0"/>
      <w:sz w:val="24"/>
      <w:szCs w:val="24"/>
      <w:lang w:val="en-NG" w:eastAsia="en-NG"/>
      <w14:ligatures w14:val="none"/>
    </w:rPr>
  </w:style>
  <w:style w:type="paragraph" w:styleId="TOCHeading">
    <w:name w:val="TOC Heading"/>
    <w:basedOn w:val="Heading1"/>
    <w:next w:val="Normal"/>
    <w:uiPriority w:val="39"/>
    <w:unhideWhenUsed/>
    <w:qFormat/>
    <w:rsid w:val="006028E6"/>
    <w:pPr>
      <w:outlineLvl w:val="9"/>
    </w:pPr>
  </w:style>
  <w:style w:type="table" w:styleId="TableGridLight">
    <w:name w:val="Grid Table Light"/>
    <w:basedOn w:val="TableNormal"/>
    <w:uiPriority w:val="40"/>
    <w:rsid w:val="006028E6"/>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atex-mathml">
    <w:name w:val="katex-mathml"/>
    <w:basedOn w:val="DefaultParagraphFont"/>
    <w:rsid w:val="006028E6"/>
  </w:style>
  <w:style w:type="character" w:customStyle="1" w:styleId="mord">
    <w:name w:val="mord"/>
    <w:basedOn w:val="DefaultParagraphFont"/>
    <w:rsid w:val="006028E6"/>
  </w:style>
  <w:style w:type="character" w:customStyle="1" w:styleId="mrel">
    <w:name w:val="mrel"/>
    <w:basedOn w:val="DefaultParagraphFont"/>
    <w:rsid w:val="006028E6"/>
  </w:style>
  <w:style w:type="character" w:customStyle="1" w:styleId="mbin">
    <w:name w:val="mbin"/>
    <w:basedOn w:val="DefaultParagraphFont"/>
    <w:rsid w:val="006028E6"/>
  </w:style>
  <w:style w:type="character" w:customStyle="1" w:styleId="mopen">
    <w:name w:val="mopen"/>
    <w:basedOn w:val="DefaultParagraphFont"/>
    <w:rsid w:val="006028E6"/>
  </w:style>
  <w:style w:type="character" w:customStyle="1" w:styleId="mclose">
    <w:name w:val="mclose"/>
    <w:basedOn w:val="DefaultParagraphFont"/>
    <w:rsid w:val="006028E6"/>
  </w:style>
  <w:style w:type="character" w:styleId="Emphasis">
    <w:name w:val="Emphasis"/>
    <w:basedOn w:val="DefaultParagraphFont"/>
    <w:uiPriority w:val="20"/>
    <w:qFormat/>
    <w:rsid w:val="00586A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992226">
      <w:bodyDiv w:val="1"/>
      <w:marLeft w:val="0"/>
      <w:marRight w:val="0"/>
      <w:marTop w:val="0"/>
      <w:marBottom w:val="0"/>
      <w:divBdr>
        <w:top w:val="none" w:sz="0" w:space="0" w:color="auto"/>
        <w:left w:val="none" w:sz="0" w:space="0" w:color="auto"/>
        <w:bottom w:val="none" w:sz="0" w:space="0" w:color="auto"/>
        <w:right w:val="none" w:sz="0" w:space="0" w:color="auto"/>
      </w:divBdr>
    </w:div>
    <w:div w:id="394820332">
      <w:bodyDiv w:val="1"/>
      <w:marLeft w:val="0"/>
      <w:marRight w:val="0"/>
      <w:marTop w:val="0"/>
      <w:marBottom w:val="0"/>
      <w:divBdr>
        <w:top w:val="none" w:sz="0" w:space="0" w:color="auto"/>
        <w:left w:val="none" w:sz="0" w:space="0" w:color="auto"/>
        <w:bottom w:val="none" w:sz="0" w:space="0" w:color="auto"/>
        <w:right w:val="none" w:sz="0" w:space="0" w:color="auto"/>
      </w:divBdr>
    </w:div>
    <w:div w:id="1150905271">
      <w:bodyDiv w:val="1"/>
      <w:marLeft w:val="0"/>
      <w:marRight w:val="0"/>
      <w:marTop w:val="0"/>
      <w:marBottom w:val="0"/>
      <w:divBdr>
        <w:top w:val="none" w:sz="0" w:space="0" w:color="auto"/>
        <w:left w:val="none" w:sz="0" w:space="0" w:color="auto"/>
        <w:bottom w:val="none" w:sz="0" w:space="0" w:color="auto"/>
        <w:right w:val="none" w:sz="0" w:space="0" w:color="auto"/>
      </w:divBdr>
    </w:div>
    <w:div w:id="1154640954">
      <w:bodyDiv w:val="1"/>
      <w:marLeft w:val="0"/>
      <w:marRight w:val="0"/>
      <w:marTop w:val="0"/>
      <w:marBottom w:val="0"/>
      <w:divBdr>
        <w:top w:val="none" w:sz="0" w:space="0" w:color="auto"/>
        <w:left w:val="none" w:sz="0" w:space="0" w:color="auto"/>
        <w:bottom w:val="none" w:sz="0" w:space="0" w:color="auto"/>
        <w:right w:val="none" w:sz="0" w:space="0" w:color="auto"/>
      </w:divBdr>
    </w:div>
    <w:div w:id="1405494541">
      <w:bodyDiv w:val="1"/>
      <w:marLeft w:val="0"/>
      <w:marRight w:val="0"/>
      <w:marTop w:val="0"/>
      <w:marBottom w:val="0"/>
      <w:divBdr>
        <w:top w:val="none" w:sz="0" w:space="0" w:color="auto"/>
        <w:left w:val="none" w:sz="0" w:space="0" w:color="auto"/>
        <w:bottom w:val="none" w:sz="0" w:space="0" w:color="auto"/>
        <w:right w:val="none" w:sz="0" w:space="0" w:color="auto"/>
      </w:divBdr>
    </w:div>
    <w:div w:id="1480075519">
      <w:bodyDiv w:val="1"/>
      <w:marLeft w:val="0"/>
      <w:marRight w:val="0"/>
      <w:marTop w:val="0"/>
      <w:marBottom w:val="0"/>
      <w:divBdr>
        <w:top w:val="none" w:sz="0" w:space="0" w:color="auto"/>
        <w:left w:val="none" w:sz="0" w:space="0" w:color="auto"/>
        <w:bottom w:val="none" w:sz="0" w:space="0" w:color="auto"/>
        <w:right w:val="none" w:sz="0" w:space="0" w:color="auto"/>
      </w:divBdr>
    </w:div>
    <w:div w:id="1515458367">
      <w:bodyDiv w:val="1"/>
      <w:marLeft w:val="0"/>
      <w:marRight w:val="0"/>
      <w:marTop w:val="0"/>
      <w:marBottom w:val="0"/>
      <w:divBdr>
        <w:top w:val="none" w:sz="0" w:space="0" w:color="auto"/>
        <w:left w:val="none" w:sz="0" w:space="0" w:color="auto"/>
        <w:bottom w:val="none" w:sz="0" w:space="0" w:color="auto"/>
        <w:right w:val="none" w:sz="0" w:space="0" w:color="auto"/>
      </w:divBdr>
    </w:div>
    <w:div w:id="1663970625">
      <w:bodyDiv w:val="1"/>
      <w:marLeft w:val="0"/>
      <w:marRight w:val="0"/>
      <w:marTop w:val="0"/>
      <w:marBottom w:val="0"/>
      <w:divBdr>
        <w:top w:val="none" w:sz="0" w:space="0" w:color="auto"/>
        <w:left w:val="none" w:sz="0" w:space="0" w:color="auto"/>
        <w:bottom w:val="none" w:sz="0" w:space="0" w:color="auto"/>
        <w:right w:val="none" w:sz="0" w:space="0" w:color="auto"/>
      </w:divBdr>
    </w:div>
    <w:div w:id="1797722854">
      <w:bodyDiv w:val="1"/>
      <w:marLeft w:val="0"/>
      <w:marRight w:val="0"/>
      <w:marTop w:val="0"/>
      <w:marBottom w:val="0"/>
      <w:divBdr>
        <w:top w:val="none" w:sz="0" w:space="0" w:color="auto"/>
        <w:left w:val="none" w:sz="0" w:space="0" w:color="auto"/>
        <w:bottom w:val="none" w:sz="0" w:space="0" w:color="auto"/>
        <w:right w:val="none" w:sz="0" w:space="0" w:color="auto"/>
      </w:divBdr>
    </w:div>
    <w:div w:id="1872836522">
      <w:bodyDiv w:val="1"/>
      <w:marLeft w:val="0"/>
      <w:marRight w:val="0"/>
      <w:marTop w:val="0"/>
      <w:marBottom w:val="0"/>
      <w:divBdr>
        <w:top w:val="none" w:sz="0" w:space="0" w:color="auto"/>
        <w:left w:val="none" w:sz="0" w:space="0" w:color="auto"/>
        <w:bottom w:val="none" w:sz="0" w:space="0" w:color="auto"/>
        <w:right w:val="none" w:sz="0" w:space="0" w:color="auto"/>
      </w:divBdr>
    </w:div>
    <w:div w:id="202501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peosadare@yahoo.com" TargetMode="External"/><Relationship Id="rId13" Type="http://schemas.openxmlformats.org/officeDocument/2006/relationships/chart" Target="charts/chart1.xml"/><Relationship Id="rId18" Type="http://schemas.openxmlformats.org/officeDocument/2006/relationships/hyperlink" Target="https://edgeservices.bing.com/edgesvc/chat?udsframed=1&amp;form=SHORUN&amp;clientscopes=chat,noheader,udsedgeshop,channelstable,ntpquery,devtoolsapi,udsinwin10,udsdlpconsent,udsfrontload,cspgrd,&amp;shellsig=9a92cac4be250c26b7a3c88964a8586b152eae50&amp;setlang=en-US&amp;lightschemeovr=1&amp;udsps=0&amp;udspp=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edgeservices.bing.com/edgesvc/chat?udsframed=1&amp;form=SHORUN&amp;clientscopes=chat,noheader,udsedgeshop,channelstable,ntpquery,devtoolsapi,udsinwin10,udsdlpconsent,udsfrontload,cspgrd,&amp;shellsig=9a92cac4be250c26b7a3c88964a8586b152eae50&amp;setlang=en-US&amp;lightschemeovr=1&amp;udsps=0&amp;udspp=0" TargetMode="External"/><Relationship Id="rId2" Type="http://schemas.openxmlformats.org/officeDocument/2006/relationships/numbering" Target="numbering.xml"/><Relationship Id="rId16" Type="http://schemas.openxmlformats.org/officeDocument/2006/relationships/hyperlink" Target="https://edgeservices.bing.com/edgesvc/chat?udsframed=1&amp;form=SHORUN&amp;clientscopes=chat,noheader,udsedgeshop,channelstable,ntpquery,devtoolsapi,udsinwin10,udsdlpconsent,udsfrontload,cspgrd,&amp;shellsig=9a92cac4be250c26b7a3c88964a8586b152eae50&amp;setlang=en-US&amp;lightschemeovr=1&amp;udsps=0&amp;udspp=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emitope\Desktop\PhD%20folder\PhD%20progress%20seminar\laboratory%20resul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emitope\Desktop\PhD%20folder\PhD%20progress%20seminar\laboratory%20result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emitope\Desktop\PhD%20folder\PhD%20progress%20seminar\laboratory%20resul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6393928336305"/>
          <c:y val="0.12407679021206106"/>
          <c:w val="0.84327292401733189"/>
          <c:h val="0.65126466520667214"/>
        </c:manualLayout>
      </c:layout>
      <c:lineChart>
        <c:grouping val="standard"/>
        <c:varyColors val="0"/>
        <c:ser>
          <c:idx val="0"/>
          <c:order val="0"/>
          <c:tx>
            <c:strRef>
              <c:f>'DR vs Speed at MC'!$A$17</c:f>
              <c:strCache>
                <c:ptCount val="1"/>
                <c:pt idx="0">
                  <c:v>13%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'DR vs Speed at MC'!$B$16:$D$16</c:f>
              <c:strCache>
                <c:ptCount val="3"/>
                <c:pt idx="0">
                  <c:v>28 rpm</c:v>
                </c:pt>
                <c:pt idx="1">
                  <c:v>54 rpm</c:v>
                </c:pt>
                <c:pt idx="2">
                  <c:v>70 rpm</c:v>
                </c:pt>
              </c:strCache>
            </c:strRef>
          </c:cat>
          <c:val>
            <c:numRef>
              <c:f>'DR vs Speed at MC'!$B$17:$D$17</c:f>
              <c:numCache>
                <c:formatCode>General</c:formatCode>
                <c:ptCount val="3"/>
                <c:pt idx="0">
                  <c:v>117.57933333333334</c:v>
                </c:pt>
                <c:pt idx="1">
                  <c:v>219.97820000000002</c:v>
                </c:pt>
                <c:pt idx="2">
                  <c:v>304.56639999999999</c:v>
                </c:pt>
              </c:numCache>
            </c:numRef>
          </c:val>
          <c:smooth val="0"/>
          <c:extLst>
            <c:ext xmlns:c16="http://schemas.microsoft.com/office/drawing/2014/chart" uri="{C3380CC4-5D6E-409C-BE32-E72D297353CC}">
              <c16:uniqueId val="{00000000-F020-4AB1-B148-D5738864694C}"/>
            </c:ext>
          </c:extLst>
        </c:ser>
        <c:ser>
          <c:idx val="1"/>
          <c:order val="1"/>
          <c:tx>
            <c:strRef>
              <c:f>'DR vs Speed at MC'!$A$18</c:f>
              <c:strCache>
                <c:ptCount val="1"/>
                <c:pt idx="0">
                  <c:v>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'DR vs Speed at MC'!$B$16:$D$16</c:f>
              <c:strCache>
                <c:ptCount val="3"/>
                <c:pt idx="0">
                  <c:v>28 rpm</c:v>
                </c:pt>
                <c:pt idx="1">
                  <c:v>54 rpm</c:v>
                </c:pt>
                <c:pt idx="2">
                  <c:v>70 rpm</c:v>
                </c:pt>
              </c:strCache>
            </c:strRef>
          </c:cat>
          <c:val>
            <c:numRef>
              <c:f>'DR vs Speed at MC'!$B$18:$D$18</c:f>
              <c:numCache>
                <c:formatCode>General</c:formatCode>
                <c:ptCount val="3"/>
                <c:pt idx="0">
                  <c:v>105.76339999999999</c:v>
                </c:pt>
                <c:pt idx="1">
                  <c:v>197.98000000000002</c:v>
                </c:pt>
                <c:pt idx="2">
                  <c:v>274.10999999999996</c:v>
                </c:pt>
              </c:numCache>
            </c:numRef>
          </c:val>
          <c:smooth val="0"/>
          <c:extLst>
            <c:ext xmlns:c16="http://schemas.microsoft.com/office/drawing/2014/chart" uri="{C3380CC4-5D6E-409C-BE32-E72D297353CC}">
              <c16:uniqueId val="{00000001-F020-4AB1-B148-D5738864694C}"/>
            </c:ext>
          </c:extLst>
        </c:ser>
        <c:ser>
          <c:idx val="2"/>
          <c:order val="2"/>
          <c:tx>
            <c:strRef>
              <c:f>'DR vs Speed at MC'!$A$19</c:f>
              <c:strCache>
                <c:ptCount val="1"/>
                <c:pt idx="0">
                  <c:v>31%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'DR vs Speed at MC'!$B$16:$D$16</c:f>
              <c:strCache>
                <c:ptCount val="3"/>
                <c:pt idx="0">
                  <c:v>28 rpm</c:v>
                </c:pt>
                <c:pt idx="1">
                  <c:v>54 rpm</c:v>
                </c:pt>
                <c:pt idx="2">
                  <c:v>70 rpm</c:v>
                </c:pt>
              </c:strCache>
            </c:strRef>
          </c:cat>
          <c:val>
            <c:numRef>
              <c:f>'DR vs Speed at MC'!$B$19:$D$19</c:f>
              <c:numCache>
                <c:formatCode>General</c:formatCode>
                <c:ptCount val="3"/>
                <c:pt idx="0">
                  <c:v>94.006600000000006</c:v>
                </c:pt>
                <c:pt idx="1">
                  <c:v>175.98660000000004</c:v>
                </c:pt>
                <c:pt idx="2">
                  <c:v>243.65020000000001</c:v>
                </c:pt>
              </c:numCache>
            </c:numRef>
          </c:val>
          <c:smooth val="0"/>
          <c:extLst>
            <c:ext xmlns:c16="http://schemas.microsoft.com/office/drawing/2014/chart" uri="{C3380CC4-5D6E-409C-BE32-E72D297353CC}">
              <c16:uniqueId val="{00000002-F020-4AB1-B148-D5738864694C}"/>
            </c:ext>
          </c:extLst>
        </c:ser>
        <c:dLbls>
          <c:showLegendKey val="0"/>
          <c:showVal val="0"/>
          <c:showCatName val="0"/>
          <c:showSerName val="0"/>
          <c:showPercent val="0"/>
          <c:showBubbleSize val="0"/>
        </c:dLbls>
        <c:marker val="1"/>
        <c:smooth val="0"/>
        <c:axId val="1485998560"/>
        <c:axId val="1485985600"/>
      </c:lineChart>
      <c:catAx>
        <c:axId val="148599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Speed (rpm)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1485985600"/>
        <c:crosses val="autoZero"/>
        <c:auto val="1"/>
        <c:lblAlgn val="ctr"/>
        <c:lblOffset val="100"/>
        <c:noMultiLvlLbl val="0"/>
      </c:catAx>
      <c:valAx>
        <c:axId val="1485985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Discharge rate (kg/h)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1485998560"/>
        <c:crosses val="autoZero"/>
        <c:crossBetween val="between"/>
      </c:valAx>
      <c:spPr>
        <a:noFill/>
        <a:ln>
          <a:noFill/>
        </a:ln>
        <a:effectLst/>
      </c:spPr>
    </c:plotArea>
    <c:legend>
      <c:legendPos val="b"/>
      <c:layout>
        <c:manualLayout>
          <c:xMode val="edge"/>
          <c:yMode val="edge"/>
          <c:x val="0.31900454436000353"/>
          <c:y val="7.0900712825114245E-2"/>
          <c:w val="0.34552155153554964"/>
          <c:h val="6.22410724165180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NG"/>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'DR vs FG at Speed'!$A$16</c:f>
              <c:strCache>
                <c:ptCount val="1"/>
                <c:pt idx="0">
                  <c:v>28 rpm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'DR vs FG at Speed'!$B$15:$D$15</c:f>
              <c:strCache>
                <c:ptCount val="3"/>
                <c:pt idx="0">
                  <c:v>6 cm</c:v>
                </c:pt>
                <c:pt idx="1">
                  <c:v>12 cm</c:v>
                </c:pt>
                <c:pt idx="2">
                  <c:v>18 cm</c:v>
                </c:pt>
              </c:strCache>
            </c:strRef>
          </c:cat>
          <c:val>
            <c:numRef>
              <c:f>'DR vs FG at Speed'!$B$16:$D$16</c:f>
              <c:numCache>
                <c:formatCode>General</c:formatCode>
                <c:ptCount val="3"/>
                <c:pt idx="0">
                  <c:v>49.323599999999999</c:v>
                </c:pt>
                <c:pt idx="1">
                  <c:v>108.66693333333332</c:v>
                </c:pt>
                <c:pt idx="2">
                  <c:v>159.3588</c:v>
                </c:pt>
              </c:numCache>
            </c:numRef>
          </c:val>
          <c:smooth val="0"/>
          <c:extLst>
            <c:ext xmlns:c16="http://schemas.microsoft.com/office/drawing/2014/chart" uri="{C3380CC4-5D6E-409C-BE32-E72D297353CC}">
              <c16:uniqueId val="{00000000-7F62-4DD1-A105-1CA4F7EB36C7}"/>
            </c:ext>
          </c:extLst>
        </c:ser>
        <c:ser>
          <c:idx val="1"/>
          <c:order val="1"/>
          <c:tx>
            <c:strRef>
              <c:f>'DR vs FG at Speed'!$A$17</c:f>
              <c:strCache>
                <c:ptCount val="1"/>
                <c:pt idx="0">
                  <c:v>54 rpm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'DR vs FG at Speed'!$B$15:$D$15</c:f>
              <c:strCache>
                <c:ptCount val="3"/>
                <c:pt idx="0">
                  <c:v>6 cm</c:v>
                </c:pt>
                <c:pt idx="1">
                  <c:v>12 cm</c:v>
                </c:pt>
                <c:pt idx="2">
                  <c:v>18 cm</c:v>
                </c:pt>
              </c:strCache>
            </c:strRef>
          </c:cat>
          <c:val>
            <c:numRef>
              <c:f>'DR vs FG at Speed'!$B$17:$D$17</c:f>
              <c:numCache>
                <c:formatCode>General</c:formatCode>
                <c:ptCount val="3"/>
                <c:pt idx="0">
                  <c:v>95.250866666666681</c:v>
                </c:pt>
                <c:pt idx="1">
                  <c:v>198.90940000000001</c:v>
                </c:pt>
                <c:pt idx="2">
                  <c:v>299.7845333333334</c:v>
                </c:pt>
              </c:numCache>
            </c:numRef>
          </c:val>
          <c:smooth val="0"/>
          <c:extLst>
            <c:ext xmlns:c16="http://schemas.microsoft.com/office/drawing/2014/chart" uri="{C3380CC4-5D6E-409C-BE32-E72D297353CC}">
              <c16:uniqueId val="{00000001-7F62-4DD1-A105-1CA4F7EB36C7}"/>
            </c:ext>
          </c:extLst>
        </c:ser>
        <c:ser>
          <c:idx val="2"/>
          <c:order val="2"/>
          <c:tx>
            <c:strRef>
              <c:f>'DR vs FG at Speed'!$A$18</c:f>
              <c:strCache>
                <c:ptCount val="1"/>
                <c:pt idx="0">
                  <c:v>70 rpm</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'DR vs FG at Speed'!$B$15:$D$15</c:f>
              <c:strCache>
                <c:ptCount val="3"/>
                <c:pt idx="0">
                  <c:v>6 cm</c:v>
                </c:pt>
                <c:pt idx="1">
                  <c:v>12 cm</c:v>
                </c:pt>
                <c:pt idx="2">
                  <c:v>18 cm</c:v>
                </c:pt>
              </c:strCache>
            </c:strRef>
          </c:cat>
          <c:val>
            <c:numRef>
              <c:f>'DR vs FG at Speed'!$B$18:$D$18</c:f>
              <c:numCache>
                <c:formatCode>General</c:formatCode>
                <c:ptCount val="3"/>
                <c:pt idx="0">
                  <c:v>123.50653333333332</c:v>
                </c:pt>
                <c:pt idx="1">
                  <c:v>274.94</c:v>
                </c:pt>
                <c:pt idx="2">
                  <c:v>423.88006666666666</c:v>
                </c:pt>
              </c:numCache>
            </c:numRef>
          </c:val>
          <c:smooth val="0"/>
          <c:extLst>
            <c:ext xmlns:c16="http://schemas.microsoft.com/office/drawing/2014/chart" uri="{C3380CC4-5D6E-409C-BE32-E72D297353CC}">
              <c16:uniqueId val="{00000002-7F62-4DD1-A105-1CA4F7EB36C7}"/>
            </c:ext>
          </c:extLst>
        </c:ser>
        <c:dLbls>
          <c:showLegendKey val="0"/>
          <c:showVal val="0"/>
          <c:showCatName val="0"/>
          <c:showSerName val="0"/>
          <c:showPercent val="0"/>
          <c:showBubbleSize val="0"/>
        </c:dLbls>
        <c:marker val="1"/>
        <c:smooth val="0"/>
        <c:axId val="1540796432"/>
        <c:axId val="1540799792"/>
      </c:lineChart>
      <c:catAx>
        <c:axId val="154079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Feed gate</a:t>
                </a:r>
                <a:r>
                  <a:rPr lang="en-US" sz="1100" baseline="0">
                    <a:solidFill>
                      <a:sysClr val="windowText" lastClr="000000"/>
                    </a:solidFill>
                    <a:latin typeface="Times New Roman" panose="02020603050405020304" pitchFamily="18" charset="0"/>
                    <a:cs typeface="Times New Roman" panose="02020603050405020304" pitchFamily="18" charset="0"/>
                  </a:rPr>
                  <a:t> opening (cm)</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1540799792"/>
        <c:crosses val="autoZero"/>
        <c:auto val="1"/>
        <c:lblAlgn val="ctr"/>
        <c:lblOffset val="100"/>
        <c:noMultiLvlLbl val="0"/>
      </c:catAx>
      <c:valAx>
        <c:axId val="15407997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Discharge rate (kg/h)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NG"/>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G"/>
          </a:p>
        </c:txPr>
        <c:crossAx val="1540796432"/>
        <c:crosses val="autoZero"/>
        <c:crossBetween val="between"/>
        <c:majorUnit val="50"/>
      </c:valAx>
      <c:spPr>
        <a:noFill/>
        <a:ln>
          <a:noFill/>
        </a:ln>
        <a:effectLst/>
      </c:spPr>
    </c:plotArea>
    <c:legend>
      <c:legendPos val="b"/>
      <c:layout>
        <c:manualLayout>
          <c:xMode val="edge"/>
          <c:yMode val="edge"/>
          <c:x val="0.24892475940507436"/>
          <c:y val="0.11631889763779524"/>
          <c:w val="0.42774100909221496"/>
          <c:h val="6.250043744531934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N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NG"/>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3660310497768"/>
          <c:y val="3.8394415357766144E-2"/>
          <c:w val="0.83529296513992068"/>
          <c:h val="0.67598918317028556"/>
        </c:manualLayout>
      </c:layout>
      <c:lineChart>
        <c:grouping val="standard"/>
        <c:varyColors val="0"/>
        <c:ser>
          <c:idx val="0"/>
          <c:order val="0"/>
          <c:tx>
            <c:strRef>
              <c:f>'DR vs MC at FG'!$A$15</c:f>
              <c:strCache>
                <c:ptCount val="1"/>
                <c:pt idx="0">
                  <c:v>6 cm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'DR vs MC at FG'!$B$14:$D$14</c:f>
              <c:numCache>
                <c:formatCode>0%</c:formatCode>
                <c:ptCount val="3"/>
                <c:pt idx="0">
                  <c:v>0.13</c:v>
                </c:pt>
                <c:pt idx="1">
                  <c:v>0.21</c:v>
                </c:pt>
                <c:pt idx="2">
                  <c:v>0.31</c:v>
                </c:pt>
              </c:numCache>
            </c:numRef>
          </c:cat>
          <c:val>
            <c:numRef>
              <c:f>'DR vs MC at FG'!$B$15:$D$15</c:f>
              <c:numCache>
                <c:formatCode>General</c:formatCode>
                <c:ptCount val="3"/>
                <c:pt idx="0">
                  <c:v>99.330799999999996</c:v>
                </c:pt>
                <c:pt idx="1">
                  <c:v>89.339999999999989</c:v>
                </c:pt>
                <c:pt idx="2">
                  <c:v>79.41</c:v>
                </c:pt>
              </c:numCache>
            </c:numRef>
          </c:val>
          <c:smooth val="0"/>
          <c:extLst>
            <c:ext xmlns:c16="http://schemas.microsoft.com/office/drawing/2014/chart" uri="{C3380CC4-5D6E-409C-BE32-E72D297353CC}">
              <c16:uniqueId val="{00000000-350E-4A92-A333-86913A7E77F3}"/>
            </c:ext>
          </c:extLst>
        </c:ser>
        <c:ser>
          <c:idx val="1"/>
          <c:order val="1"/>
          <c:tx>
            <c:strRef>
              <c:f>'DR vs MC at FG'!$A$16</c:f>
              <c:strCache>
                <c:ptCount val="1"/>
                <c:pt idx="0">
                  <c:v>12 cm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'DR vs MC at FG'!$B$14:$D$14</c:f>
              <c:numCache>
                <c:formatCode>0%</c:formatCode>
                <c:ptCount val="3"/>
                <c:pt idx="0">
                  <c:v>0.13</c:v>
                </c:pt>
                <c:pt idx="1">
                  <c:v>0.21</c:v>
                </c:pt>
                <c:pt idx="2">
                  <c:v>0.31</c:v>
                </c:pt>
              </c:numCache>
            </c:numRef>
          </c:cat>
          <c:val>
            <c:numRef>
              <c:f>'DR vs MC at FG'!$B$16:$D$16</c:f>
              <c:numCache>
                <c:formatCode>General</c:formatCode>
                <c:ptCount val="3"/>
                <c:pt idx="0">
                  <c:v>215.74633333333335</c:v>
                </c:pt>
                <c:pt idx="1">
                  <c:v>198.17</c:v>
                </c:pt>
                <c:pt idx="2">
                  <c:v>172.59666666666666</c:v>
                </c:pt>
              </c:numCache>
            </c:numRef>
          </c:val>
          <c:smooth val="0"/>
          <c:extLst>
            <c:ext xmlns:c16="http://schemas.microsoft.com/office/drawing/2014/chart" uri="{C3380CC4-5D6E-409C-BE32-E72D297353CC}">
              <c16:uniqueId val="{00000001-350E-4A92-A333-86913A7E77F3}"/>
            </c:ext>
          </c:extLst>
        </c:ser>
        <c:ser>
          <c:idx val="2"/>
          <c:order val="2"/>
          <c:tx>
            <c:strRef>
              <c:f>'DR vs MC at FG'!$A$17</c:f>
              <c:strCache>
                <c:ptCount val="1"/>
                <c:pt idx="0">
                  <c:v>18 cm</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numRef>
              <c:f>'DR vs MC at FG'!$B$14:$D$14</c:f>
              <c:numCache>
                <c:formatCode>0%</c:formatCode>
                <c:ptCount val="3"/>
                <c:pt idx="0">
                  <c:v>0.13</c:v>
                </c:pt>
                <c:pt idx="1">
                  <c:v>0.21</c:v>
                </c:pt>
                <c:pt idx="2">
                  <c:v>0.31</c:v>
                </c:pt>
              </c:numCache>
            </c:numRef>
          </c:cat>
          <c:val>
            <c:numRef>
              <c:f>'DR vs MC at FG'!$B$17:$D$17</c:f>
              <c:numCache>
                <c:formatCode>General</c:formatCode>
                <c:ptCount val="3"/>
                <c:pt idx="0">
                  <c:v>327.04680000000002</c:v>
                </c:pt>
                <c:pt idx="1">
                  <c:v>301.27</c:v>
                </c:pt>
                <c:pt idx="2">
                  <c:v>261.64</c:v>
                </c:pt>
              </c:numCache>
            </c:numRef>
          </c:val>
          <c:smooth val="0"/>
          <c:extLst>
            <c:ext xmlns:c16="http://schemas.microsoft.com/office/drawing/2014/chart" uri="{C3380CC4-5D6E-409C-BE32-E72D297353CC}">
              <c16:uniqueId val="{00000002-350E-4A92-A333-86913A7E77F3}"/>
            </c:ext>
          </c:extLst>
        </c:ser>
        <c:dLbls>
          <c:showLegendKey val="0"/>
          <c:showVal val="0"/>
          <c:showCatName val="0"/>
          <c:showSerName val="0"/>
          <c:showPercent val="0"/>
          <c:showBubbleSize val="0"/>
        </c:dLbls>
        <c:marker val="1"/>
        <c:smooth val="0"/>
        <c:axId val="1544027376"/>
        <c:axId val="1544032656"/>
      </c:lineChart>
      <c:catAx>
        <c:axId val="1544027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Moisture Content (%)</a:t>
                </a:r>
                <a:r>
                  <a:rPr lang="en-US" sz="1100" baseline="0">
                    <a:solidFill>
                      <a:sysClr val="windowText" lastClr="000000"/>
                    </a:solidFill>
                    <a:latin typeface="Times New Roman" panose="02020603050405020304" pitchFamily="18" charset="0"/>
                    <a:cs typeface="Times New Roman" panose="02020603050405020304" pitchFamily="18" charset="0"/>
                  </a:rPr>
                  <a:t> d.b</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1544032656"/>
        <c:crosses val="autoZero"/>
        <c:auto val="1"/>
        <c:lblAlgn val="ctr"/>
        <c:lblOffset val="100"/>
        <c:noMultiLvlLbl val="0"/>
      </c:catAx>
      <c:valAx>
        <c:axId val="154403265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Discharge</a:t>
                </a:r>
                <a:r>
                  <a:rPr lang="en-US" sz="1100" baseline="0">
                    <a:solidFill>
                      <a:sysClr val="windowText" lastClr="000000"/>
                    </a:solidFill>
                    <a:latin typeface="Times New Roman" panose="02020603050405020304" pitchFamily="18" charset="0"/>
                    <a:cs typeface="Times New Roman" panose="02020603050405020304" pitchFamily="18" charset="0"/>
                  </a:rPr>
                  <a:t> rate (kg/h)</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1544027376"/>
        <c:crosses val="autoZero"/>
        <c:crossBetween val="between"/>
      </c:valAx>
      <c:spPr>
        <a:noFill/>
        <a:ln>
          <a:noFill/>
        </a:ln>
        <a:effectLst/>
      </c:spPr>
    </c:plotArea>
    <c:legend>
      <c:legendPos val="b"/>
      <c:layout>
        <c:manualLayout>
          <c:xMode val="edge"/>
          <c:yMode val="edge"/>
          <c:x val="0.46304285134680079"/>
          <c:y val="5.0001236756400225E-2"/>
          <c:w val="0.36278458903293687"/>
          <c:h val="5.8900935812342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NG"/>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0.04914</cdr:x>
      <cdr:y>0.90188</cdr:y>
    </cdr:from>
    <cdr:to>
      <cdr:x>0.99187</cdr:x>
      <cdr:y>1</cdr:y>
    </cdr:to>
    <cdr:sp macro="" textlink="">
      <cdr:nvSpPr>
        <cdr:cNvPr id="2" name="Text Box 1"/>
        <cdr:cNvSpPr txBox="1"/>
      </cdr:nvSpPr>
      <cdr:spPr>
        <a:xfrm xmlns:a="http://schemas.openxmlformats.org/drawingml/2006/main">
          <a:off x="257175" y="3105150"/>
          <a:ext cx="4933950" cy="3378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a:latin typeface="Times New Roman" panose="02020603050405020304" pitchFamily="18" charset="0"/>
              <a:cs typeface="Times New Roman" panose="02020603050405020304" pitchFamily="18" charset="0"/>
            </a:rPr>
            <a:t>Figure</a:t>
          </a:r>
          <a:r>
            <a:rPr lang="en-US" sz="1200" baseline="0">
              <a:latin typeface="Times New Roman" panose="02020603050405020304" pitchFamily="18" charset="0"/>
              <a:cs typeface="Times New Roman" panose="02020603050405020304" pitchFamily="18" charset="0"/>
            </a:rPr>
            <a:t> 5: Dicharge rate and speed at different moisture contents </a:t>
          </a:r>
          <a:endParaRPr lang="en-NG" sz="12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0.01775</cdr:x>
      <cdr:y>0.91111</cdr:y>
    </cdr:from>
    <cdr:to>
      <cdr:x>0.9903</cdr:x>
      <cdr:y>0.98611</cdr:y>
    </cdr:to>
    <cdr:sp macro="" textlink="">
      <cdr:nvSpPr>
        <cdr:cNvPr id="2" name="Text Box 1"/>
        <cdr:cNvSpPr txBox="1"/>
      </cdr:nvSpPr>
      <cdr:spPr>
        <a:xfrm xmlns:a="http://schemas.openxmlformats.org/drawingml/2006/main">
          <a:off x="95250" y="3124200"/>
          <a:ext cx="52197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a:latin typeface="Times New Roman" panose="02020603050405020304" pitchFamily="18" charset="0"/>
              <a:cs typeface="Times New Roman" panose="02020603050405020304" pitchFamily="18" charset="0"/>
            </a:rPr>
            <a:t>Figure 6: Discharge rate and feed gate opening at different speeds</a:t>
          </a:r>
          <a:endParaRPr lang="en-NG" sz="12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0.02641</cdr:x>
      <cdr:y>0.89697</cdr:y>
    </cdr:from>
    <cdr:to>
      <cdr:x>0.9912</cdr:x>
      <cdr:y>1</cdr:y>
    </cdr:to>
    <cdr:sp macro="" textlink="">
      <cdr:nvSpPr>
        <cdr:cNvPr id="2" name="Text Box 1"/>
        <cdr:cNvSpPr txBox="1"/>
      </cdr:nvSpPr>
      <cdr:spPr>
        <a:xfrm xmlns:a="http://schemas.openxmlformats.org/drawingml/2006/main">
          <a:off x="142875" y="2828925"/>
          <a:ext cx="52197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a:latin typeface="Times New Roman" panose="02020603050405020304" pitchFamily="18" charset="0"/>
              <a:cs typeface="Times New Roman" panose="02020603050405020304" pitchFamily="18" charset="0"/>
            </a:rPr>
            <a:t>Figure 7: Discharge rate and moisture</a:t>
          </a:r>
          <a:r>
            <a:rPr lang="en-US" sz="1200" baseline="0">
              <a:latin typeface="Times New Roman" panose="02020603050405020304" pitchFamily="18" charset="0"/>
              <a:cs typeface="Times New Roman" panose="02020603050405020304" pitchFamily="18" charset="0"/>
            </a:rPr>
            <a:t> contents at different feed gate openings </a:t>
          </a:r>
          <a:endParaRPr lang="en-NG" sz="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61FD2A9-09D6-4473-B788-A8C94D196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11</Pages>
  <Words>3371</Words>
  <Characters>19216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Tope Osadare</dc:creator>
  <cp:keywords/>
  <dc:description/>
  <cp:lastModifiedBy>Tope Osadare</cp:lastModifiedBy>
  <cp:revision>15</cp:revision>
  <dcterms:created xsi:type="dcterms:W3CDTF">2024-10-20T09:59:00Z</dcterms:created>
  <dcterms:modified xsi:type="dcterms:W3CDTF">2024-10-21T09:26:00Z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aa7b118f-48a1-3c82-aea7-b8177a149fde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