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a="http://schemas.openxmlformats.org/drawingml/2006/main" xmlns:pic="http://schemas.openxmlformats.org/drawingml/2006/picture" xmlns:a14="http://schemas.microsoft.com/office/drawing/2010/main" mc:Ignorable="w14 w15 wp14 w16se w16cid w16 w16cex w16sdtdh">
  <w:body>
    <w:p w:rsidR="4A357BBC" w:rsidP="418E9672" w:rsidRDefault="4A357BBC" w14:paraId="56FE9ED5" w14:textId="79AEF318">
      <w:pPr>
        <w:jc w:val="center"/>
        <w:rPr>
          <w:rFonts w:ascii="Times New Roman" w:hAnsi="Times New Roman" w:eastAsia="Times New Roman" w:cs="Times New Roman"/>
          <w:b w:val="1"/>
          <w:bCs w:val="1"/>
          <w:sz w:val="28"/>
          <w:szCs w:val="28"/>
        </w:rPr>
      </w:pPr>
      <w:r w:rsidRPr="418E9672" w:rsidR="4A357BBC">
        <w:rPr>
          <w:rFonts w:ascii="Times New Roman" w:hAnsi="Times New Roman" w:eastAsia="Times New Roman" w:cs="Times New Roman"/>
          <w:b w:val="1"/>
          <w:bCs w:val="1"/>
          <w:sz w:val="28"/>
          <w:szCs w:val="28"/>
        </w:rPr>
        <w:t>Antinutritional Factors and Digestibility Challenges in Aquafeeds</w:t>
      </w:r>
      <w:r w:rsidRPr="418E9672" w:rsidR="2334EB1D">
        <w:rPr>
          <w:rFonts w:ascii="Times New Roman" w:hAnsi="Times New Roman" w:eastAsia="Times New Roman" w:cs="Times New Roman"/>
          <w:b w:val="1"/>
          <w:bCs w:val="1"/>
          <w:sz w:val="28"/>
          <w:szCs w:val="28"/>
        </w:rPr>
        <w:t xml:space="preserve">: A Review </w:t>
      </w:r>
    </w:p>
    <w:p w:rsidR="3835EDBE" w:rsidP="418E9672" w:rsidRDefault="3835EDBE" w14:paraId="54DF4D7B" w14:textId="3EA0558E">
      <w:pPr>
        <w:spacing w:before="0" w:beforeAutospacing="off" w:after="160" w:afterAutospacing="off" w:line="360" w:lineRule="auto"/>
        <w:jc w:val="center"/>
        <w:rPr>
          <w:rFonts w:ascii="Times New Roman" w:hAnsi="Times New Roman" w:eastAsia="Times New Roman" w:cs="Times New Roman"/>
          <w:b w:val="0"/>
          <w:bCs w:val="0"/>
          <w:i w:val="0"/>
          <w:iCs w:val="0"/>
          <w:caps w:val="0"/>
          <w:smallCaps w:val="0"/>
          <w:noProof w:val="0"/>
          <w:color w:val="000000" w:themeColor="text1" w:themeTint="FF" w:themeShade="FF"/>
          <w:sz w:val="19"/>
          <w:szCs w:val="19"/>
          <w:lang w:val="en-US"/>
        </w:rPr>
      </w:pPr>
      <w:r w:rsidRPr="418E9672" w:rsidR="3835EDBE">
        <w:rPr>
          <w:rFonts w:ascii="Times New Roman" w:hAnsi="Times New Roman" w:eastAsia="Times New Roman" w:cs="Times New Roman"/>
          <w:b w:val="1"/>
          <w:bCs w:val="1"/>
          <w:i w:val="1"/>
          <w:iCs w:val="1"/>
          <w:caps w:val="0"/>
          <w:smallCaps w:val="0"/>
          <w:noProof w:val="0"/>
          <w:color w:val="000000" w:themeColor="text1" w:themeTint="FF" w:themeShade="FF"/>
          <w:sz w:val="24"/>
          <w:szCs w:val="24"/>
          <w:lang w:val="en-US"/>
        </w:rPr>
        <w:t>Vishal</w:t>
      </w:r>
      <w:r w:rsidRPr="418E9672" w:rsidR="3835EDBE">
        <w:rPr>
          <w:rFonts w:ascii="Times New Roman" w:hAnsi="Times New Roman" w:eastAsia="Times New Roman" w:cs="Times New Roman"/>
          <w:b w:val="1"/>
          <w:bCs w:val="1"/>
          <w:i w:val="1"/>
          <w:iCs w:val="1"/>
          <w:caps w:val="0"/>
          <w:smallCaps w:val="0"/>
          <w:noProof w:val="0"/>
          <w:color w:val="000000" w:themeColor="text1" w:themeTint="FF" w:themeShade="FF"/>
          <w:sz w:val="24"/>
          <w:szCs w:val="24"/>
          <w:vertAlign w:val="superscript"/>
          <w:lang w:val="en-US"/>
        </w:rPr>
        <w:t>1</w:t>
      </w:r>
      <w:r w:rsidRPr="418E9672" w:rsidR="3835EDBE">
        <w:rPr>
          <w:rFonts w:ascii="Times New Roman" w:hAnsi="Times New Roman" w:eastAsia="Times New Roman" w:cs="Times New Roman"/>
          <w:b w:val="1"/>
          <w:bCs w:val="1"/>
          <w:i w:val="1"/>
          <w:iCs w:val="1"/>
          <w:caps w:val="0"/>
          <w:smallCaps w:val="0"/>
          <w:noProof w:val="0"/>
          <w:color w:val="000000" w:themeColor="text1" w:themeTint="FF" w:themeShade="FF"/>
          <w:sz w:val="24"/>
          <w:szCs w:val="24"/>
          <w:lang w:val="en-US"/>
        </w:rPr>
        <w:t>, Shalu</w:t>
      </w:r>
      <w:r w:rsidRPr="418E9672" w:rsidR="3835EDBE">
        <w:rPr>
          <w:rFonts w:ascii="Times New Roman" w:hAnsi="Times New Roman" w:eastAsia="Times New Roman" w:cs="Times New Roman"/>
          <w:b w:val="1"/>
          <w:bCs w:val="1"/>
          <w:i w:val="1"/>
          <w:iCs w:val="1"/>
          <w:caps w:val="0"/>
          <w:smallCaps w:val="0"/>
          <w:noProof w:val="0"/>
          <w:color w:val="000000" w:themeColor="text1" w:themeTint="FF" w:themeShade="FF"/>
          <w:sz w:val="24"/>
          <w:szCs w:val="24"/>
          <w:vertAlign w:val="superscript"/>
          <w:lang w:val="en-US"/>
        </w:rPr>
        <w:t>2</w:t>
      </w:r>
    </w:p>
    <w:p w:rsidR="3835EDBE" w:rsidP="418E9672" w:rsidRDefault="3835EDBE" w14:paraId="5E5C1727" w14:textId="44F08B94">
      <w:pPr>
        <w:spacing w:before="0" w:beforeAutospacing="off" w:after="160" w:afterAutospacing="off" w:line="360" w:lineRule="auto"/>
        <w:jc w:val="cente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18E9672" w:rsidR="3835EDBE">
        <w:rPr>
          <w:rFonts w:ascii="Times New Roman" w:hAnsi="Times New Roman" w:eastAsia="Times New Roman" w:cs="Times New Roman"/>
          <w:b w:val="0"/>
          <w:bCs w:val="0"/>
          <w:i w:val="0"/>
          <w:iCs w:val="0"/>
          <w:caps w:val="0"/>
          <w:smallCaps w:val="0"/>
          <w:noProof w:val="0"/>
          <w:color w:val="000000" w:themeColor="text1" w:themeTint="FF" w:themeShade="FF"/>
          <w:sz w:val="24"/>
          <w:szCs w:val="24"/>
          <w:vertAlign w:val="superscript"/>
          <w:lang w:val="en-US"/>
        </w:rPr>
        <w:t>1</w:t>
      </w:r>
      <w:r w:rsidRPr="418E9672" w:rsidR="3835EDB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Guru Angad Dev Veterinary and Animal Sciences University, Ludhiana, Punjab-141004</w:t>
      </w:r>
    </w:p>
    <w:p w:rsidR="3835EDBE" w:rsidP="418E9672" w:rsidRDefault="3835EDBE" w14:paraId="67639DEA" w14:textId="096EA71C">
      <w:pPr>
        <w:spacing w:before="0" w:beforeAutospacing="off" w:after="160" w:afterAutospacing="off" w:line="360" w:lineRule="auto"/>
        <w:jc w:val="cente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18E9672" w:rsidR="3835EDBE">
        <w:rPr>
          <w:rFonts w:ascii="Times New Roman" w:hAnsi="Times New Roman" w:eastAsia="Times New Roman" w:cs="Times New Roman"/>
          <w:b w:val="0"/>
          <w:bCs w:val="0"/>
          <w:i w:val="0"/>
          <w:iCs w:val="0"/>
          <w:caps w:val="0"/>
          <w:smallCaps w:val="0"/>
          <w:noProof w:val="0"/>
          <w:color w:val="000000" w:themeColor="text1" w:themeTint="FF" w:themeShade="FF"/>
          <w:sz w:val="24"/>
          <w:szCs w:val="24"/>
          <w:vertAlign w:val="superscript"/>
          <w:lang w:val="en-US"/>
        </w:rPr>
        <w:t>2</w:t>
      </w:r>
      <w:r w:rsidRPr="418E9672" w:rsidR="3835EDB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Central Institute of Fisheries Education, Mumbai, Maharashtra- 400061</w:t>
      </w:r>
    </w:p>
    <w:p w:rsidR="3835EDBE" w:rsidP="418E9672" w:rsidRDefault="3835EDBE" w14:paraId="2E2C91E7" w14:textId="0B3156A3">
      <w:pPr>
        <w:spacing w:before="0" w:beforeAutospacing="off" w:after="160" w:afterAutospacing="off" w:line="279"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18E9672" w:rsidR="3835EDBE">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Corresponding Email:</w:t>
      </w:r>
    </w:p>
    <w:p w:rsidR="3835EDBE" w:rsidP="418E9672" w:rsidRDefault="3835EDBE" w14:paraId="2A7E1EDA" w14:textId="16483B09">
      <w:pPr>
        <w:spacing w:before="0" w:beforeAutospacing="off" w:after="160" w:afterAutospacing="off" w:line="360" w:lineRule="auto"/>
        <w:jc w:val="center"/>
        <w:rPr>
          <w:rFonts w:ascii="Calibri" w:hAnsi="Calibri" w:eastAsia="Calibri" w:cs="Calibri"/>
          <w:b w:val="0"/>
          <w:bCs w:val="0"/>
          <w:i w:val="0"/>
          <w:iCs w:val="0"/>
          <w:caps w:val="0"/>
          <w:smallCaps w:val="0"/>
          <w:noProof w:val="0"/>
          <w:color w:val="000000" w:themeColor="text1" w:themeTint="FF" w:themeShade="FF"/>
          <w:sz w:val="24"/>
          <w:szCs w:val="24"/>
          <w:lang w:val="en-US"/>
        </w:rPr>
      </w:pPr>
      <w:hyperlink r:id="Rfa1c6743efbb4b8a">
        <w:r w:rsidRPr="418E9672" w:rsidR="3835EDBE">
          <w:rPr>
            <w:rStyle w:val="Hyperlink"/>
            <w:rFonts w:ascii="Times New Roman" w:hAnsi="Times New Roman" w:eastAsia="Times New Roman" w:cs="Times New Roman"/>
            <w:b w:val="0"/>
            <w:bCs w:val="0"/>
            <w:i w:val="0"/>
            <w:iCs w:val="0"/>
            <w:caps w:val="0"/>
            <w:smallCaps w:val="0"/>
            <w:strike w:val="0"/>
            <w:dstrike w:val="0"/>
            <w:noProof w:val="0"/>
            <w:sz w:val="24"/>
            <w:szCs w:val="24"/>
            <w:lang w:val="en-US"/>
          </w:rPr>
          <w:t>l2022f05m@gadvasu.in</w:t>
        </w:r>
      </w:hyperlink>
      <w:r w:rsidRPr="418E9672" w:rsidR="3835EDB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418E9672" w:rsidR="3835EDBE">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(Vishal);  </w:t>
      </w:r>
      <w:hyperlink r:id="R204de31ff9904cbe">
        <w:r w:rsidRPr="418E9672" w:rsidR="3835EDBE">
          <w:rPr>
            <w:rStyle w:val="Hyperlink"/>
            <w:rFonts w:ascii="Times New Roman" w:hAnsi="Times New Roman" w:eastAsia="Times New Roman" w:cs="Times New Roman"/>
            <w:b w:val="0"/>
            <w:bCs w:val="0"/>
            <w:i w:val="0"/>
            <w:iCs w:val="0"/>
            <w:caps w:val="0"/>
            <w:smallCaps w:val="0"/>
            <w:strike w:val="0"/>
            <w:dstrike w:val="0"/>
            <w:noProof w:val="0"/>
            <w:sz w:val="24"/>
            <w:szCs w:val="24"/>
            <w:lang w:val="en-US"/>
          </w:rPr>
          <w:t>Shalusharma9080@gmail.com</w:t>
        </w:r>
      </w:hyperlink>
      <w:r w:rsidRPr="418E9672" w:rsidR="3835EDBE">
        <w:rPr>
          <w:rFonts w:ascii="Calibri" w:hAnsi="Calibri" w:eastAsia="Calibri" w:cs="Calibri"/>
          <w:b w:val="1"/>
          <w:bCs w:val="1"/>
          <w:i w:val="0"/>
          <w:iCs w:val="0"/>
          <w:caps w:val="0"/>
          <w:smallCaps w:val="0"/>
          <w:noProof w:val="0"/>
          <w:color w:val="000000" w:themeColor="text1" w:themeTint="FF" w:themeShade="FF"/>
          <w:sz w:val="24"/>
          <w:szCs w:val="24"/>
          <w:lang w:val="en-US"/>
        </w:rPr>
        <w:t xml:space="preserve"> (Shalu)</w:t>
      </w:r>
    </w:p>
    <w:p w:rsidR="418E9672" w:rsidP="418E9672" w:rsidRDefault="418E9672" w14:paraId="1563340F" w14:textId="3F8767E1">
      <w:pPr>
        <w:jc w:val="center"/>
        <w:rPr>
          <w:rFonts w:ascii="Times New Roman" w:hAnsi="Times New Roman" w:eastAsia="Times New Roman" w:cs="Times New Roman"/>
          <w:b w:val="1"/>
          <w:bCs w:val="1"/>
          <w:sz w:val="28"/>
          <w:szCs w:val="28"/>
        </w:rPr>
      </w:pPr>
    </w:p>
    <w:p w:rsidR="418E9672" w:rsidP="418E9672" w:rsidRDefault="418E9672" w14:paraId="28B0D98E" w14:textId="180D91C5">
      <w:pPr>
        <w:jc w:val="left"/>
        <w:rPr>
          <w:rFonts w:ascii="Times New Roman" w:hAnsi="Times New Roman" w:eastAsia="Times New Roman" w:cs="Times New Roman"/>
          <w:b w:val="1"/>
          <w:bCs w:val="1"/>
          <w:sz w:val="28"/>
          <w:szCs w:val="28"/>
        </w:rPr>
      </w:pPr>
    </w:p>
    <w:p w:rsidR="720B8B13" w:rsidP="418E9672" w:rsidRDefault="720B8B13" w14:paraId="7532950D" w14:textId="07FA5DC5">
      <w:pPr>
        <w:jc w:val="left"/>
        <w:rPr>
          <w:rFonts w:ascii="Times New Roman" w:hAnsi="Times New Roman" w:eastAsia="Times New Roman" w:cs="Times New Roman"/>
          <w:b w:val="1"/>
          <w:bCs w:val="1"/>
          <w:sz w:val="28"/>
          <w:szCs w:val="28"/>
        </w:rPr>
      </w:pPr>
      <w:r w:rsidRPr="418E9672" w:rsidR="720B8B13">
        <w:rPr>
          <w:rFonts w:ascii="Times New Roman" w:hAnsi="Times New Roman" w:eastAsia="Times New Roman" w:cs="Times New Roman"/>
          <w:b w:val="1"/>
          <w:bCs w:val="1"/>
          <w:sz w:val="28"/>
          <w:szCs w:val="28"/>
        </w:rPr>
        <w:t xml:space="preserve">Introduction </w:t>
      </w:r>
    </w:p>
    <w:p w:rsidR="34CBCE88" w:rsidP="418E9672" w:rsidRDefault="34CBCE88" w14:paraId="725520C6" w14:textId="3715A3F3">
      <w:pPr>
        <w:jc w:val="both"/>
        <w:rPr>
          <w:rFonts w:ascii="Times New Roman" w:hAnsi="Times New Roman" w:eastAsia="Times New Roman" w:cs="Times New Roman"/>
          <w:b w:val="0"/>
          <w:bCs w:val="0"/>
          <w:sz w:val="22"/>
          <w:szCs w:val="22"/>
        </w:rPr>
      </w:pPr>
      <w:r w:rsidRPr="418E9672" w:rsidR="34CBCE88">
        <w:rPr>
          <w:rFonts w:ascii="Times New Roman" w:hAnsi="Times New Roman" w:eastAsia="Times New Roman" w:cs="Times New Roman"/>
          <w:b w:val="0"/>
          <w:bCs w:val="0"/>
          <w:sz w:val="24"/>
          <w:szCs w:val="24"/>
        </w:rPr>
        <w:t>Feed plays a pivotal role in modern aquaculture as it caters to the nutrient needs of the farmed fish in order to meet their energy and growth requirements.</w:t>
      </w:r>
      <w:r w:rsidRPr="418E9672" w:rsidR="34CBCE88">
        <w:rPr>
          <w:rFonts w:ascii="Times New Roman" w:hAnsi="Times New Roman" w:eastAsia="Times New Roman" w:cs="Times New Roman"/>
          <w:b w:val="0"/>
          <w:bCs w:val="0"/>
          <w:sz w:val="24"/>
          <w:szCs w:val="24"/>
        </w:rPr>
        <w:t xml:space="preserve"> With aquaculture growing faster than any other food producing industry, the global demand for quality feeds has increased tremendously over the last decade. On the other hand, issues related to sustainability have arisen related to the </w:t>
      </w:r>
      <w:r w:rsidRPr="418E9672" w:rsidR="34CBCE88">
        <w:rPr>
          <w:rFonts w:ascii="Times New Roman" w:hAnsi="Times New Roman" w:eastAsia="Times New Roman" w:cs="Times New Roman"/>
          <w:b w:val="0"/>
          <w:bCs w:val="0"/>
          <w:sz w:val="24"/>
          <w:szCs w:val="24"/>
        </w:rPr>
        <w:t>utilization</w:t>
      </w:r>
      <w:r w:rsidRPr="418E9672" w:rsidR="34CBCE88">
        <w:rPr>
          <w:rFonts w:ascii="Times New Roman" w:hAnsi="Times New Roman" w:eastAsia="Times New Roman" w:cs="Times New Roman"/>
          <w:b w:val="0"/>
          <w:bCs w:val="0"/>
          <w:sz w:val="24"/>
          <w:szCs w:val="24"/>
        </w:rPr>
        <w:t xml:space="preserve"> of fishmeal and fish oil as functional ingredients as they are obtained from fish caught in the wild and the biomass has not been growing significantly while overfishing is widespread. Because of this, the aquaculture industry has moved towards vegetarian and other non-marine feed ingredients to lessen the reliance on </w:t>
      </w:r>
      <w:r w:rsidRPr="418E9672" w:rsidR="34CBCE88">
        <w:rPr>
          <w:rFonts w:ascii="Times New Roman" w:hAnsi="Times New Roman" w:eastAsia="Times New Roman" w:cs="Times New Roman"/>
          <w:b w:val="0"/>
          <w:bCs w:val="0"/>
          <w:sz w:val="24"/>
          <w:szCs w:val="24"/>
        </w:rPr>
        <w:t>ocean based</w:t>
      </w:r>
      <w:r w:rsidRPr="418E9672" w:rsidR="34CBCE88">
        <w:rPr>
          <w:rFonts w:ascii="Times New Roman" w:hAnsi="Times New Roman" w:eastAsia="Times New Roman" w:cs="Times New Roman"/>
          <w:b w:val="0"/>
          <w:bCs w:val="0"/>
          <w:sz w:val="24"/>
          <w:szCs w:val="24"/>
        </w:rPr>
        <w:t xml:space="preserve"> feedstocks and increase sustainability in the industry.</w:t>
      </w:r>
    </w:p>
    <w:p w:rsidR="34CBCE88" w:rsidP="418E9672" w:rsidRDefault="34CBCE88" w14:paraId="04E3FC60" w14:textId="21F9CB5B">
      <w:pPr>
        <w:pStyle w:val="Normal"/>
        <w:jc w:val="both"/>
        <w:rPr>
          <w:rFonts w:ascii="Times New Roman" w:hAnsi="Times New Roman" w:eastAsia="Times New Roman" w:cs="Times New Roman"/>
          <w:b w:val="0"/>
          <w:bCs w:val="0"/>
          <w:sz w:val="22"/>
          <w:szCs w:val="22"/>
        </w:rPr>
      </w:pPr>
      <w:r w:rsidRPr="418E9672" w:rsidR="34CBCE88">
        <w:rPr>
          <w:rFonts w:ascii="Times New Roman" w:hAnsi="Times New Roman" w:eastAsia="Times New Roman" w:cs="Times New Roman"/>
          <w:b w:val="0"/>
          <w:bCs w:val="0"/>
          <w:sz w:val="24"/>
          <w:szCs w:val="24"/>
        </w:rPr>
        <w:t xml:space="preserve">The growing trend of using non mariculture feed components especially soybean meal, corn gluten and other </w:t>
      </w:r>
      <w:r w:rsidRPr="418E9672" w:rsidR="34CBCE88">
        <w:rPr>
          <w:rFonts w:ascii="Times New Roman" w:hAnsi="Times New Roman" w:eastAsia="Times New Roman" w:cs="Times New Roman"/>
          <w:b w:val="0"/>
          <w:bCs w:val="0"/>
          <w:sz w:val="24"/>
          <w:szCs w:val="24"/>
        </w:rPr>
        <w:t>land based</w:t>
      </w:r>
      <w:r w:rsidRPr="418E9672" w:rsidR="34CBCE88">
        <w:rPr>
          <w:rFonts w:ascii="Times New Roman" w:hAnsi="Times New Roman" w:eastAsia="Times New Roman" w:cs="Times New Roman"/>
          <w:b w:val="0"/>
          <w:bCs w:val="0"/>
          <w:sz w:val="24"/>
          <w:szCs w:val="24"/>
        </w:rPr>
        <w:t xml:space="preserve"> crops </w:t>
      </w:r>
      <w:r w:rsidRPr="418E9672" w:rsidR="34CBCE88">
        <w:rPr>
          <w:rFonts w:ascii="Times New Roman" w:hAnsi="Times New Roman" w:eastAsia="Times New Roman" w:cs="Times New Roman"/>
          <w:b w:val="0"/>
          <w:bCs w:val="0"/>
          <w:sz w:val="24"/>
          <w:szCs w:val="24"/>
        </w:rPr>
        <w:t>helps</w:t>
      </w:r>
      <w:r w:rsidRPr="418E9672" w:rsidR="34CBCE88">
        <w:rPr>
          <w:rFonts w:ascii="Times New Roman" w:hAnsi="Times New Roman" w:eastAsia="Times New Roman" w:cs="Times New Roman"/>
          <w:b w:val="0"/>
          <w:bCs w:val="0"/>
          <w:sz w:val="24"/>
          <w:szCs w:val="24"/>
        </w:rPr>
        <w:t xml:space="preserve"> alleviate the concerns of sustainability but brings forth other issues that need to be dealt with. Ingredients in such feed have anti-nutritional factors (ANFs) in them including saponins, tannins and </w:t>
      </w:r>
      <w:r w:rsidRPr="418E9672" w:rsidR="34CBCE88">
        <w:rPr>
          <w:rFonts w:ascii="Times New Roman" w:hAnsi="Times New Roman" w:eastAsia="Times New Roman" w:cs="Times New Roman"/>
          <w:b w:val="0"/>
          <w:bCs w:val="0"/>
          <w:sz w:val="24"/>
          <w:szCs w:val="24"/>
        </w:rPr>
        <w:t>non-starch</w:t>
      </w:r>
      <w:r w:rsidRPr="418E9672" w:rsidR="34CBCE88">
        <w:rPr>
          <w:rFonts w:ascii="Times New Roman" w:hAnsi="Times New Roman" w:eastAsia="Times New Roman" w:cs="Times New Roman"/>
          <w:b w:val="0"/>
          <w:bCs w:val="0"/>
          <w:sz w:val="24"/>
          <w:szCs w:val="24"/>
        </w:rPr>
        <w:t xml:space="preserve"> polysaccharides which can negatively </w:t>
      </w:r>
      <w:r w:rsidRPr="418E9672" w:rsidR="34CBCE88">
        <w:rPr>
          <w:rFonts w:ascii="Times New Roman" w:hAnsi="Times New Roman" w:eastAsia="Times New Roman" w:cs="Times New Roman"/>
          <w:b w:val="0"/>
          <w:bCs w:val="0"/>
          <w:sz w:val="24"/>
          <w:szCs w:val="24"/>
        </w:rPr>
        <w:t>impact</w:t>
      </w:r>
      <w:r w:rsidRPr="418E9672" w:rsidR="34CBCE88">
        <w:rPr>
          <w:rFonts w:ascii="Times New Roman" w:hAnsi="Times New Roman" w:eastAsia="Times New Roman" w:cs="Times New Roman"/>
          <w:b w:val="0"/>
          <w:bCs w:val="0"/>
          <w:sz w:val="24"/>
          <w:szCs w:val="24"/>
        </w:rPr>
        <w:t xml:space="preserve"> nutrient bioavailability and fish health. </w:t>
      </w:r>
      <w:r w:rsidRPr="418E9672" w:rsidR="34CBCE88">
        <w:rPr>
          <w:rFonts w:ascii="Times New Roman" w:hAnsi="Times New Roman" w:eastAsia="Times New Roman" w:cs="Times New Roman"/>
          <w:b w:val="0"/>
          <w:bCs w:val="0"/>
          <w:sz w:val="24"/>
          <w:szCs w:val="24"/>
        </w:rPr>
        <w:t>Hence such issues of digestibility need to be resolved in order to ensure optimal performance in fish and have minimum negative consequences on the environment.</w:t>
      </w:r>
      <w:r w:rsidRPr="418E9672" w:rsidR="34CBCE88">
        <w:rPr>
          <w:rFonts w:ascii="Times New Roman" w:hAnsi="Times New Roman" w:eastAsia="Times New Roman" w:cs="Times New Roman"/>
          <w:b w:val="0"/>
          <w:bCs w:val="0"/>
          <w:sz w:val="24"/>
          <w:szCs w:val="24"/>
        </w:rPr>
        <w:t xml:space="preserve"> As a result, this paper attempts to examine the effects of anti-nutritional factors on the digestibility of aquafeeds and to suggest measures </w:t>
      </w:r>
      <w:r w:rsidRPr="418E9672" w:rsidR="34CBCE88">
        <w:rPr>
          <w:rFonts w:ascii="Times New Roman" w:hAnsi="Times New Roman" w:eastAsia="Times New Roman" w:cs="Times New Roman"/>
          <w:b w:val="0"/>
          <w:bCs w:val="0"/>
          <w:sz w:val="24"/>
          <w:szCs w:val="24"/>
        </w:rPr>
        <w:t>in order to</w:t>
      </w:r>
      <w:r w:rsidRPr="418E9672" w:rsidR="34CBCE88">
        <w:rPr>
          <w:rFonts w:ascii="Times New Roman" w:hAnsi="Times New Roman" w:eastAsia="Times New Roman" w:cs="Times New Roman"/>
          <w:b w:val="0"/>
          <w:bCs w:val="0"/>
          <w:sz w:val="24"/>
          <w:szCs w:val="24"/>
        </w:rPr>
        <w:t xml:space="preserve"> reduce such factors and achieve feeds which are both nutritious and environmentally conscious.</w:t>
      </w:r>
    </w:p>
    <w:p w:rsidR="6A5DE00F" w:rsidP="418E9672" w:rsidRDefault="6A5DE00F" w14:paraId="6E66DEE1" w14:textId="308FF61C">
      <w:pPr>
        <w:pStyle w:val="Normal"/>
        <w:jc w:val="both"/>
        <w:rPr>
          <w:rFonts w:ascii="Times New Roman" w:hAnsi="Times New Roman" w:eastAsia="Times New Roman" w:cs="Times New Roman"/>
          <w:b w:val="0"/>
          <w:bCs w:val="0"/>
          <w:sz w:val="24"/>
          <w:szCs w:val="24"/>
        </w:rPr>
      </w:pPr>
      <w:r w:rsidRPr="418E9672" w:rsidR="6A5DE00F">
        <w:rPr>
          <w:rFonts w:ascii="Times New Roman" w:hAnsi="Times New Roman" w:eastAsia="Times New Roman" w:cs="Times New Roman"/>
          <w:b w:val="0"/>
          <w:bCs w:val="0"/>
          <w:sz w:val="24"/>
          <w:szCs w:val="24"/>
        </w:rPr>
        <w:t xml:space="preserve">The increased usage of more sustainable feed alternatives highlights the importance of using microbial biomass, algae, and insect proteins. These novel elements could be added to plant-based ingredients to </w:t>
      </w:r>
      <w:r w:rsidRPr="418E9672" w:rsidR="6A5DE00F">
        <w:rPr>
          <w:rFonts w:ascii="Times New Roman" w:hAnsi="Times New Roman" w:eastAsia="Times New Roman" w:cs="Times New Roman"/>
          <w:b w:val="0"/>
          <w:bCs w:val="0"/>
          <w:sz w:val="24"/>
          <w:szCs w:val="24"/>
        </w:rPr>
        <w:t>assist</w:t>
      </w:r>
      <w:r w:rsidRPr="418E9672" w:rsidR="6A5DE00F">
        <w:rPr>
          <w:rFonts w:ascii="Times New Roman" w:hAnsi="Times New Roman" w:eastAsia="Times New Roman" w:cs="Times New Roman"/>
          <w:b w:val="0"/>
          <w:bCs w:val="0"/>
          <w:sz w:val="24"/>
          <w:szCs w:val="24"/>
        </w:rPr>
        <w:t xml:space="preserve"> strike a balance between growing concerns about environmental sustainability and the nutrient needs of various fish species. Furthermore, new processing technologies and feed formulations will be </w:t>
      </w:r>
      <w:r w:rsidRPr="418E9672" w:rsidR="6A5DE00F">
        <w:rPr>
          <w:rFonts w:ascii="Times New Roman" w:hAnsi="Times New Roman" w:eastAsia="Times New Roman" w:cs="Times New Roman"/>
          <w:b w:val="0"/>
          <w:bCs w:val="0"/>
          <w:sz w:val="24"/>
          <w:szCs w:val="24"/>
        </w:rPr>
        <w:t>required</w:t>
      </w:r>
      <w:r w:rsidRPr="418E9672" w:rsidR="6A5DE00F">
        <w:rPr>
          <w:rFonts w:ascii="Times New Roman" w:hAnsi="Times New Roman" w:eastAsia="Times New Roman" w:cs="Times New Roman"/>
          <w:b w:val="0"/>
          <w:bCs w:val="0"/>
          <w:sz w:val="24"/>
          <w:szCs w:val="24"/>
        </w:rPr>
        <w:t xml:space="preserve"> to improve the digestibility of plant-based feeds and aid to the long-term development of aquaculture systems. </w:t>
      </w:r>
      <w:r>
        <w:br/>
      </w:r>
      <w:r w:rsidRPr="418E9672" w:rsidR="29B07E9E">
        <w:rPr>
          <w:rFonts w:ascii="Times New Roman" w:hAnsi="Times New Roman" w:eastAsia="Times New Roman" w:cs="Times New Roman"/>
          <w:b w:val="1"/>
          <w:bCs w:val="1"/>
          <w:noProof w:val="0"/>
          <w:sz w:val="28"/>
          <w:szCs w:val="28"/>
          <w:lang w:val="en-US"/>
        </w:rPr>
        <w:t>Antinutritional Factors (ANFs) in Aquafeeds:</w:t>
      </w:r>
    </w:p>
    <w:p w:rsidR="65F6CC36" w:rsidP="418E9672" w:rsidRDefault="65F6CC36" w14:paraId="7F2A74C3" w14:textId="4FBD731A">
      <w:pPr>
        <w:pStyle w:val="Normal"/>
        <w:jc w:val="both"/>
        <w:rPr>
          <w:rFonts w:ascii="Times New Roman" w:hAnsi="Times New Roman" w:eastAsia="Times New Roman" w:cs="Times New Roman"/>
          <w:b w:val="0"/>
          <w:bCs w:val="0"/>
          <w:noProof w:val="0"/>
          <w:sz w:val="24"/>
          <w:szCs w:val="24"/>
          <w:lang w:val="en-US"/>
        </w:rPr>
      </w:pPr>
      <w:r w:rsidRPr="418E9672" w:rsidR="65F6CC36">
        <w:rPr>
          <w:rFonts w:ascii="Times New Roman" w:hAnsi="Times New Roman" w:eastAsia="Times New Roman" w:cs="Times New Roman"/>
          <w:b w:val="0"/>
          <w:bCs w:val="0"/>
          <w:noProof w:val="0"/>
          <w:sz w:val="24"/>
          <w:szCs w:val="24"/>
          <w:lang w:val="en-US"/>
        </w:rPr>
        <w:t>These chemicals, found in legumes such as soybean meal, interact with digestive enzymes like trypsin, reducing protein utilization. Heat treatment is a popular approach for deactivating them.</w:t>
      </w:r>
      <w:r w:rsidRPr="418E9672" w:rsidR="02A34460">
        <w:rPr>
          <w:rFonts w:ascii="Times New Roman" w:hAnsi="Times New Roman" w:eastAsia="Times New Roman" w:cs="Times New Roman"/>
          <w:b w:val="0"/>
          <w:bCs w:val="0"/>
          <w:noProof w:val="0"/>
          <w:sz w:val="24"/>
          <w:szCs w:val="24"/>
          <w:lang w:val="en-US"/>
        </w:rPr>
        <w:t xml:space="preserve"> Some key types of ANFs include:</w:t>
      </w:r>
    </w:p>
    <w:p w:rsidR="02A34460" w:rsidP="418E9672" w:rsidRDefault="02A34460" w14:paraId="6FD40836" w14:textId="7E66A822">
      <w:pPr>
        <w:pStyle w:val="ListParagraph"/>
        <w:numPr>
          <w:ilvl w:val="0"/>
          <w:numId w:val="3"/>
        </w:numPr>
        <w:jc w:val="both"/>
        <w:rPr>
          <w:rFonts w:ascii="Times New Roman" w:hAnsi="Times New Roman" w:eastAsia="Times New Roman" w:cs="Times New Roman"/>
          <w:b w:val="0"/>
          <w:bCs w:val="0"/>
          <w:noProof w:val="0"/>
          <w:sz w:val="24"/>
          <w:szCs w:val="24"/>
          <w:lang w:val="en-US"/>
        </w:rPr>
      </w:pPr>
      <w:r w:rsidRPr="418E9672" w:rsidR="02A34460">
        <w:rPr>
          <w:rFonts w:ascii="Times New Roman" w:hAnsi="Times New Roman" w:eastAsia="Times New Roman" w:cs="Times New Roman"/>
          <w:b w:val="0"/>
          <w:bCs w:val="0"/>
          <w:noProof w:val="0"/>
          <w:sz w:val="24"/>
          <w:szCs w:val="24"/>
          <w:lang w:val="en-US"/>
        </w:rPr>
        <w:t>Protease Inhibitors:</w:t>
      </w:r>
      <w:r w:rsidRPr="418E9672" w:rsidR="7E085941">
        <w:rPr>
          <w:rFonts w:ascii="Times New Roman" w:hAnsi="Times New Roman" w:eastAsia="Times New Roman" w:cs="Times New Roman"/>
          <w:noProof w:val="0"/>
          <w:sz w:val="24"/>
          <w:szCs w:val="24"/>
          <w:lang w:val="en-US"/>
        </w:rPr>
        <w:t xml:space="preserve"> Phytic acid binds important minerals like calcium, iron, and zinc, lowering their bioavailability. High-phytate diets can reduce growth, although treatments such as phytase enzyme supplementation and fermentation enhance digestibility.</w:t>
      </w:r>
    </w:p>
    <w:p w:rsidR="02A34460" w:rsidP="418E9672" w:rsidRDefault="02A34460" w14:paraId="5FBE400F" w14:textId="219D8908">
      <w:pPr>
        <w:pStyle w:val="ListParagraph"/>
        <w:numPr>
          <w:ilvl w:val="0"/>
          <w:numId w:val="3"/>
        </w:numPr>
        <w:jc w:val="both"/>
        <w:rPr>
          <w:rFonts w:ascii="Times New Roman" w:hAnsi="Times New Roman" w:eastAsia="Times New Roman" w:cs="Times New Roman"/>
          <w:b w:val="0"/>
          <w:bCs w:val="0"/>
          <w:noProof w:val="0"/>
          <w:sz w:val="22"/>
          <w:szCs w:val="22"/>
          <w:lang w:val="en-US"/>
        </w:rPr>
      </w:pPr>
      <w:r w:rsidRPr="418E9672" w:rsidR="02A34460">
        <w:rPr>
          <w:rFonts w:ascii="Times New Roman" w:hAnsi="Times New Roman" w:eastAsia="Times New Roman" w:cs="Times New Roman"/>
          <w:b w:val="0"/>
          <w:bCs w:val="0"/>
          <w:noProof w:val="0"/>
          <w:sz w:val="24"/>
          <w:szCs w:val="24"/>
          <w:lang w:val="en-US"/>
        </w:rPr>
        <w:t xml:space="preserve">Phytates: </w:t>
      </w:r>
      <w:r w:rsidRPr="418E9672" w:rsidR="203A3E4E">
        <w:rPr>
          <w:rFonts w:ascii="Times New Roman" w:hAnsi="Times New Roman" w:eastAsia="Times New Roman" w:cs="Times New Roman"/>
          <w:noProof w:val="0"/>
          <w:sz w:val="24"/>
          <w:szCs w:val="24"/>
          <w:lang w:val="en-US"/>
        </w:rPr>
        <w:t xml:space="preserve">Tannins, found in oilseeds and grains, bind to proteins and enzymes, limiting protein digestion. Dehulling, fermentation, and chemical treatments can reduce their impact. </w:t>
      </w:r>
    </w:p>
    <w:p w:rsidR="02A34460" w:rsidP="418E9672" w:rsidRDefault="02A34460" w14:paraId="6F0BABFD" w14:textId="48369EB9">
      <w:pPr>
        <w:pStyle w:val="ListParagraph"/>
        <w:numPr>
          <w:ilvl w:val="0"/>
          <w:numId w:val="3"/>
        </w:numPr>
        <w:jc w:val="both"/>
        <w:rPr>
          <w:rFonts w:ascii="Times New Roman" w:hAnsi="Times New Roman" w:eastAsia="Times New Roman" w:cs="Times New Roman"/>
          <w:b w:val="0"/>
          <w:bCs w:val="0"/>
          <w:noProof w:val="0"/>
          <w:sz w:val="22"/>
          <w:szCs w:val="22"/>
          <w:lang w:val="en-US"/>
        </w:rPr>
      </w:pPr>
      <w:r w:rsidRPr="418E9672" w:rsidR="02A34460">
        <w:rPr>
          <w:rFonts w:ascii="Times New Roman" w:hAnsi="Times New Roman" w:eastAsia="Times New Roman" w:cs="Times New Roman"/>
          <w:b w:val="0"/>
          <w:bCs w:val="0"/>
          <w:noProof w:val="0"/>
          <w:sz w:val="24"/>
          <w:szCs w:val="24"/>
          <w:lang w:val="en-US"/>
        </w:rPr>
        <w:t xml:space="preserve">Tannins: </w:t>
      </w:r>
      <w:r w:rsidRPr="418E9672" w:rsidR="2259509D">
        <w:rPr>
          <w:rFonts w:ascii="Times New Roman" w:hAnsi="Times New Roman" w:eastAsia="Times New Roman" w:cs="Times New Roman"/>
          <w:noProof w:val="0"/>
          <w:sz w:val="24"/>
          <w:szCs w:val="24"/>
          <w:lang w:val="en-US"/>
        </w:rPr>
        <w:t xml:space="preserve">Tannins, found in oilseeds and grains, bind to proteins and enzymes, limiting protein digestion. Dehulling, fermentation, and chemical treatments can reduce their impact. </w:t>
      </w:r>
    </w:p>
    <w:p w:rsidR="2259509D" w:rsidP="418E9672" w:rsidRDefault="2259509D" w14:paraId="0F14998B" w14:textId="30E34EA0">
      <w:pPr>
        <w:pStyle w:val="ListParagraph"/>
        <w:numPr>
          <w:ilvl w:val="0"/>
          <w:numId w:val="3"/>
        </w:numPr>
        <w:jc w:val="both"/>
        <w:rPr/>
      </w:pPr>
      <w:r w:rsidRPr="418E9672" w:rsidR="2259509D">
        <w:rPr>
          <w:rFonts w:ascii="Times New Roman" w:hAnsi="Times New Roman" w:eastAsia="Times New Roman" w:cs="Times New Roman"/>
          <w:noProof w:val="0"/>
          <w:sz w:val="24"/>
          <w:szCs w:val="24"/>
          <w:lang w:val="en-US"/>
        </w:rPr>
        <w:t xml:space="preserve">Lectins: Found in beans, lectins attach to cell membranes and harm the gut lining, reducing nutrient absorption. Moist heat or autoclaving diminishes their existence. </w:t>
      </w:r>
    </w:p>
    <w:p w:rsidR="2259509D" w:rsidP="418E9672" w:rsidRDefault="2259509D" w14:paraId="4B7FF9D0" w14:textId="6AEB20B3">
      <w:pPr>
        <w:pStyle w:val="ListParagraph"/>
        <w:numPr>
          <w:ilvl w:val="0"/>
          <w:numId w:val="3"/>
        </w:numPr>
        <w:jc w:val="both"/>
        <w:rPr/>
      </w:pPr>
      <w:r w:rsidRPr="418E9672" w:rsidR="2259509D">
        <w:rPr>
          <w:rFonts w:ascii="Times New Roman" w:hAnsi="Times New Roman" w:eastAsia="Times New Roman" w:cs="Times New Roman"/>
          <w:noProof w:val="0"/>
          <w:sz w:val="24"/>
          <w:szCs w:val="24"/>
          <w:lang w:val="en-US"/>
        </w:rPr>
        <w:t xml:space="preserve">Saponins: Legumes include saponins, which influence membrane permeability and can injure fish gills when present in large numbers. These are </w:t>
      </w:r>
      <w:r w:rsidRPr="418E9672" w:rsidR="2259509D">
        <w:rPr>
          <w:rFonts w:ascii="Times New Roman" w:hAnsi="Times New Roman" w:eastAsia="Times New Roman" w:cs="Times New Roman"/>
          <w:noProof w:val="0"/>
          <w:sz w:val="24"/>
          <w:szCs w:val="24"/>
          <w:lang w:val="en-US"/>
        </w:rPr>
        <w:t>frequently</w:t>
      </w:r>
      <w:r w:rsidRPr="418E9672" w:rsidR="2259509D">
        <w:rPr>
          <w:rFonts w:ascii="Times New Roman" w:hAnsi="Times New Roman" w:eastAsia="Times New Roman" w:cs="Times New Roman"/>
          <w:noProof w:val="0"/>
          <w:sz w:val="24"/>
          <w:szCs w:val="24"/>
          <w:lang w:val="en-US"/>
        </w:rPr>
        <w:t xml:space="preserve"> neutralized using aqueous extraction or irradiation procedures. </w:t>
      </w:r>
    </w:p>
    <w:p w:rsidR="3E8DA21C" w:rsidP="418E9672" w:rsidRDefault="3E8DA21C" w14:paraId="4FF7B5F9" w14:textId="0C913340">
      <w:pPr>
        <w:pStyle w:val="Heading3"/>
        <w:spacing w:before="281" w:beforeAutospacing="off" w:after="281" w:afterAutospacing="off"/>
        <w:jc w:val="both"/>
        <w:rPr>
          <w:rFonts w:ascii="Times New Roman" w:hAnsi="Times New Roman" w:eastAsia="Times New Roman" w:cs="Times New Roman"/>
          <w:b w:val="1"/>
          <w:bCs w:val="1"/>
          <w:noProof w:val="0"/>
          <w:color w:val="000000" w:themeColor="text1" w:themeTint="FF" w:themeShade="FF"/>
          <w:sz w:val="24"/>
          <w:szCs w:val="24"/>
          <w:lang w:val="en-US"/>
        </w:rPr>
      </w:pPr>
      <w:r w:rsidRPr="418E9672" w:rsidR="3E8DA21C">
        <w:rPr>
          <w:rFonts w:ascii="Times New Roman" w:hAnsi="Times New Roman" w:eastAsia="Times New Roman" w:cs="Times New Roman"/>
          <w:b w:val="1"/>
          <w:bCs w:val="1"/>
          <w:noProof w:val="0"/>
          <w:color w:val="000000" w:themeColor="text1" w:themeTint="FF" w:themeShade="FF"/>
          <w:sz w:val="24"/>
          <w:szCs w:val="24"/>
          <w:lang w:val="en-US"/>
        </w:rPr>
        <w:t>Mechanisms of Action of Antinutritional Factors (ANFs)</w:t>
      </w:r>
    </w:p>
    <w:p w:rsidR="3E8DA21C" w:rsidP="418E9672" w:rsidRDefault="3E8DA21C" w14:paraId="2F565648" w14:textId="6352012A">
      <w:pPr>
        <w:pStyle w:val="ListParagraph"/>
        <w:numPr>
          <w:ilvl w:val="0"/>
          <w:numId w:val="2"/>
        </w:numPr>
        <w:spacing w:before="240" w:beforeAutospacing="off" w:after="240" w:afterAutospacing="off"/>
        <w:jc w:val="both"/>
        <w:rPr>
          <w:rFonts w:ascii="Times New Roman" w:hAnsi="Times New Roman" w:eastAsia="Times New Roman" w:cs="Times New Roman"/>
          <w:noProof w:val="0"/>
          <w:sz w:val="24"/>
          <w:szCs w:val="24"/>
          <w:lang w:val="en-US"/>
        </w:rPr>
      </w:pPr>
      <w:r w:rsidRPr="418E9672" w:rsidR="3E8DA21C">
        <w:rPr>
          <w:rFonts w:ascii="Times New Roman" w:hAnsi="Times New Roman" w:eastAsia="Times New Roman" w:cs="Times New Roman"/>
          <w:b w:val="1"/>
          <w:bCs w:val="1"/>
          <w:noProof w:val="0"/>
          <w:sz w:val="24"/>
          <w:szCs w:val="24"/>
          <w:lang w:val="en-US"/>
        </w:rPr>
        <w:t>Inhibition of Digestive Enzymes</w:t>
      </w:r>
      <w:r w:rsidRPr="418E9672" w:rsidR="3E8DA21C">
        <w:rPr>
          <w:rFonts w:ascii="Times New Roman" w:hAnsi="Times New Roman" w:eastAsia="Times New Roman" w:cs="Times New Roman"/>
          <w:noProof w:val="0"/>
          <w:sz w:val="24"/>
          <w:szCs w:val="24"/>
          <w:lang w:val="en-US"/>
        </w:rPr>
        <w:t>:</w:t>
      </w:r>
      <w:r w:rsidRPr="418E9672" w:rsidR="6191E092">
        <w:rPr>
          <w:rFonts w:ascii="Times New Roman" w:hAnsi="Times New Roman" w:eastAsia="Times New Roman" w:cs="Times New Roman"/>
          <w:noProof w:val="0"/>
          <w:sz w:val="24"/>
          <w:szCs w:val="24"/>
          <w:lang w:val="en-US"/>
        </w:rPr>
        <w:t xml:space="preserve"> Protease inhibitors, such as trypsin inhibitors, prevent enzymes such as trypsin and amylase from breaking down proteins and starches. This inhibition reduces food availability, affecting fish development and metabolism.</w:t>
      </w:r>
    </w:p>
    <w:p w:rsidR="3E8DA21C" w:rsidP="418E9672" w:rsidRDefault="3E8DA21C" w14:paraId="5E42E900" w14:textId="5367106B">
      <w:pPr>
        <w:pStyle w:val="ListParagraph"/>
        <w:numPr>
          <w:ilvl w:val="0"/>
          <w:numId w:val="2"/>
        </w:numPr>
        <w:spacing w:before="240" w:beforeAutospacing="off" w:after="240" w:afterAutospacing="off"/>
        <w:jc w:val="both"/>
        <w:rPr>
          <w:rFonts w:ascii="Times New Roman" w:hAnsi="Times New Roman" w:eastAsia="Times New Roman" w:cs="Times New Roman"/>
          <w:noProof w:val="0"/>
          <w:sz w:val="24"/>
          <w:szCs w:val="24"/>
          <w:lang w:val="en-US"/>
        </w:rPr>
      </w:pPr>
      <w:r w:rsidRPr="418E9672" w:rsidR="3E8DA21C">
        <w:rPr>
          <w:rFonts w:ascii="Times New Roman" w:hAnsi="Times New Roman" w:eastAsia="Times New Roman" w:cs="Times New Roman"/>
          <w:b w:val="1"/>
          <w:bCs w:val="1"/>
          <w:noProof w:val="0"/>
          <w:sz w:val="24"/>
          <w:szCs w:val="24"/>
          <w:lang w:val="en-US"/>
        </w:rPr>
        <w:t>Nutrient Binding</w:t>
      </w:r>
      <w:r w:rsidRPr="418E9672" w:rsidR="3E8DA21C">
        <w:rPr>
          <w:rFonts w:ascii="Times New Roman" w:hAnsi="Times New Roman" w:eastAsia="Times New Roman" w:cs="Times New Roman"/>
          <w:noProof w:val="0"/>
          <w:sz w:val="24"/>
          <w:szCs w:val="24"/>
          <w:lang w:val="en-US"/>
        </w:rPr>
        <w:t xml:space="preserve">: </w:t>
      </w:r>
      <w:r w:rsidRPr="418E9672" w:rsidR="13C9D36D">
        <w:rPr>
          <w:rFonts w:ascii="Times New Roman" w:hAnsi="Times New Roman" w:eastAsia="Times New Roman" w:cs="Times New Roman"/>
          <w:noProof w:val="0"/>
          <w:sz w:val="24"/>
          <w:szCs w:val="24"/>
          <w:lang w:val="en-US"/>
        </w:rPr>
        <w:t>Phytates bind to important minerals such as calcium and phosphorus, rendering them insoluble and unavailable for absorption. This can induce mineral shortages and disrupt the skeletal growth of fish.</w:t>
      </w:r>
    </w:p>
    <w:p w:rsidR="3E8DA21C" w:rsidP="418E9672" w:rsidRDefault="3E8DA21C" w14:paraId="0A9CB85C" w14:textId="043BE841">
      <w:pPr>
        <w:pStyle w:val="ListParagraph"/>
        <w:numPr>
          <w:ilvl w:val="0"/>
          <w:numId w:val="2"/>
        </w:numPr>
        <w:spacing w:before="240" w:beforeAutospacing="off" w:after="240" w:afterAutospacing="off"/>
        <w:jc w:val="both"/>
        <w:rPr>
          <w:rFonts w:ascii="Times New Roman" w:hAnsi="Times New Roman" w:eastAsia="Times New Roman" w:cs="Times New Roman"/>
          <w:noProof w:val="0"/>
          <w:sz w:val="24"/>
          <w:szCs w:val="24"/>
          <w:lang w:val="en-US"/>
        </w:rPr>
      </w:pPr>
      <w:r w:rsidRPr="418E9672" w:rsidR="3E8DA21C">
        <w:rPr>
          <w:rFonts w:ascii="Times New Roman" w:hAnsi="Times New Roman" w:eastAsia="Times New Roman" w:cs="Times New Roman"/>
          <w:b w:val="1"/>
          <w:bCs w:val="1"/>
          <w:noProof w:val="0"/>
          <w:sz w:val="24"/>
          <w:szCs w:val="24"/>
          <w:lang w:val="en-US"/>
        </w:rPr>
        <w:t>Alteration of Gut Permeability and Microbiota</w:t>
      </w:r>
      <w:r w:rsidRPr="418E9672" w:rsidR="3E8DA21C">
        <w:rPr>
          <w:rFonts w:ascii="Times New Roman" w:hAnsi="Times New Roman" w:eastAsia="Times New Roman" w:cs="Times New Roman"/>
          <w:noProof w:val="0"/>
          <w:sz w:val="24"/>
          <w:szCs w:val="24"/>
          <w:lang w:val="en-US"/>
        </w:rPr>
        <w:t xml:space="preserve">: </w:t>
      </w:r>
      <w:r w:rsidRPr="418E9672" w:rsidR="21DA5E3E">
        <w:rPr>
          <w:rFonts w:ascii="Times New Roman" w:hAnsi="Times New Roman" w:eastAsia="Times New Roman" w:cs="Times New Roman"/>
          <w:noProof w:val="0"/>
          <w:sz w:val="24"/>
          <w:szCs w:val="24"/>
          <w:lang w:val="en-US"/>
        </w:rPr>
        <w:t>Saponins alter intestinal membrane integrity, resulting in increased gut permeability. This can allow toxins to enter the gut and disrupt the balance of bacteria, affecting digestion and immunological function.</w:t>
      </w:r>
    </w:p>
    <w:p w:rsidR="3E8DA21C" w:rsidP="418E9672" w:rsidRDefault="3E8DA21C" w14:paraId="4DDC1E54" w14:textId="119B2051">
      <w:pPr>
        <w:pStyle w:val="ListParagraph"/>
        <w:numPr>
          <w:ilvl w:val="0"/>
          <w:numId w:val="2"/>
        </w:numPr>
        <w:spacing w:before="240" w:beforeAutospacing="off" w:after="240" w:afterAutospacing="off"/>
        <w:jc w:val="both"/>
        <w:rPr>
          <w:rFonts w:ascii="Times New Roman" w:hAnsi="Times New Roman" w:eastAsia="Times New Roman" w:cs="Times New Roman"/>
          <w:noProof w:val="0"/>
          <w:sz w:val="24"/>
          <w:szCs w:val="24"/>
          <w:lang w:val="en-US"/>
        </w:rPr>
      </w:pPr>
      <w:r w:rsidRPr="418E9672" w:rsidR="3E8DA21C">
        <w:rPr>
          <w:rFonts w:ascii="Times New Roman" w:hAnsi="Times New Roman" w:eastAsia="Times New Roman" w:cs="Times New Roman"/>
          <w:b w:val="1"/>
          <w:bCs w:val="1"/>
          <w:noProof w:val="0"/>
          <w:sz w:val="24"/>
          <w:szCs w:val="24"/>
          <w:lang w:val="en-US"/>
        </w:rPr>
        <w:t>Impact on Protein, Lipid, and Mineral Absorption</w:t>
      </w:r>
      <w:r w:rsidRPr="418E9672" w:rsidR="3E8DA21C">
        <w:rPr>
          <w:rFonts w:ascii="Times New Roman" w:hAnsi="Times New Roman" w:eastAsia="Times New Roman" w:cs="Times New Roman"/>
          <w:noProof w:val="0"/>
          <w:sz w:val="24"/>
          <w:szCs w:val="24"/>
          <w:lang w:val="en-US"/>
        </w:rPr>
        <w:t xml:space="preserve">: </w:t>
      </w:r>
      <w:r w:rsidRPr="418E9672" w:rsidR="794A21DE">
        <w:rPr>
          <w:rFonts w:ascii="Times New Roman" w:hAnsi="Times New Roman" w:eastAsia="Times New Roman" w:cs="Times New Roman"/>
          <w:noProof w:val="0"/>
          <w:sz w:val="24"/>
          <w:szCs w:val="24"/>
          <w:lang w:val="en-US"/>
        </w:rPr>
        <w:t>Tannins and lectins impede protein and lipid digestion by creating insoluble complexes, lowering nutritional bioavailability and affecting energy metabolism. This cumulative effect may cause growth retardation in aquaculture animals.</w:t>
      </w:r>
    </w:p>
    <w:p w:rsidR="5F4EA4DA" w:rsidP="418E9672" w:rsidRDefault="5F4EA4DA" w14:paraId="27F0DCFC" w14:textId="7E0C5D3A">
      <w:pPr>
        <w:jc w:val="both"/>
        <w:rPr>
          <w:rFonts w:ascii="Times New Roman" w:hAnsi="Times New Roman" w:eastAsia="Times New Roman" w:cs="Times New Roman"/>
          <w:b w:val="1"/>
          <w:bCs w:val="1"/>
        </w:rPr>
      </w:pPr>
      <w:r w:rsidRPr="418E9672" w:rsidR="5F4EA4DA">
        <w:rPr>
          <w:rFonts w:ascii="Times New Roman" w:hAnsi="Times New Roman" w:eastAsia="Times New Roman" w:cs="Times New Roman"/>
          <w:b w:val="1"/>
          <w:bCs w:val="1"/>
        </w:rPr>
        <w:t>Impact of Antinutritional Factors (ANFs) on Fish Health and Growth</w:t>
      </w:r>
    </w:p>
    <w:p w:rsidR="5F4EA4DA" w:rsidP="418E9672" w:rsidRDefault="5F4EA4DA" w14:paraId="1F185041" w14:textId="15E28E73">
      <w:pPr>
        <w:pStyle w:val="ListParagraph"/>
        <w:numPr>
          <w:ilvl w:val="0"/>
          <w:numId w:val="4"/>
        </w:numPr>
        <w:jc w:val="both"/>
        <w:rPr>
          <w:rFonts w:ascii="Times New Roman" w:hAnsi="Times New Roman" w:eastAsia="Times New Roman" w:cs="Times New Roman"/>
          <w:b w:val="1"/>
          <w:bCs w:val="1"/>
        </w:rPr>
      </w:pPr>
      <w:r w:rsidRPr="418E9672" w:rsidR="5F4EA4DA">
        <w:rPr>
          <w:rFonts w:ascii="Times New Roman" w:hAnsi="Times New Roman" w:eastAsia="Times New Roman" w:cs="Times New Roman"/>
          <w:b w:val="1"/>
          <w:bCs w:val="1"/>
        </w:rPr>
        <w:t>Reduced Feed Intake and Efficiency:</w:t>
      </w:r>
    </w:p>
    <w:p w:rsidR="3E9F925C" w:rsidP="418E9672" w:rsidRDefault="3E9F925C" w14:paraId="777A978E" w14:textId="4BE6400A">
      <w:pPr>
        <w:pStyle w:val="ListParagraph"/>
        <w:ind w:left="720"/>
        <w:jc w:val="both"/>
        <w:rPr>
          <w:rFonts w:ascii="Times New Roman" w:hAnsi="Times New Roman" w:eastAsia="Times New Roman" w:cs="Times New Roman"/>
          <w:b w:val="1"/>
          <w:bCs w:val="1"/>
        </w:rPr>
      </w:pPr>
      <w:r w:rsidRPr="418E9672" w:rsidR="3E9F925C">
        <w:rPr>
          <w:rFonts w:ascii="Times New Roman" w:hAnsi="Times New Roman" w:eastAsia="Times New Roman" w:cs="Times New Roman"/>
          <w:b w:val="0"/>
          <w:bCs w:val="0"/>
        </w:rPr>
        <w:t>ANFs, such as tannins and saponins, reduce feed palatability and digestibility, resulting in lower intake. This reduces feed conversion efficiency, slowing growth rates and jeopardizing aquaculture productivity.</w:t>
      </w:r>
      <w:r>
        <w:br/>
      </w:r>
      <w:r w:rsidRPr="418E9672" w:rsidR="5F4EA4DA">
        <w:rPr>
          <w:rFonts w:ascii="Times New Roman" w:hAnsi="Times New Roman" w:eastAsia="Times New Roman" w:cs="Times New Roman"/>
          <w:b w:val="1"/>
          <w:bCs w:val="1"/>
        </w:rPr>
        <w:t>.</w:t>
      </w:r>
    </w:p>
    <w:p w:rsidR="5F4EA4DA" w:rsidP="418E9672" w:rsidRDefault="5F4EA4DA" w14:paraId="16C7C317" w14:textId="78E6F983">
      <w:pPr>
        <w:pStyle w:val="ListParagraph"/>
        <w:numPr>
          <w:ilvl w:val="0"/>
          <w:numId w:val="4"/>
        </w:numPr>
        <w:jc w:val="both"/>
        <w:rPr>
          <w:rFonts w:ascii="Times New Roman" w:hAnsi="Times New Roman" w:eastAsia="Times New Roman" w:cs="Times New Roman"/>
          <w:b w:val="1"/>
          <w:bCs w:val="1"/>
        </w:rPr>
      </w:pPr>
      <w:r w:rsidRPr="418E9672" w:rsidR="5F4EA4DA">
        <w:rPr>
          <w:rFonts w:ascii="Times New Roman" w:hAnsi="Times New Roman" w:eastAsia="Times New Roman" w:cs="Times New Roman"/>
          <w:b w:val="1"/>
          <w:bCs w:val="1"/>
        </w:rPr>
        <w:t>Growth Suppression and Poor Nutrient Utilization:</w:t>
      </w:r>
    </w:p>
    <w:p w:rsidR="79C4C075" w:rsidP="418E9672" w:rsidRDefault="79C4C075" w14:paraId="25B30DB9" w14:textId="4F6D3756">
      <w:pPr>
        <w:pStyle w:val="ListParagraph"/>
        <w:ind w:left="720"/>
        <w:jc w:val="both"/>
        <w:rPr>
          <w:rFonts w:ascii="Times New Roman" w:hAnsi="Times New Roman" w:eastAsia="Times New Roman" w:cs="Times New Roman"/>
          <w:b w:val="1"/>
          <w:bCs w:val="1"/>
        </w:rPr>
      </w:pPr>
      <w:r w:rsidRPr="418E9672" w:rsidR="79C4C075">
        <w:rPr>
          <w:rFonts w:ascii="Times New Roman" w:hAnsi="Times New Roman" w:eastAsia="Times New Roman" w:cs="Times New Roman"/>
          <w:b w:val="0"/>
          <w:bCs w:val="0"/>
        </w:rPr>
        <w:t xml:space="preserve">Phytates and protease inhibitors can affect the digestion of vital nutrients such as proteins and minerals, resulting in stunted growth. Fish fed high quantities of plant-based diets </w:t>
      </w:r>
      <w:r w:rsidRPr="418E9672" w:rsidR="79C4C075">
        <w:rPr>
          <w:rFonts w:ascii="Times New Roman" w:hAnsi="Times New Roman" w:eastAsia="Times New Roman" w:cs="Times New Roman"/>
          <w:b w:val="0"/>
          <w:bCs w:val="0"/>
        </w:rPr>
        <w:t>containing</w:t>
      </w:r>
      <w:r w:rsidRPr="418E9672" w:rsidR="79C4C075">
        <w:rPr>
          <w:rFonts w:ascii="Times New Roman" w:hAnsi="Times New Roman" w:eastAsia="Times New Roman" w:cs="Times New Roman"/>
          <w:b w:val="0"/>
          <w:bCs w:val="0"/>
        </w:rPr>
        <w:t xml:space="preserve"> these ANFs </w:t>
      </w:r>
      <w:r w:rsidRPr="418E9672" w:rsidR="79C4C075">
        <w:rPr>
          <w:rFonts w:ascii="Times New Roman" w:hAnsi="Times New Roman" w:eastAsia="Times New Roman" w:cs="Times New Roman"/>
          <w:b w:val="0"/>
          <w:bCs w:val="0"/>
        </w:rPr>
        <w:t>frequently</w:t>
      </w:r>
      <w:r w:rsidRPr="418E9672" w:rsidR="79C4C075">
        <w:rPr>
          <w:rFonts w:ascii="Times New Roman" w:hAnsi="Times New Roman" w:eastAsia="Times New Roman" w:cs="Times New Roman"/>
          <w:b w:val="0"/>
          <w:bCs w:val="0"/>
        </w:rPr>
        <w:t xml:space="preserve"> display lesser weight gain than those fed fishmeal-based diets.</w:t>
      </w:r>
      <w:r>
        <w:br/>
      </w:r>
    </w:p>
    <w:p w:rsidR="5F4EA4DA" w:rsidP="418E9672" w:rsidRDefault="5F4EA4DA" w14:paraId="3C97BCB4" w14:textId="6ABEE491">
      <w:pPr>
        <w:pStyle w:val="ListParagraph"/>
        <w:numPr>
          <w:ilvl w:val="0"/>
          <w:numId w:val="4"/>
        </w:numPr>
        <w:jc w:val="both"/>
        <w:rPr>
          <w:rFonts w:ascii="Times New Roman" w:hAnsi="Times New Roman" w:eastAsia="Times New Roman" w:cs="Times New Roman"/>
          <w:b w:val="1"/>
          <w:bCs w:val="1"/>
        </w:rPr>
      </w:pPr>
      <w:r w:rsidRPr="418E9672" w:rsidR="5F4EA4DA">
        <w:rPr>
          <w:rFonts w:ascii="Times New Roman" w:hAnsi="Times New Roman" w:eastAsia="Times New Roman" w:cs="Times New Roman"/>
          <w:b w:val="1"/>
          <w:bCs w:val="1"/>
        </w:rPr>
        <w:t>Effects on Immune Response and Stress Tolerance:</w:t>
      </w:r>
    </w:p>
    <w:p w:rsidR="12BA5BAA" w:rsidP="418E9672" w:rsidRDefault="12BA5BAA" w14:paraId="6B951579" w14:textId="2D11ED7B">
      <w:pPr>
        <w:pStyle w:val="ListParagraph"/>
        <w:ind w:left="720"/>
        <w:jc w:val="both"/>
        <w:rPr>
          <w:rFonts w:ascii="Times New Roman" w:hAnsi="Times New Roman" w:eastAsia="Times New Roman" w:cs="Times New Roman"/>
          <w:b w:val="1"/>
          <w:bCs w:val="1"/>
        </w:rPr>
      </w:pPr>
      <w:r w:rsidRPr="418E9672" w:rsidR="12BA5BAA">
        <w:rPr>
          <w:rFonts w:ascii="Times New Roman" w:hAnsi="Times New Roman" w:eastAsia="Times New Roman" w:cs="Times New Roman"/>
          <w:b w:val="0"/>
          <w:bCs w:val="0"/>
        </w:rPr>
        <w:t>ANFs also have an effect on fish immunity by modifying the gut microbiome and decreasing micronutrient uptake.</w:t>
      </w:r>
      <w:r w:rsidRPr="418E9672" w:rsidR="12BA5BAA">
        <w:rPr>
          <w:rFonts w:ascii="Times New Roman" w:hAnsi="Times New Roman" w:eastAsia="Times New Roman" w:cs="Times New Roman"/>
          <w:b w:val="0"/>
          <w:bCs w:val="0"/>
        </w:rPr>
        <w:t xml:space="preserve"> This reduces fish's tolerance to diseases and stresses, making them more susceptible to infections and environmental problems.</w:t>
      </w:r>
      <w:r>
        <w:br/>
      </w:r>
    </w:p>
    <w:p w:rsidR="5F4EA4DA" w:rsidP="418E9672" w:rsidRDefault="5F4EA4DA" w14:paraId="1F55AAA4" w14:textId="6CC60918">
      <w:pPr>
        <w:pStyle w:val="ListParagraph"/>
        <w:numPr>
          <w:ilvl w:val="0"/>
          <w:numId w:val="4"/>
        </w:numPr>
        <w:jc w:val="both"/>
        <w:rPr>
          <w:rFonts w:ascii="Times New Roman" w:hAnsi="Times New Roman" w:eastAsia="Times New Roman" w:cs="Times New Roman"/>
          <w:b w:val="1"/>
          <w:bCs w:val="1"/>
        </w:rPr>
      </w:pPr>
      <w:r w:rsidRPr="418E9672" w:rsidR="5F4EA4DA">
        <w:rPr>
          <w:rFonts w:ascii="Times New Roman" w:hAnsi="Times New Roman" w:eastAsia="Times New Roman" w:cs="Times New Roman"/>
          <w:b w:val="1"/>
          <w:bCs w:val="1"/>
        </w:rPr>
        <w:t>Impact on Gut Health and Microbial Balance:</w:t>
      </w:r>
    </w:p>
    <w:p w:rsidR="68B2C623" w:rsidP="418E9672" w:rsidRDefault="68B2C623" w14:paraId="55A3A6DB" w14:textId="7C7A5AC6">
      <w:pPr>
        <w:pStyle w:val="ListParagraph"/>
        <w:ind w:left="720"/>
        <w:jc w:val="both"/>
        <w:rPr>
          <w:rFonts w:ascii="Times New Roman" w:hAnsi="Times New Roman" w:eastAsia="Times New Roman" w:cs="Times New Roman"/>
          <w:b w:val="1"/>
          <w:bCs w:val="1"/>
        </w:rPr>
      </w:pPr>
      <w:r w:rsidRPr="418E9672" w:rsidR="68B2C623">
        <w:rPr>
          <w:rFonts w:ascii="Times New Roman" w:hAnsi="Times New Roman" w:eastAsia="Times New Roman" w:cs="Times New Roman"/>
        </w:rPr>
        <w:t>ANFs, such as lectins, damage the intestinal epithelium, resulting in gut inflammation. They also affect the bacteria composition in the digestive tract, which can further impact nutritional absorption and immunological function.</w:t>
      </w:r>
    </w:p>
    <w:p w:rsidR="418E9672" w:rsidP="418E9672" w:rsidRDefault="418E9672" w14:paraId="0581009C" w14:textId="2664F750">
      <w:pPr>
        <w:pStyle w:val="ListParagraph"/>
        <w:ind w:left="720"/>
        <w:jc w:val="both"/>
      </w:pPr>
    </w:p>
    <w:p w:rsidR="3102824D" w:rsidP="418E9672" w:rsidRDefault="3102824D" w14:paraId="4856B897" w14:textId="20C39343">
      <w:pPr>
        <w:pStyle w:val="Heading3"/>
        <w:spacing w:before="281" w:beforeAutospacing="off" w:after="281" w:afterAutospacing="off"/>
        <w:jc w:val="both"/>
        <w:rPr>
          <w:rFonts w:ascii="Times New Roman" w:hAnsi="Times New Roman" w:eastAsia="Times New Roman" w:cs="Times New Roman"/>
          <w:b w:val="1"/>
          <w:bCs w:val="1"/>
          <w:noProof w:val="0"/>
          <w:color w:val="000000" w:themeColor="text1" w:themeTint="FF" w:themeShade="FF"/>
          <w:sz w:val="24"/>
          <w:szCs w:val="24"/>
          <w:lang w:val="en-US"/>
        </w:rPr>
      </w:pPr>
      <w:r w:rsidRPr="418E9672" w:rsidR="3102824D">
        <w:rPr>
          <w:rFonts w:ascii="Times New Roman" w:hAnsi="Times New Roman" w:eastAsia="Times New Roman" w:cs="Times New Roman"/>
          <w:b w:val="1"/>
          <w:bCs w:val="1"/>
          <w:noProof w:val="0"/>
          <w:color w:val="000000" w:themeColor="text1" w:themeTint="FF" w:themeShade="FF"/>
          <w:sz w:val="24"/>
          <w:szCs w:val="24"/>
          <w:lang w:val="en-US"/>
        </w:rPr>
        <w:t>Digestibility Challenges in Plant-based Aquafeeds</w:t>
      </w:r>
    </w:p>
    <w:p w:rsidR="3102824D" w:rsidP="418E9672" w:rsidRDefault="3102824D" w14:paraId="652CB377" w14:textId="5B86895F">
      <w:pPr>
        <w:pStyle w:val="Normal"/>
        <w:numPr>
          <w:ilvl w:val="0"/>
          <w:numId w:val="7"/>
        </w:numPr>
        <w:rPr>
          <w:rFonts w:ascii="Times New Roman" w:hAnsi="Times New Roman" w:eastAsia="Times New Roman" w:cs="Times New Roman"/>
          <w:b w:val="1"/>
          <w:bCs w:val="1"/>
          <w:noProof w:val="0"/>
          <w:sz w:val="24"/>
          <w:szCs w:val="24"/>
          <w:lang w:val="en-US"/>
        </w:rPr>
      </w:pPr>
      <w:r w:rsidRPr="418E9672" w:rsidR="3102824D">
        <w:rPr>
          <w:rFonts w:ascii="Times New Roman" w:hAnsi="Times New Roman" w:eastAsia="Times New Roman" w:cs="Times New Roman"/>
          <w:b w:val="1"/>
          <w:bCs w:val="1"/>
          <w:noProof w:val="0"/>
          <w:lang w:val="en-US"/>
        </w:rPr>
        <w:t>Low Digestibility of Alternative Ingredients</w:t>
      </w:r>
    </w:p>
    <w:p w:rsidR="6D048464" w:rsidP="418E9672" w:rsidRDefault="6D048464" w14:paraId="681D5268" w14:textId="6E8F243D">
      <w:pPr>
        <w:pStyle w:val="Normal"/>
        <w:ind w:left="720"/>
        <w:rPr>
          <w:rFonts w:ascii="Times New Roman" w:hAnsi="Times New Roman" w:eastAsia="Times New Roman" w:cs="Times New Roman"/>
          <w:b w:val="0"/>
          <w:bCs w:val="0"/>
          <w:noProof w:val="0"/>
          <w:sz w:val="24"/>
          <w:szCs w:val="24"/>
          <w:lang w:val="en-US"/>
        </w:rPr>
      </w:pPr>
      <w:r w:rsidRPr="418E9672" w:rsidR="6D048464">
        <w:rPr>
          <w:rFonts w:ascii="Times New Roman" w:hAnsi="Times New Roman" w:eastAsia="Times New Roman" w:cs="Times New Roman"/>
          <w:b w:val="0"/>
          <w:bCs w:val="0"/>
          <w:noProof w:val="0"/>
          <w:sz w:val="24"/>
          <w:szCs w:val="24"/>
          <w:lang w:val="en-US"/>
        </w:rPr>
        <w:t xml:space="preserve">Plant-based components </w:t>
      </w:r>
      <w:r w:rsidRPr="418E9672" w:rsidR="6D048464">
        <w:rPr>
          <w:rFonts w:ascii="Times New Roman" w:hAnsi="Times New Roman" w:eastAsia="Times New Roman" w:cs="Times New Roman"/>
          <w:b w:val="0"/>
          <w:bCs w:val="0"/>
          <w:noProof w:val="0"/>
          <w:sz w:val="24"/>
          <w:szCs w:val="24"/>
          <w:lang w:val="en-US"/>
        </w:rPr>
        <w:t>frequently</w:t>
      </w:r>
      <w:r w:rsidRPr="418E9672" w:rsidR="6D048464">
        <w:rPr>
          <w:rFonts w:ascii="Times New Roman" w:hAnsi="Times New Roman" w:eastAsia="Times New Roman" w:cs="Times New Roman"/>
          <w:b w:val="0"/>
          <w:bCs w:val="0"/>
          <w:noProof w:val="0"/>
          <w:sz w:val="24"/>
          <w:szCs w:val="24"/>
          <w:lang w:val="en-US"/>
        </w:rPr>
        <w:t xml:space="preserve"> </w:t>
      </w:r>
      <w:r w:rsidRPr="418E9672" w:rsidR="6D048464">
        <w:rPr>
          <w:rFonts w:ascii="Times New Roman" w:hAnsi="Times New Roman" w:eastAsia="Times New Roman" w:cs="Times New Roman"/>
          <w:b w:val="0"/>
          <w:bCs w:val="0"/>
          <w:noProof w:val="0"/>
          <w:sz w:val="24"/>
          <w:szCs w:val="24"/>
          <w:lang w:val="en-US"/>
        </w:rPr>
        <w:t>contain</w:t>
      </w:r>
      <w:r w:rsidRPr="418E9672" w:rsidR="6D048464">
        <w:rPr>
          <w:rFonts w:ascii="Times New Roman" w:hAnsi="Times New Roman" w:eastAsia="Times New Roman" w:cs="Times New Roman"/>
          <w:b w:val="0"/>
          <w:bCs w:val="0"/>
          <w:noProof w:val="0"/>
          <w:sz w:val="24"/>
          <w:szCs w:val="24"/>
          <w:lang w:val="en-US"/>
        </w:rPr>
        <w:t xml:space="preserve"> fibers, resistant starches, and other indigestible carbohydrates, which can lower overall digestibility in aquafeeds. </w:t>
      </w:r>
      <w:r w:rsidRPr="418E9672" w:rsidR="6D048464">
        <w:rPr>
          <w:rFonts w:ascii="Times New Roman" w:hAnsi="Times New Roman" w:eastAsia="Times New Roman" w:cs="Times New Roman"/>
          <w:b w:val="0"/>
          <w:bCs w:val="0"/>
          <w:noProof w:val="0"/>
          <w:sz w:val="24"/>
          <w:szCs w:val="24"/>
          <w:lang w:val="en-US"/>
        </w:rPr>
        <w:t>For example, fibers make up the majority of the meal yet are poorly digested by fish, resulting in decreased nutritional absorption and efficiency.</w:t>
      </w:r>
    </w:p>
    <w:p w:rsidR="3102824D" w:rsidP="418E9672" w:rsidRDefault="3102824D" w14:paraId="1F960D39" w14:textId="2A48A071">
      <w:pPr>
        <w:pStyle w:val="ListParagraph"/>
        <w:numPr>
          <w:ilvl w:val="0"/>
          <w:numId w:val="7"/>
        </w:numPr>
        <w:spacing w:before="240" w:beforeAutospacing="off" w:after="240" w:afterAutospacing="off"/>
        <w:jc w:val="both"/>
        <w:rPr>
          <w:rFonts w:ascii="Times New Roman" w:hAnsi="Times New Roman" w:eastAsia="Times New Roman" w:cs="Times New Roman"/>
          <w:b w:val="1"/>
          <w:bCs w:val="1"/>
          <w:noProof w:val="0"/>
          <w:sz w:val="24"/>
          <w:szCs w:val="24"/>
          <w:lang w:val="en-US"/>
        </w:rPr>
      </w:pPr>
      <w:r w:rsidRPr="418E9672" w:rsidR="3102824D">
        <w:rPr>
          <w:rFonts w:ascii="Times New Roman" w:hAnsi="Times New Roman" w:eastAsia="Times New Roman" w:cs="Times New Roman"/>
          <w:b w:val="1"/>
          <w:bCs w:val="1"/>
          <w:noProof w:val="0"/>
          <w:sz w:val="24"/>
          <w:szCs w:val="24"/>
          <w:lang w:val="en-US"/>
        </w:rPr>
        <w:t>Protein Digestibility Issues</w:t>
      </w:r>
    </w:p>
    <w:p w:rsidR="13847378" w:rsidP="418E9672" w:rsidRDefault="13847378" w14:paraId="4252BCC6" w14:textId="31886632">
      <w:pPr>
        <w:pStyle w:val="ListParagraph"/>
        <w:spacing w:before="240" w:beforeAutospacing="off" w:after="240" w:afterAutospacing="off"/>
        <w:ind w:left="720"/>
        <w:jc w:val="both"/>
        <w:rPr>
          <w:rFonts w:ascii="Times New Roman" w:hAnsi="Times New Roman" w:eastAsia="Times New Roman" w:cs="Times New Roman"/>
          <w:b w:val="0"/>
          <w:bCs w:val="0"/>
          <w:noProof w:val="0"/>
          <w:sz w:val="24"/>
          <w:szCs w:val="24"/>
          <w:lang w:val="en-US"/>
        </w:rPr>
      </w:pPr>
      <w:r w:rsidRPr="418E9672" w:rsidR="13847378">
        <w:rPr>
          <w:rFonts w:ascii="Times New Roman" w:hAnsi="Times New Roman" w:eastAsia="Times New Roman" w:cs="Times New Roman"/>
          <w:b w:val="0"/>
          <w:bCs w:val="0"/>
          <w:noProof w:val="0"/>
          <w:sz w:val="24"/>
          <w:szCs w:val="24"/>
          <w:lang w:val="en-US"/>
        </w:rPr>
        <w:t xml:space="preserve">Many plant-based proteins lack a comprehensive amino acid profile when compared to fishmeal, resulting in poor amino acid balance. This can reduce fish growth and nutrient use. Certain ingredients, such as distillers dried grains with </w:t>
      </w:r>
      <w:r w:rsidRPr="418E9672" w:rsidR="13847378">
        <w:rPr>
          <w:rFonts w:ascii="Times New Roman" w:hAnsi="Times New Roman" w:eastAsia="Times New Roman" w:cs="Times New Roman"/>
          <w:b w:val="0"/>
          <w:bCs w:val="0"/>
          <w:noProof w:val="0"/>
          <w:sz w:val="24"/>
          <w:szCs w:val="24"/>
          <w:lang w:val="en-US"/>
        </w:rPr>
        <w:t>solubles</w:t>
      </w:r>
      <w:r w:rsidRPr="418E9672" w:rsidR="13847378">
        <w:rPr>
          <w:rFonts w:ascii="Times New Roman" w:hAnsi="Times New Roman" w:eastAsia="Times New Roman" w:cs="Times New Roman"/>
          <w:b w:val="0"/>
          <w:bCs w:val="0"/>
          <w:noProof w:val="0"/>
          <w:sz w:val="24"/>
          <w:szCs w:val="24"/>
          <w:lang w:val="en-US"/>
        </w:rPr>
        <w:t xml:space="preserve"> (DDGS), have been shown to require synthetic amino acid supplementation for adequate fish growth.</w:t>
      </w:r>
    </w:p>
    <w:p w:rsidR="3102824D" w:rsidP="418E9672" w:rsidRDefault="3102824D" w14:paraId="12063A17" w14:textId="4A39E52A">
      <w:pPr>
        <w:pStyle w:val="ListParagraph"/>
        <w:numPr>
          <w:ilvl w:val="0"/>
          <w:numId w:val="7"/>
        </w:numPr>
        <w:spacing w:before="240" w:beforeAutospacing="off" w:after="240" w:afterAutospacing="off"/>
        <w:jc w:val="both"/>
        <w:rPr>
          <w:rFonts w:ascii="Times New Roman" w:hAnsi="Times New Roman" w:eastAsia="Times New Roman" w:cs="Times New Roman"/>
          <w:b w:val="1"/>
          <w:bCs w:val="1"/>
        </w:rPr>
      </w:pPr>
      <w:r w:rsidRPr="418E9672" w:rsidR="3102824D">
        <w:rPr>
          <w:rFonts w:ascii="Times New Roman" w:hAnsi="Times New Roman" w:eastAsia="Times New Roman" w:cs="Times New Roman"/>
          <w:b w:val="1"/>
          <w:bCs w:val="1"/>
          <w:noProof w:val="0"/>
          <w:sz w:val="24"/>
          <w:szCs w:val="24"/>
          <w:lang w:val="en-US"/>
        </w:rPr>
        <w:t>Fatty Acid Imbalance</w:t>
      </w:r>
    </w:p>
    <w:p w:rsidR="2FB5B2CD" w:rsidP="418E9672" w:rsidRDefault="2FB5B2CD" w14:paraId="375CB0B6" w14:textId="0EB4C9CC">
      <w:pPr>
        <w:pStyle w:val="ListParagraph"/>
        <w:spacing w:before="240" w:beforeAutospacing="off" w:after="240" w:afterAutospacing="off"/>
        <w:ind w:left="720"/>
        <w:jc w:val="both"/>
        <w:rPr>
          <w:rFonts w:ascii="Times New Roman" w:hAnsi="Times New Roman" w:eastAsia="Times New Roman" w:cs="Times New Roman"/>
          <w:b w:val="1"/>
          <w:bCs w:val="1"/>
        </w:rPr>
      </w:pPr>
      <w:r w:rsidRPr="418E9672" w:rsidR="2FB5B2CD">
        <w:rPr>
          <w:rFonts w:ascii="Times New Roman" w:hAnsi="Times New Roman" w:eastAsia="Times New Roman" w:cs="Times New Roman"/>
        </w:rPr>
        <w:t xml:space="preserve">Plant-based aquafeeds </w:t>
      </w:r>
      <w:r w:rsidRPr="418E9672" w:rsidR="2FB5B2CD">
        <w:rPr>
          <w:rFonts w:ascii="Times New Roman" w:hAnsi="Times New Roman" w:eastAsia="Times New Roman" w:cs="Times New Roman"/>
        </w:rPr>
        <w:t>frequently</w:t>
      </w:r>
      <w:r w:rsidRPr="418E9672" w:rsidR="2FB5B2CD">
        <w:rPr>
          <w:rFonts w:ascii="Times New Roman" w:hAnsi="Times New Roman" w:eastAsia="Times New Roman" w:cs="Times New Roman"/>
        </w:rPr>
        <w:t xml:space="preserve"> have low quantities of omega-3 fatty acids, which are essential for fish health and development. This imbalance can have an impact on the fish's nutritional quality, causing problems with growth and overall health. Research suggests that microalgae and other sources could help rectify this imbalance by delivering necessary fatty acids.</w:t>
      </w:r>
    </w:p>
    <w:p w:rsidR="418E9672" w:rsidP="418E9672" w:rsidRDefault="418E9672" w14:paraId="2A13E81B" w14:textId="3F038E6F">
      <w:pPr>
        <w:pStyle w:val="ListParagraph"/>
        <w:spacing w:before="240" w:beforeAutospacing="off" w:after="240" w:afterAutospacing="off"/>
        <w:ind w:left="720"/>
        <w:jc w:val="both"/>
        <w:rPr>
          <w:rFonts w:ascii="Times New Roman" w:hAnsi="Times New Roman" w:eastAsia="Times New Roman" w:cs="Times New Roman"/>
        </w:rPr>
      </w:pPr>
    </w:p>
    <w:p w:rsidR="7EA8535B" w:rsidP="418E9672" w:rsidRDefault="7EA8535B" w14:paraId="21B1265B" w14:textId="69018159">
      <w:pPr>
        <w:pStyle w:val="Normal"/>
        <w:spacing w:before="240" w:beforeAutospacing="off" w:after="240" w:afterAutospacing="off"/>
        <w:ind w:left="0"/>
        <w:jc w:val="both"/>
        <w:rPr>
          <w:rFonts w:ascii="Times New Roman" w:hAnsi="Times New Roman" w:eastAsia="Times New Roman" w:cs="Times New Roman"/>
          <w:b w:val="1"/>
          <w:bCs w:val="1"/>
        </w:rPr>
      </w:pPr>
      <w:r w:rsidRPr="418E9672" w:rsidR="7EA8535B">
        <w:rPr>
          <w:rFonts w:ascii="Times New Roman" w:hAnsi="Times New Roman" w:eastAsia="Times New Roman" w:cs="Times New Roman"/>
          <w:b w:val="1"/>
          <w:bCs w:val="1"/>
        </w:rPr>
        <w:t>Advances in Digestibility Improvement Techniques</w:t>
      </w:r>
    </w:p>
    <w:p w:rsidR="7EA8535B" w:rsidP="47983CD9" w:rsidRDefault="7EA8535B" w14:paraId="02506D94" w14:textId="6F5F7142">
      <w:pPr>
        <w:pStyle w:val="ListParagraph"/>
        <w:numPr>
          <w:ilvl w:val="0"/>
          <w:numId w:val="8"/>
        </w:numPr>
        <w:spacing w:before="240" w:beforeAutospacing="off" w:after="240" w:afterAutospacing="off"/>
        <w:jc w:val="both"/>
        <w:rPr>
          <w:rFonts w:ascii="Times New Roman" w:hAnsi="Times New Roman" w:eastAsia="Times New Roman" w:cs="Times New Roman"/>
          <w:b w:val="1"/>
          <w:bCs w:val="1"/>
        </w:rPr>
      </w:pPr>
      <w:r w:rsidRPr="2F54EB70" w:rsidR="7EA8535B">
        <w:rPr>
          <w:rFonts w:ascii="Times New Roman" w:hAnsi="Times New Roman" w:eastAsia="Times New Roman" w:cs="Times New Roman"/>
          <w:b w:val="1"/>
          <w:bCs w:val="1"/>
        </w:rPr>
        <w:t xml:space="preserve">Use of Enzyme Cocktails for Complex Plant-Based </w:t>
      </w:r>
      <w:r w:rsidRPr="2F54EB70" w:rsidR="7EA8535B">
        <w:rPr>
          <w:rFonts w:ascii="Times New Roman" w:hAnsi="Times New Roman" w:eastAsia="Times New Roman" w:cs="Times New Roman"/>
          <w:b w:val="1"/>
          <w:bCs w:val="1"/>
        </w:rPr>
        <w:t xml:space="preserve">Diets: </w:t>
      </w:r>
      <w:r w:rsidRPr="2F54EB70" w:rsidR="7EA8535B">
        <w:rPr>
          <w:rFonts w:ascii="Times New Roman" w:hAnsi="Times New Roman" w:eastAsia="Times New Roman" w:cs="Times New Roman"/>
          <w:b w:val="0"/>
          <w:bCs w:val="0"/>
        </w:rPr>
        <w:t xml:space="preserve">The use of enzyme cocktails in aquafeeds can </w:t>
      </w:r>
      <w:r w:rsidRPr="2F54EB70" w:rsidR="7EA8535B">
        <w:rPr>
          <w:rFonts w:ascii="Times New Roman" w:hAnsi="Times New Roman" w:eastAsia="Times New Roman" w:cs="Times New Roman"/>
          <w:b w:val="0"/>
          <w:bCs w:val="0"/>
        </w:rPr>
        <w:t>greatly improve</w:t>
      </w:r>
      <w:r w:rsidRPr="2F54EB70" w:rsidR="7EA8535B">
        <w:rPr>
          <w:rFonts w:ascii="Times New Roman" w:hAnsi="Times New Roman" w:eastAsia="Times New Roman" w:cs="Times New Roman"/>
          <w:b w:val="0"/>
          <w:bCs w:val="0"/>
        </w:rPr>
        <w:t xml:space="preserve"> the digestion of complicated plant-based nutrients. These enzyme mixes are intended to break down various components of plant materials, such as fibers and resistant starches, thereby increasing nutrient availability. The enzymes can also target specific antinutritional factors (ANFs) in these substances, improving overall feed efficiency and fish development performance</w:t>
      </w:r>
      <w:r w:rsidRPr="2F54EB70" w:rsidR="7EA8535B">
        <w:rPr>
          <w:rFonts w:ascii="Times New Roman" w:hAnsi="Times New Roman" w:eastAsia="Times New Roman" w:cs="Times New Roman"/>
          <w:b w:val="1"/>
          <w:bCs w:val="1"/>
        </w:rPr>
        <w:t>.</w:t>
      </w:r>
    </w:p>
    <w:p w:rsidR="7EA8535B" w:rsidP="418E9672" w:rsidRDefault="7EA8535B" w14:paraId="002D8811" w14:textId="5CB3E7FA">
      <w:pPr>
        <w:pStyle w:val="ListParagraph"/>
        <w:numPr>
          <w:ilvl w:val="0"/>
          <w:numId w:val="8"/>
        </w:numPr>
        <w:spacing w:before="240" w:beforeAutospacing="off" w:after="240" w:afterAutospacing="off"/>
        <w:jc w:val="both"/>
        <w:rPr>
          <w:rFonts w:ascii="Times New Roman" w:hAnsi="Times New Roman" w:eastAsia="Times New Roman" w:cs="Times New Roman"/>
          <w:b w:val="1"/>
          <w:bCs w:val="1"/>
        </w:rPr>
      </w:pPr>
      <w:r w:rsidRPr="418E9672" w:rsidR="7EA8535B">
        <w:rPr>
          <w:rFonts w:ascii="Times New Roman" w:hAnsi="Times New Roman" w:eastAsia="Times New Roman" w:cs="Times New Roman"/>
          <w:b w:val="1"/>
          <w:bCs w:val="1"/>
        </w:rPr>
        <w:t>Coating Technologies to Protect Ingredients from ANFs:</w:t>
      </w:r>
      <w:r w:rsidRPr="418E9672" w:rsidR="3161BE8B">
        <w:rPr>
          <w:rFonts w:ascii="Times New Roman" w:hAnsi="Times New Roman" w:eastAsia="Times New Roman" w:cs="Times New Roman"/>
          <w:b w:val="1"/>
          <w:bCs w:val="1"/>
        </w:rPr>
        <w:t xml:space="preserve"> </w:t>
      </w:r>
      <w:r w:rsidRPr="418E9672" w:rsidR="3161BE8B">
        <w:rPr>
          <w:rFonts w:ascii="Times New Roman" w:hAnsi="Times New Roman" w:eastAsia="Times New Roman" w:cs="Times New Roman"/>
          <w:b w:val="0"/>
          <w:bCs w:val="0"/>
        </w:rPr>
        <w:t>Coating technologies have emerged as a means of protecting sensitive nutrients from the harmful effects of ANFs. These methods improve bioavailability by encapsulating feed ingredients with protective coverings, preventing ANFs from interacting with vital nutrients. This method is very useful in maintaining nutritional integrity during the digestion process and decreasing the impact of ANFs.</w:t>
      </w:r>
    </w:p>
    <w:p w:rsidR="7EA8535B" w:rsidP="418E9672" w:rsidRDefault="7EA8535B" w14:paraId="19B9F9B7" w14:textId="438C9EA6">
      <w:pPr>
        <w:pStyle w:val="ListParagraph"/>
        <w:numPr>
          <w:ilvl w:val="0"/>
          <w:numId w:val="8"/>
        </w:numPr>
        <w:spacing w:before="240" w:beforeAutospacing="off" w:after="240" w:afterAutospacing="off"/>
        <w:jc w:val="both"/>
        <w:rPr>
          <w:rFonts w:ascii="Times New Roman" w:hAnsi="Times New Roman" w:eastAsia="Times New Roman" w:cs="Times New Roman"/>
          <w:noProof w:val="0"/>
          <w:lang w:val="en-US"/>
        </w:rPr>
      </w:pPr>
      <w:r w:rsidRPr="47983CD9" w:rsidR="7EA8535B">
        <w:rPr>
          <w:rFonts w:ascii="Times New Roman" w:hAnsi="Times New Roman" w:eastAsia="Times New Roman" w:cs="Times New Roman"/>
          <w:b w:val="1"/>
          <w:bCs w:val="1"/>
        </w:rPr>
        <w:t>Microencapsulation of Nutrients for Better Bioavailability:</w:t>
      </w:r>
      <w:r>
        <w:br/>
      </w:r>
      <w:r w:rsidRPr="47983CD9" w:rsidR="096B0DC4">
        <w:rPr>
          <w:rFonts w:ascii="Times New Roman" w:hAnsi="Times New Roman" w:eastAsia="Times New Roman" w:cs="Times New Roman"/>
          <w:noProof w:val="0"/>
          <w:lang w:val="en-US"/>
        </w:rPr>
        <w:t>Microencapsulation techniques improve the stability and bioavailability of critical elements in aquafeeds. This approach encapsulates nutrients in a protective matrix, allowing for regulated release during digestion. Microencapsulation can also preserve nutrients against degradation by ANFs and severe digestive conditions, ensuring that fish get the most nutritional value from their meal.</w:t>
      </w:r>
    </w:p>
    <w:tbl>
      <w:tblPr>
        <w:tblStyle w:val="TableGrid"/>
        <w:tblW w:w="0" w:type="auto"/>
        <w:tblInd w:w="720" w:type="dxa"/>
        <w:tblBorders>
          <w:top w:val="none" w:color="000000" w:themeColor="text1" w:sz="12"/>
          <w:left w:val="none" w:color="000000" w:themeColor="text1" w:sz="12"/>
          <w:bottom w:val="none" w:color="000000" w:themeColor="text1" w:sz="12"/>
          <w:right w:val="none" w:color="000000" w:themeColor="text1" w:sz="12"/>
          <w:insideH w:val="none" w:color="000000" w:themeColor="text1" w:sz="12"/>
          <w:insideV w:val="none" w:color="000000" w:themeColor="text1" w:sz="12"/>
        </w:tblBorders>
        <w:tblLayout w:type="fixed"/>
        <w:tblLook w:val="06A0" w:firstRow="1" w:lastRow="0" w:firstColumn="1" w:lastColumn="0" w:noHBand="1" w:noVBand="1"/>
      </w:tblPr>
      <w:tblGrid>
        <w:gridCol w:w="8640"/>
      </w:tblGrid>
      <w:tr w:rsidR="47983CD9" w:rsidTr="47983CD9" w14:paraId="6A927E70">
        <w:trPr>
          <w:trHeight w:val="300"/>
        </w:trPr>
        <w:tc>
          <w:tcPr>
            <w:tcW w:w="8640" w:type="dxa"/>
            <w:tcMar/>
          </w:tcPr>
          <w:p w:rsidR="4961A163" w:rsidP="47983CD9" w:rsidRDefault="4961A163" w14:paraId="2A914F91" w14:textId="243A2449">
            <w:pPr>
              <w:pStyle w:val="ListParagraph"/>
            </w:pPr>
            <w:r w:rsidR="4961A163">
              <w:drawing>
                <wp:inline wp14:editId="5B1B47E1" wp14:anchorId="7D351546">
                  <wp:extent cx="4112847" cy="2552700"/>
                  <wp:effectExtent l="0" t="0" r="0" b="0"/>
                  <wp:docPr id="312818098" name="" title=""/>
                  <wp:cNvGraphicFramePr>
                    <a:graphicFrameLocks noChangeAspect="1"/>
                  </wp:cNvGraphicFramePr>
                  <a:graphic>
                    <a:graphicData uri="http://schemas.openxmlformats.org/drawingml/2006/picture">
                      <pic:pic>
                        <pic:nvPicPr>
                          <pic:cNvPr id="0" name=""/>
                          <pic:cNvPicPr/>
                        </pic:nvPicPr>
                        <pic:blipFill>
                          <a:blip r:embed="Rd8b5b143e3c7406a">
                            <a:extLst>
                              <a:ext xmlns:a="http://schemas.openxmlformats.org/drawingml/2006/main" uri="{28A0092B-C50C-407E-A947-70E740481C1C}">
                                <a14:useLocalDpi val="0"/>
                              </a:ext>
                            </a:extLst>
                          </a:blip>
                          <a:stretch>
                            <a:fillRect/>
                          </a:stretch>
                        </pic:blipFill>
                        <pic:spPr>
                          <a:xfrm>
                            <a:off x="0" y="0"/>
                            <a:ext cx="4112847" cy="2552700"/>
                          </a:xfrm>
                          <a:prstGeom prst="rect">
                            <a:avLst/>
                          </a:prstGeom>
                        </pic:spPr>
                      </pic:pic>
                    </a:graphicData>
                  </a:graphic>
                </wp:inline>
              </w:drawing>
            </w:r>
          </w:p>
        </w:tc>
      </w:tr>
    </w:tbl>
    <w:p w:rsidR="418E9672" w:rsidP="47983CD9" w:rsidRDefault="418E9672" w14:paraId="011E7E30" w14:textId="196A47CA">
      <w:pPr>
        <w:pStyle w:val="Normal"/>
        <w:jc w:val="center"/>
        <w:rPr>
          <w:rFonts w:ascii="Times New Roman" w:hAnsi="Times New Roman" w:eastAsia="Times New Roman" w:cs="Times New Roman"/>
        </w:rPr>
      </w:pPr>
      <w:r w:rsidRPr="47983CD9" w:rsidR="4961A163">
        <w:rPr>
          <w:rFonts w:ascii="Times New Roman" w:hAnsi="Times New Roman" w:eastAsia="Times New Roman" w:cs="Times New Roman"/>
        </w:rPr>
        <w:t>1: Effects of Plant-Derived Antinutritional Factors.</w:t>
      </w:r>
    </w:p>
    <w:p w:rsidR="418E9672" w:rsidP="418E9672" w:rsidRDefault="418E9672" w14:paraId="43536B12" w14:textId="665C6671">
      <w:pPr>
        <w:pStyle w:val="Normal"/>
        <w:jc w:val="both"/>
      </w:pPr>
    </w:p>
    <w:p w:rsidR="47983CD9" w:rsidP="47983CD9" w:rsidRDefault="47983CD9" w14:paraId="278B32F2" w14:textId="6904C110">
      <w:pPr>
        <w:pStyle w:val="Normal"/>
        <w:jc w:val="both"/>
      </w:pPr>
    </w:p>
    <w:p w:rsidR="4473E80F" w:rsidP="418E9672" w:rsidRDefault="4473E80F" w14:paraId="5C9C0876" w14:textId="3AFAD89B">
      <w:pPr>
        <w:pStyle w:val="Normal"/>
        <w:jc w:val="both"/>
        <w:rPr>
          <w:rFonts w:ascii="Times New Roman" w:hAnsi="Times New Roman" w:eastAsia="Times New Roman" w:cs="Times New Roman"/>
          <w:b w:val="1"/>
          <w:bCs w:val="1"/>
          <w:noProof w:val="0"/>
          <w:sz w:val="24"/>
          <w:szCs w:val="24"/>
          <w:lang w:val="en-US"/>
        </w:rPr>
      </w:pPr>
      <w:r w:rsidRPr="418E9672" w:rsidR="4473E80F">
        <w:rPr>
          <w:rFonts w:ascii="Times New Roman" w:hAnsi="Times New Roman" w:eastAsia="Times New Roman" w:cs="Times New Roman"/>
          <w:b w:val="1"/>
          <w:bCs w:val="1"/>
          <w:noProof w:val="0"/>
          <w:sz w:val="24"/>
          <w:szCs w:val="24"/>
          <w:lang w:val="en-US"/>
        </w:rPr>
        <w:t>Case Studies and Experimental Evidence</w:t>
      </w:r>
    </w:p>
    <w:p w:rsidR="4473E80F" w:rsidP="418E9672" w:rsidRDefault="4473E80F" w14:paraId="6C7AADE6" w14:textId="574CFD35">
      <w:pPr>
        <w:pStyle w:val="Normal"/>
        <w:jc w:val="both"/>
        <w:rPr>
          <w:rFonts w:ascii="Times New Roman" w:hAnsi="Times New Roman" w:eastAsia="Times New Roman" w:cs="Times New Roman"/>
          <w:b w:val="1"/>
          <w:bCs w:val="1"/>
          <w:noProof w:val="0"/>
          <w:sz w:val="24"/>
          <w:szCs w:val="24"/>
          <w:lang w:val="en-US"/>
        </w:rPr>
      </w:pPr>
      <w:r w:rsidRPr="418E9672" w:rsidR="4473E80F">
        <w:rPr>
          <w:rFonts w:ascii="Times New Roman" w:hAnsi="Times New Roman" w:eastAsia="Times New Roman" w:cs="Times New Roman"/>
          <w:b w:val="1"/>
          <w:bCs w:val="1"/>
          <w:noProof w:val="0"/>
          <w:sz w:val="24"/>
          <w:szCs w:val="24"/>
          <w:lang w:val="en-US"/>
        </w:rPr>
        <w:t>Examples of Successful Inclusion of Plant-Based Feed Ingredients with Mitigated ANF Effects</w:t>
      </w:r>
    </w:p>
    <w:p w:rsidR="2AD11614" w:rsidP="418E9672" w:rsidRDefault="2AD11614" w14:paraId="43066EBE" w14:textId="4F26C857">
      <w:pPr>
        <w:pStyle w:val="Normal"/>
        <w:jc w:val="both"/>
        <w:rPr>
          <w:rFonts w:ascii="Times New Roman" w:hAnsi="Times New Roman" w:eastAsia="Times New Roman" w:cs="Times New Roman"/>
          <w:b w:val="1"/>
          <w:bCs w:val="1"/>
          <w:noProof w:val="0"/>
          <w:sz w:val="24"/>
          <w:szCs w:val="24"/>
          <w:lang w:val="en-US"/>
        </w:rPr>
      </w:pPr>
      <w:r w:rsidRPr="418E9672" w:rsidR="2AD11614">
        <w:rPr>
          <w:rFonts w:ascii="Times New Roman" w:hAnsi="Times New Roman" w:eastAsia="Times New Roman" w:cs="Times New Roman"/>
          <w:b w:val="0"/>
          <w:bCs w:val="0"/>
          <w:noProof w:val="0"/>
          <w:sz w:val="24"/>
          <w:szCs w:val="24"/>
          <w:lang w:val="en-US"/>
        </w:rPr>
        <w:t xml:space="preserve">Several studies have shown that plant-based components can be successfully incorporated into aquafeeds while reducing the influence of antinutritional factors. For example, studies </w:t>
      </w:r>
      <w:r w:rsidRPr="418E9672" w:rsidR="2AD11614">
        <w:rPr>
          <w:rFonts w:ascii="Times New Roman" w:hAnsi="Times New Roman" w:eastAsia="Times New Roman" w:cs="Times New Roman"/>
          <w:b w:val="0"/>
          <w:bCs w:val="0"/>
          <w:noProof w:val="0"/>
          <w:sz w:val="24"/>
          <w:szCs w:val="24"/>
          <w:lang w:val="en-US"/>
        </w:rPr>
        <w:t>demonstrate</w:t>
      </w:r>
      <w:r w:rsidRPr="418E9672" w:rsidR="2AD11614">
        <w:rPr>
          <w:rFonts w:ascii="Times New Roman" w:hAnsi="Times New Roman" w:eastAsia="Times New Roman" w:cs="Times New Roman"/>
          <w:b w:val="0"/>
          <w:bCs w:val="0"/>
          <w:noProof w:val="0"/>
          <w:sz w:val="24"/>
          <w:szCs w:val="24"/>
          <w:lang w:val="en-US"/>
        </w:rPr>
        <w:t xml:space="preserve"> that employing fermented soybean meal can reduce the </w:t>
      </w:r>
      <w:r w:rsidRPr="418E9672" w:rsidR="2AD11614">
        <w:rPr>
          <w:rFonts w:ascii="Times New Roman" w:hAnsi="Times New Roman" w:eastAsia="Times New Roman" w:cs="Times New Roman"/>
          <w:b w:val="0"/>
          <w:bCs w:val="0"/>
          <w:noProof w:val="0"/>
          <w:sz w:val="24"/>
          <w:szCs w:val="24"/>
          <w:lang w:val="en-US"/>
        </w:rPr>
        <w:t>deleterious</w:t>
      </w:r>
      <w:r w:rsidRPr="418E9672" w:rsidR="2AD11614">
        <w:rPr>
          <w:rFonts w:ascii="Times New Roman" w:hAnsi="Times New Roman" w:eastAsia="Times New Roman" w:cs="Times New Roman"/>
          <w:b w:val="0"/>
          <w:bCs w:val="0"/>
          <w:noProof w:val="0"/>
          <w:sz w:val="24"/>
          <w:szCs w:val="24"/>
          <w:lang w:val="en-US"/>
        </w:rPr>
        <w:t xml:space="preserve"> impacts of ANFs, improving nutrient digestibility and total fish growth</w:t>
      </w:r>
      <w:r w:rsidRPr="418E9672" w:rsidR="2AD11614">
        <w:rPr>
          <w:rFonts w:ascii="Times New Roman" w:hAnsi="Times New Roman" w:eastAsia="Times New Roman" w:cs="Times New Roman"/>
          <w:b w:val="1"/>
          <w:bCs w:val="1"/>
          <w:noProof w:val="0"/>
          <w:sz w:val="24"/>
          <w:szCs w:val="24"/>
          <w:lang w:val="en-US"/>
        </w:rPr>
        <w:t>.</w:t>
      </w:r>
    </w:p>
    <w:p w:rsidR="3DEBE718" w:rsidP="418E9672" w:rsidRDefault="3DEBE718" w14:paraId="65A6ECF5" w14:textId="71445D80">
      <w:pPr>
        <w:pStyle w:val="Normal"/>
        <w:jc w:val="both"/>
        <w:rPr>
          <w:rFonts w:ascii="Times New Roman" w:hAnsi="Times New Roman" w:eastAsia="Times New Roman" w:cs="Times New Roman"/>
          <w:b w:val="1"/>
          <w:bCs w:val="1"/>
          <w:noProof w:val="0"/>
          <w:sz w:val="24"/>
          <w:szCs w:val="24"/>
          <w:lang w:val="en-US"/>
        </w:rPr>
      </w:pPr>
      <w:r w:rsidRPr="418E9672" w:rsidR="3DEBE718">
        <w:rPr>
          <w:rFonts w:ascii="Times New Roman" w:hAnsi="Times New Roman" w:eastAsia="Times New Roman" w:cs="Times New Roman"/>
          <w:b w:val="1"/>
          <w:bCs w:val="1"/>
          <w:noProof w:val="0"/>
          <w:sz w:val="24"/>
          <w:szCs w:val="24"/>
          <w:lang w:val="en-US"/>
        </w:rPr>
        <w:t>Research Findings on Enzyme and Fermentation Effectiveness in Improving Digestibility</w:t>
      </w:r>
    </w:p>
    <w:p w:rsidR="3DEBE718" w:rsidP="418E9672" w:rsidRDefault="3DEBE718" w14:paraId="536AAC6F" w14:textId="5E390722">
      <w:pPr>
        <w:pStyle w:val="Normal"/>
        <w:jc w:val="both"/>
        <w:rPr>
          <w:rFonts w:ascii="Times New Roman" w:hAnsi="Times New Roman" w:eastAsia="Times New Roman" w:cs="Times New Roman"/>
          <w:b w:val="0"/>
          <w:bCs w:val="0"/>
          <w:noProof w:val="0"/>
          <w:sz w:val="24"/>
          <w:szCs w:val="24"/>
          <w:lang w:val="en-US"/>
        </w:rPr>
      </w:pPr>
      <w:r w:rsidRPr="418E9672" w:rsidR="3DEBE718">
        <w:rPr>
          <w:rFonts w:ascii="Times New Roman" w:hAnsi="Times New Roman" w:eastAsia="Times New Roman" w:cs="Times New Roman"/>
          <w:b w:val="0"/>
          <w:bCs w:val="0"/>
          <w:noProof w:val="0"/>
          <w:sz w:val="24"/>
          <w:szCs w:val="24"/>
          <w:lang w:val="en-US"/>
        </w:rPr>
        <w:t xml:space="preserve">Experiments show that both enzymatic treatments and fermentation processes can effectively improve the digestibility of plant-based feed. Enzymes including amylases and proteases have been proven to improve nutrient digestion, </w:t>
      </w:r>
      <w:r w:rsidRPr="418E9672" w:rsidR="3DEBE718">
        <w:rPr>
          <w:rFonts w:ascii="Times New Roman" w:hAnsi="Times New Roman" w:eastAsia="Times New Roman" w:cs="Times New Roman"/>
          <w:b w:val="0"/>
          <w:bCs w:val="0"/>
          <w:noProof w:val="0"/>
          <w:sz w:val="24"/>
          <w:szCs w:val="24"/>
          <w:lang w:val="en-US"/>
        </w:rPr>
        <w:t>whereas</w:t>
      </w:r>
      <w:r w:rsidRPr="418E9672" w:rsidR="3DEBE718">
        <w:rPr>
          <w:rFonts w:ascii="Times New Roman" w:hAnsi="Times New Roman" w:eastAsia="Times New Roman" w:cs="Times New Roman"/>
          <w:b w:val="0"/>
          <w:bCs w:val="0"/>
          <w:noProof w:val="0"/>
          <w:sz w:val="24"/>
          <w:szCs w:val="24"/>
          <w:lang w:val="en-US"/>
        </w:rPr>
        <w:t xml:space="preserve"> fermentation can reduce ANF levels, making important nutrients more available.</w:t>
      </w:r>
    </w:p>
    <w:p w:rsidR="61DE1C88" w:rsidP="418E9672" w:rsidRDefault="61DE1C88" w14:paraId="218631C1" w14:textId="010549B5">
      <w:pPr>
        <w:pStyle w:val="ListParagraph"/>
        <w:numPr>
          <w:ilvl w:val="0"/>
          <w:numId w:val="12"/>
        </w:numPr>
        <w:spacing w:before="240" w:beforeAutospacing="off" w:after="240" w:afterAutospacing="off"/>
        <w:jc w:val="both"/>
        <w:rPr>
          <w:rFonts w:ascii="Times New Roman" w:hAnsi="Times New Roman" w:eastAsia="Times New Roman" w:cs="Times New Roman"/>
          <w:noProof w:val="0"/>
          <w:sz w:val="24"/>
          <w:szCs w:val="24"/>
          <w:lang w:val="en-US"/>
        </w:rPr>
      </w:pPr>
      <w:r w:rsidRPr="418E9672" w:rsidR="61DE1C88">
        <w:rPr>
          <w:rFonts w:ascii="Times New Roman" w:hAnsi="Times New Roman" w:eastAsia="Times New Roman" w:cs="Times New Roman"/>
          <w:b w:val="1"/>
          <w:bCs w:val="1"/>
          <w:noProof w:val="0"/>
          <w:sz w:val="24"/>
          <w:szCs w:val="24"/>
          <w:lang w:val="en-US"/>
        </w:rPr>
        <w:t xml:space="preserve">Fermented Plant-Based </w:t>
      </w:r>
      <w:r w:rsidRPr="418E9672" w:rsidR="61DE1C88">
        <w:rPr>
          <w:rFonts w:ascii="Times New Roman" w:hAnsi="Times New Roman" w:eastAsia="Times New Roman" w:cs="Times New Roman"/>
          <w:b w:val="1"/>
          <w:bCs w:val="1"/>
          <w:noProof w:val="0"/>
          <w:sz w:val="24"/>
          <w:szCs w:val="24"/>
          <w:lang w:val="en-US"/>
        </w:rPr>
        <w:t>Ingredients</w:t>
      </w:r>
      <w:r w:rsidRPr="418E9672" w:rsidR="61DE1C88">
        <w:rPr>
          <w:rFonts w:ascii="Times New Roman" w:hAnsi="Times New Roman" w:eastAsia="Times New Roman" w:cs="Times New Roman"/>
          <w:noProof w:val="0"/>
          <w:sz w:val="24"/>
          <w:szCs w:val="24"/>
          <w:lang w:val="en-US"/>
        </w:rPr>
        <w:t>:</w:t>
      </w:r>
      <w:r w:rsidRPr="418E9672" w:rsidR="744D8165">
        <w:rPr>
          <w:rFonts w:ascii="Times New Roman" w:hAnsi="Times New Roman" w:eastAsia="Times New Roman" w:cs="Times New Roman"/>
          <w:noProof w:val="0"/>
          <w:sz w:val="24"/>
          <w:szCs w:val="24"/>
          <w:lang w:val="en-US"/>
        </w:rPr>
        <w:t xml:space="preserve"> One study </w:t>
      </w:r>
      <w:r w:rsidRPr="418E9672" w:rsidR="744D8165">
        <w:rPr>
          <w:rFonts w:ascii="Times New Roman" w:hAnsi="Times New Roman" w:eastAsia="Times New Roman" w:cs="Times New Roman"/>
          <w:noProof w:val="0"/>
          <w:sz w:val="24"/>
          <w:szCs w:val="24"/>
          <w:lang w:val="en-US"/>
        </w:rPr>
        <w:t xml:space="preserve">found that fermented soybean meal mixed with probiotics boosted growth performance in fish such as largemouth bass (Micropterus salmoides) when incorporated at up to 30% of the diet. This fermentation procedure improved nutrient digestibility and feed efficiency, resulting in greater overall health and growth rates than non-fermented controls. </w:t>
      </w:r>
    </w:p>
    <w:p w:rsidR="61DE1C88" w:rsidP="418E9672" w:rsidRDefault="61DE1C88" w14:paraId="765C6903" w14:textId="7D418A5F">
      <w:pPr>
        <w:pStyle w:val="ListParagraph"/>
        <w:numPr>
          <w:ilvl w:val="0"/>
          <w:numId w:val="12"/>
        </w:numPr>
        <w:spacing w:before="240" w:beforeAutospacing="off" w:after="240" w:afterAutospacing="off"/>
        <w:jc w:val="both"/>
        <w:rPr>
          <w:rFonts w:ascii="Times New Roman" w:hAnsi="Times New Roman" w:eastAsia="Times New Roman" w:cs="Times New Roman"/>
          <w:noProof w:val="0"/>
          <w:sz w:val="24"/>
          <w:szCs w:val="24"/>
          <w:lang w:val="en-US"/>
        </w:rPr>
      </w:pPr>
      <w:r w:rsidRPr="418E9672" w:rsidR="61DE1C88">
        <w:rPr>
          <w:rFonts w:ascii="Times New Roman" w:hAnsi="Times New Roman" w:eastAsia="Times New Roman" w:cs="Times New Roman"/>
          <w:b w:val="1"/>
          <w:bCs w:val="1"/>
          <w:noProof w:val="0"/>
          <w:sz w:val="24"/>
          <w:szCs w:val="24"/>
          <w:lang w:val="en-US"/>
        </w:rPr>
        <w:t>Combination of Plant Proteins</w:t>
      </w:r>
      <w:r w:rsidRPr="418E9672" w:rsidR="61DE1C88">
        <w:rPr>
          <w:rFonts w:ascii="Times New Roman" w:hAnsi="Times New Roman" w:eastAsia="Times New Roman" w:cs="Times New Roman"/>
          <w:noProof w:val="0"/>
          <w:sz w:val="24"/>
          <w:szCs w:val="24"/>
          <w:lang w:val="en-US"/>
        </w:rPr>
        <w:t xml:space="preserve">: </w:t>
      </w:r>
      <w:r w:rsidRPr="418E9672" w:rsidR="21E33F5A">
        <w:rPr>
          <w:rFonts w:ascii="Times New Roman" w:hAnsi="Times New Roman" w:eastAsia="Times New Roman" w:cs="Times New Roman"/>
          <w:noProof w:val="0"/>
          <w:sz w:val="24"/>
          <w:szCs w:val="24"/>
          <w:lang w:val="en-US"/>
        </w:rPr>
        <w:t>enegalese</w:t>
      </w:r>
      <w:r w:rsidRPr="418E9672" w:rsidR="21E33F5A">
        <w:rPr>
          <w:rFonts w:ascii="Times New Roman" w:hAnsi="Times New Roman" w:eastAsia="Times New Roman" w:cs="Times New Roman"/>
          <w:noProof w:val="0"/>
          <w:sz w:val="24"/>
          <w:szCs w:val="24"/>
          <w:lang w:val="en-US"/>
        </w:rPr>
        <w:t xml:space="preserve"> sole (Solea senegalensis) growth performance and nutrient </w:t>
      </w:r>
      <w:r w:rsidRPr="418E9672" w:rsidR="21E33F5A">
        <w:rPr>
          <w:rFonts w:ascii="Times New Roman" w:hAnsi="Times New Roman" w:eastAsia="Times New Roman" w:cs="Times New Roman"/>
          <w:noProof w:val="0"/>
          <w:sz w:val="24"/>
          <w:szCs w:val="24"/>
          <w:lang w:val="en-US"/>
        </w:rPr>
        <w:t>utilization</w:t>
      </w:r>
      <w:r w:rsidRPr="418E9672" w:rsidR="21E33F5A">
        <w:rPr>
          <w:rFonts w:ascii="Times New Roman" w:hAnsi="Times New Roman" w:eastAsia="Times New Roman" w:cs="Times New Roman"/>
          <w:noProof w:val="0"/>
          <w:sz w:val="24"/>
          <w:szCs w:val="24"/>
          <w:lang w:val="en-US"/>
        </w:rPr>
        <w:t xml:space="preserve"> were not impaired by a diet including 75% plant protein sources (soybean meal, peas, corn gluten, and wheat</w:t>
      </w:r>
      <w:r w:rsidRPr="418E9672" w:rsidR="21E33F5A">
        <w:rPr>
          <w:rFonts w:ascii="Times New Roman" w:hAnsi="Times New Roman" w:eastAsia="Times New Roman" w:cs="Times New Roman"/>
          <w:noProof w:val="0"/>
          <w:sz w:val="24"/>
          <w:szCs w:val="24"/>
          <w:lang w:val="en-US"/>
        </w:rPr>
        <w:t>).This</w:t>
      </w:r>
      <w:r w:rsidRPr="418E9672" w:rsidR="21E33F5A">
        <w:rPr>
          <w:rFonts w:ascii="Times New Roman" w:hAnsi="Times New Roman" w:eastAsia="Times New Roman" w:cs="Times New Roman"/>
          <w:noProof w:val="0"/>
          <w:sz w:val="24"/>
          <w:szCs w:val="24"/>
          <w:lang w:val="en-US"/>
        </w:rPr>
        <w:t xml:space="preserve"> shows that well-balanced plant protein combinations can be employed efficiently without endangering the fi</w:t>
      </w:r>
      <w:r w:rsidRPr="418E9672" w:rsidR="21E33F5A">
        <w:rPr>
          <w:rFonts w:ascii="Times New Roman" w:hAnsi="Times New Roman" w:eastAsia="Times New Roman" w:cs="Times New Roman"/>
          <w:noProof w:val="0"/>
          <w:sz w:val="24"/>
          <w:szCs w:val="24"/>
          <w:lang w:val="en-US"/>
        </w:rPr>
        <w:t>sh's healt</w:t>
      </w:r>
      <w:r w:rsidRPr="418E9672" w:rsidR="21E33F5A">
        <w:rPr>
          <w:rFonts w:ascii="Times New Roman" w:hAnsi="Times New Roman" w:eastAsia="Times New Roman" w:cs="Times New Roman"/>
          <w:noProof w:val="0"/>
          <w:sz w:val="24"/>
          <w:szCs w:val="24"/>
          <w:lang w:val="en-US"/>
        </w:rPr>
        <w:t xml:space="preserve">h. </w:t>
      </w:r>
    </w:p>
    <w:p w:rsidR="61DE1C88" w:rsidP="418E9672" w:rsidRDefault="61DE1C88" w14:paraId="6FA24CCD" w14:textId="74BD6F1E">
      <w:pPr>
        <w:pStyle w:val="ListParagraph"/>
        <w:numPr>
          <w:ilvl w:val="0"/>
          <w:numId w:val="12"/>
        </w:numPr>
        <w:spacing w:before="240" w:beforeAutospacing="off" w:after="240" w:afterAutospacing="off"/>
        <w:jc w:val="both"/>
        <w:rPr>
          <w:rFonts w:ascii="Times New Roman" w:hAnsi="Times New Roman" w:eastAsia="Times New Roman" w:cs="Times New Roman"/>
          <w:noProof w:val="0"/>
          <w:sz w:val="24"/>
          <w:szCs w:val="24"/>
          <w:lang w:val="en-US"/>
        </w:rPr>
      </w:pPr>
      <w:r w:rsidRPr="418E9672" w:rsidR="61DE1C88">
        <w:rPr>
          <w:rFonts w:ascii="Times New Roman" w:hAnsi="Times New Roman" w:eastAsia="Times New Roman" w:cs="Times New Roman"/>
          <w:b w:val="1"/>
          <w:bCs w:val="1"/>
          <w:noProof w:val="0"/>
          <w:sz w:val="24"/>
          <w:szCs w:val="24"/>
          <w:lang w:val="en-US"/>
        </w:rPr>
        <w:t>Use of Enzyme Additives</w:t>
      </w:r>
      <w:r w:rsidRPr="418E9672" w:rsidR="61DE1C88">
        <w:rPr>
          <w:rFonts w:ascii="Times New Roman" w:hAnsi="Times New Roman" w:eastAsia="Times New Roman" w:cs="Times New Roman"/>
          <w:noProof w:val="0"/>
          <w:sz w:val="24"/>
          <w:szCs w:val="24"/>
          <w:lang w:val="en-US"/>
        </w:rPr>
        <w:t>:</w:t>
      </w:r>
      <w:r w:rsidRPr="418E9672" w:rsidR="61DE1C88">
        <w:rPr>
          <w:rFonts w:ascii="Times New Roman" w:hAnsi="Times New Roman" w:eastAsia="Times New Roman" w:cs="Times New Roman"/>
          <w:noProof w:val="0"/>
          <w:sz w:val="24"/>
          <w:szCs w:val="24"/>
          <w:lang w:val="en-US"/>
        </w:rPr>
        <w:t xml:space="preserve"> </w:t>
      </w:r>
      <w:r w:rsidRPr="418E9672" w:rsidR="35FA112F">
        <w:rPr>
          <w:rFonts w:ascii="Times New Roman" w:hAnsi="Times New Roman" w:eastAsia="Times New Roman" w:cs="Times New Roman"/>
          <w:noProof w:val="0"/>
          <w:lang w:val="en-US"/>
        </w:rPr>
        <w:t xml:space="preserve">Enzymatic treatments have been shown to improve the digestibility of plant-based diets. For example, the use of exogenous enzymes </w:t>
      </w:r>
      <w:r w:rsidRPr="418E9672" w:rsidR="35FA112F">
        <w:rPr>
          <w:rFonts w:ascii="Times New Roman" w:hAnsi="Times New Roman" w:eastAsia="Times New Roman" w:cs="Times New Roman"/>
          <w:noProof w:val="0"/>
          <w:lang w:val="en-US"/>
        </w:rPr>
        <w:t>like as</w:t>
      </w:r>
      <w:r w:rsidRPr="418E9672" w:rsidR="35FA112F">
        <w:rPr>
          <w:rFonts w:ascii="Times New Roman" w:hAnsi="Times New Roman" w:eastAsia="Times New Roman" w:cs="Times New Roman"/>
          <w:noProof w:val="0"/>
          <w:lang w:val="en-US"/>
        </w:rPr>
        <w:t xml:space="preserve"> phytase has </w:t>
      </w:r>
      <w:r w:rsidRPr="418E9672" w:rsidR="35FA112F">
        <w:rPr>
          <w:rFonts w:ascii="Times New Roman" w:hAnsi="Times New Roman" w:eastAsia="Times New Roman" w:cs="Times New Roman"/>
          <w:noProof w:val="0"/>
          <w:lang w:val="en-US"/>
        </w:rPr>
        <w:t>showed</w:t>
      </w:r>
      <w:r w:rsidRPr="418E9672" w:rsidR="35FA112F">
        <w:rPr>
          <w:rFonts w:ascii="Times New Roman" w:hAnsi="Times New Roman" w:eastAsia="Times New Roman" w:cs="Times New Roman"/>
          <w:noProof w:val="0"/>
          <w:lang w:val="en-US"/>
        </w:rPr>
        <w:t xml:space="preserve"> promise in improving phosphorus availability and overall nutritional digestibility in diets high in plant </w:t>
      </w:r>
      <w:r w:rsidRPr="418E9672" w:rsidR="35FA112F">
        <w:rPr>
          <w:rFonts w:ascii="Times New Roman" w:hAnsi="Times New Roman" w:eastAsia="Times New Roman" w:cs="Times New Roman"/>
          <w:noProof w:val="0"/>
          <w:lang w:val="en-US"/>
        </w:rPr>
        <w:t>components</w:t>
      </w:r>
      <w:r w:rsidRPr="418E9672" w:rsidR="35FA112F">
        <w:rPr>
          <w:noProof w:val="0"/>
          <w:lang w:val="en-US"/>
        </w:rPr>
        <w:t>.</w:t>
      </w:r>
    </w:p>
    <w:p w:rsidR="61DE1C88" w:rsidP="418E9672" w:rsidRDefault="61DE1C88" w14:paraId="4D0C326F" w14:textId="732B66E2">
      <w:pPr>
        <w:pStyle w:val="ListParagraph"/>
        <w:numPr>
          <w:ilvl w:val="0"/>
          <w:numId w:val="12"/>
        </w:numPr>
        <w:spacing w:before="240" w:beforeAutospacing="off" w:after="240" w:afterAutospacing="off"/>
        <w:jc w:val="both"/>
        <w:rPr>
          <w:rFonts w:ascii="Times New Roman" w:hAnsi="Times New Roman" w:eastAsia="Times New Roman" w:cs="Times New Roman"/>
          <w:noProof w:val="0"/>
          <w:sz w:val="24"/>
          <w:szCs w:val="24"/>
          <w:lang w:val="en-US"/>
        </w:rPr>
      </w:pPr>
      <w:r w:rsidRPr="418E9672" w:rsidR="61DE1C88">
        <w:rPr>
          <w:rFonts w:ascii="Times New Roman" w:hAnsi="Times New Roman" w:eastAsia="Times New Roman" w:cs="Times New Roman"/>
          <w:b w:val="1"/>
          <w:bCs w:val="1"/>
          <w:noProof w:val="0"/>
          <w:sz w:val="24"/>
          <w:szCs w:val="24"/>
          <w:lang w:val="en-US"/>
        </w:rPr>
        <w:t xml:space="preserve">Microencapsulation </w:t>
      </w:r>
      <w:r w:rsidRPr="418E9672" w:rsidR="61DE1C88">
        <w:rPr>
          <w:rFonts w:ascii="Times New Roman" w:hAnsi="Times New Roman" w:eastAsia="Times New Roman" w:cs="Times New Roman"/>
          <w:b w:val="1"/>
          <w:bCs w:val="1"/>
          <w:noProof w:val="0"/>
          <w:sz w:val="24"/>
          <w:szCs w:val="24"/>
          <w:lang w:val="en-US"/>
        </w:rPr>
        <w:t>Techniques</w:t>
      </w:r>
      <w:r w:rsidRPr="418E9672" w:rsidR="61DE1C88">
        <w:rPr>
          <w:rFonts w:ascii="Times New Roman" w:hAnsi="Times New Roman" w:eastAsia="Times New Roman" w:cs="Times New Roman"/>
          <w:noProof w:val="0"/>
          <w:sz w:val="24"/>
          <w:szCs w:val="24"/>
          <w:lang w:val="en-US"/>
        </w:rPr>
        <w:t>:</w:t>
      </w:r>
      <w:r w:rsidRPr="418E9672" w:rsidR="2C06B3D9">
        <w:rPr>
          <w:rFonts w:ascii="Times New Roman" w:hAnsi="Times New Roman" w:eastAsia="Times New Roman" w:cs="Times New Roman"/>
          <w:noProof w:val="0"/>
          <w:sz w:val="24"/>
          <w:szCs w:val="24"/>
          <w:lang w:val="en-US"/>
        </w:rPr>
        <w:t xml:space="preserve"> Microencapsulation</w:t>
      </w:r>
      <w:r w:rsidRPr="418E9672" w:rsidR="2C06B3D9">
        <w:rPr>
          <w:rFonts w:ascii="Times New Roman" w:hAnsi="Times New Roman" w:eastAsia="Times New Roman" w:cs="Times New Roman"/>
          <w:noProof w:val="0"/>
          <w:sz w:val="24"/>
          <w:szCs w:val="24"/>
          <w:lang w:val="en-US"/>
        </w:rPr>
        <w:t xml:space="preserve"> of nutrients has </w:t>
      </w:r>
      <w:r w:rsidRPr="418E9672" w:rsidR="2C06B3D9">
        <w:rPr>
          <w:rFonts w:ascii="Times New Roman" w:hAnsi="Times New Roman" w:eastAsia="Times New Roman" w:cs="Times New Roman"/>
          <w:noProof w:val="0"/>
          <w:sz w:val="24"/>
          <w:szCs w:val="24"/>
          <w:lang w:val="en-US"/>
        </w:rPr>
        <w:t>emerged</w:t>
      </w:r>
      <w:r w:rsidRPr="418E9672" w:rsidR="2C06B3D9">
        <w:rPr>
          <w:rFonts w:ascii="Times New Roman" w:hAnsi="Times New Roman" w:eastAsia="Times New Roman" w:cs="Times New Roman"/>
          <w:noProof w:val="0"/>
          <w:sz w:val="24"/>
          <w:szCs w:val="24"/>
          <w:lang w:val="en-US"/>
        </w:rPr>
        <w:t xml:space="preserve"> as </w:t>
      </w:r>
      <w:r w:rsidRPr="418E9672" w:rsidR="2C06B3D9">
        <w:rPr>
          <w:rFonts w:ascii="Times New Roman" w:hAnsi="Times New Roman" w:eastAsia="Times New Roman" w:cs="Times New Roman"/>
          <w:noProof w:val="0"/>
          <w:sz w:val="24"/>
          <w:szCs w:val="24"/>
          <w:lang w:val="en-US"/>
        </w:rPr>
        <w:t>a viable</w:t>
      </w:r>
      <w:r w:rsidRPr="418E9672" w:rsidR="2C06B3D9">
        <w:rPr>
          <w:rFonts w:ascii="Times New Roman" w:hAnsi="Times New Roman" w:eastAsia="Times New Roman" w:cs="Times New Roman"/>
          <w:noProof w:val="0"/>
          <w:sz w:val="24"/>
          <w:szCs w:val="24"/>
          <w:lang w:val="en-US"/>
        </w:rPr>
        <w:t xml:space="preserve"> method for increasing nutritional bioavailability. This approach protects sensitive nutrients from destruction and enhances their absorption in the fish gut.</w:t>
      </w:r>
    </w:p>
    <w:p w:rsidR="418E9672" w:rsidP="418E9672" w:rsidRDefault="418E9672" w14:paraId="61C062A9" w14:textId="6ECE0E77">
      <w:pPr>
        <w:pStyle w:val="Normal"/>
        <w:jc w:val="both"/>
        <w:rPr>
          <w:rFonts w:ascii="Times New Roman" w:hAnsi="Times New Roman" w:eastAsia="Times New Roman" w:cs="Times New Roman"/>
          <w:b w:val="0"/>
          <w:bCs w:val="0"/>
          <w:noProof w:val="0"/>
          <w:sz w:val="24"/>
          <w:szCs w:val="24"/>
          <w:lang w:val="en-US"/>
        </w:rPr>
      </w:pPr>
    </w:p>
    <w:p w:rsidR="418E9672" w:rsidP="418E9672" w:rsidRDefault="418E9672" w14:paraId="1ACA3CEE" w14:textId="2737C935">
      <w:pPr>
        <w:pStyle w:val="Normal"/>
        <w:jc w:val="both"/>
        <w:rPr>
          <w:rFonts w:ascii="Times New Roman" w:hAnsi="Times New Roman" w:eastAsia="Times New Roman" w:cs="Times New Roman"/>
          <w:b w:val="0"/>
          <w:bCs w:val="0"/>
          <w:noProof w:val="0"/>
          <w:sz w:val="24"/>
          <w:szCs w:val="24"/>
          <w:lang w:val="en-US"/>
        </w:rPr>
      </w:pPr>
    </w:p>
    <w:p w:rsidR="5D28B570" w:rsidP="418E9672" w:rsidRDefault="5D28B570" w14:paraId="6804A01E" w14:textId="5272D7F6">
      <w:pPr>
        <w:pStyle w:val="Normal"/>
        <w:jc w:val="both"/>
        <w:rPr>
          <w:rFonts w:ascii="Times New Roman" w:hAnsi="Times New Roman" w:eastAsia="Times New Roman" w:cs="Times New Roman"/>
          <w:b w:val="1"/>
          <w:bCs w:val="1"/>
          <w:noProof w:val="0"/>
          <w:sz w:val="24"/>
          <w:szCs w:val="24"/>
          <w:lang w:val="en-US"/>
        </w:rPr>
      </w:pPr>
      <w:r w:rsidRPr="418E9672" w:rsidR="5D28B570">
        <w:rPr>
          <w:rFonts w:ascii="Times New Roman" w:hAnsi="Times New Roman" w:eastAsia="Times New Roman" w:cs="Times New Roman"/>
          <w:b w:val="1"/>
          <w:bCs w:val="1"/>
          <w:noProof w:val="0"/>
          <w:sz w:val="24"/>
          <w:szCs w:val="24"/>
          <w:lang w:val="en-US"/>
        </w:rPr>
        <w:t>Environmental Implications of ANFs in Aquafeeds</w:t>
      </w:r>
    </w:p>
    <w:p w:rsidR="5C76A68A" w:rsidP="418E9672" w:rsidRDefault="5C76A68A" w14:paraId="4F9C0B73" w14:textId="5EB2EB4D">
      <w:pPr>
        <w:pStyle w:val="Normal"/>
        <w:jc w:val="both"/>
      </w:pPr>
      <w:r w:rsidRPr="418E9672" w:rsidR="5C76A68A">
        <w:rPr>
          <w:rFonts w:ascii="Times New Roman" w:hAnsi="Times New Roman" w:eastAsia="Times New Roman" w:cs="Times New Roman"/>
          <w:noProof w:val="0"/>
          <w:sz w:val="24"/>
          <w:szCs w:val="24"/>
          <w:lang w:val="en-US"/>
        </w:rPr>
        <w:t>Antinutritional factors (ANFs) in aquafeeds can cause substantial environmental issues due to their effects on nutrient digestion and fish health.</w:t>
      </w:r>
    </w:p>
    <w:p w:rsidR="18BEEAD9" w:rsidP="418E9672" w:rsidRDefault="18BEEAD9" w14:paraId="63ACA7CC" w14:textId="0F2165F7">
      <w:pPr>
        <w:pStyle w:val="ListParagraph"/>
        <w:numPr>
          <w:ilvl w:val="0"/>
          <w:numId w:val="11"/>
        </w:numPr>
        <w:spacing w:before="240" w:beforeAutospacing="off" w:after="240" w:afterAutospacing="off"/>
        <w:jc w:val="both"/>
        <w:rPr>
          <w:rFonts w:ascii="Times New Roman" w:hAnsi="Times New Roman" w:eastAsia="Times New Roman" w:cs="Times New Roman"/>
          <w:noProof w:val="0"/>
          <w:sz w:val="24"/>
          <w:szCs w:val="24"/>
          <w:lang w:val="en-US"/>
        </w:rPr>
      </w:pPr>
      <w:r w:rsidRPr="418E9672" w:rsidR="18BEEAD9">
        <w:rPr>
          <w:rFonts w:ascii="Times New Roman" w:hAnsi="Times New Roman" w:eastAsia="Times New Roman" w:cs="Times New Roman"/>
          <w:b w:val="1"/>
          <w:bCs w:val="1"/>
          <w:noProof w:val="0"/>
          <w:sz w:val="24"/>
          <w:szCs w:val="24"/>
          <w:lang w:val="en-US"/>
        </w:rPr>
        <w:t>Increased Nutrient Excretion Due to Poor Digestibility</w:t>
      </w:r>
      <w:r w:rsidRPr="418E9672" w:rsidR="18BEEAD9">
        <w:rPr>
          <w:rFonts w:ascii="Times New Roman" w:hAnsi="Times New Roman" w:eastAsia="Times New Roman" w:cs="Times New Roman"/>
          <w:noProof w:val="0"/>
          <w:sz w:val="24"/>
          <w:szCs w:val="24"/>
          <w:lang w:val="en-US"/>
        </w:rPr>
        <w:t>:</w:t>
      </w:r>
      <w:r w:rsidRPr="418E9672" w:rsidR="2C07D5BF">
        <w:rPr>
          <w:rFonts w:ascii="Times New Roman" w:hAnsi="Times New Roman" w:eastAsia="Times New Roman" w:cs="Times New Roman"/>
          <w:noProof w:val="0"/>
          <w:sz w:val="24"/>
          <w:szCs w:val="24"/>
          <w:lang w:val="en-US"/>
        </w:rPr>
        <w:t xml:space="preserve"> The presence of ANFs frequently causes lower nutritional absorption, which leads to higher excretion of undigested nutrients into the aquatic environment. This can worsen the nitrogen load in nearby waters, raising ecological concerns.</w:t>
      </w:r>
    </w:p>
    <w:p w:rsidR="18BEEAD9" w:rsidP="418E9672" w:rsidRDefault="18BEEAD9" w14:paraId="37DF384F" w14:textId="26D4556E">
      <w:pPr>
        <w:pStyle w:val="ListParagraph"/>
        <w:numPr>
          <w:ilvl w:val="0"/>
          <w:numId w:val="11"/>
        </w:numPr>
        <w:spacing w:before="240" w:beforeAutospacing="off" w:after="240" w:afterAutospacing="off"/>
        <w:jc w:val="both"/>
        <w:rPr>
          <w:rFonts w:ascii="Times New Roman" w:hAnsi="Times New Roman" w:eastAsia="Times New Roman" w:cs="Times New Roman"/>
          <w:noProof w:val="0"/>
          <w:sz w:val="24"/>
          <w:szCs w:val="24"/>
          <w:lang w:val="en-US"/>
        </w:rPr>
      </w:pPr>
      <w:r w:rsidRPr="418E9672" w:rsidR="18BEEAD9">
        <w:rPr>
          <w:rFonts w:ascii="Times New Roman" w:hAnsi="Times New Roman" w:eastAsia="Times New Roman" w:cs="Times New Roman"/>
          <w:b w:val="1"/>
          <w:bCs w:val="1"/>
          <w:noProof w:val="0"/>
          <w:sz w:val="24"/>
          <w:szCs w:val="24"/>
          <w:lang w:val="en-US"/>
        </w:rPr>
        <w:t>Eutrophication Risks from Undigested Nutrients</w:t>
      </w:r>
      <w:r w:rsidRPr="418E9672" w:rsidR="18BEEAD9">
        <w:rPr>
          <w:rFonts w:ascii="Times New Roman" w:hAnsi="Times New Roman" w:eastAsia="Times New Roman" w:cs="Times New Roman"/>
          <w:noProof w:val="0"/>
          <w:sz w:val="24"/>
          <w:szCs w:val="24"/>
          <w:lang w:val="en-US"/>
        </w:rPr>
        <w:t>:</w:t>
      </w:r>
      <w:r w:rsidRPr="418E9672" w:rsidR="678CF144">
        <w:rPr>
          <w:noProof w:val="0"/>
          <w:lang w:val="en-US"/>
        </w:rPr>
        <w:t xml:space="preserve"> </w:t>
      </w:r>
      <w:r w:rsidRPr="418E9672" w:rsidR="678CF144">
        <w:rPr>
          <w:rFonts w:ascii="Times New Roman" w:hAnsi="Times New Roman" w:eastAsia="Times New Roman" w:cs="Times New Roman"/>
          <w:noProof w:val="0"/>
          <w:lang w:val="en-US"/>
        </w:rPr>
        <w:t>Excessive nutrient release, particularly nitrogen and phosphorus, can contribute to eutrophication, which is the excessive growth of algae in water bodies. This can cause hypoxic conditions (low oxygen levels), which are harmful to aquatic life</w:t>
      </w:r>
      <w:r w:rsidRPr="418E9672" w:rsidR="678CF144">
        <w:rPr>
          <w:noProof w:val="0"/>
          <w:lang w:val="en-US"/>
        </w:rPr>
        <w:t xml:space="preserve">. </w:t>
      </w:r>
    </w:p>
    <w:p w:rsidR="18BEEAD9" w:rsidP="418E9672" w:rsidRDefault="18BEEAD9" w14:paraId="29A2B80A" w14:textId="672DB99F">
      <w:pPr>
        <w:pStyle w:val="ListParagraph"/>
        <w:numPr>
          <w:ilvl w:val="0"/>
          <w:numId w:val="11"/>
        </w:numPr>
        <w:spacing w:before="240" w:beforeAutospacing="off" w:after="240" w:afterAutospacing="off"/>
        <w:jc w:val="both"/>
        <w:rPr>
          <w:rFonts w:ascii="Times New Roman" w:hAnsi="Times New Roman" w:eastAsia="Times New Roman" w:cs="Times New Roman"/>
          <w:noProof w:val="0"/>
          <w:lang w:val="en-US"/>
        </w:rPr>
      </w:pPr>
      <w:r w:rsidRPr="418E9672" w:rsidR="18BEEAD9">
        <w:rPr>
          <w:rFonts w:ascii="Times New Roman" w:hAnsi="Times New Roman" w:eastAsia="Times New Roman" w:cs="Times New Roman"/>
          <w:b w:val="1"/>
          <w:bCs w:val="1"/>
          <w:noProof w:val="0"/>
          <w:sz w:val="24"/>
          <w:szCs w:val="24"/>
          <w:lang w:val="en-US"/>
        </w:rPr>
        <w:t>Potential for Eco-Friendly Solutions Through Feed Optimization</w:t>
      </w:r>
      <w:r w:rsidRPr="418E9672" w:rsidR="18BEEAD9">
        <w:rPr>
          <w:rFonts w:ascii="Times New Roman" w:hAnsi="Times New Roman" w:eastAsia="Times New Roman" w:cs="Times New Roman"/>
          <w:noProof w:val="0"/>
          <w:sz w:val="24"/>
          <w:szCs w:val="24"/>
          <w:lang w:val="en-US"/>
        </w:rPr>
        <w:t xml:space="preserve">: </w:t>
      </w:r>
      <w:r w:rsidRPr="418E9672" w:rsidR="5CEEF090">
        <w:rPr>
          <w:rFonts w:ascii="Times New Roman" w:hAnsi="Times New Roman" w:eastAsia="Times New Roman" w:cs="Times New Roman"/>
          <w:noProof w:val="0"/>
          <w:lang w:val="en-US"/>
        </w:rPr>
        <w:t>Addressing the issue of ANFs through feed formulation modification can help to reduce their negative environmental impact. Strategies such as improving ingredient quality, employing enzyme additions, and increasing digestibility can all help to reduce nutrient excretion and its environmental consequences. Sustainable feed techniques are critical to minimizing the ecological footprint of aquaculture.</w:t>
      </w:r>
    </w:p>
    <w:p w:rsidR="65D98DA2" w:rsidP="418E9672" w:rsidRDefault="65D98DA2" w14:paraId="15FD6468" w14:textId="61CD54C6">
      <w:pPr>
        <w:pStyle w:val="Normal"/>
        <w:spacing w:before="240" w:beforeAutospacing="off" w:after="240" w:afterAutospacing="off"/>
        <w:ind w:left="0"/>
        <w:jc w:val="both"/>
        <w:rPr>
          <w:rFonts w:ascii="Times New Roman" w:hAnsi="Times New Roman" w:eastAsia="Times New Roman" w:cs="Times New Roman"/>
          <w:b w:val="1"/>
          <w:bCs w:val="1"/>
          <w:noProof w:val="0"/>
          <w:sz w:val="24"/>
          <w:szCs w:val="24"/>
          <w:lang w:val="en-US"/>
        </w:rPr>
      </w:pPr>
      <w:r w:rsidRPr="418E9672" w:rsidR="65D98DA2">
        <w:rPr>
          <w:rFonts w:ascii="Times New Roman" w:hAnsi="Times New Roman" w:eastAsia="Times New Roman" w:cs="Times New Roman"/>
          <w:b w:val="1"/>
          <w:bCs w:val="1"/>
          <w:noProof w:val="0"/>
          <w:sz w:val="24"/>
          <w:szCs w:val="24"/>
          <w:lang w:val="en-US"/>
        </w:rPr>
        <w:t>Future Directions and Research Gaps in Aquafeeds</w:t>
      </w:r>
    </w:p>
    <w:p w:rsidR="0E1D1992" w:rsidP="418E9672" w:rsidRDefault="0E1D1992" w14:paraId="0AEF77A3" w14:textId="456CB178">
      <w:pPr>
        <w:pStyle w:val="Normal"/>
        <w:spacing w:before="240" w:beforeAutospacing="off" w:after="240" w:afterAutospacing="off"/>
        <w:jc w:val="both"/>
        <w:rPr>
          <w:rFonts w:ascii="Times New Roman" w:hAnsi="Times New Roman" w:eastAsia="Times New Roman" w:cs="Times New Roman"/>
          <w:noProof w:val="0"/>
          <w:sz w:val="24"/>
          <w:szCs w:val="24"/>
          <w:lang w:val="en-US"/>
        </w:rPr>
      </w:pPr>
      <w:r w:rsidRPr="418E9672" w:rsidR="0E1D1992">
        <w:rPr>
          <w:rFonts w:ascii="Times New Roman" w:hAnsi="Times New Roman" w:eastAsia="Times New Roman" w:cs="Times New Roman"/>
          <w:noProof w:val="0"/>
          <w:sz w:val="24"/>
          <w:szCs w:val="24"/>
          <w:lang w:val="en-US"/>
        </w:rPr>
        <w:t xml:space="preserve">The aquaculture sector is increasingly recognizing the importance of novel feed additives and creative </w:t>
      </w:r>
      <w:r w:rsidRPr="418E9672" w:rsidR="0E1D1992">
        <w:rPr>
          <w:rFonts w:ascii="Times New Roman" w:hAnsi="Times New Roman" w:eastAsia="Times New Roman" w:cs="Times New Roman"/>
          <w:noProof w:val="0"/>
          <w:sz w:val="24"/>
          <w:szCs w:val="24"/>
          <w:lang w:val="en-US"/>
        </w:rPr>
        <w:t>component</w:t>
      </w:r>
      <w:r w:rsidRPr="418E9672" w:rsidR="0E1D1992">
        <w:rPr>
          <w:rFonts w:ascii="Times New Roman" w:hAnsi="Times New Roman" w:eastAsia="Times New Roman" w:cs="Times New Roman"/>
          <w:noProof w:val="0"/>
          <w:sz w:val="24"/>
          <w:szCs w:val="24"/>
          <w:lang w:val="en-US"/>
        </w:rPr>
        <w:t xml:space="preserve"> sources in improving sustainability and nutritional quality. Research has </w:t>
      </w:r>
      <w:r w:rsidRPr="418E9672" w:rsidR="0E1D1992">
        <w:rPr>
          <w:rFonts w:ascii="Times New Roman" w:hAnsi="Times New Roman" w:eastAsia="Times New Roman" w:cs="Times New Roman"/>
          <w:noProof w:val="0"/>
          <w:sz w:val="24"/>
          <w:szCs w:val="24"/>
          <w:lang w:val="en-US"/>
        </w:rPr>
        <w:t>identified</w:t>
      </w:r>
      <w:r w:rsidRPr="418E9672" w:rsidR="0E1D1992">
        <w:rPr>
          <w:rFonts w:ascii="Times New Roman" w:hAnsi="Times New Roman" w:eastAsia="Times New Roman" w:cs="Times New Roman"/>
          <w:noProof w:val="0"/>
          <w:sz w:val="24"/>
          <w:szCs w:val="24"/>
          <w:lang w:val="en-US"/>
        </w:rPr>
        <w:t xml:space="preserve"> </w:t>
      </w:r>
      <w:r w:rsidRPr="418E9672" w:rsidR="0E1D1992">
        <w:rPr>
          <w:rFonts w:ascii="Times New Roman" w:hAnsi="Times New Roman" w:eastAsia="Times New Roman" w:cs="Times New Roman"/>
          <w:noProof w:val="0"/>
          <w:sz w:val="24"/>
          <w:szCs w:val="24"/>
          <w:lang w:val="en-US"/>
        </w:rPr>
        <w:t>numerous</w:t>
      </w:r>
      <w:r w:rsidRPr="418E9672" w:rsidR="0E1D1992">
        <w:rPr>
          <w:rFonts w:ascii="Times New Roman" w:hAnsi="Times New Roman" w:eastAsia="Times New Roman" w:cs="Times New Roman"/>
          <w:noProof w:val="0"/>
          <w:sz w:val="24"/>
          <w:szCs w:val="24"/>
          <w:lang w:val="en-US"/>
        </w:rPr>
        <w:t xml:space="preserve"> crucial areas for future improvement:</w:t>
      </w:r>
    </w:p>
    <w:p w:rsidR="0E1D1992" w:rsidP="418E9672" w:rsidRDefault="0E1D1992" w14:paraId="5324ED28" w14:textId="7D6AEA60">
      <w:pPr>
        <w:pStyle w:val="ListParagraph"/>
        <w:numPr>
          <w:ilvl w:val="0"/>
          <w:numId w:val="13"/>
        </w:numPr>
        <w:spacing w:before="240" w:beforeAutospacing="off" w:after="240" w:afterAutospacing="off"/>
        <w:jc w:val="both"/>
        <w:rPr>
          <w:rFonts w:ascii="Times New Roman" w:hAnsi="Times New Roman" w:eastAsia="Times New Roman" w:cs="Times New Roman"/>
          <w:noProof w:val="0"/>
          <w:sz w:val="24"/>
          <w:szCs w:val="24"/>
          <w:lang w:val="en-US"/>
        </w:rPr>
      </w:pPr>
      <w:r w:rsidRPr="418E9672" w:rsidR="0E1D1992">
        <w:rPr>
          <w:rFonts w:ascii="Times New Roman" w:hAnsi="Times New Roman" w:eastAsia="Times New Roman" w:cs="Times New Roman"/>
          <w:b w:val="1"/>
          <w:bCs w:val="1"/>
          <w:noProof w:val="0"/>
          <w:sz w:val="24"/>
          <w:szCs w:val="24"/>
          <w:lang w:val="en-US"/>
        </w:rPr>
        <w:t>Need for Novel Feed Additives and Enzyme Formulations</w:t>
      </w:r>
      <w:r w:rsidRPr="418E9672" w:rsidR="0E1D1992">
        <w:rPr>
          <w:rFonts w:ascii="Times New Roman" w:hAnsi="Times New Roman" w:eastAsia="Times New Roman" w:cs="Times New Roman"/>
          <w:noProof w:val="0"/>
          <w:sz w:val="24"/>
          <w:szCs w:val="24"/>
          <w:lang w:val="en-US"/>
        </w:rPr>
        <w:t xml:space="preserve">: There is a rising emphasis on creating particular enzyme formulations that can successfully eliminate antinutritional factors (ANFs) in plant-based diets. This comprises enzyme mixtures that are intended to break down complex carbohydrates and improve the digestibility of alternative protein sources. </w:t>
      </w:r>
    </w:p>
    <w:p w:rsidR="0E1D1992" w:rsidP="418E9672" w:rsidRDefault="0E1D1992" w14:paraId="3EFF962C" w14:textId="2C115C39">
      <w:pPr>
        <w:pStyle w:val="ListParagraph"/>
        <w:numPr>
          <w:ilvl w:val="0"/>
          <w:numId w:val="13"/>
        </w:numPr>
        <w:spacing w:before="240" w:beforeAutospacing="off" w:after="240" w:afterAutospacing="off"/>
        <w:jc w:val="both"/>
        <w:rPr>
          <w:rFonts w:ascii="Times New Roman" w:hAnsi="Times New Roman" w:eastAsia="Times New Roman" w:cs="Times New Roman"/>
          <w:noProof w:val="0"/>
          <w:sz w:val="24"/>
          <w:szCs w:val="24"/>
          <w:lang w:val="en-US"/>
        </w:rPr>
      </w:pPr>
      <w:r w:rsidRPr="418E9672" w:rsidR="0E1D1992">
        <w:rPr>
          <w:rFonts w:ascii="Times New Roman" w:hAnsi="Times New Roman" w:eastAsia="Times New Roman" w:cs="Times New Roman"/>
          <w:b w:val="1"/>
          <w:bCs w:val="1"/>
          <w:noProof w:val="0"/>
          <w:sz w:val="24"/>
          <w:szCs w:val="24"/>
          <w:lang w:val="en-US"/>
        </w:rPr>
        <w:t>Exploration of Emerging Ingredients</w:t>
      </w:r>
      <w:r w:rsidRPr="418E9672" w:rsidR="0E1D1992">
        <w:rPr>
          <w:rFonts w:ascii="Times New Roman" w:hAnsi="Times New Roman" w:eastAsia="Times New Roman" w:cs="Times New Roman"/>
          <w:noProof w:val="0"/>
          <w:sz w:val="24"/>
          <w:szCs w:val="24"/>
          <w:lang w:val="en-US"/>
        </w:rPr>
        <w:t>:</w:t>
      </w:r>
      <w:r w:rsidRPr="418E9672" w:rsidR="3C343895">
        <w:rPr>
          <w:rFonts w:ascii="Times New Roman" w:hAnsi="Times New Roman" w:eastAsia="Times New Roman" w:cs="Times New Roman"/>
          <w:noProof w:val="0"/>
          <w:sz w:val="24"/>
          <w:szCs w:val="24"/>
          <w:lang w:val="en-US"/>
        </w:rPr>
        <w:t xml:space="preserve"> Ingredients like as bug meal and algae are being investigated for their potential as sustainable replacements to standard feed sources such as fishmeal. Insect meal, particularly from species such as black soldier flies and mealworms, has showed potential in overcoming nutritional barriers and could be used in aquafeeds within the next five years. Algae's low environmental effect and capacity to convert CO₂ into biomass provide a complimentary nutritional profile to fishmeal.</w:t>
      </w:r>
    </w:p>
    <w:p w:rsidR="0E1D1992" w:rsidP="418E9672" w:rsidRDefault="0E1D1992" w14:paraId="3AA4CD58" w14:textId="20155EBC">
      <w:pPr>
        <w:pStyle w:val="ListParagraph"/>
        <w:numPr>
          <w:ilvl w:val="0"/>
          <w:numId w:val="13"/>
        </w:numPr>
        <w:spacing w:before="240" w:beforeAutospacing="off" w:after="240" w:afterAutospacing="off"/>
        <w:jc w:val="both"/>
        <w:rPr>
          <w:rFonts w:ascii="Times New Roman" w:hAnsi="Times New Roman" w:eastAsia="Times New Roman" w:cs="Times New Roman"/>
          <w:noProof w:val="0"/>
          <w:sz w:val="24"/>
          <w:szCs w:val="24"/>
          <w:lang w:val="en-US"/>
        </w:rPr>
      </w:pPr>
      <w:r w:rsidRPr="47983CD9" w:rsidR="0E1D1992">
        <w:rPr>
          <w:rFonts w:ascii="Times New Roman" w:hAnsi="Times New Roman" w:eastAsia="Times New Roman" w:cs="Times New Roman"/>
          <w:b w:val="1"/>
          <w:bCs w:val="1"/>
          <w:noProof w:val="0"/>
          <w:sz w:val="24"/>
          <w:szCs w:val="24"/>
          <w:lang w:val="en-US"/>
        </w:rPr>
        <w:t>Integration o</w:t>
      </w:r>
      <w:r w:rsidRPr="47983CD9" w:rsidR="0E1D1992">
        <w:rPr>
          <w:rFonts w:ascii="Times New Roman" w:hAnsi="Times New Roman" w:eastAsia="Times New Roman" w:cs="Times New Roman"/>
          <w:b w:val="1"/>
          <w:bCs w:val="1"/>
          <w:noProof w:val="0"/>
          <w:sz w:val="24"/>
          <w:szCs w:val="24"/>
          <w:lang w:val="en-US"/>
        </w:rPr>
        <w:t>f</w:t>
      </w:r>
      <w:r w:rsidRPr="47983CD9" w:rsidR="196184A9">
        <w:rPr>
          <w:rFonts w:ascii="Times New Roman" w:hAnsi="Times New Roman" w:eastAsia="Times New Roman" w:cs="Times New Roman"/>
          <w:b w:val="1"/>
          <w:bCs w:val="1"/>
          <w:noProof w:val="0"/>
          <w:sz w:val="24"/>
          <w:szCs w:val="24"/>
          <w:lang w:val="en-US"/>
        </w:rPr>
        <w:t xml:space="preserve"> </w:t>
      </w:r>
      <w:r w:rsidRPr="47983CD9" w:rsidR="0E1D1992">
        <w:rPr>
          <w:rFonts w:ascii="Times New Roman" w:hAnsi="Times New Roman" w:eastAsia="Times New Roman" w:cs="Times New Roman"/>
          <w:b w:val="1"/>
          <w:bCs w:val="1"/>
          <w:noProof w:val="0"/>
          <w:sz w:val="24"/>
          <w:szCs w:val="24"/>
          <w:lang w:val="en-US"/>
        </w:rPr>
        <w:t>Nutri</w:t>
      </w:r>
      <w:r w:rsidRPr="47983CD9" w:rsidR="0E1D1992">
        <w:rPr>
          <w:rFonts w:ascii="Times New Roman" w:hAnsi="Times New Roman" w:eastAsia="Times New Roman" w:cs="Times New Roman"/>
          <w:b w:val="1"/>
          <w:bCs w:val="1"/>
          <w:noProof w:val="0"/>
          <w:sz w:val="24"/>
          <w:szCs w:val="24"/>
          <w:lang w:val="en-US"/>
        </w:rPr>
        <w:t>tiona</w:t>
      </w:r>
      <w:r w:rsidRPr="47983CD9" w:rsidR="0E1D1992">
        <w:rPr>
          <w:rFonts w:ascii="Times New Roman" w:hAnsi="Times New Roman" w:eastAsia="Times New Roman" w:cs="Times New Roman"/>
          <w:b w:val="1"/>
          <w:bCs w:val="1"/>
          <w:noProof w:val="0"/>
          <w:sz w:val="24"/>
          <w:szCs w:val="24"/>
          <w:lang w:val="en-US"/>
        </w:rPr>
        <w:t>l Ge</w:t>
      </w:r>
      <w:r w:rsidRPr="47983CD9" w:rsidR="0E1D1992">
        <w:rPr>
          <w:rFonts w:ascii="Times New Roman" w:hAnsi="Times New Roman" w:eastAsia="Times New Roman" w:cs="Times New Roman"/>
          <w:b w:val="1"/>
          <w:bCs w:val="1"/>
          <w:noProof w:val="0"/>
          <w:sz w:val="24"/>
          <w:szCs w:val="24"/>
          <w:lang w:val="en-US"/>
        </w:rPr>
        <w:t>nomics</w:t>
      </w:r>
      <w:r w:rsidRPr="47983CD9" w:rsidR="0E1D1992">
        <w:rPr>
          <w:rFonts w:ascii="Times New Roman" w:hAnsi="Times New Roman" w:eastAsia="Times New Roman" w:cs="Times New Roman"/>
          <w:noProof w:val="0"/>
          <w:sz w:val="24"/>
          <w:szCs w:val="24"/>
          <w:lang w:val="en-US"/>
        </w:rPr>
        <w:t>:</w:t>
      </w:r>
      <w:r w:rsidRPr="47983CD9" w:rsidR="20DC9646">
        <w:rPr>
          <w:rFonts w:ascii="Times New Roman" w:hAnsi="Times New Roman" w:eastAsia="Times New Roman" w:cs="Times New Roman"/>
          <w:noProof w:val="0"/>
          <w:sz w:val="24"/>
          <w:szCs w:val="24"/>
          <w:lang w:val="en-US"/>
        </w:rPr>
        <w:t xml:space="preserve"> The application of nutritional genomics can result in species-specific feed solutions that </w:t>
      </w:r>
      <w:r w:rsidRPr="47983CD9" w:rsidR="20DC9646">
        <w:rPr>
          <w:rFonts w:ascii="Times New Roman" w:hAnsi="Times New Roman" w:eastAsia="Times New Roman" w:cs="Times New Roman"/>
          <w:noProof w:val="0"/>
          <w:sz w:val="24"/>
          <w:szCs w:val="24"/>
          <w:lang w:val="en-US"/>
        </w:rPr>
        <w:t>optimize</w:t>
      </w:r>
      <w:r w:rsidRPr="47983CD9" w:rsidR="20DC9646">
        <w:rPr>
          <w:rFonts w:ascii="Times New Roman" w:hAnsi="Times New Roman" w:eastAsia="Times New Roman" w:cs="Times New Roman"/>
          <w:noProof w:val="0"/>
          <w:sz w:val="24"/>
          <w:szCs w:val="24"/>
          <w:lang w:val="en-US"/>
        </w:rPr>
        <w:t xml:space="preserve"> nutrient absorption and improve fish growth performance. Research in this sector may pave the way for personalized diets that maximize the health and growth potential of various aquaculture species.</w:t>
      </w:r>
    </w:p>
    <w:p w:rsidR="47983CD9" w:rsidP="47983CD9" w:rsidRDefault="47983CD9" w14:paraId="4231D378" w14:textId="7C4A6BB4">
      <w:pPr>
        <w:pStyle w:val="Normal"/>
        <w:spacing w:before="240" w:beforeAutospacing="off" w:after="240" w:afterAutospacing="off"/>
        <w:jc w:val="both"/>
        <w:rPr>
          <w:rFonts w:ascii="Times New Roman" w:hAnsi="Times New Roman" w:eastAsia="Times New Roman" w:cs="Times New Roman"/>
          <w:noProof w:val="0"/>
          <w:sz w:val="24"/>
          <w:szCs w:val="24"/>
          <w:lang w:val="en-US"/>
        </w:rPr>
      </w:pPr>
    </w:p>
    <w:p w:rsidR="4862D632" w:rsidP="418E9672" w:rsidRDefault="4862D632" w14:paraId="0948A3F0" w14:textId="0720ED17">
      <w:pPr>
        <w:pStyle w:val="Normal"/>
        <w:spacing w:before="240" w:beforeAutospacing="off" w:after="240" w:afterAutospacing="off"/>
        <w:ind w:left="0"/>
        <w:jc w:val="both"/>
        <w:rPr>
          <w:rFonts w:ascii="Times New Roman" w:hAnsi="Times New Roman" w:eastAsia="Times New Roman" w:cs="Times New Roman"/>
          <w:b w:val="1"/>
          <w:bCs w:val="1"/>
          <w:noProof w:val="0"/>
          <w:sz w:val="24"/>
          <w:szCs w:val="24"/>
          <w:lang w:val="en-US"/>
        </w:rPr>
      </w:pPr>
      <w:r w:rsidRPr="418E9672" w:rsidR="4862D632">
        <w:rPr>
          <w:rFonts w:ascii="Times New Roman" w:hAnsi="Times New Roman" w:eastAsia="Times New Roman" w:cs="Times New Roman"/>
          <w:b w:val="1"/>
          <w:bCs w:val="1"/>
          <w:noProof w:val="0"/>
          <w:sz w:val="24"/>
          <w:szCs w:val="24"/>
          <w:lang w:val="en-US"/>
        </w:rPr>
        <w:t>Conclusion:</w:t>
      </w:r>
    </w:p>
    <w:p w:rsidR="4862D632" w:rsidP="418E9672" w:rsidRDefault="4862D632" w14:paraId="27EA4F6F" w14:textId="0927331B">
      <w:pPr>
        <w:jc w:val="both"/>
      </w:pPr>
      <w:r w:rsidRPr="418E9672" w:rsidR="4862D632">
        <w:rPr>
          <w:rFonts w:ascii="Times New Roman" w:hAnsi="Times New Roman" w:eastAsia="Times New Roman" w:cs="Times New Roman"/>
          <w:noProof w:val="0"/>
          <w:sz w:val="24"/>
          <w:szCs w:val="24"/>
          <w:lang w:val="en-US"/>
        </w:rPr>
        <w:t>In conclusion, antinutritional factors (ANFs) and the accompanying digestibility issues provide significant impediments to the successful use of plant-based aquafeeds in aquaculture. These factors can have a negative impact on fish health, growth performance, and overall feed efficiency. Despite the potential benefits of adding alternative ingredients, such as legumes and other plant sources, the existence of ANFs needs continued research and novel techniques to reduce their effects.</w:t>
      </w:r>
    </w:p>
    <w:p w:rsidR="4862D632" w:rsidP="418E9672" w:rsidRDefault="4862D632" w14:paraId="18E5D05C" w14:textId="71161CCF">
      <w:pPr>
        <w:pStyle w:val="Normal"/>
        <w:jc w:val="both"/>
      </w:pPr>
      <w:r w:rsidRPr="418E9672" w:rsidR="4862D632">
        <w:rPr>
          <w:rFonts w:ascii="Times New Roman" w:hAnsi="Times New Roman" w:eastAsia="Times New Roman" w:cs="Times New Roman"/>
          <w:noProof w:val="0"/>
          <w:sz w:val="24"/>
          <w:szCs w:val="24"/>
          <w:lang w:val="en-US"/>
        </w:rPr>
        <w:t>The future of aquaculture depends on developing effective techniques to improve feed quality and sustainability. Continued research into innovative feed additives, the examination of emerging ingredients such as insect meal and algae, and the incorporation of nutritional genomics are critical for developing tailored feed solutions that fulfill the unique needs of distinct aquaculture species.</w:t>
      </w:r>
      <w:r w:rsidRPr="418E9672" w:rsidR="4862D632">
        <w:rPr>
          <w:rFonts w:ascii="Times New Roman" w:hAnsi="Times New Roman" w:eastAsia="Times New Roman" w:cs="Times New Roman"/>
          <w:noProof w:val="0"/>
          <w:sz w:val="24"/>
          <w:szCs w:val="24"/>
          <w:lang w:val="en-US"/>
        </w:rPr>
        <w:t xml:space="preserve"> As the industry evolves, collaboration among researchers, industry stakeholders, and regulatory agencies will be important in resolving current issues and guaranteeing a sustainable aquaculture future. </w:t>
      </w:r>
    </w:p>
    <w:p w:rsidR="418E9672" w:rsidP="418E9672" w:rsidRDefault="418E9672" w14:paraId="29B627AF" w14:textId="2B03AC7B">
      <w:pPr>
        <w:pStyle w:val="Normal"/>
        <w:spacing w:before="240" w:beforeAutospacing="off" w:after="240" w:afterAutospacing="off"/>
        <w:ind w:left="0"/>
        <w:jc w:val="both"/>
      </w:pPr>
    </w:p>
    <w:p w:rsidR="418E9672" w:rsidP="418E9672" w:rsidRDefault="418E9672" w14:paraId="740F62EC" w14:textId="3A8F2ECE">
      <w:pPr>
        <w:pStyle w:val="Normal"/>
        <w:spacing w:before="240" w:beforeAutospacing="off" w:after="240" w:afterAutospacing="off"/>
        <w:ind w:left="0"/>
        <w:jc w:val="both"/>
      </w:pPr>
    </w:p>
    <w:p w:rsidR="418E9672" w:rsidP="418E9672" w:rsidRDefault="418E9672" w14:paraId="37C8789D" w14:textId="4CAA52E6">
      <w:pPr>
        <w:pStyle w:val="Normal"/>
        <w:spacing w:before="240" w:beforeAutospacing="off" w:after="240" w:afterAutospacing="off"/>
        <w:ind w:left="0"/>
        <w:jc w:val="both"/>
      </w:pPr>
    </w:p>
    <w:p w:rsidR="418E9672" w:rsidP="418E9672" w:rsidRDefault="418E9672" w14:paraId="69414F2D" w14:textId="6933017B">
      <w:pPr>
        <w:pStyle w:val="Normal"/>
        <w:jc w:val="both"/>
        <w:rPr>
          <w:rFonts w:ascii="Times New Roman" w:hAnsi="Times New Roman" w:eastAsia="Times New Roman" w:cs="Times New Roman"/>
          <w:b w:val="0"/>
          <w:bCs w:val="0"/>
          <w:sz w:val="24"/>
          <w:szCs w:val="24"/>
        </w:rPr>
      </w:pPr>
    </w:p>
    <w:p w:rsidR="47983CD9" w:rsidP="47983CD9" w:rsidRDefault="47983CD9" w14:paraId="2421271C" w14:textId="1E310E70">
      <w:pPr>
        <w:pStyle w:val="Normal"/>
        <w:jc w:val="both"/>
        <w:rPr>
          <w:rFonts w:ascii="Times New Roman" w:hAnsi="Times New Roman" w:eastAsia="Times New Roman" w:cs="Times New Roman"/>
          <w:b w:val="0"/>
          <w:bCs w:val="0"/>
          <w:sz w:val="24"/>
          <w:szCs w:val="24"/>
        </w:rPr>
      </w:pPr>
    </w:p>
    <w:p w:rsidR="47983CD9" w:rsidP="47983CD9" w:rsidRDefault="47983CD9" w14:paraId="4EAF2C44" w14:textId="5A5EE8B6">
      <w:pPr>
        <w:pStyle w:val="Normal"/>
        <w:jc w:val="both"/>
        <w:rPr>
          <w:rFonts w:ascii="Times New Roman" w:hAnsi="Times New Roman" w:eastAsia="Times New Roman" w:cs="Times New Roman"/>
          <w:b w:val="0"/>
          <w:bCs w:val="0"/>
          <w:sz w:val="24"/>
          <w:szCs w:val="24"/>
        </w:rPr>
      </w:pPr>
    </w:p>
    <w:p w:rsidR="47983CD9" w:rsidP="47983CD9" w:rsidRDefault="47983CD9" w14:paraId="0806B646" w14:textId="174CB73F">
      <w:pPr>
        <w:pStyle w:val="Normal"/>
        <w:jc w:val="both"/>
        <w:rPr>
          <w:rFonts w:ascii="Times New Roman" w:hAnsi="Times New Roman" w:eastAsia="Times New Roman" w:cs="Times New Roman"/>
          <w:b w:val="0"/>
          <w:bCs w:val="0"/>
          <w:sz w:val="24"/>
          <w:szCs w:val="24"/>
        </w:rPr>
      </w:pPr>
    </w:p>
    <w:p w:rsidR="47983CD9" w:rsidP="47983CD9" w:rsidRDefault="47983CD9" w14:paraId="17AEF20A" w14:textId="4FE8191D">
      <w:pPr>
        <w:pStyle w:val="Normal"/>
        <w:jc w:val="both"/>
        <w:rPr>
          <w:rFonts w:ascii="Times New Roman" w:hAnsi="Times New Roman" w:eastAsia="Times New Roman" w:cs="Times New Roman"/>
          <w:b w:val="0"/>
          <w:bCs w:val="0"/>
          <w:sz w:val="24"/>
          <w:szCs w:val="24"/>
        </w:rPr>
      </w:pPr>
    </w:p>
    <w:p w:rsidR="47983CD9" w:rsidP="47983CD9" w:rsidRDefault="47983CD9" w14:paraId="34E69A9B" w14:textId="10B6BAFC">
      <w:pPr>
        <w:pStyle w:val="Normal"/>
        <w:jc w:val="both"/>
        <w:rPr>
          <w:rFonts w:ascii="Times New Roman" w:hAnsi="Times New Roman" w:eastAsia="Times New Roman" w:cs="Times New Roman"/>
          <w:b w:val="0"/>
          <w:bCs w:val="0"/>
          <w:sz w:val="24"/>
          <w:szCs w:val="24"/>
        </w:rPr>
      </w:pPr>
    </w:p>
    <w:p w:rsidR="47983CD9" w:rsidP="47983CD9" w:rsidRDefault="47983CD9" w14:paraId="68D150C4" w14:textId="0EBD7FCD">
      <w:pPr>
        <w:pStyle w:val="Normal"/>
        <w:jc w:val="both"/>
        <w:rPr>
          <w:rFonts w:ascii="Times New Roman" w:hAnsi="Times New Roman" w:eastAsia="Times New Roman" w:cs="Times New Roman"/>
          <w:b w:val="0"/>
          <w:bCs w:val="0"/>
          <w:sz w:val="24"/>
          <w:szCs w:val="24"/>
        </w:rPr>
      </w:pPr>
    </w:p>
    <w:p w:rsidR="47983CD9" w:rsidP="47983CD9" w:rsidRDefault="47983CD9" w14:paraId="51BA4684" w14:textId="012A4350">
      <w:pPr>
        <w:pStyle w:val="Normal"/>
        <w:jc w:val="both"/>
        <w:rPr>
          <w:rFonts w:ascii="Times New Roman" w:hAnsi="Times New Roman" w:eastAsia="Times New Roman" w:cs="Times New Roman"/>
          <w:b w:val="0"/>
          <w:bCs w:val="0"/>
          <w:sz w:val="24"/>
          <w:szCs w:val="24"/>
        </w:rPr>
      </w:pPr>
    </w:p>
    <w:p w:rsidR="47983CD9" w:rsidP="47983CD9" w:rsidRDefault="47983CD9" w14:paraId="60AD0EB0" w14:textId="64501047">
      <w:pPr>
        <w:pStyle w:val="Normal"/>
        <w:jc w:val="both"/>
        <w:rPr>
          <w:rFonts w:ascii="Times New Roman" w:hAnsi="Times New Roman" w:eastAsia="Times New Roman" w:cs="Times New Roman"/>
          <w:b w:val="0"/>
          <w:bCs w:val="0"/>
          <w:sz w:val="24"/>
          <w:szCs w:val="24"/>
        </w:rPr>
      </w:pPr>
    </w:p>
    <w:p w:rsidR="47983CD9" w:rsidP="47983CD9" w:rsidRDefault="47983CD9" w14:paraId="5D66FFA8" w14:textId="6F07A4B6">
      <w:pPr>
        <w:pStyle w:val="Normal"/>
        <w:jc w:val="both"/>
        <w:rPr>
          <w:rFonts w:ascii="Times New Roman" w:hAnsi="Times New Roman" w:eastAsia="Times New Roman" w:cs="Times New Roman"/>
          <w:b w:val="0"/>
          <w:bCs w:val="0"/>
          <w:sz w:val="24"/>
          <w:szCs w:val="24"/>
        </w:rPr>
      </w:pPr>
    </w:p>
    <w:p w:rsidR="47983CD9" w:rsidP="47983CD9" w:rsidRDefault="47983CD9" w14:paraId="2411199A" w14:textId="63948119">
      <w:pPr>
        <w:pStyle w:val="Normal"/>
        <w:jc w:val="both"/>
        <w:rPr>
          <w:rFonts w:ascii="Times New Roman" w:hAnsi="Times New Roman" w:eastAsia="Times New Roman" w:cs="Times New Roman"/>
          <w:b w:val="0"/>
          <w:bCs w:val="0"/>
          <w:sz w:val="24"/>
          <w:szCs w:val="24"/>
        </w:rPr>
      </w:pPr>
    </w:p>
    <w:p w:rsidR="0896C0BD" w:rsidP="418E9672" w:rsidRDefault="0896C0BD" w14:paraId="5D967391" w14:textId="582E5A0B">
      <w:pPr>
        <w:pStyle w:val="Normal"/>
        <w:jc w:val="both"/>
        <w:rPr>
          <w:rFonts w:ascii="Times New Roman" w:hAnsi="Times New Roman" w:eastAsia="Times New Roman" w:cs="Times New Roman"/>
          <w:b w:val="1"/>
          <w:bCs w:val="1"/>
          <w:sz w:val="28"/>
          <w:szCs w:val="28"/>
        </w:rPr>
      </w:pPr>
      <w:r w:rsidRPr="418E9672" w:rsidR="0896C0BD">
        <w:rPr>
          <w:rFonts w:ascii="Times New Roman" w:hAnsi="Times New Roman" w:eastAsia="Times New Roman" w:cs="Times New Roman"/>
          <w:b w:val="1"/>
          <w:bCs w:val="1"/>
          <w:sz w:val="28"/>
          <w:szCs w:val="28"/>
        </w:rPr>
        <w:t xml:space="preserve">References: </w:t>
      </w:r>
    </w:p>
    <w:p w:rsidR="0896C0BD" w:rsidP="418E9672" w:rsidRDefault="0896C0BD" w14:paraId="564555FA" w14:textId="5AC11FE5">
      <w:pPr>
        <w:pStyle w:val="ListParagraph"/>
        <w:numPr>
          <w:ilvl w:val="0"/>
          <w:numId w:val="1"/>
        </w:numPr>
        <w:jc w:val="both"/>
        <w:rPr>
          <w:rFonts w:ascii="Times New Roman" w:hAnsi="Times New Roman" w:eastAsia="Times New Roman" w:cs="Times New Roman"/>
          <w:b w:val="0"/>
          <w:bCs w:val="0"/>
          <w:sz w:val="24"/>
          <w:szCs w:val="24"/>
        </w:rPr>
      </w:pPr>
      <w:r w:rsidRPr="418E9672" w:rsidR="0896C0BD">
        <w:rPr>
          <w:rFonts w:ascii="Times New Roman" w:hAnsi="Times New Roman" w:eastAsia="Times New Roman" w:cs="Times New Roman"/>
          <w:b w:val="1"/>
          <w:bCs w:val="1"/>
          <w:sz w:val="24"/>
          <w:szCs w:val="24"/>
        </w:rPr>
        <w:t>Aqua IMPACT (2024)</w:t>
      </w:r>
      <w:r w:rsidRPr="418E9672" w:rsidR="0896C0BD">
        <w:rPr>
          <w:rFonts w:ascii="Times New Roman" w:hAnsi="Times New Roman" w:eastAsia="Times New Roman" w:cs="Times New Roman"/>
          <w:b w:val="0"/>
          <w:bCs w:val="0"/>
          <w:sz w:val="24"/>
          <w:szCs w:val="24"/>
        </w:rPr>
        <w:t xml:space="preserve">. "The transition to plant-based raw materials in fish feeds." Aqua IMPACT Project. </w:t>
      </w:r>
    </w:p>
    <w:p w:rsidR="0896C0BD" w:rsidP="418E9672" w:rsidRDefault="0896C0BD" w14:paraId="0FAA678E" w14:textId="157F5AF8">
      <w:pPr>
        <w:pStyle w:val="ListParagraph"/>
        <w:numPr>
          <w:ilvl w:val="0"/>
          <w:numId w:val="1"/>
        </w:numPr>
        <w:jc w:val="both"/>
        <w:rPr>
          <w:rFonts w:ascii="Times New Roman" w:hAnsi="Times New Roman" w:eastAsia="Times New Roman" w:cs="Times New Roman"/>
          <w:b w:val="0"/>
          <w:bCs w:val="0"/>
          <w:sz w:val="24"/>
          <w:szCs w:val="24"/>
        </w:rPr>
      </w:pPr>
      <w:r w:rsidRPr="418E9672" w:rsidR="0896C0BD">
        <w:rPr>
          <w:rFonts w:ascii="Times New Roman" w:hAnsi="Times New Roman" w:eastAsia="Times New Roman" w:cs="Times New Roman"/>
          <w:b w:val="1"/>
          <w:bCs w:val="1"/>
          <w:sz w:val="24"/>
          <w:szCs w:val="24"/>
        </w:rPr>
        <w:t>MDPI (2019).</w:t>
      </w:r>
      <w:r w:rsidRPr="418E9672" w:rsidR="0896C0BD">
        <w:rPr>
          <w:rFonts w:ascii="Times New Roman" w:hAnsi="Times New Roman" w:eastAsia="Times New Roman" w:cs="Times New Roman"/>
          <w:b w:val="0"/>
          <w:bCs w:val="0"/>
          <w:sz w:val="24"/>
          <w:szCs w:val="24"/>
        </w:rPr>
        <w:t xml:space="preserve"> "The Sustainability Conundrum of Fishmeal Substitution by Plant Ingredients." Sustainability, 11(4). MDPI (2023).</w:t>
      </w:r>
    </w:p>
    <w:p w:rsidR="0896C0BD" w:rsidP="418E9672" w:rsidRDefault="0896C0BD" w14:paraId="0B5149CF" w14:textId="6178C4FF">
      <w:pPr>
        <w:pStyle w:val="ListParagraph"/>
        <w:numPr>
          <w:ilvl w:val="0"/>
          <w:numId w:val="1"/>
        </w:numPr>
        <w:jc w:val="both"/>
        <w:rPr>
          <w:rFonts w:ascii="Times New Roman" w:hAnsi="Times New Roman" w:eastAsia="Times New Roman" w:cs="Times New Roman"/>
          <w:b w:val="1"/>
          <w:bCs w:val="1"/>
          <w:sz w:val="24"/>
          <w:szCs w:val="24"/>
        </w:rPr>
      </w:pPr>
      <w:r w:rsidRPr="418E9672" w:rsidR="0896C0BD">
        <w:rPr>
          <w:rFonts w:ascii="Times New Roman" w:hAnsi="Times New Roman" w:eastAsia="Times New Roman" w:cs="Times New Roman"/>
          <w:b w:val="1"/>
          <w:bCs w:val="1"/>
          <w:sz w:val="24"/>
          <w:szCs w:val="24"/>
        </w:rPr>
        <w:t xml:space="preserve"> "Fishmeal and Fish Oil Replacement in Aquaculture."</w:t>
      </w:r>
    </w:p>
    <w:p w:rsidR="772A9D98" w:rsidP="418E9672" w:rsidRDefault="772A9D98" w14:paraId="16CC04AC" w14:textId="5099870C">
      <w:pPr>
        <w:pStyle w:val="ListParagraph"/>
        <w:numPr>
          <w:ilvl w:val="0"/>
          <w:numId w:val="1"/>
        </w:numPr>
        <w:jc w:val="both"/>
        <w:rPr>
          <w:rFonts w:ascii="Times New Roman" w:hAnsi="Times New Roman" w:eastAsia="Times New Roman" w:cs="Times New Roman"/>
          <w:b w:val="0"/>
          <w:bCs w:val="0"/>
          <w:sz w:val="24"/>
          <w:szCs w:val="24"/>
        </w:rPr>
      </w:pPr>
      <w:r w:rsidRPr="418E9672" w:rsidR="772A9D98">
        <w:rPr>
          <w:rFonts w:ascii="Times New Roman" w:hAnsi="Times New Roman" w:eastAsia="Times New Roman" w:cs="Times New Roman"/>
          <w:b w:val="1"/>
          <w:bCs w:val="1"/>
          <w:sz w:val="24"/>
          <w:szCs w:val="24"/>
        </w:rPr>
        <w:t>Francis, G., Makkar, H.P.S., &amp; Becker, K. (2001).</w:t>
      </w:r>
      <w:r w:rsidRPr="418E9672" w:rsidR="772A9D98">
        <w:rPr>
          <w:rFonts w:ascii="Times New Roman" w:hAnsi="Times New Roman" w:eastAsia="Times New Roman" w:cs="Times New Roman"/>
          <w:b w:val="0"/>
          <w:bCs w:val="0"/>
          <w:sz w:val="24"/>
          <w:szCs w:val="24"/>
        </w:rPr>
        <w:t xml:space="preserve"> "Antinutritional factors present in plant-derived alternate fish feed ingredients and their effects in fish." Aquaculture, 199(3-4), 197-227. Link to study</w:t>
      </w:r>
    </w:p>
    <w:p w:rsidR="772A9D98" w:rsidP="418E9672" w:rsidRDefault="772A9D98" w14:paraId="0098388D" w14:textId="237158C8">
      <w:pPr>
        <w:pStyle w:val="ListParagraph"/>
        <w:numPr>
          <w:ilvl w:val="0"/>
          <w:numId w:val="1"/>
        </w:numPr>
        <w:rPr>
          <w:rFonts w:ascii="Times New Roman" w:hAnsi="Times New Roman" w:eastAsia="Times New Roman" w:cs="Times New Roman"/>
        </w:rPr>
      </w:pPr>
      <w:r w:rsidRPr="418E9672" w:rsidR="772A9D98">
        <w:rPr>
          <w:rFonts w:ascii="Times New Roman" w:hAnsi="Times New Roman" w:eastAsia="Times New Roman" w:cs="Times New Roman"/>
          <w:b w:val="1"/>
          <w:bCs w:val="1"/>
        </w:rPr>
        <w:t>Kumar, V., Makkar, H.P.S., &amp; Becker, K. (2011).</w:t>
      </w:r>
      <w:r w:rsidRPr="418E9672" w:rsidR="772A9D98">
        <w:rPr>
          <w:rFonts w:ascii="Times New Roman" w:hAnsi="Times New Roman" w:eastAsia="Times New Roman" w:cs="Times New Roman"/>
        </w:rPr>
        <w:t xml:space="preserve"> "Detoxified Jatropha </w:t>
      </w:r>
      <w:r w:rsidRPr="418E9672" w:rsidR="772A9D98">
        <w:rPr>
          <w:rFonts w:ascii="Times New Roman" w:hAnsi="Times New Roman" w:eastAsia="Times New Roman" w:cs="Times New Roman"/>
        </w:rPr>
        <w:t>curcas</w:t>
      </w:r>
      <w:r w:rsidRPr="418E9672" w:rsidR="772A9D98">
        <w:rPr>
          <w:rFonts w:ascii="Times New Roman" w:hAnsi="Times New Roman" w:eastAsia="Times New Roman" w:cs="Times New Roman"/>
        </w:rPr>
        <w:t xml:space="preserve"> kernel meal as a dietary protein source: Growth performance, nutrient utilization, and blood metabolic profile of Nile tilapia." Aquaculture Nutrition, 17(4), 462-471.</w:t>
      </w:r>
    </w:p>
    <w:p w:rsidR="772A9D98" w:rsidP="418E9672" w:rsidRDefault="772A9D98" w14:paraId="1A984FC3" w14:textId="646FA13B">
      <w:pPr>
        <w:pStyle w:val="ListParagraph"/>
        <w:numPr>
          <w:ilvl w:val="0"/>
          <w:numId w:val="1"/>
        </w:numPr>
        <w:rPr>
          <w:rFonts w:ascii="Times New Roman" w:hAnsi="Times New Roman" w:eastAsia="Times New Roman" w:cs="Times New Roman"/>
        </w:rPr>
      </w:pPr>
      <w:r w:rsidRPr="418E9672" w:rsidR="772A9D98">
        <w:rPr>
          <w:rFonts w:ascii="Times New Roman" w:hAnsi="Times New Roman" w:eastAsia="Times New Roman" w:cs="Times New Roman"/>
          <w:b w:val="1"/>
          <w:bCs w:val="1"/>
        </w:rPr>
        <w:t>Hardy, R. W. (2010).</w:t>
      </w:r>
      <w:r w:rsidRPr="418E9672" w:rsidR="772A9D98">
        <w:rPr>
          <w:rFonts w:ascii="Times New Roman" w:hAnsi="Times New Roman" w:eastAsia="Times New Roman" w:cs="Times New Roman"/>
        </w:rPr>
        <w:t xml:space="preserve"> "Utilization of plant proteins in fish diets: Effects of global demand and supplies of fishmeal." Aquaculture Research, 41(5), 770-776.</w:t>
      </w:r>
    </w:p>
    <w:p w:rsidR="772A9D98" w:rsidP="418E9672" w:rsidRDefault="772A9D98" w14:paraId="078B1740" w14:textId="0113CB0D">
      <w:pPr>
        <w:pStyle w:val="ListParagraph"/>
        <w:numPr>
          <w:ilvl w:val="0"/>
          <w:numId w:val="1"/>
        </w:numPr>
        <w:rPr>
          <w:rFonts w:ascii="Times New Roman" w:hAnsi="Times New Roman" w:eastAsia="Times New Roman" w:cs="Times New Roman"/>
        </w:rPr>
      </w:pPr>
      <w:r w:rsidRPr="418E9672" w:rsidR="772A9D98">
        <w:rPr>
          <w:rFonts w:ascii="Times New Roman" w:hAnsi="Times New Roman" w:eastAsia="Times New Roman" w:cs="Times New Roman"/>
          <w:b w:val="1"/>
          <w:bCs w:val="1"/>
        </w:rPr>
        <w:t>Storebakken</w:t>
      </w:r>
      <w:r w:rsidRPr="418E9672" w:rsidR="772A9D98">
        <w:rPr>
          <w:rFonts w:ascii="Times New Roman" w:hAnsi="Times New Roman" w:eastAsia="Times New Roman" w:cs="Times New Roman"/>
          <w:b w:val="1"/>
          <w:bCs w:val="1"/>
        </w:rPr>
        <w:t xml:space="preserve">, T. &amp; </w:t>
      </w:r>
      <w:r w:rsidRPr="418E9672" w:rsidR="772A9D98">
        <w:rPr>
          <w:rFonts w:ascii="Times New Roman" w:hAnsi="Times New Roman" w:eastAsia="Times New Roman" w:cs="Times New Roman"/>
          <w:b w:val="1"/>
          <w:bCs w:val="1"/>
        </w:rPr>
        <w:t>Refstie</w:t>
      </w:r>
      <w:r w:rsidRPr="418E9672" w:rsidR="772A9D98">
        <w:rPr>
          <w:rFonts w:ascii="Times New Roman" w:hAnsi="Times New Roman" w:eastAsia="Times New Roman" w:cs="Times New Roman"/>
          <w:b w:val="1"/>
          <w:bCs w:val="1"/>
        </w:rPr>
        <w:t>, S. (2001).</w:t>
      </w:r>
      <w:r w:rsidRPr="418E9672" w:rsidR="772A9D98">
        <w:rPr>
          <w:rFonts w:ascii="Times New Roman" w:hAnsi="Times New Roman" w:eastAsia="Times New Roman" w:cs="Times New Roman"/>
        </w:rPr>
        <w:t xml:space="preserve"> "Soy products as fat and protein sources in fish feeds for intensive aquaculture." Aquaculture, 190(3), 357-367.</w:t>
      </w:r>
    </w:p>
    <w:p w:rsidR="772A9D98" w:rsidP="418E9672" w:rsidRDefault="772A9D98" w14:paraId="4C31151D" w14:textId="386E5342">
      <w:pPr>
        <w:pStyle w:val="ListParagraph"/>
        <w:numPr>
          <w:ilvl w:val="0"/>
          <w:numId w:val="1"/>
        </w:numPr>
        <w:rPr>
          <w:rFonts w:ascii="Times New Roman" w:hAnsi="Times New Roman" w:eastAsia="Times New Roman" w:cs="Times New Roman"/>
        </w:rPr>
      </w:pPr>
      <w:r w:rsidRPr="418E9672" w:rsidR="772A9D98">
        <w:rPr>
          <w:rFonts w:ascii="Times New Roman" w:hAnsi="Times New Roman" w:eastAsia="Times New Roman" w:cs="Times New Roman"/>
        </w:rPr>
        <w:t>ResearchGate. "Antinutritional factors and their biological impact in aquafeeds."</w:t>
      </w:r>
    </w:p>
    <w:p w:rsidR="1A7BA65F" w:rsidP="418E9672" w:rsidRDefault="1A7BA65F" w14:paraId="0781BF44" w14:textId="3C2C7E42">
      <w:pPr>
        <w:pStyle w:val="ListParagraph"/>
        <w:numPr>
          <w:ilvl w:val="0"/>
          <w:numId w:val="1"/>
        </w:numPr>
        <w:jc w:val="both"/>
        <w:rPr>
          <w:rFonts w:ascii="Times New Roman" w:hAnsi="Times New Roman" w:eastAsia="Times New Roman" w:cs="Times New Roman"/>
          <w:b w:val="0"/>
          <w:bCs w:val="0"/>
          <w:sz w:val="24"/>
          <w:szCs w:val="24"/>
        </w:rPr>
      </w:pPr>
      <w:r w:rsidRPr="418E9672" w:rsidR="1A7BA65F">
        <w:rPr>
          <w:rFonts w:ascii="Times New Roman" w:hAnsi="Times New Roman" w:eastAsia="Times New Roman" w:cs="Times New Roman"/>
          <w:b w:val="1"/>
          <w:bCs w:val="1"/>
          <w:sz w:val="24"/>
          <w:szCs w:val="24"/>
        </w:rPr>
        <w:t>Francis, G., Makkar, H. P. S., &amp; Becker, K. (2001)</w:t>
      </w:r>
      <w:r w:rsidRPr="418E9672" w:rsidR="1A7BA65F">
        <w:rPr>
          <w:rFonts w:ascii="Times New Roman" w:hAnsi="Times New Roman" w:eastAsia="Times New Roman" w:cs="Times New Roman"/>
          <w:b w:val="0"/>
          <w:bCs w:val="0"/>
          <w:sz w:val="24"/>
          <w:szCs w:val="24"/>
        </w:rPr>
        <w:t>. "Antinutritional factors present in plant-derived alternate fish feed ingredients and their effects in fish." Aquaculture, 199(3-4), 197-227.</w:t>
      </w:r>
    </w:p>
    <w:p w:rsidR="1A7BA65F" w:rsidP="418E9672" w:rsidRDefault="1A7BA65F" w14:paraId="748B5076" w14:textId="34B28CBB">
      <w:pPr>
        <w:pStyle w:val="ListParagraph"/>
        <w:numPr>
          <w:ilvl w:val="0"/>
          <w:numId w:val="1"/>
        </w:numPr>
        <w:rPr>
          <w:rFonts w:ascii="Times New Roman" w:hAnsi="Times New Roman" w:eastAsia="Times New Roman" w:cs="Times New Roman"/>
        </w:rPr>
      </w:pPr>
      <w:r w:rsidRPr="418E9672" w:rsidR="1A7BA65F">
        <w:rPr>
          <w:rFonts w:ascii="Times New Roman" w:hAnsi="Times New Roman" w:eastAsia="Times New Roman" w:cs="Times New Roman"/>
          <w:b w:val="1"/>
          <w:bCs w:val="1"/>
        </w:rPr>
        <w:t xml:space="preserve">Kumar, V., Sinha, A. K., Makkar, H. P. S., de Boeck, G., &amp; Becker, K. (2012). </w:t>
      </w:r>
      <w:r w:rsidRPr="418E9672" w:rsidR="1A7BA65F">
        <w:rPr>
          <w:rFonts w:ascii="Times New Roman" w:hAnsi="Times New Roman" w:eastAsia="Times New Roman" w:cs="Times New Roman"/>
        </w:rPr>
        <w:t>"Phytate and phytase in fish nutrition." Journal of Animal Physiology and Animal Nutrition, 96(3), 335-364.</w:t>
      </w:r>
    </w:p>
    <w:p w:rsidR="1A7BA65F" w:rsidP="418E9672" w:rsidRDefault="1A7BA65F" w14:paraId="2879DFD9" w14:textId="71C7CF2F">
      <w:pPr>
        <w:pStyle w:val="ListParagraph"/>
        <w:numPr>
          <w:ilvl w:val="0"/>
          <w:numId w:val="1"/>
        </w:numPr>
        <w:rPr>
          <w:rFonts w:ascii="Times New Roman" w:hAnsi="Times New Roman" w:eastAsia="Times New Roman" w:cs="Times New Roman"/>
        </w:rPr>
      </w:pPr>
      <w:r w:rsidRPr="418E9672" w:rsidR="1A7BA65F">
        <w:rPr>
          <w:rFonts w:ascii="Times New Roman" w:hAnsi="Times New Roman" w:eastAsia="Times New Roman" w:cs="Times New Roman"/>
        </w:rPr>
        <w:t>Frontiers. (2023). "A review on anti-nutritional factors: unraveling the natural gateways to human health." Frontiers.</w:t>
      </w:r>
    </w:p>
    <w:p w:rsidR="1A7BA65F" w:rsidP="418E9672" w:rsidRDefault="1A7BA65F" w14:paraId="1F7C26A6" w14:textId="4BED62D5">
      <w:pPr>
        <w:pStyle w:val="ListParagraph"/>
        <w:numPr>
          <w:ilvl w:val="0"/>
          <w:numId w:val="1"/>
        </w:numPr>
        <w:rPr>
          <w:rFonts w:ascii="Times New Roman" w:hAnsi="Times New Roman" w:eastAsia="Times New Roman" w:cs="Times New Roman"/>
        </w:rPr>
      </w:pPr>
      <w:r w:rsidRPr="418E9672" w:rsidR="1A7BA65F">
        <w:rPr>
          <w:rFonts w:ascii="Times New Roman" w:hAnsi="Times New Roman" w:eastAsia="Times New Roman" w:cs="Times New Roman"/>
        </w:rPr>
        <w:t>SpringerLink. "Role of anti-nutritional factors in aquafeed formulations." Springer.</w:t>
      </w:r>
    </w:p>
    <w:p w:rsidR="463F63C5" w:rsidP="418E9672" w:rsidRDefault="463F63C5" w14:paraId="4DA472A7" w14:textId="1C4990FF">
      <w:pPr>
        <w:pStyle w:val="ListParagraph"/>
        <w:numPr>
          <w:ilvl w:val="0"/>
          <w:numId w:val="1"/>
        </w:numPr>
        <w:jc w:val="both"/>
        <w:rPr>
          <w:rFonts w:ascii="Times New Roman" w:hAnsi="Times New Roman" w:eastAsia="Times New Roman" w:cs="Times New Roman"/>
          <w:noProof w:val="0"/>
          <w:lang w:val="en-US"/>
        </w:rPr>
      </w:pPr>
      <w:r w:rsidRPr="418E9672" w:rsidR="463F63C5">
        <w:rPr>
          <w:rFonts w:ascii="Times New Roman" w:hAnsi="Times New Roman" w:eastAsia="Times New Roman" w:cs="Times New Roman"/>
          <w:b w:val="1"/>
          <w:bCs w:val="1"/>
          <w:noProof w:val="0"/>
          <w:lang w:val="en-US"/>
        </w:rPr>
        <w:t>Lopez Nadal, A., et al.</w:t>
      </w:r>
      <w:r w:rsidRPr="418E9672" w:rsidR="463F63C5">
        <w:rPr>
          <w:rFonts w:ascii="Times New Roman" w:hAnsi="Times New Roman" w:eastAsia="Times New Roman" w:cs="Times New Roman"/>
          <w:noProof w:val="0"/>
          <w:lang w:val="en-US"/>
        </w:rPr>
        <w:t xml:space="preserve"> (2020). "Feed, Microbiota, and Gut Immunity: Using the Zebrafish Model to Understand Fish Health." </w:t>
      </w:r>
      <w:r w:rsidRPr="418E9672" w:rsidR="463F63C5">
        <w:rPr>
          <w:rFonts w:ascii="Times New Roman" w:hAnsi="Times New Roman" w:eastAsia="Times New Roman" w:cs="Times New Roman"/>
          <w:i w:val="1"/>
          <w:iCs w:val="1"/>
          <w:noProof w:val="0"/>
          <w:lang w:val="en-US"/>
        </w:rPr>
        <w:t>Frontiers in Immunology</w:t>
      </w:r>
      <w:r w:rsidRPr="418E9672" w:rsidR="463F63C5">
        <w:rPr>
          <w:rFonts w:ascii="Times New Roman" w:hAnsi="Times New Roman" w:eastAsia="Times New Roman" w:cs="Times New Roman"/>
          <w:noProof w:val="0"/>
          <w:lang w:val="en-US"/>
        </w:rPr>
        <w:t xml:space="preserve">, 11, 114. </w:t>
      </w:r>
      <w:hyperlink r:id="R7c68d50911244f93">
        <w:r w:rsidRPr="418E9672" w:rsidR="463F63C5">
          <w:rPr>
            <w:rStyle w:val="Hyperlink"/>
            <w:rFonts w:ascii="Times New Roman" w:hAnsi="Times New Roman" w:eastAsia="Times New Roman" w:cs="Times New Roman"/>
            <w:noProof w:val="0"/>
            <w:lang w:val="en-US"/>
          </w:rPr>
          <w:t>Link</w:t>
        </w:r>
      </w:hyperlink>
    </w:p>
    <w:p w:rsidR="463F63C5" w:rsidP="418E9672" w:rsidRDefault="463F63C5" w14:paraId="5997CE79" w14:textId="4D1FDD66">
      <w:pPr>
        <w:pStyle w:val="ListParagraph"/>
        <w:numPr>
          <w:ilvl w:val="0"/>
          <w:numId w:val="1"/>
        </w:numPr>
        <w:spacing w:before="240" w:beforeAutospacing="off" w:after="240" w:afterAutospacing="off"/>
        <w:rPr>
          <w:rFonts w:ascii="Times New Roman" w:hAnsi="Times New Roman" w:eastAsia="Times New Roman" w:cs="Times New Roman"/>
          <w:noProof w:val="0"/>
          <w:lang w:val="en-US"/>
        </w:rPr>
      </w:pPr>
      <w:r w:rsidRPr="418E9672" w:rsidR="463F63C5">
        <w:rPr>
          <w:rFonts w:ascii="Times New Roman" w:hAnsi="Times New Roman" w:eastAsia="Times New Roman" w:cs="Times New Roman"/>
          <w:b w:val="1"/>
          <w:bCs w:val="1"/>
          <w:noProof w:val="0"/>
          <w:lang w:val="en-US"/>
        </w:rPr>
        <w:t>Sinha, A. K., et al.</w:t>
      </w:r>
      <w:r w:rsidRPr="418E9672" w:rsidR="463F63C5">
        <w:rPr>
          <w:rFonts w:ascii="Times New Roman" w:hAnsi="Times New Roman" w:eastAsia="Times New Roman" w:cs="Times New Roman"/>
          <w:noProof w:val="0"/>
          <w:lang w:val="en-US"/>
        </w:rPr>
        <w:t xml:space="preserve"> (2011). "Effects of antinutritional factors in plant-based aquafeeds on fish performance: A review." </w:t>
      </w:r>
      <w:r w:rsidRPr="418E9672" w:rsidR="463F63C5">
        <w:rPr>
          <w:rFonts w:ascii="Times New Roman" w:hAnsi="Times New Roman" w:eastAsia="Times New Roman" w:cs="Times New Roman"/>
          <w:i w:val="1"/>
          <w:iCs w:val="1"/>
          <w:noProof w:val="0"/>
          <w:lang w:val="en-US"/>
        </w:rPr>
        <w:t>Animal Feed Science and Technology</w:t>
      </w:r>
      <w:r w:rsidRPr="418E9672" w:rsidR="463F63C5">
        <w:rPr>
          <w:rFonts w:ascii="Times New Roman" w:hAnsi="Times New Roman" w:eastAsia="Times New Roman" w:cs="Times New Roman"/>
          <w:noProof w:val="0"/>
          <w:lang w:val="en-US"/>
        </w:rPr>
        <w:t>, 170(3-4), 157-179.</w:t>
      </w:r>
    </w:p>
    <w:p w:rsidR="1B3BFB3C" w:rsidP="418E9672" w:rsidRDefault="1B3BFB3C" w14:paraId="2695CFD9" w14:textId="1B4518F9">
      <w:pPr>
        <w:pStyle w:val="ListParagraph"/>
        <w:numPr>
          <w:ilvl w:val="0"/>
          <w:numId w:val="1"/>
        </w:numPr>
        <w:jc w:val="both"/>
        <w:rPr>
          <w:rFonts w:ascii="Times New Roman" w:hAnsi="Times New Roman" w:eastAsia="Times New Roman" w:cs="Times New Roman"/>
          <w:noProof w:val="0"/>
          <w:lang w:val="en-US"/>
        </w:rPr>
      </w:pPr>
      <w:r w:rsidRPr="418E9672" w:rsidR="1B3BFB3C">
        <w:rPr>
          <w:rFonts w:ascii="Times New Roman" w:hAnsi="Times New Roman" w:eastAsia="Times New Roman" w:cs="Times New Roman"/>
          <w:b w:val="1"/>
          <w:bCs w:val="1"/>
          <w:noProof w:val="0"/>
          <w:lang w:val="en-US"/>
        </w:rPr>
        <w:t>Thaher</w:t>
      </w:r>
      <w:r w:rsidRPr="418E9672" w:rsidR="1B3BFB3C">
        <w:rPr>
          <w:rFonts w:ascii="Times New Roman" w:hAnsi="Times New Roman" w:eastAsia="Times New Roman" w:cs="Times New Roman"/>
          <w:b w:val="1"/>
          <w:bCs w:val="1"/>
          <w:noProof w:val="0"/>
          <w:lang w:val="en-US"/>
        </w:rPr>
        <w:t xml:space="preserve">, M. I. A., Quadir, M. A., Khan, S., Mahata, C., &amp; Al Jabri, H. (2021). </w:t>
      </w:r>
      <w:r w:rsidRPr="418E9672" w:rsidR="1B3BFB3C">
        <w:rPr>
          <w:rFonts w:ascii="Times New Roman" w:hAnsi="Times New Roman" w:eastAsia="Times New Roman" w:cs="Times New Roman"/>
          <w:noProof w:val="0"/>
          <w:lang w:val="en-US"/>
        </w:rPr>
        <w:t xml:space="preserve">Nutrients and Energy Digestibility of Microalgal Biomass for Fish Feed Applications. </w:t>
      </w:r>
      <w:r w:rsidRPr="418E9672" w:rsidR="1B3BFB3C">
        <w:rPr>
          <w:rFonts w:ascii="Times New Roman" w:hAnsi="Times New Roman" w:eastAsia="Times New Roman" w:cs="Times New Roman"/>
          <w:i w:val="1"/>
          <w:iCs w:val="1"/>
          <w:noProof w:val="0"/>
          <w:lang w:val="en-US"/>
        </w:rPr>
        <w:t>Sustainability</w:t>
      </w:r>
      <w:r w:rsidRPr="418E9672" w:rsidR="1B3BFB3C">
        <w:rPr>
          <w:rFonts w:ascii="Times New Roman" w:hAnsi="Times New Roman" w:eastAsia="Times New Roman" w:cs="Times New Roman"/>
          <w:noProof w:val="0"/>
          <w:lang w:val="en-US"/>
        </w:rPr>
        <w:t xml:space="preserve">, 13(23), 13211. </w:t>
      </w:r>
    </w:p>
    <w:p w:rsidR="1B3BFB3C" w:rsidP="418E9672" w:rsidRDefault="1B3BFB3C" w14:paraId="25E60827" w14:textId="2B203F36">
      <w:pPr>
        <w:pStyle w:val="ListParagraph"/>
        <w:numPr>
          <w:ilvl w:val="0"/>
          <w:numId w:val="1"/>
        </w:numPr>
        <w:spacing w:before="0" w:beforeAutospacing="off" w:after="0" w:afterAutospacing="off"/>
        <w:rPr>
          <w:rFonts w:ascii="Times New Roman" w:hAnsi="Times New Roman" w:eastAsia="Times New Roman" w:cs="Times New Roman"/>
          <w:noProof w:val="0"/>
          <w:lang w:val="en-US"/>
        </w:rPr>
      </w:pPr>
      <w:r w:rsidRPr="418E9672" w:rsidR="1B3BFB3C">
        <w:rPr>
          <w:rFonts w:ascii="Times New Roman" w:hAnsi="Times New Roman" w:eastAsia="Times New Roman" w:cs="Times New Roman"/>
          <w:noProof w:val="0"/>
          <w:lang w:val="en-US"/>
        </w:rPr>
        <w:t xml:space="preserve">Harnessing the power of resistant starch: a narrative review of its health impact and processing challenges. (2023). </w:t>
      </w:r>
      <w:r w:rsidRPr="418E9672" w:rsidR="1B3BFB3C">
        <w:rPr>
          <w:rFonts w:ascii="Times New Roman" w:hAnsi="Times New Roman" w:eastAsia="Times New Roman" w:cs="Times New Roman"/>
          <w:i w:val="1"/>
          <w:iCs w:val="1"/>
          <w:noProof w:val="0"/>
          <w:lang w:val="en-US"/>
        </w:rPr>
        <w:t>Frontiers</w:t>
      </w:r>
      <w:r w:rsidRPr="418E9672" w:rsidR="1B3BFB3C">
        <w:rPr>
          <w:rFonts w:ascii="Times New Roman" w:hAnsi="Times New Roman" w:eastAsia="Times New Roman" w:cs="Times New Roman"/>
          <w:noProof w:val="0"/>
          <w:lang w:val="en-US"/>
        </w:rPr>
        <w:t xml:space="preserve">. </w:t>
      </w:r>
    </w:p>
    <w:p w:rsidR="1B3BFB3C" w:rsidP="418E9672" w:rsidRDefault="1B3BFB3C" w14:paraId="67AC009B" w14:textId="251EDA7D">
      <w:pPr>
        <w:pStyle w:val="ListParagraph"/>
        <w:numPr>
          <w:ilvl w:val="0"/>
          <w:numId w:val="1"/>
        </w:numPr>
        <w:spacing w:before="0" w:beforeAutospacing="off" w:after="0" w:afterAutospacing="off"/>
        <w:rPr>
          <w:noProof w:val="0"/>
          <w:lang w:val="en-US"/>
        </w:rPr>
      </w:pPr>
      <w:r w:rsidRPr="418E9672" w:rsidR="1B3BFB3C">
        <w:rPr>
          <w:rFonts w:ascii="Times New Roman" w:hAnsi="Times New Roman" w:eastAsia="Times New Roman" w:cs="Times New Roman"/>
          <w:noProof w:val="0"/>
          <w:lang w:val="en-US"/>
        </w:rPr>
        <w:t xml:space="preserve">Digestibility challenges in aquafeeds using plant ingredients. (2022). </w:t>
      </w:r>
      <w:r w:rsidRPr="418E9672" w:rsidR="1B3BFB3C">
        <w:rPr>
          <w:rFonts w:ascii="Times New Roman" w:hAnsi="Times New Roman" w:eastAsia="Times New Roman" w:cs="Times New Roman"/>
          <w:i w:val="1"/>
          <w:iCs w:val="1"/>
          <w:noProof w:val="0"/>
          <w:lang w:val="en-US"/>
        </w:rPr>
        <w:t>University of Minnesota</w:t>
      </w:r>
      <w:r w:rsidRPr="418E9672" w:rsidR="1B3BFB3C">
        <w:rPr>
          <w:rFonts w:ascii="Times New Roman" w:hAnsi="Times New Roman" w:eastAsia="Times New Roman" w:cs="Times New Roman"/>
          <w:noProof w:val="0"/>
          <w:lang w:val="en-US"/>
        </w:rPr>
        <w:t>.</w:t>
      </w:r>
      <w:r w:rsidRPr="418E9672" w:rsidR="1B3BFB3C">
        <w:rPr>
          <w:noProof w:val="0"/>
          <w:lang w:val="en-US"/>
        </w:rPr>
        <w:t xml:space="preserve"> </w:t>
      </w:r>
    </w:p>
    <w:p w:rsidR="5C518170" w:rsidP="418E9672" w:rsidRDefault="5C518170" w14:paraId="5F6300DD" w14:textId="6C4AEA41">
      <w:pPr>
        <w:pStyle w:val="ListParagraph"/>
        <w:numPr>
          <w:ilvl w:val="0"/>
          <w:numId w:val="1"/>
        </w:numPr>
        <w:jc w:val="both"/>
        <w:rPr>
          <w:rFonts w:ascii="Times New Roman" w:hAnsi="Times New Roman" w:eastAsia="Times New Roman" w:cs="Times New Roman"/>
          <w:b w:val="0"/>
          <w:bCs w:val="0"/>
          <w:sz w:val="24"/>
          <w:szCs w:val="24"/>
        </w:rPr>
      </w:pPr>
      <w:r w:rsidRPr="418E9672" w:rsidR="5C518170">
        <w:rPr>
          <w:rFonts w:ascii="Times New Roman" w:hAnsi="Times New Roman" w:eastAsia="Times New Roman" w:cs="Times New Roman"/>
          <w:b w:val="1"/>
          <w:bCs w:val="1"/>
          <w:sz w:val="24"/>
          <w:szCs w:val="24"/>
        </w:rPr>
        <w:t>Podvolotskaya</w:t>
      </w:r>
      <w:r w:rsidRPr="418E9672" w:rsidR="5C518170">
        <w:rPr>
          <w:rFonts w:ascii="Times New Roman" w:hAnsi="Times New Roman" w:eastAsia="Times New Roman" w:cs="Times New Roman"/>
          <w:b w:val="1"/>
          <w:bCs w:val="1"/>
          <w:sz w:val="24"/>
          <w:szCs w:val="24"/>
        </w:rPr>
        <w:t xml:space="preserve">, A., Son, O., &amp; </w:t>
      </w:r>
      <w:r w:rsidRPr="418E9672" w:rsidR="5C518170">
        <w:rPr>
          <w:rFonts w:ascii="Times New Roman" w:hAnsi="Times New Roman" w:eastAsia="Times New Roman" w:cs="Times New Roman"/>
          <w:b w:val="1"/>
          <w:bCs w:val="1"/>
          <w:sz w:val="24"/>
          <w:szCs w:val="24"/>
        </w:rPr>
        <w:t>Tekutyeva</w:t>
      </w:r>
      <w:r w:rsidRPr="418E9672" w:rsidR="5C518170">
        <w:rPr>
          <w:rFonts w:ascii="Times New Roman" w:hAnsi="Times New Roman" w:eastAsia="Times New Roman" w:cs="Times New Roman"/>
          <w:b w:val="1"/>
          <w:bCs w:val="1"/>
          <w:sz w:val="24"/>
          <w:szCs w:val="24"/>
        </w:rPr>
        <w:t xml:space="preserve">, L. (2024). </w:t>
      </w:r>
      <w:r w:rsidRPr="418E9672" w:rsidR="5C518170">
        <w:rPr>
          <w:rFonts w:ascii="Times New Roman" w:hAnsi="Times New Roman" w:eastAsia="Times New Roman" w:cs="Times New Roman"/>
          <w:b w:val="0"/>
          <w:bCs w:val="0"/>
          <w:sz w:val="24"/>
          <w:szCs w:val="24"/>
        </w:rPr>
        <w:t xml:space="preserve">Exploring Sustainable Aquafeed Alternatives with a Specific Focus on the Ensilaging Technology of Fish Waste. Fermentation, 10(5), 258. </w:t>
      </w:r>
    </w:p>
    <w:p w:rsidR="5C518170" w:rsidP="418E9672" w:rsidRDefault="5C518170" w14:paraId="187E01CC" w14:textId="139FA332">
      <w:pPr>
        <w:pStyle w:val="ListParagraph"/>
        <w:numPr>
          <w:ilvl w:val="0"/>
          <w:numId w:val="1"/>
        </w:numPr>
        <w:rPr>
          <w:rFonts w:ascii="Times New Roman" w:hAnsi="Times New Roman" w:eastAsia="Times New Roman" w:cs="Times New Roman"/>
        </w:rPr>
      </w:pPr>
      <w:r w:rsidRPr="418E9672" w:rsidR="5C518170">
        <w:rPr>
          <w:rFonts w:ascii="Times New Roman" w:hAnsi="Times New Roman" w:eastAsia="Times New Roman" w:cs="Times New Roman"/>
          <w:b w:val="1"/>
          <w:bCs w:val="1"/>
        </w:rPr>
        <w:t>Hossain, M. B., et al. (2024)</w:t>
      </w:r>
      <w:r w:rsidRPr="418E9672" w:rsidR="5C518170">
        <w:rPr>
          <w:rFonts w:ascii="Times New Roman" w:hAnsi="Times New Roman" w:eastAsia="Times New Roman" w:cs="Times New Roman"/>
        </w:rPr>
        <w:t>. The Role of Functional Feed Additives in Enhancing Aquaculture Sustainability. MDPI, 10(5), 258.</w:t>
      </w:r>
    </w:p>
    <w:p w:rsidR="5C518170" w:rsidP="418E9672" w:rsidRDefault="5C518170" w14:paraId="298AA6F4" w14:textId="2C30D031">
      <w:pPr>
        <w:pStyle w:val="ListParagraph"/>
        <w:numPr>
          <w:ilvl w:val="0"/>
          <w:numId w:val="1"/>
        </w:numPr>
        <w:rPr>
          <w:rFonts w:ascii="Times New Roman" w:hAnsi="Times New Roman" w:eastAsia="Times New Roman" w:cs="Times New Roman"/>
        </w:rPr>
      </w:pPr>
      <w:r w:rsidRPr="418E9672" w:rsidR="5C518170">
        <w:rPr>
          <w:rFonts w:ascii="Times New Roman" w:hAnsi="Times New Roman" w:eastAsia="Times New Roman" w:cs="Times New Roman"/>
          <w:b w:val="1"/>
          <w:bCs w:val="1"/>
        </w:rPr>
        <w:t xml:space="preserve">Aquafeed.com. (2018). </w:t>
      </w:r>
      <w:r w:rsidRPr="418E9672" w:rsidR="5C518170">
        <w:rPr>
          <w:rFonts w:ascii="Times New Roman" w:hAnsi="Times New Roman" w:eastAsia="Times New Roman" w:cs="Times New Roman"/>
        </w:rPr>
        <w:t>The Importance of Digestibility Enhancers in Current Aquafeed Formulations.</w:t>
      </w:r>
    </w:p>
    <w:p w:rsidR="27858650" w:rsidP="418E9672" w:rsidRDefault="27858650" w14:paraId="1D0683B4" w14:textId="19E06FE6">
      <w:pPr>
        <w:pStyle w:val="ListParagraph"/>
        <w:numPr>
          <w:ilvl w:val="0"/>
          <w:numId w:val="1"/>
        </w:numPr>
        <w:jc w:val="both"/>
        <w:rPr>
          <w:rFonts w:ascii="Times New Roman" w:hAnsi="Times New Roman" w:eastAsia="Times New Roman" w:cs="Times New Roman"/>
          <w:noProof w:val="0"/>
          <w:lang w:val="en-US"/>
        </w:rPr>
      </w:pPr>
      <w:r w:rsidRPr="418E9672" w:rsidR="27858650">
        <w:rPr>
          <w:rFonts w:ascii="Times New Roman" w:hAnsi="Times New Roman" w:eastAsia="Times New Roman" w:cs="Times New Roman"/>
          <w:b w:val="1"/>
          <w:bCs w:val="1"/>
          <w:i w:val="0"/>
          <w:iCs w:val="0"/>
          <w:noProof w:val="0"/>
          <w:lang w:val="en-US"/>
        </w:rPr>
        <w:t>Podvolotskaya</w:t>
      </w:r>
      <w:r w:rsidRPr="418E9672" w:rsidR="27858650">
        <w:rPr>
          <w:rFonts w:ascii="Times New Roman" w:hAnsi="Times New Roman" w:eastAsia="Times New Roman" w:cs="Times New Roman"/>
          <w:b w:val="1"/>
          <w:bCs w:val="1"/>
          <w:i w:val="0"/>
          <w:iCs w:val="0"/>
          <w:noProof w:val="0"/>
          <w:lang w:val="en-US"/>
        </w:rPr>
        <w:t xml:space="preserve">, A., Son, O., &amp; </w:t>
      </w:r>
      <w:r w:rsidRPr="418E9672" w:rsidR="27858650">
        <w:rPr>
          <w:rFonts w:ascii="Times New Roman" w:hAnsi="Times New Roman" w:eastAsia="Times New Roman" w:cs="Times New Roman"/>
          <w:b w:val="1"/>
          <w:bCs w:val="1"/>
          <w:i w:val="0"/>
          <w:iCs w:val="0"/>
          <w:noProof w:val="0"/>
          <w:lang w:val="en-US"/>
        </w:rPr>
        <w:t>Tekutyeva</w:t>
      </w:r>
      <w:r w:rsidRPr="418E9672" w:rsidR="27858650">
        <w:rPr>
          <w:rFonts w:ascii="Times New Roman" w:hAnsi="Times New Roman" w:eastAsia="Times New Roman" w:cs="Times New Roman"/>
          <w:b w:val="1"/>
          <w:bCs w:val="1"/>
          <w:i w:val="0"/>
          <w:iCs w:val="0"/>
          <w:noProof w:val="0"/>
          <w:lang w:val="en-US"/>
        </w:rPr>
        <w:t xml:space="preserve">, L. (2024). </w:t>
      </w:r>
      <w:r w:rsidRPr="418E9672" w:rsidR="27858650">
        <w:rPr>
          <w:rFonts w:ascii="Times New Roman" w:hAnsi="Times New Roman" w:eastAsia="Times New Roman" w:cs="Times New Roman"/>
          <w:noProof w:val="0"/>
          <w:lang w:val="en-US"/>
        </w:rPr>
        <w:t xml:space="preserve">Exploring Sustainable Aquafeed Alternatives with a Specific Focus on the Ensilaging Technology of Fish Waste. </w:t>
      </w:r>
      <w:r w:rsidRPr="418E9672" w:rsidR="27858650">
        <w:rPr>
          <w:rFonts w:ascii="Times New Roman" w:hAnsi="Times New Roman" w:eastAsia="Times New Roman" w:cs="Times New Roman"/>
          <w:i w:val="1"/>
          <w:iCs w:val="1"/>
          <w:noProof w:val="0"/>
          <w:lang w:val="en-US"/>
        </w:rPr>
        <w:t>Fermentation</w:t>
      </w:r>
      <w:r w:rsidRPr="418E9672" w:rsidR="27858650">
        <w:rPr>
          <w:rFonts w:ascii="Times New Roman" w:hAnsi="Times New Roman" w:eastAsia="Times New Roman" w:cs="Times New Roman"/>
          <w:noProof w:val="0"/>
          <w:lang w:val="en-US"/>
        </w:rPr>
        <w:t xml:space="preserve">, 10(5), 258. </w:t>
      </w:r>
    </w:p>
    <w:p w:rsidR="27858650" w:rsidP="418E9672" w:rsidRDefault="27858650" w14:paraId="62A58472" w14:textId="125B28E2">
      <w:pPr>
        <w:pStyle w:val="ListParagraph"/>
        <w:numPr>
          <w:ilvl w:val="0"/>
          <w:numId w:val="1"/>
        </w:numPr>
        <w:spacing w:before="0" w:beforeAutospacing="off" w:after="0" w:afterAutospacing="off"/>
        <w:rPr>
          <w:rFonts w:ascii="Times New Roman" w:hAnsi="Times New Roman" w:eastAsia="Times New Roman" w:cs="Times New Roman"/>
          <w:noProof w:val="0"/>
          <w:lang w:val="en-US"/>
        </w:rPr>
      </w:pPr>
      <w:r w:rsidRPr="418E9672" w:rsidR="27858650">
        <w:rPr>
          <w:rFonts w:ascii="Times New Roman" w:hAnsi="Times New Roman" w:eastAsia="Times New Roman" w:cs="Times New Roman"/>
          <w:b w:val="1"/>
          <w:bCs w:val="1"/>
          <w:noProof w:val="0"/>
          <w:lang w:val="en-US"/>
        </w:rPr>
        <w:t>Hossain, M. B., et al. (2024).</w:t>
      </w:r>
      <w:r w:rsidRPr="418E9672" w:rsidR="27858650">
        <w:rPr>
          <w:rFonts w:ascii="Times New Roman" w:hAnsi="Times New Roman" w:eastAsia="Times New Roman" w:cs="Times New Roman"/>
          <w:noProof w:val="0"/>
          <w:lang w:val="en-US"/>
        </w:rPr>
        <w:t xml:space="preserve"> The Role of Functional Feed Additives in Enhancing Aquaculture Sustainability. </w:t>
      </w:r>
      <w:r w:rsidRPr="418E9672" w:rsidR="27858650">
        <w:rPr>
          <w:rFonts w:ascii="Times New Roman" w:hAnsi="Times New Roman" w:eastAsia="Times New Roman" w:cs="Times New Roman"/>
          <w:i w:val="1"/>
          <w:iCs w:val="1"/>
          <w:noProof w:val="0"/>
          <w:lang w:val="en-US"/>
        </w:rPr>
        <w:t>MDPI</w:t>
      </w:r>
      <w:r w:rsidRPr="418E9672" w:rsidR="27858650">
        <w:rPr>
          <w:rFonts w:ascii="Times New Roman" w:hAnsi="Times New Roman" w:eastAsia="Times New Roman" w:cs="Times New Roman"/>
          <w:noProof w:val="0"/>
          <w:lang w:val="en-US"/>
        </w:rPr>
        <w:t>, 10(5), 258.</w:t>
      </w:r>
    </w:p>
    <w:p w:rsidR="27858650" w:rsidP="418E9672" w:rsidRDefault="27858650" w14:paraId="4B4EAAA7" w14:textId="256EF1FA">
      <w:pPr>
        <w:pStyle w:val="ListParagraph"/>
        <w:numPr>
          <w:ilvl w:val="0"/>
          <w:numId w:val="1"/>
        </w:numPr>
        <w:spacing w:before="0" w:beforeAutospacing="off" w:after="0" w:afterAutospacing="off"/>
        <w:rPr>
          <w:rFonts w:ascii="Times New Roman" w:hAnsi="Times New Roman" w:eastAsia="Times New Roman" w:cs="Times New Roman"/>
          <w:noProof w:val="0"/>
          <w:lang w:val="en-US"/>
        </w:rPr>
      </w:pPr>
      <w:r w:rsidRPr="418E9672" w:rsidR="27858650">
        <w:rPr>
          <w:rFonts w:ascii="Times New Roman" w:hAnsi="Times New Roman" w:eastAsia="Times New Roman" w:cs="Times New Roman"/>
          <w:b w:val="1"/>
          <w:bCs w:val="1"/>
          <w:noProof w:val="0"/>
          <w:lang w:val="en-US"/>
        </w:rPr>
        <w:t>Aquafeed.com. (2018)</w:t>
      </w:r>
      <w:r w:rsidRPr="418E9672" w:rsidR="27858650">
        <w:rPr>
          <w:rFonts w:ascii="Times New Roman" w:hAnsi="Times New Roman" w:eastAsia="Times New Roman" w:cs="Times New Roman"/>
          <w:noProof w:val="0"/>
          <w:lang w:val="en-US"/>
        </w:rPr>
        <w:t xml:space="preserve">. The Importance of Digestibility Enhancers in Current Aquafeed Formulations. </w:t>
      </w:r>
    </w:p>
    <w:p w:rsidR="035F1126" w:rsidP="418E9672" w:rsidRDefault="035F1126" w14:paraId="326BF4ED" w14:textId="17BC93C0">
      <w:pPr>
        <w:pStyle w:val="ListParagraph"/>
        <w:numPr>
          <w:ilvl w:val="0"/>
          <w:numId w:val="1"/>
        </w:numPr>
        <w:jc w:val="both"/>
        <w:rPr>
          <w:rFonts w:ascii="Times New Roman" w:hAnsi="Times New Roman" w:eastAsia="Times New Roman" w:cs="Times New Roman"/>
          <w:b w:val="0"/>
          <w:bCs w:val="0"/>
          <w:sz w:val="24"/>
          <w:szCs w:val="24"/>
        </w:rPr>
      </w:pPr>
      <w:r w:rsidRPr="418E9672" w:rsidR="035F1126">
        <w:rPr>
          <w:rFonts w:ascii="Times New Roman" w:hAnsi="Times New Roman" w:eastAsia="Times New Roman" w:cs="Times New Roman"/>
          <w:b w:val="1"/>
          <w:bCs w:val="1"/>
          <w:sz w:val="24"/>
          <w:szCs w:val="24"/>
        </w:rPr>
        <w:t>Oliva-Teles, A., &amp; Gonçalves, P. (2020).</w:t>
      </w:r>
      <w:r w:rsidRPr="418E9672" w:rsidR="035F1126">
        <w:rPr>
          <w:rFonts w:ascii="Times New Roman" w:hAnsi="Times New Roman" w:eastAsia="Times New Roman" w:cs="Times New Roman"/>
          <w:b w:val="0"/>
          <w:bCs w:val="0"/>
          <w:sz w:val="24"/>
          <w:szCs w:val="24"/>
        </w:rPr>
        <w:t xml:space="preserve"> Alternative Feed Ingredients and their Functional Properties in Aquaculture. Frontiers in Marine Science. </w:t>
      </w:r>
    </w:p>
    <w:p w:rsidR="035F1126" w:rsidP="418E9672" w:rsidRDefault="035F1126" w14:paraId="33D00C29" w14:textId="47569AA3">
      <w:pPr>
        <w:pStyle w:val="ListParagraph"/>
        <w:numPr>
          <w:ilvl w:val="0"/>
          <w:numId w:val="1"/>
        </w:numPr>
        <w:rPr>
          <w:rFonts w:ascii="Times New Roman" w:hAnsi="Times New Roman" w:eastAsia="Times New Roman" w:cs="Times New Roman"/>
        </w:rPr>
      </w:pPr>
      <w:r w:rsidRPr="418E9672" w:rsidR="035F1126">
        <w:rPr>
          <w:rFonts w:ascii="Times New Roman" w:hAnsi="Times New Roman" w:eastAsia="Times New Roman" w:cs="Times New Roman"/>
          <w:b w:val="1"/>
          <w:bCs w:val="1"/>
        </w:rPr>
        <w:t>Van Hemert, N., et al. (2020)</w:t>
      </w:r>
      <w:r w:rsidRPr="418E9672" w:rsidR="035F1126">
        <w:rPr>
          <w:rFonts w:ascii="Times New Roman" w:hAnsi="Times New Roman" w:eastAsia="Times New Roman" w:cs="Times New Roman"/>
        </w:rPr>
        <w:t xml:space="preserve">. Fermentation in aquafeed processing: Achieving sustainability in feeds. Aquaculture Research. </w:t>
      </w:r>
    </w:p>
    <w:p w:rsidR="035F1126" w:rsidP="418E9672" w:rsidRDefault="035F1126" w14:paraId="3A62ED94" w14:textId="299218BC">
      <w:pPr>
        <w:pStyle w:val="ListParagraph"/>
        <w:numPr>
          <w:ilvl w:val="0"/>
          <w:numId w:val="1"/>
        </w:numPr>
        <w:rPr>
          <w:rFonts w:ascii="Times New Roman" w:hAnsi="Times New Roman" w:eastAsia="Times New Roman" w:cs="Times New Roman"/>
        </w:rPr>
      </w:pPr>
      <w:r w:rsidRPr="418E9672" w:rsidR="035F1126">
        <w:rPr>
          <w:rFonts w:ascii="Times New Roman" w:hAnsi="Times New Roman" w:eastAsia="Times New Roman" w:cs="Times New Roman"/>
          <w:b w:val="1"/>
          <w:bCs w:val="1"/>
        </w:rPr>
        <w:t xml:space="preserve">Hu, Y., &amp; Wang, W. (2022). </w:t>
      </w:r>
      <w:r w:rsidRPr="418E9672" w:rsidR="035F1126">
        <w:rPr>
          <w:rFonts w:ascii="Times New Roman" w:hAnsi="Times New Roman" w:eastAsia="Times New Roman" w:cs="Times New Roman"/>
        </w:rPr>
        <w:t>Nutritional Assessment of Plant-Based Ingredients in Aquafeeds. Journal of Animal Science and Biotechnology.</w:t>
      </w:r>
    </w:p>
    <w:p w:rsidR="018E8D26" w:rsidP="418E9672" w:rsidRDefault="018E8D26" w14:paraId="6F05B31E" w14:textId="6272EB85">
      <w:pPr>
        <w:pStyle w:val="ListParagraph"/>
        <w:numPr>
          <w:ilvl w:val="0"/>
          <w:numId w:val="1"/>
        </w:numPr>
        <w:jc w:val="both"/>
        <w:rPr>
          <w:rFonts w:ascii="Times New Roman" w:hAnsi="Times New Roman" w:eastAsia="Times New Roman" w:cs="Times New Roman"/>
          <w:noProof w:val="0"/>
          <w:lang w:val="en-US"/>
        </w:rPr>
      </w:pPr>
      <w:r w:rsidRPr="418E9672" w:rsidR="018E8D26">
        <w:rPr>
          <w:rFonts w:ascii="Times New Roman" w:hAnsi="Times New Roman" w:eastAsia="Times New Roman" w:cs="Times New Roman"/>
          <w:b w:val="1"/>
          <w:bCs w:val="1"/>
          <w:noProof w:val="0"/>
          <w:lang w:val="en-US"/>
        </w:rPr>
        <w:t xml:space="preserve">Tacon, A. G. J., &amp; Forster, I. P. (2003). </w:t>
      </w:r>
      <w:r w:rsidRPr="418E9672" w:rsidR="018E8D26">
        <w:rPr>
          <w:rFonts w:ascii="Times New Roman" w:hAnsi="Times New Roman" w:eastAsia="Times New Roman" w:cs="Times New Roman"/>
          <w:noProof w:val="0"/>
          <w:lang w:val="en-US"/>
        </w:rPr>
        <w:t xml:space="preserve">Aquaculture. Environmental implications of nutrient inputs and effluents in aquaculture. </w:t>
      </w:r>
      <w:r w:rsidRPr="418E9672" w:rsidR="018E8D26">
        <w:rPr>
          <w:rFonts w:ascii="Times New Roman" w:hAnsi="Times New Roman" w:eastAsia="Times New Roman" w:cs="Times New Roman"/>
          <w:i w:val="1"/>
          <w:iCs w:val="1"/>
          <w:noProof w:val="0"/>
          <w:lang w:val="en-US"/>
        </w:rPr>
        <w:t>Aquaculture</w:t>
      </w:r>
      <w:r w:rsidRPr="418E9672" w:rsidR="018E8D26">
        <w:rPr>
          <w:rFonts w:ascii="Times New Roman" w:hAnsi="Times New Roman" w:eastAsia="Times New Roman" w:cs="Times New Roman"/>
          <w:noProof w:val="0"/>
          <w:lang w:val="en-US"/>
        </w:rPr>
        <w:t xml:space="preserve">, 226(1-4), 181-189. </w:t>
      </w:r>
      <w:r w:rsidRPr="418E9672" w:rsidR="018E8D26">
        <w:rPr>
          <w:rFonts w:ascii="Times New Roman" w:hAnsi="Times New Roman" w:eastAsia="Times New Roman" w:cs="Times New Roman"/>
          <w:noProof w:val="0"/>
          <w:lang w:val="en-US"/>
        </w:rPr>
        <w:t>Food and Agriculture Organization. (2018). The state of world fisheries and aquaculture 2018—meeting the sustainable development goals.</w:t>
      </w:r>
    </w:p>
    <w:p w:rsidR="018E8D26" w:rsidP="418E9672" w:rsidRDefault="018E8D26" w14:paraId="78E1A907" w14:textId="7A568CE5">
      <w:pPr>
        <w:pStyle w:val="ListParagraph"/>
        <w:numPr>
          <w:ilvl w:val="0"/>
          <w:numId w:val="1"/>
        </w:numPr>
        <w:spacing w:before="0" w:beforeAutospacing="off" w:after="0" w:afterAutospacing="off"/>
        <w:rPr>
          <w:rFonts w:ascii="Times New Roman" w:hAnsi="Times New Roman" w:eastAsia="Times New Roman" w:cs="Times New Roman"/>
          <w:noProof w:val="0"/>
          <w:lang w:val="en-US"/>
        </w:rPr>
      </w:pPr>
      <w:r w:rsidRPr="418E9672" w:rsidR="018E8D26">
        <w:rPr>
          <w:rFonts w:ascii="Times New Roman" w:hAnsi="Times New Roman" w:eastAsia="Times New Roman" w:cs="Times New Roman"/>
          <w:b w:val="1"/>
          <w:bCs w:val="1"/>
          <w:noProof w:val="0"/>
          <w:lang w:val="en-US"/>
        </w:rPr>
        <w:t xml:space="preserve">World Aquaculture Society. (2020). </w:t>
      </w:r>
      <w:r w:rsidRPr="418E9672" w:rsidR="018E8D26">
        <w:rPr>
          <w:rFonts w:ascii="Times New Roman" w:hAnsi="Times New Roman" w:eastAsia="Times New Roman" w:cs="Times New Roman"/>
          <w:noProof w:val="0"/>
          <w:lang w:val="en-US"/>
        </w:rPr>
        <w:t xml:space="preserve">The key role of functional aquafeeds </w:t>
      </w:r>
      <w:r w:rsidRPr="418E9672" w:rsidR="018E8D26">
        <w:rPr>
          <w:rFonts w:ascii="Times New Roman" w:hAnsi="Times New Roman" w:eastAsia="Times New Roman" w:cs="Times New Roman"/>
          <w:noProof w:val="0"/>
          <w:lang w:val="en-US"/>
        </w:rPr>
        <w:t>to</w:t>
      </w:r>
      <w:r w:rsidRPr="418E9672" w:rsidR="018E8D26">
        <w:rPr>
          <w:rFonts w:ascii="Times New Roman" w:hAnsi="Times New Roman" w:eastAsia="Times New Roman" w:cs="Times New Roman"/>
          <w:noProof w:val="0"/>
          <w:lang w:val="en-US"/>
        </w:rPr>
        <w:t xml:space="preserve"> achieve a more sustainable aquaculture.</w:t>
      </w:r>
    </w:p>
    <w:p w:rsidR="3289CF4A" w:rsidP="418E9672" w:rsidRDefault="3289CF4A" w14:paraId="538FDAD3" w14:textId="2BD40292">
      <w:pPr>
        <w:pStyle w:val="ListParagraph"/>
        <w:numPr>
          <w:ilvl w:val="0"/>
          <w:numId w:val="1"/>
        </w:numPr>
        <w:jc w:val="both"/>
        <w:rPr>
          <w:rFonts w:ascii="Times New Roman" w:hAnsi="Times New Roman" w:eastAsia="Times New Roman" w:cs="Times New Roman"/>
          <w:b w:val="0"/>
          <w:bCs w:val="0"/>
          <w:sz w:val="24"/>
          <w:szCs w:val="24"/>
        </w:rPr>
      </w:pPr>
      <w:r w:rsidRPr="418E9672" w:rsidR="3289CF4A">
        <w:rPr>
          <w:rFonts w:ascii="Times New Roman" w:hAnsi="Times New Roman" w:eastAsia="Times New Roman" w:cs="Times New Roman"/>
          <w:b w:val="1"/>
          <w:bCs w:val="1"/>
          <w:sz w:val="24"/>
          <w:szCs w:val="24"/>
        </w:rPr>
        <w:t>Valente, L. M. P., et al. (2016).</w:t>
      </w:r>
      <w:r w:rsidRPr="418E9672" w:rsidR="3289CF4A">
        <w:rPr>
          <w:rFonts w:ascii="Times New Roman" w:hAnsi="Times New Roman" w:eastAsia="Times New Roman" w:cs="Times New Roman"/>
          <w:b w:val="0"/>
          <w:bCs w:val="0"/>
          <w:sz w:val="24"/>
          <w:szCs w:val="24"/>
        </w:rPr>
        <w:t xml:space="preserve"> Dietary Protein Sources and Their Effects on Fish Growth Performance. International Journal of Fisheries and Aquatic Studies.</w:t>
      </w:r>
    </w:p>
    <w:p w:rsidR="3289CF4A" w:rsidP="418E9672" w:rsidRDefault="3289CF4A" w14:paraId="52288348" w14:textId="441FDEE4">
      <w:pPr>
        <w:pStyle w:val="ListParagraph"/>
        <w:numPr>
          <w:ilvl w:val="0"/>
          <w:numId w:val="1"/>
        </w:numPr>
        <w:rPr>
          <w:rFonts w:ascii="Times New Roman" w:hAnsi="Times New Roman" w:eastAsia="Times New Roman" w:cs="Times New Roman"/>
        </w:rPr>
      </w:pPr>
      <w:r w:rsidRPr="418E9672" w:rsidR="3289CF4A">
        <w:rPr>
          <w:rFonts w:ascii="Times New Roman" w:hAnsi="Times New Roman" w:eastAsia="Times New Roman" w:cs="Times New Roman"/>
          <w:b w:val="1"/>
          <w:bCs w:val="1"/>
        </w:rPr>
        <w:t>Bonaldo</w:t>
      </w:r>
      <w:r w:rsidRPr="418E9672" w:rsidR="3289CF4A">
        <w:rPr>
          <w:rFonts w:ascii="Times New Roman" w:hAnsi="Times New Roman" w:eastAsia="Times New Roman" w:cs="Times New Roman"/>
          <w:b w:val="1"/>
          <w:bCs w:val="1"/>
        </w:rPr>
        <w:t>, A., et al. (2011).</w:t>
      </w:r>
      <w:r w:rsidRPr="418E9672" w:rsidR="3289CF4A">
        <w:rPr>
          <w:rFonts w:ascii="Times New Roman" w:hAnsi="Times New Roman" w:eastAsia="Times New Roman" w:cs="Times New Roman"/>
        </w:rPr>
        <w:t xml:space="preserve"> Mixtures of Plant Protein Diets and Their Effects on Growth and Nutrient Utilization in Fish. International Journal of Fisheries and Aquatic Studies.</w:t>
      </w:r>
    </w:p>
    <w:p w:rsidR="3289CF4A" w:rsidP="418E9672" w:rsidRDefault="3289CF4A" w14:paraId="39282138" w14:textId="35AFE40F">
      <w:pPr>
        <w:pStyle w:val="ListParagraph"/>
        <w:numPr>
          <w:ilvl w:val="0"/>
          <w:numId w:val="1"/>
        </w:numPr>
        <w:rPr>
          <w:rFonts w:ascii="Times New Roman" w:hAnsi="Times New Roman" w:eastAsia="Times New Roman" w:cs="Times New Roman"/>
        </w:rPr>
      </w:pPr>
      <w:r w:rsidRPr="418E9672" w:rsidR="3289CF4A">
        <w:rPr>
          <w:rFonts w:ascii="Times New Roman" w:hAnsi="Times New Roman" w:eastAsia="Times New Roman" w:cs="Times New Roman"/>
          <w:b w:val="1"/>
          <w:bCs w:val="1"/>
        </w:rPr>
        <w:t>Yu, Y., et al. (2014)</w:t>
      </w:r>
      <w:r w:rsidRPr="418E9672" w:rsidR="3289CF4A">
        <w:rPr>
          <w:rFonts w:ascii="Times New Roman" w:hAnsi="Times New Roman" w:eastAsia="Times New Roman" w:cs="Times New Roman"/>
        </w:rPr>
        <w:t>. Effects of Fermented Plant-Based Diets on Growth Performance and Nutrient Digestibility in Fish. Journal of Aquaculture Research &amp; Development.</w:t>
      </w:r>
    </w:p>
    <w:p w:rsidR="3289CF4A" w:rsidP="418E9672" w:rsidRDefault="3289CF4A" w14:paraId="483B8B82" w14:textId="471F8C73">
      <w:pPr>
        <w:pStyle w:val="ListParagraph"/>
        <w:numPr>
          <w:ilvl w:val="0"/>
          <w:numId w:val="1"/>
        </w:numPr>
        <w:rPr>
          <w:rFonts w:ascii="Times New Roman" w:hAnsi="Times New Roman" w:eastAsia="Times New Roman" w:cs="Times New Roman"/>
        </w:rPr>
      </w:pPr>
      <w:r w:rsidRPr="418E9672" w:rsidR="3289CF4A">
        <w:rPr>
          <w:rFonts w:ascii="Times New Roman" w:hAnsi="Times New Roman" w:eastAsia="Times New Roman" w:cs="Times New Roman"/>
          <w:b w:val="1"/>
          <w:bCs w:val="1"/>
        </w:rPr>
        <w:t>Sørensen, M., et al. (2023).</w:t>
      </w:r>
      <w:r w:rsidRPr="418E9672" w:rsidR="3289CF4A">
        <w:rPr>
          <w:rFonts w:ascii="Times New Roman" w:hAnsi="Times New Roman" w:eastAsia="Times New Roman" w:cs="Times New Roman"/>
        </w:rPr>
        <w:t xml:space="preserve"> The Role of Functional Feed Additives in Enhancing Aquaculture Sustainability. MDPI.</w:t>
      </w:r>
    </w:p>
    <w:p w:rsidR="3289CF4A" w:rsidP="418E9672" w:rsidRDefault="3289CF4A" w14:paraId="2E415D7C" w14:textId="02B5DEF3">
      <w:pPr>
        <w:pStyle w:val="ListParagraph"/>
        <w:numPr>
          <w:ilvl w:val="0"/>
          <w:numId w:val="1"/>
        </w:numPr>
        <w:rPr>
          <w:rFonts w:ascii="Times New Roman" w:hAnsi="Times New Roman" w:eastAsia="Times New Roman" w:cs="Times New Roman"/>
        </w:rPr>
      </w:pPr>
      <w:r w:rsidRPr="418E9672" w:rsidR="3289CF4A">
        <w:rPr>
          <w:rFonts w:ascii="Times New Roman" w:hAnsi="Times New Roman" w:eastAsia="Times New Roman" w:cs="Times New Roman"/>
          <w:b w:val="1"/>
          <w:bCs w:val="1"/>
        </w:rPr>
        <w:t>García, G. C., et al. (2023)</w:t>
      </w:r>
      <w:r w:rsidRPr="418E9672" w:rsidR="3289CF4A">
        <w:rPr>
          <w:rFonts w:ascii="Times New Roman" w:hAnsi="Times New Roman" w:eastAsia="Times New Roman" w:cs="Times New Roman"/>
        </w:rPr>
        <w:t>. Case Studies on the Utilization of Plant-Based Ingredients in Aquafeeds: A Review. Journal of Fisheries Research</w:t>
      </w:r>
    </w:p>
    <w:p w:rsidR="72394827" w:rsidP="418E9672" w:rsidRDefault="72394827" w14:paraId="747C4B39" w14:textId="6AE4AB9C">
      <w:pPr>
        <w:pStyle w:val="ListParagraph"/>
        <w:numPr>
          <w:ilvl w:val="0"/>
          <w:numId w:val="1"/>
        </w:numPr>
        <w:jc w:val="both"/>
        <w:rPr>
          <w:rFonts w:ascii="Times New Roman" w:hAnsi="Times New Roman" w:eastAsia="Times New Roman" w:cs="Times New Roman"/>
          <w:b w:val="0"/>
          <w:bCs w:val="0"/>
          <w:sz w:val="24"/>
          <w:szCs w:val="24"/>
        </w:rPr>
      </w:pPr>
      <w:r w:rsidRPr="418E9672" w:rsidR="72394827">
        <w:rPr>
          <w:rFonts w:ascii="Times New Roman" w:hAnsi="Times New Roman" w:eastAsia="Times New Roman" w:cs="Times New Roman"/>
          <w:b w:val="1"/>
          <w:bCs w:val="1"/>
          <w:sz w:val="24"/>
          <w:szCs w:val="24"/>
        </w:rPr>
        <w:t xml:space="preserve">Fitzsimmons, K. (2023). </w:t>
      </w:r>
      <w:r w:rsidRPr="418E9672" w:rsidR="72394827">
        <w:rPr>
          <w:rFonts w:ascii="Times New Roman" w:hAnsi="Times New Roman" w:eastAsia="Times New Roman" w:cs="Times New Roman"/>
          <w:b w:val="0"/>
          <w:bCs w:val="0"/>
          <w:sz w:val="24"/>
          <w:szCs w:val="24"/>
        </w:rPr>
        <w:t xml:space="preserve">Novel alternatives take </w:t>
      </w:r>
      <w:r w:rsidRPr="418E9672" w:rsidR="72394827">
        <w:rPr>
          <w:rFonts w:ascii="Times New Roman" w:hAnsi="Times New Roman" w:eastAsia="Times New Roman" w:cs="Times New Roman"/>
          <w:b w:val="0"/>
          <w:bCs w:val="0"/>
          <w:sz w:val="24"/>
          <w:szCs w:val="24"/>
        </w:rPr>
        <w:t>lead</w:t>
      </w:r>
      <w:r w:rsidRPr="418E9672" w:rsidR="72394827">
        <w:rPr>
          <w:rFonts w:ascii="Times New Roman" w:hAnsi="Times New Roman" w:eastAsia="Times New Roman" w:cs="Times New Roman"/>
          <w:b w:val="0"/>
          <w:bCs w:val="0"/>
          <w:sz w:val="24"/>
          <w:szCs w:val="24"/>
        </w:rPr>
        <w:t xml:space="preserve"> as future fishmeal replacement. Feed Mill of the Future.</w:t>
      </w:r>
    </w:p>
    <w:p w:rsidR="72394827" w:rsidP="418E9672" w:rsidRDefault="72394827" w14:paraId="1DBA44A3" w14:textId="48C3D724">
      <w:pPr>
        <w:pStyle w:val="ListParagraph"/>
        <w:numPr>
          <w:ilvl w:val="0"/>
          <w:numId w:val="1"/>
        </w:numPr>
        <w:rPr>
          <w:rFonts w:ascii="Times New Roman" w:hAnsi="Times New Roman" w:eastAsia="Times New Roman" w:cs="Times New Roman"/>
        </w:rPr>
      </w:pPr>
      <w:r w:rsidRPr="418E9672" w:rsidR="72394827">
        <w:rPr>
          <w:rFonts w:ascii="Times New Roman" w:hAnsi="Times New Roman" w:eastAsia="Times New Roman" w:cs="Times New Roman"/>
          <w:b w:val="1"/>
          <w:bCs w:val="1"/>
        </w:rPr>
        <w:t>Chen, L. (2023).</w:t>
      </w:r>
      <w:r w:rsidRPr="418E9672" w:rsidR="72394827">
        <w:rPr>
          <w:rFonts w:ascii="Times New Roman" w:hAnsi="Times New Roman" w:eastAsia="Times New Roman" w:cs="Times New Roman"/>
        </w:rPr>
        <w:t xml:space="preserve"> Nine promising novel aquafeed ingredients. </w:t>
      </w:r>
    </w:p>
    <w:p w:rsidR="30DA5876" w:rsidP="418E9672" w:rsidRDefault="30DA5876" w14:paraId="7107EC7B" w14:textId="25E7A6A6">
      <w:pPr>
        <w:pStyle w:val="ListParagraph"/>
        <w:numPr>
          <w:ilvl w:val="0"/>
          <w:numId w:val="1"/>
        </w:numPr>
        <w:jc w:val="both"/>
        <w:rPr>
          <w:rFonts w:ascii="Times New Roman" w:hAnsi="Times New Roman" w:eastAsia="Times New Roman" w:cs="Times New Roman"/>
          <w:noProof w:val="0"/>
          <w:lang w:val="en-US"/>
        </w:rPr>
      </w:pPr>
      <w:r w:rsidRPr="418E9672" w:rsidR="30DA5876">
        <w:rPr>
          <w:rFonts w:ascii="Times New Roman" w:hAnsi="Times New Roman" w:eastAsia="Times New Roman" w:cs="Times New Roman"/>
          <w:b w:val="1"/>
          <w:bCs w:val="1"/>
          <w:noProof w:val="0"/>
          <w:lang w:val="en-US"/>
        </w:rPr>
        <w:t>Francis, G., Makkar, H. P. S., &amp; Becker, K. (2001).</w:t>
      </w:r>
      <w:r w:rsidRPr="418E9672" w:rsidR="30DA5876">
        <w:rPr>
          <w:rFonts w:ascii="Times New Roman" w:hAnsi="Times New Roman" w:eastAsia="Times New Roman" w:cs="Times New Roman"/>
          <w:noProof w:val="0"/>
          <w:lang w:val="en-US"/>
        </w:rPr>
        <w:t xml:space="preserve"> "Antinutritional factors present in plant-derived alternate fish feed ingredients and their effects in fish." </w:t>
      </w:r>
      <w:r w:rsidRPr="418E9672" w:rsidR="30DA5876">
        <w:rPr>
          <w:rFonts w:ascii="Times New Roman" w:hAnsi="Times New Roman" w:eastAsia="Times New Roman" w:cs="Times New Roman"/>
          <w:i w:val="1"/>
          <w:iCs w:val="1"/>
          <w:noProof w:val="0"/>
          <w:lang w:val="en-US"/>
        </w:rPr>
        <w:t>Aquaculture</w:t>
      </w:r>
      <w:r w:rsidRPr="418E9672" w:rsidR="30DA5876">
        <w:rPr>
          <w:rFonts w:ascii="Times New Roman" w:hAnsi="Times New Roman" w:eastAsia="Times New Roman" w:cs="Times New Roman"/>
          <w:noProof w:val="0"/>
          <w:lang w:val="en-US"/>
        </w:rPr>
        <w:t xml:space="preserve">, 199(3-4), 197-227. </w:t>
      </w:r>
    </w:p>
    <w:p w:rsidR="30DA5876" w:rsidP="418E9672" w:rsidRDefault="30DA5876" w14:paraId="3BD4373C" w14:textId="3BB27993">
      <w:pPr>
        <w:pStyle w:val="ListParagraph"/>
        <w:numPr>
          <w:ilvl w:val="0"/>
          <w:numId w:val="1"/>
        </w:numPr>
        <w:spacing w:before="0" w:beforeAutospacing="off" w:after="0" w:afterAutospacing="off"/>
        <w:rPr>
          <w:rFonts w:ascii="Times New Roman" w:hAnsi="Times New Roman" w:eastAsia="Times New Roman" w:cs="Times New Roman"/>
          <w:noProof w:val="0"/>
          <w:lang w:val="en-US"/>
        </w:rPr>
      </w:pPr>
      <w:r w:rsidRPr="418E9672" w:rsidR="30DA5876">
        <w:rPr>
          <w:rFonts w:ascii="Times New Roman" w:hAnsi="Times New Roman" w:eastAsia="Times New Roman" w:cs="Times New Roman"/>
          <w:b w:val="1"/>
          <w:bCs w:val="1"/>
          <w:noProof w:val="0"/>
          <w:lang w:val="en-US"/>
        </w:rPr>
        <w:t>Thaher</w:t>
      </w:r>
      <w:r w:rsidRPr="418E9672" w:rsidR="30DA5876">
        <w:rPr>
          <w:rFonts w:ascii="Times New Roman" w:hAnsi="Times New Roman" w:eastAsia="Times New Roman" w:cs="Times New Roman"/>
          <w:b w:val="1"/>
          <w:bCs w:val="1"/>
          <w:noProof w:val="0"/>
          <w:lang w:val="en-US"/>
        </w:rPr>
        <w:t>, M. I. A., et al. (2021).</w:t>
      </w:r>
      <w:r w:rsidRPr="418E9672" w:rsidR="30DA5876">
        <w:rPr>
          <w:rFonts w:ascii="Times New Roman" w:hAnsi="Times New Roman" w:eastAsia="Times New Roman" w:cs="Times New Roman"/>
          <w:noProof w:val="0"/>
          <w:lang w:val="en-US"/>
        </w:rPr>
        <w:t xml:space="preserve"> "Nutrients and Energy Digestibility of Microalgal Biomass for Fish Feed Applications." </w:t>
      </w:r>
      <w:r w:rsidRPr="418E9672" w:rsidR="30DA5876">
        <w:rPr>
          <w:rFonts w:ascii="Times New Roman" w:hAnsi="Times New Roman" w:eastAsia="Times New Roman" w:cs="Times New Roman"/>
          <w:i w:val="1"/>
          <w:iCs w:val="1"/>
          <w:noProof w:val="0"/>
          <w:lang w:val="en-US"/>
        </w:rPr>
        <w:t>Sustainability</w:t>
      </w:r>
      <w:r w:rsidRPr="418E9672" w:rsidR="30DA5876">
        <w:rPr>
          <w:rFonts w:ascii="Times New Roman" w:hAnsi="Times New Roman" w:eastAsia="Times New Roman" w:cs="Times New Roman"/>
          <w:noProof w:val="0"/>
          <w:lang w:val="en-US"/>
        </w:rPr>
        <w:t xml:space="preserve">, 13(23), 13211. </w:t>
      </w:r>
      <w:r w:rsidRPr="418E9672" w:rsidR="30DA5876">
        <w:rPr>
          <w:rFonts w:ascii="Times New Roman" w:hAnsi="Times New Roman" w:eastAsia="Times New Roman" w:cs="Times New Roman"/>
          <w:noProof w:val="0"/>
          <w:lang w:val="en-US"/>
        </w:rPr>
        <w:t xml:space="preserve"> </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13">
    <w:nsid w:val="6a2a8fe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2">
    <w:nsid w:val="628700f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531651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33d03eb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6b5deeb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7422afc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
    <w:nsid w:val="56ac902a"/>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
    <w:nsid w:val="2b7a37e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528c468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1af26ee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
    <w:nsid w:val="6254d05a"/>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
    <w:nsid w:val="27ae185c"/>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nsid w:val="725e522c"/>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8949E55"/>
    <w:rsid w:val="0001A787"/>
    <w:rsid w:val="00051A4A"/>
    <w:rsid w:val="01078691"/>
    <w:rsid w:val="0122BE19"/>
    <w:rsid w:val="018E8D26"/>
    <w:rsid w:val="02A34460"/>
    <w:rsid w:val="035F1126"/>
    <w:rsid w:val="04540D70"/>
    <w:rsid w:val="05C83A3D"/>
    <w:rsid w:val="07E67C83"/>
    <w:rsid w:val="0826B59D"/>
    <w:rsid w:val="08949E55"/>
    <w:rsid w:val="0896C0BD"/>
    <w:rsid w:val="096B0DC4"/>
    <w:rsid w:val="0977654C"/>
    <w:rsid w:val="0DB96EF0"/>
    <w:rsid w:val="0DCB2F51"/>
    <w:rsid w:val="0E1D1992"/>
    <w:rsid w:val="0E7BB22C"/>
    <w:rsid w:val="0F756FDE"/>
    <w:rsid w:val="105D97DD"/>
    <w:rsid w:val="111A7EEF"/>
    <w:rsid w:val="1133D7CB"/>
    <w:rsid w:val="1204C05E"/>
    <w:rsid w:val="12BA5BAA"/>
    <w:rsid w:val="1362BC70"/>
    <w:rsid w:val="13847378"/>
    <w:rsid w:val="13C9D36D"/>
    <w:rsid w:val="161A8799"/>
    <w:rsid w:val="167D32B7"/>
    <w:rsid w:val="18715FD4"/>
    <w:rsid w:val="18BEEAD9"/>
    <w:rsid w:val="18CBE821"/>
    <w:rsid w:val="195996B7"/>
    <w:rsid w:val="196184A9"/>
    <w:rsid w:val="19B1573D"/>
    <w:rsid w:val="1A200B25"/>
    <w:rsid w:val="1A7BA65F"/>
    <w:rsid w:val="1AD85709"/>
    <w:rsid w:val="1B3BFB3C"/>
    <w:rsid w:val="1B61F47B"/>
    <w:rsid w:val="1D7AF9F6"/>
    <w:rsid w:val="1D93D046"/>
    <w:rsid w:val="1E8A34A5"/>
    <w:rsid w:val="203A3E4E"/>
    <w:rsid w:val="20DC9646"/>
    <w:rsid w:val="21DA5E3E"/>
    <w:rsid w:val="21E33F5A"/>
    <w:rsid w:val="2229F9AC"/>
    <w:rsid w:val="2259509D"/>
    <w:rsid w:val="22E440AB"/>
    <w:rsid w:val="2334EB1D"/>
    <w:rsid w:val="248862C2"/>
    <w:rsid w:val="2562233E"/>
    <w:rsid w:val="25761911"/>
    <w:rsid w:val="25A623A4"/>
    <w:rsid w:val="25DEB40A"/>
    <w:rsid w:val="25FA867C"/>
    <w:rsid w:val="2676783B"/>
    <w:rsid w:val="27858650"/>
    <w:rsid w:val="286D08EF"/>
    <w:rsid w:val="28DBEB2D"/>
    <w:rsid w:val="29B07E9E"/>
    <w:rsid w:val="29FA8887"/>
    <w:rsid w:val="2AD11614"/>
    <w:rsid w:val="2B1E0F1F"/>
    <w:rsid w:val="2B554279"/>
    <w:rsid w:val="2C06B3D9"/>
    <w:rsid w:val="2C07D5BF"/>
    <w:rsid w:val="2C776930"/>
    <w:rsid w:val="2DD9AFA7"/>
    <w:rsid w:val="2F54EB70"/>
    <w:rsid w:val="2FB5B2CD"/>
    <w:rsid w:val="30DA5876"/>
    <w:rsid w:val="3102824D"/>
    <w:rsid w:val="3161BE8B"/>
    <w:rsid w:val="326FC181"/>
    <w:rsid w:val="3289CF4A"/>
    <w:rsid w:val="32FBA246"/>
    <w:rsid w:val="332AD25E"/>
    <w:rsid w:val="33AAF1C6"/>
    <w:rsid w:val="34B9BCD1"/>
    <w:rsid w:val="34CBCE88"/>
    <w:rsid w:val="359E85BB"/>
    <w:rsid w:val="35FA112F"/>
    <w:rsid w:val="36888A4D"/>
    <w:rsid w:val="37586A61"/>
    <w:rsid w:val="3763B9AE"/>
    <w:rsid w:val="3835EDBE"/>
    <w:rsid w:val="392A8E8B"/>
    <w:rsid w:val="39BBB921"/>
    <w:rsid w:val="3A1C09D9"/>
    <w:rsid w:val="3AC2F78F"/>
    <w:rsid w:val="3C343895"/>
    <w:rsid w:val="3D13D3D9"/>
    <w:rsid w:val="3DEBE718"/>
    <w:rsid w:val="3E8DA21C"/>
    <w:rsid w:val="3E9F925C"/>
    <w:rsid w:val="4020D28B"/>
    <w:rsid w:val="418E9672"/>
    <w:rsid w:val="42B2F8D7"/>
    <w:rsid w:val="4419F98A"/>
    <w:rsid w:val="4467B4A3"/>
    <w:rsid w:val="4473E80F"/>
    <w:rsid w:val="44FA5061"/>
    <w:rsid w:val="45C09EF1"/>
    <w:rsid w:val="463F63C5"/>
    <w:rsid w:val="47983CD9"/>
    <w:rsid w:val="47C3E76D"/>
    <w:rsid w:val="4862D632"/>
    <w:rsid w:val="4961A163"/>
    <w:rsid w:val="497F908C"/>
    <w:rsid w:val="4A357BBC"/>
    <w:rsid w:val="4EB66A0B"/>
    <w:rsid w:val="4EE623B3"/>
    <w:rsid w:val="50455536"/>
    <w:rsid w:val="512C8E8C"/>
    <w:rsid w:val="525B7F8A"/>
    <w:rsid w:val="52D3E5E1"/>
    <w:rsid w:val="531200ED"/>
    <w:rsid w:val="53B0D68F"/>
    <w:rsid w:val="53E0F8A2"/>
    <w:rsid w:val="579807D5"/>
    <w:rsid w:val="57DA447A"/>
    <w:rsid w:val="58243167"/>
    <w:rsid w:val="583C07E2"/>
    <w:rsid w:val="59B12935"/>
    <w:rsid w:val="5A35D283"/>
    <w:rsid w:val="5A7352AD"/>
    <w:rsid w:val="5AE9AF48"/>
    <w:rsid w:val="5BBBF5A2"/>
    <w:rsid w:val="5C518170"/>
    <w:rsid w:val="5C76A68A"/>
    <w:rsid w:val="5CD2C320"/>
    <w:rsid w:val="5CEEF090"/>
    <w:rsid w:val="5D0DAC11"/>
    <w:rsid w:val="5D28B570"/>
    <w:rsid w:val="5F4EA4DA"/>
    <w:rsid w:val="6082AC31"/>
    <w:rsid w:val="6191E092"/>
    <w:rsid w:val="61DE1C88"/>
    <w:rsid w:val="64A0BE04"/>
    <w:rsid w:val="65241B56"/>
    <w:rsid w:val="65D98DA2"/>
    <w:rsid w:val="65E75E6D"/>
    <w:rsid w:val="65F6CC36"/>
    <w:rsid w:val="66C4A0B0"/>
    <w:rsid w:val="678133B4"/>
    <w:rsid w:val="678CF144"/>
    <w:rsid w:val="685EEC07"/>
    <w:rsid w:val="68B2C623"/>
    <w:rsid w:val="69D89513"/>
    <w:rsid w:val="6A5DE00F"/>
    <w:rsid w:val="6C4DD890"/>
    <w:rsid w:val="6CDAE16F"/>
    <w:rsid w:val="6D048464"/>
    <w:rsid w:val="6D73E07F"/>
    <w:rsid w:val="701E6321"/>
    <w:rsid w:val="720B8B13"/>
    <w:rsid w:val="72394827"/>
    <w:rsid w:val="727959C3"/>
    <w:rsid w:val="7290FF57"/>
    <w:rsid w:val="738A1760"/>
    <w:rsid w:val="744D8165"/>
    <w:rsid w:val="755D41ED"/>
    <w:rsid w:val="772A9D98"/>
    <w:rsid w:val="77E396E0"/>
    <w:rsid w:val="794A21DE"/>
    <w:rsid w:val="79A53938"/>
    <w:rsid w:val="79C4C075"/>
    <w:rsid w:val="7ADD0938"/>
    <w:rsid w:val="7B7EF602"/>
    <w:rsid w:val="7BC2BE7E"/>
    <w:rsid w:val="7D97AD73"/>
    <w:rsid w:val="7E0655DD"/>
    <w:rsid w:val="7E085941"/>
    <w:rsid w:val="7E4BF772"/>
    <w:rsid w:val="7E713BD5"/>
    <w:rsid w:val="7EA853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A31BE1"/>
  <w15:chartTrackingRefBased/>
  <w15:docId w15:val="{118437A0-C5BB-4517-BEC2-9FBC9633C5E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mailto:l2022f05m@gadvasu.in" TargetMode="External" Id="Rfa1c6743efbb4b8a" /><Relationship Type="http://schemas.openxmlformats.org/officeDocument/2006/relationships/hyperlink" Target="mailto:Shalusharma9080@gmail.com" TargetMode="External" Id="R204de31ff9904cbe" /><Relationship Type="http://schemas.openxmlformats.org/officeDocument/2006/relationships/hyperlink" Target="https://doi.org/10.3389/fimmu.2020.00114" TargetMode="External" Id="R7c68d50911244f93" /><Relationship Type="http://schemas.openxmlformats.org/officeDocument/2006/relationships/numbering" Target="numbering.xml" Id="R7de896a924a34b1c" /><Relationship Type="http://schemas.openxmlformats.org/officeDocument/2006/relationships/image" Target="/media/image3.png" Id="Rd8b5b143e3c7406a"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2024-10-20T11:47:55.0800750Z</dcterms:created>
  <dcterms:modified xsi:type="dcterms:W3CDTF">2024-10-20T15:12:46.3400381Z</dcterms:modified>
  <dc:creator>Office</dc:creator>
  <lastModifiedBy>Office</lastModifiedBy>
</coreProperties>
</file>