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D1C" w:rsidRPr="00A87D1C" w:rsidRDefault="00A87D1C" w:rsidP="00A87D1C">
      <w:pPr>
        <w:spacing w:before="100" w:beforeAutospacing="1" w:after="100" w:afterAutospacing="1" w:line="240" w:lineRule="auto"/>
        <w:jc w:val="center"/>
        <w:rPr>
          <w:rFonts w:ascii="Times New Roman" w:eastAsia="Times New Roman" w:hAnsi="Times New Roman" w:cs="Times New Roman"/>
          <w:b/>
          <w:sz w:val="32"/>
          <w:szCs w:val="32"/>
        </w:rPr>
      </w:pPr>
      <w:r w:rsidRPr="0030005F">
        <w:rPr>
          <w:rFonts w:ascii="Times New Roman" w:eastAsia="Times New Roman" w:hAnsi="Times New Roman" w:cs="Times New Roman"/>
          <w:b/>
          <w:sz w:val="32"/>
          <w:szCs w:val="32"/>
        </w:rPr>
        <w:t xml:space="preserve">Comparative Structural Analysis of High-Rise Reinforced Concrete and Composite Edifices Using </w:t>
      </w:r>
      <w:proofErr w:type="spellStart"/>
      <w:r w:rsidRPr="0030005F">
        <w:rPr>
          <w:rFonts w:ascii="Times New Roman" w:eastAsia="Times New Roman" w:hAnsi="Times New Roman" w:cs="Times New Roman"/>
          <w:b/>
          <w:sz w:val="32"/>
          <w:szCs w:val="32"/>
        </w:rPr>
        <w:t>STAAD.Pro</w:t>
      </w:r>
      <w:proofErr w:type="spellEnd"/>
      <w:r w:rsidRPr="0030005F">
        <w:rPr>
          <w:rFonts w:ascii="Times New Roman" w:eastAsia="Times New Roman" w:hAnsi="Times New Roman" w:cs="Times New Roman"/>
          <w:b/>
          <w:sz w:val="32"/>
          <w:szCs w:val="32"/>
        </w:rPr>
        <w:t xml:space="preserve"> and ETABS</w:t>
      </w:r>
    </w:p>
    <w:p w:rsidR="00CD4C9C" w:rsidRPr="00121854" w:rsidRDefault="0030005F" w:rsidP="00CD4C9C">
      <w:pPr>
        <w:spacing w:before="100" w:beforeAutospacing="1" w:after="0" w:line="240" w:lineRule="auto"/>
        <w:jc w:val="center"/>
        <w:rPr>
          <w:rFonts w:ascii="Times New Roman" w:eastAsia="Times New Roman" w:hAnsi="Times New Roman" w:cs="Times New Roman"/>
          <w:b/>
          <w:bCs/>
          <w:sz w:val="28"/>
          <w:szCs w:val="24"/>
        </w:rPr>
      </w:pPr>
      <w:proofErr w:type="spellStart"/>
      <w:r>
        <w:rPr>
          <w:rFonts w:ascii="Times New Roman" w:eastAsia="Times New Roman" w:hAnsi="Times New Roman" w:cs="Times New Roman"/>
          <w:b/>
          <w:bCs/>
          <w:sz w:val="28"/>
          <w:szCs w:val="24"/>
        </w:rPr>
        <w:t>Zah</w:t>
      </w:r>
      <w:r w:rsidR="00CD4C9C">
        <w:rPr>
          <w:rFonts w:ascii="Times New Roman" w:eastAsia="Times New Roman" w:hAnsi="Times New Roman" w:cs="Times New Roman"/>
          <w:b/>
          <w:bCs/>
          <w:sz w:val="28"/>
          <w:szCs w:val="24"/>
        </w:rPr>
        <w:t>i</w:t>
      </w:r>
      <w:r>
        <w:rPr>
          <w:rFonts w:ascii="Times New Roman" w:eastAsia="Times New Roman" w:hAnsi="Times New Roman" w:cs="Times New Roman"/>
          <w:b/>
          <w:bCs/>
          <w:sz w:val="28"/>
          <w:szCs w:val="24"/>
        </w:rPr>
        <w:t>d</w:t>
      </w:r>
      <w:proofErr w:type="spellEnd"/>
      <w:r>
        <w:rPr>
          <w:rFonts w:ascii="Times New Roman" w:eastAsia="Times New Roman" w:hAnsi="Times New Roman" w:cs="Times New Roman"/>
          <w:b/>
          <w:bCs/>
          <w:sz w:val="28"/>
          <w:szCs w:val="24"/>
        </w:rPr>
        <w:t xml:space="preserve"> </w:t>
      </w:r>
      <w:proofErr w:type="spellStart"/>
      <w:r>
        <w:rPr>
          <w:rFonts w:ascii="Times New Roman" w:eastAsia="Times New Roman" w:hAnsi="Times New Roman" w:cs="Times New Roman"/>
          <w:b/>
          <w:bCs/>
          <w:sz w:val="28"/>
          <w:szCs w:val="24"/>
        </w:rPr>
        <w:t>Azam</w:t>
      </w:r>
      <w:proofErr w:type="spellEnd"/>
      <w:r>
        <w:rPr>
          <w:rFonts w:ascii="Times New Roman" w:eastAsia="Times New Roman" w:hAnsi="Times New Roman" w:cs="Times New Roman"/>
          <w:b/>
          <w:bCs/>
          <w:sz w:val="28"/>
          <w:szCs w:val="24"/>
        </w:rPr>
        <w:t xml:space="preserve"> </w:t>
      </w:r>
      <w:r w:rsidR="00CD4C9C" w:rsidRPr="00121854">
        <w:rPr>
          <w:rFonts w:ascii="Times New Roman" w:eastAsia="Times New Roman" w:hAnsi="Times New Roman" w:cs="Times New Roman"/>
          <w:b/>
          <w:bCs/>
          <w:sz w:val="28"/>
          <w:szCs w:val="24"/>
          <w:vertAlign w:val="superscript"/>
        </w:rPr>
        <w:t>1</w:t>
      </w:r>
      <w:proofErr w:type="gramStart"/>
      <w:r>
        <w:rPr>
          <w:rFonts w:ascii="Times New Roman" w:eastAsia="Times New Roman" w:hAnsi="Times New Roman" w:cs="Times New Roman"/>
          <w:b/>
          <w:bCs/>
          <w:sz w:val="28"/>
          <w:szCs w:val="24"/>
        </w:rPr>
        <w:t>,Afzal</w:t>
      </w:r>
      <w:proofErr w:type="gramEnd"/>
      <w:r>
        <w:rPr>
          <w:rFonts w:ascii="Times New Roman" w:eastAsia="Times New Roman" w:hAnsi="Times New Roman" w:cs="Times New Roman"/>
          <w:b/>
          <w:bCs/>
          <w:sz w:val="28"/>
          <w:szCs w:val="24"/>
        </w:rPr>
        <w:t xml:space="preserve"> K</w:t>
      </w:r>
      <w:r w:rsidR="00CD4C9C">
        <w:rPr>
          <w:rFonts w:ascii="Times New Roman" w:eastAsia="Times New Roman" w:hAnsi="Times New Roman" w:cs="Times New Roman"/>
          <w:b/>
          <w:bCs/>
          <w:sz w:val="28"/>
          <w:szCs w:val="24"/>
        </w:rPr>
        <w:t>han</w:t>
      </w:r>
      <w:r w:rsidR="00CD4C9C" w:rsidRPr="00121854">
        <w:rPr>
          <w:rFonts w:ascii="Times New Roman" w:eastAsia="Times New Roman" w:hAnsi="Times New Roman" w:cs="Times New Roman"/>
          <w:b/>
          <w:bCs/>
          <w:sz w:val="28"/>
          <w:szCs w:val="24"/>
          <w:vertAlign w:val="superscript"/>
        </w:rPr>
        <w:t>2</w:t>
      </w:r>
    </w:p>
    <w:p w:rsidR="00CD4C9C" w:rsidRPr="00121854" w:rsidRDefault="00CD4C9C" w:rsidP="00CD4C9C">
      <w:pPr>
        <w:spacing w:before="100" w:beforeAutospacing="1"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Millennium institute of technology and </w:t>
      </w:r>
      <w:proofErr w:type="spellStart"/>
      <w:r>
        <w:rPr>
          <w:rFonts w:ascii="Times New Roman" w:eastAsia="Times New Roman" w:hAnsi="Times New Roman" w:cs="Times New Roman"/>
          <w:sz w:val="28"/>
          <w:szCs w:val="24"/>
        </w:rPr>
        <w:t>science</w:t>
      </w:r>
      <w:proofErr w:type="gramStart"/>
      <w:r>
        <w:rPr>
          <w:rFonts w:ascii="Times New Roman" w:eastAsia="Times New Roman" w:hAnsi="Times New Roman" w:cs="Times New Roman"/>
          <w:sz w:val="28"/>
          <w:szCs w:val="24"/>
        </w:rPr>
        <w:t>,Bhopal</w:t>
      </w:r>
      <w:proofErr w:type="spellEnd"/>
      <w:proofErr w:type="gramEnd"/>
    </w:p>
    <w:p w:rsidR="00CD4C9C" w:rsidRPr="00CD4C9C" w:rsidRDefault="00CD4C9C" w:rsidP="00CD4C9C">
      <w:pPr>
        <w:spacing w:before="100" w:beforeAutospacing="1" w:after="0" w:line="240" w:lineRule="auto"/>
        <w:rPr>
          <w:rFonts w:ascii="Times New Roman" w:eastAsia="Times New Roman" w:hAnsi="Times New Roman" w:cs="Times New Roman"/>
          <w:sz w:val="24"/>
          <w:szCs w:val="24"/>
        </w:rPr>
      </w:pP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Abstract:</w:t>
      </w:r>
      <w:r w:rsidRPr="0030005F">
        <w:rPr>
          <w:rFonts w:ascii="Times New Roman" w:eastAsia="Times New Roman" w:hAnsi="Times New Roman" w:cs="Times New Roman"/>
          <w:sz w:val="24"/>
          <w:szCs w:val="24"/>
        </w:rPr>
        <w:br/>
        <w:t xml:space="preserve">The study explores the structural performance of high-rise buildings with reinforced concrete (RCC) and composite structures. Analytical methods such as P-Delta, Time History Analysis, and Response Spectrum Analysis are used to compare structural behaviors under different loading conditions. Software tools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V8i and ETABS are employed to model 20-storey structures, assessing parameters like weight, base shear, and storey drift. Findings indicate that while RCC structures provide stability, composite structures demonstrate superior weight efficiency but may experience higher drift. The results guide the selection of suitable materials for high-rise construction, considering structural safety and economic factors.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Keywords:</w:t>
      </w:r>
      <w:r w:rsidRPr="0030005F">
        <w:rPr>
          <w:rFonts w:ascii="Times New Roman" w:eastAsia="Times New Roman" w:hAnsi="Times New Roman" w:cs="Times New Roman"/>
          <w:sz w:val="24"/>
          <w:szCs w:val="24"/>
        </w:rPr>
        <w:br/>
        <w:t xml:space="preserve">High-rise buildings, RCC, Composite structures,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V8i, ETABS, P-Delta Analysis, Seismic response.</w:t>
      </w:r>
    </w:p>
    <w:p w:rsidR="0030005F" w:rsidRPr="0030005F" w:rsidRDefault="008F2B14" w:rsidP="0030005F">
      <w:pPr>
        <w:spacing w:after="0" w:line="240" w:lineRule="auto"/>
        <w:rPr>
          <w:rFonts w:ascii="Times New Roman" w:eastAsia="Times New Roman" w:hAnsi="Times New Roman" w:cs="Times New Roman"/>
          <w:sz w:val="24"/>
          <w:szCs w:val="24"/>
        </w:rPr>
      </w:pPr>
      <w:r w:rsidRPr="008F2B14">
        <w:rPr>
          <w:rFonts w:ascii="Times New Roman" w:eastAsia="Times New Roman" w:hAnsi="Times New Roman" w:cs="Times New Roman"/>
          <w:sz w:val="24"/>
          <w:szCs w:val="24"/>
        </w:rPr>
        <w:pict>
          <v:rect id="_x0000_i1025" style="width:0;height:1.5pt" o:hralign="center" o:hrstd="t" o:hr="t" fillcolor="#a0a0a0" stroked="f"/>
        </w:pict>
      </w: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1. Introduction</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The growing demand for multi-storey buildings worldwide is driven by urbanization and land scarcity. Reinforced concrete and composite structures are commonly used in high-rise construction due to their distinct material properties. This paper aims to compare the structural performance of RCC and composite materials in a 20-storey building scenario, using advanced computational tools for detailed analysis.</w:t>
      </w: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2. Literature Review</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 xml:space="preserve">A review of previous research highlights various approaches to designing and analyzing multi-storey buildings. While some studies focus on RCC's strength and durability, others advocate for the lightweight and flexible nature of composite materials. The use of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V8i and ETABS for structural analysis has been validated in prior works, providing the foundation for this comparative study.</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2.1 Analysis Techniques for Structural Design</w:t>
      </w:r>
    </w:p>
    <w:p w:rsidR="0030005F" w:rsidRPr="0030005F" w:rsidRDefault="0030005F" w:rsidP="0030005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Deshmukh</w:t>
      </w:r>
      <w:proofErr w:type="spellEnd"/>
      <w:r w:rsidRPr="0030005F">
        <w:rPr>
          <w:rFonts w:ascii="Times New Roman" w:eastAsia="Times New Roman" w:hAnsi="Times New Roman" w:cs="Times New Roman"/>
          <w:b/>
          <w:bCs/>
          <w:sz w:val="24"/>
          <w:szCs w:val="24"/>
        </w:rPr>
        <w:t>, D.R. et al. (2016):</w:t>
      </w:r>
      <w:r w:rsidRPr="0030005F">
        <w:rPr>
          <w:rFonts w:ascii="Times New Roman" w:eastAsia="Times New Roman" w:hAnsi="Times New Roman" w:cs="Times New Roman"/>
          <w:sz w:val="24"/>
          <w:szCs w:val="24"/>
        </w:rPr>
        <w:t xml:space="preserve"> Studied the design of a G+19 RCC building using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demonstrating that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is effective for analyzing complex </w:t>
      </w:r>
      <w:r w:rsidRPr="0030005F">
        <w:rPr>
          <w:rFonts w:ascii="Times New Roman" w:eastAsia="Times New Roman" w:hAnsi="Times New Roman" w:cs="Times New Roman"/>
          <w:sz w:val="24"/>
          <w:szCs w:val="24"/>
        </w:rPr>
        <w:lastRenderedPageBreak/>
        <w:t>structures. Their findings support the use of software for handling the intricacies of multi-storey building design.</w:t>
      </w:r>
    </w:p>
    <w:p w:rsidR="0030005F" w:rsidRPr="0030005F" w:rsidRDefault="0030005F" w:rsidP="0030005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Ramya</w:t>
      </w:r>
      <w:proofErr w:type="spellEnd"/>
      <w:r w:rsidRPr="0030005F">
        <w:rPr>
          <w:rFonts w:ascii="Times New Roman" w:eastAsia="Times New Roman" w:hAnsi="Times New Roman" w:cs="Times New Roman"/>
          <w:b/>
          <w:bCs/>
          <w:sz w:val="24"/>
          <w:szCs w:val="24"/>
        </w:rPr>
        <w:t>, D. (2015):</w:t>
      </w:r>
      <w:r w:rsidRPr="0030005F">
        <w:rPr>
          <w:rFonts w:ascii="Times New Roman" w:eastAsia="Times New Roman" w:hAnsi="Times New Roman" w:cs="Times New Roman"/>
          <w:sz w:val="24"/>
          <w:szCs w:val="24"/>
        </w:rPr>
        <w:t xml:space="preserve"> Conducted a comparative study on G+10 multi-storey buildings using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and ETABS. The research provided insights into the accuracy of these tools, revealing that ETABS yielded more precise results in dynamic analysis.</w:t>
      </w:r>
    </w:p>
    <w:p w:rsidR="0030005F" w:rsidRPr="0030005F" w:rsidRDefault="0030005F" w:rsidP="0030005F">
      <w:pPr>
        <w:numPr>
          <w:ilvl w:val="0"/>
          <w:numId w:val="6"/>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Wagh</w:t>
      </w:r>
      <w:proofErr w:type="spellEnd"/>
      <w:r w:rsidRPr="0030005F">
        <w:rPr>
          <w:rFonts w:ascii="Times New Roman" w:eastAsia="Times New Roman" w:hAnsi="Times New Roman" w:cs="Times New Roman"/>
          <w:b/>
          <w:bCs/>
          <w:sz w:val="24"/>
          <w:szCs w:val="24"/>
        </w:rPr>
        <w:t>, S.A. et al. (2014):</w:t>
      </w:r>
      <w:r w:rsidRPr="0030005F">
        <w:rPr>
          <w:rFonts w:ascii="Times New Roman" w:eastAsia="Times New Roman" w:hAnsi="Times New Roman" w:cs="Times New Roman"/>
          <w:sz w:val="24"/>
          <w:szCs w:val="24"/>
        </w:rPr>
        <w:t xml:space="preserve"> Examined RCC and composite structures of varying heights (G+12, G+16, G+20, G+24), comparing their performance. Their analysis indicated that composite structures could significantly reduce construction costs and time due to material efficiency.</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2.2 Seismic Analysis and Structural Safety</w:t>
      </w:r>
    </w:p>
    <w:p w:rsidR="0030005F" w:rsidRPr="0030005F" w:rsidRDefault="0030005F" w:rsidP="0030005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Beigi</w:t>
      </w:r>
      <w:proofErr w:type="spellEnd"/>
      <w:r w:rsidRPr="0030005F">
        <w:rPr>
          <w:rFonts w:ascii="Times New Roman" w:eastAsia="Times New Roman" w:hAnsi="Times New Roman" w:cs="Times New Roman"/>
          <w:b/>
          <w:bCs/>
          <w:sz w:val="24"/>
          <w:szCs w:val="24"/>
        </w:rPr>
        <w:t>, H.A. et al. (2015):</w:t>
      </w:r>
      <w:r w:rsidRPr="0030005F">
        <w:rPr>
          <w:rFonts w:ascii="Times New Roman" w:eastAsia="Times New Roman" w:hAnsi="Times New Roman" w:cs="Times New Roman"/>
          <w:sz w:val="24"/>
          <w:szCs w:val="24"/>
        </w:rPr>
        <w:t xml:space="preserve"> Investigated the effects of seismic retrofit on soft-story buildings, emphasizing the importance of structural modifications for enhanced safety. The study's findings on soft-story vulnerability are relevant for comparing the seismic performance of RCC and composite buildings.</w:t>
      </w:r>
    </w:p>
    <w:p w:rsidR="0030005F" w:rsidRPr="0030005F" w:rsidRDefault="0030005F" w:rsidP="0030005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Patil</w:t>
      </w:r>
      <w:proofErr w:type="spellEnd"/>
      <w:r w:rsidRPr="0030005F">
        <w:rPr>
          <w:rFonts w:ascii="Times New Roman" w:eastAsia="Times New Roman" w:hAnsi="Times New Roman" w:cs="Times New Roman"/>
          <w:b/>
          <w:bCs/>
          <w:sz w:val="24"/>
          <w:szCs w:val="24"/>
        </w:rPr>
        <w:t>, A.S. et al. (2013):</w:t>
      </w:r>
      <w:r w:rsidRPr="0030005F">
        <w:rPr>
          <w:rFonts w:ascii="Times New Roman" w:eastAsia="Times New Roman" w:hAnsi="Times New Roman" w:cs="Times New Roman"/>
          <w:sz w:val="24"/>
          <w:szCs w:val="24"/>
        </w:rPr>
        <w:t xml:space="preserve"> Performed time history analysis on RCC buildings under various earthquake intensities using SAP2000. Their research demonstrated the critical impact of earthquake intensity on structural response, emphasizing the need for accurate seismic analysis tools.</w:t>
      </w:r>
    </w:p>
    <w:p w:rsidR="0030005F" w:rsidRPr="0030005F" w:rsidRDefault="0030005F" w:rsidP="0030005F">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Zhai</w:t>
      </w:r>
      <w:proofErr w:type="spellEnd"/>
      <w:r w:rsidRPr="0030005F">
        <w:rPr>
          <w:rFonts w:ascii="Times New Roman" w:eastAsia="Times New Roman" w:hAnsi="Times New Roman" w:cs="Times New Roman"/>
          <w:b/>
          <w:bCs/>
          <w:sz w:val="24"/>
          <w:szCs w:val="24"/>
        </w:rPr>
        <w:t>, C.H. et al. (2015):</w:t>
      </w:r>
      <w:r w:rsidRPr="0030005F">
        <w:rPr>
          <w:rFonts w:ascii="Times New Roman" w:eastAsia="Times New Roman" w:hAnsi="Times New Roman" w:cs="Times New Roman"/>
          <w:sz w:val="24"/>
          <w:szCs w:val="24"/>
        </w:rPr>
        <w:t xml:space="preserve"> Explored the impact of </w:t>
      </w:r>
      <w:proofErr w:type="spellStart"/>
      <w:r w:rsidRPr="0030005F">
        <w:rPr>
          <w:rFonts w:ascii="Times New Roman" w:eastAsia="Times New Roman" w:hAnsi="Times New Roman" w:cs="Times New Roman"/>
          <w:sz w:val="24"/>
          <w:szCs w:val="24"/>
        </w:rPr>
        <w:t>mainshock</w:t>
      </w:r>
      <w:proofErr w:type="spellEnd"/>
      <w:r w:rsidRPr="0030005F">
        <w:rPr>
          <w:rFonts w:ascii="Times New Roman" w:eastAsia="Times New Roman" w:hAnsi="Times New Roman" w:cs="Times New Roman"/>
          <w:sz w:val="24"/>
          <w:szCs w:val="24"/>
        </w:rPr>
        <w:t>-aftershock sequences on RCC buildings, finding that sequential loading can increase lateral displacement by up to 30%. This work underscores the necessity of considering multiple seismic events in structural design.</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2.3 Comparative Analysis of RCC and Composite Structures</w:t>
      </w:r>
    </w:p>
    <w:p w:rsidR="0030005F" w:rsidRPr="0030005F" w:rsidRDefault="0030005F" w:rsidP="0030005F">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Jani</w:t>
      </w:r>
      <w:proofErr w:type="spellEnd"/>
      <w:r w:rsidRPr="0030005F">
        <w:rPr>
          <w:rFonts w:ascii="Times New Roman" w:eastAsia="Times New Roman" w:hAnsi="Times New Roman" w:cs="Times New Roman"/>
          <w:b/>
          <w:bCs/>
          <w:sz w:val="24"/>
          <w:szCs w:val="24"/>
        </w:rPr>
        <w:t>, K. and Patel, P.V. (2013):</w:t>
      </w:r>
      <w:r w:rsidRPr="0030005F">
        <w:rPr>
          <w:rFonts w:ascii="Times New Roman" w:eastAsia="Times New Roman" w:hAnsi="Times New Roman" w:cs="Times New Roman"/>
          <w:sz w:val="24"/>
          <w:szCs w:val="24"/>
        </w:rPr>
        <w:t xml:space="preserve"> Analyzed the </w:t>
      </w:r>
      <w:proofErr w:type="spellStart"/>
      <w:r w:rsidRPr="0030005F">
        <w:rPr>
          <w:rFonts w:ascii="Times New Roman" w:eastAsia="Times New Roman" w:hAnsi="Times New Roman" w:cs="Times New Roman"/>
          <w:sz w:val="24"/>
          <w:szCs w:val="24"/>
        </w:rPr>
        <w:t>diagrid</w:t>
      </w:r>
      <w:proofErr w:type="spellEnd"/>
      <w:r w:rsidRPr="0030005F">
        <w:rPr>
          <w:rFonts w:ascii="Times New Roman" w:eastAsia="Times New Roman" w:hAnsi="Times New Roman" w:cs="Times New Roman"/>
          <w:sz w:val="24"/>
          <w:szCs w:val="24"/>
        </w:rPr>
        <w:t xml:space="preserve"> structural system for high-rise steel buildings using ETABS, noting that lateral load resistance was largely managed by </w:t>
      </w:r>
      <w:proofErr w:type="spellStart"/>
      <w:r w:rsidRPr="0030005F">
        <w:rPr>
          <w:rFonts w:ascii="Times New Roman" w:eastAsia="Times New Roman" w:hAnsi="Times New Roman" w:cs="Times New Roman"/>
          <w:sz w:val="24"/>
          <w:szCs w:val="24"/>
        </w:rPr>
        <w:t>diagrid</w:t>
      </w:r>
      <w:proofErr w:type="spellEnd"/>
      <w:r w:rsidRPr="0030005F">
        <w:rPr>
          <w:rFonts w:ascii="Times New Roman" w:eastAsia="Times New Roman" w:hAnsi="Times New Roman" w:cs="Times New Roman"/>
          <w:sz w:val="24"/>
          <w:szCs w:val="24"/>
        </w:rPr>
        <w:t xml:space="preserve"> columns. Their approach can inform the comparative analysis of lateral load resistance in RCC versus composite structures.</w:t>
      </w:r>
    </w:p>
    <w:p w:rsidR="0030005F" w:rsidRPr="0030005F" w:rsidRDefault="0030005F" w:rsidP="0030005F">
      <w:pPr>
        <w:numPr>
          <w:ilvl w:val="0"/>
          <w:numId w:val="8"/>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b/>
          <w:bCs/>
          <w:sz w:val="24"/>
          <w:szCs w:val="24"/>
        </w:rPr>
        <w:t>Nassani</w:t>
      </w:r>
      <w:proofErr w:type="spellEnd"/>
      <w:r w:rsidRPr="0030005F">
        <w:rPr>
          <w:rFonts w:ascii="Times New Roman" w:eastAsia="Times New Roman" w:hAnsi="Times New Roman" w:cs="Times New Roman"/>
          <w:b/>
          <w:bCs/>
          <w:sz w:val="24"/>
          <w:szCs w:val="24"/>
        </w:rPr>
        <w:t>, D.E. (2014):</w:t>
      </w:r>
      <w:r w:rsidRPr="0030005F">
        <w:rPr>
          <w:rFonts w:ascii="Times New Roman" w:eastAsia="Times New Roman" w:hAnsi="Times New Roman" w:cs="Times New Roman"/>
          <w:sz w:val="24"/>
          <w:szCs w:val="24"/>
        </w:rPr>
        <w:t xml:space="preserve"> Studied vibration periods in steel structures and found that software tools such as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provide quicker and more accurate results compared to conventional methods. These findings are crucial for understanding the benefits of software-based structural analysis in multi-storey building design.</w:t>
      </w: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3. Methodology</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3.1 Structural Model Description</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 xml:space="preserve">Two 20-storey models were developed: one RCC and one composite, designed using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V8i and ETABS. The RCC structure utilizes M25 grade concrete and Fe415 grade steel, while the composite structure combines steel and concrete elements.</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3.2 Analysis Techniques</w:t>
      </w:r>
    </w:p>
    <w:p w:rsidR="0030005F" w:rsidRPr="0030005F" w:rsidRDefault="0030005F" w:rsidP="003000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lastRenderedPageBreak/>
        <w:t>P-Delta Analysis:</w:t>
      </w:r>
      <w:r w:rsidRPr="0030005F">
        <w:rPr>
          <w:rFonts w:ascii="Times New Roman" w:eastAsia="Times New Roman" w:hAnsi="Times New Roman" w:cs="Times New Roman"/>
          <w:sz w:val="24"/>
          <w:szCs w:val="24"/>
        </w:rPr>
        <w:t xml:space="preserve"> Evaluates structural stability by considering secondary moments due to axial displacements.</w:t>
      </w:r>
    </w:p>
    <w:p w:rsidR="0030005F" w:rsidRPr="0030005F" w:rsidRDefault="0030005F" w:rsidP="003000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Time History Analysis:</w:t>
      </w:r>
      <w:r w:rsidRPr="0030005F">
        <w:rPr>
          <w:rFonts w:ascii="Times New Roman" w:eastAsia="Times New Roman" w:hAnsi="Times New Roman" w:cs="Times New Roman"/>
          <w:sz w:val="24"/>
          <w:szCs w:val="24"/>
        </w:rPr>
        <w:t xml:space="preserve"> Assesses dynamic response under realistic seismic loading using historical earthquake data.</w:t>
      </w:r>
    </w:p>
    <w:p w:rsidR="0030005F" w:rsidRPr="0030005F" w:rsidRDefault="0030005F" w:rsidP="0030005F">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Response Spectrum Analysis:</w:t>
      </w:r>
      <w:r w:rsidRPr="0030005F">
        <w:rPr>
          <w:rFonts w:ascii="Times New Roman" w:eastAsia="Times New Roman" w:hAnsi="Times New Roman" w:cs="Times New Roman"/>
          <w:sz w:val="24"/>
          <w:szCs w:val="24"/>
        </w:rPr>
        <w:t xml:space="preserve"> Calculates maximum structural response for varying frequencies, as per IS1893:2002 guidelines.</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3.3 Design Parameters</w:t>
      </w:r>
    </w:p>
    <w:p w:rsidR="0030005F" w:rsidRPr="0030005F" w:rsidRDefault="0030005F" w:rsidP="0030005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Material Properties:</w:t>
      </w:r>
      <w:r w:rsidRPr="0030005F">
        <w:rPr>
          <w:rFonts w:ascii="Times New Roman" w:eastAsia="Times New Roman" w:hAnsi="Times New Roman" w:cs="Times New Roman"/>
          <w:sz w:val="24"/>
          <w:szCs w:val="24"/>
        </w:rPr>
        <w:t xml:space="preserve"> M25 concrete, Fe415 steel for RCC; structural steel sections for composite.</w:t>
      </w:r>
    </w:p>
    <w:p w:rsidR="0030005F" w:rsidRPr="0030005F" w:rsidRDefault="0030005F" w:rsidP="0030005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Loading Conditions:</w:t>
      </w:r>
      <w:r w:rsidRPr="0030005F">
        <w:rPr>
          <w:rFonts w:ascii="Times New Roman" w:eastAsia="Times New Roman" w:hAnsi="Times New Roman" w:cs="Times New Roman"/>
          <w:sz w:val="24"/>
          <w:szCs w:val="24"/>
        </w:rPr>
        <w:t xml:space="preserve"> Live load of 2 </w:t>
      </w:r>
      <w:proofErr w:type="spellStart"/>
      <w:r w:rsidRPr="0030005F">
        <w:rPr>
          <w:rFonts w:ascii="Times New Roman" w:eastAsia="Times New Roman" w:hAnsi="Times New Roman" w:cs="Times New Roman"/>
          <w:sz w:val="24"/>
          <w:szCs w:val="24"/>
        </w:rPr>
        <w:t>kN</w:t>
      </w:r>
      <w:proofErr w:type="spellEnd"/>
      <w:r w:rsidRPr="0030005F">
        <w:rPr>
          <w:rFonts w:ascii="Times New Roman" w:eastAsia="Times New Roman" w:hAnsi="Times New Roman" w:cs="Times New Roman"/>
          <w:sz w:val="24"/>
          <w:szCs w:val="24"/>
        </w:rPr>
        <w:t>/m², wind load as per IS 875, and seismic load per IS 1893:2002.</w:t>
      </w:r>
    </w:p>
    <w:p w:rsidR="0030005F" w:rsidRDefault="0030005F" w:rsidP="0030005F">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b/>
          <w:bCs/>
          <w:sz w:val="24"/>
          <w:szCs w:val="24"/>
        </w:rPr>
        <w:t>Dimensions:</w:t>
      </w:r>
      <w:r w:rsidRPr="0030005F">
        <w:rPr>
          <w:rFonts w:ascii="Times New Roman" w:eastAsia="Times New Roman" w:hAnsi="Times New Roman" w:cs="Times New Roman"/>
          <w:sz w:val="24"/>
          <w:szCs w:val="24"/>
        </w:rPr>
        <w:t xml:space="preserve"> Floor height of 4 m, total building height of 80 m, varying floor plans (32m x 32m up to 44m x 44m).</w:t>
      </w:r>
    </w:p>
    <w:tbl>
      <w:tblPr>
        <w:tblW w:w="9578"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61"/>
        <w:gridCol w:w="4124"/>
        <w:gridCol w:w="3193"/>
      </w:tblGrid>
      <w:tr w:rsidR="007D1FA3" w:rsidTr="007D1FA3">
        <w:trPr>
          <w:trHeight w:val="289"/>
        </w:trPr>
        <w:tc>
          <w:tcPr>
            <w:tcW w:w="2261" w:type="dxa"/>
          </w:tcPr>
          <w:p w:rsidR="007D1FA3" w:rsidRDefault="007D1FA3" w:rsidP="001354AA">
            <w:pPr>
              <w:pStyle w:val="TableParagraph"/>
              <w:spacing w:line="258" w:lineRule="exact"/>
              <w:ind w:right="3"/>
              <w:rPr>
                <w:b/>
                <w:sz w:val="24"/>
              </w:rPr>
            </w:pPr>
            <w:r>
              <w:rPr>
                <w:b/>
                <w:spacing w:val="-4"/>
                <w:sz w:val="24"/>
              </w:rPr>
              <w:t>S.NO</w:t>
            </w:r>
          </w:p>
        </w:tc>
        <w:tc>
          <w:tcPr>
            <w:tcW w:w="4124" w:type="dxa"/>
          </w:tcPr>
          <w:p w:rsidR="007D1FA3" w:rsidRDefault="007D1FA3" w:rsidP="001354AA">
            <w:pPr>
              <w:pStyle w:val="TableParagraph"/>
              <w:spacing w:line="258" w:lineRule="exact"/>
              <w:ind w:right="2"/>
              <w:rPr>
                <w:b/>
                <w:sz w:val="24"/>
              </w:rPr>
            </w:pPr>
            <w:r>
              <w:rPr>
                <w:b/>
                <w:spacing w:val="-2"/>
                <w:sz w:val="24"/>
              </w:rPr>
              <w:t>PARTICULARS</w:t>
            </w:r>
          </w:p>
        </w:tc>
        <w:tc>
          <w:tcPr>
            <w:tcW w:w="3193" w:type="dxa"/>
          </w:tcPr>
          <w:p w:rsidR="007D1FA3" w:rsidRDefault="007D1FA3" w:rsidP="001354AA">
            <w:pPr>
              <w:pStyle w:val="TableParagraph"/>
              <w:spacing w:line="258" w:lineRule="exact"/>
              <w:ind w:right="6"/>
              <w:rPr>
                <w:b/>
                <w:sz w:val="24"/>
              </w:rPr>
            </w:pPr>
            <w:r>
              <w:rPr>
                <w:b/>
                <w:spacing w:val="-2"/>
                <w:sz w:val="24"/>
              </w:rPr>
              <w:t>DIMENSION/VALUE/SIZE</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1</w:t>
            </w:r>
          </w:p>
        </w:tc>
        <w:tc>
          <w:tcPr>
            <w:tcW w:w="4124" w:type="dxa"/>
          </w:tcPr>
          <w:p w:rsidR="007D1FA3" w:rsidRDefault="007D1FA3" w:rsidP="001354AA">
            <w:pPr>
              <w:pStyle w:val="TableParagraph"/>
              <w:spacing w:line="256" w:lineRule="exact"/>
              <w:ind w:right="3"/>
              <w:rPr>
                <w:sz w:val="24"/>
              </w:rPr>
            </w:pPr>
            <w:r>
              <w:rPr>
                <w:sz w:val="24"/>
              </w:rPr>
              <w:t>PLAN(Upto5</w:t>
            </w:r>
            <w:r>
              <w:rPr>
                <w:spacing w:val="-2"/>
                <w:sz w:val="24"/>
              </w:rPr>
              <w:t>floors)</w:t>
            </w:r>
          </w:p>
        </w:tc>
        <w:tc>
          <w:tcPr>
            <w:tcW w:w="3193" w:type="dxa"/>
          </w:tcPr>
          <w:p w:rsidR="007D1FA3" w:rsidRDefault="007D1FA3" w:rsidP="001354AA">
            <w:pPr>
              <w:pStyle w:val="TableParagraph"/>
              <w:spacing w:line="256" w:lineRule="exact"/>
              <w:ind w:right="3"/>
              <w:rPr>
                <w:sz w:val="24"/>
              </w:rPr>
            </w:pPr>
            <w:r>
              <w:rPr>
                <w:spacing w:val="-2"/>
                <w:sz w:val="24"/>
              </w:rPr>
              <w:t>32m*32m</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2</w:t>
            </w:r>
          </w:p>
        </w:tc>
        <w:tc>
          <w:tcPr>
            <w:tcW w:w="4124" w:type="dxa"/>
          </w:tcPr>
          <w:p w:rsidR="007D1FA3" w:rsidRDefault="007D1FA3" w:rsidP="001354AA">
            <w:pPr>
              <w:pStyle w:val="TableParagraph"/>
              <w:spacing w:line="256" w:lineRule="exact"/>
              <w:ind w:right="3"/>
              <w:rPr>
                <w:sz w:val="24"/>
              </w:rPr>
            </w:pPr>
            <w:r>
              <w:rPr>
                <w:sz w:val="24"/>
              </w:rPr>
              <w:t>PLAN(Upto15</w:t>
            </w:r>
            <w:r>
              <w:rPr>
                <w:spacing w:val="-2"/>
                <w:sz w:val="24"/>
              </w:rPr>
              <w:t>floors)</w:t>
            </w:r>
          </w:p>
        </w:tc>
        <w:tc>
          <w:tcPr>
            <w:tcW w:w="3193" w:type="dxa"/>
          </w:tcPr>
          <w:p w:rsidR="007D1FA3" w:rsidRDefault="007D1FA3" w:rsidP="001354AA">
            <w:pPr>
              <w:pStyle w:val="TableParagraph"/>
              <w:spacing w:line="256" w:lineRule="exact"/>
              <w:ind w:right="2"/>
              <w:rPr>
                <w:sz w:val="24"/>
              </w:rPr>
            </w:pPr>
            <w:r>
              <w:rPr>
                <w:spacing w:val="-2"/>
                <w:sz w:val="24"/>
              </w:rPr>
              <w:t>40m*40m</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3</w:t>
            </w:r>
          </w:p>
        </w:tc>
        <w:tc>
          <w:tcPr>
            <w:tcW w:w="4124" w:type="dxa"/>
          </w:tcPr>
          <w:p w:rsidR="007D1FA3" w:rsidRDefault="007D1FA3" w:rsidP="001354AA">
            <w:pPr>
              <w:pStyle w:val="TableParagraph"/>
              <w:spacing w:line="256" w:lineRule="exact"/>
              <w:ind w:right="3"/>
              <w:rPr>
                <w:sz w:val="24"/>
              </w:rPr>
            </w:pPr>
            <w:r>
              <w:rPr>
                <w:sz w:val="24"/>
              </w:rPr>
              <w:t>PLAN(Upto20</w:t>
            </w:r>
            <w:r>
              <w:rPr>
                <w:spacing w:val="-2"/>
                <w:sz w:val="24"/>
              </w:rPr>
              <w:t>floors)</w:t>
            </w:r>
          </w:p>
        </w:tc>
        <w:tc>
          <w:tcPr>
            <w:tcW w:w="3193" w:type="dxa"/>
          </w:tcPr>
          <w:p w:rsidR="007D1FA3" w:rsidRDefault="007D1FA3" w:rsidP="001354AA">
            <w:pPr>
              <w:pStyle w:val="TableParagraph"/>
              <w:spacing w:line="256" w:lineRule="exact"/>
              <w:ind w:right="2"/>
              <w:rPr>
                <w:sz w:val="24"/>
              </w:rPr>
            </w:pPr>
            <w:r>
              <w:rPr>
                <w:spacing w:val="-2"/>
                <w:sz w:val="24"/>
              </w:rPr>
              <w:t>44m*44m</w:t>
            </w:r>
          </w:p>
        </w:tc>
      </w:tr>
      <w:tr w:rsidR="007D1FA3" w:rsidTr="007D1FA3">
        <w:trPr>
          <w:trHeight w:val="288"/>
        </w:trPr>
        <w:tc>
          <w:tcPr>
            <w:tcW w:w="2261" w:type="dxa"/>
          </w:tcPr>
          <w:p w:rsidR="007D1FA3" w:rsidRDefault="007D1FA3" w:rsidP="001354AA">
            <w:pPr>
              <w:pStyle w:val="TableParagraph"/>
              <w:spacing w:line="256" w:lineRule="exact"/>
              <w:rPr>
                <w:sz w:val="24"/>
              </w:rPr>
            </w:pPr>
            <w:r>
              <w:rPr>
                <w:spacing w:val="-10"/>
                <w:sz w:val="24"/>
              </w:rPr>
              <w:t>4</w:t>
            </w:r>
          </w:p>
        </w:tc>
        <w:tc>
          <w:tcPr>
            <w:tcW w:w="4124" w:type="dxa"/>
          </w:tcPr>
          <w:p w:rsidR="007D1FA3" w:rsidRDefault="007D1FA3" w:rsidP="001354AA">
            <w:pPr>
              <w:pStyle w:val="TableParagraph"/>
              <w:spacing w:line="256" w:lineRule="exact"/>
              <w:ind w:right="6"/>
              <w:rPr>
                <w:sz w:val="24"/>
              </w:rPr>
            </w:pPr>
            <w:r>
              <w:rPr>
                <w:sz w:val="24"/>
              </w:rPr>
              <w:t>FLOOR</w:t>
            </w:r>
            <w:r>
              <w:rPr>
                <w:spacing w:val="-2"/>
                <w:sz w:val="24"/>
              </w:rPr>
              <w:t>HEIGHT</w:t>
            </w:r>
          </w:p>
        </w:tc>
        <w:tc>
          <w:tcPr>
            <w:tcW w:w="3193" w:type="dxa"/>
          </w:tcPr>
          <w:p w:rsidR="007D1FA3" w:rsidRDefault="007D1FA3" w:rsidP="001354AA">
            <w:pPr>
              <w:pStyle w:val="TableParagraph"/>
              <w:spacing w:line="256" w:lineRule="exact"/>
              <w:ind w:right="1"/>
              <w:rPr>
                <w:sz w:val="24"/>
              </w:rPr>
            </w:pPr>
            <w:r>
              <w:rPr>
                <w:spacing w:val="-5"/>
                <w:sz w:val="24"/>
              </w:rPr>
              <w:t>4m</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5</w:t>
            </w:r>
          </w:p>
        </w:tc>
        <w:tc>
          <w:tcPr>
            <w:tcW w:w="4124" w:type="dxa"/>
          </w:tcPr>
          <w:p w:rsidR="007D1FA3" w:rsidRDefault="007D1FA3" w:rsidP="001354AA">
            <w:pPr>
              <w:pStyle w:val="TableParagraph"/>
              <w:spacing w:line="256" w:lineRule="exact"/>
              <w:ind w:right="6"/>
              <w:rPr>
                <w:sz w:val="24"/>
              </w:rPr>
            </w:pPr>
            <w:r>
              <w:rPr>
                <w:sz w:val="24"/>
              </w:rPr>
              <w:t>COLUMN</w:t>
            </w:r>
            <w:r>
              <w:rPr>
                <w:spacing w:val="-4"/>
                <w:sz w:val="24"/>
              </w:rPr>
              <w:t>SIZE</w:t>
            </w:r>
          </w:p>
        </w:tc>
        <w:tc>
          <w:tcPr>
            <w:tcW w:w="3193" w:type="dxa"/>
          </w:tcPr>
          <w:p w:rsidR="007D1FA3" w:rsidRDefault="007D1FA3" w:rsidP="001354AA">
            <w:pPr>
              <w:pStyle w:val="TableParagraph"/>
              <w:spacing w:line="256" w:lineRule="exact"/>
              <w:ind w:right="2"/>
              <w:rPr>
                <w:sz w:val="24"/>
              </w:rPr>
            </w:pPr>
            <w:r>
              <w:rPr>
                <w:spacing w:val="-2"/>
                <w:sz w:val="24"/>
              </w:rPr>
              <w:t>.60m*.60m</w:t>
            </w:r>
          </w:p>
        </w:tc>
      </w:tr>
      <w:tr w:rsidR="007D1FA3" w:rsidTr="007D1FA3">
        <w:trPr>
          <w:trHeight w:val="290"/>
        </w:trPr>
        <w:tc>
          <w:tcPr>
            <w:tcW w:w="2261" w:type="dxa"/>
          </w:tcPr>
          <w:p w:rsidR="007D1FA3" w:rsidRDefault="007D1FA3" w:rsidP="001354AA">
            <w:pPr>
              <w:pStyle w:val="TableParagraph"/>
              <w:spacing w:line="258" w:lineRule="exact"/>
              <w:rPr>
                <w:sz w:val="24"/>
              </w:rPr>
            </w:pPr>
            <w:r>
              <w:rPr>
                <w:spacing w:val="-10"/>
                <w:sz w:val="24"/>
              </w:rPr>
              <w:t>6</w:t>
            </w:r>
          </w:p>
        </w:tc>
        <w:tc>
          <w:tcPr>
            <w:tcW w:w="4124" w:type="dxa"/>
          </w:tcPr>
          <w:p w:rsidR="007D1FA3" w:rsidRDefault="007D1FA3" w:rsidP="001354AA">
            <w:pPr>
              <w:pStyle w:val="TableParagraph"/>
              <w:spacing w:line="258" w:lineRule="exact"/>
              <w:ind w:right="5"/>
              <w:rPr>
                <w:sz w:val="24"/>
              </w:rPr>
            </w:pPr>
            <w:r>
              <w:rPr>
                <w:sz w:val="24"/>
              </w:rPr>
              <w:t>BEAM</w:t>
            </w:r>
            <w:r>
              <w:rPr>
                <w:spacing w:val="-4"/>
                <w:sz w:val="24"/>
              </w:rPr>
              <w:t>SIZE</w:t>
            </w:r>
          </w:p>
        </w:tc>
        <w:tc>
          <w:tcPr>
            <w:tcW w:w="3193" w:type="dxa"/>
          </w:tcPr>
          <w:p w:rsidR="007D1FA3" w:rsidRDefault="007D1FA3" w:rsidP="001354AA">
            <w:pPr>
              <w:pStyle w:val="TableParagraph"/>
              <w:spacing w:line="258" w:lineRule="exact"/>
              <w:ind w:right="3"/>
              <w:rPr>
                <w:sz w:val="24"/>
              </w:rPr>
            </w:pPr>
            <w:r>
              <w:rPr>
                <w:spacing w:val="-2"/>
                <w:sz w:val="24"/>
              </w:rPr>
              <w:t>.40m*.40m</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7</w:t>
            </w:r>
          </w:p>
        </w:tc>
        <w:tc>
          <w:tcPr>
            <w:tcW w:w="4124" w:type="dxa"/>
          </w:tcPr>
          <w:p w:rsidR="007D1FA3" w:rsidRDefault="007D1FA3" w:rsidP="001354AA">
            <w:pPr>
              <w:pStyle w:val="TableParagraph"/>
              <w:spacing w:line="256" w:lineRule="exact"/>
              <w:ind w:right="6"/>
              <w:rPr>
                <w:sz w:val="24"/>
              </w:rPr>
            </w:pPr>
            <w:r>
              <w:rPr>
                <w:sz w:val="24"/>
              </w:rPr>
              <w:t>FOUNDATION</w:t>
            </w:r>
            <w:r>
              <w:rPr>
                <w:spacing w:val="-2"/>
                <w:sz w:val="24"/>
              </w:rPr>
              <w:t>DEPTH</w:t>
            </w:r>
          </w:p>
        </w:tc>
        <w:tc>
          <w:tcPr>
            <w:tcW w:w="3193" w:type="dxa"/>
          </w:tcPr>
          <w:p w:rsidR="007D1FA3" w:rsidRDefault="007D1FA3" w:rsidP="001354AA">
            <w:pPr>
              <w:pStyle w:val="TableParagraph"/>
              <w:spacing w:line="256" w:lineRule="exact"/>
              <w:ind w:right="1"/>
              <w:rPr>
                <w:sz w:val="24"/>
              </w:rPr>
            </w:pPr>
            <w:r>
              <w:rPr>
                <w:spacing w:val="-5"/>
                <w:sz w:val="24"/>
              </w:rPr>
              <w:t>10m</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8</w:t>
            </w:r>
          </w:p>
        </w:tc>
        <w:tc>
          <w:tcPr>
            <w:tcW w:w="4124" w:type="dxa"/>
          </w:tcPr>
          <w:p w:rsidR="007D1FA3" w:rsidRDefault="007D1FA3" w:rsidP="001354AA">
            <w:pPr>
              <w:pStyle w:val="TableParagraph"/>
              <w:spacing w:line="256" w:lineRule="exact"/>
              <w:rPr>
                <w:sz w:val="24"/>
              </w:rPr>
            </w:pPr>
            <w:r>
              <w:rPr>
                <w:sz w:val="24"/>
              </w:rPr>
              <w:t>TYPE OF</w:t>
            </w:r>
            <w:r>
              <w:rPr>
                <w:spacing w:val="-4"/>
                <w:sz w:val="24"/>
              </w:rPr>
              <w:t>SOIL</w:t>
            </w:r>
          </w:p>
        </w:tc>
        <w:tc>
          <w:tcPr>
            <w:tcW w:w="3193" w:type="dxa"/>
          </w:tcPr>
          <w:p w:rsidR="007D1FA3" w:rsidRDefault="007D1FA3" w:rsidP="001354AA">
            <w:pPr>
              <w:pStyle w:val="TableParagraph"/>
              <w:spacing w:line="256" w:lineRule="exact"/>
              <w:ind w:right="4"/>
              <w:rPr>
                <w:sz w:val="24"/>
              </w:rPr>
            </w:pPr>
            <w:r>
              <w:rPr>
                <w:spacing w:val="-4"/>
                <w:sz w:val="24"/>
              </w:rPr>
              <w:t>HARD</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10"/>
                <w:sz w:val="24"/>
              </w:rPr>
              <w:t>9</w:t>
            </w:r>
          </w:p>
        </w:tc>
        <w:tc>
          <w:tcPr>
            <w:tcW w:w="4124" w:type="dxa"/>
          </w:tcPr>
          <w:p w:rsidR="007D1FA3" w:rsidRDefault="007D1FA3" w:rsidP="001354AA">
            <w:pPr>
              <w:pStyle w:val="TableParagraph"/>
              <w:spacing w:line="256" w:lineRule="exact"/>
              <w:ind w:right="4"/>
              <w:rPr>
                <w:sz w:val="24"/>
              </w:rPr>
            </w:pPr>
            <w:r>
              <w:rPr>
                <w:sz w:val="24"/>
              </w:rPr>
              <w:t>ZONE</w:t>
            </w:r>
            <w:r>
              <w:rPr>
                <w:spacing w:val="-4"/>
                <w:sz w:val="24"/>
              </w:rPr>
              <w:t>TYPE</w:t>
            </w:r>
          </w:p>
        </w:tc>
        <w:tc>
          <w:tcPr>
            <w:tcW w:w="3193" w:type="dxa"/>
          </w:tcPr>
          <w:p w:rsidR="007D1FA3" w:rsidRDefault="007D1FA3" w:rsidP="001354AA">
            <w:pPr>
              <w:pStyle w:val="TableParagraph"/>
              <w:spacing w:line="256" w:lineRule="exact"/>
              <w:ind w:right="1"/>
              <w:rPr>
                <w:sz w:val="24"/>
              </w:rPr>
            </w:pPr>
            <w:r>
              <w:rPr>
                <w:spacing w:val="-10"/>
                <w:sz w:val="24"/>
              </w:rPr>
              <w:t>3</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5"/>
                <w:sz w:val="24"/>
              </w:rPr>
              <w:t>10</w:t>
            </w:r>
          </w:p>
        </w:tc>
        <w:tc>
          <w:tcPr>
            <w:tcW w:w="4124" w:type="dxa"/>
          </w:tcPr>
          <w:p w:rsidR="007D1FA3" w:rsidRDefault="007D1FA3" w:rsidP="001354AA">
            <w:pPr>
              <w:pStyle w:val="TableParagraph"/>
              <w:spacing w:line="256" w:lineRule="exact"/>
              <w:ind w:right="1"/>
              <w:rPr>
                <w:sz w:val="24"/>
              </w:rPr>
            </w:pPr>
            <w:r>
              <w:rPr>
                <w:sz w:val="24"/>
              </w:rPr>
              <w:t>GRADEOF</w:t>
            </w:r>
            <w:r>
              <w:rPr>
                <w:spacing w:val="-2"/>
                <w:sz w:val="24"/>
              </w:rPr>
              <w:t>CONCRETE</w:t>
            </w:r>
          </w:p>
        </w:tc>
        <w:tc>
          <w:tcPr>
            <w:tcW w:w="3193" w:type="dxa"/>
          </w:tcPr>
          <w:p w:rsidR="007D1FA3" w:rsidRDefault="007D1FA3" w:rsidP="001354AA">
            <w:pPr>
              <w:pStyle w:val="TableParagraph"/>
              <w:spacing w:line="256" w:lineRule="exact"/>
              <w:ind w:right="3"/>
              <w:rPr>
                <w:sz w:val="24"/>
              </w:rPr>
            </w:pPr>
            <w:r>
              <w:rPr>
                <w:spacing w:val="-5"/>
                <w:sz w:val="24"/>
              </w:rPr>
              <w:t>M25</w:t>
            </w:r>
          </w:p>
        </w:tc>
      </w:tr>
      <w:tr w:rsidR="007D1FA3" w:rsidTr="007D1FA3">
        <w:trPr>
          <w:trHeight w:val="287"/>
        </w:trPr>
        <w:tc>
          <w:tcPr>
            <w:tcW w:w="2261" w:type="dxa"/>
          </w:tcPr>
          <w:p w:rsidR="007D1FA3" w:rsidRDefault="007D1FA3" w:rsidP="001354AA">
            <w:pPr>
              <w:pStyle w:val="TableParagraph"/>
              <w:spacing w:line="256" w:lineRule="exact"/>
              <w:rPr>
                <w:sz w:val="24"/>
              </w:rPr>
            </w:pPr>
            <w:r>
              <w:rPr>
                <w:spacing w:val="-5"/>
                <w:sz w:val="24"/>
              </w:rPr>
              <w:t>11</w:t>
            </w:r>
          </w:p>
        </w:tc>
        <w:tc>
          <w:tcPr>
            <w:tcW w:w="4124" w:type="dxa"/>
          </w:tcPr>
          <w:p w:rsidR="007D1FA3" w:rsidRDefault="007D1FA3" w:rsidP="001354AA">
            <w:pPr>
              <w:pStyle w:val="TableParagraph"/>
              <w:spacing w:line="256" w:lineRule="exact"/>
              <w:ind w:right="1"/>
              <w:rPr>
                <w:sz w:val="24"/>
              </w:rPr>
            </w:pPr>
            <w:r>
              <w:rPr>
                <w:sz w:val="24"/>
              </w:rPr>
              <w:t>GRADEOF</w:t>
            </w:r>
            <w:r>
              <w:rPr>
                <w:spacing w:val="-4"/>
                <w:sz w:val="24"/>
              </w:rPr>
              <w:t>STEEL</w:t>
            </w:r>
          </w:p>
        </w:tc>
        <w:tc>
          <w:tcPr>
            <w:tcW w:w="3193" w:type="dxa"/>
          </w:tcPr>
          <w:p w:rsidR="007D1FA3" w:rsidRDefault="007D1FA3" w:rsidP="001354AA">
            <w:pPr>
              <w:pStyle w:val="TableParagraph"/>
              <w:spacing w:line="256" w:lineRule="exact"/>
              <w:ind w:right="4"/>
              <w:rPr>
                <w:sz w:val="24"/>
              </w:rPr>
            </w:pPr>
            <w:r>
              <w:rPr>
                <w:spacing w:val="-4"/>
                <w:sz w:val="24"/>
              </w:rPr>
              <w:t>Fe415</w:t>
            </w:r>
          </w:p>
        </w:tc>
      </w:tr>
    </w:tbl>
    <w:p w:rsidR="007D1FA3" w:rsidRPr="0030005F" w:rsidRDefault="007D1FA3" w:rsidP="007D1FA3">
      <w:pPr>
        <w:spacing w:before="100" w:beforeAutospacing="1" w:after="100" w:afterAutospacing="1" w:line="240" w:lineRule="auto"/>
        <w:ind w:left="720"/>
        <w:rPr>
          <w:rFonts w:ascii="Times New Roman" w:eastAsia="Times New Roman" w:hAnsi="Times New Roman" w:cs="Times New Roman"/>
          <w:sz w:val="24"/>
          <w:szCs w:val="24"/>
        </w:rPr>
      </w:pP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4. Results and Discussion</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4.1 Concrete Design and Material Requirements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The RCC structure required approximately 8688.7 cubic meters of concrete, with higher quantities of reinforcement due to the heavier self-weight compared to the composite structure.</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4.2 P-Delta Analysis Results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The composite structure exhibited a 0.041667% higher storey drift than the RCC structure, indicating increased flexibility. However, the deflection remained within permissible limits.</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4.3 Time History Analysis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lastRenderedPageBreak/>
        <w:t>As time increased, the frequency of the RCC structure decreased. Both models showed significant responses under dynamic loading, with the composite structure displaying slightly larger displacements.</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4.4 Response Spectrum Analysis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Modal mass participation for both structures exceeded 90%, meeting code requirements. The RCC structure experienced higher base shear than the composite model, suggesting more significant load-bearing capacity.</w:t>
      </w: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4.5 Comparative Analysis</w:t>
      </w:r>
    </w:p>
    <w:p w:rsidR="005007E9"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 xml:space="preserve">The composite structure's weight was found to be 94.45% of the RCC structure's weight, indicating a lighter and more efficient design. However, increased drift in the composite model </w:t>
      </w:r>
    </w:p>
    <w:p w:rsidR="0030005F" w:rsidRDefault="005007E9" w:rsidP="0030005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61312" behindDoc="1" locked="0" layoutInCell="1" allowOverlap="1">
            <wp:simplePos x="0" y="0"/>
            <wp:positionH relativeFrom="page">
              <wp:posOffset>1390650</wp:posOffset>
            </wp:positionH>
            <wp:positionV relativeFrom="paragraph">
              <wp:posOffset>1249680</wp:posOffset>
            </wp:positionV>
            <wp:extent cx="3032125" cy="3476625"/>
            <wp:effectExtent l="19050" t="0" r="0" b="0"/>
            <wp:wrapTopAndBottom/>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5" cstate="print"/>
                    <a:stretch>
                      <a:fillRect/>
                    </a:stretch>
                  </pic:blipFill>
                  <pic:spPr>
                    <a:xfrm>
                      <a:off x="0" y="0"/>
                      <a:ext cx="3032125" cy="3476625"/>
                    </a:xfrm>
                    <a:prstGeom prst="rect">
                      <a:avLst/>
                    </a:prstGeom>
                  </pic:spPr>
                </pic:pic>
              </a:graphicData>
            </a:graphic>
          </wp:anchor>
        </w:drawing>
      </w:r>
      <w:proofErr w:type="gramStart"/>
      <w:r w:rsidR="0030005F" w:rsidRPr="0030005F">
        <w:rPr>
          <w:rFonts w:ascii="Times New Roman" w:eastAsia="Times New Roman" w:hAnsi="Times New Roman" w:cs="Times New Roman"/>
          <w:sz w:val="24"/>
          <w:szCs w:val="24"/>
        </w:rPr>
        <w:t>may</w:t>
      </w:r>
      <w:proofErr w:type="gramEnd"/>
      <w:r w:rsidR="0030005F" w:rsidRPr="0030005F">
        <w:rPr>
          <w:rFonts w:ascii="Times New Roman" w:eastAsia="Times New Roman" w:hAnsi="Times New Roman" w:cs="Times New Roman"/>
          <w:sz w:val="24"/>
          <w:szCs w:val="24"/>
        </w:rPr>
        <w:t xml:space="preserve"> necessitate additional considerations for lateral stability.</w:t>
      </w:r>
      <w:r w:rsidRPr="005007E9">
        <w:rPr>
          <w:b/>
          <w:sz w:val="24"/>
        </w:rPr>
        <w:t xml:space="preserve"> </w:t>
      </w:r>
    </w:p>
    <w:p w:rsidR="007D7DCD" w:rsidRDefault="006E7141" w:rsidP="007D7DCD">
      <w:pPr>
        <w:spacing w:before="1"/>
        <w:ind w:left="637" w:right="1415"/>
        <w:jc w:val="center"/>
        <w:rPr>
          <w:rFonts w:ascii="Times New Roman" w:eastAsia="Times New Roman" w:hAnsi="Times New Roman" w:cs="Times New Roman"/>
          <w:sz w:val="24"/>
          <w:szCs w:val="24"/>
        </w:rPr>
      </w:pPr>
      <w:r w:rsidRPr="006E7141">
        <w:rPr>
          <w:rFonts w:ascii="Times New Roman" w:eastAsia="Times New Roman" w:hAnsi="Times New Roman" w:cs="Times New Roman"/>
          <w:sz w:val="24"/>
          <w:szCs w:val="24"/>
        </w:rPr>
        <w:lastRenderedPageBreak/>
        <w:drawing>
          <wp:anchor distT="0" distB="0" distL="0" distR="0" simplePos="0" relativeHeight="251659264" behindDoc="1" locked="0" layoutInCell="1" allowOverlap="1">
            <wp:simplePos x="0" y="0"/>
            <wp:positionH relativeFrom="page">
              <wp:posOffset>2210463</wp:posOffset>
            </wp:positionH>
            <wp:positionV relativeFrom="paragraph">
              <wp:posOffset>-355158</wp:posOffset>
            </wp:positionV>
            <wp:extent cx="3347499" cy="4428876"/>
            <wp:effectExtent l="0" t="0" r="0" b="0"/>
            <wp:wrapTopAndBottom/>
            <wp:docPr id="1"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6" cstate="print"/>
                    <a:stretch>
                      <a:fillRect/>
                    </a:stretch>
                  </pic:blipFill>
                  <pic:spPr>
                    <a:xfrm>
                      <a:off x="0" y="0"/>
                      <a:ext cx="3347493" cy="4428553"/>
                    </a:xfrm>
                    <a:prstGeom prst="rect">
                      <a:avLst/>
                    </a:prstGeom>
                  </pic:spPr>
                </pic:pic>
              </a:graphicData>
            </a:graphic>
          </wp:anchor>
        </w:drawing>
      </w:r>
      <w:r w:rsidR="007D7DCD">
        <w:rPr>
          <w:rFonts w:ascii="Times New Roman" w:eastAsia="Times New Roman" w:hAnsi="Times New Roman" w:cs="Times New Roman"/>
          <w:sz w:val="24"/>
          <w:szCs w:val="24"/>
        </w:rPr>
        <w:tab/>
      </w:r>
    </w:p>
    <w:p w:rsidR="007D7DCD" w:rsidRDefault="007D7DCD" w:rsidP="007D7DCD">
      <w:pPr>
        <w:spacing w:before="1"/>
        <w:ind w:left="637" w:right="1415"/>
        <w:jc w:val="center"/>
        <w:rPr>
          <w:b/>
          <w:sz w:val="24"/>
        </w:rPr>
      </w:pPr>
      <w:r>
        <w:rPr>
          <w:b/>
          <w:sz w:val="24"/>
        </w:rPr>
        <w:t xml:space="preserve">Fig: </w:t>
      </w:r>
      <w:r w:rsidR="005007E9">
        <w:rPr>
          <w:b/>
          <w:sz w:val="24"/>
        </w:rPr>
        <w:t xml:space="preserve">4.1 </w:t>
      </w:r>
      <w:r>
        <w:rPr>
          <w:b/>
          <w:sz w:val="24"/>
        </w:rPr>
        <w:t xml:space="preserve">Response </w:t>
      </w:r>
      <w:r>
        <w:rPr>
          <w:b/>
          <w:spacing w:val="-4"/>
          <w:sz w:val="24"/>
        </w:rPr>
        <w:t>Plot</w:t>
      </w:r>
    </w:p>
    <w:p w:rsidR="006E7141" w:rsidRPr="0030005F" w:rsidRDefault="006E7141" w:rsidP="007D7DCD">
      <w:pPr>
        <w:tabs>
          <w:tab w:val="left" w:pos="2780"/>
        </w:tabs>
        <w:spacing w:before="100" w:beforeAutospacing="1" w:after="100" w:afterAutospacing="1" w:line="240" w:lineRule="auto"/>
        <w:rPr>
          <w:rFonts w:ascii="Times New Roman" w:eastAsia="Times New Roman" w:hAnsi="Times New Roman" w:cs="Times New Roman"/>
          <w:sz w:val="24"/>
          <w:szCs w:val="24"/>
        </w:rPr>
      </w:pPr>
    </w:p>
    <w:p w:rsidR="007D7DCD" w:rsidRDefault="007D7DCD" w:rsidP="0030005F">
      <w:pPr>
        <w:spacing w:before="100" w:beforeAutospacing="1" w:after="100" w:afterAutospacing="1" w:line="240" w:lineRule="auto"/>
        <w:outlineLvl w:val="3"/>
        <w:rPr>
          <w:rFonts w:ascii="Times New Roman" w:eastAsia="Times New Roman" w:hAnsi="Times New Roman" w:cs="Times New Roman"/>
          <w:b/>
          <w:bCs/>
          <w:sz w:val="24"/>
          <w:szCs w:val="24"/>
        </w:rPr>
      </w:pPr>
    </w:p>
    <w:p w:rsidR="0030005F" w:rsidRPr="0030005F" w:rsidRDefault="0030005F" w:rsidP="0030005F">
      <w:pPr>
        <w:spacing w:before="100" w:beforeAutospacing="1" w:after="100" w:afterAutospacing="1" w:line="240" w:lineRule="auto"/>
        <w:outlineLvl w:val="3"/>
        <w:rPr>
          <w:rFonts w:ascii="Times New Roman" w:eastAsia="Times New Roman" w:hAnsi="Times New Roman" w:cs="Times New Roman"/>
          <w:b/>
          <w:bCs/>
          <w:sz w:val="24"/>
          <w:szCs w:val="24"/>
        </w:rPr>
      </w:pPr>
      <w:r w:rsidRPr="0030005F">
        <w:rPr>
          <w:rFonts w:ascii="Times New Roman" w:eastAsia="Times New Roman" w:hAnsi="Times New Roman" w:cs="Times New Roman"/>
          <w:b/>
          <w:bCs/>
          <w:sz w:val="24"/>
          <w:szCs w:val="24"/>
        </w:rPr>
        <w:t>4.6 Economic Considerations</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The cost analysis showed a significant reduction in material costs for composite structures due to the lower weight, which also reduced foundation requirements.</w:t>
      </w: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5. Conclusion</w:t>
      </w:r>
    </w:p>
    <w:p w:rsidR="0030005F" w:rsidRPr="0030005F" w:rsidRDefault="0030005F" w:rsidP="0030005F">
      <w:p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The comparative analysis revealed that RCC structures offer better resistance to lateral forces due to their higher mass, while composite structures provide a lighter alternative with economic benefits. The choice between these materials should consider project-specific requirements, such as seismic activity and cost constraints.</w:t>
      </w:r>
      <w:r w:rsidRPr="0030005F">
        <w:rPr>
          <w:rFonts w:ascii="Times New Roman" w:eastAsia="Times New Roman" w:hAnsi="Times New Roman" w:cs="Times New Roman"/>
          <w:sz w:val="24"/>
          <w:szCs w:val="24"/>
        </w:rPr>
        <w:br/>
        <w:t>Future research should focus on hybrid structural systems to optimize the advantages of both RCC and composite materials.</w:t>
      </w:r>
    </w:p>
    <w:p w:rsidR="0030005F" w:rsidRPr="0030005F" w:rsidRDefault="0030005F" w:rsidP="0030005F">
      <w:pPr>
        <w:spacing w:before="100" w:beforeAutospacing="1" w:after="100" w:afterAutospacing="1" w:line="240" w:lineRule="auto"/>
        <w:outlineLvl w:val="2"/>
        <w:rPr>
          <w:rFonts w:ascii="Times New Roman" w:eastAsia="Times New Roman" w:hAnsi="Times New Roman" w:cs="Times New Roman"/>
          <w:b/>
          <w:bCs/>
          <w:sz w:val="27"/>
          <w:szCs w:val="27"/>
        </w:rPr>
      </w:pPr>
      <w:r w:rsidRPr="0030005F">
        <w:rPr>
          <w:rFonts w:ascii="Times New Roman" w:eastAsia="Times New Roman" w:hAnsi="Times New Roman" w:cs="Times New Roman"/>
          <w:b/>
          <w:bCs/>
          <w:sz w:val="27"/>
          <w:szCs w:val="27"/>
        </w:rPr>
        <w:t>References</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lastRenderedPageBreak/>
        <w:t>Beigi</w:t>
      </w:r>
      <w:proofErr w:type="spellEnd"/>
      <w:r w:rsidRPr="0030005F">
        <w:rPr>
          <w:rFonts w:ascii="Times New Roman" w:eastAsia="Times New Roman" w:hAnsi="Times New Roman" w:cs="Times New Roman"/>
          <w:sz w:val="24"/>
          <w:szCs w:val="24"/>
        </w:rPr>
        <w:t xml:space="preserve">, H.A., et al. "Factors influencing the repair costs of soft-story RC frame buildings." </w:t>
      </w:r>
      <w:r w:rsidRPr="0030005F">
        <w:rPr>
          <w:rFonts w:ascii="Times New Roman" w:eastAsia="Times New Roman" w:hAnsi="Times New Roman" w:cs="Times New Roman"/>
          <w:i/>
          <w:iCs/>
          <w:sz w:val="24"/>
          <w:szCs w:val="24"/>
        </w:rPr>
        <w:t>Engineering Structures</w:t>
      </w:r>
      <w:r w:rsidRPr="0030005F">
        <w:rPr>
          <w:rFonts w:ascii="Times New Roman" w:eastAsia="Times New Roman" w:hAnsi="Times New Roman" w:cs="Times New Roman"/>
          <w:sz w:val="24"/>
          <w:szCs w:val="24"/>
        </w:rPr>
        <w:t>, 2015.</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Cherifi</w:t>
      </w:r>
      <w:proofErr w:type="spellEnd"/>
      <w:r w:rsidRPr="0030005F">
        <w:rPr>
          <w:rFonts w:ascii="Times New Roman" w:eastAsia="Times New Roman" w:hAnsi="Times New Roman" w:cs="Times New Roman"/>
          <w:sz w:val="24"/>
          <w:szCs w:val="24"/>
        </w:rPr>
        <w:t xml:space="preserve">, F., et al. "Seismic Vulnerability of Reinforced Concrete Structures in </w:t>
      </w:r>
      <w:proofErr w:type="spellStart"/>
      <w:r w:rsidRPr="0030005F">
        <w:rPr>
          <w:rFonts w:ascii="Times New Roman" w:eastAsia="Times New Roman" w:hAnsi="Times New Roman" w:cs="Times New Roman"/>
          <w:sz w:val="24"/>
          <w:szCs w:val="24"/>
        </w:rPr>
        <w:t>Tizi-Ouzou</w:t>
      </w:r>
      <w:proofErr w:type="spellEnd"/>
      <w:r w:rsidRPr="0030005F">
        <w:rPr>
          <w:rFonts w:ascii="Times New Roman" w:eastAsia="Times New Roman" w:hAnsi="Times New Roman" w:cs="Times New Roman"/>
          <w:sz w:val="24"/>
          <w:szCs w:val="24"/>
        </w:rPr>
        <w:t xml:space="preserve"> City (Algeria)." </w:t>
      </w:r>
      <w:proofErr w:type="spellStart"/>
      <w:r w:rsidRPr="0030005F">
        <w:rPr>
          <w:rFonts w:ascii="Times New Roman" w:eastAsia="Times New Roman" w:hAnsi="Times New Roman" w:cs="Times New Roman"/>
          <w:i/>
          <w:iCs/>
          <w:sz w:val="24"/>
          <w:szCs w:val="24"/>
        </w:rPr>
        <w:t>Procedia</w:t>
      </w:r>
      <w:proofErr w:type="spellEnd"/>
      <w:r w:rsidRPr="0030005F">
        <w:rPr>
          <w:rFonts w:ascii="Times New Roman" w:eastAsia="Times New Roman" w:hAnsi="Times New Roman" w:cs="Times New Roman"/>
          <w:i/>
          <w:iCs/>
          <w:sz w:val="24"/>
          <w:szCs w:val="24"/>
        </w:rPr>
        <w:t xml:space="preserve"> Engineering</w:t>
      </w:r>
      <w:r w:rsidRPr="0030005F">
        <w:rPr>
          <w:rFonts w:ascii="Times New Roman" w:eastAsia="Times New Roman" w:hAnsi="Times New Roman" w:cs="Times New Roman"/>
          <w:sz w:val="24"/>
          <w:szCs w:val="24"/>
        </w:rPr>
        <w:t>, 2015.</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Deshmukh</w:t>
      </w:r>
      <w:proofErr w:type="spellEnd"/>
      <w:r w:rsidRPr="0030005F">
        <w:rPr>
          <w:rFonts w:ascii="Times New Roman" w:eastAsia="Times New Roman" w:hAnsi="Times New Roman" w:cs="Times New Roman"/>
          <w:sz w:val="24"/>
          <w:szCs w:val="24"/>
        </w:rPr>
        <w:t xml:space="preserve">, D.R., et al. "Comparative Analysis and Design of </w:t>
      </w:r>
      <w:proofErr w:type="spellStart"/>
      <w:r w:rsidRPr="0030005F">
        <w:rPr>
          <w:rFonts w:ascii="Times New Roman" w:eastAsia="Times New Roman" w:hAnsi="Times New Roman" w:cs="Times New Roman"/>
          <w:sz w:val="24"/>
          <w:szCs w:val="24"/>
        </w:rPr>
        <w:t>Multistorey</w:t>
      </w:r>
      <w:proofErr w:type="spellEnd"/>
      <w:r w:rsidRPr="0030005F">
        <w:rPr>
          <w:rFonts w:ascii="Times New Roman" w:eastAsia="Times New Roman" w:hAnsi="Times New Roman" w:cs="Times New Roman"/>
          <w:sz w:val="24"/>
          <w:szCs w:val="24"/>
        </w:rPr>
        <w:t xml:space="preserve"> Buildings Using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w:t>
      </w:r>
      <w:r w:rsidRPr="0030005F">
        <w:rPr>
          <w:rFonts w:ascii="Times New Roman" w:eastAsia="Times New Roman" w:hAnsi="Times New Roman" w:cs="Times New Roman"/>
          <w:i/>
          <w:iCs/>
          <w:sz w:val="24"/>
          <w:szCs w:val="24"/>
        </w:rPr>
        <w:t>International Journal of Engineering Research and Applications</w:t>
      </w:r>
      <w:r w:rsidRPr="0030005F">
        <w:rPr>
          <w:rFonts w:ascii="Times New Roman" w:eastAsia="Times New Roman" w:hAnsi="Times New Roman" w:cs="Times New Roman"/>
          <w:sz w:val="24"/>
          <w:szCs w:val="24"/>
        </w:rPr>
        <w:t>, 2016.</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IS 456:2000. "Code of Practice for Plain and Reinforced Concrete."</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IS 1893:2002. "Criteria for Earthquake Resistant Design of Structures."</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IS 875:1987. "Code of Practice for Design Loads (Other Than Earthquake) for Buildings and Structures."</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Jani</w:t>
      </w:r>
      <w:proofErr w:type="spellEnd"/>
      <w:r w:rsidRPr="0030005F">
        <w:rPr>
          <w:rFonts w:ascii="Times New Roman" w:eastAsia="Times New Roman" w:hAnsi="Times New Roman" w:cs="Times New Roman"/>
          <w:sz w:val="24"/>
          <w:szCs w:val="24"/>
        </w:rPr>
        <w:t xml:space="preserve">, K., and Patel, P.V. "Analysis and design of </w:t>
      </w:r>
      <w:proofErr w:type="spellStart"/>
      <w:r w:rsidRPr="0030005F">
        <w:rPr>
          <w:rFonts w:ascii="Times New Roman" w:eastAsia="Times New Roman" w:hAnsi="Times New Roman" w:cs="Times New Roman"/>
          <w:sz w:val="24"/>
          <w:szCs w:val="24"/>
        </w:rPr>
        <w:t>diagrid</w:t>
      </w:r>
      <w:proofErr w:type="spellEnd"/>
      <w:r w:rsidRPr="0030005F">
        <w:rPr>
          <w:rFonts w:ascii="Times New Roman" w:eastAsia="Times New Roman" w:hAnsi="Times New Roman" w:cs="Times New Roman"/>
          <w:sz w:val="24"/>
          <w:szCs w:val="24"/>
        </w:rPr>
        <w:t xml:space="preserve"> structural system for high rise steel buildings." </w:t>
      </w:r>
      <w:proofErr w:type="spellStart"/>
      <w:r w:rsidRPr="0030005F">
        <w:rPr>
          <w:rFonts w:ascii="Times New Roman" w:eastAsia="Times New Roman" w:hAnsi="Times New Roman" w:cs="Times New Roman"/>
          <w:i/>
          <w:iCs/>
          <w:sz w:val="24"/>
          <w:szCs w:val="24"/>
        </w:rPr>
        <w:t>Procedia</w:t>
      </w:r>
      <w:proofErr w:type="spellEnd"/>
      <w:r w:rsidRPr="0030005F">
        <w:rPr>
          <w:rFonts w:ascii="Times New Roman" w:eastAsia="Times New Roman" w:hAnsi="Times New Roman" w:cs="Times New Roman"/>
          <w:i/>
          <w:iCs/>
          <w:sz w:val="24"/>
          <w:szCs w:val="24"/>
        </w:rPr>
        <w:t xml:space="preserve"> Engineering</w:t>
      </w:r>
      <w:r w:rsidRPr="0030005F">
        <w:rPr>
          <w:rFonts w:ascii="Times New Roman" w:eastAsia="Times New Roman" w:hAnsi="Times New Roman" w:cs="Times New Roman"/>
          <w:sz w:val="24"/>
          <w:szCs w:val="24"/>
        </w:rPr>
        <w:t>, 2013.</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Muljati</w:t>
      </w:r>
      <w:proofErr w:type="spellEnd"/>
      <w:r w:rsidRPr="0030005F">
        <w:rPr>
          <w:rFonts w:ascii="Times New Roman" w:eastAsia="Times New Roman" w:hAnsi="Times New Roman" w:cs="Times New Roman"/>
          <w:sz w:val="24"/>
          <w:szCs w:val="24"/>
        </w:rPr>
        <w:t xml:space="preserve">, I., et al. "Performance of Force Based Design Versus Direct Displacement Based Design in Predicting Seismic Demands." </w:t>
      </w:r>
      <w:proofErr w:type="spellStart"/>
      <w:r w:rsidRPr="0030005F">
        <w:rPr>
          <w:rFonts w:ascii="Times New Roman" w:eastAsia="Times New Roman" w:hAnsi="Times New Roman" w:cs="Times New Roman"/>
          <w:i/>
          <w:iCs/>
          <w:sz w:val="24"/>
          <w:szCs w:val="24"/>
        </w:rPr>
        <w:t>Procedia</w:t>
      </w:r>
      <w:proofErr w:type="spellEnd"/>
      <w:r w:rsidRPr="0030005F">
        <w:rPr>
          <w:rFonts w:ascii="Times New Roman" w:eastAsia="Times New Roman" w:hAnsi="Times New Roman" w:cs="Times New Roman"/>
          <w:i/>
          <w:iCs/>
          <w:sz w:val="24"/>
          <w:szCs w:val="24"/>
        </w:rPr>
        <w:t xml:space="preserve"> Engineering</w:t>
      </w:r>
      <w:r w:rsidRPr="0030005F">
        <w:rPr>
          <w:rFonts w:ascii="Times New Roman" w:eastAsia="Times New Roman" w:hAnsi="Times New Roman" w:cs="Times New Roman"/>
          <w:sz w:val="24"/>
          <w:szCs w:val="24"/>
        </w:rPr>
        <w:t>, 2015.</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Nassani</w:t>
      </w:r>
      <w:proofErr w:type="spellEnd"/>
      <w:r w:rsidRPr="0030005F">
        <w:rPr>
          <w:rFonts w:ascii="Times New Roman" w:eastAsia="Times New Roman" w:hAnsi="Times New Roman" w:cs="Times New Roman"/>
          <w:sz w:val="24"/>
          <w:szCs w:val="24"/>
        </w:rPr>
        <w:t xml:space="preserve">, D.E. "A Simple Model for Calculating the Fundamental Period of Vibration in Steel Structures." </w:t>
      </w:r>
      <w:r w:rsidRPr="0030005F">
        <w:rPr>
          <w:rFonts w:ascii="Times New Roman" w:eastAsia="Times New Roman" w:hAnsi="Times New Roman" w:cs="Times New Roman"/>
          <w:i/>
          <w:iCs/>
          <w:sz w:val="24"/>
          <w:szCs w:val="24"/>
        </w:rPr>
        <w:t xml:space="preserve">APCBEE </w:t>
      </w:r>
      <w:proofErr w:type="spellStart"/>
      <w:r w:rsidRPr="0030005F">
        <w:rPr>
          <w:rFonts w:ascii="Times New Roman" w:eastAsia="Times New Roman" w:hAnsi="Times New Roman" w:cs="Times New Roman"/>
          <w:i/>
          <w:iCs/>
          <w:sz w:val="24"/>
          <w:szCs w:val="24"/>
        </w:rPr>
        <w:t>Procedia</w:t>
      </w:r>
      <w:proofErr w:type="spellEnd"/>
      <w:r w:rsidRPr="0030005F">
        <w:rPr>
          <w:rFonts w:ascii="Times New Roman" w:eastAsia="Times New Roman" w:hAnsi="Times New Roman" w:cs="Times New Roman"/>
          <w:sz w:val="24"/>
          <w:szCs w:val="24"/>
        </w:rPr>
        <w:t>, 2014.</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30005F">
        <w:rPr>
          <w:rFonts w:ascii="Times New Roman" w:eastAsia="Times New Roman" w:hAnsi="Times New Roman" w:cs="Times New Roman"/>
          <w:sz w:val="24"/>
          <w:szCs w:val="24"/>
        </w:rPr>
        <w:t xml:space="preserve">Patel, K., and </w:t>
      </w:r>
      <w:proofErr w:type="spellStart"/>
      <w:r w:rsidRPr="0030005F">
        <w:rPr>
          <w:rFonts w:ascii="Times New Roman" w:eastAsia="Times New Roman" w:hAnsi="Times New Roman" w:cs="Times New Roman"/>
          <w:sz w:val="24"/>
          <w:szCs w:val="24"/>
        </w:rPr>
        <w:t>Thakkar</w:t>
      </w:r>
      <w:proofErr w:type="spellEnd"/>
      <w:r w:rsidRPr="0030005F">
        <w:rPr>
          <w:rFonts w:ascii="Times New Roman" w:eastAsia="Times New Roman" w:hAnsi="Times New Roman" w:cs="Times New Roman"/>
          <w:sz w:val="24"/>
          <w:szCs w:val="24"/>
        </w:rPr>
        <w:t xml:space="preserve">, S. "Analysis of CFT, RCC and STEEL buildings subjected to lateral loading." </w:t>
      </w:r>
      <w:proofErr w:type="spellStart"/>
      <w:r w:rsidRPr="0030005F">
        <w:rPr>
          <w:rFonts w:ascii="Times New Roman" w:eastAsia="Times New Roman" w:hAnsi="Times New Roman" w:cs="Times New Roman"/>
          <w:i/>
          <w:iCs/>
          <w:sz w:val="24"/>
          <w:szCs w:val="24"/>
        </w:rPr>
        <w:t>Procedia</w:t>
      </w:r>
      <w:proofErr w:type="spellEnd"/>
      <w:r w:rsidRPr="0030005F">
        <w:rPr>
          <w:rFonts w:ascii="Times New Roman" w:eastAsia="Times New Roman" w:hAnsi="Times New Roman" w:cs="Times New Roman"/>
          <w:i/>
          <w:iCs/>
          <w:sz w:val="24"/>
          <w:szCs w:val="24"/>
        </w:rPr>
        <w:t xml:space="preserve"> Engineering</w:t>
      </w:r>
      <w:r w:rsidRPr="0030005F">
        <w:rPr>
          <w:rFonts w:ascii="Times New Roman" w:eastAsia="Times New Roman" w:hAnsi="Times New Roman" w:cs="Times New Roman"/>
          <w:sz w:val="24"/>
          <w:szCs w:val="24"/>
        </w:rPr>
        <w:t>, 2013.</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Ramya</w:t>
      </w:r>
      <w:proofErr w:type="spellEnd"/>
      <w:r w:rsidRPr="0030005F">
        <w:rPr>
          <w:rFonts w:ascii="Times New Roman" w:eastAsia="Times New Roman" w:hAnsi="Times New Roman" w:cs="Times New Roman"/>
          <w:sz w:val="24"/>
          <w:szCs w:val="24"/>
        </w:rPr>
        <w:t xml:space="preserve">, D. "Comparative Study on Design and Analysis of </w:t>
      </w:r>
      <w:proofErr w:type="spellStart"/>
      <w:r w:rsidRPr="0030005F">
        <w:rPr>
          <w:rFonts w:ascii="Times New Roman" w:eastAsia="Times New Roman" w:hAnsi="Times New Roman" w:cs="Times New Roman"/>
          <w:sz w:val="24"/>
          <w:szCs w:val="24"/>
        </w:rPr>
        <w:t>Multistoreyed</w:t>
      </w:r>
      <w:proofErr w:type="spellEnd"/>
      <w:r w:rsidRPr="0030005F">
        <w:rPr>
          <w:rFonts w:ascii="Times New Roman" w:eastAsia="Times New Roman" w:hAnsi="Times New Roman" w:cs="Times New Roman"/>
          <w:sz w:val="24"/>
          <w:szCs w:val="24"/>
        </w:rPr>
        <w:t xml:space="preserve"> Building (G+10) by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and ETABS." </w:t>
      </w:r>
      <w:r w:rsidRPr="0030005F">
        <w:rPr>
          <w:rFonts w:ascii="Times New Roman" w:eastAsia="Times New Roman" w:hAnsi="Times New Roman" w:cs="Times New Roman"/>
          <w:i/>
          <w:iCs/>
          <w:sz w:val="24"/>
          <w:szCs w:val="24"/>
        </w:rPr>
        <w:t>International Journal of Engineering Sciences &amp; Research Technology</w:t>
      </w:r>
      <w:r w:rsidRPr="0030005F">
        <w:rPr>
          <w:rFonts w:ascii="Times New Roman" w:eastAsia="Times New Roman" w:hAnsi="Times New Roman" w:cs="Times New Roman"/>
          <w:sz w:val="24"/>
          <w:szCs w:val="24"/>
        </w:rPr>
        <w:t>, 2015.</w:t>
      </w:r>
    </w:p>
    <w:p w:rsidR="0030005F" w:rsidRPr="0030005F" w:rsidRDefault="0030005F" w:rsidP="0030005F">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30005F">
        <w:rPr>
          <w:rFonts w:ascii="Times New Roman" w:eastAsia="Times New Roman" w:hAnsi="Times New Roman" w:cs="Times New Roman"/>
          <w:sz w:val="24"/>
          <w:szCs w:val="24"/>
        </w:rPr>
        <w:t>Wagh</w:t>
      </w:r>
      <w:proofErr w:type="spellEnd"/>
      <w:r w:rsidRPr="0030005F">
        <w:rPr>
          <w:rFonts w:ascii="Times New Roman" w:eastAsia="Times New Roman" w:hAnsi="Times New Roman" w:cs="Times New Roman"/>
          <w:sz w:val="24"/>
          <w:szCs w:val="24"/>
        </w:rPr>
        <w:t xml:space="preserve">, S.A., et al. "Comparative Study on Analysis of Multi-storey Buildings Using </w:t>
      </w:r>
      <w:proofErr w:type="spellStart"/>
      <w:r w:rsidRPr="0030005F">
        <w:rPr>
          <w:rFonts w:ascii="Times New Roman" w:eastAsia="Times New Roman" w:hAnsi="Times New Roman" w:cs="Times New Roman"/>
          <w:sz w:val="24"/>
          <w:szCs w:val="24"/>
        </w:rPr>
        <w:t>STAAD.Pro</w:t>
      </w:r>
      <w:proofErr w:type="spellEnd"/>
      <w:r w:rsidRPr="0030005F">
        <w:rPr>
          <w:rFonts w:ascii="Times New Roman" w:eastAsia="Times New Roman" w:hAnsi="Times New Roman" w:cs="Times New Roman"/>
          <w:sz w:val="24"/>
          <w:szCs w:val="24"/>
        </w:rPr>
        <w:t xml:space="preserve"> and ETABS." </w:t>
      </w:r>
      <w:r w:rsidRPr="0030005F">
        <w:rPr>
          <w:rFonts w:ascii="Times New Roman" w:eastAsia="Times New Roman" w:hAnsi="Times New Roman" w:cs="Times New Roman"/>
          <w:i/>
          <w:iCs/>
          <w:sz w:val="24"/>
          <w:szCs w:val="24"/>
        </w:rPr>
        <w:t>International Journal of Engineering Research and Applications</w:t>
      </w:r>
      <w:r w:rsidRPr="0030005F">
        <w:rPr>
          <w:rFonts w:ascii="Times New Roman" w:eastAsia="Times New Roman" w:hAnsi="Times New Roman" w:cs="Times New Roman"/>
          <w:sz w:val="24"/>
          <w:szCs w:val="24"/>
        </w:rPr>
        <w:t>, 2014.</w:t>
      </w:r>
    </w:p>
    <w:p w:rsidR="009B2741" w:rsidRPr="00CD4C9C" w:rsidRDefault="009B2741" w:rsidP="0030005F">
      <w:pPr>
        <w:spacing w:before="100" w:beforeAutospacing="1" w:after="100" w:afterAutospacing="1" w:line="240" w:lineRule="auto"/>
        <w:ind w:left="360"/>
        <w:rPr>
          <w:rFonts w:ascii="Times New Roman" w:eastAsia="Times New Roman" w:hAnsi="Times New Roman" w:cs="Times New Roman"/>
          <w:sz w:val="24"/>
          <w:szCs w:val="24"/>
        </w:rPr>
      </w:pP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45F"/>
    <w:multiLevelType w:val="multilevel"/>
    <w:tmpl w:val="EF8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C49BA"/>
    <w:multiLevelType w:val="multilevel"/>
    <w:tmpl w:val="5F26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022B9"/>
    <w:multiLevelType w:val="multilevel"/>
    <w:tmpl w:val="9D4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57859"/>
    <w:multiLevelType w:val="multilevel"/>
    <w:tmpl w:val="6BB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8C17F3"/>
    <w:multiLevelType w:val="multilevel"/>
    <w:tmpl w:val="DBD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94C4F"/>
    <w:multiLevelType w:val="multilevel"/>
    <w:tmpl w:val="6EC4B2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4BF0A01"/>
    <w:multiLevelType w:val="hybridMultilevel"/>
    <w:tmpl w:val="CDF00492"/>
    <w:lvl w:ilvl="0" w:tplc="91C0F7AE">
      <w:start w:val="1"/>
      <w:numFmt w:val="decimal"/>
      <w:lvlText w:val="[%1]"/>
      <w:lvlJc w:val="left"/>
      <w:pPr>
        <w:ind w:left="600" w:hanging="360"/>
      </w:pPr>
      <w:rPr>
        <w:rFonts w:ascii="Times New Roman" w:eastAsia="Times New Roman" w:hAnsi="Times New Roman" w:cs="Times New Roman" w:hint="default"/>
        <w:spacing w:val="0"/>
        <w:w w:val="100"/>
        <w:sz w:val="24"/>
        <w:szCs w:val="24"/>
        <w:lang w:val="en-US" w:eastAsia="en-US" w:bidi="ar-SA"/>
      </w:rPr>
    </w:lvl>
    <w:lvl w:ilvl="1" w:tplc="82B27834">
      <w:numFmt w:val="bullet"/>
      <w:lvlText w:val="•"/>
      <w:lvlJc w:val="left"/>
      <w:pPr>
        <w:ind w:left="1510" w:hanging="360"/>
      </w:pPr>
      <w:rPr>
        <w:rFonts w:hint="default"/>
        <w:lang w:val="en-US" w:eastAsia="en-US" w:bidi="ar-SA"/>
      </w:rPr>
    </w:lvl>
    <w:lvl w:ilvl="2" w:tplc="BFB4EDFE">
      <w:numFmt w:val="bullet"/>
      <w:lvlText w:val="•"/>
      <w:lvlJc w:val="left"/>
      <w:pPr>
        <w:ind w:left="2421" w:hanging="360"/>
      </w:pPr>
      <w:rPr>
        <w:rFonts w:hint="default"/>
        <w:lang w:val="en-US" w:eastAsia="en-US" w:bidi="ar-SA"/>
      </w:rPr>
    </w:lvl>
    <w:lvl w:ilvl="3" w:tplc="C8AC222A">
      <w:numFmt w:val="bullet"/>
      <w:lvlText w:val="•"/>
      <w:lvlJc w:val="left"/>
      <w:pPr>
        <w:ind w:left="3331" w:hanging="360"/>
      </w:pPr>
      <w:rPr>
        <w:rFonts w:hint="default"/>
        <w:lang w:val="en-US" w:eastAsia="en-US" w:bidi="ar-SA"/>
      </w:rPr>
    </w:lvl>
    <w:lvl w:ilvl="4" w:tplc="10E804A6">
      <w:numFmt w:val="bullet"/>
      <w:lvlText w:val="•"/>
      <w:lvlJc w:val="left"/>
      <w:pPr>
        <w:ind w:left="4242" w:hanging="360"/>
      </w:pPr>
      <w:rPr>
        <w:rFonts w:hint="default"/>
        <w:lang w:val="en-US" w:eastAsia="en-US" w:bidi="ar-SA"/>
      </w:rPr>
    </w:lvl>
    <w:lvl w:ilvl="5" w:tplc="D3AE4F8C">
      <w:numFmt w:val="bullet"/>
      <w:lvlText w:val="•"/>
      <w:lvlJc w:val="left"/>
      <w:pPr>
        <w:ind w:left="5152" w:hanging="360"/>
      </w:pPr>
      <w:rPr>
        <w:rFonts w:hint="default"/>
        <w:lang w:val="en-US" w:eastAsia="en-US" w:bidi="ar-SA"/>
      </w:rPr>
    </w:lvl>
    <w:lvl w:ilvl="6" w:tplc="1C601596">
      <w:numFmt w:val="bullet"/>
      <w:lvlText w:val="•"/>
      <w:lvlJc w:val="left"/>
      <w:pPr>
        <w:ind w:left="6063" w:hanging="360"/>
      </w:pPr>
      <w:rPr>
        <w:rFonts w:hint="default"/>
        <w:lang w:val="en-US" w:eastAsia="en-US" w:bidi="ar-SA"/>
      </w:rPr>
    </w:lvl>
    <w:lvl w:ilvl="7" w:tplc="5C20B52A">
      <w:numFmt w:val="bullet"/>
      <w:lvlText w:val="•"/>
      <w:lvlJc w:val="left"/>
      <w:pPr>
        <w:ind w:left="6973" w:hanging="360"/>
      </w:pPr>
      <w:rPr>
        <w:rFonts w:hint="default"/>
        <w:lang w:val="en-US" w:eastAsia="en-US" w:bidi="ar-SA"/>
      </w:rPr>
    </w:lvl>
    <w:lvl w:ilvl="8" w:tplc="84A64398">
      <w:numFmt w:val="bullet"/>
      <w:lvlText w:val="•"/>
      <w:lvlJc w:val="left"/>
      <w:pPr>
        <w:ind w:left="7884" w:hanging="360"/>
      </w:pPr>
      <w:rPr>
        <w:rFonts w:hint="default"/>
        <w:lang w:val="en-US" w:eastAsia="en-US" w:bidi="ar-SA"/>
      </w:rPr>
    </w:lvl>
  </w:abstractNum>
  <w:abstractNum w:abstractNumId="7">
    <w:nsid w:val="53192FFF"/>
    <w:multiLevelType w:val="multilevel"/>
    <w:tmpl w:val="ED7C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E74000"/>
    <w:multiLevelType w:val="multilevel"/>
    <w:tmpl w:val="F816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355507"/>
    <w:multiLevelType w:val="multilevel"/>
    <w:tmpl w:val="592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34F75E2"/>
    <w:multiLevelType w:val="multilevel"/>
    <w:tmpl w:val="4F9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4"/>
  </w:num>
  <w:num w:numId="3">
    <w:abstractNumId w:val="9"/>
  </w:num>
  <w:num w:numId="4">
    <w:abstractNumId w:val="6"/>
  </w:num>
  <w:num w:numId="5">
    <w:abstractNumId w:val="5"/>
  </w:num>
  <w:num w:numId="6">
    <w:abstractNumId w:val="3"/>
  </w:num>
  <w:num w:numId="7">
    <w:abstractNumId w:val="7"/>
  </w:num>
  <w:num w:numId="8">
    <w:abstractNumId w:val="1"/>
  </w:num>
  <w:num w:numId="9">
    <w:abstractNumId w:val="0"/>
  </w:num>
  <w:num w:numId="10">
    <w:abstractNumId w:val="2"/>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4C9C"/>
    <w:rsid w:val="00164ABD"/>
    <w:rsid w:val="0030005F"/>
    <w:rsid w:val="003F5CA4"/>
    <w:rsid w:val="004A331D"/>
    <w:rsid w:val="005007E9"/>
    <w:rsid w:val="006E7141"/>
    <w:rsid w:val="007D1FA3"/>
    <w:rsid w:val="007D2B58"/>
    <w:rsid w:val="007D7DCD"/>
    <w:rsid w:val="0081242D"/>
    <w:rsid w:val="00831D9D"/>
    <w:rsid w:val="008F2B14"/>
    <w:rsid w:val="009B2741"/>
    <w:rsid w:val="00A87D1C"/>
    <w:rsid w:val="00AC114B"/>
    <w:rsid w:val="00BE2BEB"/>
    <w:rsid w:val="00CD4C9C"/>
    <w:rsid w:val="00D7168E"/>
    <w:rsid w:val="00DB625D"/>
    <w:rsid w:val="00DF4532"/>
    <w:rsid w:val="00E0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CD4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4C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C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4C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4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9C"/>
    <w:rPr>
      <w:b/>
      <w:bCs/>
    </w:rPr>
  </w:style>
  <w:style w:type="character" w:styleId="Emphasis">
    <w:name w:val="Emphasis"/>
    <w:basedOn w:val="DefaultParagraphFont"/>
    <w:uiPriority w:val="20"/>
    <w:qFormat/>
    <w:rsid w:val="00CD4C9C"/>
    <w:rPr>
      <w:i/>
      <w:iCs/>
    </w:rPr>
  </w:style>
  <w:style w:type="paragraph" w:styleId="BalloonText">
    <w:name w:val="Balloon Text"/>
    <w:basedOn w:val="Normal"/>
    <w:link w:val="BalloonTextChar"/>
    <w:uiPriority w:val="99"/>
    <w:semiHidden/>
    <w:unhideWhenUsed/>
    <w:rsid w:val="004A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1D"/>
    <w:rPr>
      <w:rFonts w:ascii="Tahoma" w:hAnsi="Tahoma" w:cs="Tahoma"/>
      <w:sz w:val="16"/>
      <w:szCs w:val="16"/>
    </w:rPr>
  </w:style>
  <w:style w:type="paragraph" w:styleId="BodyText">
    <w:name w:val="Body Text"/>
    <w:basedOn w:val="Normal"/>
    <w:link w:val="BodyTextChar"/>
    <w:uiPriority w:val="1"/>
    <w:qFormat/>
    <w:rsid w:val="004A33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3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331D"/>
    <w:pPr>
      <w:widowControl w:val="0"/>
      <w:autoSpaceDE w:val="0"/>
      <w:autoSpaceDN w:val="0"/>
      <w:spacing w:after="0" w:line="240" w:lineRule="auto"/>
      <w:ind w:left="203"/>
      <w:jc w:val="center"/>
    </w:pPr>
    <w:rPr>
      <w:rFonts w:ascii="Times New Roman" w:eastAsia="Times New Roman" w:hAnsi="Times New Roman" w:cs="Times New Roman"/>
    </w:rPr>
  </w:style>
  <w:style w:type="paragraph" w:styleId="ListParagraph">
    <w:name w:val="List Paragraph"/>
    <w:basedOn w:val="Normal"/>
    <w:uiPriority w:val="1"/>
    <w:qFormat/>
    <w:rsid w:val="009B2741"/>
    <w:pPr>
      <w:widowControl w:val="0"/>
      <w:autoSpaceDE w:val="0"/>
      <w:autoSpaceDN w:val="0"/>
      <w:spacing w:after="0" w:line="240" w:lineRule="auto"/>
      <w:ind w:left="600"/>
      <w:jc w:val="both"/>
    </w:pPr>
    <w:rPr>
      <w:rFonts w:ascii="Times New Roman" w:eastAsia="Times New Roman" w:hAnsi="Times New Roman" w:cs="Times New Roman"/>
    </w:rPr>
  </w:style>
  <w:style w:type="character" w:customStyle="1" w:styleId="fontstyle01">
    <w:name w:val="fontstyle01"/>
    <w:basedOn w:val="DefaultParagraphFont"/>
    <w:rsid w:val="0030005F"/>
    <w:rPr>
      <w:rFonts w:ascii="TimesNewRomanPSMT" w:hAnsi="TimesNewRomanPSMT" w:hint="default"/>
      <w:b w:val="0"/>
      <w:bCs w:val="0"/>
      <w:i w:val="0"/>
      <w:iCs w:val="0"/>
      <w:color w:val="FF0000"/>
      <w:sz w:val="32"/>
      <w:szCs w:val="32"/>
    </w:rPr>
  </w:style>
</w:styles>
</file>

<file path=word/webSettings.xml><?xml version="1.0" encoding="utf-8"?>
<w:webSettings xmlns:r="http://schemas.openxmlformats.org/officeDocument/2006/relationships" xmlns:w="http://schemas.openxmlformats.org/wordprocessingml/2006/main">
  <w:divs>
    <w:div w:id="780223615">
      <w:bodyDiv w:val="1"/>
      <w:marLeft w:val="0"/>
      <w:marRight w:val="0"/>
      <w:marTop w:val="0"/>
      <w:marBottom w:val="0"/>
      <w:divBdr>
        <w:top w:val="none" w:sz="0" w:space="0" w:color="auto"/>
        <w:left w:val="none" w:sz="0" w:space="0" w:color="auto"/>
        <w:bottom w:val="none" w:sz="0" w:space="0" w:color="auto"/>
        <w:right w:val="none" w:sz="0" w:space="0" w:color="auto"/>
      </w:divBdr>
    </w:div>
    <w:div w:id="1035472769">
      <w:bodyDiv w:val="1"/>
      <w:marLeft w:val="0"/>
      <w:marRight w:val="0"/>
      <w:marTop w:val="0"/>
      <w:marBottom w:val="0"/>
      <w:divBdr>
        <w:top w:val="none" w:sz="0" w:space="0" w:color="auto"/>
        <w:left w:val="none" w:sz="0" w:space="0" w:color="auto"/>
        <w:bottom w:val="none" w:sz="0" w:space="0" w:color="auto"/>
        <w:right w:val="none" w:sz="0" w:space="0" w:color="auto"/>
      </w:divBdr>
    </w:div>
    <w:div w:id="19993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12</cp:revision>
  <dcterms:created xsi:type="dcterms:W3CDTF">2024-09-24T06:00:00Z</dcterms:created>
  <dcterms:modified xsi:type="dcterms:W3CDTF">2024-10-17T06:42:00Z</dcterms:modified>
</cp:coreProperties>
</file>