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1B033" w14:textId="78564711" w:rsidR="00B854CB" w:rsidRPr="001E51F3" w:rsidRDefault="00B854CB" w:rsidP="00B854CB">
      <w:pPr>
        <w:spacing w:before="54" w:after="0" w:line="276" w:lineRule="auto"/>
        <w:jc w:val="center"/>
        <w:rPr>
          <w:rFonts w:ascii="Times New Roman" w:hAnsi="Times New Roman" w:cs="Times New Roman"/>
          <w:b/>
          <w:bCs/>
          <w:color w:val="000000" w:themeColor="text1"/>
          <w:sz w:val="28"/>
          <w:szCs w:val="28"/>
        </w:rPr>
      </w:pPr>
      <w:r w:rsidRPr="00B854CB">
        <w:rPr>
          <w:rFonts w:ascii="Times New Roman" w:hAnsi="Times New Roman" w:cs="Times New Roman"/>
          <w:b/>
          <w:bCs/>
          <w:color w:val="000000" w:themeColor="text1"/>
          <w:sz w:val="28"/>
          <w:szCs w:val="28"/>
        </w:rPr>
        <w:t>UNPACKING THE ROLE OF FINANCIAL LITERACY IN SHAPING INVESTMENT BEHAVIOR AMONG UNIVERSITY STUDENTS IN LEBANON</w:t>
      </w:r>
    </w:p>
    <w:p w14:paraId="736B6AC8" w14:textId="6E0350C6" w:rsidR="00DA52F4" w:rsidRPr="001E51F3" w:rsidRDefault="009811D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Elena </w:t>
      </w:r>
      <w:proofErr w:type="spellStart"/>
      <w:r>
        <w:rPr>
          <w:rFonts w:ascii="Times New Roman" w:hAnsi="Times New Roman" w:cs="Times New Roman"/>
          <w:b/>
          <w:bCs/>
          <w:color w:val="000000" w:themeColor="text1"/>
          <w:sz w:val="24"/>
          <w:szCs w:val="24"/>
        </w:rPr>
        <w:t>Makdissi</w:t>
      </w:r>
      <w:proofErr w:type="spellEnd"/>
      <w:r w:rsidRPr="009811D0">
        <w:rPr>
          <w:rFonts w:ascii="Times New Roman" w:hAnsi="Times New Roman" w:cs="Times New Roman"/>
          <w:b/>
          <w:bCs/>
          <w:color w:val="000000" w:themeColor="text1"/>
          <w:sz w:val="24"/>
          <w:szCs w:val="24"/>
          <w:vertAlign w:val="superscript"/>
        </w:rPr>
        <w:t>*</w:t>
      </w:r>
      <w:r>
        <w:rPr>
          <w:rFonts w:ascii="Times New Roman" w:hAnsi="Times New Roman" w:cs="Times New Roman"/>
          <w:b/>
          <w:bCs/>
          <w:color w:val="000000" w:themeColor="text1"/>
          <w:sz w:val="24"/>
          <w:szCs w:val="24"/>
        </w:rPr>
        <w:t xml:space="preserve">, </w:t>
      </w:r>
      <w:r w:rsidR="00176EA8">
        <w:rPr>
          <w:rFonts w:ascii="Times New Roman" w:hAnsi="Times New Roman" w:cs="Times New Roman"/>
          <w:b/>
          <w:bCs/>
          <w:color w:val="000000" w:themeColor="text1"/>
          <w:sz w:val="24"/>
          <w:szCs w:val="24"/>
        </w:rPr>
        <w:t xml:space="preserve">Riad </w:t>
      </w:r>
      <w:proofErr w:type="spellStart"/>
      <w:r w:rsidR="00176EA8">
        <w:rPr>
          <w:rFonts w:ascii="Times New Roman" w:hAnsi="Times New Roman" w:cs="Times New Roman"/>
          <w:b/>
          <w:bCs/>
          <w:color w:val="000000" w:themeColor="text1"/>
          <w:sz w:val="24"/>
          <w:szCs w:val="24"/>
        </w:rPr>
        <w:t>Makdissi</w:t>
      </w:r>
      <w:proofErr w:type="spellEnd"/>
      <w:r w:rsidR="00176EA8">
        <w:rPr>
          <w:rFonts w:ascii="Times New Roman" w:hAnsi="Times New Roman" w:cs="Times New Roman"/>
          <w:b/>
          <w:bCs/>
          <w:color w:val="000000" w:themeColor="text1"/>
          <w:sz w:val="24"/>
          <w:szCs w:val="24"/>
          <w:vertAlign w:val="superscript"/>
        </w:rPr>
        <w:t>*</w:t>
      </w:r>
      <w:r w:rsidR="00DA52F4" w:rsidRPr="001E51F3">
        <w:rPr>
          <w:rFonts w:ascii="Times New Roman" w:hAnsi="Times New Roman" w:cs="Times New Roman"/>
          <w:b/>
          <w:bCs/>
          <w:color w:val="000000" w:themeColor="text1"/>
          <w:sz w:val="24"/>
          <w:szCs w:val="24"/>
        </w:rPr>
        <w:t xml:space="preserve">, </w:t>
      </w:r>
      <w:r w:rsidR="00176EA8">
        <w:rPr>
          <w:rFonts w:ascii="Times New Roman" w:hAnsi="Times New Roman" w:cs="Times New Roman"/>
          <w:b/>
          <w:bCs/>
          <w:color w:val="000000" w:themeColor="text1"/>
          <w:sz w:val="24"/>
          <w:szCs w:val="24"/>
        </w:rPr>
        <w:t xml:space="preserve">Selim </w:t>
      </w:r>
      <w:proofErr w:type="spellStart"/>
      <w:r w:rsidR="00176EA8">
        <w:rPr>
          <w:rFonts w:ascii="Times New Roman" w:hAnsi="Times New Roman" w:cs="Times New Roman"/>
          <w:b/>
          <w:bCs/>
          <w:color w:val="000000" w:themeColor="text1"/>
          <w:sz w:val="24"/>
          <w:szCs w:val="24"/>
        </w:rPr>
        <w:t>Mekdessi</w:t>
      </w:r>
      <w:proofErr w:type="spellEnd"/>
      <w:r w:rsidR="00176EA8">
        <w:rPr>
          <w:rFonts w:ascii="Times New Roman" w:hAnsi="Times New Roman" w:cs="Times New Roman"/>
          <w:b/>
          <w:bCs/>
          <w:color w:val="000000" w:themeColor="text1"/>
          <w:sz w:val="24"/>
          <w:szCs w:val="24"/>
          <w:vertAlign w:val="superscript"/>
        </w:rPr>
        <w:t>*</w:t>
      </w:r>
    </w:p>
    <w:p w14:paraId="7AEC63B4" w14:textId="51B8A32E" w:rsidR="00DA52F4" w:rsidRPr="001E51F3" w:rsidRDefault="00176EA8"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w:t>
      </w:r>
      <w:r w:rsidRPr="00176EA8">
        <w:rPr>
          <w:rFonts w:ascii="Times New Roman" w:hAnsi="Times New Roman" w:cs="Times New Roman"/>
          <w:color w:val="000000" w:themeColor="text1"/>
        </w:rPr>
        <w:t>Faculty of Economics and Business Administration, Lebanese University, Beirut, Lebanon</w:t>
      </w:r>
      <w:r>
        <w:rPr>
          <w:rFonts w:ascii="Times New Roman" w:hAnsi="Times New Roman" w:cs="Times New Roman"/>
          <w:color w:val="000000" w:themeColor="text1"/>
        </w:rPr>
        <w:t>.</w:t>
      </w:r>
    </w:p>
    <w:p w14:paraId="7C6E1520" w14:textId="399EE435"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A336737" w:rsidR="00DA52F4" w:rsidRPr="001E51F3" w:rsidRDefault="00DA52F4" w:rsidP="00176EA8">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5682D373" w:rsidR="00DA52F4" w:rsidRPr="001E51F3" w:rsidRDefault="00B854CB" w:rsidP="006332D2">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In an increasingly complex financial landscape, financial literacy has emerged as a vital skill, particularly for young individuals making investment decisions. This study explores the role of financial literacy in shaping the investment behavior of university students in Lebanon, a demographic poised to enter the workforce and engage with various financial products. Through a quantitative approach, data were collected from 300 university students across different disciplines using a structured questionnaire that assessed their levels of financial literacy, attitudes toward investing, and actual investment behavior. The findings reveal a significant positive correlation between financial literacy and the propensity to engage in investment activities. Students with higher financial literacy levels are more likely to invest, demonstrate a better understanding of financial products, and display confidence in their investment decisions. The study concludes with recommendations for integrating financial education into university curricula to empower students with the knowledge and skills necessary for effective financial decision-making. By fostering a culture of financial literacy, Lebanese universities can contribute to the development of informed investors who can navigate the complexities of the financial market and build a secure financial future.</w:t>
      </w:r>
    </w:p>
    <w:p w14:paraId="5501AD32" w14:textId="1BCFC6FD" w:rsidR="00DA52F4" w:rsidRPr="001E51F3" w:rsidRDefault="00DA52F4" w:rsidP="00B854CB">
      <w:pPr>
        <w:pBdr>
          <w:bottom w:val="single" w:sz="4" w:space="1" w:color="auto"/>
        </w:pBdr>
        <w:spacing w:before="54" w:after="0" w:line="276" w:lineRule="auto"/>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B854CB">
        <w:rPr>
          <w:rFonts w:ascii="Times New Roman" w:hAnsi="Times New Roman" w:cs="Times New Roman"/>
          <w:color w:val="000000" w:themeColor="text1"/>
          <w:sz w:val="20"/>
          <w:szCs w:val="20"/>
        </w:rPr>
        <w:t xml:space="preserve"> </w:t>
      </w:r>
      <w:r w:rsidR="00B854CB" w:rsidRPr="00B854CB">
        <w:rPr>
          <w:rFonts w:ascii="Times New Roman" w:hAnsi="Times New Roman" w:cs="Times New Roman"/>
          <w:color w:val="000000" w:themeColor="text1"/>
          <w:sz w:val="20"/>
          <w:szCs w:val="20"/>
        </w:rPr>
        <w:t>Financial Literacy</w:t>
      </w:r>
      <w:r w:rsidR="00B854CB">
        <w:rPr>
          <w:rFonts w:ascii="Times New Roman" w:hAnsi="Times New Roman" w:cs="Times New Roman"/>
          <w:color w:val="000000" w:themeColor="text1"/>
          <w:sz w:val="20"/>
          <w:szCs w:val="20"/>
        </w:rPr>
        <w:t xml:space="preserve">, </w:t>
      </w:r>
      <w:r w:rsidR="00B854CB" w:rsidRPr="00B854CB">
        <w:rPr>
          <w:rFonts w:ascii="Times New Roman" w:hAnsi="Times New Roman" w:cs="Times New Roman"/>
          <w:color w:val="000000" w:themeColor="text1"/>
          <w:sz w:val="20"/>
          <w:szCs w:val="20"/>
        </w:rPr>
        <w:t>Investment Behavior</w:t>
      </w:r>
      <w:r w:rsidR="00B854CB">
        <w:rPr>
          <w:rFonts w:ascii="Times New Roman" w:hAnsi="Times New Roman" w:cs="Times New Roman"/>
          <w:color w:val="000000" w:themeColor="text1"/>
          <w:sz w:val="20"/>
          <w:szCs w:val="20"/>
        </w:rPr>
        <w:t xml:space="preserve">, </w:t>
      </w:r>
      <w:r w:rsidR="00B854CB" w:rsidRPr="00B854CB">
        <w:rPr>
          <w:rFonts w:ascii="Times New Roman" w:hAnsi="Times New Roman" w:cs="Times New Roman"/>
          <w:color w:val="000000" w:themeColor="text1"/>
          <w:sz w:val="20"/>
          <w:szCs w:val="20"/>
        </w:rPr>
        <w:t>University Students</w:t>
      </w:r>
      <w:r w:rsidR="00B854CB">
        <w:rPr>
          <w:rFonts w:ascii="Times New Roman" w:hAnsi="Times New Roman" w:cs="Times New Roman"/>
          <w:color w:val="000000" w:themeColor="text1"/>
          <w:sz w:val="20"/>
          <w:szCs w:val="20"/>
        </w:rPr>
        <w:t xml:space="preserve">, </w:t>
      </w:r>
      <w:r w:rsidR="00B854CB" w:rsidRPr="00B854CB">
        <w:rPr>
          <w:rFonts w:ascii="Times New Roman" w:hAnsi="Times New Roman" w:cs="Times New Roman"/>
          <w:color w:val="000000" w:themeColor="text1"/>
          <w:sz w:val="20"/>
          <w:szCs w:val="20"/>
        </w:rPr>
        <w:t>Lebanon</w:t>
      </w:r>
      <w:r w:rsidR="00B854CB">
        <w:rPr>
          <w:rFonts w:ascii="Times New Roman" w:hAnsi="Times New Roman" w:cs="Times New Roman"/>
          <w:color w:val="000000" w:themeColor="text1"/>
          <w:sz w:val="20"/>
          <w:szCs w:val="20"/>
        </w:rPr>
        <w:t xml:space="preserve">, </w:t>
      </w:r>
      <w:r w:rsidR="00B854CB" w:rsidRPr="00B854CB">
        <w:rPr>
          <w:rFonts w:ascii="Times New Roman" w:hAnsi="Times New Roman" w:cs="Times New Roman"/>
          <w:color w:val="000000" w:themeColor="text1"/>
          <w:sz w:val="20"/>
          <w:szCs w:val="20"/>
        </w:rPr>
        <w:t>Financial Education</w:t>
      </w:r>
    </w:p>
    <w:p w14:paraId="075684D6" w14:textId="109C6256"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69B7F28B" w14:textId="6615F945" w:rsidR="00B854CB" w:rsidRPr="00B854CB" w:rsidRDefault="00B854CB" w:rsidP="00113E74">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 xml:space="preserve">In an era characterized by complex financial products and an increasingly volatile economic landscape, financial literacy has become an essential skill for individuals seeking to make informed investment </w:t>
      </w:r>
      <w:proofErr w:type="gramStart"/>
      <w:r w:rsidRPr="00B854CB">
        <w:rPr>
          <w:rFonts w:ascii="Times New Roman" w:hAnsi="Times New Roman" w:cs="Times New Roman"/>
          <w:color w:val="000000" w:themeColor="text1"/>
          <w:sz w:val="20"/>
          <w:szCs w:val="20"/>
        </w:rPr>
        <w:t>decisions</w:t>
      </w:r>
      <w:r w:rsidR="009811D0" w:rsidRPr="009811D0">
        <w:rPr>
          <w:rFonts w:ascii="Times New Roman" w:hAnsi="Times New Roman" w:cs="Times New Roman"/>
          <w:color w:val="000000" w:themeColor="text1"/>
          <w:sz w:val="20"/>
          <w:szCs w:val="20"/>
          <w:vertAlign w:val="superscript"/>
        </w:rPr>
        <w:t>[</w:t>
      </w:r>
      <w:proofErr w:type="gramEnd"/>
      <w:r w:rsidR="009811D0" w:rsidRPr="009811D0">
        <w:rPr>
          <w:rFonts w:ascii="Times New Roman" w:hAnsi="Times New Roman" w:cs="Times New Roman"/>
          <w:color w:val="000000" w:themeColor="text1"/>
          <w:sz w:val="20"/>
          <w:szCs w:val="20"/>
          <w:vertAlign w:val="superscript"/>
        </w:rPr>
        <w:t>1]</w:t>
      </w:r>
      <w:r w:rsidRPr="00B854CB">
        <w:rPr>
          <w:rFonts w:ascii="Times New Roman" w:hAnsi="Times New Roman" w:cs="Times New Roman"/>
          <w:color w:val="000000" w:themeColor="text1"/>
          <w:sz w:val="20"/>
          <w:szCs w:val="20"/>
        </w:rPr>
        <w:t xml:space="preserve">. For university students, who are on the cusp of entering the workforce and managing their own finances, understanding the fundamentals of financial literacy is critical for navigating the financial market successfully. Financial literacy encompasses a range of skills, including the ability to understand financial concepts, interpret financial information, and make informed decisions regarding savings and investments. As the financial landscape evolves, so too does the need for young people to be equipped with the knowledge and skills necessary to manage their finances </w:t>
      </w:r>
      <w:proofErr w:type="gramStart"/>
      <w:r w:rsidRPr="00B854CB">
        <w:rPr>
          <w:rFonts w:ascii="Times New Roman" w:hAnsi="Times New Roman" w:cs="Times New Roman"/>
          <w:color w:val="000000" w:themeColor="text1"/>
          <w:sz w:val="20"/>
          <w:szCs w:val="20"/>
        </w:rPr>
        <w:t>effectively</w:t>
      </w:r>
      <w:r w:rsidR="009811D0" w:rsidRPr="009811D0">
        <w:rPr>
          <w:rFonts w:ascii="Times New Roman" w:hAnsi="Times New Roman" w:cs="Times New Roman"/>
          <w:color w:val="000000" w:themeColor="text1"/>
          <w:sz w:val="20"/>
          <w:szCs w:val="20"/>
          <w:vertAlign w:val="superscript"/>
        </w:rPr>
        <w:t>[</w:t>
      </w:r>
      <w:proofErr w:type="gramEnd"/>
      <w:r w:rsidR="009811D0" w:rsidRPr="009811D0">
        <w:rPr>
          <w:rFonts w:ascii="Times New Roman" w:hAnsi="Times New Roman" w:cs="Times New Roman"/>
          <w:color w:val="000000" w:themeColor="text1"/>
          <w:sz w:val="20"/>
          <w:szCs w:val="20"/>
          <w:vertAlign w:val="superscript"/>
        </w:rPr>
        <w:t>2]</w:t>
      </w:r>
      <w:r w:rsidRPr="00B854CB">
        <w:rPr>
          <w:rFonts w:ascii="Times New Roman" w:hAnsi="Times New Roman" w:cs="Times New Roman"/>
          <w:color w:val="000000" w:themeColor="text1"/>
          <w:sz w:val="20"/>
          <w:szCs w:val="20"/>
        </w:rPr>
        <w:t>.</w:t>
      </w:r>
    </w:p>
    <w:p w14:paraId="50E0B9FA" w14:textId="77777777" w:rsidR="00B854CB" w:rsidRPr="00B854CB" w:rsidRDefault="00B854CB" w:rsidP="00113E74">
      <w:pPr>
        <w:spacing w:before="54" w:after="0" w:line="276" w:lineRule="auto"/>
        <w:jc w:val="both"/>
        <w:rPr>
          <w:rFonts w:ascii="Times New Roman" w:hAnsi="Times New Roman" w:cs="Times New Roman"/>
          <w:color w:val="000000" w:themeColor="text1"/>
          <w:sz w:val="20"/>
          <w:szCs w:val="20"/>
        </w:rPr>
      </w:pPr>
    </w:p>
    <w:p w14:paraId="584B92D8" w14:textId="46872737" w:rsidR="00B854CB" w:rsidRPr="00B854CB" w:rsidRDefault="00B854CB" w:rsidP="00113E74">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 xml:space="preserve">In Lebanon, the importance of financial literacy is underscored by the country’s unique economic challenges, including high inflation rates, currency fluctuations, and a tumultuous political environment. These factors complicate the financial decisions that individuals must make, particularly young adults who are beginning to engage with investment opportunities. The lack of a robust financial education system in Lebanon further exacerbates this issue, as many university students graduate without the necessary skills to navigate the complexities of personal finance and </w:t>
      </w:r>
      <w:proofErr w:type="gramStart"/>
      <w:r w:rsidRPr="00B854CB">
        <w:rPr>
          <w:rFonts w:ascii="Times New Roman" w:hAnsi="Times New Roman" w:cs="Times New Roman"/>
          <w:color w:val="000000" w:themeColor="text1"/>
          <w:sz w:val="20"/>
          <w:szCs w:val="20"/>
        </w:rPr>
        <w:t>investment</w:t>
      </w:r>
      <w:r w:rsidR="009811D0" w:rsidRPr="009811D0">
        <w:rPr>
          <w:rFonts w:ascii="Times New Roman" w:hAnsi="Times New Roman" w:cs="Times New Roman"/>
          <w:color w:val="000000" w:themeColor="text1"/>
          <w:sz w:val="20"/>
          <w:szCs w:val="20"/>
          <w:vertAlign w:val="superscript"/>
        </w:rPr>
        <w:t>[</w:t>
      </w:r>
      <w:proofErr w:type="gramEnd"/>
      <w:r w:rsidR="009811D0" w:rsidRPr="009811D0">
        <w:rPr>
          <w:rFonts w:ascii="Times New Roman" w:hAnsi="Times New Roman" w:cs="Times New Roman"/>
          <w:color w:val="000000" w:themeColor="text1"/>
          <w:sz w:val="20"/>
          <w:szCs w:val="20"/>
          <w:vertAlign w:val="superscript"/>
        </w:rPr>
        <w:t>3]</w:t>
      </w:r>
      <w:r w:rsidRPr="00B854CB">
        <w:rPr>
          <w:rFonts w:ascii="Times New Roman" w:hAnsi="Times New Roman" w:cs="Times New Roman"/>
          <w:color w:val="000000" w:themeColor="text1"/>
          <w:sz w:val="20"/>
          <w:szCs w:val="20"/>
        </w:rPr>
        <w:t>.</w:t>
      </w:r>
    </w:p>
    <w:p w14:paraId="664D5F4E" w14:textId="77777777" w:rsidR="00B854CB" w:rsidRPr="00B854CB" w:rsidRDefault="00B854CB" w:rsidP="00113E74">
      <w:pPr>
        <w:spacing w:before="54" w:after="0" w:line="276" w:lineRule="auto"/>
        <w:jc w:val="both"/>
        <w:rPr>
          <w:rFonts w:ascii="Times New Roman" w:hAnsi="Times New Roman" w:cs="Times New Roman"/>
          <w:color w:val="000000" w:themeColor="text1"/>
          <w:sz w:val="20"/>
          <w:szCs w:val="20"/>
        </w:rPr>
      </w:pPr>
    </w:p>
    <w:p w14:paraId="414E1052" w14:textId="4CA6AA96" w:rsidR="00B854CB" w:rsidRPr="00B854CB" w:rsidRDefault="00B854CB" w:rsidP="00113E74">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 xml:space="preserve">Research indicates that financial literacy significantly influences individuals' investment behaviors. Studies have shown that those with higher levels of financial literacy are more likely to participate in investment activities, understand risk-return dynamics, and make sound financial </w:t>
      </w:r>
      <w:proofErr w:type="gramStart"/>
      <w:r w:rsidRPr="00B854CB">
        <w:rPr>
          <w:rFonts w:ascii="Times New Roman" w:hAnsi="Times New Roman" w:cs="Times New Roman"/>
          <w:color w:val="000000" w:themeColor="text1"/>
          <w:sz w:val="20"/>
          <w:szCs w:val="20"/>
        </w:rPr>
        <w:t>decisions</w:t>
      </w:r>
      <w:r w:rsidR="00047435" w:rsidRPr="00047435">
        <w:rPr>
          <w:rFonts w:ascii="Times New Roman" w:hAnsi="Times New Roman" w:cs="Times New Roman"/>
          <w:color w:val="000000" w:themeColor="text1"/>
          <w:sz w:val="20"/>
          <w:szCs w:val="20"/>
          <w:vertAlign w:val="superscript"/>
        </w:rPr>
        <w:t>[</w:t>
      </w:r>
      <w:proofErr w:type="gramEnd"/>
      <w:r w:rsidR="00047435" w:rsidRPr="00047435">
        <w:rPr>
          <w:rFonts w:ascii="Times New Roman" w:hAnsi="Times New Roman" w:cs="Times New Roman"/>
          <w:color w:val="000000" w:themeColor="text1"/>
          <w:sz w:val="20"/>
          <w:szCs w:val="20"/>
          <w:vertAlign w:val="superscript"/>
        </w:rPr>
        <w:t>4]</w:t>
      </w:r>
      <w:r w:rsidRPr="00B854CB">
        <w:rPr>
          <w:rFonts w:ascii="Times New Roman" w:hAnsi="Times New Roman" w:cs="Times New Roman"/>
          <w:color w:val="000000" w:themeColor="text1"/>
          <w:sz w:val="20"/>
          <w:szCs w:val="20"/>
        </w:rPr>
        <w:t xml:space="preserve">. Conversely, a lack of financial knowledge can lead to poor investment choices, financial mismanagement, and increased vulnerability to economic shocks. This highlights the importance of promoting financial literacy, particularly among university students who represent the future workforce and consumer </w:t>
      </w:r>
      <w:proofErr w:type="gramStart"/>
      <w:r w:rsidRPr="00B854CB">
        <w:rPr>
          <w:rFonts w:ascii="Times New Roman" w:hAnsi="Times New Roman" w:cs="Times New Roman"/>
          <w:color w:val="000000" w:themeColor="text1"/>
          <w:sz w:val="20"/>
          <w:szCs w:val="20"/>
        </w:rPr>
        <w:t>base</w:t>
      </w:r>
      <w:r w:rsidR="00047435" w:rsidRPr="00047435">
        <w:rPr>
          <w:rFonts w:ascii="Times New Roman" w:hAnsi="Times New Roman" w:cs="Times New Roman"/>
          <w:color w:val="000000" w:themeColor="text1"/>
          <w:sz w:val="20"/>
          <w:szCs w:val="20"/>
          <w:vertAlign w:val="superscript"/>
        </w:rPr>
        <w:t>[</w:t>
      </w:r>
      <w:proofErr w:type="gramEnd"/>
      <w:r w:rsidR="00047435" w:rsidRPr="00047435">
        <w:rPr>
          <w:rFonts w:ascii="Times New Roman" w:hAnsi="Times New Roman" w:cs="Times New Roman"/>
          <w:color w:val="000000" w:themeColor="text1"/>
          <w:sz w:val="20"/>
          <w:szCs w:val="20"/>
          <w:vertAlign w:val="superscript"/>
        </w:rPr>
        <w:t>5]</w:t>
      </w:r>
      <w:r w:rsidRPr="00B854CB">
        <w:rPr>
          <w:rFonts w:ascii="Times New Roman" w:hAnsi="Times New Roman" w:cs="Times New Roman"/>
          <w:color w:val="000000" w:themeColor="text1"/>
          <w:sz w:val="20"/>
          <w:szCs w:val="20"/>
        </w:rPr>
        <w:t>.</w:t>
      </w:r>
    </w:p>
    <w:p w14:paraId="6AD50396" w14:textId="77777777" w:rsidR="00B854CB" w:rsidRPr="00B854CB" w:rsidRDefault="00B854CB" w:rsidP="00113E74">
      <w:pPr>
        <w:spacing w:before="54" w:after="0" w:line="276" w:lineRule="auto"/>
        <w:jc w:val="both"/>
        <w:rPr>
          <w:rFonts w:ascii="Times New Roman" w:hAnsi="Times New Roman" w:cs="Times New Roman"/>
          <w:color w:val="000000" w:themeColor="text1"/>
          <w:sz w:val="20"/>
          <w:szCs w:val="20"/>
        </w:rPr>
      </w:pPr>
    </w:p>
    <w:p w14:paraId="08F77D9E" w14:textId="77777777" w:rsidR="00B854CB" w:rsidRPr="00B854CB" w:rsidRDefault="00B854CB" w:rsidP="00113E74">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This study aims to explore the role of financial literacy in shaping the investment behavior of university students in Lebanon. By examining the relationship between financial literacy levels and investment decisions, the research seeks to provide insights into how educational institutions can better prepare students for managing their finances in an increasingly complex world. Specifically, this research will assess the levels of financial literacy among university students, analyze their attitudes toward investing, and evaluate their actual investment behaviors.</w:t>
      </w:r>
    </w:p>
    <w:p w14:paraId="199ACE13" w14:textId="77777777" w:rsidR="00B854CB" w:rsidRPr="00B854CB" w:rsidRDefault="00B854CB" w:rsidP="00113E74">
      <w:pPr>
        <w:spacing w:before="54" w:after="0" w:line="276" w:lineRule="auto"/>
        <w:jc w:val="both"/>
        <w:rPr>
          <w:rFonts w:ascii="Times New Roman" w:hAnsi="Times New Roman" w:cs="Times New Roman"/>
          <w:color w:val="000000" w:themeColor="text1"/>
          <w:sz w:val="20"/>
          <w:szCs w:val="20"/>
        </w:rPr>
      </w:pPr>
    </w:p>
    <w:p w14:paraId="53CB1338" w14:textId="528B6C00" w:rsidR="00B854CB" w:rsidRPr="00B854CB" w:rsidRDefault="00047435" w:rsidP="00113E74">
      <w:pPr>
        <w:spacing w:before="54" w:after="0" w:line="276" w:lineRule="auto"/>
        <w:jc w:val="both"/>
        <w:rPr>
          <w:rFonts w:ascii="Times New Roman" w:hAnsi="Times New Roman" w:cs="Times New Roman"/>
          <w:color w:val="000000" w:themeColor="text1"/>
          <w:sz w:val="20"/>
          <w:szCs w:val="20"/>
        </w:rPr>
      </w:pPr>
      <w:r w:rsidRPr="00047435">
        <w:rPr>
          <w:rFonts w:ascii="Times New Roman" w:hAnsi="Times New Roman" w:cs="Times New Roman"/>
          <w:color w:val="000000" w:themeColor="text1"/>
          <w:sz w:val="20"/>
          <w:szCs w:val="20"/>
        </w:rPr>
        <w:t xml:space="preserve">To deepen the understanding of financial literacy's impact on the investment behavior of university students in Lebanon, this research focuses on several guiding questions. It first seeks to evaluate the current levels of financial literacy among these students, identifying gaps in their knowledge and assessing their ability to make informed financial decisions. Additionally, the study aims to explore how variations in financial literacy influence students' investment behaviors, specifically looking at their </w:t>
      </w:r>
      <w:r w:rsidRPr="00047435">
        <w:rPr>
          <w:rFonts w:ascii="Times New Roman" w:hAnsi="Times New Roman" w:cs="Times New Roman"/>
          <w:color w:val="000000" w:themeColor="text1"/>
          <w:sz w:val="20"/>
          <w:szCs w:val="20"/>
        </w:rPr>
        <w:lastRenderedPageBreak/>
        <w:t>engagement with financial markets and their readiness to take investment-related risks. Moreover, it examines the attitudes of Lebanese university students toward investing and how these perspectives are shaped by their financial literacy levels. To address these points, the study is anchored in two primary hypotheses: the first hypothesis (H1) proposes that there is a significant positive relationship between financial literacy and the tendency to invest among university students, suggesting that increased financial knowledge leads to greater investment activity. The second hypothesis (H2) suggests that students with higher levels of financial literacy are likely to have more favorable attitudes toward investing, reflecting how their understanding of financial concepts shapes their approach to investment opportunities. The overall structure of this research is designed to systematically explore these questions and hypotheses, aiming to generate valuable insights that could inform educational strategies and enhance financial literacy initiatives among young adults in Lebanon.</w:t>
      </w:r>
    </w:p>
    <w:p w14:paraId="07CD6A90" w14:textId="77777777" w:rsidR="006F1E33" w:rsidRDefault="006F1E33" w:rsidP="00113E74">
      <w:pPr>
        <w:spacing w:before="54" w:after="0" w:line="276" w:lineRule="auto"/>
        <w:jc w:val="both"/>
        <w:rPr>
          <w:rFonts w:ascii="Times New Roman" w:hAnsi="Times New Roman" w:cs="Times New Roman"/>
          <w:color w:val="000000" w:themeColor="text1"/>
          <w:sz w:val="20"/>
          <w:szCs w:val="20"/>
        </w:rPr>
      </w:pPr>
    </w:p>
    <w:p w14:paraId="01F6CE75" w14:textId="63BF415B" w:rsidR="006F1E33" w:rsidRPr="001E51F3" w:rsidRDefault="006F1E33" w:rsidP="00113E74">
      <w:pPr>
        <w:pStyle w:val="ListParagraph"/>
        <w:numPr>
          <w:ilvl w:val="0"/>
          <w:numId w:val="21"/>
        </w:numPr>
        <w:spacing w:before="54" w:after="0" w:line="276" w:lineRule="auto"/>
        <w:jc w:val="both"/>
        <w:rPr>
          <w:rFonts w:ascii="Times New Roman" w:hAnsi="Times New Roman" w:cs="Times New Roman"/>
          <w:b/>
          <w:bCs/>
          <w:color w:val="000000" w:themeColor="text1"/>
          <w:sz w:val="20"/>
          <w:szCs w:val="20"/>
        </w:rPr>
      </w:pPr>
      <w:r w:rsidRPr="006F1E33">
        <w:rPr>
          <w:rFonts w:ascii="Times New Roman" w:hAnsi="Times New Roman" w:cs="Times New Roman"/>
          <w:b/>
          <w:bCs/>
          <w:color w:val="000000" w:themeColor="text1"/>
          <w:sz w:val="24"/>
          <w:szCs w:val="24"/>
        </w:rPr>
        <w:t>LITERATURE REVIEW</w:t>
      </w:r>
    </w:p>
    <w:p w14:paraId="01175783" w14:textId="255BC663"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r w:rsidRPr="00E24A8D">
        <w:rPr>
          <w:rFonts w:ascii="Times New Roman" w:hAnsi="Times New Roman" w:cs="Times New Roman"/>
          <w:color w:val="000000" w:themeColor="text1"/>
          <w:sz w:val="20"/>
          <w:szCs w:val="20"/>
        </w:rPr>
        <w:t xml:space="preserve">Financial literacy is a critical factor in determining how individuals engage with and respond to financial opportunities, particularly in the context of investment behavior. It encompasses a broad range of competencies, including budgeting, saving, investing, and the ability to understand financial products and their associated risks. Research has increasingly shown that higher levels of financial literacy correlate with better financial decision-making, leading to more active participation in investment activities and improved long-term economic </w:t>
      </w:r>
      <w:proofErr w:type="gramStart"/>
      <w:r w:rsidRPr="00E24A8D">
        <w:rPr>
          <w:rFonts w:ascii="Times New Roman" w:hAnsi="Times New Roman" w:cs="Times New Roman"/>
          <w:color w:val="000000" w:themeColor="text1"/>
          <w:sz w:val="20"/>
          <w:szCs w:val="20"/>
        </w:rPr>
        <w:t>stability</w:t>
      </w:r>
      <w:r w:rsidRPr="00E24A8D">
        <w:rPr>
          <w:rFonts w:ascii="Times New Roman" w:hAnsi="Times New Roman" w:cs="Times New Roman"/>
          <w:color w:val="000000" w:themeColor="text1"/>
          <w:sz w:val="20"/>
          <w:szCs w:val="20"/>
          <w:vertAlign w:val="superscript"/>
        </w:rPr>
        <w:t>[</w:t>
      </w:r>
      <w:proofErr w:type="gramEnd"/>
      <w:r w:rsidR="00113E74">
        <w:rPr>
          <w:rFonts w:ascii="Times New Roman" w:hAnsi="Times New Roman" w:cs="Times New Roman"/>
          <w:color w:val="000000" w:themeColor="text1"/>
          <w:sz w:val="20"/>
          <w:szCs w:val="20"/>
          <w:vertAlign w:val="superscript"/>
        </w:rPr>
        <w:t>4</w:t>
      </w:r>
      <w:r w:rsidRPr="00E24A8D">
        <w:rPr>
          <w:rFonts w:ascii="Times New Roman" w:hAnsi="Times New Roman" w:cs="Times New Roman"/>
          <w:color w:val="000000" w:themeColor="text1"/>
          <w:sz w:val="20"/>
          <w:szCs w:val="20"/>
          <w:vertAlign w:val="superscript"/>
        </w:rPr>
        <w:t>][</w:t>
      </w:r>
      <w:r w:rsidR="00113E74">
        <w:rPr>
          <w:rFonts w:ascii="Times New Roman" w:hAnsi="Times New Roman" w:cs="Times New Roman"/>
          <w:color w:val="000000" w:themeColor="text1"/>
          <w:sz w:val="20"/>
          <w:szCs w:val="20"/>
          <w:vertAlign w:val="superscript"/>
        </w:rPr>
        <w:t>6</w:t>
      </w:r>
      <w:r w:rsidRPr="00E24A8D">
        <w:rPr>
          <w:rFonts w:ascii="Times New Roman" w:hAnsi="Times New Roman" w:cs="Times New Roman"/>
          <w:color w:val="000000" w:themeColor="text1"/>
          <w:sz w:val="20"/>
          <w:szCs w:val="20"/>
          <w:vertAlign w:val="superscript"/>
        </w:rPr>
        <w:t>]</w:t>
      </w:r>
      <w:r w:rsidRPr="00E24A8D">
        <w:rPr>
          <w:rFonts w:ascii="Times New Roman" w:hAnsi="Times New Roman" w:cs="Times New Roman"/>
          <w:color w:val="000000" w:themeColor="text1"/>
          <w:sz w:val="20"/>
          <w:szCs w:val="20"/>
        </w:rPr>
        <w:t>.</w:t>
      </w:r>
    </w:p>
    <w:p w14:paraId="7784F36F" w14:textId="77777777"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p>
    <w:p w14:paraId="427BE808" w14:textId="08AF7CAF"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r w:rsidRPr="00E24A8D">
        <w:rPr>
          <w:rFonts w:ascii="Times New Roman" w:hAnsi="Times New Roman" w:cs="Times New Roman"/>
          <w:color w:val="000000" w:themeColor="text1"/>
          <w:sz w:val="20"/>
          <w:szCs w:val="20"/>
        </w:rPr>
        <w:t xml:space="preserve">One of the foundational elements of financial literacy is its role in enhancing individuals' capacity to evaluate risk-return dynamics effectively. Understanding these dynamics is crucial for making sound investment decisions. Studies indicate that individuals with a robust grasp of financial concepts are more likely to diversify their investment portfolios, balance risks, and maximize returns. This level of engagement with financial markets not only boosts their financial security but also promotes broader economic stability by encouraging informed participation in stock markets and other financial </w:t>
      </w:r>
      <w:proofErr w:type="gramStart"/>
      <w:r w:rsidRPr="00E24A8D">
        <w:rPr>
          <w:rFonts w:ascii="Times New Roman" w:hAnsi="Times New Roman" w:cs="Times New Roman"/>
          <w:color w:val="000000" w:themeColor="text1"/>
          <w:sz w:val="20"/>
          <w:szCs w:val="20"/>
        </w:rPr>
        <w:t>ventures</w:t>
      </w:r>
      <w:r w:rsidRPr="00E24A8D">
        <w:rPr>
          <w:rFonts w:ascii="Times New Roman" w:hAnsi="Times New Roman" w:cs="Times New Roman"/>
          <w:color w:val="000000" w:themeColor="text1"/>
          <w:sz w:val="20"/>
          <w:szCs w:val="20"/>
          <w:vertAlign w:val="superscript"/>
        </w:rPr>
        <w:t>[</w:t>
      </w:r>
      <w:proofErr w:type="gramEnd"/>
      <w:r w:rsidR="00113E74">
        <w:rPr>
          <w:rFonts w:ascii="Times New Roman" w:hAnsi="Times New Roman" w:cs="Times New Roman"/>
          <w:color w:val="000000" w:themeColor="text1"/>
          <w:sz w:val="20"/>
          <w:szCs w:val="20"/>
          <w:vertAlign w:val="superscript"/>
        </w:rPr>
        <w:t>4</w:t>
      </w:r>
      <w:r w:rsidRPr="00E24A8D">
        <w:rPr>
          <w:rFonts w:ascii="Times New Roman" w:hAnsi="Times New Roman" w:cs="Times New Roman"/>
          <w:color w:val="000000" w:themeColor="text1"/>
          <w:sz w:val="20"/>
          <w:szCs w:val="20"/>
          <w:vertAlign w:val="superscript"/>
        </w:rPr>
        <w:t>]</w:t>
      </w:r>
      <w:r w:rsidRPr="00E24A8D">
        <w:rPr>
          <w:rFonts w:ascii="Times New Roman" w:hAnsi="Times New Roman" w:cs="Times New Roman"/>
          <w:color w:val="000000" w:themeColor="text1"/>
          <w:sz w:val="20"/>
          <w:szCs w:val="20"/>
        </w:rPr>
        <w:t>.</w:t>
      </w:r>
    </w:p>
    <w:p w14:paraId="26813FEB" w14:textId="77777777"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p>
    <w:p w14:paraId="477DD903" w14:textId="6EEC7D49"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r w:rsidRPr="00E24A8D">
        <w:rPr>
          <w:rFonts w:ascii="Times New Roman" w:hAnsi="Times New Roman" w:cs="Times New Roman"/>
          <w:color w:val="000000" w:themeColor="text1"/>
          <w:sz w:val="20"/>
          <w:szCs w:val="20"/>
        </w:rPr>
        <w:t xml:space="preserve">University students represent a particularly important demographic in the discussion of financial literacy because they are at a transitional stage of life, moving from financial dependency to </w:t>
      </w:r>
      <w:proofErr w:type="gramStart"/>
      <w:r w:rsidRPr="00E24A8D">
        <w:rPr>
          <w:rFonts w:ascii="Times New Roman" w:hAnsi="Times New Roman" w:cs="Times New Roman"/>
          <w:color w:val="000000" w:themeColor="text1"/>
          <w:sz w:val="20"/>
          <w:szCs w:val="20"/>
        </w:rPr>
        <w:t>independence</w:t>
      </w:r>
      <w:r w:rsidRPr="00E24A8D">
        <w:rPr>
          <w:rFonts w:ascii="Times New Roman" w:hAnsi="Times New Roman" w:cs="Times New Roman"/>
          <w:color w:val="000000" w:themeColor="text1"/>
          <w:sz w:val="20"/>
          <w:szCs w:val="20"/>
          <w:vertAlign w:val="superscript"/>
        </w:rPr>
        <w:t>[</w:t>
      </w:r>
      <w:proofErr w:type="gramEnd"/>
      <w:r w:rsidR="00113E74">
        <w:rPr>
          <w:rFonts w:ascii="Times New Roman" w:hAnsi="Times New Roman" w:cs="Times New Roman"/>
          <w:color w:val="000000" w:themeColor="text1"/>
          <w:sz w:val="20"/>
          <w:szCs w:val="20"/>
          <w:vertAlign w:val="superscript"/>
        </w:rPr>
        <w:t>7</w:t>
      </w:r>
      <w:r w:rsidRPr="00E24A8D">
        <w:rPr>
          <w:rFonts w:ascii="Times New Roman" w:hAnsi="Times New Roman" w:cs="Times New Roman"/>
          <w:color w:val="000000" w:themeColor="text1"/>
          <w:sz w:val="20"/>
          <w:szCs w:val="20"/>
          <w:vertAlign w:val="superscript"/>
        </w:rPr>
        <w:t>]</w:t>
      </w:r>
      <w:r w:rsidRPr="00E24A8D">
        <w:rPr>
          <w:rFonts w:ascii="Times New Roman" w:hAnsi="Times New Roman" w:cs="Times New Roman"/>
          <w:color w:val="000000" w:themeColor="text1"/>
          <w:sz w:val="20"/>
          <w:szCs w:val="20"/>
        </w:rPr>
        <w:t xml:space="preserve">. Despite this critical juncture, numerous studies have found that financial knowledge among young adults is generally inadequate. Chen and Volpe conducted a comprehensive survey of college students and discovered that many lack basic financial knowledge, particularly in areas such as savings, investments, and debt management. This gap in understanding can lead to poor financial decisions that may have long-term consequences, including high levels of debt and missed investment </w:t>
      </w:r>
      <w:proofErr w:type="gramStart"/>
      <w:r w:rsidRPr="00E24A8D">
        <w:rPr>
          <w:rFonts w:ascii="Times New Roman" w:hAnsi="Times New Roman" w:cs="Times New Roman"/>
          <w:color w:val="000000" w:themeColor="text1"/>
          <w:sz w:val="20"/>
          <w:szCs w:val="20"/>
        </w:rPr>
        <w:t>opportunities</w:t>
      </w:r>
      <w:r w:rsidRPr="00E24A8D">
        <w:rPr>
          <w:rFonts w:ascii="Times New Roman" w:hAnsi="Times New Roman" w:cs="Times New Roman"/>
          <w:color w:val="000000" w:themeColor="text1"/>
          <w:sz w:val="20"/>
          <w:szCs w:val="20"/>
          <w:vertAlign w:val="superscript"/>
        </w:rPr>
        <w:t>[</w:t>
      </w:r>
      <w:proofErr w:type="gramEnd"/>
      <w:r w:rsidR="00113E74">
        <w:rPr>
          <w:rFonts w:ascii="Times New Roman" w:hAnsi="Times New Roman" w:cs="Times New Roman"/>
          <w:color w:val="000000" w:themeColor="text1"/>
          <w:sz w:val="20"/>
          <w:szCs w:val="20"/>
          <w:vertAlign w:val="superscript"/>
        </w:rPr>
        <w:t>8</w:t>
      </w:r>
      <w:r w:rsidRPr="00E24A8D">
        <w:rPr>
          <w:rFonts w:ascii="Times New Roman" w:hAnsi="Times New Roman" w:cs="Times New Roman"/>
          <w:color w:val="000000" w:themeColor="text1"/>
          <w:sz w:val="20"/>
          <w:szCs w:val="20"/>
          <w:vertAlign w:val="superscript"/>
        </w:rPr>
        <w:t>]</w:t>
      </w:r>
      <w:r w:rsidRPr="00E24A8D">
        <w:rPr>
          <w:rFonts w:ascii="Times New Roman" w:hAnsi="Times New Roman" w:cs="Times New Roman"/>
          <w:color w:val="000000" w:themeColor="text1"/>
          <w:sz w:val="20"/>
          <w:szCs w:val="20"/>
        </w:rPr>
        <w:t>.</w:t>
      </w:r>
    </w:p>
    <w:p w14:paraId="41FB1C3C" w14:textId="77777777"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p>
    <w:p w14:paraId="597702F6" w14:textId="6FC5EA2A"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r w:rsidRPr="00E24A8D">
        <w:rPr>
          <w:rFonts w:ascii="Times New Roman" w:hAnsi="Times New Roman" w:cs="Times New Roman"/>
          <w:color w:val="000000" w:themeColor="text1"/>
          <w:sz w:val="20"/>
          <w:szCs w:val="20"/>
        </w:rPr>
        <w:t>Moreover, the importance of financial literacy extends beyond individual benefits to include broader societal implications. Financially literate individuals are more likely to plan for retirement, avoid costly financial mistakes, and exhibit less vulnerability to financial fraud. This is crucial in developing economies where individuals often face a lack of social safety nets and must rely more on personal savings and investments for their future security. The disparity in financial literacy rates among different socio-economic groups further highlights the need for targeted educational initiatives that address these gaps and promote inclusive financial well-</w:t>
      </w:r>
      <w:proofErr w:type="gramStart"/>
      <w:r w:rsidRPr="00E24A8D">
        <w:rPr>
          <w:rFonts w:ascii="Times New Roman" w:hAnsi="Times New Roman" w:cs="Times New Roman"/>
          <w:color w:val="000000" w:themeColor="text1"/>
          <w:sz w:val="20"/>
          <w:szCs w:val="20"/>
        </w:rPr>
        <w:t>being</w:t>
      </w:r>
      <w:r w:rsidR="00D4093B" w:rsidRPr="00D4093B">
        <w:rPr>
          <w:rFonts w:ascii="Times New Roman" w:hAnsi="Times New Roman" w:cs="Times New Roman"/>
          <w:color w:val="000000" w:themeColor="text1"/>
          <w:sz w:val="20"/>
          <w:szCs w:val="20"/>
          <w:vertAlign w:val="superscript"/>
        </w:rPr>
        <w:t>[</w:t>
      </w:r>
      <w:proofErr w:type="gramEnd"/>
      <w:r w:rsidR="00113E74">
        <w:rPr>
          <w:rFonts w:ascii="Times New Roman" w:hAnsi="Times New Roman" w:cs="Times New Roman"/>
          <w:color w:val="000000" w:themeColor="text1"/>
          <w:sz w:val="20"/>
          <w:szCs w:val="20"/>
          <w:vertAlign w:val="superscript"/>
        </w:rPr>
        <w:t>9</w:t>
      </w:r>
      <w:r w:rsidR="00D4093B" w:rsidRPr="00D4093B">
        <w:rPr>
          <w:rFonts w:ascii="Times New Roman" w:hAnsi="Times New Roman" w:cs="Times New Roman"/>
          <w:color w:val="000000" w:themeColor="text1"/>
          <w:sz w:val="20"/>
          <w:szCs w:val="20"/>
          <w:vertAlign w:val="superscript"/>
        </w:rPr>
        <w:t>]</w:t>
      </w:r>
      <w:r w:rsidRPr="00E24A8D">
        <w:rPr>
          <w:rFonts w:ascii="Times New Roman" w:hAnsi="Times New Roman" w:cs="Times New Roman"/>
          <w:color w:val="000000" w:themeColor="text1"/>
          <w:sz w:val="20"/>
          <w:szCs w:val="20"/>
        </w:rPr>
        <w:t>.</w:t>
      </w:r>
    </w:p>
    <w:p w14:paraId="45B9770D" w14:textId="77777777"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p>
    <w:p w14:paraId="771905D6" w14:textId="65701E07"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r w:rsidRPr="00E24A8D">
        <w:rPr>
          <w:rFonts w:ascii="Times New Roman" w:hAnsi="Times New Roman" w:cs="Times New Roman"/>
          <w:color w:val="000000" w:themeColor="text1"/>
          <w:sz w:val="20"/>
          <w:szCs w:val="20"/>
        </w:rPr>
        <w:t xml:space="preserve">Educational institutions play a significant role in promoting financial literacy among young adults. Integrating financial education into university curricula has been shown to significantly improve students' understanding of financial concepts, their attitudes toward investing, and their confidence in making financial decisions. Empirical evidence supports that students who receive formal financial education are more likely to engage in investment activities and make informed financial choices compared to their peers who lack such </w:t>
      </w:r>
      <w:proofErr w:type="gramStart"/>
      <w:r w:rsidRPr="00E24A8D">
        <w:rPr>
          <w:rFonts w:ascii="Times New Roman" w:hAnsi="Times New Roman" w:cs="Times New Roman"/>
          <w:color w:val="000000" w:themeColor="text1"/>
          <w:sz w:val="20"/>
          <w:szCs w:val="20"/>
        </w:rPr>
        <w:t>training</w:t>
      </w:r>
      <w:r w:rsidR="00A11CD3" w:rsidRPr="00A11CD3">
        <w:rPr>
          <w:rFonts w:ascii="Times New Roman" w:hAnsi="Times New Roman" w:cs="Times New Roman"/>
          <w:color w:val="000000" w:themeColor="text1"/>
          <w:sz w:val="20"/>
          <w:szCs w:val="20"/>
          <w:vertAlign w:val="superscript"/>
        </w:rPr>
        <w:t>[</w:t>
      </w:r>
      <w:proofErr w:type="gramEnd"/>
      <w:r w:rsidR="00A11CD3" w:rsidRPr="00A11CD3">
        <w:rPr>
          <w:rFonts w:ascii="Times New Roman" w:hAnsi="Times New Roman" w:cs="Times New Roman"/>
          <w:color w:val="000000" w:themeColor="text1"/>
          <w:sz w:val="20"/>
          <w:szCs w:val="20"/>
          <w:vertAlign w:val="superscript"/>
        </w:rPr>
        <w:t>1</w:t>
      </w:r>
      <w:r w:rsidR="00113E74">
        <w:rPr>
          <w:rFonts w:ascii="Times New Roman" w:hAnsi="Times New Roman" w:cs="Times New Roman"/>
          <w:color w:val="000000" w:themeColor="text1"/>
          <w:sz w:val="20"/>
          <w:szCs w:val="20"/>
          <w:vertAlign w:val="superscript"/>
        </w:rPr>
        <w:t>0</w:t>
      </w:r>
      <w:r w:rsidR="00A11CD3" w:rsidRPr="00A11CD3">
        <w:rPr>
          <w:rFonts w:ascii="Times New Roman" w:hAnsi="Times New Roman" w:cs="Times New Roman"/>
          <w:color w:val="000000" w:themeColor="text1"/>
          <w:sz w:val="20"/>
          <w:szCs w:val="20"/>
          <w:vertAlign w:val="superscript"/>
        </w:rPr>
        <w:t>][1</w:t>
      </w:r>
      <w:r w:rsidR="00113E74">
        <w:rPr>
          <w:rFonts w:ascii="Times New Roman" w:hAnsi="Times New Roman" w:cs="Times New Roman"/>
          <w:color w:val="000000" w:themeColor="text1"/>
          <w:sz w:val="20"/>
          <w:szCs w:val="20"/>
          <w:vertAlign w:val="superscript"/>
        </w:rPr>
        <w:t>1</w:t>
      </w:r>
      <w:r w:rsidR="00A11CD3" w:rsidRPr="00A11CD3">
        <w:rPr>
          <w:rFonts w:ascii="Times New Roman" w:hAnsi="Times New Roman" w:cs="Times New Roman"/>
          <w:color w:val="000000" w:themeColor="text1"/>
          <w:sz w:val="20"/>
          <w:szCs w:val="20"/>
          <w:vertAlign w:val="superscript"/>
        </w:rPr>
        <w:t>]</w:t>
      </w:r>
      <w:r w:rsidRPr="00E24A8D">
        <w:rPr>
          <w:rFonts w:ascii="Times New Roman" w:hAnsi="Times New Roman" w:cs="Times New Roman"/>
          <w:color w:val="000000" w:themeColor="text1"/>
          <w:sz w:val="20"/>
          <w:szCs w:val="20"/>
        </w:rPr>
        <w:t>.</w:t>
      </w:r>
    </w:p>
    <w:p w14:paraId="1601D3F6" w14:textId="77777777"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p>
    <w:p w14:paraId="5F2D4986" w14:textId="509E4D8D"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r w:rsidRPr="00E24A8D">
        <w:rPr>
          <w:rFonts w:ascii="Times New Roman" w:hAnsi="Times New Roman" w:cs="Times New Roman"/>
          <w:color w:val="000000" w:themeColor="text1"/>
          <w:sz w:val="20"/>
          <w:szCs w:val="20"/>
        </w:rPr>
        <w:t xml:space="preserve">In addition to the formal education system, extracurricular activities such as investment clubs and simulation games also serve as effective tools in enhancing financial literacy among students. These interactive learning experiences provide practical knowledge and allow students to experiment with investment strategies in a risk-free environment, reinforcing their understanding of financial principles and improving their decision-making skills. Such initiatives are instrumental in bridging the gap between theoretical knowledge and real-world financial applications, thereby empowering young adults to take control of their financial </w:t>
      </w:r>
      <w:proofErr w:type="gramStart"/>
      <w:r w:rsidRPr="00E24A8D">
        <w:rPr>
          <w:rFonts w:ascii="Times New Roman" w:hAnsi="Times New Roman" w:cs="Times New Roman"/>
          <w:color w:val="000000" w:themeColor="text1"/>
          <w:sz w:val="20"/>
          <w:szCs w:val="20"/>
        </w:rPr>
        <w:t>futures</w:t>
      </w:r>
      <w:r w:rsidR="00A11CD3" w:rsidRPr="00A11CD3">
        <w:rPr>
          <w:rFonts w:ascii="Times New Roman" w:hAnsi="Times New Roman" w:cs="Times New Roman"/>
          <w:color w:val="000000" w:themeColor="text1"/>
          <w:sz w:val="20"/>
          <w:szCs w:val="20"/>
          <w:vertAlign w:val="superscript"/>
        </w:rPr>
        <w:t>[</w:t>
      </w:r>
      <w:proofErr w:type="gramEnd"/>
      <w:r w:rsidR="00A11CD3" w:rsidRPr="00A11CD3">
        <w:rPr>
          <w:rFonts w:ascii="Times New Roman" w:hAnsi="Times New Roman" w:cs="Times New Roman"/>
          <w:color w:val="000000" w:themeColor="text1"/>
          <w:sz w:val="20"/>
          <w:szCs w:val="20"/>
          <w:vertAlign w:val="superscript"/>
        </w:rPr>
        <w:t>1</w:t>
      </w:r>
      <w:r w:rsidR="00113E74">
        <w:rPr>
          <w:rFonts w:ascii="Times New Roman" w:hAnsi="Times New Roman" w:cs="Times New Roman"/>
          <w:color w:val="000000" w:themeColor="text1"/>
          <w:sz w:val="20"/>
          <w:szCs w:val="20"/>
          <w:vertAlign w:val="superscript"/>
        </w:rPr>
        <w:t>2</w:t>
      </w:r>
      <w:r w:rsidR="00A11CD3" w:rsidRPr="00A11CD3">
        <w:rPr>
          <w:rFonts w:ascii="Times New Roman" w:hAnsi="Times New Roman" w:cs="Times New Roman"/>
          <w:color w:val="000000" w:themeColor="text1"/>
          <w:sz w:val="20"/>
          <w:szCs w:val="20"/>
          <w:vertAlign w:val="superscript"/>
        </w:rPr>
        <w:t>]</w:t>
      </w:r>
      <w:r w:rsidRPr="00E24A8D">
        <w:rPr>
          <w:rFonts w:ascii="Times New Roman" w:hAnsi="Times New Roman" w:cs="Times New Roman"/>
          <w:color w:val="000000" w:themeColor="text1"/>
          <w:sz w:val="20"/>
          <w:szCs w:val="20"/>
        </w:rPr>
        <w:t>.</w:t>
      </w:r>
    </w:p>
    <w:p w14:paraId="676A8C9E" w14:textId="77777777"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p>
    <w:p w14:paraId="7DA17BA9" w14:textId="21CF6456"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r w:rsidRPr="00E24A8D">
        <w:rPr>
          <w:rFonts w:ascii="Times New Roman" w:hAnsi="Times New Roman" w:cs="Times New Roman"/>
          <w:color w:val="000000" w:themeColor="text1"/>
          <w:sz w:val="20"/>
          <w:szCs w:val="20"/>
        </w:rPr>
        <w:lastRenderedPageBreak/>
        <w:t xml:space="preserve">The literature consistently highlights the gap between financial literacy and actual investment behavior. While financial knowledge equips individuals with the tools needed to understand the complexities of investment products, the translation of this knowledge into action is often influenced by attitudes, self-efficacy, and confidence levels. Individuals with higher financial literacy are more likely to trust their judgment, take calculated risks, and engage in investment activities that align with their financial goals. Conversely, a lack of financial literacy can lead to risk aversion, underutilization of available investment opportunities, and reliance on low-yield savings </w:t>
      </w:r>
      <w:proofErr w:type="gramStart"/>
      <w:r w:rsidRPr="00E24A8D">
        <w:rPr>
          <w:rFonts w:ascii="Times New Roman" w:hAnsi="Times New Roman" w:cs="Times New Roman"/>
          <w:color w:val="000000" w:themeColor="text1"/>
          <w:sz w:val="20"/>
          <w:szCs w:val="20"/>
        </w:rPr>
        <w:t>options</w:t>
      </w:r>
      <w:r w:rsidR="00A11CD3" w:rsidRPr="00A11CD3">
        <w:rPr>
          <w:rFonts w:ascii="Times New Roman" w:hAnsi="Times New Roman" w:cs="Times New Roman"/>
          <w:color w:val="000000" w:themeColor="text1"/>
          <w:sz w:val="20"/>
          <w:szCs w:val="20"/>
          <w:vertAlign w:val="superscript"/>
        </w:rPr>
        <w:t>[</w:t>
      </w:r>
      <w:proofErr w:type="gramEnd"/>
      <w:r w:rsidR="00A11CD3" w:rsidRPr="00A11CD3">
        <w:rPr>
          <w:rFonts w:ascii="Times New Roman" w:hAnsi="Times New Roman" w:cs="Times New Roman"/>
          <w:color w:val="000000" w:themeColor="text1"/>
          <w:sz w:val="20"/>
          <w:szCs w:val="20"/>
          <w:vertAlign w:val="superscript"/>
        </w:rPr>
        <w:t>1</w:t>
      </w:r>
      <w:r w:rsidR="00113E74">
        <w:rPr>
          <w:rFonts w:ascii="Times New Roman" w:hAnsi="Times New Roman" w:cs="Times New Roman"/>
          <w:color w:val="000000" w:themeColor="text1"/>
          <w:sz w:val="20"/>
          <w:szCs w:val="20"/>
          <w:vertAlign w:val="superscript"/>
        </w:rPr>
        <w:t>3</w:t>
      </w:r>
      <w:r w:rsidR="00A11CD3" w:rsidRPr="00A11CD3">
        <w:rPr>
          <w:rFonts w:ascii="Times New Roman" w:hAnsi="Times New Roman" w:cs="Times New Roman"/>
          <w:color w:val="000000" w:themeColor="text1"/>
          <w:sz w:val="20"/>
          <w:szCs w:val="20"/>
          <w:vertAlign w:val="superscript"/>
        </w:rPr>
        <w:t>]</w:t>
      </w:r>
      <w:r w:rsidRPr="00E24A8D">
        <w:rPr>
          <w:rFonts w:ascii="Times New Roman" w:hAnsi="Times New Roman" w:cs="Times New Roman"/>
          <w:color w:val="000000" w:themeColor="text1"/>
          <w:sz w:val="20"/>
          <w:szCs w:val="20"/>
        </w:rPr>
        <w:t>.</w:t>
      </w:r>
    </w:p>
    <w:p w14:paraId="371202AC" w14:textId="77777777"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p>
    <w:p w14:paraId="48FD5920" w14:textId="08BF9436"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r w:rsidRPr="00E24A8D">
        <w:rPr>
          <w:rFonts w:ascii="Times New Roman" w:hAnsi="Times New Roman" w:cs="Times New Roman"/>
          <w:color w:val="000000" w:themeColor="text1"/>
          <w:sz w:val="20"/>
          <w:szCs w:val="20"/>
        </w:rPr>
        <w:t xml:space="preserve">The cumulative findings from various studies underscore the crucial role that financial literacy plays in shaping not only individual financial behavior but also the broader economic landscape. As countries like Lebanon aim to develop a more financially inclusive society, enhancing financial literacy among university students becomes a key strategy in fostering a new generation of informed and active investors. This focus on young adults is essential because they represent the future workforce and consumer base, whose financial decisions will significantly influence the country's economic </w:t>
      </w:r>
      <w:proofErr w:type="gramStart"/>
      <w:r w:rsidRPr="00E24A8D">
        <w:rPr>
          <w:rFonts w:ascii="Times New Roman" w:hAnsi="Times New Roman" w:cs="Times New Roman"/>
          <w:color w:val="000000" w:themeColor="text1"/>
          <w:sz w:val="20"/>
          <w:szCs w:val="20"/>
        </w:rPr>
        <w:t>trajectory</w:t>
      </w:r>
      <w:r w:rsidR="00A11CD3" w:rsidRPr="00A11CD3">
        <w:rPr>
          <w:rFonts w:ascii="Times New Roman" w:hAnsi="Times New Roman" w:cs="Times New Roman"/>
          <w:color w:val="000000" w:themeColor="text1"/>
          <w:sz w:val="20"/>
          <w:szCs w:val="20"/>
          <w:vertAlign w:val="superscript"/>
        </w:rPr>
        <w:t>[</w:t>
      </w:r>
      <w:proofErr w:type="gramEnd"/>
      <w:r w:rsidR="00A11CD3" w:rsidRPr="00A11CD3">
        <w:rPr>
          <w:rFonts w:ascii="Times New Roman" w:hAnsi="Times New Roman" w:cs="Times New Roman"/>
          <w:color w:val="000000" w:themeColor="text1"/>
          <w:sz w:val="20"/>
          <w:szCs w:val="20"/>
          <w:vertAlign w:val="superscript"/>
        </w:rPr>
        <w:t>1</w:t>
      </w:r>
      <w:r w:rsidR="00113E74">
        <w:rPr>
          <w:rFonts w:ascii="Times New Roman" w:hAnsi="Times New Roman" w:cs="Times New Roman"/>
          <w:color w:val="000000" w:themeColor="text1"/>
          <w:sz w:val="20"/>
          <w:szCs w:val="20"/>
          <w:vertAlign w:val="superscript"/>
        </w:rPr>
        <w:t>4</w:t>
      </w:r>
      <w:r w:rsidR="00A11CD3" w:rsidRPr="00A11CD3">
        <w:rPr>
          <w:rFonts w:ascii="Times New Roman" w:hAnsi="Times New Roman" w:cs="Times New Roman"/>
          <w:color w:val="000000" w:themeColor="text1"/>
          <w:sz w:val="20"/>
          <w:szCs w:val="20"/>
          <w:vertAlign w:val="superscript"/>
        </w:rPr>
        <w:t>]</w:t>
      </w:r>
      <w:r w:rsidRPr="00E24A8D">
        <w:rPr>
          <w:rFonts w:ascii="Times New Roman" w:hAnsi="Times New Roman" w:cs="Times New Roman"/>
          <w:color w:val="000000" w:themeColor="text1"/>
          <w:sz w:val="20"/>
          <w:szCs w:val="20"/>
        </w:rPr>
        <w:t>.</w:t>
      </w:r>
    </w:p>
    <w:p w14:paraId="3A50F5E5" w14:textId="77777777" w:rsidR="00E24A8D" w:rsidRPr="00E24A8D" w:rsidRDefault="00E24A8D" w:rsidP="00113E74">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13E74">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41D150D" w14:textId="48061B9C" w:rsidR="00113E74" w:rsidRPr="00113E74" w:rsidRDefault="00113E74" w:rsidP="00113E74">
      <w:pPr>
        <w:spacing w:before="54" w:after="0" w:line="276" w:lineRule="auto"/>
        <w:jc w:val="both"/>
        <w:rPr>
          <w:rFonts w:ascii="Times New Roman" w:hAnsi="Times New Roman" w:cs="Times New Roman"/>
          <w:color w:val="000000" w:themeColor="text1"/>
          <w:sz w:val="20"/>
          <w:szCs w:val="20"/>
        </w:rPr>
      </w:pPr>
      <w:r w:rsidRPr="00113E74">
        <w:rPr>
          <w:rFonts w:ascii="Times New Roman" w:hAnsi="Times New Roman" w:cs="Times New Roman"/>
          <w:color w:val="000000" w:themeColor="text1"/>
          <w:sz w:val="20"/>
          <w:szCs w:val="20"/>
        </w:rPr>
        <w:t xml:space="preserve">The methodology for this study was designed to rigorously investigate the relationship between financial literacy and investment behavior among university students in Lebanon. To achieve a comprehensive understanding, a quantitative research approach was adopted, utilizing structured data collection techniques to capture measurable insights into the financial behaviors of the target population. This approach is widely recognized in social sciences research for its ability to produce statistically reliable results that can be generalized to a larger </w:t>
      </w:r>
      <w:proofErr w:type="gramStart"/>
      <w:r w:rsidRPr="00113E74">
        <w:rPr>
          <w:rFonts w:ascii="Times New Roman" w:hAnsi="Times New Roman" w:cs="Times New Roman"/>
          <w:color w:val="000000" w:themeColor="text1"/>
          <w:sz w:val="20"/>
          <w:szCs w:val="20"/>
        </w:rPr>
        <w:t>population</w:t>
      </w:r>
      <w:r w:rsidR="00ED3C3B" w:rsidRPr="00ED3C3B">
        <w:rPr>
          <w:rFonts w:ascii="Times New Roman" w:hAnsi="Times New Roman" w:cs="Times New Roman"/>
          <w:color w:val="000000" w:themeColor="text1"/>
          <w:sz w:val="20"/>
          <w:szCs w:val="20"/>
          <w:vertAlign w:val="superscript"/>
        </w:rPr>
        <w:t>[</w:t>
      </w:r>
      <w:proofErr w:type="gramEnd"/>
      <w:r w:rsidR="00ED3C3B" w:rsidRPr="00ED3C3B">
        <w:rPr>
          <w:rFonts w:ascii="Times New Roman" w:hAnsi="Times New Roman" w:cs="Times New Roman"/>
          <w:color w:val="000000" w:themeColor="text1"/>
          <w:sz w:val="20"/>
          <w:szCs w:val="20"/>
          <w:vertAlign w:val="superscript"/>
        </w:rPr>
        <w:t>15]</w:t>
      </w:r>
      <w:r w:rsidRPr="00113E74">
        <w:rPr>
          <w:rFonts w:ascii="Times New Roman" w:hAnsi="Times New Roman" w:cs="Times New Roman"/>
          <w:color w:val="000000" w:themeColor="text1"/>
          <w:sz w:val="20"/>
          <w:szCs w:val="20"/>
        </w:rPr>
        <w:t>. The decision to employ a quantitative methodology was motivated by the need to quantify the levels of financial literacy and analyze its direct impact on students' investment decisions in a systematic manner.</w:t>
      </w:r>
    </w:p>
    <w:p w14:paraId="2ABD695E" w14:textId="77777777" w:rsidR="00113E74" w:rsidRPr="00113E74" w:rsidRDefault="00113E74" w:rsidP="00113E74">
      <w:pPr>
        <w:spacing w:before="54" w:after="0" w:line="276" w:lineRule="auto"/>
        <w:jc w:val="both"/>
        <w:rPr>
          <w:rFonts w:ascii="Times New Roman" w:hAnsi="Times New Roman" w:cs="Times New Roman"/>
          <w:color w:val="000000" w:themeColor="text1"/>
          <w:sz w:val="20"/>
          <w:szCs w:val="20"/>
        </w:rPr>
      </w:pPr>
    </w:p>
    <w:p w14:paraId="3F80063A" w14:textId="109BD1C6" w:rsidR="00113E74" w:rsidRPr="00113E74" w:rsidRDefault="00113E74" w:rsidP="00113E74">
      <w:pPr>
        <w:spacing w:before="54" w:after="0" w:line="276" w:lineRule="auto"/>
        <w:jc w:val="both"/>
        <w:rPr>
          <w:rFonts w:ascii="Times New Roman" w:hAnsi="Times New Roman" w:cs="Times New Roman"/>
          <w:color w:val="000000" w:themeColor="text1"/>
          <w:sz w:val="20"/>
          <w:szCs w:val="20"/>
        </w:rPr>
      </w:pPr>
      <w:r w:rsidRPr="00113E74">
        <w:rPr>
          <w:rFonts w:ascii="Times New Roman" w:hAnsi="Times New Roman" w:cs="Times New Roman"/>
          <w:color w:val="000000" w:themeColor="text1"/>
          <w:sz w:val="20"/>
          <w:szCs w:val="20"/>
        </w:rPr>
        <w:t xml:space="preserve">A carefully crafted questionnaire was developed to serve as the primary data collection tool. The questionnaire was structured to include a range of questions that assess both the financial literacy levels and the investment behaviors of the respondents. Items were designed to measure key components of financial literacy, including budgeting, savings, investment knowledge, and risk assessment, using a five-point Likert scale. This method of scaling was chosen for its effectiveness in capturing the intensity of respondents' attitudes and perceptions in a manner that is easy to analyze </w:t>
      </w:r>
      <w:proofErr w:type="gramStart"/>
      <w:r w:rsidRPr="00113E74">
        <w:rPr>
          <w:rFonts w:ascii="Times New Roman" w:hAnsi="Times New Roman" w:cs="Times New Roman"/>
          <w:color w:val="000000" w:themeColor="text1"/>
          <w:sz w:val="20"/>
          <w:szCs w:val="20"/>
        </w:rPr>
        <w:t>quantitatively</w:t>
      </w:r>
      <w:r w:rsidR="00ED3C3B" w:rsidRPr="00ED3C3B">
        <w:rPr>
          <w:rFonts w:ascii="Times New Roman" w:hAnsi="Times New Roman" w:cs="Times New Roman"/>
          <w:color w:val="000000" w:themeColor="text1"/>
          <w:sz w:val="20"/>
          <w:szCs w:val="20"/>
          <w:vertAlign w:val="superscript"/>
        </w:rPr>
        <w:t>[</w:t>
      </w:r>
      <w:proofErr w:type="gramEnd"/>
      <w:r w:rsidR="00ED3C3B" w:rsidRPr="00ED3C3B">
        <w:rPr>
          <w:rFonts w:ascii="Times New Roman" w:hAnsi="Times New Roman" w:cs="Times New Roman"/>
          <w:color w:val="000000" w:themeColor="text1"/>
          <w:sz w:val="20"/>
          <w:szCs w:val="20"/>
          <w:vertAlign w:val="superscript"/>
        </w:rPr>
        <w:t>16]</w:t>
      </w:r>
      <w:r w:rsidRPr="00113E74">
        <w:rPr>
          <w:rFonts w:ascii="Times New Roman" w:hAnsi="Times New Roman" w:cs="Times New Roman"/>
          <w:color w:val="000000" w:themeColor="text1"/>
          <w:sz w:val="20"/>
          <w:szCs w:val="20"/>
        </w:rPr>
        <w:t xml:space="preserve">. The questionnaire design was also informed by existing frameworks in financial literacy research, ensuring that it aligns with established standards in the </w:t>
      </w:r>
      <w:proofErr w:type="gramStart"/>
      <w:r w:rsidRPr="00113E74">
        <w:rPr>
          <w:rFonts w:ascii="Times New Roman" w:hAnsi="Times New Roman" w:cs="Times New Roman"/>
          <w:color w:val="000000" w:themeColor="text1"/>
          <w:sz w:val="20"/>
          <w:szCs w:val="20"/>
        </w:rPr>
        <w:t>field</w:t>
      </w:r>
      <w:r w:rsidR="00ED3C3B" w:rsidRPr="00ED3C3B">
        <w:rPr>
          <w:rFonts w:ascii="Times New Roman" w:hAnsi="Times New Roman" w:cs="Times New Roman"/>
          <w:color w:val="000000" w:themeColor="text1"/>
          <w:sz w:val="20"/>
          <w:szCs w:val="20"/>
          <w:vertAlign w:val="superscript"/>
        </w:rPr>
        <w:t>[</w:t>
      </w:r>
      <w:proofErr w:type="gramEnd"/>
      <w:r w:rsidR="00ED3C3B" w:rsidRPr="00ED3C3B">
        <w:rPr>
          <w:rFonts w:ascii="Times New Roman" w:hAnsi="Times New Roman" w:cs="Times New Roman"/>
          <w:color w:val="000000" w:themeColor="text1"/>
          <w:sz w:val="20"/>
          <w:szCs w:val="20"/>
          <w:vertAlign w:val="superscript"/>
        </w:rPr>
        <w:t>4]</w:t>
      </w:r>
      <w:r w:rsidRPr="00113E74">
        <w:rPr>
          <w:rFonts w:ascii="Times New Roman" w:hAnsi="Times New Roman" w:cs="Times New Roman"/>
          <w:color w:val="000000" w:themeColor="text1"/>
          <w:sz w:val="20"/>
          <w:szCs w:val="20"/>
        </w:rPr>
        <w:t>.</w:t>
      </w:r>
    </w:p>
    <w:p w14:paraId="2D7BB910" w14:textId="77777777" w:rsidR="00113E74" w:rsidRPr="00113E74" w:rsidRDefault="00113E74" w:rsidP="00113E74">
      <w:pPr>
        <w:spacing w:before="54" w:after="0" w:line="276" w:lineRule="auto"/>
        <w:jc w:val="both"/>
        <w:rPr>
          <w:rFonts w:ascii="Times New Roman" w:hAnsi="Times New Roman" w:cs="Times New Roman"/>
          <w:color w:val="000000" w:themeColor="text1"/>
          <w:sz w:val="20"/>
          <w:szCs w:val="20"/>
        </w:rPr>
      </w:pPr>
    </w:p>
    <w:p w14:paraId="7E77540E" w14:textId="78D8ED8C" w:rsidR="00113E74" w:rsidRPr="00113E74" w:rsidRDefault="00113E74" w:rsidP="00113E74">
      <w:pPr>
        <w:spacing w:before="54" w:after="0" w:line="276" w:lineRule="auto"/>
        <w:jc w:val="both"/>
        <w:rPr>
          <w:rFonts w:ascii="Times New Roman" w:hAnsi="Times New Roman" w:cs="Times New Roman"/>
          <w:color w:val="000000" w:themeColor="text1"/>
          <w:sz w:val="20"/>
          <w:szCs w:val="20"/>
        </w:rPr>
      </w:pPr>
      <w:r w:rsidRPr="00113E74">
        <w:rPr>
          <w:rFonts w:ascii="Times New Roman" w:hAnsi="Times New Roman" w:cs="Times New Roman"/>
          <w:color w:val="000000" w:themeColor="text1"/>
          <w:sz w:val="20"/>
          <w:szCs w:val="20"/>
        </w:rPr>
        <w:t xml:space="preserve">Data were collected from a sample of 300 university students enrolled in various disciplines across Lebanon. A stratified random sampling technique was employed to ensure that the sample accurately reflected the diverse student population, taking into account factors such as academic background, gender, and socioeconomic status. This sampling strategy was particularly useful in enhancing the representativeness of the data and in minimizing selection bias, thereby increasing the reliability of the study's </w:t>
      </w:r>
      <w:proofErr w:type="gramStart"/>
      <w:r w:rsidRPr="00113E74">
        <w:rPr>
          <w:rFonts w:ascii="Times New Roman" w:hAnsi="Times New Roman" w:cs="Times New Roman"/>
          <w:color w:val="000000" w:themeColor="text1"/>
          <w:sz w:val="20"/>
          <w:szCs w:val="20"/>
        </w:rPr>
        <w:t>findings</w:t>
      </w:r>
      <w:r w:rsidR="00ED3C3B" w:rsidRPr="00ED3C3B">
        <w:rPr>
          <w:rFonts w:ascii="Times New Roman" w:hAnsi="Times New Roman" w:cs="Times New Roman"/>
          <w:color w:val="000000" w:themeColor="text1"/>
          <w:sz w:val="20"/>
          <w:szCs w:val="20"/>
          <w:vertAlign w:val="superscript"/>
        </w:rPr>
        <w:t>[</w:t>
      </w:r>
      <w:proofErr w:type="gramEnd"/>
      <w:r w:rsidR="00ED3C3B" w:rsidRPr="00ED3C3B">
        <w:rPr>
          <w:rFonts w:ascii="Times New Roman" w:hAnsi="Times New Roman" w:cs="Times New Roman"/>
          <w:color w:val="000000" w:themeColor="text1"/>
          <w:sz w:val="20"/>
          <w:szCs w:val="20"/>
          <w:vertAlign w:val="superscript"/>
        </w:rPr>
        <w:t>17]</w:t>
      </w:r>
      <w:r w:rsidRPr="00113E74">
        <w:rPr>
          <w:rFonts w:ascii="Times New Roman" w:hAnsi="Times New Roman" w:cs="Times New Roman"/>
          <w:color w:val="000000" w:themeColor="text1"/>
          <w:sz w:val="20"/>
          <w:szCs w:val="20"/>
        </w:rPr>
        <w:t>. By targeting students from multiple universities and fields of study, the research aimed to capture a wide range of experiences and perspectives on financial literacy and investment behavior.</w:t>
      </w:r>
    </w:p>
    <w:p w14:paraId="42E09499" w14:textId="77777777" w:rsidR="00113E74" w:rsidRPr="00113E74" w:rsidRDefault="00113E74" w:rsidP="00113E74">
      <w:pPr>
        <w:spacing w:before="54" w:after="0" w:line="276" w:lineRule="auto"/>
        <w:jc w:val="both"/>
        <w:rPr>
          <w:rFonts w:ascii="Times New Roman" w:hAnsi="Times New Roman" w:cs="Times New Roman"/>
          <w:color w:val="000000" w:themeColor="text1"/>
          <w:sz w:val="20"/>
          <w:szCs w:val="20"/>
        </w:rPr>
      </w:pPr>
    </w:p>
    <w:p w14:paraId="3CB180A2" w14:textId="4784855D" w:rsidR="00113E74" w:rsidRPr="00113E74" w:rsidRDefault="00113E74" w:rsidP="00113E74">
      <w:pPr>
        <w:spacing w:before="54" w:after="0" w:line="276" w:lineRule="auto"/>
        <w:jc w:val="both"/>
        <w:rPr>
          <w:rFonts w:ascii="Times New Roman" w:hAnsi="Times New Roman" w:cs="Times New Roman"/>
          <w:color w:val="000000" w:themeColor="text1"/>
          <w:sz w:val="20"/>
          <w:szCs w:val="20"/>
        </w:rPr>
      </w:pPr>
      <w:r w:rsidRPr="00113E74">
        <w:rPr>
          <w:rFonts w:ascii="Times New Roman" w:hAnsi="Times New Roman" w:cs="Times New Roman"/>
          <w:color w:val="000000" w:themeColor="text1"/>
          <w:sz w:val="20"/>
          <w:szCs w:val="20"/>
        </w:rPr>
        <w:t xml:space="preserve">The data collection process was conducted over a period of </w:t>
      </w:r>
      <w:r w:rsidR="00ED3C3B">
        <w:rPr>
          <w:rFonts w:ascii="Times New Roman" w:hAnsi="Times New Roman" w:cs="Times New Roman"/>
          <w:color w:val="000000" w:themeColor="text1"/>
          <w:sz w:val="20"/>
          <w:szCs w:val="20"/>
        </w:rPr>
        <w:t>six</w:t>
      </w:r>
      <w:r w:rsidRPr="00113E74">
        <w:rPr>
          <w:rFonts w:ascii="Times New Roman" w:hAnsi="Times New Roman" w:cs="Times New Roman"/>
          <w:color w:val="000000" w:themeColor="text1"/>
          <w:sz w:val="20"/>
          <w:szCs w:val="20"/>
        </w:rPr>
        <w:t xml:space="preserve"> months, combining both online surveys and face-to-face interviews. Online platforms were utilized to reach a larger segment of the student population, while in-person interactions helped to engage those who were less responsive to digital communications. This mixed-method approach not only improved response rates but also ensured the inclusion of participants who might have been excluded in a purely digital survey distribution. Utilizing multiple channels for data collection has been proven to enhance data quality by reducing non-response bias and capturing a more accurate representation of the target </w:t>
      </w:r>
      <w:proofErr w:type="gramStart"/>
      <w:r w:rsidRPr="00113E74">
        <w:rPr>
          <w:rFonts w:ascii="Times New Roman" w:hAnsi="Times New Roman" w:cs="Times New Roman"/>
          <w:color w:val="000000" w:themeColor="text1"/>
          <w:sz w:val="20"/>
          <w:szCs w:val="20"/>
        </w:rPr>
        <w:t>population</w:t>
      </w:r>
      <w:r w:rsidR="00ED3C3B" w:rsidRPr="00ED3C3B">
        <w:rPr>
          <w:rFonts w:ascii="Times New Roman" w:hAnsi="Times New Roman" w:cs="Times New Roman"/>
          <w:color w:val="000000" w:themeColor="text1"/>
          <w:sz w:val="20"/>
          <w:szCs w:val="20"/>
          <w:vertAlign w:val="superscript"/>
        </w:rPr>
        <w:t>[</w:t>
      </w:r>
      <w:proofErr w:type="gramEnd"/>
      <w:r w:rsidR="00ED3C3B" w:rsidRPr="00ED3C3B">
        <w:rPr>
          <w:rFonts w:ascii="Times New Roman" w:hAnsi="Times New Roman" w:cs="Times New Roman"/>
          <w:color w:val="000000" w:themeColor="text1"/>
          <w:sz w:val="20"/>
          <w:szCs w:val="20"/>
          <w:vertAlign w:val="superscript"/>
        </w:rPr>
        <w:t>18]</w:t>
      </w:r>
      <w:r w:rsidRPr="00113E74">
        <w:rPr>
          <w:rFonts w:ascii="Times New Roman" w:hAnsi="Times New Roman" w:cs="Times New Roman"/>
          <w:color w:val="000000" w:themeColor="text1"/>
          <w:sz w:val="20"/>
          <w:szCs w:val="20"/>
        </w:rPr>
        <w:t>.</w:t>
      </w:r>
    </w:p>
    <w:p w14:paraId="00A09289" w14:textId="77777777" w:rsidR="00113E74" w:rsidRPr="00113E74" w:rsidRDefault="00113E74" w:rsidP="00113E74">
      <w:pPr>
        <w:spacing w:before="54" w:after="0" w:line="276" w:lineRule="auto"/>
        <w:jc w:val="both"/>
        <w:rPr>
          <w:rFonts w:ascii="Times New Roman" w:hAnsi="Times New Roman" w:cs="Times New Roman"/>
          <w:color w:val="000000" w:themeColor="text1"/>
          <w:sz w:val="20"/>
          <w:szCs w:val="20"/>
        </w:rPr>
      </w:pPr>
    </w:p>
    <w:p w14:paraId="2B22306B" w14:textId="6BAE1ACC" w:rsidR="00113E74" w:rsidRPr="00113E74" w:rsidRDefault="00113E74" w:rsidP="00113E74">
      <w:pPr>
        <w:spacing w:before="54" w:after="0" w:line="276" w:lineRule="auto"/>
        <w:jc w:val="both"/>
        <w:rPr>
          <w:rFonts w:ascii="Times New Roman" w:hAnsi="Times New Roman" w:cs="Times New Roman"/>
          <w:color w:val="000000" w:themeColor="text1"/>
          <w:sz w:val="20"/>
          <w:szCs w:val="20"/>
        </w:rPr>
      </w:pPr>
      <w:r w:rsidRPr="00113E74">
        <w:rPr>
          <w:rFonts w:ascii="Times New Roman" w:hAnsi="Times New Roman" w:cs="Times New Roman"/>
          <w:color w:val="000000" w:themeColor="text1"/>
          <w:sz w:val="20"/>
          <w:szCs w:val="20"/>
        </w:rPr>
        <w:t xml:space="preserve">Upon the completion of data collection, the responses were systematically coded and analyzed using the Statistical Package for the Social Sciences (SPSS). Descriptive statistics were initially employed to provide a summary of the demographic characteristics of the respondents and to offer a clear picture of their financial literacy levels. This was followed by more advanced statistical analyses, including correlation and regression models, to examine the strength and direction of the relationships between financial literacy and investment behavior. The use of SPSS allowed for precise data manipulation and rigorous statistical testing, facilitating a deeper understanding of the underlying patterns in the </w:t>
      </w:r>
      <w:proofErr w:type="gramStart"/>
      <w:r w:rsidRPr="00113E74">
        <w:rPr>
          <w:rFonts w:ascii="Times New Roman" w:hAnsi="Times New Roman" w:cs="Times New Roman"/>
          <w:color w:val="000000" w:themeColor="text1"/>
          <w:sz w:val="20"/>
          <w:szCs w:val="20"/>
        </w:rPr>
        <w:t>data</w:t>
      </w:r>
      <w:r w:rsidR="00ED3C3B" w:rsidRPr="00ED3C3B">
        <w:rPr>
          <w:rFonts w:ascii="Times New Roman" w:hAnsi="Times New Roman" w:cs="Times New Roman"/>
          <w:color w:val="000000" w:themeColor="text1"/>
          <w:sz w:val="20"/>
          <w:szCs w:val="20"/>
          <w:vertAlign w:val="superscript"/>
        </w:rPr>
        <w:t>[</w:t>
      </w:r>
      <w:proofErr w:type="gramEnd"/>
      <w:r w:rsidR="00ED3C3B" w:rsidRPr="00ED3C3B">
        <w:rPr>
          <w:rFonts w:ascii="Times New Roman" w:hAnsi="Times New Roman" w:cs="Times New Roman"/>
          <w:color w:val="000000" w:themeColor="text1"/>
          <w:sz w:val="20"/>
          <w:szCs w:val="20"/>
          <w:vertAlign w:val="superscript"/>
        </w:rPr>
        <w:t>19]</w:t>
      </w:r>
      <w:r w:rsidRPr="00113E74">
        <w:rPr>
          <w:rFonts w:ascii="Times New Roman" w:hAnsi="Times New Roman" w:cs="Times New Roman"/>
          <w:color w:val="000000" w:themeColor="text1"/>
          <w:sz w:val="20"/>
          <w:szCs w:val="20"/>
        </w:rPr>
        <w:t>.</w:t>
      </w:r>
    </w:p>
    <w:p w14:paraId="59A83783" w14:textId="77777777" w:rsidR="00113E74" w:rsidRPr="00113E74" w:rsidRDefault="00113E74" w:rsidP="00113E74">
      <w:pPr>
        <w:spacing w:before="54" w:after="0" w:line="276" w:lineRule="auto"/>
        <w:jc w:val="both"/>
        <w:rPr>
          <w:rFonts w:ascii="Times New Roman" w:hAnsi="Times New Roman" w:cs="Times New Roman"/>
          <w:color w:val="000000" w:themeColor="text1"/>
          <w:sz w:val="20"/>
          <w:szCs w:val="20"/>
        </w:rPr>
      </w:pPr>
    </w:p>
    <w:p w14:paraId="25667C3D" w14:textId="55553AFB" w:rsidR="00113E74" w:rsidRPr="00113E74" w:rsidRDefault="00113E74" w:rsidP="00113E74">
      <w:pPr>
        <w:spacing w:before="54" w:after="0" w:line="276" w:lineRule="auto"/>
        <w:jc w:val="both"/>
        <w:rPr>
          <w:rFonts w:ascii="Times New Roman" w:hAnsi="Times New Roman" w:cs="Times New Roman"/>
          <w:color w:val="000000" w:themeColor="text1"/>
          <w:sz w:val="20"/>
          <w:szCs w:val="20"/>
        </w:rPr>
      </w:pPr>
      <w:r w:rsidRPr="00113E74">
        <w:rPr>
          <w:rFonts w:ascii="Times New Roman" w:hAnsi="Times New Roman" w:cs="Times New Roman"/>
          <w:color w:val="000000" w:themeColor="text1"/>
          <w:sz w:val="20"/>
          <w:szCs w:val="20"/>
        </w:rPr>
        <w:lastRenderedPageBreak/>
        <w:t xml:space="preserve">Ethical considerations were a central aspect of the research design. All participants were informed about the purpose of the study, the voluntary nature of their participation, and their right to withdraw at any time without any consequences. Informed consent was obtained from each participant before the administration of the survey, and measures were taken to ensure that all responses were kept confidential and anonymized. The study adhered to ethical guidelines set forth by the American Psychological Association (APA) to ensure that the rights and well-being of the participants were protected throughout the research </w:t>
      </w:r>
      <w:proofErr w:type="gramStart"/>
      <w:r w:rsidRPr="00113E74">
        <w:rPr>
          <w:rFonts w:ascii="Times New Roman" w:hAnsi="Times New Roman" w:cs="Times New Roman"/>
          <w:color w:val="000000" w:themeColor="text1"/>
          <w:sz w:val="20"/>
          <w:szCs w:val="20"/>
        </w:rPr>
        <w:t>process</w:t>
      </w:r>
      <w:r w:rsidR="00ED3C3B" w:rsidRPr="00ED3C3B">
        <w:rPr>
          <w:rFonts w:ascii="Times New Roman" w:hAnsi="Times New Roman" w:cs="Times New Roman"/>
          <w:color w:val="000000" w:themeColor="text1"/>
          <w:sz w:val="20"/>
          <w:szCs w:val="20"/>
          <w:vertAlign w:val="superscript"/>
        </w:rPr>
        <w:t>[</w:t>
      </w:r>
      <w:proofErr w:type="gramEnd"/>
      <w:r w:rsidR="00ED3C3B" w:rsidRPr="00ED3C3B">
        <w:rPr>
          <w:rFonts w:ascii="Times New Roman" w:hAnsi="Times New Roman" w:cs="Times New Roman"/>
          <w:color w:val="000000" w:themeColor="text1"/>
          <w:sz w:val="20"/>
          <w:szCs w:val="20"/>
          <w:vertAlign w:val="superscript"/>
        </w:rPr>
        <w:t>20]</w:t>
      </w:r>
      <w:r w:rsidRPr="00113E74">
        <w:rPr>
          <w:rFonts w:ascii="Times New Roman" w:hAnsi="Times New Roman" w:cs="Times New Roman"/>
          <w:color w:val="000000" w:themeColor="text1"/>
          <w:sz w:val="20"/>
          <w:szCs w:val="20"/>
        </w:rPr>
        <w:t>.</w:t>
      </w:r>
    </w:p>
    <w:p w14:paraId="67B8F1A5" w14:textId="77777777" w:rsidR="00113E74" w:rsidRPr="00113E74" w:rsidRDefault="00113E74" w:rsidP="00113E74">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C86B56">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721F104"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This section presents the findings of the research and explores their implications, focusing on the relationship between financial literacy and investment behavior among university students in Lebanon. The analysis reveals significant insights into how varying levels of financial literacy influence students' investment decisions, attitudes, and behaviors, underscoring the urgent need for effective financial education programs.</w:t>
      </w:r>
    </w:p>
    <w:p w14:paraId="3C27E7A4"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61EE5977"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The study collected data from 300 university students across diverse disciplines, revealing a wide range of demographic characteristics. Notably, 60% of respondents reported having completed at least one course related to personal finance or investment, suggesting some prior exposure to essential financial concepts. Despite this exposure, the average financial literacy score was 68%, indicating that a substantial proportion of students still lack critical financial knowledge. This gap is particularly concerning as it suggests that while students recognize the importance of financial literacy, many remain unprepared to engage confidently in investment activities.</w:t>
      </w:r>
    </w:p>
    <w:p w14:paraId="0FEB10BC"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47EDC25B" w14:textId="73BFB9D8"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 xml:space="preserve">The analysis of investment behavior yielded a striking finding: only 35% of respondents reported having made actual investments in financial products such as stocks or mutual funds. This discrepancy highlights a critical barrier; although students express a desire to invest, a lack of confidence or knowledge often prevents them from taking action. The correlation analysis further underscores this issue, revealing a strong positive relationship between financial literacy and investment behavior, with a correlation coefficient of 0.75 (p &lt; 0.01). This finding aligns with existing literature that indicates financially literate individuals are more likely to participate in investment </w:t>
      </w:r>
      <w:proofErr w:type="gramStart"/>
      <w:r w:rsidRPr="00B854CB">
        <w:rPr>
          <w:rFonts w:ascii="Times New Roman" w:hAnsi="Times New Roman" w:cs="Times New Roman"/>
          <w:color w:val="000000" w:themeColor="text1"/>
          <w:sz w:val="20"/>
          <w:szCs w:val="20"/>
        </w:rPr>
        <w:t>activities</w:t>
      </w:r>
      <w:r w:rsidR="00E17847" w:rsidRPr="00E17847">
        <w:rPr>
          <w:rFonts w:ascii="Times New Roman" w:hAnsi="Times New Roman" w:cs="Times New Roman"/>
          <w:color w:val="000000" w:themeColor="text1"/>
          <w:sz w:val="20"/>
          <w:szCs w:val="20"/>
          <w:vertAlign w:val="superscript"/>
        </w:rPr>
        <w:t>[</w:t>
      </w:r>
      <w:proofErr w:type="gramEnd"/>
      <w:r w:rsidR="00E17847" w:rsidRPr="00E17847">
        <w:rPr>
          <w:rFonts w:ascii="Times New Roman" w:hAnsi="Times New Roman" w:cs="Times New Roman"/>
          <w:color w:val="000000" w:themeColor="text1"/>
          <w:sz w:val="20"/>
          <w:szCs w:val="20"/>
          <w:vertAlign w:val="superscript"/>
        </w:rPr>
        <w:t>4]</w:t>
      </w:r>
      <w:r w:rsidRPr="00B854CB">
        <w:rPr>
          <w:rFonts w:ascii="Times New Roman" w:hAnsi="Times New Roman" w:cs="Times New Roman"/>
          <w:color w:val="000000" w:themeColor="text1"/>
          <w:sz w:val="20"/>
          <w:szCs w:val="20"/>
        </w:rPr>
        <w:t>.</w:t>
      </w:r>
    </w:p>
    <w:p w14:paraId="0745F088"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21295239"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Moreover, the analysis showed that students with higher financial literacy scores demonstrated a more positive attitude toward investing. Those who felt confident in their financial knowledge reported greater enthusiasm for investing and a stronger belief in its importance for future financial security. This relationship emphasizes that financial literacy is not just a set of skills but a confidence-building tool that empowers students to make proactive financial decisions.</w:t>
      </w:r>
    </w:p>
    <w:p w14:paraId="49440CC1"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52AA1CDB"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The multiple regression analysis provided further insights into the dynamics of financial literacy and investment behavior. The results indicated that financial literacy significantly predicts investment behavior (β = 0.62, p &lt; 0.01), while positive investment attitudes also played a crucial role (β = 0.40, p &lt; 0.01). This suggests that while financial literacy serves as a foundational element enabling students to engage with investment opportunities, fostering a positive attitude toward investing is equally important. Together, these factors can create a proactive approach to personal finance, allowing students to navigate the complexities of the financial market with confidence.</w:t>
      </w:r>
    </w:p>
    <w:p w14:paraId="6321E81B"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26D238E4"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Interestingly, the regression analysis also revealed that students majoring in business-related fields exhibited higher levels of financial literacy and greater investment activity than their peers in other disciplines. This finding underscores the significance of academic curriculum in promoting financial literacy and investment awareness among students. It highlights the potential benefits of tailoring financial education initiatives to different academic programs, ensuring that all students, regardless of their field of study, receive the necessary financial training to make informed decisions.</w:t>
      </w:r>
    </w:p>
    <w:p w14:paraId="69DD3793"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66A9FDCF"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The implications of these findings for financial education in Lebanese universities are profound. As the study demonstrates, enhancing financial literacy among university students is critical for fostering informed investment behavior. Educational institutions should prioritize integrating comprehensive financial literacy programs into their curricula. Courses focusing on personal finance, investment strategies, and risk management can empower students with the knowledge and skills needed to make sound financial decisions.</w:t>
      </w:r>
    </w:p>
    <w:p w14:paraId="227ACE42"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5C478E92"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lastRenderedPageBreak/>
        <w:t>Moreover, practical workshops that simulate real-world investment scenarios could significantly enhance students' understanding and encourage them to engage in investment activities. By creating a supportive environment that fosters financial literacy, universities can equip students to make informed decisions that positively impact their financial futures.</w:t>
      </w:r>
    </w:p>
    <w:p w14:paraId="403553A7"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58D6F4A0"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Additionally, fostering a culture that encourages open discussions about investments among peers can significantly influence attitudes and behaviors. Establishing investment clubs or groups within universities can provide students with opportunities to share experiences, insights, and strategies, thereby demystifying the investment process and building confidence.</w:t>
      </w:r>
    </w:p>
    <w:p w14:paraId="4973787D"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6DE22F7F" w14:textId="4DCF55D0"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 xml:space="preserve">As Lebanese universities navigate the complexities of preparing students for the future, the evidence presented in this study strongly advocates for the urgent need to address financial literacy gaps among university </w:t>
      </w:r>
      <w:proofErr w:type="gramStart"/>
      <w:r w:rsidRPr="00B854CB">
        <w:rPr>
          <w:rFonts w:ascii="Times New Roman" w:hAnsi="Times New Roman" w:cs="Times New Roman"/>
          <w:color w:val="000000" w:themeColor="text1"/>
          <w:sz w:val="20"/>
          <w:szCs w:val="20"/>
        </w:rPr>
        <w:t>students</w:t>
      </w:r>
      <w:r w:rsidR="00E17847" w:rsidRPr="00E17847">
        <w:rPr>
          <w:rFonts w:ascii="Times New Roman" w:hAnsi="Times New Roman" w:cs="Times New Roman"/>
          <w:color w:val="000000" w:themeColor="text1"/>
          <w:sz w:val="20"/>
          <w:szCs w:val="20"/>
          <w:vertAlign w:val="superscript"/>
        </w:rPr>
        <w:t>[</w:t>
      </w:r>
      <w:proofErr w:type="gramEnd"/>
      <w:r w:rsidR="00E17847" w:rsidRPr="00E17847">
        <w:rPr>
          <w:rFonts w:ascii="Times New Roman" w:hAnsi="Times New Roman" w:cs="Times New Roman"/>
          <w:color w:val="000000" w:themeColor="text1"/>
          <w:sz w:val="20"/>
          <w:szCs w:val="20"/>
          <w:vertAlign w:val="superscript"/>
        </w:rPr>
        <w:t>21]</w:t>
      </w:r>
      <w:r w:rsidRPr="00B854CB">
        <w:rPr>
          <w:rFonts w:ascii="Times New Roman" w:hAnsi="Times New Roman" w:cs="Times New Roman"/>
          <w:color w:val="000000" w:themeColor="text1"/>
          <w:sz w:val="20"/>
          <w:szCs w:val="20"/>
        </w:rPr>
        <w:t>. By empowering the next generation of investors with the tools and knowledge necessary for financial success, educational institutions can contribute to the development of a financially informed society.</w:t>
      </w:r>
    </w:p>
    <w:p w14:paraId="1944FE0B"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C86B56">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81A075C"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This research has highlighted the critical importance of financial literacy in shaping the investment behavior of university students in Lebanon. The findings of this study strongly support the hypothesis that higher levels of financial literacy are associated with increased engagement in investment activities and more positive attitudes toward investing. As young adults prepare to enter the workforce and manage their finances, equipping them with financial knowledge and skills is essential for promoting sound financial decision-making and long-term financial security.</w:t>
      </w:r>
    </w:p>
    <w:p w14:paraId="59993334"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654E4979"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The study revealed that while many students express a desire to invest, a significant proportion lack the confidence and knowledge to do so effectively. With an average financial literacy score of 68%, it is evident that substantial gaps exist in students' understanding of essential financial concepts. This situation underscores the urgent need for educational institutions in Lebanon to prioritize the integration of comprehensive financial literacy programs into their curricula. By fostering an environment that emphasizes financial education, universities can empower students to navigate the complexities of the financial landscape confidently.</w:t>
      </w:r>
    </w:p>
    <w:p w14:paraId="0765A344"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6135284A"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Furthermore, the positive correlation between financial literacy and investment behavior indicates that promoting financial education not only enhances students' understanding of investment options but also instills a sense of confidence that encourages them to take action. The results suggest that universities should adopt a multifaceted approach to financial education, incorporating practical workshops, investment simulations, and opportunities for peer learning to engage students actively.</w:t>
      </w:r>
    </w:p>
    <w:p w14:paraId="4F578EC0"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6D0C3CDB"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While this study contributes valuable insights into the relationship between financial literacy and investment behavior, it is essential to acknowledge its limitations. The reliance on self-reported data may introduce biases, and the cross-sectional design limits the ability to establish causal relationships definitively. Future research should consider longitudinal studies to track changes in financial literacy and investment behavior over time and examine the long-term impact of financial education initiatives.</w:t>
      </w:r>
    </w:p>
    <w:p w14:paraId="098786FD"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2F523AE7"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Moreover, given the socio-economic diversity among university students in Lebanon, future studies could explore how financial literacy varies across different demographic groups and its implications for tailored educational interventions. Understanding the unique challenges faced by various groups will enable the development of more effective financial education strategies that resonate with all students.</w:t>
      </w:r>
    </w:p>
    <w:p w14:paraId="00AA8318"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p>
    <w:p w14:paraId="2873D4A9" w14:textId="77777777" w:rsidR="00B854CB" w:rsidRPr="00B854CB" w:rsidRDefault="00B854CB" w:rsidP="00C86B56">
      <w:pPr>
        <w:spacing w:before="54" w:after="0" w:line="276" w:lineRule="auto"/>
        <w:jc w:val="both"/>
        <w:rPr>
          <w:rFonts w:ascii="Times New Roman" w:hAnsi="Times New Roman" w:cs="Times New Roman"/>
          <w:color w:val="000000" w:themeColor="text1"/>
          <w:sz w:val="20"/>
          <w:szCs w:val="20"/>
        </w:rPr>
      </w:pPr>
      <w:r w:rsidRPr="00B854CB">
        <w:rPr>
          <w:rFonts w:ascii="Times New Roman" w:hAnsi="Times New Roman" w:cs="Times New Roman"/>
          <w:color w:val="000000" w:themeColor="text1"/>
          <w:sz w:val="20"/>
          <w:szCs w:val="20"/>
        </w:rPr>
        <w:t>In conclusion, this research reinforces the idea that financial literacy is not merely an academic subject but a vital skill set that can empower young individuals to make informed investment decisions. By prioritizing financial education, Lebanese universities can cultivate a generation of financially literate students who are prepared to engage confidently in the financial markets. This investment in education not only benefits individual students but also contributes to the broader economic stability and growth of Lebanon, fostering a more financially informed society that is better equipped to navigate the complexities of the modern financial landscape.</w:t>
      </w:r>
    </w:p>
    <w:p w14:paraId="15B8412D" w14:textId="77777777" w:rsidR="00F85BEE" w:rsidRPr="001E51F3" w:rsidRDefault="00F85BEE" w:rsidP="00F85BEE">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tbl>
      <w:tblPr>
        <w:tblW w:w="9360" w:type="dxa"/>
        <w:tblLook w:val="04A0" w:firstRow="1" w:lastRow="0" w:firstColumn="1" w:lastColumn="0" w:noHBand="0" w:noVBand="1"/>
      </w:tblPr>
      <w:tblGrid>
        <w:gridCol w:w="9360"/>
      </w:tblGrid>
      <w:tr w:rsidR="00174F26" w:rsidRPr="00174F26" w14:paraId="35EAE3D2" w14:textId="77777777" w:rsidTr="00174F26">
        <w:trPr>
          <w:trHeight w:val="288"/>
        </w:trPr>
        <w:tc>
          <w:tcPr>
            <w:tcW w:w="9360" w:type="dxa"/>
            <w:tcBorders>
              <w:top w:val="nil"/>
              <w:left w:val="nil"/>
              <w:bottom w:val="nil"/>
              <w:right w:val="nil"/>
            </w:tcBorders>
            <w:shd w:val="clear" w:color="auto" w:fill="auto"/>
            <w:noWrap/>
            <w:vAlign w:val="bottom"/>
            <w:hideMark/>
          </w:tcPr>
          <w:p w14:paraId="0E6E3B70"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 xml:space="preserve">Castro-Valencia, Alberto-Merced &amp; Mora-Pérez, César &amp; Martinez, Edgardo. (2024). Determinants of Financial Literacy. </w:t>
            </w:r>
            <w:proofErr w:type="spellStart"/>
            <w:r w:rsidRPr="00174F26">
              <w:rPr>
                <w:rFonts w:ascii="Times New Roman" w:hAnsi="Times New Roman" w:cs="Times New Roman"/>
                <w:color w:val="000000" w:themeColor="text1"/>
                <w:sz w:val="20"/>
                <w:szCs w:val="20"/>
              </w:rPr>
              <w:t>Revista</w:t>
            </w:r>
            <w:proofErr w:type="spellEnd"/>
            <w:r w:rsidRPr="00174F26">
              <w:rPr>
                <w:rFonts w:ascii="Times New Roman" w:hAnsi="Times New Roman" w:cs="Times New Roman"/>
                <w:color w:val="000000" w:themeColor="text1"/>
                <w:sz w:val="20"/>
                <w:szCs w:val="20"/>
              </w:rPr>
              <w:t xml:space="preserve"> de </w:t>
            </w:r>
            <w:proofErr w:type="spellStart"/>
            <w:r w:rsidRPr="00174F26">
              <w:rPr>
                <w:rFonts w:ascii="Times New Roman" w:hAnsi="Times New Roman" w:cs="Times New Roman"/>
                <w:color w:val="000000" w:themeColor="text1"/>
                <w:sz w:val="20"/>
                <w:szCs w:val="20"/>
              </w:rPr>
              <w:t>Gestão</w:t>
            </w:r>
            <w:proofErr w:type="spellEnd"/>
            <w:r w:rsidRPr="00174F26">
              <w:rPr>
                <w:rFonts w:ascii="Times New Roman" w:hAnsi="Times New Roman" w:cs="Times New Roman"/>
                <w:color w:val="000000" w:themeColor="text1"/>
                <w:sz w:val="20"/>
                <w:szCs w:val="20"/>
              </w:rPr>
              <w:t xml:space="preserve"> Social e Ambiental. 18. e06082. 10.24857/</w:t>
            </w:r>
            <w:proofErr w:type="gramStart"/>
            <w:r w:rsidRPr="00174F26">
              <w:rPr>
                <w:rFonts w:ascii="Times New Roman" w:hAnsi="Times New Roman" w:cs="Times New Roman"/>
                <w:color w:val="000000" w:themeColor="text1"/>
                <w:sz w:val="20"/>
                <w:szCs w:val="20"/>
              </w:rPr>
              <w:t>rgsa.v</w:t>
            </w:r>
            <w:proofErr w:type="gramEnd"/>
            <w:r w:rsidRPr="00174F26">
              <w:rPr>
                <w:rFonts w:ascii="Times New Roman" w:hAnsi="Times New Roman" w:cs="Times New Roman"/>
                <w:color w:val="000000" w:themeColor="text1"/>
                <w:sz w:val="20"/>
                <w:szCs w:val="20"/>
              </w:rPr>
              <w:t xml:space="preserve">18n7-059. </w:t>
            </w:r>
          </w:p>
        </w:tc>
      </w:tr>
      <w:tr w:rsidR="00174F26" w:rsidRPr="00174F26" w14:paraId="2A46A991" w14:textId="77777777" w:rsidTr="00174F26">
        <w:trPr>
          <w:trHeight w:val="288"/>
        </w:trPr>
        <w:tc>
          <w:tcPr>
            <w:tcW w:w="9360" w:type="dxa"/>
            <w:tcBorders>
              <w:top w:val="nil"/>
              <w:left w:val="nil"/>
              <w:bottom w:val="nil"/>
              <w:right w:val="nil"/>
            </w:tcBorders>
            <w:shd w:val="clear" w:color="auto" w:fill="auto"/>
            <w:noWrap/>
            <w:vAlign w:val="bottom"/>
            <w:hideMark/>
          </w:tcPr>
          <w:p w14:paraId="0F32C89B"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 xml:space="preserve">Vaghela, </w:t>
            </w:r>
            <w:proofErr w:type="spellStart"/>
            <w:r w:rsidRPr="00174F26">
              <w:rPr>
                <w:rFonts w:ascii="Times New Roman" w:hAnsi="Times New Roman" w:cs="Times New Roman"/>
                <w:color w:val="000000" w:themeColor="text1"/>
                <w:sz w:val="20"/>
                <w:szCs w:val="20"/>
              </w:rPr>
              <w:t>Pratiksinh</w:t>
            </w:r>
            <w:proofErr w:type="spellEnd"/>
            <w:r w:rsidRPr="00174F26">
              <w:rPr>
                <w:rFonts w:ascii="Times New Roman" w:hAnsi="Times New Roman" w:cs="Times New Roman"/>
                <w:color w:val="000000" w:themeColor="text1"/>
                <w:sz w:val="20"/>
                <w:szCs w:val="20"/>
              </w:rPr>
              <w:t xml:space="preserve"> &amp; Kapadia, Jimmy &amp; Patel, </w:t>
            </w:r>
            <w:proofErr w:type="spellStart"/>
            <w:r w:rsidRPr="00174F26">
              <w:rPr>
                <w:rFonts w:ascii="Times New Roman" w:hAnsi="Times New Roman" w:cs="Times New Roman"/>
                <w:color w:val="000000" w:themeColor="text1"/>
                <w:sz w:val="20"/>
                <w:szCs w:val="20"/>
              </w:rPr>
              <w:t>Harsheshkumar</w:t>
            </w:r>
            <w:proofErr w:type="spellEnd"/>
            <w:r w:rsidRPr="00174F26">
              <w:rPr>
                <w:rFonts w:ascii="Times New Roman" w:hAnsi="Times New Roman" w:cs="Times New Roman"/>
                <w:color w:val="000000" w:themeColor="text1"/>
                <w:sz w:val="20"/>
                <w:szCs w:val="20"/>
              </w:rPr>
              <w:t xml:space="preserve"> &amp; Patil, </w:t>
            </w:r>
            <w:proofErr w:type="spellStart"/>
            <w:r w:rsidRPr="00174F26">
              <w:rPr>
                <w:rFonts w:ascii="Times New Roman" w:hAnsi="Times New Roman" w:cs="Times New Roman"/>
                <w:color w:val="000000" w:themeColor="text1"/>
                <w:sz w:val="20"/>
                <w:szCs w:val="20"/>
              </w:rPr>
              <w:t>Ashishkumar</w:t>
            </w:r>
            <w:proofErr w:type="spellEnd"/>
            <w:r w:rsidRPr="00174F26">
              <w:rPr>
                <w:rFonts w:ascii="Times New Roman" w:hAnsi="Times New Roman" w:cs="Times New Roman"/>
                <w:color w:val="000000" w:themeColor="text1"/>
                <w:sz w:val="20"/>
                <w:szCs w:val="20"/>
              </w:rPr>
              <w:t>. (2023). Effect of Financial Literacy and Attitude on Financial Behavior among University Students. Indian Journal of Finance. 17. 43. 10.17010/</w:t>
            </w:r>
            <w:proofErr w:type="spellStart"/>
            <w:r w:rsidRPr="00174F26">
              <w:rPr>
                <w:rFonts w:ascii="Times New Roman" w:hAnsi="Times New Roman" w:cs="Times New Roman"/>
                <w:color w:val="000000" w:themeColor="text1"/>
                <w:sz w:val="20"/>
                <w:szCs w:val="20"/>
              </w:rPr>
              <w:t>ijf</w:t>
            </w:r>
            <w:proofErr w:type="spellEnd"/>
            <w:r w:rsidRPr="00174F26">
              <w:rPr>
                <w:rFonts w:ascii="Times New Roman" w:hAnsi="Times New Roman" w:cs="Times New Roman"/>
                <w:color w:val="000000" w:themeColor="text1"/>
                <w:sz w:val="20"/>
                <w:szCs w:val="20"/>
              </w:rPr>
              <w:t xml:space="preserve">/2023/v17i8/173010. </w:t>
            </w:r>
          </w:p>
        </w:tc>
      </w:tr>
      <w:tr w:rsidR="00174F26" w:rsidRPr="00174F26" w14:paraId="0A69BFD4" w14:textId="77777777" w:rsidTr="00174F26">
        <w:trPr>
          <w:trHeight w:val="288"/>
        </w:trPr>
        <w:tc>
          <w:tcPr>
            <w:tcW w:w="9360" w:type="dxa"/>
            <w:tcBorders>
              <w:top w:val="nil"/>
              <w:left w:val="nil"/>
              <w:bottom w:val="nil"/>
              <w:right w:val="nil"/>
            </w:tcBorders>
            <w:shd w:val="clear" w:color="auto" w:fill="auto"/>
            <w:noWrap/>
            <w:vAlign w:val="bottom"/>
            <w:hideMark/>
          </w:tcPr>
          <w:p w14:paraId="73E3EF8C"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74F26">
              <w:rPr>
                <w:rFonts w:ascii="Times New Roman" w:hAnsi="Times New Roman" w:cs="Times New Roman"/>
                <w:color w:val="000000" w:themeColor="text1"/>
                <w:sz w:val="20"/>
                <w:szCs w:val="20"/>
              </w:rPr>
              <w:t>Makdissi</w:t>
            </w:r>
            <w:proofErr w:type="spellEnd"/>
            <w:r w:rsidRPr="00174F26">
              <w:rPr>
                <w:rFonts w:ascii="Times New Roman" w:hAnsi="Times New Roman" w:cs="Times New Roman"/>
                <w:color w:val="000000" w:themeColor="text1"/>
                <w:sz w:val="20"/>
                <w:szCs w:val="20"/>
              </w:rPr>
              <w:t xml:space="preserve">, Riad &amp; </w:t>
            </w:r>
            <w:proofErr w:type="spellStart"/>
            <w:r w:rsidRPr="00174F26">
              <w:rPr>
                <w:rFonts w:ascii="Times New Roman" w:hAnsi="Times New Roman" w:cs="Times New Roman"/>
                <w:color w:val="000000" w:themeColor="text1"/>
                <w:sz w:val="20"/>
                <w:szCs w:val="20"/>
              </w:rPr>
              <w:t>Arja</w:t>
            </w:r>
            <w:proofErr w:type="spellEnd"/>
            <w:r w:rsidRPr="00174F26">
              <w:rPr>
                <w:rFonts w:ascii="Times New Roman" w:hAnsi="Times New Roman" w:cs="Times New Roman"/>
                <w:color w:val="000000" w:themeColor="text1"/>
                <w:sz w:val="20"/>
                <w:szCs w:val="20"/>
              </w:rPr>
              <w:t xml:space="preserve">, Nour &amp; </w:t>
            </w:r>
            <w:proofErr w:type="spellStart"/>
            <w:r w:rsidRPr="00174F26">
              <w:rPr>
                <w:rFonts w:ascii="Times New Roman" w:hAnsi="Times New Roman" w:cs="Times New Roman"/>
                <w:color w:val="000000" w:themeColor="text1"/>
                <w:sz w:val="20"/>
                <w:szCs w:val="20"/>
              </w:rPr>
              <w:t>Mekdessi</w:t>
            </w:r>
            <w:proofErr w:type="spellEnd"/>
            <w:r w:rsidRPr="00174F26">
              <w:rPr>
                <w:rFonts w:ascii="Times New Roman" w:hAnsi="Times New Roman" w:cs="Times New Roman"/>
                <w:color w:val="000000" w:themeColor="text1"/>
                <w:sz w:val="20"/>
                <w:szCs w:val="20"/>
              </w:rPr>
              <w:t xml:space="preserve">, Selim. (2023). Surviving And Thriving: Financial Behavior </w:t>
            </w:r>
            <w:proofErr w:type="gramStart"/>
            <w:r w:rsidRPr="00174F26">
              <w:rPr>
                <w:rFonts w:ascii="Times New Roman" w:hAnsi="Times New Roman" w:cs="Times New Roman"/>
                <w:color w:val="000000" w:themeColor="text1"/>
                <w:sz w:val="20"/>
                <w:szCs w:val="20"/>
              </w:rPr>
              <w:t>Of</w:t>
            </w:r>
            <w:proofErr w:type="gramEnd"/>
            <w:r w:rsidRPr="00174F26">
              <w:rPr>
                <w:rFonts w:ascii="Times New Roman" w:hAnsi="Times New Roman" w:cs="Times New Roman"/>
                <w:color w:val="000000" w:themeColor="text1"/>
                <w:sz w:val="20"/>
                <w:szCs w:val="20"/>
              </w:rPr>
              <w:t xml:space="preserve"> Entrepreneurs In Crisis-Ridden Lebanon. 7-21. 10.9790/5933-1406010721. </w:t>
            </w:r>
          </w:p>
        </w:tc>
      </w:tr>
      <w:tr w:rsidR="00174F26" w:rsidRPr="00174F26" w14:paraId="55B97014" w14:textId="77777777" w:rsidTr="00174F26">
        <w:trPr>
          <w:trHeight w:val="288"/>
        </w:trPr>
        <w:tc>
          <w:tcPr>
            <w:tcW w:w="9360" w:type="dxa"/>
            <w:tcBorders>
              <w:top w:val="nil"/>
              <w:left w:val="nil"/>
              <w:bottom w:val="nil"/>
              <w:right w:val="nil"/>
            </w:tcBorders>
            <w:shd w:val="clear" w:color="auto" w:fill="auto"/>
            <w:noWrap/>
            <w:vAlign w:val="bottom"/>
            <w:hideMark/>
          </w:tcPr>
          <w:p w14:paraId="15F0E622"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Lusardi, A., &amp; Mitchell, O. S. (2014). The economic importance of financial literacy: Theory and evidence. Journal of Economic Literature, 52(1), 5-44. https://doi.org/10.1257/jel.52.1.5</w:t>
            </w:r>
          </w:p>
        </w:tc>
      </w:tr>
      <w:tr w:rsidR="00174F26" w:rsidRPr="00174F26" w14:paraId="148A71DB" w14:textId="77777777" w:rsidTr="00174F26">
        <w:trPr>
          <w:trHeight w:val="288"/>
        </w:trPr>
        <w:tc>
          <w:tcPr>
            <w:tcW w:w="9360" w:type="dxa"/>
            <w:tcBorders>
              <w:top w:val="nil"/>
              <w:left w:val="nil"/>
              <w:bottom w:val="nil"/>
              <w:right w:val="nil"/>
            </w:tcBorders>
            <w:shd w:val="clear" w:color="auto" w:fill="auto"/>
            <w:noWrap/>
            <w:vAlign w:val="bottom"/>
            <w:hideMark/>
          </w:tcPr>
          <w:p w14:paraId="460DA547"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 xml:space="preserve">AGUZAROVA, Fatima &amp; TSIRIKHOVA, </w:t>
            </w:r>
            <w:proofErr w:type="spellStart"/>
            <w:r w:rsidRPr="00174F26">
              <w:rPr>
                <w:rFonts w:ascii="Times New Roman" w:hAnsi="Times New Roman" w:cs="Times New Roman"/>
                <w:color w:val="000000" w:themeColor="text1"/>
                <w:sz w:val="20"/>
                <w:szCs w:val="20"/>
              </w:rPr>
              <w:t>Agunda</w:t>
            </w:r>
            <w:proofErr w:type="spellEnd"/>
            <w:r w:rsidRPr="00174F26">
              <w:rPr>
                <w:rFonts w:ascii="Times New Roman" w:hAnsi="Times New Roman" w:cs="Times New Roman"/>
                <w:color w:val="000000" w:themeColor="text1"/>
                <w:sz w:val="20"/>
                <w:szCs w:val="20"/>
              </w:rPr>
              <w:t xml:space="preserve">. (2024). Financial literacy as the basis of the economic security of the State. Finance and Credit. 30. 1763-1777. 10.24891/fc.30.8.1763. </w:t>
            </w:r>
          </w:p>
        </w:tc>
      </w:tr>
      <w:tr w:rsidR="00174F26" w:rsidRPr="00174F26" w14:paraId="64E4CD5E" w14:textId="77777777" w:rsidTr="00174F26">
        <w:trPr>
          <w:trHeight w:val="288"/>
        </w:trPr>
        <w:tc>
          <w:tcPr>
            <w:tcW w:w="9360" w:type="dxa"/>
            <w:tcBorders>
              <w:top w:val="nil"/>
              <w:left w:val="nil"/>
              <w:bottom w:val="nil"/>
              <w:right w:val="nil"/>
            </w:tcBorders>
            <w:shd w:val="clear" w:color="auto" w:fill="auto"/>
            <w:noWrap/>
            <w:vAlign w:val="bottom"/>
            <w:hideMark/>
          </w:tcPr>
          <w:p w14:paraId="1E3EA8F7"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 xml:space="preserve">van </w:t>
            </w:r>
            <w:proofErr w:type="spellStart"/>
            <w:r w:rsidRPr="00174F26">
              <w:rPr>
                <w:rFonts w:ascii="Times New Roman" w:hAnsi="Times New Roman" w:cs="Times New Roman"/>
                <w:color w:val="000000" w:themeColor="text1"/>
                <w:sz w:val="20"/>
                <w:szCs w:val="20"/>
              </w:rPr>
              <w:t>Rooij</w:t>
            </w:r>
            <w:proofErr w:type="spellEnd"/>
            <w:r w:rsidRPr="00174F26">
              <w:rPr>
                <w:rFonts w:ascii="Times New Roman" w:hAnsi="Times New Roman" w:cs="Times New Roman"/>
                <w:color w:val="000000" w:themeColor="text1"/>
                <w:sz w:val="20"/>
                <w:szCs w:val="20"/>
              </w:rPr>
              <w:t xml:space="preserve">, M., Lusardi, A., &amp; </w:t>
            </w:r>
            <w:proofErr w:type="spellStart"/>
            <w:r w:rsidRPr="00174F26">
              <w:rPr>
                <w:rFonts w:ascii="Times New Roman" w:hAnsi="Times New Roman" w:cs="Times New Roman"/>
                <w:color w:val="000000" w:themeColor="text1"/>
                <w:sz w:val="20"/>
                <w:szCs w:val="20"/>
              </w:rPr>
              <w:t>Alessie</w:t>
            </w:r>
            <w:proofErr w:type="spellEnd"/>
            <w:r w:rsidRPr="00174F26">
              <w:rPr>
                <w:rFonts w:ascii="Times New Roman" w:hAnsi="Times New Roman" w:cs="Times New Roman"/>
                <w:color w:val="000000" w:themeColor="text1"/>
                <w:sz w:val="20"/>
                <w:szCs w:val="20"/>
              </w:rPr>
              <w:t>, R. (2011). Financial literacy and stock market participation. Journal of Financial Economics, 101(2), 449-472.</w:t>
            </w:r>
          </w:p>
        </w:tc>
      </w:tr>
      <w:tr w:rsidR="00174F26" w:rsidRPr="00174F26" w14:paraId="0A1FFBD3" w14:textId="77777777" w:rsidTr="00174F26">
        <w:trPr>
          <w:trHeight w:val="288"/>
        </w:trPr>
        <w:tc>
          <w:tcPr>
            <w:tcW w:w="9360" w:type="dxa"/>
            <w:tcBorders>
              <w:top w:val="nil"/>
              <w:left w:val="nil"/>
              <w:bottom w:val="nil"/>
              <w:right w:val="nil"/>
            </w:tcBorders>
            <w:shd w:val="clear" w:color="auto" w:fill="auto"/>
            <w:noWrap/>
            <w:vAlign w:val="bottom"/>
            <w:hideMark/>
          </w:tcPr>
          <w:p w14:paraId="38A76D7C"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74F26">
              <w:rPr>
                <w:rFonts w:ascii="Times New Roman" w:hAnsi="Times New Roman" w:cs="Times New Roman"/>
                <w:color w:val="000000" w:themeColor="text1"/>
                <w:sz w:val="20"/>
                <w:szCs w:val="20"/>
              </w:rPr>
              <w:t>Moucachar</w:t>
            </w:r>
            <w:proofErr w:type="spellEnd"/>
            <w:r w:rsidRPr="00174F26">
              <w:rPr>
                <w:rFonts w:ascii="Times New Roman" w:hAnsi="Times New Roman" w:cs="Times New Roman"/>
                <w:color w:val="000000" w:themeColor="text1"/>
                <w:sz w:val="20"/>
                <w:szCs w:val="20"/>
              </w:rPr>
              <w:t xml:space="preserve">, Mabelle &amp; </w:t>
            </w:r>
            <w:proofErr w:type="spellStart"/>
            <w:r w:rsidRPr="00174F26">
              <w:rPr>
                <w:rFonts w:ascii="Times New Roman" w:hAnsi="Times New Roman" w:cs="Times New Roman"/>
                <w:color w:val="000000" w:themeColor="text1"/>
                <w:sz w:val="20"/>
                <w:szCs w:val="20"/>
              </w:rPr>
              <w:t>Alameddine</w:t>
            </w:r>
            <w:proofErr w:type="spellEnd"/>
            <w:r w:rsidRPr="00174F26">
              <w:rPr>
                <w:rFonts w:ascii="Times New Roman" w:hAnsi="Times New Roman" w:cs="Times New Roman"/>
                <w:color w:val="000000" w:themeColor="text1"/>
                <w:sz w:val="20"/>
                <w:szCs w:val="20"/>
              </w:rPr>
              <w:t xml:space="preserve">, Halima &amp; Masri, Nermine &amp; </w:t>
            </w:r>
            <w:proofErr w:type="spellStart"/>
            <w:r w:rsidRPr="00174F26">
              <w:rPr>
                <w:rFonts w:ascii="Times New Roman" w:hAnsi="Times New Roman" w:cs="Times New Roman"/>
                <w:color w:val="000000" w:themeColor="text1"/>
                <w:sz w:val="20"/>
                <w:szCs w:val="20"/>
              </w:rPr>
              <w:t>Makdissi</w:t>
            </w:r>
            <w:proofErr w:type="spellEnd"/>
            <w:r w:rsidRPr="00174F26">
              <w:rPr>
                <w:rFonts w:ascii="Times New Roman" w:hAnsi="Times New Roman" w:cs="Times New Roman"/>
                <w:color w:val="000000" w:themeColor="text1"/>
                <w:sz w:val="20"/>
                <w:szCs w:val="20"/>
              </w:rPr>
              <w:t xml:space="preserve">, Riad &amp; </w:t>
            </w:r>
            <w:proofErr w:type="spellStart"/>
            <w:r w:rsidRPr="00174F26">
              <w:rPr>
                <w:rFonts w:ascii="Times New Roman" w:hAnsi="Times New Roman" w:cs="Times New Roman"/>
                <w:color w:val="000000" w:themeColor="text1"/>
                <w:sz w:val="20"/>
                <w:szCs w:val="20"/>
              </w:rPr>
              <w:t>Mekdessi</w:t>
            </w:r>
            <w:proofErr w:type="spellEnd"/>
            <w:r w:rsidRPr="00174F26">
              <w:rPr>
                <w:rFonts w:ascii="Times New Roman" w:hAnsi="Times New Roman" w:cs="Times New Roman"/>
                <w:color w:val="000000" w:themeColor="text1"/>
                <w:sz w:val="20"/>
                <w:szCs w:val="20"/>
              </w:rPr>
              <w:t xml:space="preserve">, Selim (2023). “Fostering Entrepreneurial Mindset </w:t>
            </w:r>
            <w:proofErr w:type="gramStart"/>
            <w:r w:rsidRPr="00174F26">
              <w:rPr>
                <w:rFonts w:ascii="Times New Roman" w:hAnsi="Times New Roman" w:cs="Times New Roman"/>
                <w:color w:val="000000" w:themeColor="text1"/>
                <w:sz w:val="20"/>
                <w:szCs w:val="20"/>
              </w:rPr>
              <w:t>In</w:t>
            </w:r>
            <w:proofErr w:type="gramEnd"/>
            <w:r w:rsidRPr="00174F26">
              <w:rPr>
                <w:rFonts w:ascii="Times New Roman" w:hAnsi="Times New Roman" w:cs="Times New Roman"/>
                <w:color w:val="000000" w:themeColor="text1"/>
                <w:sz w:val="20"/>
                <w:szCs w:val="20"/>
              </w:rPr>
              <w:t xml:space="preserve"> Higher Education: An Intensive Course Approach In Lebanon.” IOSR Journal of Business and Management (IOSRJBM), Vol.25, No. 04, 2023, pp. 60-71.</w:t>
            </w:r>
          </w:p>
        </w:tc>
      </w:tr>
      <w:tr w:rsidR="00174F26" w:rsidRPr="00174F26" w14:paraId="65E1BCB5" w14:textId="77777777" w:rsidTr="00174F26">
        <w:trPr>
          <w:trHeight w:val="288"/>
        </w:trPr>
        <w:tc>
          <w:tcPr>
            <w:tcW w:w="9360" w:type="dxa"/>
            <w:tcBorders>
              <w:top w:val="nil"/>
              <w:left w:val="nil"/>
              <w:bottom w:val="nil"/>
              <w:right w:val="nil"/>
            </w:tcBorders>
            <w:shd w:val="clear" w:color="auto" w:fill="auto"/>
            <w:noWrap/>
            <w:vAlign w:val="bottom"/>
            <w:hideMark/>
          </w:tcPr>
          <w:p w14:paraId="080C95F6"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Chen, H., &amp; Volpe, R. P. (1998). An analysis of personal financial literacy among college students. Financial Services Review, 7(2), 107-128.</w:t>
            </w:r>
          </w:p>
        </w:tc>
      </w:tr>
      <w:tr w:rsidR="00174F26" w:rsidRPr="00174F26" w14:paraId="525FA19D" w14:textId="77777777" w:rsidTr="00174F26">
        <w:trPr>
          <w:trHeight w:val="288"/>
        </w:trPr>
        <w:tc>
          <w:tcPr>
            <w:tcW w:w="9360" w:type="dxa"/>
            <w:tcBorders>
              <w:top w:val="nil"/>
              <w:left w:val="nil"/>
              <w:bottom w:val="nil"/>
              <w:right w:val="nil"/>
            </w:tcBorders>
            <w:shd w:val="clear" w:color="auto" w:fill="auto"/>
            <w:noWrap/>
            <w:vAlign w:val="bottom"/>
            <w:hideMark/>
          </w:tcPr>
          <w:p w14:paraId="20114A64"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74F26">
              <w:rPr>
                <w:rFonts w:ascii="Times New Roman" w:hAnsi="Times New Roman" w:cs="Times New Roman"/>
                <w:color w:val="000000" w:themeColor="text1"/>
                <w:sz w:val="20"/>
                <w:szCs w:val="20"/>
              </w:rPr>
              <w:t>Antwi</w:t>
            </w:r>
            <w:proofErr w:type="spellEnd"/>
            <w:r w:rsidRPr="00174F26">
              <w:rPr>
                <w:rFonts w:ascii="Times New Roman" w:hAnsi="Times New Roman" w:cs="Times New Roman"/>
                <w:color w:val="000000" w:themeColor="text1"/>
                <w:sz w:val="20"/>
                <w:szCs w:val="20"/>
              </w:rPr>
              <w:t xml:space="preserve">, Prince Kwabena Agyemang &amp; Addai, </w:t>
            </w:r>
            <w:proofErr w:type="spellStart"/>
            <w:r w:rsidRPr="00174F26">
              <w:rPr>
                <w:rFonts w:ascii="Times New Roman" w:hAnsi="Times New Roman" w:cs="Times New Roman"/>
                <w:color w:val="000000" w:themeColor="text1"/>
                <w:sz w:val="20"/>
                <w:szCs w:val="20"/>
              </w:rPr>
              <w:t>Bismark</w:t>
            </w:r>
            <w:proofErr w:type="spellEnd"/>
            <w:r w:rsidRPr="00174F26">
              <w:rPr>
                <w:rFonts w:ascii="Times New Roman" w:hAnsi="Times New Roman" w:cs="Times New Roman"/>
                <w:color w:val="000000" w:themeColor="text1"/>
                <w:sz w:val="20"/>
                <w:szCs w:val="20"/>
              </w:rPr>
              <w:t xml:space="preserve"> &amp; </w:t>
            </w:r>
            <w:proofErr w:type="spellStart"/>
            <w:r w:rsidRPr="00174F26">
              <w:rPr>
                <w:rFonts w:ascii="Times New Roman" w:hAnsi="Times New Roman" w:cs="Times New Roman"/>
                <w:color w:val="000000" w:themeColor="text1"/>
                <w:sz w:val="20"/>
                <w:szCs w:val="20"/>
              </w:rPr>
              <w:t>Duah</w:t>
            </w:r>
            <w:proofErr w:type="spellEnd"/>
            <w:r w:rsidRPr="00174F26">
              <w:rPr>
                <w:rFonts w:ascii="Times New Roman" w:hAnsi="Times New Roman" w:cs="Times New Roman"/>
                <w:color w:val="000000" w:themeColor="text1"/>
                <w:sz w:val="20"/>
                <w:szCs w:val="20"/>
              </w:rPr>
              <w:t xml:space="preserve">, Evans &amp; Kubi, Maxwell. (2024). The impact of financial literacy on financial well-being: a systematic literature review. 10.21203/rs.3.rs-5187088/v1. </w:t>
            </w:r>
          </w:p>
        </w:tc>
      </w:tr>
      <w:tr w:rsidR="00174F26" w:rsidRPr="00174F26" w14:paraId="443E648C" w14:textId="77777777" w:rsidTr="00174F26">
        <w:trPr>
          <w:trHeight w:val="288"/>
        </w:trPr>
        <w:tc>
          <w:tcPr>
            <w:tcW w:w="9360" w:type="dxa"/>
            <w:tcBorders>
              <w:top w:val="nil"/>
              <w:left w:val="nil"/>
              <w:bottom w:val="nil"/>
              <w:right w:val="nil"/>
            </w:tcBorders>
            <w:shd w:val="clear" w:color="auto" w:fill="auto"/>
            <w:noWrap/>
            <w:vAlign w:val="bottom"/>
            <w:hideMark/>
          </w:tcPr>
          <w:p w14:paraId="39C7E239" w14:textId="3A47A061"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74F26">
              <w:rPr>
                <w:rFonts w:ascii="Times New Roman" w:hAnsi="Times New Roman" w:cs="Times New Roman"/>
                <w:color w:val="000000" w:themeColor="text1"/>
                <w:sz w:val="20"/>
                <w:szCs w:val="20"/>
              </w:rPr>
              <w:t>Garbuzova</w:t>
            </w:r>
            <w:proofErr w:type="spellEnd"/>
            <w:r w:rsidRPr="00174F26">
              <w:rPr>
                <w:rFonts w:ascii="Times New Roman" w:hAnsi="Times New Roman" w:cs="Times New Roman"/>
                <w:color w:val="000000" w:themeColor="text1"/>
                <w:sz w:val="20"/>
                <w:szCs w:val="20"/>
              </w:rPr>
              <w:t xml:space="preserve">, </w:t>
            </w:r>
            <w:proofErr w:type="spellStart"/>
            <w:r w:rsidRPr="00174F26">
              <w:rPr>
                <w:rFonts w:ascii="Times New Roman" w:hAnsi="Times New Roman" w:cs="Times New Roman"/>
                <w:color w:val="000000" w:themeColor="text1"/>
                <w:sz w:val="20"/>
                <w:szCs w:val="20"/>
              </w:rPr>
              <w:t>Taisiya</w:t>
            </w:r>
            <w:proofErr w:type="spellEnd"/>
            <w:r w:rsidRPr="00174F26">
              <w:rPr>
                <w:rFonts w:ascii="Times New Roman" w:hAnsi="Times New Roman" w:cs="Times New Roman"/>
                <w:color w:val="000000" w:themeColor="text1"/>
                <w:sz w:val="20"/>
                <w:szCs w:val="20"/>
              </w:rPr>
              <w:t xml:space="preserve"> &amp; </w:t>
            </w:r>
            <w:proofErr w:type="spellStart"/>
            <w:r w:rsidRPr="00174F26">
              <w:rPr>
                <w:rFonts w:ascii="Times New Roman" w:hAnsi="Times New Roman" w:cs="Times New Roman"/>
                <w:color w:val="000000" w:themeColor="text1"/>
                <w:sz w:val="20"/>
                <w:szCs w:val="20"/>
              </w:rPr>
              <w:t>Malashihina</w:t>
            </w:r>
            <w:proofErr w:type="spellEnd"/>
            <w:r w:rsidRPr="00174F26">
              <w:rPr>
                <w:rFonts w:ascii="Times New Roman" w:hAnsi="Times New Roman" w:cs="Times New Roman"/>
                <w:color w:val="000000" w:themeColor="text1"/>
                <w:sz w:val="20"/>
                <w:szCs w:val="20"/>
              </w:rPr>
              <w:t xml:space="preserve">, </w:t>
            </w:r>
            <w:proofErr w:type="spellStart"/>
            <w:r w:rsidRPr="00174F26">
              <w:rPr>
                <w:rFonts w:ascii="Times New Roman" w:hAnsi="Times New Roman" w:cs="Times New Roman"/>
                <w:color w:val="000000" w:themeColor="text1"/>
                <w:sz w:val="20"/>
                <w:szCs w:val="20"/>
              </w:rPr>
              <w:t>Tat'yana</w:t>
            </w:r>
            <w:proofErr w:type="spellEnd"/>
            <w:r w:rsidRPr="00174F26">
              <w:rPr>
                <w:rFonts w:ascii="Times New Roman" w:hAnsi="Times New Roman" w:cs="Times New Roman"/>
                <w:color w:val="000000" w:themeColor="text1"/>
                <w:sz w:val="20"/>
                <w:szCs w:val="20"/>
              </w:rPr>
              <w:t xml:space="preserve"> &amp; </w:t>
            </w:r>
            <w:proofErr w:type="spellStart"/>
            <w:r w:rsidRPr="00174F26">
              <w:rPr>
                <w:rFonts w:ascii="Times New Roman" w:hAnsi="Times New Roman" w:cs="Times New Roman"/>
                <w:color w:val="000000" w:themeColor="text1"/>
                <w:sz w:val="20"/>
                <w:szCs w:val="20"/>
              </w:rPr>
              <w:t>Kalimullina</w:t>
            </w:r>
            <w:proofErr w:type="spellEnd"/>
            <w:r w:rsidRPr="00174F26">
              <w:rPr>
                <w:rFonts w:ascii="Times New Roman" w:hAnsi="Times New Roman" w:cs="Times New Roman"/>
                <w:color w:val="000000" w:themeColor="text1"/>
                <w:sz w:val="20"/>
                <w:szCs w:val="20"/>
              </w:rPr>
              <w:t xml:space="preserve">, </w:t>
            </w:r>
            <w:proofErr w:type="spellStart"/>
            <w:r w:rsidRPr="00174F26">
              <w:rPr>
                <w:rFonts w:ascii="Times New Roman" w:hAnsi="Times New Roman" w:cs="Times New Roman"/>
                <w:color w:val="000000" w:themeColor="text1"/>
                <w:sz w:val="20"/>
                <w:szCs w:val="20"/>
              </w:rPr>
              <w:t>Gul'zirak</w:t>
            </w:r>
            <w:proofErr w:type="spellEnd"/>
            <w:r w:rsidRPr="00174F26">
              <w:rPr>
                <w:rFonts w:ascii="Times New Roman" w:hAnsi="Times New Roman" w:cs="Times New Roman"/>
                <w:color w:val="000000" w:themeColor="text1"/>
                <w:sz w:val="20"/>
                <w:szCs w:val="20"/>
              </w:rPr>
              <w:t xml:space="preserve"> &amp; Filatov, </w:t>
            </w:r>
            <w:proofErr w:type="spellStart"/>
            <w:r w:rsidRPr="00174F26">
              <w:rPr>
                <w:rFonts w:ascii="Times New Roman" w:hAnsi="Times New Roman" w:cs="Times New Roman"/>
                <w:color w:val="000000" w:themeColor="text1"/>
                <w:sz w:val="20"/>
                <w:szCs w:val="20"/>
              </w:rPr>
              <w:t>Mihail</w:t>
            </w:r>
            <w:proofErr w:type="spellEnd"/>
            <w:r w:rsidRPr="00174F26">
              <w:rPr>
                <w:rFonts w:ascii="Times New Roman" w:hAnsi="Times New Roman" w:cs="Times New Roman"/>
                <w:color w:val="000000" w:themeColor="text1"/>
                <w:sz w:val="20"/>
                <w:szCs w:val="20"/>
              </w:rPr>
              <w:t xml:space="preserve"> &amp; </w:t>
            </w:r>
            <w:proofErr w:type="spellStart"/>
            <w:r w:rsidRPr="00174F26">
              <w:rPr>
                <w:rFonts w:ascii="Times New Roman" w:hAnsi="Times New Roman" w:cs="Times New Roman"/>
                <w:color w:val="000000" w:themeColor="text1"/>
                <w:sz w:val="20"/>
                <w:szCs w:val="20"/>
              </w:rPr>
              <w:t>Pestryakov</w:t>
            </w:r>
            <w:proofErr w:type="spellEnd"/>
            <w:r w:rsidRPr="00174F26">
              <w:rPr>
                <w:rFonts w:ascii="Times New Roman" w:hAnsi="Times New Roman" w:cs="Times New Roman"/>
                <w:color w:val="000000" w:themeColor="text1"/>
                <w:sz w:val="20"/>
                <w:szCs w:val="20"/>
              </w:rPr>
              <w:t xml:space="preserve">, Denis. (2024). </w:t>
            </w:r>
            <w:r w:rsidRPr="00174F26">
              <w:rPr>
                <w:rFonts w:ascii="Times New Roman" w:hAnsi="Times New Roman" w:cs="Times New Roman"/>
                <w:color w:val="000000" w:themeColor="text1"/>
                <w:sz w:val="20"/>
                <w:szCs w:val="20"/>
              </w:rPr>
              <w:t>Integration of economic education into the educational process: formation of financial literacy of students. Moscow economic journal. 298-309. 10.55186/2413046x_20</w:t>
            </w:r>
            <w:r w:rsidRPr="00174F26">
              <w:rPr>
                <w:rFonts w:ascii="Times New Roman" w:hAnsi="Times New Roman" w:cs="Times New Roman"/>
                <w:color w:val="000000" w:themeColor="text1"/>
                <w:sz w:val="20"/>
                <w:szCs w:val="20"/>
              </w:rPr>
              <w:t xml:space="preserve">24_9_7_330. </w:t>
            </w:r>
          </w:p>
        </w:tc>
      </w:tr>
      <w:tr w:rsidR="00174F26" w:rsidRPr="00174F26" w14:paraId="3B55BCBC" w14:textId="77777777" w:rsidTr="00174F26">
        <w:trPr>
          <w:trHeight w:val="288"/>
        </w:trPr>
        <w:tc>
          <w:tcPr>
            <w:tcW w:w="9360" w:type="dxa"/>
            <w:tcBorders>
              <w:top w:val="nil"/>
              <w:left w:val="nil"/>
              <w:bottom w:val="nil"/>
              <w:right w:val="nil"/>
            </w:tcBorders>
            <w:shd w:val="clear" w:color="auto" w:fill="auto"/>
            <w:noWrap/>
            <w:vAlign w:val="bottom"/>
            <w:hideMark/>
          </w:tcPr>
          <w:p w14:paraId="28A41F69"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OECD. (2016). OECD/INFE international survey of adult financial literacy competencies. OECD Publishing.</w:t>
            </w:r>
          </w:p>
        </w:tc>
      </w:tr>
      <w:tr w:rsidR="00174F26" w:rsidRPr="00174F26" w14:paraId="37C005F4" w14:textId="77777777" w:rsidTr="00174F26">
        <w:trPr>
          <w:trHeight w:val="288"/>
        </w:trPr>
        <w:tc>
          <w:tcPr>
            <w:tcW w:w="9360" w:type="dxa"/>
            <w:tcBorders>
              <w:top w:val="nil"/>
              <w:left w:val="nil"/>
              <w:bottom w:val="nil"/>
              <w:right w:val="nil"/>
            </w:tcBorders>
            <w:shd w:val="clear" w:color="auto" w:fill="auto"/>
            <w:noWrap/>
            <w:vAlign w:val="bottom"/>
            <w:hideMark/>
          </w:tcPr>
          <w:p w14:paraId="63365DF9"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 xml:space="preserve">Reznik, Semen &amp; </w:t>
            </w:r>
            <w:proofErr w:type="spellStart"/>
            <w:r w:rsidRPr="00174F26">
              <w:rPr>
                <w:rFonts w:ascii="Times New Roman" w:hAnsi="Times New Roman" w:cs="Times New Roman"/>
                <w:color w:val="000000" w:themeColor="text1"/>
                <w:sz w:val="20"/>
                <w:szCs w:val="20"/>
              </w:rPr>
              <w:t>Sazykina</w:t>
            </w:r>
            <w:proofErr w:type="spellEnd"/>
            <w:r w:rsidRPr="00174F26">
              <w:rPr>
                <w:rFonts w:ascii="Times New Roman" w:hAnsi="Times New Roman" w:cs="Times New Roman"/>
                <w:color w:val="000000" w:themeColor="text1"/>
                <w:sz w:val="20"/>
                <w:szCs w:val="20"/>
              </w:rPr>
              <w:t xml:space="preserve">, Olga &amp; </w:t>
            </w:r>
            <w:proofErr w:type="spellStart"/>
            <w:r w:rsidRPr="00174F26">
              <w:rPr>
                <w:rFonts w:ascii="Times New Roman" w:hAnsi="Times New Roman" w:cs="Times New Roman"/>
                <w:color w:val="000000" w:themeColor="text1"/>
                <w:sz w:val="20"/>
                <w:szCs w:val="20"/>
              </w:rPr>
              <w:t>Chernikovskaya</w:t>
            </w:r>
            <w:proofErr w:type="spellEnd"/>
            <w:r w:rsidRPr="00174F26">
              <w:rPr>
                <w:rFonts w:ascii="Times New Roman" w:hAnsi="Times New Roman" w:cs="Times New Roman"/>
                <w:color w:val="000000" w:themeColor="text1"/>
                <w:sz w:val="20"/>
                <w:szCs w:val="20"/>
              </w:rPr>
              <w:t xml:space="preserve">, Marina. (2024). System of practice-oriented educational technologies for forming a Culture of financial behavior in students. Alma mater </w:t>
            </w:r>
            <w:proofErr w:type="spellStart"/>
            <w:r w:rsidRPr="00174F26">
              <w:rPr>
                <w:rFonts w:ascii="Times New Roman" w:hAnsi="Times New Roman" w:cs="Times New Roman"/>
                <w:color w:val="000000" w:themeColor="text1"/>
                <w:sz w:val="20"/>
                <w:szCs w:val="20"/>
              </w:rPr>
              <w:t>Vestnik</w:t>
            </w:r>
            <w:proofErr w:type="spellEnd"/>
            <w:r w:rsidRPr="00174F26">
              <w:rPr>
                <w:rFonts w:ascii="Times New Roman" w:hAnsi="Times New Roman" w:cs="Times New Roman"/>
                <w:color w:val="000000" w:themeColor="text1"/>
                <w:sz w:val="20"/>
                <w:szCs w:val="20"/>
              </w:rPr>
              <w:t xml:space="preserve"> </w:t>
            </w:r>
            <w:proofErr w:type="spellStart"/>
            <w:r w:rsidRPr="00174F26">
              <w:rPr>
                <w:rFonts w:ascii="Times New Roman" w:hAnsi="Times New Roman" w:cs="Times New Roman"/>
                <w:color w:val="000000" w:themeColor="text1"/>
                <w:sz w:val="20"/>
                <w:szCs w:val="20"/>
              </w:rPr>
              <w:t>Vysshey</w:t>
            </w:r>
            <w:proofErr w:type="spellEnd"/>
            <w:r w:rsidRPr="00174F26">
              <w:rPr>
                <w:rFonts w:ascii="Times New Roman" w:hAnsi="Times New Roman" w:cs="Times New Roman"/>
                <w:color w:val="000000" w:themeColor="text1"/>
                <w:sz w:val="20"/>
                <w:szCs w:val="20"/>
              </w:rPr>
              <w:t xml:space="preserve"> </w:t>
            </w:r>
            <w:proofErr w:type="spellStart"/>
            <w:r w:rsidRPr="00174F26">
              <w:rPr>
                <w:rFonts w:ascii="Times New Roman" w:hAnsi="Times New Roman" w:cs="Times New Roman"/>
                <w:color w:val="000000" w:themeColor="text1"/>
                <w:sz w:val="20"/>
                <w:szCs w:val="20"/>
              </w:rPr>
              <w:t>Shkoly</w:t>
            </w:r>
            <w:proofErr w:type="spellEnd"/>
            <w:r w:rsidRPr="00174F26">
              <w:rPr>
                <w:rFonts w:ascii="Times New Roman" w:hAnsi="Times New Roman" w:cs="Times New Roman"/>
                <w:color w:val="000000" w:themeColor="text1"/>
                <w:sz w:val="20"/>
                <w:szCs w:val="20"/>
              </w:rPr>
              <w:t xml:space="preserve">. 76-84. 10.20339/AM.08-24.076. </w:t>
            </w:r>
          </w:p>
        </w:tc>
      </w:tr>
      <w:tr w:rsidR="00174F26" w:rsidRPr="00174F26" w14:paraId="165AAE53" w14:textId="77777777" w:rsidTr="00174F26">
        <w:trPr>
          <w:trHeight w:val="288"/>
        </w:trPr>
        <w:tc>
          <w:tcPr>
            <w:tcW w:w="9360" w:type="dxa"/>
            <w:tcBorders>
              <w:top w:val="nil"/>
              <w:left w:val="nil"/>
              <w:bottom w:val="nil"/>
              <w:right w:val="nil"/>
            </w:tcBorders>
            <w:shd w:val="clear" w:color="auto" w:fill="auto"/>
            <w:noWrap/>
            <w:vAlign w:val="bottom"/>
            <w:hideMark/>
          </w:tcPr>
          <w:p w14:paraId="5CB13C14"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 xml:space="preserve">Masri, Nermine &amp; </w:t>
            </w:r>
            <w:proofErr w:type="spellStart"/>
            <w:r w:rsidRPr="00174F26">
              <w:rPr>
                <w:rFonts w:ascii="Times New Roman" w:hAnsi="Times New Roman" w:cs="Times New Roman"/>
                <w:color w:val="000000" w:themeColor="text1"/>
                <w:sz w:val="20"/>
                <w:szCs w:val="20"/>
              </w:rPr>
              <w:t>Almoucachar</w:t>
            </w:r>
            <w:proofErr w:type="spellEnd"/>
            <w:r w:rsidRPr="00174F26">
              <w:rPr>
                <w:rFonts w:ascii="Times New Roman" w:hAnsi="Times New Roman" w:cs="Times New Roman"/>
                <w:color w:val="000000" w:themeColor="text1"/>
                <w:sz w:val="20"/>
                <w:szCs w:val="20"/>
              </w:rPr>
              <w:t xml:space="preserve">, Mabelle &amp; </w:t>
            </w:r>
            <w:proofErr w:type="spellStart"/>
            <w:r w:rsidRPr="00174F26">
              <w:rPr>
                <w:rFonts w:ascii="Times New Roman" w:hAnsi="Times New Roman" w:cs="Times New Roman"/>
                <w:color w:val="000000" w:themeColor="text1"/>
                <w:sz w:val="20"/>
                <w:szCs w:val="20"/>
              </w:rPr>
              <w:t>Alameddine</w:t>
            </w:r>
            <w:proofErr w:type="spellEnd"/>
            <w:r w:rsidRPr="00174F26">
              <w:rPr>
                <w:rFonts w:ascii="Times New Roman" w:hAnsi="Times New Roman" w:cs="Times New Roman"/>
                <w:color w:val="000000" w:themeColor="text1"/>
                <w:sz w:val="20"/>
                <w:szCs w:val="20"/>
              </w:rPr>
              <w:t xml:space="preserve">, Halima &amp; </w:t>
            </w:r>
            <w:proofErr w:type="spellStart"/>
            <w:r w:rsidRPr="00174F26">
              <w:rPr>
                <w:rFonts w:ascii="Times New Roman" w:hAnsi="Times New Roman" w:cs="Times New Roman"/>
                <w:color w:val="000000" w:themeColor="text1"/>
                <w:sz w:val="20"/>
                <w:szCs w:val="20"/>
              </w:rPr>
              <w:t>Makdissi</w:t>
            </w:r>
            <w:proofErr w:type="spellEnd"/>
            <w:r w:rsidRPr="00174F26">
              <w:rPr>
                <w:rFonts w:ascii="Times New Roman" w:hAnsi="Times New Roman" w:cs="Times New Roman"/>
                <w:color w:val="000000" w:themeColor="text1"/>
                <w:sz w:val="20"/>
                <w:szCs w:val="20"/>
              </w:rPr>
              <w:t xml:space="preserve">, Riad &amp; </w:t>
            </w:r>
            <w:proofErr w:type="spellStart"/>
            <w:r w:rsidRPr="00174F26">
              <w:rPr>
                <w:rFonts w:ascii="Times New Roman" w:hAnsi="Times New Roman" w:cs="Times New Roman"/>
                <w:color w:val="000000" w:themeColor="text1"/>
                <w:sz w:val="20"/>
                <w:szCs w:val="20"/>
              </w:rPr>
              <w:t>Mekdessi</w:t>
            </w:r>
            <w:proofErr w:type="spellEnd"/>
            <w:r w:rsidRPr="00174F26">
              <w:rPr>
                <w:rFonts w:ascii="Times New Roman" w:hAnsi="Times New Roman" w:cs="Times New Roman"/>
                <w:color w:val="000000" w:themeColor="text1"/>
                <w:sz w:val="20"/>
                <w:szCs w:val="20"/>
              </w:rPr>
              <w:t xml:space="preserve">, Selim. (2022). Evaluating Students Entrepreneurial Capacity of University Students in Lebanon. IOSR Journal of Economics and Finance. 13. 11-19. 10.9790/5933-1306021119. </w:t>
            </w:r>
          </w:p>
        </w:tc>
      </w:tr>
      <w:tr w:rsidR="00174F26" w:rsidRPr="00174F26" w14:paraId="00DEFEA1" w14:textId="77777777" w:rsidTr="00174F26">
        <w:trPr>
          <w:trHeight w:val="288"/>
        </w:trPr>
        <w:tc>
          <w:tcPr>
            <w:tcW w:w="9360" w:type="dxa"/>
            <w:tcBorders>
              <w:top w:val="nil"/>
              <w:left w:val="nil"/>
              <w:bottom w:val="nil"/>
              <w:right w:val="nil"/>
            </w:tcBorders>
            <w:shd w:val="clear" w:color="auto" w:fill="auto"/>
            <w:noWrap/>
            <w:vAlign w:val="bottom"/>
            <w:hideMark/>
          </w:tcPr>
          <w:p w14:paraId="2FDE5E93"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Mandell, L., &amp; Klein, L. S. (2009). The impact of financial literacy education on subsequent financial behavior. Journal of Financial Counseling and Planning, 20(1), 15-24.</w:t>
            </w:r>
          </w:p>
        </w:tc>
      </w:tr>
      <w:tr w:rsidR="00174F26" w:rsidRPr="00174F26" w14:paraId="40EA7121" w14:textId="77777777" w:rsidTr="00174F26">
        <w:trPr>
          <w:trHeight w:val="288"/>
        </w:trPr>
        <w:tc>
          <w:tcPr>
            <w:tcW w:w="9360" w:type="dxa"/>
            <w:tcBorders>
              <w:top w:val="nil"/>
              <w:left w:val="nil"/>
              <w:bottom w:val="nil"/>
              <w:right w:val="nil"/>
            </w:tcBorders>
            <w:shd w:val="clear" w:color="auto" w:fill="auto"/>
            <w:noWrap/>
            <w:vAlign w:val="bottom"/>
            <w:hideMark/>
          </w:tcPr>
          <w:p w14:paraId="05DB1612"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 xml:space="preserve">Creswell, J. W. (2014). Research design: Qualitative, quantitative, and mixed methods </w:t>
            </w:r>
            <w:proofErr w:type="gramStart"/>
            <w:r w:rsidRPr="00174F26">
              <w:rPr>
                <w:rFonts w:ascii="Times New Roman" w:hAnsi="Times New Roman" w:cs="Times New Roman"/>
                <w:color w:val="000000" w:themeColor="text1"/>
                <w:sz w:val="20"/>
                <w:szCs w:val="20"/>
              </w:rPr>
              <w:t>approaches</w:t>
            </w:r>
            <w:proofErr w:type="gramEnd"/>
            <w:r w:rsidRPr="00174F26">
              <w:rPr>
                <w:rFonts w:ascii="Times New Roman" w:hAnsi="Times New Roman" w:cs="Times New Roman"/>
                <w:color w:val="000000" w:themeColor="text1"/>
                <w:sz w:val="20"/>
                <w:szCs w:val="20"/>
              </w:rPr>
              <w:t xml:space="preserve"> (4th ed.). SAGE Publications.</w:t>
            </w:r>
          </w:p>
        </w:tc>
      </w:tr>
      <w:tr w:rsidR="00174F26" w:rsidRPr="00174F26" w14:paraId="708B790F" w14:textId="77777777" w:rsidTr="00174F26">
        <w:trPr>
          <w:trHeight w:val="288"/>
        </w:trPr>
        <w:tc>
          <w:tcPr>
            <w:tcW w:w="9360" w:type="dxa"/>
            <w:tcBorders>
              <w:top w:val="nil"/>
              <w:left w:val="nil"/>
              <w:bottom w:val="nil"/>
              <w:right w:val="nil"/>
            </w:tcBorders>
            <w:shd w:val="clear" w:color="auto" w:fill="auto"/>
            <w:noWrap/>
            <w:vAlign w:val="bottom"/>
            <w:hideMark/>
          </w:tcPr>
          <w:p w14:paraId="7D02D3FD"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Likert, R. (1932). A technique for the measurement of attitudes. Archives of Psychology, 22(140), 1-55.</w:t>
            </w:r>
          </w:p>
        </w:tc>
      </w:tr>
      <w:tr w:rsidR="00174F26" w:rsidRPr="00174F26" w14:paraId="4CE9DE8E" w14:textId="77777777" w:rsidTr="00174F26">
        <w:trPr>
          <w:trHeight w:val="288"/>
        </w:trPr>
        <w:tc>
          <w:tcPr>
            <w:tcW w:w="9360" w:type="dxa"/>
            <w:tcBorders>
              <w:top w:val="nil"/>
              <w:left w:val="nil"/>
              <w:bottom w:val="nil"/>
              <w:right w:val="nil"/>
            </w:tcBorders>
            <w:shd w:val="clear" w:color="auto" w:fill="auto"/>
            <w:noWrap/>
            <w:vAlign w:val="bottom"/>
            <w:hideMark/>
          </w:tcPr>
          <w:p w14:paraId="31B020DF"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Fowler, F. J. (2014). Survey research methods (5th ed.). SAGE Publications.</w:t>
            </w:r>
          </w:p>
        </w:tc>
      </w:tr>
      <w:tr w:rsidR="00174F26" w:rsidRPr="00174F26" w14:paraId="38F96F39" w14:textId="77777777" w:rsidTr="00174F26">
        <w:trPr>
          <w:trHeight w:val="288"/>
        </w:trPr>
        <w:tc>
          <w:tcPr>
            <w:tcW w:w="9360" w:type="dxa"/>
            <w:tcBorders>
              <w:top w:val="nil"/>
              <w:left w:val="nil"/>
              <w:bottom w:val="nil"/>
              <w:right w:val="nil"/>
            </w:tcBorders>
            <w:shd w:val="clear" w:color="auto" w:fill="auto"/>
            <w:noWrap/>
            <w:vAlign w:val="bottom"/>
            <w:hideMark/>
          </w:tcPr>
          <w:p w14:paraId="430BDBBB"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74F26">
              <w:rPr>
                <w:rFonts w:ascii="Times New Roman" w:hAnsi="Times New Roman" w:cs="Times New Roman"/>
                <w:color w:val="000000" w:themeColor="text1"/>
                <w:sz w:val="20"/>
                <w:szCs w:val="20"/>
              </w:rPr>
              <w:t>Dillman</w:t>
            </w:r>
            <w:proofErr w:type="spellEnd"/>
            <w:r w:rsidRPr="00174F26">
              <w:rPr>
                <w:rFonts w:ascii="Times New Roman" w:hAnsi="Times New Roman" w:cs="Times New Roman"/>
                <w:color w:val="000000" w:themeColor="text1"/>
                <w:sz w:val="20"/>
                <w:szCs w:val="20"/>
              </w:rPr>
              <w:t>, D. A., Smyth, J. D., &amp; Christian, L. M. (2014). Internet, phone, mail, and mixed-mode surveys: The tailored design method (4th ed.). John Wiley &amp; Sons.</w:t>
            </w:r>
          </w:p>
        </w:tc>
      </w:tr>
      <w:tr w:rsidR="00174F26" w:rsidRPr="00174F26" w14:paraId="51D52FAE" w14:textId="77777777" w:rsidTr="00174F26">
        <w:trPr>
          <w:trHeight w:val="288"/>
        </w:trPr>
        <w:tc>
          <w:tcPr>
            <w:tcW w:w="9360" w:type="dxa"/>
            <w:tcBorders>
              <w:top w:val="nil"/>
              <w:left w:val="nil"/>
              <w:bottom w:val="nil"/>
              <w:right w:val="nil"/>
            </w:tcBorders>
            <w:shd w:val="clear" w:color="auto" w:fill="auto"/>
            <w:noWrap/>
            <w:vAlign w:val="bottom"/>
            <w:hideMark/>
          </w:tcPr>
          <w:p w14:paraId="542CB2D3"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74F26">
              <w:rPr>
                <w:rFonts w:ascii="Times New Roman" w:hAnsi="Times New Roman" w:cs="Times New Roman"/>
                <w:color w:val="000000" w:themeColor="text1"/>
                <w:sz w:val="20"/>
                <w:szCs w:val="20"/>
              </w:rPr>
              <w:t>Pallant</w:t>
            </w:r>
            <w:proofErr w:type="spellEnd"/>
            <w:r w:rsidRPr="00174F26">
              <w:rPr>
                <w:rFonts w:ascii="Times New Roman" w:hAnsi="Times New Roman" w:cs="Times New Roman"/>
                <w:color w:val="000000" w:themeColor="text1"/>
                <w:sz w:val="20"/>
                <w:szCs w:val="20"/>
              </w:rPr>
              <w:t>, J. (2016). SPSS survival manual (6th ed.). McGraw-Hill Education.</w:t>
            </w:r>
          </w:p>
        </w:tc>
      </w:tr>
      <w:tr w:rsidR="00174F26" w:rsidRPr="00174F26" w14:paraId="730E748F" w14:textId="77777777" w:rsidTr="00174F26">
        <w:trPr>
          <w:trHeight w:val="288"/>
        </w:trPr>
        <w:tc>
          <w:tcPr>
            <w:tcW w:w="9360" w:type="dxa"/>
            <w:tcBorders>
              <w:top w:val="nil"/>
              <w:left w:val="nil"/>
              <w:bottom w:val="nil"/>
              <w:right w:val="nil"/>
            </w:tcBorders>
            <w:shd w:val="clear" w:color="auto" w:fill="auto"/>
            <w:noWrap/>
            <w:vAlign w:val="bottom"/>
            <w:hideMark/>
          </w:tcPr>
          <w:p w14:paraId="7A92F6AE"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4F26">
              <w:rPr>
                <w:rFonts w:ascii="Times New Roman" w:hAnsi="Times New Roman" w:cs="Times New Roman"/>
                <w:color w:val="000000" w:themeColor="text1"/>
                <w:sz w:val="20"/>
                <w:szCs w:val="20"/>
              </w:rPr>
              <w:t>American Psychological Association (APA). (2017). Ethical principles of psychologists and code of conduct. APA.</w:t>
            </w:r>
          </w:p>
        </w:tc>
      </w:tr>
      <w:tr w:rsidR="00174F26" w:rsidRPr="00174F26" w14:paraId="1D8D1A75" w14:textId="77777777" w:rsidTr="00174F26">
        <w:trPr>
          <w:trHeight w:val="288"/>
        </w:trPr>
        <w:tc>
          <w:tcPr>
            <w:tcW w:w="9360" w:type="dxa"/>
            <w:tcBorders>
              <w:top w:val="nil"/>
              <w:left w:val="nil"/>
              <w:bottom w:val="nil"/>
              <w:right w:val="nil"/>
            </w:tcBorders>
            <w:shd w:val="clear" w:color="auto" w:fill="auto"/>
            <w:noWrap/>
            <w:vAlign w:val="bottom"/>
            <w:hideMark/>
          </w:tcPr>
          <w:p w14:paraId="0C9A7BD4" w14:textId="77777777" w:rsidR="00174F26" w:rsidRPr="00174F26" w:rsidRDefault="00174F26" w:rsidP="00174F2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74F26">
              <w:rPr>
                <w:rFonts w:ascii="Times New Roman" w:hAnsi="Times New Roman" w:cs="Times New Roman"/>
                <w:color w:val="000000" w:themeColor="text1"/>
                <w:sz w:val="20"/>
                <w:szCs w:val="20"/>
              </w:rPr>
              <w:t>Makdissi</w:t>
            </w:r>
            <w:proofErr w:type="spellEnd"/>
            <w:r w:rsidRPr="00174F26">
              <w:rPr>
                <w:rFonts w:ascii="Times New Roman" w:hAnsi="Times New Roman" w:cs="Times New Roman"/>
                <w:color w:val="000000" w:themeColor="text1"/>
                <w:sz w:val="20"/>
                <w:szCs w:val="20"/>
              </w:rPr>
              <w:t xml:space="preserve">, Riad &amp; Masri, Nermine &amp; </w:t>
            </w:r>
            <w:proofErr w:type="spellStart"/>
            <w:r w:rsidRPr="00174F26">
              <w:rPr>
                <w:rFonts w:ascii="Times New Roman" w:hAnsi="Times New Roman" w:cs="Times New Roman"/>
                <w:color w:val="000000" w:themeColor="text1"/>
                <w:sz w:val="20"/>
                <w:szCs w:val="20"/>
              </w:rPr>
              <w:t>Mekdessi</w:t>
            </w:r>
            <w:proofErr w:type="spellEnd"/>
            <w:r w:rsidRPr="00174F26">
              <w:rPr>
                <w:rFonts w:ascii="Times New Roman" w:hAnsi="Times New Roman" w:cs="Times New Roman"/>
                <w:color w:val="000000" w:themeColor="text1"/>
                <w:sz w:val="20"/>
                <w:szCs w:val="20"/>
              </w:rPr>
              <w:t xml:space="preserve">, Selim. (2024). AI-Boosted Career Writing: Enhancing Youth Skills </w:t>
            </w:r>
            <w:proofErr w:type="gramStart"/>
            <w:r w:rsidRPr="00174F26">
              <w:rPr>
                <w:rFonts w:ascii="Times New Roman" w:hAnsi="Times New Roman" w:cs="Times New Roman"/>
                <w:color w:val="000000" w:themeColor="text1"/>
                <w:sz w:val="20"/>
                <w:szCs w:val="20"/>
              </w:rPr>
              <w:t>In</w:t>
            </w:r>
            <w:proofErr w:type="gramEnd"/>
            <w:r w:rsidRPr="00174F26">
              <w:rPr>
                <w:rFonts w:ascii="Times New Roman" w:hAnsi="Times New Roman" w:cs="Times New Roman"/>
                <w:color w:val="000000" w:themeColor="text1"/>
                <w:sz w:val="20"/>
                <w:szCs w:val="20"/>
              </w:rPr>
              <w:t xml:space="preserve"> Lebanon. IOSR Journal of Business and Management. 26. 25-33. 10.9790/487X-2606052533. </w:t>
            </w:r>
          </w:p>
        </w:tc>
      </w:tr>
    </w:tbl>
    <w:p w14:paraId="40EFF21F" w14:textId="5028643B" w:rsidR="00911ACD" w:rsidRPr="00174F26" w:rsidRDefault="00911ACD" w:rsidP="00174F26">
      <w:pPr>
        <w:widowControl w:val="0"/>
        <w:autoSpaceDE w:val="0"/>
        <w:autoSpaceDN w:val="0"/>
        <w:spacing w:before="60" w:after="0" w:line="276" w:lineRule="auto"/>
        <w:jc w:val="both"/>
        <w:rPr>
          <w:rFonts w:ascii="Times New Roman" w:hAnsi="Times New Roman" w:cs="Times New Roman"/>
          <w:color w:val="000000" w:themeColor="text1"/>
          <w:sz w:val="20"/>
          <w:szCs w:val="20"/>
        </w:rPr>
      </w:pPr>
      <w:r>
        <w:tab/>
      </w:r>
    </w:p>
    <w:sectPr w:rsidR="00911ACD" w:rsidRPr="00174F26"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8490E" w14:textId="77777777" w:rsidR="003D56CE" w:rsidRDefault="003D56CE" w:rsidP="00C556D7">
      <w:pPr>
        <w:spacing w:after="0" w:line="240" w:lineRule="auto"/>
      </w:pPr>
      <w:r>
        <w:separator/>
      </w:r>
    </w:p>
  </w:endnote>
  <w:endnote w:type="continuationSeparator" w:id="0">
    <w:p w14:paraId="511E3C02" w14:textId="77777777" w:rsidR="003D56CE" w:rsidRDefault="003D56C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279F" w14:textId="77777777" w:rsidR="003D56CE" w:rsidRDefault="003D56CE" w:rsidP="00C556D7">
      <w:pPr>
        <w:spacing w:after="0" w:line="240" w:lineRule="auto"/>
      </w:pPr>
      <w:r>
        <w:separator/>
      </w:r>
    </w:p>
  </w:footnote>
  <w:footnote w:type="continuationSeparator" w:id="0">
    <w:p w14:paraId="4B67F1D9" w14:textId="77777777" w:rsidR="003D56CE" w:rsidRDefault="003D56C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31F32"/>
    <w:multiLevelType w:val="multilevel"/>
    <w:tmpl w:val="12AEDEC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B544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B4B0E"/>
    <w:multiLevelType w:val="multilevel"/>
    <w:tmpl w:val="25580BB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B671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6"/>
  </w:num>
  <w:num w:numId="3" w16cid:durableId="1993635357">
    <w:abstractNumId w:val="13"/>
  </w:num>
  <w:num w:numId="4" w16cid:durableId="1479104421">
    <w:abstractNumId w:val="14"/>
  </w:num>
  <w:num w:numId="5" w16cid:durableId="1066758610">
    <w:abstractNumId w:val="8"/>
  </w:num>
  <w:num w:numId="6" w16cid:durableId="590088686">
    <w:abstractNumId w:val="18"/>
  </w:num>
  <w:num w:numId="7" w16cid:durableId="924848298">
    <w:abstractNumId w:val="1"/>
  </w:num>
  <w:num w:numId="8" w16cid:durableId="781143302">
    <w:abstractNumId w:val="24"/>
  </w:num>
  <w:num w:numId="9" w16cid:durableId="851842906">
    <w:abstractNumId w:val="0"/>
  </w:num>
  <w:num w:numId="10" w16cid:durableId="350229811">
    <w:abstractNumId w:val="5"/>
  </w:num>
  <w:num w:numId="11" w16cid:durableId="2128309775">
    <w:abstractNumId w:val="22"/>
  </w:num>
  <w:num w:numId="12" w16cid:durableId="350029887">
    <w:abstractNumId w:val="16"/>
  </w:num>
  <w:num w:numId="13" w16cid:durableId="591670422">
    <w:abstractNumId w:val="12"/>
  </w:num>
  <w:num w:numId="14" w16cid:durableId="532691435">
    <w:abstractNumId w:val="3"/>
  </w:num>
  <w:num w:numId="15" w16cid:durableId="1268083021">
    <w:abstractNumId w:val="20"/>
  </w:num>
  <w:num w:numId="16" w16cid:durableId="1447193248">
    <w:abstractNumId w:val="11"/>
  </w:num>
  <w:num w:numId="17" w16cid:durableId="843742299">
    <w:abstractNumId w:val="15"/>
  </w:num>
  <w:num w:numId="18" w16cid:durableId="110824490">
    <w:abstractNumId w:val="2"/>
  </w:num>
  <w:num w:numId="19" w16cid:durableId="1376078544">
    <w:abstractNumId w:val="23"/>
  </w:num>
  <w:num w:numId="20" w16cid:durableId="888303389">
    <w:abstractNumId w:val="7"/>
  </w:num>
  <w:num w:numId="21" w16cid:durableId="164125617">
    <w:abstractNumId w:val="19"/>
  </w:num>
  <w:num w:numId="22" w16cid:durableId="1903174568">
    <w:abstractNumId w:val="9"/>
  </w:num>
  <w:num w:numId="23" w16cid:durableId="1054428884">
    <w:abstractNumId w:val="21"/>
  </w:num>
  <w:num w:numId="24" w16cid:durableId="406542071">
    <w:abstractNumId w:val="17"/>
  </w:num>
  <w:num w:numId="25" w16cid:durableId="1809664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47435"/>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3E74"/>
    <w:rsid w:val="00115146"/>
    <w:rsid w:val="00125B8F"/>
    <w:rsid w:val="00127B8C"/>
    <w:rsid w:val="00130820"/>
    <w:rsid w:val="0013642C"/>
    <w:rsid w:val="00140E84"/>
    <w:rsid w:val="0014571A"/>
    <w:rsid w:val="00157BEC"/>
    <w:rsid w:val="001669B3"/>
    <w:rsid w:val="00167C79"/>
    <w:rsid w:val="0017211F"/>
    <w:rsid w:val="00174F26"/>
    <w:rsid w:val="00176EA8"/>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43C4"/>
    <w:rsid w:val="00246CAB"/>
    <w:rsid w:val="002650CA"/>
    <w:rsid w:val="00273038"/>
    <w:rsid w:val="002A579C"/>
    <w:rsid w:val="002E72CF"/>
    <w:rsid w:val="002F3187"/>
    <w:rsid w:val="002F43A5"/>
    <w:rsid w:val="003265E6"/>
    <w:rsid w:val="00350F8D"/>
    <w:rsid w:val="00361C3F"/>
    <w:rsid w:val="003656D1"/>
    <w:rsid w:val="00384CDD"/>
    <w:rsid w:val="00392E5A"/>
    <w:rsid w:val="003A3AED"/>
    <w:rsid w:val="003B13EB"/>
    <w:rsid w:val="003B34DD"/>
    <w:rsid w:val="003C3221"/>
    <w:rsid w:val="003C4071"/>
    <w:rsid w:val="003C6D94"/>
    <w:rsid w:val="003D2120"/>
    <w:rsid w:val="003D56CE"/>
    <w:rsid w:val="003E2ECA"/>
    <w:rsid w:val="003E49D7"/>
    <w:rsid w:val="003E7930"/>
    <w:rsid w:val="003F6F2B"/>
    <w:rsid w:val="004161D7"/>
    <w:rsid w:val="00424B7B"/>
    <w:rsid w:val="0043161C"/>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05C2"/>
    <w:rsid w:val="00557B92"/>
    <w:rsid w:val="005A48C2"/>
    <w:rsid w:val="005B3887"/>
    <w:rsid w:val="005B73A4"/>
    <w:rsid w:val="005C1D19"/>
    <w:rsid w:val="005D265F"/>
    <w:rsid w:val="005F717A"/>
    <w:rsid w:val="006110CA"/>
    <w:rsid w:val="00617A82"/>
    <w:rsid w:val="00632466"/>
    <w:rsid w:val="006332D2"/>
    <w:rsid w:val="00633CDF"/>
    <w:rsid w:val="006413AE"/>
    <w:rsid w:val="00654EC1"/>
    <w:rsid w:val="00690A1B"/>
    <w:rsid w:val="006918DA"/>
    <w:rsid w:val="006962A4"/>
    <w:rsid w:val="006A5E5C"/>
    <w:rsid w:val="006A6434"/>
    <w:rsid w:val="006B2ED8"/>
    <w:rsid w:val="006C11CA"/>
    <w:rsid w:val="006C74D5"/>
    <w:rsid w:val="006D7E62"/>
    <w:rsid w:val="006F1E33"/>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5A43"/>
    <w:rsid w:val="00971033"/>
    <w:rsid w:val="009811D0"/>
    <w:rsid w:val="009A49D4"/>
    <w:rsid w:val="009C713B"/>
    <w:rsid w:val="009E4D95"/>
    <w:rsid w:val="009E7E3D"/>
    <w:rsid w:val="009F6540"/>
    <w:rsid w:val="00A0162A"/>
    <w:rsid w:val="00A11CD3"/>
    <w:rsid w:val="00A4268C"/>
    <w:rsid w:val="00A61FC8"/>
    <w:rsid w:val="00A66F99"/>
    <w:rsid w:val="00A71E07"/>
    <w:rsid w:val="00A730E3"/>
    <w:rsid w:val="00A846B7"/>
    <w:rsid w:val="00A921E2"/>
    <w:rsid w:val="00A95514"/>
    <w:rsid w:val="00AA1805"/>
    <w:rsid w:val="00AB1E91"/>
    <w:rsid w:val="00AC095F"/>
    <w:rsid w:val="00AD11A2"/>
    <w:rsid w:val="00AD2256"/>
    <w:rsid w:val="00AD52FF"/>
    <w:rsid w:val="00AD55FF"/>
    <w:rsid w:val="00B0156E"/>
    <w:rsid w:val="00B07F98"/>
    <w:rsid w:val="00B127F4"/>
    <w:rsid w:val="00B17F4E"/>
    <w:rsid w:val="00B21E66"/>
    <w:rsid w:val="00B60F30"/>
    <w:rsid w:val="00B71A47"/>
    <w:rsid w:val="00B76621"/>
    <w:rsid w:val="00B82E3B"/>
    <w:rsid w:val="00B854C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6B56"/>
    <w:rsid w:val="00C87AD7"/>
    <w:rsid w:val="00C87DAA"/>
    <w:rsid w:val="00C9394F"/>
    <w:rsid w:val="00CA0B60"/>
    <w:rsid w:val="00CA6977"/>
    <w:rsid w:val="00CD7165"/>
    <w:rsid w:val="00CE4576"/>
    <w:rsid w:val="00CE4A54"/>
    <w:rsid w:val="00CE5A19"/>
    <w:rsid w:val="00D25854"/>
    <w:rsid w:val="00D3084A"/>
    <w:rsid w:val="00D4093B"/>
    <w:rsid w:val="00D74DDA"/>
    <w:rsid w:val="00DA52F4"/>
    <w:rsid w:val="00DD6B36"/>
    <w:rsid w:val="00DD7C7C"/>
    <w:rsid w:val="00DE68FE"/>
    <w:rsid w:val="00DF201E"/>
    <w:rsid w:val="00DF317B"/>
    <w:rsid w:val="00DF6FFA"/>
    <w:rsid w:val="00E03AB8"/>
    <w:rsid w:val="00E058D9"/>
    <w:rsid w:val="00E17847"/>
    <w:rsid w:val="00E22AB2"/>
    <w:rsid w:val="00E24A8D"/>
    <w:rsid w:val="00E26448"/>
    <w:rsid w:val="00E26687"/>
    <w:rsid w:val="00E34078"/>
    <w:rsid w:val="00E35FB6"/>
    <w:rsid w:val="00E71348"/>
    <w:rsid w:val="00E73492"/>
    <w:rsid w:val="00E81599"/>
    <w:rsid w:val="00E82016"/>
    <w:rsid w:val="00EA6189"/>
    <w:rsid w:val="00EB0728"/>
    <w:rsid w:val="00EB432A"/>
    <w:rsid w:val="00EB588E"/>
    <w:rsid w:val="00ED3C3B"/>
    <w:rsid w:val="00EE1166"/>
    <w:rsid w:val="00EE526E"/>
    <w:rsid w:val="00F01E52"/>
    <w:rsid w:val="00F141E8"/>
    <w:rsid w:val="00F14345"/>
    <w:rsid w:val="00F14F23"/>
    <w:rsid w:val="00F21C38"/>
    <w:rsid w:val="00F42C71"/>
    <w:rsid w:val="00F43ABE"/>
    <w:rsid w:val="00F62C11"/>
    <w:rsid w:val="00F65276"/>
    <w:rsid w:val="00F85BEE"/>
    <w:rsid w:val="00FC7701"/>
    <w:rsid w:val="00FD543B"/>
    <w:rsid w:val="00FE3C38"/>
    <w:rsid w:val="00FF3465"/>
    <w:rsid w:val="00FF68F2"/>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027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6</Pages>
  <Words>4143</Words>
  <Characters>23617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Centre MINE News</cp:lastModifiedBy>
  <cp:revision>5</cp:revision>
  <cp:lastPrinted>2021-02-22T14:39:00Z</cp:lastPrinted>
  <dcterms:created xsi:type="dcterms:W3CDTF">2024-10-06T19:38:00Z</dcterms:created>
  <dcterms:modified xsi:type="dcterms:W3CDTF">2024-10-14T15:09:00Z</dcterms:modified>
</cp:coreProperties>
</file>