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E57" w:rsidRPr="00387203" w:rsidRDefault="00C96E57" w:rsidP="005555D2">
      <w:pPr>
        <w:spacing w:before="100" w:beforeAutospacing="1" w:after="100" w:afterAutospacing="1"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 Socio Economic Impact in </w:t>
      </w:r>
      <w:r w:rsidRPr="003A6FD6">
        <w:rPr>
          <w:rFonts w:ascii="Times New Roman" w:eastAsia="Times New Roman" w:hAnsi="Times New Roman" w:cs="Times New Roman"/>
          <w:b/>
          <w:sz w:val="24"/>
          <w:szCs w:val="24"/>
        </w:rPr>
        <w:t xml:space="preserve">Shree </w:t>
      </w:r>
      <w:proofErr w:type="spellStart"/>
      <w:r w:rsidRPr="003A6FD6">
        <w:rPr>
          <w:rFonts w:ascii="Times New Roman" w:eastAsia="Times New Roman" w:hAnsi="Times New Roman" w:cs="Times New Roman"/>
          <w:b/>
          <w:sz w:val="24"/>
          <w:szCs w:val="24"/>
        </w:rPr>
        <w:t>Kshethra</w:t>
      </w:r>
      <w:proofErr w:type="spellEnd"/>
      <w:r w:rsidRPr="003A6FD6">
        <w:rPr>
          <w:rFonts w:ascii="Times New Roman" w:eastAsia="Times New Roman" w:hAnsi="Times New Roman" w:cs="Times New Roman"/>
          <w:b/>
          <w:sz w:val="24"/>
          <w:szCs w:val="24"/>
        </w:rPr>
        <w:t xml:space="preserve"> </w:t>
      </w:r>
      <w:proofErr w:type="spellStart"/>
      <w:r w:rsidRPr="003A6FD6">
        <w:rPr>
          <w:rFonts w:ascii="Times New Roman" w:eastAsia="Times New Roman" w:hAnsi="Times New Roman" w:cs="Times New Roman"/>
          <w:b/>
          <w:sz w:val="24"/>
          <w:szCs w:val="24"/>
        </w:rPr>
        <w:t>Dharmasthala</w:t>
      </w:r>
      <w:proofErr w:type="spellEnd"/>
      <w:r w:rsidRPr="003A6FD6">
        <w:rPr>
          <w:rFonts w:ascii="Times New Roman" w:eastAsia="Times New Roman" w:hAnsi="Times New Roman" w:cs="Times New Roman"/>
          <w:b/>
          <w:sz w:val="24"/>
          <w:szCs w:val="24"/>
        </w:rPr>
        <w:t xml:space="preserve"> Rura</w:t>
      </w:r>
      <w:r>
        <w:rPr>
          <w:rFonts w:ascii="Times New Roman" w:eastAsia="Times New Roman" w:hAnsi="Times New Roman" w:cs="Times New Roman"/>
          <w:b/>
          <w:sz w:val="24"/>
          <w:szCs w:val="24"/>
        </w:rPr>
        <w:t xml:space="preserve">l Development Project on Self Help Group through Women Empowerment w.r.t </w:t>
      </w:r>
      <w:proofErr w:type="spellStart"/>
      <w:r>
        <w:rPr>
          <w:rFonts w:ascii="Times New Roman" w:eastAsia="Times New Roman" w:hAnsi="Times New Roman" w:cs="Times New Roman"/>
          <w:b/>
          <w:sz w:val="24"/>
          <w:szCs w:val="24"/>
        </w:rPr>
        <w:t>Kollegal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taluk</w:t>
      </w:r>
      <w:proofErr w:type="spellEnd"/>
      <w:r>
        <w:rPr>
          <w:rFonts w:ascii="Times New Roman" w:eastAsia="Times New Roman" w:hAnsi="Times New Roman" w:cs="Times New Roman"/>
          <w:b/>
          <w:sz w:val="24"/>
          <w:szCs w:val="24"/>
        </w:rPr>
        <w:t xml:space="preserve"> </w:t>
      </w:r>
      <w:proofErr w:type="spellStart"/>
      <w:r w:rsidRPr="003A6FD6">
        <w:rPr>
          <w:rFonts w:ascii="Times New Roman" w:eastAsia="Times New Roman" w:hAnsi="Times New Roman" w:cs="Times New Roman"/>
          <w:b/>
          <w:sz w:val="24"/>
          <w:szCs w:val="24"/>
        </w:rPr>
        <w:t>Chamarajanagar</w:t>
      </w:r>
      <w:proofErr w:type="spellEnd"/>
      <w:r>
        <w:rPr>
          <w:rFonts w:ascii="Times New Roman" w:eastAsia="Times New Roman" w:hAnsi="Times New Roman" w:cs="Times New Roman"/>
          <w:b/>
          <w:sz w:val="24"/>
          <w:szCs w:val="24"/>
        </w:rPr>
        <w:t xml:space="preserve"> district”</w:t>
      </w:r>
    </w:p>
    <w:p w:rsidR="00C96E57" w:rsidRDefault="00C96E57" w:rsidP="005555D2">
      <w:pPr>
        <w:pStyle w:val="NormalWeb"/>
        <w:jc w:val="center"/>
      </w:pPr>
      <w:r>
        <w:t>Mr. DARSHAN A</w:t>
      </w:r>
      <w:r w:rsidR="005555D2">
        <w:rPr>
          <w:vertAlign w:val="superscript"/>
        </w:rPr>
        <w:t>1</w:t>
      </w:r>
      <w:r w:rsidR="00A96D3C">
        <w:t xml:space="preserve">, </w:t>
      </w:r>
      <w:proofErr w:type="spellStart"/>
      <w:r w:rsidR="00A96D3C">
        <w:t>Mr</w:t>
      </w:r>
      <w:r>
        <w:t>s</w:t>
      </w:r>
      <w:proofErr w:type="spellEnd"/>
      <w:r>
        <w:t xml:space="preserve"> VIDYA R</w:t>
      </w:r>
      <w:r>
        <w:rPr>
          <w:vertAlign w:val="superscript"/>
        </w:rPr>
        <w:t>2</w:t>
      </w:r>
    </w:p>
    <w:p w:rsidR="00C96E57" w:rsidRDefault="00C96E57" w:rsidP="00C96E57">
      <w:pPr>
        <w:pStyle w:val="Default"/>
        <w:jc w:val="center"/>
        <w:rPr>
          <w:sz w:val="20"/>
          <w:szCs w:val="20"/>
        </w:rPr>
      </w:pPr>
      <w:r>
        <w:rPr>
          <w:sz w:val="13"/>
          <w:szCs w:val="13"/>
        </w:rPr>
        <w:t xml:space="preserve">1 </w:t>
      </w:r>
      <w:r>
        <w:rPr>
          <w:sz w:val="20"/>
          <w:szCs w:val="20"/>
        </w:rPr>
        <w:t>4</w:t>
      </w:r>
      <w:r>
        <w:rPr>
          <w:sz w:val="13"/>
          <w:szCs w:val="13"/>
        </w:rPr>
        <w:t xml:space="preserve">th </w:t>
      </w:r>
      <w:proofErr w:type="spellStart"/>
      <w:proofErr w:type="gramStart"/>
      <w:r>
        <w:rPr>
          <w:sz w:val="20"/>
          <w:szCs w:val="20"/>
        </w:rPr>
        <w:t>Sem</w:t>
      </w:r>
      <w:proofErr w:type="spellEnd"/>
      <w:proofErr w:type="gramEnd"/>
      <w:r>
        <w:rPr>
          <w:sz w:val="20"/>
          <w:szCs w:val="20"/>
        </w:rPr>
        <w:t xml:space="preserve"> Student, Department of MBA, Dr. </w:t>
      </w:r>
      <w:proofErr w:type="spellStart"/>
      <w:r>
        <w:rPr>
          <w:sz w:val="20"/>
          <w:szCs w:val="20"/>
        </w:rPr>
        <w:t>Ambedkar</w:t>
      </w:r>
      <w:proofErr w:type="spellEnd"/>
      <w:r>
        <w:rPr>
          <w:sz w:val="20"/>
          <w:szCs w:val="20"/>
        </w:rPr>
        <w:t xml:space="preserve"> Institute of Technology, Bangalore</w:t>
      </w:r>
    </w:p>
    <w:p w:rsidR="00C96E57" w:rsidRPr="00C96E57" w:rsidRDefault="00C96E57" w:rsidP="00C96E57">
      <w:pPr>
        <w:pStyle w:val="NormalWeb"/>
        <w:jc w:val="center"/>
      </w:pPr>
      <w:r>
        <w:rPr>
          <w:sz w:val="13"/>
          <w:szCs w:val="13"/>
        </w:rPr>
        <w:t>2</w:t>
      </w:r>
      <w:r>
        <w:rPr>
          <w:sz w:val="20"/>
          <w:szCs w:val="20"/>
        </w:rPr>
        <w:t xml:space="preserve">Assistant </w:t>
      </w:r>
      <w:proofErr w:type="gramStart"/>
      <w:r>
        <w:rPr>
          <w:sz w:val="20"/>
          <w:szCs w:val="20"/>
        </w:rPr>
        <w:t>Professor ,</w:t>
      </w:r>
      <w:proofErr w:type="gramEnd"/>
      <w:r>
        <w:rPr>
          <w:sz w:val="20"/>
          <w:szCs w:val="20"/>
        </w:rPr>
        <w:t xml:space="preserve"> Department of MBA, Dr. </w:t>
      </w:r>
      <w:proofErr w:type="spellStart"/>
      <w:r>
        <w:rPr>
          <w:sz w:val="20"/>
          <w:szCs w:val="20"/>
        </w:rPr>
        <w:t>Ambedkar</w:t>
      </w:r>
      <w:proofErr w:type="spellEnd"/>
      <w:r>
        <w:rPr>
          <w:sz w:val="20"/>
          <w:szCs w:val="20"/>
        </w:rPr>
        <w:t xml:space="preserve"> Institute of Technology, Bangalore</w:t>
      </w:r>
      <w:r w:rsidR="004B01EE">
        <w:rPr>
          <w:sz w:val="20"/>
          <w:szCs w:val="20"/>
        </w:rPr>
        <w:t xml:space="preserve"> </w:t>
      </w:r>
    </w:p>
    <w:p w:rsidR="00C96E57" w:rsidRPr="00B07818" w:rsidRDefault="00C96E57" w:rsidP="00C96E57">
      <w:pPr>
        <w:pStyle w:val="NormalWeb"/>
        <w:jc w:val="center"/>
        <w:rPr>
          <w:b/>
        </w:rPr>
      </w:pPr>
      <w:r w:rsidRPr="00B07818">
        <w:rPr>
          <w:b/>
        </w:rPr>
        <w:t>ABSTRACT</w:t>
      </w:r>
    </w:p>
    <w:p w:rsidR="007F3491" w:rsidRDefault="007F3491" w:rsidP="007C0245">
      <w:pPr>
        <w:spacing w:before="100" w:beforeAutospacing="1" w:after="100" w:afterAutospacing="1" w:line="240" w:lineRule="auto"/>
        <w:jc w:val="both"/>
        <w:rPr>
          <w:rFonts w:ascii="Times New Roman" w:eastAsia="Times New Roman" w:hAnsi="Times New Roman" w:cs="Times New Roman"/>
          <w:sz w:val="24"/>
          <w:szCs w:val="24"/>
        </w:rPr>
      </w:pPr>
      <w:r w:rsidRPr="007F3491">
        <w:rPr>
          <w:rFonts w:ascii="Times New Roman" w:eastAsia="Times New Roman" w:hAnsi="Times New Roman" w:cs="Times New Roman"/>
          <w:sz w:val="24"/>
          <w:szCs w:val="24"/>
        </w:rPr>
        <w:t xml:space="preserve">Self-Help Group (SHG) is a small, informal group of individuals, typically women </w:t>
      </w:r>
      <w:r w:rsidR="004B01EE">
        <w:rPr>
          <w:rFonts w:ascii="Times New Roman" w:eastAsia="Times New Roman" w:hAnsi="Times New Roman" w:cs="Times New Roman"/>
          <w:sz w:val="24"/>
          <w:szCs w:val="24"/>
        </w:rPr>
        <w:t xml:space="preserve">of </w:t>
      </w:r>
      <w:r w:rsidRPr="007F3491">
        <w:rPr>
          <w:rFonts w:ascii="Times New Roman" w:eastAsia="Times New Roman" w:hAnsi="Times New Roman" w:cs="Times New Roman"/>
          <w:sz w:val="24"/>
          <w:szCs w:val="24"/>
        </w:rPr>
        <w:t>socio-economic backgrounds, who come together to collectively save money, access microcredit, and improve their financial and social well-being. SHGs enable members to pool resources, support each other, and engage in activities like savings, loans, and entrepreneurship. Beyond financial empowerment, SHGs help women gain confidence, take leadership roles, and challenge traditional gender norms, contributing to both economic independence and social change within their communities.</w:t>
      </w:r>
    </w:p>
    <w:p w:rsidR="007F3491" w:rsidRPr="007F3491" w:rsidRDefault="007F3491" w:rsidP="007C0245">
      <w:pPr>
        <w:spacing w:before="100" w:beforeAutospacing="1" w:after="100" w:afterAutospacing="1" w:line="240" w:lineRule="auto"/>
        <w:jc w:val="both"/>
        <w:rPr>
          <w:rFonts w:ascii="Times New Roman" w:eastAsia="Times New Roman" w:hAnsi="Times New Roman" w:cs="Times New Roman"/>
          <w:sz w:val="24"/>
          <w:szCs w:val="24"/>
        </w:rPr>
      </w:pPr>
      <w:r w:rsidRPr="007F3491">
        <w:rPr>
          <w:rFonts w:ascii="Times New Roman" w:eastAsia="Times New Roman" w:hAnsi="Times New Roman" w:cs="Times New Roman"/>
          <w:sz w:val="24"/>
          <w:szCs w:val="24"/>
        </w:rPr>
        <w:t xml:space="preserve">This study explores the socio-economic impact of the Shree </w:t>
      </w:r>
      <w:proofErr w:type="spellStart"/>
      <w:r w:rsidRPr="007F3491">
        <w:rPr>
          <w:rFonts w:ascii="Times New Roman" w:eastAsia="Times New Roman" w:hAnsi="Times New Roman" w:cs="Times New Roman"/>
          <w:sz w:val="24"/>
          <w:szCs w:val="24"/>
        </w:rPr>
        <w:t>Kshethra</w:t>
      </w:r>
      <w:proofErr w:type="spellEnd"/>
      <w:r w:rsidRPr="007F3491">
        <w:rPr>
          <w:rFonts w:ascii="Times New Roman" w:eastAsia="Times New Roman" w:hAnsi="Times New Roman" w:cs="Times New Roman"/>
          <w:sz w:val="24"/>
          <w:szCs w:val="24"/>
        </w:rPr>
        <w:t xml:space="preserve"> </w:t>
      </w:r>
      <w:proofErr w:type="spellStart"/>
      <w:r w:rsidRPr="007F3491">
        <w:rPr>
          <w:rFonts w:ascii="Times New Roman" w:eastAsia="Times New Roman" w:hAnsi="Times New Roman" w:cs="Times New Roman"/>
          <w:sz w:val="24"/>
          <w:szCs w:val="24"/>
        </w:rPr>
        <w:t>Dharmasthala</w:t>
      </w:r>
      <w:proofErr w:type="spellEnd"/>
      <w:r w:rsidRPr="007F3491">
        <w:rPr>
          <w:rFonts w:ascii="Times New Roman" w:eastAsia="Times New Roman" w:hAnsi="Times New Roman" w:cs="Times New Roman"/>
          <w:sz w:val="24"/>
          <w:szCs w:val="24"/>
        </w:rPr>
        <w:t xml:space="preserve"> Rural Development Project (SKDRDP) on women's empowerment in </w:t>
      </w:r>
      <w:proofErr w:type="spellStart"/>
      <w:r w:rsidRPr="007F3491">
        <w:rPr>
          <w:rFonts w:ascii="Times New Roman" w:eastAsia="Times New Roman" w:hAnsi="Times New Roman" w:cs="Times New Roman"/>
          <w:sz w:val="24"/>
          <w:szCs w:val="24"/>
        </w:rPr>
        <w:t>Kollegal</w:t>
      </w:r>
      <w:proofErr w:type="spellEnd"/>
      <w:r w:rsidRPr="007F3491">
        <w:rPr>
          <w:rFonts w:ascii="Times New Roman" w:eastAsia="Times New Roman" w:hAnsi="Times New Roman" w:cs="Times New Roman"/>
          <w:sz w:val="24"/>
          <w:szCs w:val="24"/>
        </w:rPr>
        <w:t xml:space="preserve"> </w:t>
      </w:r>
      <w:proofErr w:type="spellStart"/>
      <w:r w:rsidRPr="007F3491">
        <w:rPr>
          <w:rFonts w:ascii="Times New Roman" w:eastAsia="Times New Roman" w:hAnsi="Times New Roman" w:cs="Times New Roman"/>
          <w:sz w:val="24"/>
          <w:szCs w:val="24"/>
        </w:rPr>
        <w:t>Taluk</w:t>
      </w:r>
      <w:proofErr w:type="spellEnd"/>
      <w:r w:rsidRPr="007F3491">
        <w:rPr>
          <w:rFonts w:ascii="Times New Roman" w:eastAsia="Times New Roman" w:hAnsi="Times New Roman" w:cs="Times New Roman"/>
          <w:sz w:val="24"/>
          <w:szCs w:val="24"/>
        </w:rPr>
        <w:t xml:space="preserve">, </w:t>
      </w:r>
      <w:proofErr w:type="spellStart"/>
      <w:r w:rsidRPr="007F3491">
        <w:rPr>
          <w:rFonts w:ascii="Times New Roman" w:eastAsia="Times New Roman" w:hAnsi="Times New Roman" w:cs="Times New Roman"/>
          <w:sz w:val="24"/>
          <w:szCs w:val="24"/>
        </w:rPr>
        <w:t>Chamarajanagar</w:t>
      </w:r>
      <w:proofErr w:type="spellEnd"/>
      <w:r w:rsidRPr="007F3491">
        <w:rPr>
          <w:rFonts w:ascii="Times New Roman" w:eastAsia="Times New Roman" w:hAnsi="Times New Roman" w:cs="Times New Roman"/>
          <w:sz w:val="24"/>
          <w:szCs w:val="24"/>
        </w:rPr>
        <w:t xml:space="preserve"> District, focusing on Self-Help Groups (SHGs). SHGs provide women with access to microcredit, savings programs, and skill development, helping to break cycles of poverty and gender inequality. Through surveys, interviews, and field observations, the research evaluates both the financial and social impacts of SHG participation. Key outcomes include improved </w:t>
      </w:r>
      <w:proofErr w:type="gramStart"/>
      <w:r w:rsidRPr="007F3491">
        <w:rPr>
          <w:rFonts w:ascii="Times New Roman" w:eastAsia="Times New Roman" w:hAnsi="Times New Roman" w:cs="Times New Roman"/>
          <w:sz w:val="24"/>
          <w:szCs w:val="24"/>
        </w:rPr>
        <w:t>household</w:t>
      </w:r>
      <w:proofErr w:type="gramEnd"/>
      <w:r w:rsidRPr="007F3491">
        <w:rPr>
          <w:rFonts w:ascii="Times New Roman" w:eastAsia="Times New Roman" w:hAnsi="Times New Roman" w:cs="Times New Roman"/>
          <w:sz w:val="24"/>
          <w:szCs w:val="24"/>
        </w:rPr>
        <w:t xml:space="preserve"> incomes, better savings habits, and greater access to financial resources. Many women reported increased confidence in managing financial decisions and more active roles in household governance, reflecting a shift in traditional gender roles. SHG participation also fostered entrepreneurial activities, especially in agriculture and small businesses, contributing to women's economic independence.</w:t>
      </w:r>
    </w:p>
    <w:p w:rsidR="007F3491" w:rsidRPr="007F3491" w:rsidRDefault="007F3491" w:rsidP="007C0245">
      <w:pPr>
        <w:spacing w:before="100" w:beforeAutospacing="1" w:after="100" w:afterAutospacing="1" w:line="240" w:lineRule="auto"/>
        <w:jc w:val="both"/>
        <w:rPr>
          <w:rFonts w:ascii="Times New Roman" w:eastAsia="Times New Roman" w:hAnsi="Times New Roman" w:cs="Times New Roman"/>
          <w:sz w:val="24"/>
          <w:szCs w:val="24"/>
        </w:rPr>
      </w:pPr>
      <w:r w:rsidRPr="007F3491">
        <w:rPr>
          <w:rFonts w:ascii="Times New Roman" w:eastAsia="Times New Roman" w:hAnsi="Times New Roman" w:cs="Times New Roman"/>
          <w:sz w:val="24"/>
          <w:szCs w:val="24"/>
        </w:rPr>
        <w:t xml:space="preserve">Despite these positive outcomes, the study identifies challenges like social stigma, family restrictions, and limited financial literacy, which hinder full empowerment. The study offers recommendations for policymakers, NGOs, and financial institutions to enhance SHG effectiveness and maximize their impact on rural women’s empowerment, particularly in economically disadvantaged regions like </w:t>
      </w:r>
      <w:proofErr w:type="spellStart"/>
      <w:r w:rsidRPr="007F3491">
        <w:rPr>
          <w:rFonts w:ascii="Times New Roman" w:eastAsia="Times New Roman" w:hAnsi="Times New Roman" w:cs="Times New Roman"/>
          <w:sz w:val="24"/>
          <w:szCs w:val="24"/>
        </w:rPr>
        <w:t>Kollegal</w:t>
      </w:r>
      <w:proofErr w:type="spellEnd"/>
      <w:r w:rsidRPr="007F3491">
        <w:rPr>
          <w:rFonts w:ascii="Times New Roman" w:eastAsia="Times New Roman" w:hAnsi="Times New Roman" w:cs="Times New Roman"/>
          <w:sz w:val="24"/>
          <w:szCs w:val="24"/>
        </w:rPr>
        <w:t>.</w:t>
      </w:r>
    </w:p>
    <w:p w:rsidR="00AF4063" w:rsidRDefault="00C96E57" w:rsidP="00C96E57">
      <w:pPr>
        <w:pStyle w:val="NormalWeb"/>
        <w:jc w:val="both"/>
      </w:pPr>
      <w:r w:rsidRPr="006E5B80">
        <w:rPr>
          <w:b/>
        </w:rPr>
        <w:t>Keywords:</w:t>
      </w:r>
      <w:r>
        <w:t xml:space="preserve"> Women Empowerment,</w:t>
      </w:r>
      <w:r w:rsidR="004B01EE">
        <w:t xml:space="preserve"> Self-Help Groups,</w:t>
      </w:r>
      <w:r>
        <w:t xml:space="preserve"> Economic Indepen</w:t>
      </w:r>
      <w:r w:rsidR="004B01EE">
        <w:t xml:space="preserve">dence, Sustainable Development. </w:t>
      </w:r>
    </w:p>
    <w:p w:rsidR="004B01EE" w:rsidRDefault="004B01EE" w:rsidP="00C96E57">
      <w:pPr>
        <w:pStyle w:val="NormalWeb"/>
        <w:jc w:val="both"/>
      </w:pPr>
    </w:p>
    <w:p w:rsidR="00AF4063" w:rsidRDefault="00AF4063" w:rsidP="00C96E57">
      <w:pPr>
        <w:pStyle w:val="NormalWeb"/>
        <w:jc w:val="both"/>
      </w:pPr>
    </w:p>
    <w:p w:rsidR="00713CED" w:rsidRPr="00713CED" w:rsidRDefault="00713CED" w:rsidP="000F4D26">
      <w:pPr>
        <w:pStyle w:val="NormalWeb"/>
        <w:spacing w:line="360" w:lineRule="auto"/>
        <w:jc w:val="both"/>
        <w:rPr>
          <w:b/>
          <w:sz w:val="28"/>
        </w:rPr>
      </w:pPr>
      <w:r w:rsidRPr="00713CED">
        <w:rPr>
          <w:b/>
          <w:sz w:val="28"/>
        </w:rPr>
        <w:lastRenderedPageBreak/>
        <w:t>Introduction</w:t>
      </w:r>
    </w:p>
    <w:p w:rsidR="00677FC3" w:rsidRDefault="00677FC3" w:rsidP="001F214E">
      <w:pPr>
        <w:pStyle w:val="NormalWeb"/>
        <w:jc w:val="both"/>
      </w:pPr>
      <w:r>
        <w:t xml:space="preserve">Rural women in India face socio-economic challenges like limited financial access, education, and decision-making roles, leading to marginalization. Self-Help Groups (SHGs) have become crucial in promoting their development, particularly through the Shree </w:t>
      </w:r>
      <w:proofErr w:type="spellStart"/>
      <w:r>
        <w:t>Kshethra</w:t>
      </w:r>
      <w:proofErr w:type="spellEnd"/>
      <w:r>
        <w:t xml:space="preserve"> </w:t>
      </w:r>
      <w:proofErr w:type="spellStart"/>
      <w:r>
        <w:t>Dharmasthala</w:t>
      </w:r>
      <w:proofErr w:type="spellEnd"/>
      <w:r>
        <w:t xml:space="preserve"> Rural Development Project (SKDRDP) in Karnataka, initiated in 1982. This study examines the impac</w:t>
      </w:r>
      <w:r w:rsidR="004B01EE">
        <w:t xml:space="preserve">t of SKDRDP's SHGs in </w:t>
      </w:r>
      <w:proofErr w:type="spellStart"/>
      <w:r w:rsidR="004B01EE">
        <w:t>Kollegal</w:t>
      </w:r>
      <w:proofErr w:type="spellEnd"/>
      <w:r w:rsidR="004B01EE">
        <w:t xml:space="preserve"> </w:t>
      </w:r>
      <w:proofErr w:type="spellStart"/>
      <w:r w:rsidR="004B01EE">
        <w:t>t</w:t>
      </w:r>
      <w:r>
        <w:t>aluk</w:t>
      </w:r>
      <w:proofErr w:type="spellEnd"/>
      <w:r>
        <w:t xml:space="preserve">, </w:t>
      </w:r>
      <w:proofErr w:type="spellStart"/>
      <w:r>
        <w:t>Chamarajanagar</w:t>
      </w:r>
      <w:proofErr w:type="spellEnd"/>
      <w:r>
        <w:t xml:space="preserve"> </w:t>
      </w:r>
      <w:r w:rsidR="004B01EE">
        <w:t>District</w:t>
      </w:r>
      <w:proofErr w:type="gramStart"/>
      <w:r w:rsidR="004B01EE">
        <w:t xml:space="preserve">, </w:t>
      </w:r>
      <w:r>
        <w:t xml:space="preserve"> </w:t>
      </w:r>
      <w:r w:rsidR="004B01EE">
        <w:t>the</w:t>
      </w:r>
      <w:proofErr w:type="gramEnd"/>
      <w:r w:rsidR="004B01EE">
        <w:t xml:space="preserve"> role is</w:t>
      </w:r>
      <w:r>
        <w:t xml:space="preserve"> enhancing women's economic independence, entrepreneurship, and decision-making. It also explores challenges like social stigma, lack of tra</w:t>
      </w:r>
      <w:r w:rsidR="004B01EE">
        <w:t>ining, and loan repayment ability</w:t>
      </w:r>
      <w:r>
        <w:t>, offering insights for improving SHG strategies.</w:t>
      </w:r>
    </w:p>
    <w:p w:rsidR="000F4D26" w:rsidRPr="008701BC" w:rsidRDefault="000F4D26" w:rsidP="001F214E">
      <w:pPr>
        <w:pStyle w:val="NormalWeb"/>
        <w:jc w:val="both"/>
        <w:rPr>
          <w:b/>
          <w:sz w:val="28"/>
        </w:rPr>
      </w:pPr>
      <w:r w:rsidRPr="008701BC">
        <w:rPr>
          <w:b/>
          <w:sz w:val="28"/>
        </w:rPr>
        <w:t xml:space="preserve">Need for the study </w:t>
      </w:r>
    </w:p>
    <w:p w:rsidR="001F214E" w:rsidRDefault="001F214E" w:rsidP="007C0245">
      <w:pPr>
        <w:spacing w:line="240" w:lineRule="auto"/>
        <w:jc w:val="both"/>
        <w:rPr>
          <w:rFonts w:ascii="Times New Roman" w:hAnsi="Times New Roman" w:cs="Times New Roman"/>
          <w:sz w:val="24"/>
          <w:szCs w:val="24"/>
        </w:rPr>
      </w:pPr>
      <w:r w:rsidRPr="001F214E">
        <w:rPr>
          <w:rFonts w:ascii="Times New Roman" w:hAnsi="Times New Roman" w:cs="Times New Roman"/>
          <w:sz w:val="24"/>
          <w:szCs w:val="24"/>
        </w:rPr>
        <w:t>This study addresses the ongoing challenges of poverty, gender inequality, and limited access to resources in rural Karnataka, despite various development efforts. Self-Help Groups (SHGs) have been promoted as a key solution to empower marginalized women through collective action and financial inclusion. However, their impact on community empowerment varies due to factors like socio-economic conditions, cultural norms, and support systems. The study aims to how SHGs contribute to community empowerment and the factors influencing their success or limitations in Karnataka.</w:t>
      </w:r>
    </w:p>
    <w:p w:rsidR="001F214E" w:rsidRDefault="001F214E" w:rsidP="007C0245">
      <w:pPr>
        <w:spacing w:line="240" w:lineRule="auto"/>
        <w:jc w:val="both"/>
        <w:rPr>
          <w:rFonts w:ascii="Times New Roman" w:hAnsi="Times New Roman" w:cs="Times New Roman"/>
          <w:sz w:val="24"/>
          <w:szCs w:val="24"/>
        </w:rPr>
      </w:pPr>
      <w:r w:rsidRPr="001F214E">
        <w:rPr>
          <w:rFonts w:ascii="Times New Roman" w:hAnsi="Times New Roman" w:cs="Times New Roman"/>
          <w:sz w:val="24"/>
          <w:szCs w:val="24"/>
        </w:rPr>
        <w:t xml:space="preserve">This study examines the economic and social empowerment of rural women through SHGs, focusing on how SKDRDP’s initiatives improve income, savings, credit access, and entrepreneurship. Beyond financial benefits, it analyzes the social transformation in terms of decision-making, leadership, and self-confidence, especially in regions with deep-rooted gender roles like </w:t>
      </w:r>
      <w:proofErr w:type="spellStart"/>
      <w:r w:rsidRPr="001F214E">
        <w:rPr>
          <w:rFonts w:ascii="Times New Roman" w:hAnsi="Times New Roman" w:cs="Times New Roman"/>
          <w:sz w:val="24"/>
          <w:szCs w:val="24"/>
        </w:rPr>
        <w:t>Kollegal</w:t>
      </w:r>
      <w:proofErr w:type="spellEnd"/>
      <w:r w:rsidRPr="001F214E">
        <w:rPr>
          <w:rFonts w:ascii="Times New Roman" w:hAnsi="Times New Roman" w:cs="Times New Roman"/>
          <w:sz w:val="24"/>
          <w:szCs w:val="24"/>
        </w:rPr>
        <w:t>. By addressing challenges such as social stigma, lack of training, and limited market access, the research aims to provide recommendations for enhancing SHG effectiveness. The findings will help refine policies for empowering rural women and promote sustainable development in rural India.</w:t>
      </w:r>
    </w:p>
    <w:p w:rsidR="001F214E" w:rsidRPr="00676E8A" w:rsidRDefault="000F4D26" w:rsidP="000F4D26">
      <w:p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1.5 </w:t>
      </w:r>
      <w:r w:rsidRPr="00676E8A">
        <w:rPr>
          <w:rFonts w:ascii="Times New Roman" w:hAnsi="Times New Roman" w:cs="Times New Roman"/>
          <w:b/>
          <w:sz w:val="28"/>
          <w:szCs w:val="24"/>
        </w:rPr>
        <w:t xml:space="preserve">Objectives of the study </w:t>
      </w:r>
    </w:p>
    <w:p w:rsidR="000F4D26" w:rsidRPr="008701BC" w:rsidRDefault="004B01EE" w:rsidP="007C0245">
      <w:pPr>
        <w:numPr>
          <w:ilvl w:val="0"/>
          <w:numId w:val="1"/>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w:t>
      </w:r>
      <w:r w:rsidR="000F4D26">
        <w:rPr>
          <w:rFonts w:ascii="Times New Roman" w:eastAsia="Times New Roman" w:hAnsi="Times New Roman" w:cs="Times New Roman"/>
          <w:sz w:val="24"/>
          <w:szCs w:val="24"/>
        </w:rPr>
        <w:t xml:space="preserve">dentify the role in </w:t>
      </w:r>
      <w:r w:rsidR="000F4D26" w:rsidRPr="008701BC">
        <w:rPr>
          <w:rFonts w:ascii="Times New Roman" w:eastAsia="Times New Roman" w:hAnsi="Times New Roman" w:cs="Times New Roman"/>
          <w:sz w:val="24"/>
          <w:szCs w:val="24"/>
        </w:rPr>
        <w:t xml:space="preserve"> SHG</w:t>
      </w:r>
      <w:r w:rsidR="000F4D26">
        <w:rPr>
          <w:rFonts w:ascii="Times New Roman" w:eastAsia="Times New Roman" w:hAnsi="Times New Roman" w:cs="Times New Roman"/>
          <w:sz w:val="24"/>
          <w:szCs w:val="24"/>
        </w:rPr>
        <w:t xml:space="preserve">’s </w:t>
      </w:r>
      <w:r w:rsidR="000F4D26" w:rsidRPr="008701BC">
        <w:rPr>
          <w:rFonts w:ascii="Times New Roman" w:eastAsia="Times New Roman" w:hAnsi="Times New Roman" w:cs="Times New Roman"/>
          <w:sz w:val="24"/>
          <w:szCs w:val="24"/>
        </w:rPr>
        <w:t xml:space="preserve"> participation </w:t>
      </w:r>
      <w:r w:rsidR="000F4D26">
        <w:rPr>
          <w:rFonts w:ascii="Times New Roman" w:eastAsia="Times New Roman" w:hAnsi="Times New Roman" w:cs="Times New Roman"/>
          <w:sz w:val="24"/>
          <w:szCs w:val="24"/>
        </w:rPr>
        <w:t>in the development of women empowerment</w:t>
      </w:r>
    </w:p>
    <w:p w:rsidR="000F4D26" w:rsidRPr="008701BC" w:rsidRDefault="004B01EE" w:rsidP="007C0245">
      <w:pPr>
        <w:numPr>
          <w:ilvl w:val="0"/>
          <w:numId w:val="1"/>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w:t>
      </w:r>
      <w:r w:rsidR="000F4D26" w:rsidRPr="008701BC">
        <w:rPr>
          <w:rFonts w:ascii="Times New Roman" w:eastAsia="Times New Roman" w:hAnsi="Times New Roman" w:cs="Times New Roman"/>
          <w:sz w:val="24"/>
          <w:szCs w:val="24"/>
        </w:rPr>
        <w:t>ssess the economic benefits of SHGs on women’s income, savings, and entrepreneurship.</w:t>
      </w:r>
    </w:p>
    <w:p w:rsidR="000F4D26" w:rsidRPr="008701BC" w:rsidRDefault="000F4D26" w:rsidP="007C0245">
      <w:pPr>
        <w:numPr>
          <w:ilvl w:val="0"/>
          <w:numId w:val="1"/>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004B01EE">
        <w:rPr>
          <w:rFonts w:ascii="Times New Roman" w:eastAsia="Times New Roman" w:hAnsi="Times New Roman" w:cs="Times New Roman"/>
          <w:sz w:val="24"/>
          <w:szCs w:val="24"/>
        </w:rPr>
        <w:t>a</w:t>
      </w:r>
      <w:r w:rsidRPr="008701BC">
        <w:rPr>
          <w:rFonts w:ascii="Times New Roman" w:eastAsia="Times New Roman" w:hAnsi="Times New Roman" w:cs="Times New Roman"/>
          <w:sz w:val="24"/>
          <w:szCs w:val="24"/>
        </w:rPr>
        <w:t>nalyze how SHGs empower women socially by enhancing leadership, and decision-making.</w:t>
      </w:r>
    </w:p>
    <w:p w:rsidR="000F4D26" w:rsidRDefault="000F4D26" w:rsidP="007C0245">
      <w:pPr>
        <w:numPr>
          <w:ilvl w:val="0"/>
          <w:numId w:val="1"/>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sidR="004B01EE">
        <w:rPr>
          <w:rFonts w:ascii="Times New Roman" w:eastAsia="Times New Roman" w:hAnsi="Times New Roman" w:cs="Times New Roman"/>
          <w:sz w:val="24"/>
          <w:szCs w:val="24"/>
        </w:rPr>
        <w:t>p</w:t>
      </w:r>
      <w:r w:rsidRPr="008701BC">
        <w:rPr>
          <w:rFonts w:ascii="Times New Roman" w:eastAsia="Times New Roman" w:hAnsi="Times New Roman" w:cs="Times New Roman"/>
          <w:sz w:val="24"/>
          <w:szCs w:val="24"/>
        </w:rPr>
        <w:t>rovide insights to improve policies and programs for women empowerment and sustainable rural development.</w:t>
      </w:r>
    </w:p>
    <w:p w:rsidR="007C0245" w:rsidRDefault="000F4D26" w:rsidP="000F4D26">
      <w:pPr>
        <w:spacing w:before="100" w:beforeAutospacing="1" w:after="100" w:afterAutospacing="1" w:line="360" w:lineRule="auto"/>
        <w:jc w:val="both"/>
        <w:rPr>
          <w:rFonts w:ascii="Times New Roman" w:eastAsia="Times New Roman" w:hAnsi="Times New Roman" w:cs="Times New Roman"/>
          <w:b/>
          <w:sz w:val="28"/>
          <w:szCs w:val="24"/>
        </w:rPr>
      </w:pPr>
      <w:r w:rsidRPr="000F4D26">
        <w:rPr>
          <w:rFonts w:ascii="Times New Roman" w:eastAsia="Times New Roman" w:hAnsi="Times New Roman" w:cs="Times New Roman"/>
          <w:b/>
          <w:sz w:val="28"/>
          <w:szCs w:val="24"/>
        </w:rPr>
        <w:t xml:space="preserve"> </w:t>
      </w:r>
    </w:p>
    <w:p w:rsidR="007C0245" w:rsidRDefault="007C0245" w:rsidP="000F4D26">
      <w:pPr>
        <w:spacing w:before="100" w:beforeAutospacing="1" w:after="100" w:afterAutospacing="1" w:line="360" w:lineRule="auto"/>
        <w:jc w:val="both"/>
        <w:rPr>
          <w:rFonts w:ascii="Times New Roman" w:eastAsia="Times New Roman" w:hAnsi="Times New Roman" w:cs="Times New Roman"/>
          <w:b/>
          <w:sz w:val="28"/>
          <w:szCs w:val="24"/>
        </w:rPr>
      </w:pPr>
    </w:p>
    <w:p w:rsidR="000F4D26" w:rsidRPr="000F4D26" w:rsidRDefault="00862EC3" w:rsidP="000F4D2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4"/>
        </w:rPr>
        <w:lastRenderedPageBreak/>
        <w:t xml:space="preserve">Hypotheses of the study  </w:t>
      </w:r>
      <w:r w:rsidR="000F4D26" w:rsidRPr="000F4D26">
        <w:rPr>
          <w:rFonts w:ascii="Times New Roman" w:eastAsia="Times New Roman" w:hAnsi="Times New Roman" w:cs="Times New Roman"/>
          <w:b/>
          <w:sz w:val="28"/>
          <w:szCs w:val="24"/>
        </w:rPr>
        <w:t xml:space="preserve"> </w:t>
      </w:r>
    </w:p>
    <w:p w:rsidR="000F4D26" w:rsidRPr="000F4D26" w:rsidRDefault="00171FC0" w:rsidP="00862EC3">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10</w:t>
      </w:r>
      <w:r w:rsidR="000F4D26" w:rsidRPr="000F4D26">
        <w:rPr>
          <w:rFonts w:ascii="Times New Roman" w:eastAsia="Times New Roman" w:hAnsi="Times New Roman" w:cs="Times New Roman"/>
          <w:sz w:val="24"/>
          <w:szCs w:val="24"/>
        </w:rPr>
        <w:t>: There is no significant</w:t>
      </w:r>
      <w:r w:rsidR="000F4D26" w:rsidRPr="000F4D26">
        <w:rPr>
          <w:rFonts w:ascii="Times New Roman" w:eastAsia="Times New Roman" w:hAnsi="Times New Roman" w:cs="Times New Roman"/>
          <w:color w:val="FFFFFF" w:themeColor="background1"/>
          <w:sz w:val="24"/>
          <w:szCs w:val="24"/>
        </w:rPr>
        <w:t>&lt;</w:t>
      </w:r>
      <w:r w:rsidR="00862EC3" w:rsidRPr="00862EC3">
        <w:t xml:space="preserve"> </w:t>
      </w:r>
      <w:r w:rsidR="00862EC3" w:rsidRPr="00862EC3">
        <w:rPr>
          <w:rFonts w:ascii="Times New Roman" w:eastAsia="Times New Roman" w:hAnsi="Times New Roman" w:cs="Times New Roman"/>
          <w:sz w:val="24"/>
          <w:szCs w:val="24"/>
        </w:rPr>
        <w:t>association</w:t>
      </w:r>
      <w:r w:rsidR="000F4D26" w:rsidRPr="000F4D26">
        <w:rPr>
          <w:rFonts w:ascii="Times New Roman" w:eastAsia="Times New Roman" w:hAnsi="Times New Roman" w:cs="Times New Roman"/>
          <w:sz w:val="24"/>
          <w:szCs w:val="24"/>
        </w:rPr>
        <w:t xml:space="preserve"> in the socio-economic status of women bef</w:t>
      </w:r>
      <w:r w:rsidR="000F4D26">
        <w:rPr>
          <w:rFonts w:ascii="Times New Roman" w:eastAsia="Times New Roman" w:hAnsi="Times New Roman" w:cs="Times New Roman"/>
          <w:sz w:val="24"/>
          <w:szCs w:val="24"/>
        </w:rPr>
        <w:t xml:space="preserve">ore and after joining the </w:t>
      </w:r>
      <w:r w:rsidR="00EF2C63">
        <w:rPr>
          <w:rFonts w:ascii="Times New Roman" w:eastAsia="Times New Roman" w:hAnsi="Times New Roman" w:cs="Times New Roman"/>
          <w:sz w:val="24"/>
          <w:szCs w:val="24"/>
        </w:rPr>
        <w:t>s</w:t>
      </w:r>
      <w:r w:rsidR="00EF2C63" w:rsidRPr="000F4D26">
        <w:rPr>
          <w:rFonts w:ascii="Times New Roman" w:eastAsia="Times New Roman" w:hAnsi="Times New Roman" w:cs="Times New Roman"/>
          <w:sz w:val="24"/>
          <w:szCs w:val="24"/>
        </w:rPr>
        <w:t>elf-help</w:t>
      </w:r>
      <w:r w:rsidR="000F4D26" w:rsidRPr="000F4D26">
        <w:rPr>
          <w:rFonts w:ascii="Times New Roman" w:eastAsia="Times New Roman" w:hAnsi="Times New Roman" w:cs="Times New Roman"/>
          <w:sz w:val="24"/>
          <w:szCs w:val="24"/>
        </w:rPr>
        <w:t xml:space="preserve"> Group.</w:t>
      </w:r>
      <w:r w:rsidR="00BA55A2">
        <w:rPr>
          <w:rFonts w:ascii="Times New Roman" w:eastAsia="Times New Roman" w:hAnsi="Times New Roman" w:cs="Times New Roman"/>
          <w:sz w:val="24"/>
          <w:szCs w:val="24"/>
        </w:rPr>
        <w:t xml:space="preserve"> </w:t>
      </w:r>
      <w:bookmarkStart w:id="0" w:name="_GoBack"/>
      <w:bookmarkEnd w:id="0"/>
      <w:r w:rsidR="004B01EE">
        <w:rPr>
          <w:rFonts w:ascii="Times New Roman" w:eastAsia="Times New Roman" w:hAnsi="Times New Roman" w:cs="Times New Roman"/>
          <w:sz w:val="24"/>
          <w:szCs w:val="24"/>
        </w:rPr>
        <w:t>(µ</w:t>
      </w:r>
      <w:r w:rsidR="004B01EE">
        <w:rPr>
          <w:rFonts w:ascii="Times New Roman" w:eastAsia="Times New Roman" w:hAnsi="Times New Roman" w:cs="Times New Roman"/>
          <w:sz w:val="24"/>
          <w:szCs w:val="24"/>
          <w:vertAlign w:val="subscript"/>
        </w:rPr>
        <w:t>1</w:t>
      </w:r>
      <w:r w:rsidR="004B01EE">
        <w:rPr>
          <w:rFonts w:ascii="Times New Roman" w:eastAsia="Times New Roman" w:hAnsi="Times New Roman" w:cs="Times New Roman"/>
          <w:sz w:val="24"/>
          <w:szCs w:val="24"/>
        </w:rPr>
        <w:t>=µ</w:t>
      </w:r>
      <w:r w:rsidR="004B01EE">
        <w:rPr>
          <w:rFonts w:ascii="Times New Roman" w:eastAsia="Times New Roman" w:hAnsi="Times New Roman" w:cs="Times New Roman"/>
          <w:sz w:val="24"/>
          <w:szCs w:val="24"/>
          <w:vertAlign w:val="subscript"/>
        </w:rPr>
        <w:t>2</w:t>
      </w:r>
      <w:r w:rsidR="004B01EE">
        <w:rPr>
          <w:rFonts w:ascii="Times New Roman" w:eastAsia="Times New Roman" w:hAnsi="Times New Roman" w:cs="Times New Roman"/>
          <w:sz w:val="24"/>
          <w:szCs w:val="24"/>
        </w:rPr>
        <w:t>)</w:t>
      </w:r>
    </w:p>
    <w:p w:rsidR="000F4D26" w:rsidRPr="004B01EE" w:rsidRDefault="00171FC0" w:rsidP="007C0245">
      <w:pPr>
        <w:pStyle w:val="ListParagraph"/>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11</w:t>
      </w:r>
      <w:r w:rsidR="000F4D26" w:rsidRPr="000F4D26">
        <w:rPr>
          <w:rFonts w:ascii="Times New Roman" w:eastAsia="Times New Roman" w:hAnsi="Times New Roman" w:cs="Times New Roman"/>
          <w:sz w:val="24"/>
          <w:szCs w:val="24"/>
        </w:rPr>
        <w:t xml:space="preserve">: There is a significant </w:t>
      </w:r>
      <w:r w:rsidR="00862EC3" w:rsidRPr="00F23AF5">
        <w:rPr>
          <w:rFonts w:ascii="Times New Roman" w:eastAsia="Times New Roman" w:hAnsi="Times New Roman" w:cs="Times New Roman"/>
          <w:sz w:val="24"/>
          <w:szCs w:val="24"/>
        </w:rPr>
        <w:t>association</w:t>
      </w:r>
      <w:r w:rsidR="000F4D26" w:rsidRPr="000F4D26">
        <w:rPr>
          <w:rFonts w:ascii="Times New Roman" w:eastAsia="Times New Roman" w:hAnsi="Times New Roman" w:cs="Times New Roman"/>
          <w:sz w:val="24"/>
          <w:szCs w:val="24"/>
        </w:rPr>
        <w:t xml:space="preserve"> in the socio economic status of women bef</w:t>
      </w:r>
      <w:r w:rsidR="000F4D26">
        <w:rPr>
          <w:rFonts w:ascii="Times New Roman" w:eastAsia="Times New Roman" w:hAnsi="Times New Roman" w:cs="Times New Roman"/>
          <w:sz w:val="24"/>
          <w:szCs w:val="24"/>
        </w:rPr>
        <w:t xml:space="preserve">ore and after joining the </w:t>
      </w:r>
      <w:r w:rsidR="00EF2C63">
        <w:rPr>
          <w:rFonts w:ascii="Times New Roman" w:eastAsia="Times New Roman" w:hAnsi="Times New Roman" w:cs="Times New Roman"/>
          <w:sz w:val="24"/>
          <w:szCs w:val="24"/>
        </w:rPr>
        <w:t>s</w:t>
      </w:r>
      <w:r w:rsidR="00EF2C63" w:rsidRPr="000F4D26">
        <w:rPr>
          <w:rFonts w:ascii="Times New Roman" w:eastAsia="Times New Roman" w:hAnsi="Times New Roman" w:cs="Times New Roman"/>
          <w:sz w:val="24"/>
          <w:szCs w:val="24"/>
        </w:rPr>
        <w:t>elf-help</w:t>
      </w:r>
      <w:r w:rsidR="000F4D26" w:rsidRPr="000F4D26">
        <w:rPr>
          <w:rFonts w:ascii="Times New Roman" w:eastAsia="Times New Roman" w:hAnsi="Times New Roman" w:cs="Times New Roman"/>
          <w:sz w:val="24"/>
          <w:szCs w:val="24"/>
        </w:rPr>
        <w:t xml:space="preserve"> Group.</w:t>
      </w:r>
      <w:r w:rsidR="00BA55A2">
        <w:rPr>
          <w:rFonts w:ascii="Times New Roman" w:eastAsia="Times New Roman" w:hAnsi="Times New Roman" w:cs="Times New Roman"/>
          <w:sz w:val="24"/>
          <w:szCs w:val="24"/>
        </w:rPr>
        <w:t xml:space="preserve"> </w:t>
      </w:r>
      <w:proofErr w:type="gramStart"/>
      <w:r w:rsidR="004B01EE">
        <w:rPr>
          <w:rFonts w:ascii="Times New Roman" w:eastAsia="Times New Roman" w:hAnsi="Times New Roman" w:cs="Times New Roman"/>
          <w:sz w:val="24"/>
          <w:szCs w:val="24"/>
        </w:rPr>
        <w:t>(</w:t>
      </w:r>
      <w:proofErr w:type="gramEnd"/>
      <w:r w:rsidR="004B01EE">
        <w:rPr>
          <w:rFonts w:ascii="Times New Roman" w:eastAsia="Times New Roman" w:hAnsi="Times New Roman" w:cs="Times New Roman"/>
          <w:sz w:val="24"/>
          <w:szCs w:val="24"/>
        </w:rPr>
        <w:t>µ</w:t>
      </w:r>
      <w:r w:rsidR="004B01EE">
        <w:rPr>
          <w:rFonts w:ascii="Times New Roman" w:eastAsia="Times New Roman" w:hAnsi="Times New Roman" w:cs="Times New Roman"/>
          <w:sz w:val="24"/>
          <w:szCs w:val="24"/>
          <w:vertAlign w:val="subscript"/>
        </w:rPr>
        <w:t>1</w:t>
      </w:r>
      <w:r w:rsidR="004B01EE">
        <w:rPr>
          <w:rFonts w:ascii="Times New Roman" w:eastAsia="Times New Roman" w:hAnsi="Times New Roman" w:cs="Times New Roman"/>
          <w:sz w:val="24"/>
          <w:szCs w:val="24"/>
        </w:rPr>
        <w:t>≠µ</w:t>
      </w:r>
      <w:r w:rsidR="004B01EE">
        <w:rPr>
          <w:rFonts w:ascii="Times New Roman" w:eastAsia="Times New Roman" w:hAnsi="Times New Roman" w:cs="Times New Roman"/>
          <w:sz w:val="24"/>
          <w:szCs w:val="24"/>
          <w:vertAlign w:val="subscript"/>
        </w:rPr>
        <w:t>2</w:t>
      </w:r>
      <w:r w:rsidR="004B01EE">
        <w:rPr>
          <w:rFonts w:ascii="Times New Roman" w:eastAsia="Times New Roman" w:hAnsi="Times New Roman" w:cs="Times New Roman"/>
          <w:sz w:val="24"/>
          <w:szCs w:val="24"/>
        </w:rPr>
        <w:t>)</w:t>
      </w:r>
    </w:p>
    <w:p w:rsidR="000F4D26" w:rsidRPr="000F4D26" w:rsidRDefault="00171FC0" w:rsidP="00862EC3">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20</w:t>
      </w:r>
      <w:r w:rsidR="000F4D26" w:rsidRPr="000F4D26">
        <w:rPr>
          <w:rFonts w:ascii="Times New Roman" w:eastAsia="Times New Roman" w:hAnsi="Times New Roman" w:cs="Times New Roman"/>
          <w:sz w:val="24"/>
          <w:szCs w:val="24"/>
        </w:rPr>
        <w:t>: There is no significant</w:t>
      </w:r>
      <w:r w:rsidR="000F4D26" w:rsidRPr="000F4D26">
        <w:rPr>
          <w:rFonts w:ascii="Times New Roman" w:eastAsia="Times New Roman" w:hAnsi="Times New Roman" w:cs="Times New Roman"/>
          <w:color w:val="FFFFFF" w:themeColor="background1"/>
          <w:sz w:val="24"/>
          <w:szCs w:val="24"/>
        </w:rPr>
        <w:t>&lt;</w:t>
      </w:r>
      <w:r w:rsidR="00862EC3" w:rsidRPr="00862EC3">
        <w:t xml:space="preserve"> </w:t>
      </w:r>
      <w:r w:rsidR="00862EC3" w:rsidRPr="00862EC3">
        <w:rPr>
          <w:rFonts w:ascii="Times New Roman" w:eastAsia="Times New Roman" w:hAnsi="Times New Roman" w:cs="Times New Roman"/>
          <w:sz w:val="24"/>
          <w:szCs w:val="24"/>
        </w:rPr>
        <w:t>association</w:t>
      </w:r>
      <w:r w:rsidR="000F4D26" w:rsidRPr="000F4D26">
        <w:rPr>
          <w:rFonts w:ascii="Times New Roman" w:eastAsia="Times New Roman" w:hAnsi="Times New Roman" w:cs="Times New Roman"/>
          <w:sz w:val="24"/>
          <w:szCs w:val="24"/>
        </w:rPr>
        <w:t xml:space="preserve"> between the purpose of loan barrow and repayment </w:t>
      </w:r>
      <w:r w:rsidR="00EF2C63" w:rsidRPr="000F4D26">
        <w:rPr>
          <w:rFonts w:ascii="Times New Roman" w:eastAsia="Times New Roman" w:hAnsi="Times New Roman" w:cs="Times New Roman"/>
          <w:sz w:val="24"/>
          <w:szCs w:val="24"/>
        </w:rPr>
        <w:t>ability in</w:t>
      </w:r>
      <w:r w:rsidR="000F4D26" w:rsidRPr="000F4D26">
        <w:rPr>
          <w:rFonts w:ascii="Times New Roman" w:eastAsia="Times New Roman" w:hAnsi="Times New Roman" w:cs="Times New Roman"/>
          <w:sz w:val="24"/>
          <w:szCs w:val="24"/>
        </w:rPr>
        <w:t xml:space="preserve"> </w:t>
      </w:r>
      <w:r w:rsidR="00EF2C63" w:rsidRPr="000F4D26">
        <w:rPr>
          <w:rFonts w:ascii="Times New Roman" w:eastAsia="Times New Roman" w:hAnsi="Times New Roman" w:cs="Times New Roman"/>
          <w:sz w:val="24"/>
          <w:szCs w:val="24"/>
        </w:rPr>
        <w:t>self-help</w:t>
      </w:r>
      <w:r w:rsidR="000F4D26" w:rsidRPr="000F4D26">
        <w:rPr>
          <w:rFonts w:ascii="Times New Roman" w:eastAsia="Times New Roman" w:hAnsi="Times New Roman" w:cs="Times New Roman"/>
          <w:sz w:val="24"/>
          <w:szCs w:val="24"/>
        </w:rPr>
        <w:t xml:space="preserve"> group.</w:t>
      </w:r>
    </w:p>
    <w:p w:rsidR="000F4D26" w:rsidRPr="000F4D26" w:rsidRDefault="00171FC0" w:rsidP="007C0245">
      <w:pPr>
        <w:pStyle w:val="ListParagraph"/>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21</w:t>
      </w:r>
      <w:r w:rsidR="000F4D26" w:rsidRPr="000F4D26">
        <w:rPr>
          <w:rFonts w:ascii="Times New Roman" w:eastAsia="Times New Roman" w:hAnsi="Times New Roman" w:cs="Times New Roman"/>
          <w:sz w:val="24"/>
          <w:szCs w:val="24"/>
        </w:rPr>
        <w:t>: There is</w:t>
      </w:r>
      <w:r w:rsidR="000F4D26" w:rsidRPr="000F4D26">
        <w:rPr>
          <w:rFonts w:ascii="Times New Roman" w:eastAsia="Times New Roman" w:hAnsi="Times New Roman" w:cs="Times New Roman"/>
          <w:color w:val="FFFFFF" w:themeColor="background1"/>
          <w:sz w:val="24"/>
          <w:szCs w:val="24"/>
        </w:rPr>
        <w:t>&lt;</w:t>
      </w:r>
      <w:r w:rsidR="000F4D26" w:rsidRPr="000F4D26">
        <w:rPr>
          <w:rFonts w:ascii="Times New Roman" w:eastAsia="Times New Roman" w:hAnsi="Times New Roman" w:cs="Times New Roman"/>
          <w:sz w:val="24"/>
          <w:szCs w:val="24"/>
        </w:rPr>
        <w:t xml:space="preserve">significant </w:t>
      </w:r>
      <w:r w:rsidR="00862EC3" w:rsidRPr="00862EC3">
        <w:rPr>
          <w:rFonts w:ascii="Times New Roman" w:eastAsia="Times New Roman" w:hAnsi="Times New Roman" w:cs="Times New Roman"/>
          <w:sz w:val="24"/>
          <w:szCs w:val="24"/>
        </w:rPr>
        <w:t>association</w:t>
      </w:r>
      <w:r w:rsidR="000F4D26" w:rsidRPr="000F4D26">
        <w:rPr>
          <w:rFonts w:ascii="Times New Roman" w:eastAsia="Times New Roman" w:hAnsi="Times New Roman" w:cs="Times New Roman"/>
          <w:sz w:val="24"/>
          <w:szCs w:val="24"/>
        </w:rPr>
        <w:t xml:space="preserve"> between the purpose of loan barrow and repayment ability in </w:t>
      </w:r>
      <w:r w:rsidR="00EF2C63" w:rsidRPr="000F4D26">
        <w:rPr>
          <w:rFonts w:ascii="Times New Roman" w:eastAsia="Times New Roman" w:hAnsi="Times New Roman" w:cs="Times New Roman"/>
          <w:sz w:val="24"/>
          <w:szCs w:val="24"/>
        </w:rPr>
        <w:t>self-help</w:t>
      </w:r>
      <w:r w:rsidR="000F4D26" w:rsidRPr="000F4D26">
        <w:rPr>
          <w:rFonts w:ascii="Times New Roman" w:eastAsia="Times New Roman" w:hAnsi="Times New Roman" w:cs="Times New Roman"/>
          <w:sz w:val="24"/>
          <w:szCs w:val="24"/>
        </w:rPr>
        <w:t xml:space="preserve"> group.</w:t>
      </w:r>
    </w:p>
    <w:p w:rsidR="000F4D26" w:rsidRPr="000F4D26" w:rsidRDefault="00171FC0" w:rsidP="007C0245">
      <w:pPr>
        <w:pStyle w:val="ListParagraph"/>
        <w:numPr>
          <w:ilvl w:val="0"/>
          <w:numId w:val="2"/>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30</w:t>
      </w:r>
      <w:r w:rsidR="000F4D26" w:rsidRPr="000F4D26">
        <w:rPr>
          <w:rFonts w:ascii="Times New Roman" w:eastAsia="Times New Roman" w:hAnsi="Times New Roman" w:cs="Times New Roman"/>
          <w:sz w:val="24"/>
          <w:szCs w:val="24"/>
        </w:rPr>
        <w:t xml:space="preserve">: There is no significant </w:t>
      </w:r>
      <w:r w:rsidR="00862EC3" w:rsidRPr="00F23AF5">
        <w:rPr>
          <w:rFonts w:ascii="Times New Roman" w:eastAsia="Times New Roman" w:hAnsi="Times New Roman" w:cs="Times New Roman"/>
          <w:sz w:val="24"/>
          <w:szCs w:val="24"/>
        </w:rPr>
        <w:t>association</w:t>
      </w:r>
      <w:r w:rsidR="000F4D26" w:rsidRPr="000F4D26">
        <w:rPr>
          <w:rFonts w:ascii="Times New Roman" w:eastAsia="Times New Roman" w:hAnsi="Times New Roman" w:cs="Times New Roman"/>
          <w:color w:val="FFFFFF" w:themeColor="background1"/>
          <w:sz w:val="24"/>
          <w:szCs w:val="24"/>
        </w:rPr>
        <w:t>&lt;</w:t>
      </w:r>
      <w:r w:rsidR="000F4D26" w:rsidRPr="000F4D26">
        <w:rPr>
          <w:rFonts w:ascii="Times New Roman" w:eastAsia="Times New Roman" w:hAnsi="Times New Roman" w:cs="Times New Roman"/>
          <w:sz w:val="24"/>
          <w:szCs w:val="24"/>
        </w:rPr>
        <w:t>between economically empowered after joining and loan amount availed.</w:t>
      </w:r>
    </w:p>
    <w:p w:rsidR="00CA4734" w:rsidRPr="00CA4734" w:rsidRDefault="00171FC0" w:rsidP="007C0245">
      <w:pPr>
        <w:pStyle w:val="ListParagraph"/>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31</w:t>
      </w:r>
      <w:r w:rsidR="000F4D26" w:rsidRPr="000F4D26">
        <w:rPr>
          <w:rFonts w:ascii="Times New Roman" w:eastAsia="Times New Roman" w:hAnsi="Times New Roman" w:cs="Times New Roman"/>
          <w:sz w:val="24"/>
          <w:szCs w:val="24"/>
        </w:rPr>
        <w:t>: There is significant</w:t>
      </w:r>
      <w:r w:rsidR="00C951D1">
        <w:rPr>
          <w:rFonts w:ascii="Times New Roman" w:eastAsia="Times New Roman" w:hAnsi="Times New Roman" w:cs="Times New Roman"/>
          <w:color w:val="FFFFFF" w:themeColor="background1"/>
          <w:sz w:val="24"/>
          <w:szCs w:val="24"/>
        </w:rPr>
        <w:t xml:space="preserve"> </w:t>
      </w:r>
      <w:r w:rsidR="00862EC3" w:rsidRPr="00F23AF5">
        <w:rPr>
          <w:rFonts w:ascii="Times New Roman" w:eastAsia="Times New Roman" w:hAnsi="Times New Roman" w:cs="Times New Roman"/>
          <w:sz w:val="24"/>
          <w:szCs w:val="24"/>
        </w:rPr>
        <w:t>association</w:t>
      </w:r>
      <w:r w:rsidR="000F4D26" w:rsidRPr="000F4D26">
        <w:rPr>
          <w:rFonts w:ascii="Times New Roman" w:eastAsia="Times New Roman" w:hAnsi="Times New Roman" w:cs="Times New Roman"/>
          <w:sz w:val="24"/>
          <w:szCs w:val="24"/>
        </w:rPr>
        <w:t xml:space="preserve"> between economically empowered after joining and loan amount availed.</w:t>
      </w:r>
    </w:p>
    <w:p w:rsidR="000F4D26" w:rsidRPr="009A251E" w:rsidRDefault="000F4D26" w:rsidP="00780495">
      <w:pPr>
        <w:spacing w:before="100" w:beforeAutospacing="1" w:after="100" w:afterAutospacing="1" w:line="360" w:lineRule="auto"/>
        <w:jc w:val="both"/>
        <w:rPr>
          <w:rFonts w:ascii="Times New Roman" w:eastAsia="Times New Roman" w:hAnsi="Times New Roman" w:cs="Times New Roman"/>
          <w:b/>
          <w:sz w:val="28"/>
          <w:szCs w:val="24"/>
        </w:rPr>
      </w:pPr>
      <w:r w:rsidRPr="009A251E">
        <w:rPr>
          <w:rFonts w:ascii="Times New Roman" w:eastAsia="Times New Roman" w:hAnsi="Times New Roman" w:cs="Times New Roman"/>
          <w:b/>
          <w:sz w:val="28"/>
          <w:szCs w:val="24"/>
        </w:rPr>
        <w:t>Limitations of the study</w:t>
      </w:r>
    </w:p>
    <w:p w:rsidR="000F4D26" w:rsidRPr="00C13634" w:rsidRDefault="000F4D26" w:rsidP="007C0245">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C13634">
        <w:rPr>
          <w:rFonts w:ascii="Times New Roman" w:eastAsia="Times New Roman" w:hAnsi="Times New Roman" w:cs="Times New Roman"/>
          <w:sz w:val="24"/>
          <w:szCs w:val="24"/>
        </w:rPr>
        <w:t xml:space="preserve">The study focuses only on </w:t>
      </w:r>
      <w:proofErr w:type="spellStart"/>
      <w:r w:rsidRPr="00C13634">
        <w:rPr>
          <w:rFonts w:ascii="Times New Roman" w:eastAsia="Times New Roman" w:hAnsi="Times New Roman" w:cs="Times New Roman"/>
          <w:sz w:val="24"/>
          <w:szCs w:val="24"/>
        </w:rPr>
        <w:t>Kollegal</w:t>
      </w:r>
      <w:proofErr w:type="spellEnd"/>
      <w:r w:rsidRPr="00C13634">
        <w:rPr>
          <w:rFonts w:ascii="Times New Roman" w:eastAsia="Times New Roman" w:hAnsi="Times New Roman" w:cs="Times New Roman"/>
          <w:sz w:val="24"/>
          <w:szCs w:val="24"/>
        </w:rPr>
        <w:t>, so results may not apply to other regions.</w:t>
      </w:r>
    </w:p>
    <w:p w:rsidR="000F4D26" w:rsidRPr="00C13634" w:rsidRDefault="004B01EE" w:rsidP="007C0245">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Limited access to </w:t>
      </w:r>
      <w:r w:rsidR="000F4D26">
        <w:rPr>
          <w:rFonts w:ascii="Times New Roman" w:eastAsia="Times New Roman" w:hAnsi="Times New Roman" w:cs="Times New Roman"/>
          <w:sz w:val="24"/>
          <w:szCs w:val="24"/>
        </w:rPr>
        <w:t xml:space="preserve">100 </w:t>
      </w:r>
      <w:r>
        <w:rPr>
          <w:rFonts w:ascii="Times New Roman" w:eastAsia="Times New Roman" w:hAnsi="Times New Roman" w:cs="Times New Roman"/>
          <w:sz w:val="24"/>
          <w:szCs w:val="24"/>
        </w:rPr>
        <w:t xml:space="preserve">SHG </w:t>
      </w:r>
      <w:proofErr w:type="gramStart"/>
      <w:r>
        <w:rPr>
          <w:rFonts w:ascii="Times New Roman" w:eastAsia="Times New Roman" w:hAnsi="Times New Roman" w:cs="Times New Roman"/>
          <w:sz w:val="24"/>
          <w:szCs w:val="24"/>
        </w:rPr>
        <w:t>members</w:t>
      </w:r>
      <w:proofErr w:type="gramEnd"/>
      <w:r>
        <w:rPr>
          <w:rFonts w:ascii="Times New Roman" w:eastAsia="Times New Roman" w:hAnsi="Times New Roman" w:cs="Times New Roman"/>
          <w:sz w:val="24"/>
          <w:szCs w:val="24"/>
        </w:rPr>
        <w:t xml:space="preserve"> </w:t>
      </w:r>
      <w:r w:rsidR="000F4D26" w:rsidRPr="00C13634">
        <w:rPr>
          <w:rFonts w:ascii="Times New Roman" w:eastAsia="Times New Roman" w:hAnsi="Times New Roman" w:cs="Times New Roman"/>
          <w:sz w:val="24"/>
          <w:szCs w:val="24"/>
        </w:rPr>
        <w:t>accurate data in rural areas could affect the study's accuracy.</w:t>
      </w:r>
    </w:p>
    <w:p w:rsidR="00713CED" w:rsidRDefault="000F4D26" w:rsidP="007C0245">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C13634">
        <w:rPr>
          <w:rFonts w:ascii="Times New Roman" w:eastAsia="Times New Roman" w:hAnsi="Times New Roman" w:cs="Times New Roman"/>
          <w:sz w:val="24"/>
          <w:szCs w:val="24"/>
        </w:rPr>
        <w:t>Measuring social empowerment, like confidence and leadership, is subjective and hard to quantify.</w:t>
      </w:r>
    </w:p>
    <w:p w:rsidR="00CA4734" w:rsidRDefault="00CA4734" w:rsidP="00567998">
      <w:pPr>
        <w:spacing w:before="100" w:beforeAutospacing="1" w:after="100" w:afterAutospacing="1"/>
        <w:jc w:val="both"/>
        <w:rPr>
          <w:rFonts w:ascii="Times New Roman" w:eastAsia="Times New Roman" w:hAnsi="Times New Roman" w:cs="Times New Roman"/>
          <w:b/>
          <w:sz w:val="28"/>
          <w:szCs w:val="24"/>
        </w:rPr>
      </w:pPr>
      <w:r>
        <w:rPr>
          <w:rFonts w:ascii="Times New Roman" w:eastAsia="Times New Roman" w:hAnsi="Times New Roman" w:cs="Times New Roman"/>
          <w:b/>
          <w:sz w:val="28"/>
          <w:szCs w:val="24"/>
        </w:rPr>
        <w:t>Review of literature:</w:t>
      </w:r>
    </w:p>
    <w:p w:rsidR="00171FC0" w:rsidRDefault="00CA4734" w:rsidP="00171FC0">
      <w:pPr>
        <w:pStyle w:val="NormalWeb"/>
        <w:spacing w:line="276" w:lineRule="auto"/>
        <w:jc w:val="both"/>
        <w:rPr>
          <w:b/>
          <w:bCs/>
        </w:rPr>
      </w:pPr>
      <w:proofErr w:type="spellStart"/>
      <w:r w:rsidRPr="00CA4734">
        <w:rPr>
          <w:b/>
        </w:rPr>
        <w:t>Manjunath</w:t>
      </w:r>
      <w:proofErr w:type="spellEnd"/>
      <w:r w:rsidRPr="00CA4734">
        <w:rPr>
          <w:b/>
        </w:rPr>
        <w:t>, V. (2024)</w:t>
      </w:r>
      <w:r w:rsidRPr="00CA4734">
        <w:t xml:space="preserve"> in his study “Self-Help Groups (SHGs) in Rural Development: A Case Study of SKDRDP in </w:t>
      </w:r>
      <w:proofErr w:type="spellStart"/>
      <w:r w:rsidRPr="00CA4734">
        <w:t>Kollegal</w:t>
      </w:r>
      <w:proofErr w:type="spellEnd"/>
      <w:r w:rsidRPr="00CA4734">
        <w:t xml:space="preserve"> </w:t>
      </w:r>
      <w:proofErr w:type="spellStart"/>
      <w:r w:rsidRPr="00CA4734">
        <w:t>Taluk</w:t>
      </w:r>
      <w:proofErr w:type="spellEnd"/>
      <w:r w:rsidRPr="00CA4734">
        <w:t>”.</w:t>
      </w:r>
      <w:r>
        <w:t xml:space="preserve"> </w:t>
      </w:r>
      <w:r w:rsidRPr="00CA4734">
        <w:t xml:space="preserve">To evaluate the impact of Self-Help Groups (SHGs) on rural development in </w:t>
      </w:r>
      <w:proofErr w:type="spellStart"/>
      <w:r w:rsidRPr="00CA4734">
        <w:t>Kollegal</w:t>
      </w:r>
      <w:proofErr w:type="spellEnd"/>
      <w:r w:rsidRPr="00CA4734">
        <w:t xml:space="preserve"> </w:t>
      </w:r>
      <w:proofErr w:type="spellStart"/>
      <w:r w:rsidRPr="00CA4734">
        <w:t>Taluk</w:t>
      </w:r>
      <w:proofErr w:type="spellEnd"/>
      <w:r w:rsidRPr="00CA4734">
        <w:t>, with a focus on their contributions to infrastructure and community projects, and to explore the potential benefits of partnerships between SHGs and local governments in enhancing development outcomes.</w:t>
      </w:r>
      <w:r w:rsidRPr="00CA4734">
        <w:rPr>
          <w:b/>
          <w:bCs/>
        </w:rPr>
        <w:t xml:space="preserve"> </w:t>
      </w:r>
      <w:r w:rsidR="00A57371" w:rsidRPr="003D34F7">
        <w:rPr>
          <w:b/>
          <w:bCs/>
        </w:rPr>
        <w:t>Naveen, R. (2023)</w:t>
      </w:r>
      <w:r w:rsidR="00A57371" w:rsidRPr="003D34F7">
        <w:rPr>
          <w:bCs/>
        </w:rPr>
        <w:t xml:space="preserve"> </w:t>
      </w:r>
      <w:r w:rsidR="00A57371">
        <w:rPr>
          <w:bCs/>
        </w:rPr>
        <w:t xml:space="preserve">in his study </w:t>
      </w:r>
      <w:r>
        <w:t>“</w:t>
      </w:r>
      <w:r w:rsidRPr="00CA4734">
        <w:t xml:space="preserve">Women's Financial Autonomy through SHG Membership in </w:t>
      </w:r>
      <w:proofErr w:type="spellStart"/>
      <w:r w:rsidRPr="00CA4734">
        <w:t>Kollegal</w:t>
      </w:r>
      <w:proofErr w:type="spellEnd"/>
      <w:r w:rsidRPr="00CA4734">
        <w:t xml:space="preserve"> </w:t>
      </w:r>
      <w:proofErr w:type="spellStart"/>
      <w:r w:rsidRPr="00CA4734">
        <w:t>Taluk</w:t>
      </w:r>
      <w:proofErr w:type="spellEnd"/>
      <w:r>
        <w:t>”</w:t>
      </w:r>
      <w:r>
        <w:rPr>
          <w:b/>
          <w:bCs/>
        </w:rPr>
        <w:t>.</w:t>
      </w:r>
      <w:r w:rsidR="00A57371">
        <w:rPr>
          <w:b/>
          <w:bCs/>
        </w:rPr>
        <w:t xml:space="preserve"> </w:t>
      </w:r>
      <w:r w:rsidRPr="00CA4734">
        <w:t xml:space="preserve">To assess the changes in women's financial autonomy as a result of Self-Help Group (SHG) participation in </w:t>
      </w:r>
      <w:proofErr w:type="spellStart"/>
      <w:r w:rsidRPr="00CA4734">
        <w:t>Kollegal</w:t>
      </w:r>
      <w:proofErr w:type="spellEnd"/>
      <w:r w:rsidRPr="00CA4734">
        <w:t xml:space="preserve"> </w:t>
      </w:r>
      <w:proofErr w:type="spellStart"/>
      <w:r w:rsidRPr="00CA4734">
        <w:t>Taluk</w:t>
      </w:r>
      <w:proofErr w:type="spellEnd"/>
      <w:r w:rsidRPr="00CA4734">
        <w:t xml:space="preserve"> by comparing pre- and post-SHG involvement data. The study also aims to identify gaps in existing research and recommends expanding digital banking services to further enhance financial inclusion for SHG members.</w:t>
      </w:r>
      <w:r w:rsidR="00A57371" w:rsidRPr="00A57371">
        <w:t xml:space="preserve"> </w:t>
      </w:r>
      <w:r w:rsidR="00A57371" w:rsidRPr="00A57371">
        <w:rPr>
          <w:b/>
        </w:rPr>
        <w:t xml:space="preserve">Dinesh, P. (2022) </w:t>
      </w:r>
      <w:r w:rsidR="00A57371" w:rsidRPr="00A57371">
        <w:t xml:space="preserve">in this study </w:t>
      </w:r>
      <w:r w:rsidR="00A57371">
        <w:t>“</w:t>
      </w:r>
      <w:r w:rsidR="00A57371" w:rsidRPr="00A57371">
        <w:t xml:space="preserve">The Effectiveness of SKDRDP in Alleviating Rural Poverty in </w:t>
      </w:r>
      <w:proofErr w:type="spellStart"/>
      <w:r w:rsidR="00A57371" w:rsidRPr="00A57371">
        <w:t>Kollegal</w:t>
      </w:r>
      <w:proofErr w:type="spellEnd"/>
      <w:r w:rsidR="00A57371">
        <w:t xml:space="preserve">”. </w:t>
      </w:r>
      <w:r w:rsidR="00A57371" w:rsidRPr="00A57371">
        <w:t xml:space="preserve">To measure the effectiveness of Self-Help Group (SHG) programs, under the SKDRDP initiative, in reducing rural poverty in </w:t>
      </w:r>
      <w:proofErr w:type="spellStart"/>
      <w:r w:rsidR="00A57371" w:rsidRPr="00A57371">
        <w:t>Kollegal</w:t>
      </w:r>
      <w:proofErr w:type="spellEnd"/>
      <w:r w:rsidR="00A57371" w:rsidRPr="00A57371">
        <w:t xml:space="preserve"> through quantitative analysis of poverty data and SHG membership records. The study also aims to identify research gaps and recommends expanding financial literacy programs to further enhance the impact</w:t>
      </w:r>
      <w:r w:rsidR="00A57371">
        <w:t xml:space="preserve"> of poverty alleviation efforts.</w:t>
      </w:r>
      <w:r w:rsidR="00A57371" w:rsidRPr="00A57371">
        <w:t xml:space="preserve"> </w:t>
      </w:r>
      <w:r w:rsidR="00171FC0" w:rsidRPr="00171FC0">
        <w:rPr>
          <w:b/>
          <w:bCs/>
        </w:rPr>
        <w:t xml:space="preserve">Dr.  </w:t>
      </w:r>
      <w:proofErr w:type="gramStart"/>
      <w:r w:rsidR="00171FC0" w:rsidRPr="00171FC0">
        <w:rPr>
          <w:b/>
          <w:bCs/>
        </w:rPr>
        <w:t xml:space="preserve">Shailaja M L </w:t>
      </w:r>
      <w:r w:rsidR="00171FC0" w:rsidRPr="00171FC0">
        <w:rPr>
          <w:b/>
          <w:bCs/>
        </w:rPr>
        <w:lastRenderedPageBreak/>
        <w:t>(2018)</w:t>
      </w:r>
      <w:r w:rsidR="00171FC0" w:rsidRPr="00171FC0">
        <w:rPr>
          <w:bCs/>
        </w:rPr>
        <w:t xml:space="preserve"> in the study “The role of Self Help Group towards inclusive growth in uplifting the Socio economic conditions of underprivileged class of the society.”</w:t>
      </w:r>
      <w:proofErr w:type="gramEnd"/>
      <w:r w:rsidR="00171FC0" w:rsidRPr="00171FC0">
        <w:rPr>
          <w:bCs/>
        </w:rPr>
        <w:t xml:space="preserve"> The study provides a significant contribution to the literature on the role of SHGs in fostering inclusive growth. The study addresses how SHGs act as vehicles for economic and social empowerment, particularly for marginalized and underprivileged sections of society. The findings of the paper contribute to the growing body of literature that emphasizes the transformative role of SHGs in empowering underprivileged communities, especially in rural areas. It highlights the critical role SHGs play in inclusive growth, not just through economic up</w:t>
      </w:r>
      <w:r w:rsidR="00E02604">
        <w:rPr>
          <w:bCs/>
        </w:rPr>
        <w:t xml:space="preserve"> </w:t>
      </w:r>
      <w:proofErr w:type="spellStart"/>
      <w:r w:rsidR="00171FC0" w:rsidRPr="00171FC0">
        <w:rPr>
          <w:bCs/>
        </w:rPr>
        <w:t>liftment</w:t>
      </w:r>
      <w:proofErr w:type="spellEnd"/>
      <w:r w:rsidR="00171FC0" w:rsidRPr="00171FC0">
        <w:rPr>
          <w:bCs/>
        </w:rPr>
        <w:t xml:space="preserve"> but also through fostering social empowerment.</w:t>
      </w:r>
      <w:r w:rsidR="00171FC0" w:rsidRPr="00171FC0">
        <w:t xml:space="preserve"> </w:t>
      </w:r>
      <w:proofErr w:type="spellStart"/>
      <w:r w:rsidR="00171FC0" w:rsidRPr="00171FC0">
        <w:rPr>
          <w:b/>
          <w:bCs/>
        </w:rPr>
        <w:t>Dr</w:t>
      </w:r>
      <w:proofErr w:type="spellEnd"/>
      <w:r w:rsidR="00171FC0" w:rsidRPr="00171FC0">
        <w:rPr>
          <w:b/>
          <w:bCs/>
        </w:rPr>
        <w:t xml:space="preserve"> Shailaja M L, </w:t>
      </w:r>
      <w:proofErr w:type="spellStart"/>
      <w:r w:rsidR="00171FC0" w:rsidRPr="00171FC0">
        <w:rPr>
          <w:b/>
          <w:bCs/>
        </w:rPr>
        <w:t>Dr</w:t>
      </w:r>
      <w:proofErr w:type="spellEnd"/>
      <w:r w:rsidR="00171FC0" w:rsidRPr="00171FC0">
        <w:rPr>
          <w:b/>
          <w:bCs/>
        </w:rPr>
        <w:t xml:space="preserve"> K </w:t>
      </w:r>
      <w:proofErr w:type="spellStart"/>
      <w:r w:rsidR="00171FC0" w:rsidRPr="00171FC0">
        <w:rPr>
          <w:b/>
          <w:bCs/>
        </w:rPr>
        <w:t>Nirmala</w:t>
      </w:r>
      <w:proofErr w:type="spellEnd"/>
      <w:r w:rsidR="00171FC0" w:rsidRPr="00171FC0">
        <w:rPr>
          <w:b/>
          <w:bCs/>
        </w:rPr>
        <w:t xml:space="preserve">, </w:t>
      </w:r>
      <w:proofErr w:type="spellStart"/>
      <w:r w:rsidR="00171FC0" w:rsidRPr="00171FC0">
        <w:rPr>
          <w:b/>
          <w:bCs/>
        </w:rPr>
        <w:t>Vidya</w:t>
      </w:r>
      <w:proofErr w:type="spellEnd"/>
      <w:r w:rsidR="00171FC0" w:rsidRPr="00171FC0">
        <w:rPr>
          <w:b/>
          <w:bCs/>
        </w:rPr>
        <w:t xml:space="preserve"> R (2016)</w:t>
      </w:r>
      <w:r w:rsidR="00171FC0" w:rsidRPr="00171FC0">
        <w:rPr>
          <w:bCs/>
        </w:rPr>
        <w:t xml:space="preserve"> in their study “Self Help Groups (SHGs) – A Complete Understanding”. This study emphasizes SHGs as critical grassroots-level institutions that promote financial inclusion, enhance social capital, and empower marginalized sections, especially women. Various scholars have explored how SHGs facilitate access to credit and savings, thereby improving the economic conditions of members. Study have also documented how SHGs serve as platforms for capacity-building and leadership training, preparing women for active participation in civic life and governance. However, some literature points out challenges such as the sustainability of SHGs and their dependency on external support from government or NGO’s.</w:t>
      </w:r>
    </w:p>
    <w:p w:rsidR="000F4D26" w:rsidRPr="00713CED" w:rsidRDefault="000F4D26" w:rsidP="00171FC0">
      <w:pPr>
        <w:pStyle w:val="NormalWeb"/>
        <w:spacing w:line="276" w:lineRule="auto"/>
        <w:jc w:val="both"/>
      </w:pPr>
      <w:r w:rsidRPr="00713CED">
        <w:rPr>
          <w:b/>
          <w:sz w:val="28"/>
        </w:rPr>
        <w:t xml:space="preserve">Types of research </w:t>
      </w:r>
    </w:p>
    <w:p w:rsidR="00862EC3" w:rsidRDefault="00862EC3" w:rsidP="007C0245">
      <w:pPr>
        <w:jc w:val="both"/>
        <w:rPr>
          <w:rFonts w:ascii="Times New Roman" w:eastAsia="Times New Roman" w:hAnsi="Times New Roman" w:cs="Times New Roman"/>
          <w:bCs/>
          <w:sz w:val="24"/>
          <w:szCs w:val="24"/>
        </w:rPr>
      </w:pPr>
      <w:r w:rsidRPr="00862EC3">
        <w:rPr>
          <w:rFonts w:ascii="Times New Roman" w:eastAsia="Times New Roman" w:hAnsi="Times New Roman" w:cs="Times New Roman"/>
          <w:bCs/>
          <w:sz w:val="24"/>
          <w:szCs w:val="24"/>
        </w:rPr>
        <w:t xml:space="preserve">This descriptive research study on "A Socio-Economic Impact on </w:t>
      </w:r>
      <w:r>
        <w:rPr>
          <w:rFonts w:ascii="Times New Roman" w:eastAsia="Times New Roman" w:hAnsi="Times New Roman" w:cs="Times New Roman"/>
          <w:bCs/>
          <w:sz w:val="24"/>
          <w:szCs w:val="24"/>
        </w:rPr>
        <w:t>SKDRDP</w:t>
      </w:r>
      <w:r w:rsidRPr="00862EC3">
        <w:rPr>
          <w:rFonts w:ascii="Times New Roman" w:eastAsia="Times New Roman" w:hAnsi="Times New Roman" w:cs="Times New Roman"/>
          <w:bCs/>
          <w:sz w:val="24"/>
          <w:szCs w:val="24"/>
        </w:rPr>
        <w:t xml:space="preserve"> on Self-Help Groups through Women Empowerment in </w:t>
      </w:r>
      <w:proofErr w:type="spellStart"/>
      <w:r w:rsidRPr="00862EC3">
        <w:rPr>
          <w:rFonts w:ascii="Times New Roman" w:eastAsia="Times New Roman" w:hAnsi="Times New Roman" w:cs="Times New Roman"/>
          <w:bCs/>
          <w:sz w:val="24"/>
          <w:szCs w:val="24"/>
        </w:rPr>
        <w:t>Kollegal</w:t>
      </w:r>
      <w:proofErr w:type="spellEnd"/>
      <w:r w:rsidRPr="00862EC3">
        <w:rPr>
          <w:rFonts w:ascii="Times New Roman" w:eastAsia="Times New Roman" w:hAnsi="Times New Roman" w:cs="Times New Roman"/>
          <w:bCs/>
          <w:sz w:val="24"/>
          <w:szCs w:val="24"/>
        </w:rPr>
        <w:t xml:space="preserve"> </w:t>
      </w:r>
      <w:proofErr w:type="spellStart"/>
      <w:r w:rsidRPr="00862EC3">
        <w:rPr>
          <w:rFonts w:ascii="Times New Roman" w:eastAsia="Times New Roman" w:hAnsi="Times New Roman" w:cs="Times New Roman"/>
          <w:bCs/>
          <w:sz w:val="24"/>
          <w:szCs w:val="24"/>
        </w:rPr>
        <w:t>Taluk</w:t>
      </w:r>
      <w:proofErr w:type="spellEnd"/>
      <w:r w:rsidRPr="00862EC3">
        <w:rPr>
          <w:rFonts w:ascii="Times New Roman" w:eastAsia="Times New Roman" w:hAnsi="Times New Roman" w:cs="Times New Roman"/>
          <w:bCs/>
          <w:sz w:val="24"/>
          <w:szCs w:val="24"/>
        </w:rPr>
        <w:t xml:space="preserve">, </w:t>
      </w:r>
      <w:proofErr w:type="spellStart"/>
      <w:r w:rsidRPr="00862EC3">
        <w:rPr>
          <w:rFonts w:ascii="Times New Roman" w:eastAsia="Times New Roman" w:hAnsi="Times New Roman" w:cs="Times New Roman"/>
          <w:bCs/>
          <w:sz w:val="24"/>
          <w:szCs w:val="24"/>
        </w:rPr>
        <w:t>Chamarajanagar</w:t>
      </w:r>
      <w:proofErr w:type="spellEnd"/>
      <w:r w:rsidRPr="00862EC3">
        <w:rPr>
          <w:rFonts w:ascii="Times New Roman" w:eastAsia="Times New Roman" w:hAnsi="Times New Roman" w:cs="Times New Roman"/>
          <w:bCs/>
          <w:sz w:val="24"/>
          <w:szCs w:val="24"/>
        </w:rPr>
        <w:t xml:space="preserve"> District" aims to systematically analyze the current socio-economic conditions of women involved in SHGs. It will assess key factors </w:t>
      </w:r>
      <w:r>
        <w:rPr>
          <w:rFonts w:ascii="Times New Roman" w:eastAsia="Times New Roman" w:hAnsi="Times New Roman" w:cs="Times New Roman"/>
          <w:bCs/>
          <w:sz w:val="24"/>
          <w:szCs w:val="24"/>
        </w:rPr>
        <w:t xml:space="preserve">like household income, savings, </w:t>
      </w:r>
      <w:r w:rsidRPr="00862EC3">
        <w:rPr>
          <w:rFonts w:ascii="Times New Roman" w:eastAsia="Times New Roman" w:hAnsi="Times New Roman" w:cs="Times New Roman"/>
          <w:bCs/>
          <w:sz w:val="24"/>
          <w:szCs w:val="24"/>
        </w:rPr>
        <w:t>and access to credit using surveys and questionnaires, both before and after the project's implementation. Additionally, the study will evaluate the social impact, focusing on decision-making capabilities, leadership roles, and participation in community development activities.</w:t>
      </w:r>
    </w:p>
    <w:p w:rsidR="00713CED" w:rsidRDefault="007E7C72" w:rsidP="007C0245">
      <w:pPr>
        <w:jc w:val="both"/>
        <w:rPr>
          <w:rFonts w:ascii="Times New Roman" w:eastAsia="Times New Roman" w:hAnsi="Times New Roman" w:cs="Times New Roman"/>
          <w:b/>
          <w:bCs/>
          <w:sz w:val="28"/>
          <w:szCs w:val="24"/>
        </w:rPr>
      </w:pPr>
      <w:r>
        <w:rPr>
          <w:rFonts w:ascii="Times New Roman" w:eastAsia="Times New Roman" w:hAnsi="Times New Roman" w:cs="Times New Roman"/>
          <w:b/>
          <w:bCs/>
          <w:sz w:val="28"/>
          <w:szCs w:val="24"/>
        </w:rPr>
        <w:t>Population and sample size</w:t>
      </w:r>
    </w:p>
    <w:p w:rsidR="00567998" w:rsidRDefault="00D758FF" w:rsidP="00862EC3">
      <w:pPr>
        <w:pStyle w:val="NormalWeb"/>
        <w:jc w:val="both"/>
      </w:pPr>
      <w:r w:rsidRPr="007F2610">
        <w:t xml:space="preserve">The study focused on the Self Help Groups (SHGs) in Siddhayanapura, a sector with a population </w:t>
      </w:r>
      <w:r w:rsidR="004B01EE">
        <w:t>has been</w:t>
      </w:r>
      <w:r w:rsidRPr="007F2610">
        <w:t xml:space="preserve"> approximately 2,729. To ensure accessibility and understanding, da</w:t>
      </w:r>
      <w:r w:rsidR="007F2610">
        <w:t>ta collection was conducted</w:t>
      </w:r>
      <w:r w:rsidRPr="007F2610">
        <w:t xml:space="preserve">. </w:t>
      </w:r>
      <w:r w:rsidR="004B01EE">
        <w:t>This sample size of</w:t>
      </w:r>
      <w:r w:rsidRPr="007F2610">
        <w:t xml:space="preserve"> 100 </w:t>
      </w:r>
      <w:r w:rsidR="004B01EE" w:rsidRPr="007F2610">
        <w:t>respondents</w:t>
      </w:r>
      <w:r w:rsidRPr="007F2610">
        <w:t xml:space="preserve"> was deemed appropriate to achieve reliable results based on the research objectives and the overall population.</w:t>
      </w:r>
    </w:p>
    <w:p w:rsidR="007E7C72" w:rsidRPr="007E7C72" w:rsidRDefault="007E7C72" w:rsidP="007E7C72">
      <w:pPr>
        <w:spacing w:line="360" w:lineRule="auto"/>
        <w:jc w:val="both"/>
        <w:rPr>
          <w:rFonts w:ascii="Times New Roman" w:eastAsia="Times New Roman" w:hAnsi="Times New Roman" w:cs="Times New Roman"/>
          <w:sz w:val="28"/>
          <w:szCs w:val="24"/>
        </w:rPr>
      </w:pPr>
      <w:r w:rsidRPr="0080733D">
        <w:rPr>
          <w:rFonts w:ascii="Times New Roman" w:eastAsia="Times New Roman" w:hAnsi="Times New Roman" w:cs="Times New Roman"/>
          <w:b/>
          <w:bCs/>
          <w:sz w:val="28"/>
          <w:szCs w:val="24"/>
        </w:rPr>
        <w:t>Sampling Method</w:t>
      </w:r>
      <w:r w:rsidRPr="0080733D">
        <w:rPr>
          <w:rFonts w:ascii="Times New Roman" w:eastAsia="Times New Roman" w:hAnsi="Times New Roman" w:cs="Times New Roman"/>
          <w:sz w:val="28"/>
          <w:szCs w:val="24"/>
        </w:rPr>
        <w:t>:</w:t>
      </w:r>
      <w:r>
        <w:rPr>
          <w:rFonts w:ascii="Times New Roman" w:eastAsia="Times New Roman" w:hAnsi="Times New Roman" w:cs="Times New Roman"/>
          <w:sz w:val="28"/>
          <w:szCs w:val="24"/>
        </w:rPr>
        <w:t xml:space="preserve"> </w:t>
      </w:r>
      <w:r w:rsidRPr="001335A0">
        <w:rPr>
          <w:rFonts w:ascii="Times New Roman" w:eastAsia="Times New Roman" w:hAnsi="Times New Roman" w:cs="Times New Roman"/>
          <w:sz w:val="24"/>
          <w:szCs w:val="24"/>
        </w:rPr>
        <w:t>Purposive sampling method is used where SHG members are been chosen for the survey</w:t>
      </w:r>
      <w:r w:rsidRPr="00702655">
        <w:rPr>
          <w:b/>
          <w:sz w:val="28"/>
        </w:rPr>
        <w:t xml:space="preserve"> </w:t>
      </w:r>
    </w:p>
    <w:p w:rsidR="007E7C72" w:rsidRDefault="007E7C72" w:rsidP="007E7C72">
      <w:pPr>
        <w:pStyle w:val="NormalWeb"/>
        <w:jc w:val="both"/>
        <w:rPr>
          <w:b/>
          <w:sz w:val="28"/>
        </w:rPr>
      </w:pPr>
    </w:p>
    <w:p w:rsidR="007E7C72" w:rsidRDefault="007E7C72" w:rsidP="007E7C72">
      <w:pPr>
        <w:pStyle w:val="NormalWeb"/>
        <w:jc w:val="both"/>
        <w:rPr>
          <w:b/>
          <w:sz w:val="28"/>
        </w:rPr>
      </w:pPr>
    </w:p>
    <w:p w:rsidR="00862EC3" w:rsidRPr="00567998" w:rsidRDefault="000F4D26" w:rsidP="007E7C72">
      <w:pPr>
        <w:pStyle w:val="NormalWeb"/>
        <w:jc w:val="both"/>
      </w:pPr>
      <w:r w:rsidRPr="00702655">
        <w:rPr>
          <w:b/>
          <w:sz w:val="28"/>
        </w:rPr>
        <w:lastRenderedPageBreak/>
        <w:t>Statistical tools and techniques</w:t>
      </w:r>
    </w:p>
    <w:p w:rsidR="007C0245" w:rsidRPr="00862EC3" w:rsidRDefault="000F4D26" w:rsidP="00862EC3">
      <w:pPr>
        <w:pStyle w:val="NormalWeb"/>
        <w:jc w:val="both"/>
        <w:rPr>
          <w:b/>
          <w:sz w:val="28"/>
        </w:rPr>
      </w:pPr>
      <w:r w:rsidRPr="000F4D26">
        <w:rPr>
          <w:szCs w:val="20"/>
        </w:rPr>
        <w:t>The data is analyzed by using SPSS and Excel software. The tools used for this study</w:t>
      </w:r>
      <w:r w:rsidR="004B01EE">
        <w:rPr>
          <w:szCs w:val="20"/>
        </w:rPr>
        <w:t xml:space="preserve"> are t</w:t>
      </w:r>
      <w:r>
        <w:rPr>
          <w:szCs w:val="20"/>
        </w:rPr>
        <w:t xml:space="preserve">-test, Chi-square, </w:t>
      </w:r>
      <w:r w:rsidRPr="000F4D26">
        <w:rPr>
          <w:szCs w:val="20"/>
        </w:rPr>
        <w:t>Chi-square for identifying the association between vari</w:t>
      </w:r>
      <w:r w:rsidR="00161459">
        <w:rPr>
          <w:szCs w:val="20"/>
        </w:rPr>
        <w:t>ables considered for this study.</w:t>
      </w:r>
    </w:p>
    <w:p w:rsidR="00BA743A" w:rsidRPr="00677FC3" w:rsidRDefault="007E7C72" w:rsidP="00BA743A">
      <w:pPr>
        <w:rPr>
          <w:rFonts w:ascii="Times New Roman" w:hAnsi="Times New Roman" w:cs="Times New Roman"/>
          <w:b/>
          <w:sz w:val="28"/>
          <w:szCs w:val="28"/>
        </w:rPr>
      </w:pPr>
      <w:r>
        <w:rPr>
          <w:rFonts w:ascii="Times New Roman" w:hAnsi="Times New Roman" w:cs="Times New Roman"/>
          <w:b/>
          <w:sz w:val="28"/>
          <w:szCs w:val="28"/>
        </w:rPr>
        <w:t>Data a</w:t>
      </w:r>
      <w:r w:rsidR="00BA743A" w:rsidRPr="00677FC3">
        <w:rPr>
          <w:rFonts w:ascii="Times New Roman" w:hAnsi="Times New Roman" w:cs="Times New Roman"/>
          <w:b/>
          <w:sz w:val="28"/>
          <w:szCs w:val="28"/>
        </w:rPr>
        <w:t>nalysis</w:t>
      </w:r>
      <w:r w:rsidR="00BA743A" w:rsidRPr="00677FC3">
        <w:rPr>
          <w:rFonts w:ascii="Times New Roman" w:eastAsia="Times New Roman" w:hAnsi="Times New Roman" w:cs="Times New Roman"/>
          <w:color w:val="FFFFFF" w:themeColor="background1"/>
          <w:sz w:val="28"/>
          <w:szCs w:val="28"/>
        </w:rPr>
        <w:t>&lt;</w:t>
      </w:r>
      <w:r>
        <w:rPr>
          <w:rFonts w:ascii="Times New Roman" w:hAnsi="Times New Roman" w:cs="Times New Roman"/>
          <w:b/>
          <w:sz w:val="28"/>
          <w:szCs w:val="28"/>
        </w:rPr>
        <w:t>and i</w:t>
      </w:r>
      <w:r w:rsidR="00BA743A" w:rsidRPr="00677FC3">
        <w:rPr>
          <w:rFonts w:ascii="Times New Roman" w:hAnsi="Times New Roman" w:cs="Times New Roman"/>
          <w:b/>
          <w:sz w:val="28"/>
          <w:szCs w:val="28"/>
        </w:rPr>
        <w:t>nterpretation</w:t>
      </w:r>
    </w:p>
    <w:p w:rsidR="003D7427" w:rsidRPr="00AF24B5" w:rsidRDefault="003D7427" w:rsidP="003D7427">
      <w:pPr>
        <w:tabs>
          <w:tab w:val="left" w:pos="5478"/>
        </w:tabs>
        <w:spacing w:before="100" w:beforeAutospacing="1" w:after="100" w:afterAutospacing="1" w:line="240" w:lineRule="auto"/>
        <w:jc w:val="both"/>
        <w:rPr>
          <w:rFonts w:ascii="Times New Roman" w:hAnsi="Times New Roman" w:cs="Times New Roman"/>
          <w:b/>
          <w:sz w:val="24"/>
          <w:szCs w:val="24"/>
        </w:rPr>
      </w:pPr>
      <w:proofErr w:type="gramStart"/>
      <w:r w:rsidRPr="00AF24B5">
        <w:rPr>
          <w:rFonts w:ascii="Times New Roman" w:hAnsi="Times New Roman" w:cs="Times New Roman"/>
          <w:b/>
          <w:sz w:val="24"/>
          <w:szCs w:val="24"/>
        </w:rPr>
        <w:t xml:space="preserve">Table showing </w:t>
      </w:r>
      <w:r>
        <w:rPr>
          <w:rFonts w:ascii="Times New Roman" w:hAnsi="Times New Roman" w:cs="Times New Roman"/>
          <w:b/>
          <w:sz w:val="24"/>
          <w:szCs w:val="24"/>
        </w:rPr>
        <w:t xml:space="preserve">improvement in the </w:t>
      </w:r>
      <w:r w:rsidRPr="00AF24B5">
        <w:rPr>
          <w:rFonts w:ascii="Times New Roman" w:hAnsi="Times New Roman" w:cs="Times New Roman"/>
          <w:b/>
          <w:sz w:val="24"/>
          <w:szCs w:val="24"/>
        </w:rPr>
        <w:t xml:space="preserve">decision-making </w:t>
      </w:r>
      <w:r>
        <w:rPr>
          <w:rFonts w:ascii="Times New Roman" w:hAnsi="Times New Roman" w:cs="Times New Roman"/>
          <w:b/>
          <w:sz w:val="24"/>
          <w:szCs w:val="24"/>
        </w:rPr>
        <w:t xml:space="preserve">ability </w:t>
      </w:r>
      <w:r w:rsidRPr="00AF24B5">
        <w:rPr>
          <w:rFonts w:ascii="Times New Roman" w:hAnsi="Times New Roman" w:cs="Times New Roman"/>
          <w:b/>
          <w:sz w:val="24"/>
          <w:szCs w:val="24"/>
        </w:rPr>
        <w:t>in their household financial matters?</w:t>
      </w:r>
      <w:proofErr w:type="gramEnd"/>
    </w:p>
    <w:tbl>
      <w:tblPr>
        <w:tblW w:w="7245" w:type="dxa"/>
        <w:jc w:val="center"/>
        <w:tblLook w:val="04A0" w:firstRow="1" w:lastRow="0" w:firstColumn="1" w:lastColumn="0" w:noHBand="0" w:noVBand="1"/>
      </w:tblPr>
      <w:tblGrid>
        <w:gridCol w:w="3755"/>
        <w:gridCol w:w="2090"/>
        <w:gridCol w:w="1400"/>
      </w:tblGrid>
      <w:tr w:rsidR="003D7427" w:rsidRPr="009F21FE" w:rsidTr="00E21D36">
        <w:trPr>
          <w:trHeight w:val="279"/>
          <w:jc w:val="center"/>
        </w:trPr>
        <w:tc>
          <w:tcPr>
            <w:tcW w:w="3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7427" w:rsidRPr="001835A1" w:rsidRDefault="003D7427" w:rsidP="00E21D36">
            <w:pPr>
              <w:spacing w:after="0" w:line="240" w:lineRule="auto"/>
              <w:jc w:val="center"/>
              <w:rPr>
                <w:rFonts w:ascii="Times New Roman" w:eastAsia="Times New Roman" w:hAnsi="Times New Roman" w:cs="Times New Roman"/>
                <w:b/>
                <w:color w:val="000000"/>
                <w:sz w:val="24"/>
                <w:szCs w:val="24"/>
              </w:rPr>
            </w:pPr>
            <w:r w:rsidRPr="001835A1">
              <w:rPr>
                <w:rFonts w:ascii="Times New Roman" w:eastAsia="Times New Roman" w:hAnsi="Times New Roman" w:cs="Times New Roman"/>
                <w:b/>
                <w:color w:val="000000"/>
                <w:sz w:val="24"/>
                <w:szCs w:val="24"/>
              </w:rPr>
              <w:t>Improved your decision-making</w:t>
            </w:r>
          </w:p>
        </w:tc>
        <w:tc>
          <w:tcPr>
            <w:tcW w:w="2090" w:type="dxa"/>
            <w:tcBorders>
              <w:top w:val="single" w:sz="4" w:space="0" w:color="auto"/>
              <w:left w:val="nil"/>
              <w:bottom w:val="single" w:sz="4" w:space="0" w:color="auto"/>
              <w:right w:val="single" w:sz="4" w:space="0" w:color="auto"/>
            </w:tcBorders>
            <w:shd w:val="clear" w:color="auto" w:fill="auto"/>
            <w:noWrap/>
            <w:vAlign w:val="center"/>
            <w:hideMark/>
          </w:tcPr>
          <w:p w:rsidR="003D7427" w:rsidRPr="001835A1" w:rsidRDefault="003D7427" w:rsidP="00E21D36">
            <w:pPr>
              <w:spacing w:after="0" w:line="240" w:lineRule="auto"/>
              <w:jc w:val="center"/>
              <w:rPr>
                <w:rFonts w:ascii="Times New Roman" w:eastAsia="Times New Roman" w:hAnsi="Times New Roman" w:cs="Times New Roman"/>
                <w:b/>
                <w:color w:val="000000"/>
              </w:rPr>
            </w:pPr>
            <w:r w:rsidRPr="001835A1">
              <w:rPr>
                <w:rFonts w:ascii="Times New Roman" w:eastAsia="Times New Roman" w:hAnsi="Times New Roman" w:cs="Times New Roman"/>
                <w:b/>
                <w:color w:val="000000"/>
              </w:rPr>
              <w:t xml:space="preserve">no. of </w:t>
            </w:r>
            <w:r>
              <w:rPr>
                <w:rFonts w:ascii="Times New Roman" w:eastAsia="Times New Roman" w:hAnsi="Times New Roman" w:cs="Times New Roman"/>
                <w:b/>
                <w:color w:val="000000"/>
              </w:rPr>
              <w:t>respondents</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3D7427" w:rsidRPr="001835A1" w:rsidRDefault="003D7427" w:rsidP="00E21D36">
            <w:pPr>
              <w:spacing w:after="0" w:line="240" w:lineRule="auto"/>
              <w:jc w:val="center"/>
              <w:rPr>
                <w:rFonts w:ascii="Times New Roman" w:eastAsia="Times New Roman" w:hAnsi="Times New Roman" w:cs="Times New Roman"/>
                <w:b/>
                <w:color w:val="000000"/>
              </w:rPr>
            </w:pPr>
            <w:r w:rsidRPr="001835A1">
              <w:rPr>
                <w:rFonts w:ascii="Times New Roman" w:eastAsia="Times New Roman" w:hAnsi="Times New Roman" w:cs="Times New Roman"/>
                <w:b/>
                <w:color w:val="000000"/>
              </w:rPr>
              <w:t>percentage</w:t>
            </w:r>
          </w:p>
        </w:tc>
      </w:tr>
      <w:tr w:rsidR="003D7427" w:rsidRPr="009F21FE" w:rsidTr="00E21D36">
        <w:trPr>
          <w:trHeight w:val="258"/>
          <w:jc w:val="center"/>
        </w:trPr>
        <w:tc>
          <w:tcPr>
            <w:tcW w:w="3755" w:type="dxa"/>
            <w:tcBorders>
              <w:top w:val="nil"/>
              <w:left w:val="single" w:sz="4" w:space="0" w:color="auto"/>
              <w:bottom w:val="single" w:sz="4" w:space="0" w:color="auto"/>
              <w:right w:val="single" w:sz="4" w:space="0" w:color="auto"/>
            </w:tcBorders>
            <w:shd w:val="clear" w:color="auto" w:fill="auto"/>
            <w:noWrap/>
            <w:vAlign w:val="center"/>
            <w:hideMark/>
          </w:tcPr>
          <w:p w:rsidR="003D7427" w:rsidRPr="0052511C" w:rsidRDefault="003D742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Yes</w:t>
            </w:r>
          </w:p>
        </w:tc>
        <w:tc>
          <w:tcPr>
            <w:tcW w:w="2090" w:type="dxa"/>
            <w:tcBorders>
              <w:top w:val="nil"/>
              <w:left w:val="nil"/>
              <w:bottom w:val="single" w:sz="4" w:space="0" w:color="auto"/>
              <w:right w:val="single" w:sz="4" w:space="0" w:color="auto"/>
            </w:tcBorders>
            <w:shd w:val="clear" w:color="auto" w:fill="auto"/>
            <w:noWrap/>
            <w:vAlign w:val="center"/>
            <w:hideMark/>
          </w:tcPr>
          <w:p w:rsidR="003D7427" w:rsidRPr="0052511C" w:rsidRDefault="003D742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77</w:t>
            </w:r>
          </w:p>
        </w:tc>
        <w:tc>
          <w:tcPr>
            <w:tcW w:w="1400" w:type="dxa"/>
            <w:tcBorders>
              <w:top w:val="nil"/>
              <w:left w:val="nil"/>
              <w:bottom w:val="single" w:sz="4" w:space="0" w:color="auto"/>
              <w:right w:val="single" w:sz="4" w:space="0" w:color="auto"/>
            </w:tcBorders>
            <w:shd w:val="clear" w:color="auto" w:fill="auto"/>
            <w:noWrap/>
            <w:vAlign w:val="center"/>
            <w:hideMark/>
          </w:tcPr>
          <w:p w:rsidR="003D7427" w:rsidRPr="0052511C" w:rsidRDefault="003D742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77%</w:t>
            </w:r>
          </w:p>
        </w:tc>
      </w:tr>
      <w:tr w:rsidR="003D7427" w:rsidRPr="009F21FE" w:rsidTr="00E21D36">
        <w:trPr>
          <w:trHeight w:val="258"/>
          <w:jc w:val="center"/>
        </w:trPr>
        <w:tc>
          <w:tcPr>
            <w:tcW w:w="3755" w:type="dxa"/>
            <w:tcBorders>
              <w:top w:val="nil"/>
              <w:left w:val="single" w:sz="4" w:space="0" w:color="auto"/>
              <w:bottom w:val="single" w:sz="4" w:space="0" w:color="auto"/>
              <w:right w:val="single" w:sz="4" w:space="0" w:color="auto"/>
            </w:tcBorders>
            <w:shd w:val="clear" w:color="auto" w:fill="auto"/>
            <w:noWrap/>
            <w:vAlign w:val="center"/>
            <w:hideMark/>
          </w:tcPr>
          <w:p w:rsidR="003D7427" w:rsidRPr="0052511C" w:rsidRDefault="003D742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No</w:t>
            </w:r>
          </w:p>
        </w:tc>
        <w:tc>
          <w:tcPr>
            <w:tcW w:w="2090" w:type="dxa"/>
            <w:tcBorders>
              <w:top w:val="nil"/>
              <w:left w:val="nil"/>
              <w:bottom w:val="single" w:sz="4" w:space="0" w:color="auto"/>
              <w:right w:val="single" w:sz="4" w:space="0" w:color="auto"/>
            </w:tcBorders>
            <w:shd w:val="clear" w:color="auto" w:fill="auto"/>
            <w:noWrap/>
            <w:vAlign w:val="center"/>
            <w:hideMark/>
          </w:tcPr>
          <w:p w:rsidR="003D7427" w:rsidRPr="0052511C" w:rsidRDefault="003D742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23</w:t>
            </w:r>
          </w:p>
        </w:tc>
        <w:tc>
          <w:tcPr>
            <w:tcW w:w="1400" w:type="dxa"/>
            <w:tcBorders>
              <w:top w:val="nil"/>
              <w:left w:val="nil"/>
              <w:bottom w:val="single" w:sz="4" w:space="0" w:color="auto"/>
              <w:right w:val="single" w:sz="4" w:space="0" w:color="auto"/>
            </w:tcBorders>
            <w:shd w:val="clear" w:color="auto" w:fill="auto"/>
            <w:noWrap/>
            <w:vAlign w:val="center"/>
            <w:hideMark/>
          </w:tcPr>
          <w:p w:rsidR="003D7427" w:rsidRPr="0052511C" w:rsidRDefault="003D742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23%</w:t>
            </w:r>
          </w:p>
        </w:tc>
      </w:tr>
    </w:tbl>
    <w:p w:rsidR="003D7427" w:rsidRDefault="003D7427" w:rsidP="003D7427">
      <w:pPr>
        <w:tabs>
          <w:tab w:val="left" w:pos="5478"/>
        </w:tabs>
        <w:spacing w:before="100" w:beforeAutospacing="1" w:after="100" w:afterAutospacing="1" w:line="240" w:lineRule="auto"/>
        <w:rPr>
          <w:rFonts w:ascii="Times New Roman" w:hAnsi="Times New Roman" w:cs="Times New Roman"/>
          <w:b/>
          <w:sz w:val="24"/>
          <w:szCs w:val="24"/>
        </w:rPr>
      </w:pPr>
      <w:r w:rsidRPr="00AF24B5">
        <w:rPr>
          <w:rFonts w:ascii="Times New Roman" w:hAnsi="Times New Roman" w:cs="Times New Roman"/>
          <w:b/>
          <w:sz w:val="24"/>
          <w:szCs w:val="24"/>
        </w:rPr>
        <w:t xml:space="preserve">4.16 Graph </w:t>
      </w:r>
      <w:r w:rsidRPr="00C93BCD">
        <w:rPr>
          <w:rFonts w:ascii="Times New Roman" w:hAnsi="Times New Roman" w:cs="Times New Roman"/>
          <w:b/>
          <w:sz w:val="24"/>
          <w:szCs w:val="24"/>
        </w:rPr>
        <w:t>showing improvement in the decision-ma</w:t>
      </w:r>
      <w:r>
        <w:rPr>
          <w:rFonts w:ascii="Times New Roman" w:hAnsi="Times New Roman" w:cs="Times New Roman"/>
          <w:b/>
          <w:sz w:val="24"/>
          <w:szCs w:val="24"/>
        </w:rPr>
        <w:t xml:space="preserve">king ability in their household </w:t>
      </w:r>
      <w:r w:rsidRPr="00C93BCD">
        <w:rPr>
          <w:rFonts w:ascii="Times New Roman" w:hAnsi="Times New Roman" w:cs="Times New Roman"/>
          <w:b/>
          <w:sz w:val="24"/>
          <w:szCs w:val="24"/>
        </w:rPr>
        <w:t>financial matters?</w:t>
      </w:r>
    </w:p>
    <w:p w:rsidR="007E7C72" w:rsidRDefault="003D7427" w:rsidP="007E7C72">
      <w:pPr>
        <w:tabs>
          <w:tab w:val="left" w:pos="5478"/>
        </w:tabs>
        <w:spacing w:before="100" w:beforeAutospacing="1" w:after="100" w:afterAutospacing="1" w:line="240" w:lineRule="auto"/>
        <w:jc w:val="center"/>
        <w:rPr>
          <w:rFonts w:ascii="Times New Roman" w:hAnsi="Times New Roman" w:cs="Times New Roman"/>
          <w:b/>
          <w:sz w:val="24"/>
        </w:rPr>
      </w:pPr>
      <w:r>
        <w:rPr>
          <w:noProof/>
        </w:rPr>
        <w:drawing>
          <wp:inline distT="0" distB="0" distL="0" distR="0" wp14:anchorId="7C11F45A" wp14:editId="57D82697">
            <wp:extent cx="3534770" cy="1644555"/>
            <wp:effectExtent l="0" t="0" r="27940" b="133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D7427" w:rsidRPr="007E7C72" w:rsidRDefault="003D7427" w:rsidP="007E7C72">
      <w:pPr>
        <w:tabs>
          <w:tab w:val="left" w:pos="5478"/>
        </w:tabs>
        <w:spacing w:before="100" w:beforeAutospacing="1" w:after="100" w:afterAutospacing="1" w:line="240" w:lineRule="auto"/>
        <w:rPr>
          <w:rFonts w:ascii="Times New Roman" w:hAnsi="Times New Roman" w:cs="Times New Roman"/>
          <w:b/>
          <w:sz w:val="24"/>
        </w:rPr>
      </w:pPr>
      <w:r w:rsidRPr="000117E7">
        <w:rPr>
          <w:rFonts w:ascii="Times New Roman" w:hAnsi="Times New Roman" w:cs="Times New Roman"/>
          <w:b/>
          <w:sz w:val="24"/>
        </w:rPr>
        <w:t>Interpretation</w:t>
      </w:r>
    </w:p>
    <w:p w:rsidR="003D7427" w:rsidRPr="004A029A" w:rsidRDefault="003D7427" w:rsidP="007E7C72">
      <w:pPr>
        <w:spacing w:line="240" w:lineRule="auto"/>
        <w:jc w:val="both"/>
        <w:rPr>
          <w:rFonts w:ascii="Times New Roman" w:hAnsi="Times New Roman"/>
          <w:sz w:val="24"/>
        </w:rPr>
      </w:pPr>
      <w:r>
        <w:rPr>
          <w:rFonts w:ascii="Times New Roman" w:hAnsi="Times New Roman"/>
          <w:sz w:val="24"/>
        </w:rPr>
        <w:t xml:space="preserve">The above graph </w:t>
      </w:r>
      <w:r w:rsidRPr="004A029A">
        <w:rPr>
          <w:rFonts w:ascii="Times New Roman" w:hAnsi="Times New Roman"/>
          <w:sz w:val="24"/>
        </w:rPr>
        <w:t>highlights a positive impact of SHG membership on women’s roles in household financial dec</w:t>
      </w:r>
      <w:r>
        <w:rPr>
          <w:rFonts w:ascii="Times New Roman" w:hAnsi="Times New Roman"/>
          <w:sz w:val="24"/>
        </w:rPr>
        <w:t>ision-making. Most participants</w:t>
      </w:r>
      <w:r>
        <w:rPr>
          <w:rFonts w:ascii="Times New Roman" w:hAnsi="Times New Roman" w:cs="Times New Roman"/>
          <w:color w:val="FFFFFF" w:themeColor="background1"/>
          <w:sz w:val="24"/>
          <w:szCs w:val="24"/>
        </w:rPr>
        <w:t xml:space="preserve"> </w:t>
      </w:r>
      <w:r w:rsidRPr="004A029A">
        <w:rPr>
          <w:rFonts w:ascii="Times New Roman" w:hAnsi="Times New Roman"/>
          <w:sz w:val="24"/>
        </w:rPr>
        <w:t xml:space="preserve">feel that their involvement in SHGs has enhanced their ability to make financial decisions </w:t>
      </w:r>
      <w:r>
        <w:rPr>
          <w:rFonts w:ascii="Times New Roman" w:hAnsi="Times New Roman"/>
          <w:sz w:val="24"/>
        </w:rPr>
        <w:t>which showcase that its</w:t>
      </w:r>
      <w:r w:rsidRPr="004A029A">
        <w:rPr>
          <w:rFonts w:ascii="Times New Roman" w:hAnsi="Times New Roman"/>
          <w:sz w:val="24"/>
        </w:rPr>
        <w:t xml:space="preserve"> increased confidence and participat</w:t>
      </w:r>
      <w:r>
        <w:rPr>
          <w:rFonts w:ascii="Times New Roman" w:hAnsi="Times New Roman"/>
          <w:sz w:val="24"/>
        </w:rPr>
        <w:t>ion in critical family matters through financial support.</w:t>
      </w:r>
    </w:p>
    <w:p w:rsidR="008A13B8" w:rsidRPr="00B07818" w:rsidRDefault="008A13B8" w:rsidP="008A13B8">
      <w:pPr>
        <w:tabs>
          <w:tab w:val="left" w:pos="5478"/>
        </w:tabs>
        <w:spacing w:before="100" w:beforeAutospacing="1" w:after="100" w:afterAutospacing="1" w:line="240" w:lineRule="auto"/>
        <w:jc w:val="both"/>
        <w:rPr>
          <w:rFonts w:ascii="Times New Roman" w:hAnsi="Times New Roman" w:cs="Times New Roman"/>
          <w:b/>
          <w:sz w:val="24"/>
          <w:szCs w:val="24"/>
        </w:rPr>
      </w:pPr>
      <w:r w:rsidRPr="00B07818">
        <w:rPr>
          <w:rFonts w:ascii="Times New Roman" w:hAnsi="Times New Roman" w:cs="Times New Roman"/>
          <w:b/>
          <w:sz w:val="24"/>
          <w:szCs w:val="24"/>
        </w:rPr>
        <w:t xml:space="preserve">Table showing, </w:t>
      </w:r>
      <w:r w:rsidR="007E7C72">
        <w:rPr>
          <w:rFonts w:ascii="Times New Roman" w:hAnsi="Times New Roman" w:cs="Times New Roman"/>
          <w:b/>
          <w:sz w:val="24"/>
          <w:szCs w:val="24"/>
        </w:rPr>
        <w:t>opinion regarding economic</w:t>
      </w:r>
      <w:r w:rsidRPr="00B07818">
        <w:rPr>
          <w:rFonts w:ascii="Times New Roman" w:hAnsi="Times New Roman" w:cs="Times New Roman"/>
          <w:b/>
          <w:sz w:val="24"/>
          <w:szCs w:val="24"/>
        </w:rPr>
        <w:t xml:space="preserve"> empowered after joining the SHG?</w:t>
      </w:r>
    </w:p>
    <w:tbl>
      <w:tblPr>
        <w:tblW w:w="8804" w:type="dxa"/>
        <w:jc w:val="center"/>
        <w:tblLook w:val="04A0" w:firstRow="1" w:lastRow="0" w:firstColumn="1" w:lastColumn="0" w:noHBand="0" w:noVBand="1"/>
      </w:tblPr>
      <w:tblGrid>
        <w:gridCol w:w="4977"/>
        <w:gridCol w:w="2126"/>
        <w:gridCol w:w="1701"/>
      </w:tblGrid>
      <w:tr w:rsidR="008A13B8" w:rsidRPr="000117E7" w:rsidTr="0097233C">
        <w:trPr>
          <w:trHeight w:val="326"/>
          <w:jc w:val="center"/>
        </w:trPr>
        <w:tc>
          <w:tcPr>
            <w:tcW w:w="4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A13B8" w:rsidRPr="000117E7" w:rsidRDefault="008A13B8" w:rsidP="007C0245">
            <w:pPr>
              <w:spacing w:after="0"/>
              <w:rPr>
                <w:rFonts w:ascii="Times New Roman" w:eastAsia="Times New Roman" w:hAnsi="Times New Roman" w:cs="Times New Roman"/>
                <w:b/>
                <w:color w:val="000000"/>
                <w:sz w:val="24"/>
                <w:szCs w:val="24"/>
              </w:rPr>
            </w:pPr>
            <w:r w:rsidRPr="000117E7">
              <w:rPr>
                <w:rFonts w:ascii="Times New Roman" w:eastAsia="Times New Roman" w:hAnsi="Times New Roman" w:cs="Times New Roman"/>
                <w:b/>
                <w:color w:val="000000"/>
                <w:sz w:val="24"/>
                <w:szCs w:val="24"/>
              </w:rPr>
              <w:t>Economically empowered after joining the SHG</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8A13B8" w:rsidRPr="000117E7" w:rsidRDefault="008A13B8" w:rsidP="007C0245">
            <w:pPr>
              <w:spacing w:after="0"/>
              <w:jc w:val="center"/>
              <w:rPr>
                <w:rFonts w:ascii="Times New Roman" w:eastAsia="Times New Roman" w:hAnsi="Times New Roman" w:cs="Times New Roman"/>
                <w:b/>
                <w:color w:val="000000"/>
              </w:rPr>
            </w:pPr>
            <w:r w:rsidRPr="000117E7">
              <w:rPr>
                <w:rFonts w:ascii="Times New Roman" w:eastAsia="Times New Roman" w:hAnsi="Times New Roman" w:cs="Times New Roman"/>
                <w:b/>
                <w:color w:val="000000"/>
              </w:rPr>
              <w:t xml:space="preserve">no. of </w:t>
            </w:r>
            <w:r w:rsidR="00567998">
              <w:rPr>
                <w:rFonts w:ascii="Times New Roman" w:eastAsia="Times New Roman" w:hAnsi="Times New Roman" w:cs="Times New Roman"/>
                <w:b/>
                <w:color w:val="000000"/>
              </w:rPr>
              <w:t>respondents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A13B8" w:rsidRPr="000117E7" w:rsidRDefault="008A13B8" w:rsidP="007C0245">
            <w:pPr>
              <w:spacing w:after="0"/>
              <w:jc w:val="center"/>
              <w:rPr>
                <w:rFonts w:ascii="Times New Roman" w:eastAsia="Times New Roman" w:hAnsi="Times New Roman" w:cs="Times New Roman"/>
                <w:b/>
                <w:color w:val="000000"/>
              </w:rPr>
            </w:pPr>
            <w:r w:rsidRPr="000117E7">
              <w:rPr>
                <w:rFonts w:ascii="Times New Roman" w:eastAsia="Times New Roman" w:hAnsi="Times New Roman" w:cs="Times New Roman"/>
                <w:b/>
                <w:color w:val="000000"/>
              </w:rPr>
              <w:t>percentage</w:t>
            </w:r>
          </w:p>
        </w:tc>
      </w:tr>
      <w:tr w:rsidR="008A13B8" w:rsidRPr="009F21FE" w:rsidTr="0097233C">
        <w:trPr>
          <w:trHeight w:val="301"/>
          <w:jc w:val="center"/>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8A13B8" w:rsidRPr="0052511C" w:rsidRDefault="008A13B8" w:rsidP="007C0245">
            <w:pPr>
              <w:spacing w:after="0"/>
              <w:rPr>
                <w:rFonts w:ascii="Times New Roman" w:eastAsia="Times New Roman" w:hAnsi="Times New Roman" w:cs="Times New Roman"/>
                <w:color w:val="000000"/>
              </w:rPr>
            </w:pPr>
            <w:r w:rsidRPr="0052511C">
              <w:rPr>
                <w:rFonts w:ascii="Times New Roman" w:eastAsia="Times New Roman" w:hAnsi="Times New Roman" w:cs="Times New Roman"/>
                <w:color w:val="000000"/>
              </w:rPr>
              <w:t>Strongly Agree</w:t>
            </w:r>
          </w:p>
        </w:tc>
        <w:tc>
          <w:tcPr>
            <w:tcW w:w="2126" w:type="dxa"/>
            <w:tcBorders>
              <w:top w:val="nil"/>
              <w:left w:val="nil"/>
              <w:bottom w:val="single" w:sz="4" w:space="0" w:color="auto"/>
              <w:right w:val="single" w:sz="4" w:space="0" w:color="auto"/>
            </w:tcBorders>
            <w:shd w:val="clear" w:color="auto" w:fill="auto"/>
            <w:noWrap/>
            <w:vAlign w:val="center"/>
            <w:hideMark/>
          </w:tcPr>
          <w:p w:rsidR="008A13B8" w:rsidRPr="0052511C" w:rsidRDefault="008A13B8" w:rsidP="007C0245">
            <w:pPr>
              <w:spacing w:after="0"/>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17</w:t>
            </w:r>
          </w:p>
        </w:tc>
        <w:tc>
          <w:tcPr>
            <w:tcW w:w="1701" w:type="dxa"/>
            <w:tcBorders>
              <w:top w:val="nil"/>
              <w:left w:val="nil"/>
              <w:bottom w:val="single" w:sz="4" w:space="0" w:color="auto"/>
              <w:right w:val="single" w:sz="4" w:space="0" w:color="auto"/>
            </w:tcBorders>
            <w:shd w:val="clear" w:color="auto" w:fill="auto"/>
            <w:noWrap/>
            <w:vAlign w:val="center"/>
            <w:hideMark/>
          </w:tcPr>
          <w:p w:rsidR="008A13B8" w:rsidRPr="0052511C" w:rsidRDefault="008A13B8" w:rsidP="007C0245">
            <w:pPr>
              <w:spacing w:after="0"/>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17%</w:t>
            </w:r>
          </w:p>
        </w:tc>
      </w:tr>
      <w:tr w:rsidR="008A13B8" w:rsidRPr="009F21FE" w:rsidTr="0097233C">
        <w:trPr>
          <w:trHeight w:val="301"/>
          <w:jc w:val="center"/>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8A13B8" w:rsidRPr="0052511C" w:rsidRDefault="008A13B8" w:rsidP="007C0245">
            <w:pPr>
              <w:spacing w:after="0"/>
              <w:rPr>
                <w:rFonts w:ascii="Times New Roman" w:eastAsia="Times New Roman" w:hAnsi="Times New Roman" w:cs="Times New Roman"/>
                <w:color w:val="000000"/>
              </w:rPr>
            </w:pPr>
            <w:r w:rsidRPr="0052511C">
              <w:rPr>
                <w:rFonts w:ascii="Times New Roman" w:eastAsia="Times New Roman" w:hAnsi="Times New Roman" w:cs="Times New Roman"/>
                <w:color w:val="000000"/>
              </w:rPr>
              <w:t>Agree</w:t>
            </w:r>
          </w:p>
        </w:tc>
        <w:tc>
          <w:tcPr>
            <w:tcW w:w="2126" w:type="dxa"/>
            <w:tcBorders>
              <w:top w:val="nil"/>
              <w:left w:val="nil"/>
              <w:bottom w:val="single" w:sz="4" w:space="0" w:color="auto"/>
              <w:right w:val="single" w:sz="4" w:space="0" w:color="auto"/>
            </w:tcBorders>
            <w:shd w:val="clear" w:color="auto" w:fill="auto"/>
            <w:noWrap/>
            <w:vAlign w:val="center"/>
            <w:hideMark/>
          </w:tcPr>
          <w:p w:rsidR="008A13B8" w:rsidRPr="0052511C" w:rsidRDefault="008A13B8" w:rsidP="007C0245">
            <w:pPr>
              <w:spacing w:after="0"/>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26</w:t>
            </w:r>
          </w:p>
        </w:tc>
        <w:tc>
          <w:tcPr>
            <w:tcW w:w="1701" w:type="dxa"/>
            <w:tcBorders>
              <w:top w:val="nil"/>
              <w:left w:val="nil"/>
              <w:bottom w:val="single" w:sz="4" w:space="0" w:color="auto"/>
              <w:right w:val="single" w:sz="4" w:space="0" w:color="auto"/>
            </w:tcBorders>
            <w:shd w:val="clear" w:color="auto" w:fill="auto"/>
            <w:noWrap/>
            <w:vAlign w:val="center"/>
            <w:hideMark/>
          </w:tcPr>
          <w:p w:rsidR="008A13B8" w:rsidRPr="0052511C" w:rsidRDefault="008A13B8" w:rsidP="007C0245">
            <w:pPr>
              <w:spacing w:after="0"/>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26%</w:t>
            </w:r>
          </w:p>
        </w:tc>
      </w:tr>
      <w:tr w:rsidR="008A13B8" w:rsidRPr="009F21FE" w:rsidTr="0097233C">
        <w:trPr>
          <w:trHeight w:val="301"/>
          <w:jc w:val="center"/>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8A13B8" w:rsidRPr="0052511C" w:rsidRDefault="008A13B8" w:rsidP="007C0245">
            <w:pPr>
              <w:spacing w:after="0"/>
              <w:rPr>
                <w:rFonts w:ascii="Times New Roman" w:eastAsia="Times New Roman" w:hAnsi="Times New Roman" w:cs="Times New Roman"/>
                <w:color w:val="000000"/>
              </w:rPr>
            </w:pPr>
            <w:r w:rsidRPr="0052511C">
              <w:rPr>
                <w:rFonts w:ascii="Times New Roman" w:eastAsia="Times New Roman" w:hAnsi="Times New Roman" w:cs="Times New Roman"/>
                <w:color w:val="000000"/>
              </w:rPr>
              <w:t>Neutral</w:t>
            </w:r>
          </w:p>
        </w:tc>
        <w:tc>
          <w:tcPr>
            <w:tcW w:w="2126" w:type="dxa"/>
            <w:tcBorders>
              <w:top w:val="nil"/>
              <w:left w:val="nil"/>
              <w:bottom w:val="single" w:sz="4" w:space="0" w:color="auto"/>
              <w:right w:val="single" w:sz="4" w:space="0" w:color="auto"/>
            </w:tcBorders>
            <w:shd w:val="clear" w:color="auto" w:fill="auto"/>
            <w:noWrap/>
            <w:vAlign w:val="center"/>
            <w:hideMark/>
          </w:tcPr>
          <w:p w:rsidR="008A13B8" w:rsidRPr="0052511C" w:rsidRDefault="008A13B8" w:rsidP="007C0245">
            <w:pPr>
              <w:spacing w:after="0"/>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45</w:t>
            </w:r>
          </w:p>
        </w:tc>
        <w:tc>
          <w:tcPr>
            <w:tcW w:w="1701" w:type="dxa"/>
            <w:tcBorders>
              <w:top w:val="nil"/>
              <w:left w:val="nil"/>
              <w:bottom w:val="single" w:sz="4" w:space="0" w:color="auto"/>
              <w:right w:val="single" w:sz="4" w:space="0" w:color="auto"/>
            </w:tcBorders>
            <w:shd w:val="clear" w:color="auto" w:fill="auto"/>
            <w:noWrap/>
            <w:vAlign w:val="center"/>
            <w:hideMark/>
          </w:tcPr>
          <w:p w:rsidR="008A13B8" w:rsidRPr="0052511C" w:rsidRDefault="008A13B8" w:rsidP="007C0245">
            <w:pPr>
              <w:spacing w:after="0"/>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45%</w:t>
            </w:r>
          </w:p>
        </w:tc>
      </w:tr>
      <w:tr w:rsidR="008A13B8" w:rsidRPr="009F21FE" w:rsidTr="0097233C">
        <w:trPr>
          <w:trHeight w:val="301"/>
          <w:jc w:val="center"/>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8A13B8" w:rsidRPr="0052511C" w:rsidRDefault="008A13B8" w:rsidP="007C0245">
            <w:pPr>
              <w:spacing w:after="0"/>
              <w:rPr>
                <w:rFonts w:ascii="Times New Roman" w:eastAsia="Times New Roman" w:hAnsi="Times New Roman" w:cs="Times New Roman"/>
                <w:color w:val="000000"/>
              </w:rPr>
            </w:pPr>
            <w:r w:rsidRPr="0052511C">
              <w:rPr>
                <w:rFonts w:ascii="Times New Roman" w:eastAsia="Times New Roman" w:hAnsi="Times New Roman" w:cs="Times New Roman"/>
                <w:color w:val="000000"/>
              </w:rPr>
              <w:t>Disagree</w:t>
            </w:r>
          </w:p>
        </w:tc>
        <w:tc>
          <w:tcPr>
            <w:tcW w:w="2126" w:type="dxa"/>
            <w:tcBorders>
              <w:top w:val="nil"/>
              <w:left w:val="nil"/>
              <w:bottom w:val="single" w:sz="4" w:space="0" w:color="auto"/>
              <w:right w:val="single" w:sz="4" w:space="0" w:color="auto"/>
            </w:tcBorders>
            <w:shd w:val="clear" w:color="auto" w:fill="auto"/>
            <w:noWrap/>
            <w:vAlign w:val="center"/>
            <w:hideMark/>
          </w:tcPr>
          <w:p w:rsidR="008A13B8" w:rsidRPr="0052511C" w:rsidRDefault="008A13B8" w:rsidP="007C0245">
            <w:pPr>
              <w:spacing w:after="0"/>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10</w:t>
            </w:r>
          </w:p>
        </w:tc>
        <w:tc>
          <w:tcPr>
            <w:tcW w:w="1701" w:type="dxa"/>
            <w:tcBorders>
              <w:top w:val="nil"/>
              <w:left w:val="nil"/>
              <w:bottom w:val="single" w:sz="4" w:space="0" w:color="auto"/>
              <w:right w:val="single" w:sz="4" w:space="0" w:color="auto"/>
            </w:tcBorders>
            <w:shd w:val="clear" w:color="auto" w:fill="auto"/>
            <w:noWrap/>
            <w:vAlign w:val="center"/>
            <w:hideMark/>
          </w:tcPr>
          <w:p w:rsidR="008A13B8" w:rsidRPr="0052511C" w:rsidRDefault="008A13B8" w:rsidP="007C0245">
            <w:pPr>
              <w:spacing w:after="0"/>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10%</w:t>
            </w:r>
          </w:p>
        </w:tc>
      </w:tr>
      <w:tr w:rsidR="008A13B8" w:rsidRPr="009F21FE" w:rsidTr="0097233C">
        <w:trPr>
          <w:trHeight w:val="301"/>
          <w:jc w:val="center"/>
        </w:trPr>
        <w:tc>
          <w:tcPr>
            <w:tcW w:w="4977" w:type="dxa"/>
            <w:tcBorders>
              <w:top w:val="nil"/>
              <w:left w:val="single" w:sz="4" w:space="0" w:color="auto"/>
              <w:bottom w:val="single" w:sz="4" w:space="0" w:color="auto"/>
              <w:right w:val="single" w:sz="4" w:space="0" w:color="auto"/>
            </w:tcBorders>
            <w:shd w:val="clear" w:color="auto" w:fill="auto"/>
            <w:noWrap/>
            <w:vAlign w:val="center"/>
            <w:hideMark/>
          </w:tcPr>
          <w:p w:rsidR="008A13B8" w:rsidRPr="0052511C" w:rsidRDefault="008A13B8" w:rsidP="007C0245">
            <w:pPr>
              <w:spacing w:after="0"/>
              <w:rPr>
                <w:rFonts w:ascii="Times New Roman" w:eastAsia="Times New Roman" w:hAnsi="Times New Roman" w:cs="Times New Roman"/>
                <w:color w:val="000000"/>
              </w:rPr>
            </w:pPr>
            <w:r w:rsidRPr="0052511C">
              <w:rPr>
                <w:rFonts w:ascii="Times New Roman" w:eastAsia="Times New Roman" w:hAnsi="Times New Roman" w:cs="Times New Roman"/>
                <w:color w:val="000000"/>
              </w:rPr>
              <w:t>Strongly Disagree</w:t>
            </w:r>
          </w:p>
        </w:tc>
        <w:tc>
          <w:tcPr>
            <w:tcW w:w="2126" w:type="dxa"/>
            <w:tcBorders>
              <w:top w:val="nil"/>
              <w:left w:val="nil"/>
              <w:bottom w:val="single" w:sz="4" w:space="0" w:color="auto"/>
              <w:right w:val="single" w:sz="4" w:space="0" w:color="auto"/>
            </w:tcBorders>
            <w:shd w:val="clear" w:color="auto" w:fill="auto"/>
            <w:noWrap/>
            <w:vAlign w:val="center"/>
            <w:hideMark/>
          </w:tcPr>
          <w:p w:rsidR="008A13B8" w:rsidRPr="0052511C" w:rsidRDefault="008A13B8" w:rsidP="007C0245">
            <w:pPr>
              <w:spacing w:after="0"/>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2</w:t>
            </w:r>
          </w:p>
        </w:tc>
        <w:tc>
          <w:tcPr>
            <w:tcW w:w="1701" w:type="dxa"/>
            <w:tcBorders>
              <w:top w:val="nil"/>
              <w:left w:val="nil"/>
              <w:bottom w:val="single" w:sz="4" w:space="0" w:color="auto"/>
              <w:right w:val="single" w:sz="4" w:space="0" w:color="auto"/>
            </w:tcBorders>
            <w:shd w:val="clear" w:color="auto" w:fill="auto"/>
            <w:noWrap/>
            <w:vAlign w:val="center"/>
            <w:hideMark/>
          </w:tcPr>
          <w:p w:rsidR="008A13B8" w:rsidRPr="0052511C" w:rsidRDefault="008A13B8" w:rsidP="007C0245">
            <w:pPr>
              <w:spacing w:after="0"/>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2%</w:t>
            </w:r>
          </w:p>
        </w:tc>
      </w:tr>
    </w:tbl>
    <w:p w:rsidR="008A13B8" w:rsidRPr="00B07818" w:rsidRDefault="00AF4063" w:rsidP="007C0245">
      <w:pPr>
        <w:tabs>
          <w:tab w:val="left" w:pos="2740"/>
        </w:tabs>
        <w:rPr>
          <w:rFonts w:ascii="Times New Roman" w:hAnsi="Times New Roman"/>
          <w:b/>
          <w:sz w:val="24"/>
        </w:rPr>
      </w:pPr>
      <w:r w:rsidRPr="00B07818">
        <w:rPr>
          <w:rFonts w:ascii="Times New Roman" w:hAnsi="Times New Roman" w:cs="Times New Roman"/>
          <w:b/>
          <w:sz w:val="24"/>
          <w:szCs w:val="24"/>
        </w:rPr>
        <w:lastRenderedPageBreak/>
        <w:t xml:space="preserve">Graph showing, </w:t>
      </w:r>
      <w:r w:rsidR="007E7C72">
        <w:rPr>
          <w:rFonts w:ascii="Times New Roman" w:hAnsi="Times New Roman" w:cs="Times New Roman"/>
          <w:b/>
          <w:sz w:val="24"/>
          <w:szCs w:val="24"/>
        </w:rPr>
        <w:t xml:space="preserve">opinion regarding economic </w:t>
      </w:r>
      <w:r w:rsidRPr="00B07818">
        <w:rPr>
          <w:rFonts w:ascii="Times New Roman" w:hAnsi="Times New Roman" w:cs="Times New Roman"/>
          <w:b/>
          <w:sz w:val="24"/>
          <w:szCs w:val="24"/>
        </w:rPr>
        <w:t>after joining the SHG?</w:t>
      </w:r>
    </w:p>
    <w:p w:rsidR="008A13B8" w:rsidRDefault="008A13B8" w:rsidP="007C0245">
      <w:pPr>
        <w:jc w:val="center"/>
      </w:pPr>
      <w:r>
        <w:rPr>
          <w:noProof/>
        </w:rPr>
        <w:drawing>
          <wp:inline distT="0" distB="0" distL="0" distR="0" wp14:anchorId="47F31F1B" wp14:editId="54FD3383">
            <wp:extent cx="4756245" cy="1862920"/>
            <wp:effectExtent l="0" t="0" r="25400" b="2349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A13B8" w:rsidRPr="008A13B8" w:rsidRDefault="008A13B8" w:rsidP="007C0245">
      <w:pPr>
        <w:spacing w:line="240" w:lineRule="auto"/>
        <w:jc w:val="both"/>
        <w:rPr>
          <w:rFonts w:ascii="Times New Roman" w:hAnsi="Times New Roman" w:cs="Times New Roman"/>
          <w:b/>
          <w:sz w:val="24"/>
          <w:szCs w:val="24"/>
        </w:rPr>
      </w:pPr>
      <w:r w:rsidRPr="008A13B8">
        <w:rPr>
          <w:rFonts w:ascii="Times New Roman" w:hAnsi="Times New Roman" w:cs="Times New Roman"/>
          <w:b/>
          <w:sz w:val="24"/>
          <w:szCs w:val="24"/>
        </w:rPr>
        <w:t>Interpretation</w:t>
      </w:r>
    </w:p>
    <w:p w:rsidR="00677FC3" w:rsidRDefault="008A13B8" w:rsidP="007C0245">
      <w:pPr>
        <w:spacing w:line="240" w:lineRule="auto"/>
        <w:jc w:val="both"/>
        <w:rPr>
          <w:rFonts w:ascii="Times New Roman" w:hAnsi="Times New Roman" w:cs="Times New Roman"/>
          <w:sz w:val="24"/>
          <w:szCs w:val="24"/>
        </w:rPr>
      </w:pPr>
      <w:r w:rsidRPr="008A13B8">
        <w:rPr>
          <w:rFonts w:ascii="Times New Roman" w:hAnsi="Times New Roman" w:cs="Times New Roman"/>
          <w:sz w:val="24"/>
          <w:szCs w:val="24"/>
        </w:rPr>
        <w:t xml:space="preserve">The analysis indicates mixed perceptions of economic empowerment among SHG members. While many feel empowered, a significant portion remains </w:t>
      </w:r>
      <w:proofErr w:type="gramStart"/>
      <w:r w:rsidRPr="008A13B8">
        <w:rPr>
          <w:rFonts w:ascii="Times New Roman" w:hAnsi="Times New Roman" w:cs="Times New Roman"/>
          <w:sz w:val="24"/>
          <w:szCs w:val="24"/>
        </w:rPr>
        <w:t>neutral,</w:t>
      </w:r>
      <w:proofErr w:type="gramEnd"/>
      <w:r w:rsidRPr="008A13B8">
        <w:rPr>
          <w:rFonts w:ascii="Times New Roman" w:hAnsi="Times New Roman" w:cs="Times New Roman"/>
          <w:sz w:val="24"/>
          <w:szCs w:val="24"/>
        </w:rPr>
        <w:t xml:space="preserve"> suggesting that the full impact of SHGs on financial circumstances may take time or vary by individual. A small percentage feel disempowered, highlighting areas where SHG programs could improve to achieve more consistent outcomes.</w:t>
      </w:r>
    </w:p>
    <w:p w:rsidR="00677FC3" w:rsidRPr="00B07818" w:rsidRDefault="007E7C72" w:rsidP="00677FC3">
      <w:pPr>
        <w:spacing w:before="100" w:beforeAutospacing="1" w:after="100" w:afterAutospacing="1" w:line="240" w:lineRule="auto"/>
        <w:jc w:val="both"/>
        <w:rPr>
          <w:rFonts w:ascii="Times" w:hAnsi="Times"/>
          <w:b/>
          <w:sz w:val="24"/>
          <w:szCs w:val="24"/>
        </w:rPr>
      </w:pPr>
      <w:r>
        <w:rPr>
          <w:rFonts w:ascii="Times New Roman" w:hAnsi="Times New Roman" w:cs="Times New Roman"/>
          <w:b/>
          <w:sz w:val="24"/>
          <w:szCs w:val="24"/>
        </w:rPr>
        <w:t>Table showing i</w:t>
      </w:r>
      <w:r w:rsidR="00677FC3" w:rsidRPr="00B07818">
        <w:rPr>
          <w:rFonts w:ascii="Times New Roman" w:hAnsi="Times New Roman" w:cs="Times New Roman"/>
          <w:b/>
          <w:sz w:val="24"/>
          <w:szCs w:val="24"/>
        </w:rPr>
        <w:t xml:space="preserve">mpact in </w:t>
      </w:r>
      <w:r w:rsidR="00677FC3" w:rsidRPr="00B07818">
        <w:rPr>
          <w:rFonts w:ascii="Times" w:hAnsi="Times"/>
          <w:b/>
          <w:sz w:val="24"/>
          <w:szCs w:val="24"/>
        </w:rPr>
        <w:t xml:space="preserve">SHG participation has improved </w:t>
      </w:r>
      <w:r w:rsidR="00677FC3" w:rsidRPr="00B07818">
        <w:rPr>
          <w:rFonts w:ascii="Times New Roman" w:hAnsi="Times New Roman" w:cs="Times New Roman"/>
          <w:b/>
          <w:sz w:val="24"/>
          <w:szCs w:val="24"/>
        </w:rPr>
        <w:t>respondents</w:t>
      </w:r>
      <w:r w:rsidR="00677FC3" w:rsidRPr="00B07818">
        <w:rPr>
          <w:rFonts w:ascii="Times" w:hAnsi="Times"/>
          <w:b/>
          <w:sz w:val="24"/>
          <w:szCs w:val="24"/>
        </w:rPr>
        <w:t xml:space="preserve"> overall standard of living?</w:t>
      </w:r>
    </w:p>
    <w:tbl>
      <w:tblPr>
        <w:tblpPr w:leftFromText="180" w:rightFromText="180" w:vertAnchor="text" w:tblpXSpec="center" w:tblpY="1"/>
        <w:tblOverlap w:val="never"/>
        <w:tblW w:w="7984" w:type="dxa"/>
        <w:tblLook w:val="04A0" w:firstRow="1" w:lastRow="0" w:firstColumn="1" w:lastColumn="0" w:noHBand="0" w:noVBand="1"/>
      </w:tblPr>
      <w:tblGrid>
        <w:gridCol w:w="4015"/>
        <w:gridCol w:w="2268"/>
        <w:gridCol w:w="1701"/>
      </w:tblGrid>
      <w:tr w:rsidR="00677FC3" w:rsidRPr="009F21FE" w:rsidTr="0097233C">
        <w:trPr>
          <w:trHeight w:val="586"/>
        </w:trPr>
        <w:tc>
          <w:tcPr>
            <w:tcW w:w="40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7FC3" w:rsidRPr="000117E7" w:rsidRDefault="00677FC3" w:rsidP="0097233C">
            <w:pPr>
              <w:spacing w:after="0" w:line="240" w:lineRule="auto"/>
              <w:jc w:val="both"/>
              <w:rPr>
                <w:rFonts w:ascii="Times New Roman" w:eastAsia="Times New Roman" w:hAnsi="Times New Roman" w:cs="Times New Roman"/>
                <w:b/>
                <w:color w:val="000000"/>
              </w:rPr>
            </w:pPr>
            <w:r w:rsidRPr="000117E7">
              <w:rPr>
                <w:rFonts w:ascii="Times New Roman" w:eastAsia="Times New Roman" w:hAnsi="Times New Roman" w:cs="Times New Roman"/>
                <w:b/>
                <w:color w:val="000000"/>
              </w:rPr>
              <w:t>SHG participation has improved your overall standard of living</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677FC3" w:rsidRPr="000117E7" w:rsidRDefault="00677FC3" w:rsidP="0097233C">
            <w:pPr>
              <w:spacing w:after="0" w:line="240" w:lineRule="auto"/>
              <w:jc w:val="center"/>
              <w:rPr>
                <w:rFonts w:ascii="Times New Roman" w:eastAsia="Times New Roman" w:hAnsi="Times New Roman" w:cs="Times New Roman"/>
                <w:b/>
                <w:color w:val="000000"/>
              </w:rPr>
            </w:pPr>
            <w:r w:rsidRPr="000117E7">
              <w:rPr>
                <w:rFonts w:ascii="Times New Roman" w:eastAsia="Times New Roman" w:hAnsi="Times New Roman" w:cs="Times New Roman"/>
                <w:b/>
                <w:color w:val="000000"/>
              </w:rPr>
              <w:t xml:space="preserve">no. of </w:t>
            </w:r>
            <w:r w:rsidR="00567998">
              <w:rPr>
                <w:rFonts w:ascii="Times New Roman" w:eastAsia="Times New Roman" w:hAnsi="Times New Roman" w:cs="Times New Roman"/>
                <w:b/>
                <w:color w:val="000000"/>
              </w:rPr>
              <w:t xml:space="preserve"> respondents</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77FC3" w:rsidRPr="000117E7" w:rsidRDefault="00677FC3" w:rsidP="0097233C">
            <w:pPr>
              <w:spacing w:after="0" w:line="240" w:lineRule="auto"/>
              <w:jc w:val="center"/>
              <w:rPr>
                <w:rFonts w:ascii="Times New Roman" w:eastAsia="Times New Roman" w:hAnsi="Times New Roman" w:cs="Times New Roman"/>
                <w:b/>
                <w:color w:val="000000"/>
              </w:rPr>
            </w:pPr>
            <w:r w:rsidRPr="000117E7">
              <w:rPr>
                <w:rFonts w:ascii="Times New Roman" w:eastAsia="Times New Roman" w:hAnsi="Times New Roman" w:cs="Times New Roman"/>
                <w:b/>
                <w:color w:val="000000"/>
              </w:rPr>
              <w:t>percentage</w:t>
            </w:r>
          </w:p>
        </w:tc>
      </w:tr>
      <w:tr w:rsidR="00677FC3" w:rsidRPr="009F21FE" w:rsidTr="0097233C">
        <w:trPr>
          <w:trHeight w:val="293"/>
        </w:trPr>
        <w:tc>
          <w:tcPr>
            <w:tcW w:w="4015" w:type="dxa"/>
            <w:tcBorders>
              <w:top w:val="nil"/>
              <w:left w:val="single" w:sz="4" w:space="0" w:color="auto"/>
              <w:bottom w:val="single" w:sz="4" w:space="0" w:color="auto"/>
              <w:right w:val="single" w:sz="4" w:space="0" w:color="auto"/>
            </w:tcBorders>
            <w:shd w:val="clear" w:color="auto" w:fill="auto"/>
            <w:noWrap/>
            <w:vAlign w:val="bottom"/>
            <w:hideMark/>
          </w:tcPr>
          <w:p w:rsidR="00677FC3" w:rsidRPr="0052511C" w:rsidRDefault="00677FC3" w:rsidP="0097233C">
            <w:pPr>
              <w:spacing w:after="0" w:line="240" w:lineRule="auto"/>
              <w:rPr>
                <w:rFonts w:ascii="Times New Roman" w:eastAsia="Times New Roman" w:hAnsi="Times New Roman" w:cs="Times New Roman"/>
                <w:color w:val="000000"/>
              </w:rPr>
            </w:pPr>
            <w:r w:rsidRPr="0052511C">
              <w:rPr>
                <w:rFonts w:ascii="Times New Roman" w:eastAsia="Times New Roman" w:hAnsi="Times New Roman" w:cs="Times New Roman"/>
                <w:color w:val="000000"/>
              </w:rPr>
              <w:t>Yes</w:t>
            </w:r>
          </w:p>
        </w:tc>
        <w:tc>
          <w:tcPr>
            <w:tcW w:w="2268" w:type="dxa"/>
            <w:tcBorders>
              <w:top w:val="nil"/>
              <w:left w:val="nil"/>
              <w:bottom w:val="single" w:sz="4" w:space="0" w:color="auto"/>
              <w:right w:val="single" w:sz="4" w:space="0" w:color="auto"/>
            </w:tcBorders>
            <w:shd w:val="clear" w:color="auto" w:fill="auto"/>
            <w:noWrap/>
            <w:vAlign w:val="bottom"/>
            <w:hideMark/>
          </w:tcPr>
          <w:p w:rsidR="00677FC3" w:rsidRPr="0052511C" w:rsidRDefault="00677FC3" w:rsidP="0097233C">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79</w:t>
            </w:r>
          </w:p>
        </w:tc>
        <w:tc>
          <w:tcPr>
            <w:tcW w:w="1701" w:type="dxa"/>
            <w:tcBorders>
              <w:top w:val="nil"/>
              <w:left w:val="nil"/>
              <w:bottom w:val="single" w:sz="4" w:space="0" w:color="auto"/>
              <w:right w:val="single" w:sz="4" w:space="0" w:color="auto"/>
            </w:tcBorders>
            <w:shd w:val="clear" w:color="auto" w:fill="auto"/>
            <w:noWrap/>
            <w:vAlign w:val="bottom"/>
            <w:hideMark/>
          </w:tcPr>
          <w:p w:rsidR="00677FC3" w:rsidRPr="0052511C" w:rsidRDefault="00677FC3" w:rsidP="0097233C">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79%</w:t>
            </w:r>
          </w:p>
        </w:tc>
      </w:tr>
      <w:tr w:rsidR="00677FC3" w:rsidRPr="009F21FE" w:rsidTr="0097233C">
        <w:trPr>
          <w:trHeight w:val="293"/>
        </w:trPr>
        <w:tc>
          <w:tcPr>
            <w:tcW w:w="4015" w:type="dxa"/>
            <w:tcBorders>
              <w:top w:val="nil"/>
              <w:left w:val="single" w:sz="4" w:space="0" w:color="auto"/>
              <w:bottom w:val="single" w:sz="4" w:space="0" w:color="auto"/>
              <w:right w:val="single" w:sz="4" w:space="0" w:color="auto"/>
            </w:tcBorders>
            <w:shd w:val="clear" w:color="auto" w:fill="auto"/>
            <w:noWrap/>
            <w:vAlign w:val="bottom"/>
            <w:hideMark/>
          </w:tcPr>
          <w:p w:rsidR="00677FC3" w:rsidRPr="0052511C" w:rsidRDefault="00677FC3" w:rsidP="0097233C">
            <w:pPr>
              <w:spacing w:after="0" w:line="240" w:lineRule="auto"/>
              <w:rPr>
                <w:rFonts w:ascii="Times New Roman" w:eastAsia="Times New Roman" w:hAnsi="Times New Roman" w:cs="Times New Roman"/>
                <w:color w:val="000000"/>
              </w:rPr>
            </w:pPr>
            <w:r w:rsidRPr="0052511C">
              <w:rPr>
                <w:rFonts w:ascii="Times New Roman" w:eastAsia="Times New Roman" w:hAnsi="Times New Roman" w:cs="Times New Roman"/>
                <w:color w:val="000000"/>
              </w:rPr>
              <w:t>No</w:t>
            </w:r>
          </w:p>
        </w:tc>
        <w:tc>
          <w:tcPr>
            <w:tcW w:w="2268" w:type="dxa"/>
            <w:tcBorders>
              <w:top w:val="nil"/>
              <w:left w:val="nil"/>
              <w:bottom w:val="single" w:sz="4" w:space="0" w:color="auto"/>
              <w:right w:val="single" w:sz="4" w:space="0" w:color="auto"/>
            </w:tcBorders>
            <w:shd w:val="clear" w:color="auto" w:fill="auto"/>
            <w:noWrap/>
            <w:vAlign w:val="bottom"/>
            <w:hideMark/>
          </w:tcPr>
          <w:p w:rsidR="00677FC3" w:rsidRPr="0052511C" w:rsidRDefault="00677FC3" w:rsidP="0097233C">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21</w:t>
            </w:r>
          </w:p>
        </w:tc>
        <w:tc>
          <w:tcPr>
            <w:tcW w:w="1701" w:type="dxa"/>
            <w:tcBorders>
              <w:top w:val="nil"/>
              <w:left w:val="nil"/>
              <w:bottom w:val="single" w:sz="4" w:space="0" w:color="auto"/>
              <w:right w:val="single" w:sz="4" w:space="0" w:color="auto"/>
            </w:tcBorders>
            <w:shd w:val="clear" w:color="auto" w:fill="auto"/>
            <w:noWrap/>
            <w:vAlign w:val="bottom"/>
            <w:hideMark/>
          </w:tcPr>
          <w:p w:rsidR="00677FC3" w:rsidRPr="0052511C" w:rsidRDefault="00677FC3" w:rsidP="0097233C">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21%</w:t>
            </w:r>
          </w:p>
        </w:tc>
      </w:tr>
    </w:tbl>
    <w:p w:rsidR="00677FC3" w:rsidRDefault="00677FC3" w:rsidP="008A13B8">
      <w:pPr>
        <w:jc w:val="both"/>
        <w:rPr>
          <w:rFonts w:ascii="Times New Roman" w:hAnsi="Times New Roman" w:cs="Times New Roman"/>
          <w:sz w:val="24"/>
          <w:szCs w:val="24"/>
        </w:rPr>
      </w:pPr>
    </w:p>
    <w:p w:rsidR="00677FC3" w:rsidRDefault="00677FC3" w:rsidP="00677FC3">
      <w:pPr>
        <w:rPr>
          <w:rFonts w:ascii="Times New Roman" w:hAnsi="Times New Roman" w:cs="Times New Roman"/>
          <w:sz w:val="24"/>
          <w:szCs w:val="24"/>
        </w:rPr>
      </w:pPr>
    </w:p>
    <w:p w:rsidR="00567998" w:rsidRDefault="00567998" w:rsidP="00677FC3">
      <w:pPr>
        <w:rPr>
          <w:rFonts w:ascii="Times New Roman" w:hAnsi="Times New Roman" w:cs="Times New Roman"/>
          <w:b/>
          <w:sz w:val="24"/>
          <w:szCs w:val="24"/>
        </w:rPr>
      </w:pPr>
    </w:p>
    <w:p w:rsidR="00677FC3" w:rsidRPr="00B07818" w:rsidRDefault="007E7C72" w:rsidP="00677FC3">
      <w:pPr>
        <w:rPr>
          <w:rFonts w:ascii="Times New Roman" w:hAnsi="Times New Roman" w:cs="Times New Roman"/>
          <w:b/>
          <w:sz w:val="24"/>
          <w:szCs w:val="24"/>
        </w:rPr>
      </w:pPr>
      <w:r>
        <w:rPr>
          <w:rFonts w:ascii="Times New Roman" w:hAnsi="Times New Roman" w:cs="Times New Roman"/>
          <w:b/>
          <w:sz w:val="24"/>
          <w:szCs w:val="24"/>
        </w:rPr>
        <w:t>Graph showing i</w:t>
      </w:r>
      <w:r w:rsidR="007C0245" w:rsidRPr="00B07818">
        <w:rPr>
          <w:rFonts w:ascii="Times New Roman" w:hAnsi="Times New Roman" w:cs="Times New Roman"/>
          <w:b/>
          <w:sz w:val="24"/>
          <w:szCs w:val="24"/>
        </w:rPr>
        <w:t xml:space="preserve">mpact in </w:t>
      </w:r>
      <w:r w:rsidR="007C0245" w:rsidRPr="00B07818">
        <w:rPr>
          <w:rFonts w:ascii="Times" w:hAnsi="Times"/>
          <w:b/>
          <w:sz w:val="24"/>
          <w:szCs w:val="24"/>
        </w:rPr>
        <w:t xml:space="preserve">SHG participation has improved </w:t>
      </w:r>
      <w:r w:rsidR="007C0245" w:rsidRPr="00B07818">
        <w:rPr>
          <w:rFonts w:ascii="Times New Roman" w:hAnsi="Times New Roman" w:cs="Times New Roman"/>
          <w:b/>
          <w:sz w:val="24"/>
          <w:szCs w:val="24"/>
        </w:rPr>
        <w:t>respondents</w:t>
      </w:r>
      <w:r w:rsidR="00AF4063" w:rsidRPr="00B07818">
        <w:rPr>
          <w:rFonts w:ascii="Times" w:hAnsi="Times"/>
          <w:b/>
          <w:sz w:val="24"/>
          <w:szCs w:val="24"/>
        </w:rPr>
        <w:t xml:space="preserve"> overall standard </w:t>
      </w:r>
      <w:r w:rsidR="007C0245" w:rsidRPr="00B07818">
        <w:rPr>
          <w:rFonts w:ascii="Times" w:hAnsi="Times"/>
          <w:b/>
          <w:sz w:val="24"/>
          <w:szCs w:val="24"/>
        </w:rPr>
        <w:t>living?</w:t>
      </w:r>
    </w:p>
    <w:p w:rsidR="007E7C72" w:rsidRDefault="00677FC3" w:rsidP="007E7C72">
      <w:pPr>
        <w:pStyle w:val="NoSpacing"/>
        <w:jc w:val="center"/>
        <w:rPr>
          <w:rFonts w:ascii="Times New Roman" w:hAnsi="Times New Roman" w:cs="Times New Roman"/>
          <w:b/>
          <w:sz w:val="24"/>
          <w:szCs w:val="24"/>
        </w:rPr>
      </w:pPr>
      <w:r>
        <w:rPr>
          <w:noProof/>
        </w:rPr>
        <w:drawing>
          <wp:inline distT="0" distB="0" distL="0" distR="0" wp14:anchorId="600C2325" wp14:editId="4CAD324F">
            <wp:extent cx="4121624" cy="1658203"/>
            <wp:effectExtent l="0" t="0" r="12700" b="1841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E7C72" w:rsidRDefault="007E7C72" w:rsidP="007E7C72">
      <w:pPr>
        <w:pStyle w:val="NoSpacing"/>
        <w:rPr>
          <w:rFonts w:ascii="Times New Roman" w:hAnsi="Times New Roman" w:cs="Times New Roman"/>
          <w:b/>
          <w:sz w:val="24"/>
          <w:szCs w:val="24"/>
        </w:rPr>
      </w:pPr>
    </w:p>
    <w:p w:rsidR="007E7C72" w:rsidRDefault="007E7C72" w:rsidP="007E7C72">
      <w:pPr>
        <w:pStyle w:val="NoSpacing"/>
        <w:rPr>
          <w:rFonts w:ascii="Times New Roman" w:hAnsi="Times New Roman" w:cs="Times New Roman"/>
          <w:b/>
          <w:sz w:val="24"/>
          <w:szCs w:val="24"/>
        </w:rPr>
      </w:pPr>
    </w:p>
    <w:p w:rsidR="007E7C72" w:rsidRDefault="007E7C72" w:rsidP="007E7C72">
      <w:pPr>
        <w:pStyle w:val="NoSpacing"/>
        <w:rPr>
          <w:rFonts w:ascii="Times New Roman" w:hAnsi="Times New Roman" w:cs="Times New Roman"/>
          <w:b/>
          <w:sz w:val="24"/>
          <w:szCs w:val="24"/>
        </w:rPr>
      </w:pPr>
    </w:p>
    <w:p w:rsidR="007E7C72" w:rsidRDefault="007E7C72" w:rsidP="007E7C72">
      <w:pPr>
        <w:pStyle w:val="NoSpacing"/>
        <w:rPr>
          <w:rFonts w:ascii="Times New Roman" w:hAnsi="Times New Roman" w:cs="Times New Roman"/>
          <w:b/>
          <w:sz w:val="24"/>
          <w:szCs w:val="24"/>
        </w:rPr>
      </w:pPr>
    </w:p>
    <w:p w:rsidR="00677FC3" w:rsidRPr="007E7C72" w:rsidRDefault="00677FC3" w:rsidP="007E7C72">
      <w:pPr>
        <w:pStyle w:val="NoSpacing"/>
        <w:rPr>
          <w:rFonts w:ascii="Times New Roman" w:hAnsi="Times New Roman" w:cs="Times New Roman"/>
          <w:sz w:val="24"/>
          <w:szCs w:val="24"/>
        </w:rPr>
      </w:pPr>
      <w:r w:rsidRPr="00677FC3">
        <w:rPr>
          <w:rFonts w:ascii="Times New Roman" w:hAnsi="Times New Roman" w:cs="Times New Roman"/>
          <w:b/>
          <w:sz w:val="24"/>
          <w:szCs w:val="24"/>
        </w:rPr>
        <w:lastRenderedPageBreak/>
        <w:t>Interpretation</w:t>
      </w:r>
    </w:p>
    <w:p w:rsidR="00677FC3" w:rsidRDefault="00677FC3" w:rsidP="00677FC3">
      <w:pPr>
        <w:spacing w:before="100" w:beforeAutospacing="1" w:after="100" w:afterAutospacing="1" w:line="240" w:lineRule="auto"/>
        <w:jc w:val="both"/>
        <w:rPr>
          <w:rFonts w:ascii="Times New Roman" w:eastAsia="Times New Roman" w:hAnsi="Times New Roman" w:cs="Times New Roman"/>
          <w:sz w:val="24"/>
          <w:szCs w:val="24"/>
        </w:rPr>
      </w:pPr>
      <w:r w:rsidRPr="0017299B">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analysis </w:t>
      </w:r>
      <w:r w:rsidRPr="00356E67">
        <w:rPr>
          <w:rFonts w:ascii="Times New Roman" w:eastAsia="Times New Roman" w:hAnsi="Times New Roman" w:cs="Times New Roman"/>
          <w:sz w:val="24"/>
          <w:szCs w:val="24"/>
        </w:rPr>
        <w:t>indicates that SHG participation is largely perceived as beneficial to improving the overall quality of life for most respondents. This suggests that SHGs may play a significant role in enhancing economic and social well-being. However, a minority of participants do not share this view, indicating that further improvements or targeted interventions may be needed to ensure more widespread benefits.</w:t>
      </w:r>
    </w:p>
    <w:p w:rsidR="00677FC3" w:rsidRPr="00B07818" w:rsidRDefault="00677FC3" w:rsidP="00677FC3">
      <w:pPr>
        <w:spacing w:before="100" w:beforeAutospacing="1" w:after="100" w:afterAutospacing="1" w:line="240" w:lineRule="auto"/>
        <w:jc w:val="both"/>
        <w:rPr>
          <w:rFonts w:ascii="Times New Roman" w:hAnsi="Times New Roman"/>
          <w:b/>
          <w:sz w:val="24"/>
          <w:szCs w:val="24"/>
        </w:rPr>
      </w:pPr>
      <w:proofErr w:type="gramStart"/>
      <w:r w:rsidRPr="00B07818">
        <w:rPr>
          <w:rFonts w:ascii="Times New Roman" w:hAnsi="Times New Roman" w:cs="Times New Roman"/>
          <w:b/>
          <w:sz w:val="24"/>
          <w:szCs w:val="24"/>
        </w:rPr>
        <w:t xml:space="preserve">Table showing </w:t>
      </w:r>
      <w:r w:rsidRPr="00B07818">
        <w:rPr>
          <w:rFonts w:ascii="Times New Roman" w:hAnsi="Times New Roman"/>
          <w:b/>
          <w:sz w:val="24"/>
          <w:szCs w:val="24"/>
        </w:rPr>
        <w:t xml:space="preserve">government support or programs to strengthen SHG activities in </w:t>
      </w:r>
      <w:r w:rsidRPr="00B07818">
        <w:rPr>
          <w:rFonts w:ascii="Times New Roman" w:hAnsi="Times New Roman" w:cs="Times New Roman"/>
          <w:b/>
          <w:sz w:val="24"/>
          <w:szCs w:val="24"/>
        </w:rPr>
        <w:t xml:space="preserve">respondents </w:t>
      </w:r>
      <w:r w:rsidR="007C0245" w:rsidRPr="00B07818">
        <w:rPr>
          <w:rFonts w:ascii="Times New Roman" w:hAnsi="Times New Roman"/>
          <w:b/>
          <w:sz w:val="24"/>
          <w:szCs w:val="24"/>
        </w:rPr>
        <w:t>region?</w:t>
      </w:r>
      <w:proofErr w:type="gramEnd"/>
    </w:p>
    <w:tbl>
      <w:tblPr>
        <w:tblW w:w="7663" w:type="dxa"/>
        <w:jc w:val="center"/>
        <w:tblLook w:val="04A0" w:firstRow="1" w:lastRow="0" w:firstColumn="1" w:lastColumn="0" w:noHBand="0" w:noVBand="1"/>
      </w:tblPr>
      <w:tblGrid>
        <w:gridCol w:w="5020"/>
        <w:gridCol w:w="1400"/>
        <w:gridCol w:w="1243"/>
      </w:tblGrid>
      <w:tr w:rsidR="00677FC3" w:rsidRPr="009F21FE" w:rsidTr="00677FC3">
        <w:trPr>
          <w:trHeight w:val="308"/>
          <w:jc w:val="center"/>
        </w:trPr>
        <w:tc>
          <w:tcPr>
            <w:tcW w:w="5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77FC3" w:rsidRPr="00C358AF" w:rsidRDefault="00677FC3" w:rsidP="0097233C">
            <w:pPr>
              <w:spacing w:after="0" w:line="240" w:lineRule="auto"/>
              <w:rPr>
                <w:rFonts w:ascii="Times New Roman" w:eastAsia="Times New Roman" w:hAnsi="Times New Roman" w:cs="Times New Roman"/>
                <w:b/>
                <w:color w:val="000000"/>
                <w:sz w:val="24"/>
                <w:szCs w:val="24"/>
              </w:rPr>
            </w:pPr>
            <w:r w:rsidRPr="00C358AF">
              <w:rPr>
                <w:rFonts w:ascii="Times New Roman" w:eastAsia="Times New Roman" w:hAnsi="Times New Roman" w:cs="Times New Roman"/>
                <w:b/>
                <w:color w:val="000000"/>
                <w:sz w:val="24"/>
                <w:szCs w:val="24"/>
              </w:rPr>
              <w:t xml:space="preserve">Government support or programs on SHG activities </w:t>
            </w:r>
          </w:p>
        </w:tc>
        <w:tc>
          <w:tcPr>
            <w:tcW w:w="1400" w:type="dxa"/>
            <w:tcBorders>
              <w:top w:val="single" w:sz="4" w:space="0" w:color="auto"/>
              <w:left w:val="nil"/>
              <w:bottom w:val="single" w:sz="4" w:space="0" w:color="auto"/>
              <w:right w:val="single" w:sz="4" w:space="0" w:color="auto"/>
            </w:tcBorders>
            <w:shd w:val="clear" w:color="auto" w:fill="auto"/>
            <w:noWrap/>
            <w:vAlign w:val="center"/>
            <w:hideMark/>
          </w:tcPr>
          <w:p w:rsidR="00677FC3" w:rsidRPr="00C358AF" w:rsidRDefault="00677FC3" w:rsidP="0097233C">
            <w:pPr>
              <w:spacing w:after="0" w:line="240" w:lineRule="auto"/>
              <w:jc w:val="center"/>
              <w:rPr>
                <w:rFonts w:ascii="Times New Roman" w:eastAsia="Times New Roman" w:hAnsi="Times New Roman" w:cs="Times New Roman"/>
                <w:b/>
                <w:color w:val="000000"/>
              </w:rPr>
            </w:pPr>
            <w:r w:rsidRPr="00C358AF">
              <w:rPr>
                <w:rFonts w:ascii="Times New Roman" w:eastAsia="Times New Roman" w:hAnsi="Times New Roman" w:cs="Times New Roman"/>
                <w:b/>
                <w:color w:val="000000"/>
              </w:rPr>
              <w:t xml:space="preserve">no. of </w:t>
            </w:r>
            <w:r w:rsidR="00567998">
              <w:rPr>
                <w:rFonts w:ascii="Times New Roman" w:eastAsia="Times New Roman" w:hAnsi="Times New Roman" w:cs="Times New Roman"/>
                <w:b/>
                <w:color w:val="000000"/>
              </w:rPr>
              <w:t>respondents</w:t>
            </w:r>
          </w:p>
        </w:tc>
        <w:tc>
          <w:tcPr>
            <w:tcW w:w="1243" w:type="dxa"/>
            <w:tcBorders>
              <w:top w:val="single" w:sz="4" w:space="0" w:color="auto"/>
              <w:left w:val="nil"/>
              <w:bottom w:val="single" w:sz="4" w:space="0" w:color="auto"/>
              <w:right w:val="single" w:sz="4" w:space="0" w:color="auto"/>
            </w:tcBorders>
            <w:shd w:val="clear" w:color="auto" w:fill="auto"/>
            <w:noWrap/>
            <w:vAlign w:val="center"/>
            <w:hideMark/>
          </w:tcPr>
          <w:p w:rsidR="00677FC3" w:rsidRPr="00C358AF" w:rsidRDefault="00677FC3" w:rsidP="0097233C">
            <w:pPr>
              <w:spacing w:after="0" w:line="240" w:lineRule="auto"/>
              <w:jc w:val="center"/>
              <w:rPr>
                <w:rFonts w:ascii="Times New Roman" w:eastAsia="Times New Roman" w:hAnsi="Times New Roman" w:cs="Times New Roman"/>
                <w:b/>
                <w:color w:val="000000"/>
              </w:rPr>
            </w:pPr>
            <w:r w:rsidRPr="00C358AF">
              <w:rPr>
                <w:rFonts w:ascii="Times New Roman" w:eastAsia="Times New Roman" w:hAnsi="Times New Roman" w:cs="Times New Roman"/>
                <w:b/>
                <w:color w:val="000000"/>
              </w:rPr>
              <w:t>percentage</w:t>
            </w:r>
          </w:p>
        </w:tc>
      </w:tr>
      <w:tr w:rsidR="00677FC3" w:rsidRPr="009F21FE" w:rsidTr="00677FC3">
        <w:trPr>
          <w:trHeight w:val="285"/>
          <w:jc w:val="center"/>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677FC3" w:rsidRPr="0052511C" w:rsidRDefault="00677FC3" w:rsidP="0097233C">
            <w:pPr>
              <w:spacing w:after="0" w:line="240" w:lineRule="auto"/>
              <w:rPr>
                <w:rFonts w:ascii="Times New Roman" w:eastAsia="Times New Roman" w:hAnsi="Times New Roman" w:cs="Times New Roman"/>
                <w:color w:val="000000"/>
              </w:rPr>
            </w:pPr>
            <w:r w:rsidRPr="0052511C">
              <w:rPr>
                <w:rFonts w:ascii="Times New Roman" w:eastAsia="Times New Roman" w:hAnsi="Times New Roman" w:cs="Times New Roman"/>
                <w:color w:val="000000"/>
              </w:rPr>
              <w:t>Improved access to loans</w:t>
            </w:r>
          </w:p>
        </w:tc>
        <w:tc>
          <w:tcPr>
            <w:tcW w:w="1400" w:type="dxa"/>
            <w:tcBorders>
              <w:top w:val="nil"/>
              <w:left w:val="nil"/>
              <w:bottom w:val="single" w:sz="4" w:space="0" w:color="auto"/>
              <w:right w:val="single" w:sz="4" w:space="0" w:color="auto"/>
            </w:tcBorders>
            <w:shd w:val="clear" w:color="auto" w:fill="auto"/>
            <w:noWrap/>
            <w:vAlign w:val="bottom"/>
            <w:hideMark/>
          </w:tcPr>
          <w:p w:rsidR="00677FC3" w:rsidRPr="0052511C" w:rsidRDefault="00677FC3" w:rsidP="0097233C">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36</w:t>
            </w:r>
          </w:p>
        </w:tc>
        <w:tc>
          <w:tcPr>
            <w:tcW w:w="1243" w:type="dxa"/>
            <w:tcBorders>
              <w:top w:val="nil"/>
              <w:left w:val="nil"/>
              <w:bottom w:val="single" w:sz="4" w:space="0" w:color="auto"/>
              <w:right w:val="single" w:sz="4" w:space="0" w:color="auto"/>
            </w:tcBorders>
            <w:shd w:val="clear" w:color="auto" w:fill="auto"/>
            <w:noWrap/>
            <w:vAlign w:val="bottom"/>
            <w:hideMark/>
          </w:tcPr>
          <w:p w:rsidR="00677FC3" w:rsidRPr="0052511C" w:rsidRDefault="00677FC3" w:rsidP="0097233C">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36%</w:t>
            </w:r>
          </w:p>
        </w:tc>
      </w:tr>
      <w:tr w:rsidR="00677FC3" w:rsidRPr="009F21FE" w:rsidTr="00677FC3">
        <w:trPr>
          <w:trHeight w:val="285"/>
          <w:jc w:val="center"/>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677FC3" w:rsidRPr="0052511C" w:rsidRDefault="00677FC3" w:rsidP="0097233C">
            <w:pPr>
              <w:spacing w:after="0" w:line="240" w:lineRule="auto"/>
              <w:rPr>
                <w:rFonts w:ascii="Times New Roman" w:eastAsia="Times New Roman" w:hAnsi="Times New Roman" w:cs="Times New Roman"/>
                <w:color w:val="000000"/>
              </w:rPr>
            </w:pPr>
            <w:r w:rsidRPr="0052511C">
              <w:rPr>
                <w:rFonts w:ascii="Times New Roman" w:eastAsia="Times New Roman" w:hAnsi="Times New Roman" w:cs="Times New Roman"/>
                <w:color w:val="000000"/>
              </w:rPr>
              <w:t>More training and workshops</w:t>
            </w:r>
          </w:p>
        </w:tc>
        <w:tc>
          <w:tcPr>
            <w:tcW w:w="1400" w:type="dxa"/>
            <w:tcBorders>
              <w:top w:val="nil"/>
              <w:left w:val="nil"/>
              <w:bottom w:val="single" w:sz="4" w:space="0" w:color="auto"/>
              <w:right w:val="single" w:sz="4" w:space="0" w:color="auto"/>
            </w:tcBorders>
            <w:shd w:val="clear" w:color="auto" w:fill="auto"/>
            <w:noWrap/>
            <w:vAlign w:val="bottom"/>
            <w:hideMark/>
          </w:tcPr>
          <w:p w:rsidR="00677FC3" w:rsidRPr="0052511C" w:rsidRDefault="00677FC3" w:rsidP="0097233C">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40</w:t>
            </w:r>
          </w:p>
        </w:tc>
        <w:tc>
          <w:tcPr>
            <w:tcW w:w="1243" w:type="dxa"/>
            <w:tcBorders>
              <w:top w:val="nil"/>
              <w:left w:val="nil"/>
              <w:bottom w:val="single" w:sz="4" w:space="0" w:color="auto"/>
              <w:right w:val="single" w:sz="4" w:space="0" w:color="auto"/>
            </w:tcBorders>
            <w:shd w:val="clear" w:color="auto" w:fill="auto"/>
            <w:noWrap/>
            <w:vAlign w:val="bottom"/>
            <w:hideMark/>
          </w:tcPr>
          <w:p w:rsidR="00677FC3" w:rsidRPr="0052511C" w:rsidRDefault="00677FC3" w:rsidP="0097233C">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40%</w:t>
            </w:r>
          </w:p>
        </w:tc>
      </w:tr>
      <w:tr w:rsidR="00677FC3" w:rsidRPr="009F21FE" w:rsidTr="00677FC3">
        <w:trPr>
          <w:trHeight w:val="285"/>
          <w:jc w:val="center"/>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677FC3" w:rsidRPr="0052511C" w:rsidRDefault="00677FC3" w:rsidP="0097233C">
            <w:pPr>
              <w:spacing w:after="0" w:line="240" w:lineRule="auto"/>
              <w:rPr>
                <w:rFonts w:ascii="Times New Roman" w:eastAsia="Times New Roman" w:hAnsi="Times New Roman" w:cs="Times New Roman"/>
                <w:color w:val="000000"/>
              </w:rPr>
            </w:pPr>
            <w:r w:rsidRPr="0052511C">
              <w:rPr>
                <w:rFonts w:ascii="Times New Roman" w:eastAsia="Times New Roman" w:hAnsi="Times New Roman" w:cs="Times New Roman"/>
                <w:color w:val="000000"/>
              </w:rPr>
              <w:t>Market linkages for products</w:t>
            </w:r>
          </w:p>
        </w:tc>
        <w:tc>
          <w:tcPr>
            <w:tcW w:w="1400" w:type="dxa"/>
            <w:tcBorders>
              <w:top w:val="nil"/>
              <w:left w:val="nil"/>
              <w:bottom w:val="single" w:sz="4" w:space="0" w:color="auto"/>
              <w:right w:val="single" w:sz="4" w:space="0" w:color="auto"/>
            </w:tcBorders>
            <w:shd w:val="clear" w:color="auto" w:fill="auto"/>
            <w:noWrap/>
            <w:vAlign w:val="bottom"/>
            <w:hideMark/>
          </w:tcPr>
          <w:p w:rsidR="00677FC3" w:rsidRPr="0052511C" w:rsidRDefault="00677FC3" w:rsidP="0097233C">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6</w:t>
            </w:r>
          </w:p>
        </w:tc>
        <w:tc>
          <w:tcPr>
            <w:tcW w:w="1243" w:type="dxa"/>
            <w:tcBorders>
              <w:top w:val="nil"/>
              <w:left w:val="nil"/>
              <w:bottom w:val="single" w:sz="4" w:space="0" w:color="auto"/>
              <w:right w:val="single" w:sz="4" w:space="0" w:color="auto"/>
            </w:tcBorders>
            <w:shd w:val="clear" w:color="auto" w:fill="auto"/>
            <w:noWrap/>
            <w:vAlign w:val="bottom"/>
            <w:hideMark/>
          </w:tcPr>
          <w:p w:rsidR="00677FC3" w:rsidRPr="0052511C" w:rsidRDefault="00677FC3" w:rsidP="0097233C">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6%</w:t>
            </w:r>
          </w:p>
        </w:tc>
      </w:tr>
      <w:tr w:rsidR="00677FC3" w:rsidRPr="009F21FE" w:rsidTr="00677FC3">
        <w:trPr>
          <w:trHeight w:val="285"/>
          <w:jc w:val="center"/>
        </w:trPr>
        <w:tc>
          <w:tcPr>
            <w:tcW w:w="5020" w:type="dxa"/>
            <w:tcBorders>
              <w:top w:val="nil"/>
              <w:left w:val="single" w:sz="4" w:space="0" w:color="auto"/>
              <w:bottom w:val="single" w:sz="4" w:space="0" w:color="auto"/>
              <w:right w:val="single" w:sz="4" w:space="0" w:color="auto"/>
            </w:tcBorders>
            <w:shd w:val="clear" w:color="auto" w:fill="auto"/>
            <w:noWrap/>
            <w:vAlign w:val="bottom"/>
            <w:hideMark/>
          </w:tcPr>
          <w:p w:rsidR="00677FC3" w:rsidRPr="0052511C" w:rsidRDefault="00677FC3" w:rsidP="0097233C">
            <w:pPr>
              <w:spacing w:after="0" w:line="240" w:lineRule="auto"/>
              <w:rPr>
                <w:rFonts w:ascii="Times New Roman" w:eastAsia="Times New Roman" w:hAnsi="Times New Roman" w:cs="Times New Roman"/>
                <w:color w:val="000000"/>
              </w:rPr>
            </w:pPr>
            <w:r w:rsidRPr="0052511C">
              <w:rPr>
                <w:rFonts w:ascii="Times New Roman" w:eastAsia="Times New Roman" w:hAnsi="Times New Roman" w:cs="Times New Roman"/>
                <w:color w:val="000000"/>
              </w:rPr>
              <w:t>Others (please specify)</w:t>
            </w:r>
          </w:p>
        </w:tc>
        <w:tc>
          <w:tcPr>
            <w:tcW w:w="1400" w:type="dxa"/>
            <w:tcBorders>
              <w:top w:val="nil"/>
              <w:left w:val="nil"/>
              <w:bottom w:val="single" w:sz="4" w:space="0" w:color="auto"/>
              <w:right w:val="single" w:sz="4" w:space="0" w:color="auto"/>
            </w:tcBorders>
            <w:shd w:val="clear" w:color="auto" w:fill="auto"/>
            <w:noWrap/>
            <w:vAlign w:val="bottom"/>
            <w:hideMark/>
          </w:tcPr>
          <w:p w:rsidR="00677FC3" w:rsidRPr="0052511C" w:rsidRDefault="00677FC3" w:rsidP="0097233C">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18</w:t>
            </w:r>
          </w:p>
        </w:tc>
        <w:tc>
          <w:tcPr>
            <w:tcW w:w="1243" w:type="dxa"/>
            <w:tcBorders>
              <w:top w:val="nil"/>
              <w:left w:val="nil"/>
              <w:bottom w:val="single" w:sz="4" w:space="0" w:color="auto"/>
              <w:right w:val="single" w:sz="4" w:space="0" w:color="auto"/>
            </w:tcBorders>
            <w:shd w:val="clear" w:color="auto" w:fill="auto"/>
            <w:noWrap/>
            <w:vAlign w:val="bottom"/>
            <w:hideMark/>
          </w:tcPr>
          <w:p w:rsidR="00677FC3" w:rsidRPr="0052511C" w:rsidRDefault="00677FC3" w:rsidP="0097233C">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18%</w:t>
            </w:r>
          </w:p>
        </w:tc>
      </w:tr>
    </w:tbl>
    <w:p w:rsidR="007C0245" w:rsidRPr="00B07818" w:rsidRDefault="007C0245" w:rsidP="007C0245">
      <w:pPr>
        <w:spacing w:before="100" w:beforeAutospacing="1" w:after="100" w:afterAutospacing="1" w:line="240" w:lineRule="auto"/>
        <w:rPr>
          <w:rFonts w:ascii="Times New Roman" w:hAnsi="Times New Roman"/>
          <w:b/>
          <w:sz w:val="24"/>
          <w:szCs w:val="24"/>
        </w:rPr>
      </w:pPr>
      <w:r w:rsidRPr="00B07818">
        <w:rPr>
          <w:rFonts w:ascii="Times New Roman" w:hAnsi="Times New Roman" w:cs="Times New Roman"/>
          <w:b/>
          <w:sz w:val="24"/>
          <w:szCs w:val="24"/>
        </w:rPr>
        <w:t xml:space="preserve">Graph showing </w:t>
      </w:r>
      <w:r w:rsidRPr="00B07818">
        <w:rPr>
          <w:rFonts w:ascii="Times New Roman" w:hAnsi="Times New Roman"/>
          <w:b/>
          <w:sz w:val="24"/>
          <w:szCs w:val="24"/>
        </w:rPr>
        <w:t xml:space="preserve">government support or programs to strengthen SHG activities in </w:t>
      </w:r>
      <w:r w:rsidRPr="00B07818">
        <w:rPr>
          <w:rFonts w:ascii="Times New Roman" w:hAnsi="Times New Roman" w:cs="Times New Roman"/>
          <w:b/>
          <w:sz w:val="24"/>
          <w:szCs w:val="24"/>
        </w:rPr>
        <w:t xml:space="preserve">respondents </w:t>
      </w:r>
      <w:r w:rsidRPr="00B07818">
        <w:rPr>
          <w:rFonts w:ascii="Times New Roman" w:hAnsi="Times New Roman"/>
          <w:b/>
          <w:sz w:val="24"/>
          <w:szCs w:val="24"/>
        </w:rPr>
        <w:t>region?</w:t>
      </w:r>
    </w:p>
    <w:p w:rsidR="00677FC3" w:rsidRDefault="00677FC3" w:rsidP="007C0245">
      <w:pPr>
        <w:jc w:val="center"/>
        <w:rPr>
          <w:rFonts w:ascii="Times New Roman" w:hAnsi="Times New Roman" w:cs="Times New Roman"/>
          <w:sz w:val="24"/>
          <w:szCs w:val="24"/>
        </w:rPr>
      </w:pPr>
      <w:r>
        <w:rPr>
          <w:noProof/>
        </w:rPr>
        <w:drawing>
          <wp:inline distT="0" distB="0" distL="0" distR="0" wp14:anchorId="615AC80B" wp14:editId="72B93E76">
            <wp:extent cx="4606119" cy="2204113"/>
            <wp:effectExtent l="0" t="0" r="23495" b="2476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77FC3" w:rsidRDefault="00677FC3" w:rsidP="00677FC3">
      <w:pPr>
        <w:tabs>
          <w:tab w:val="left" w:pos="4223"/>
        </w:tabs>
        <w:rPr>
          <w:rFonts w:ascii="Times New Roman" w:hAnsi="Times New Roman" w:cs="Times New Roman"/>
          <w:b/>
          <w:sz w:val="24"/>
          <w:szCs w:val="24"/>
        </w:rPr>
      </w:pPr>
      <w:r w:rsidRPr="00677FC3">
        <w:rPr>
          <w:rFonts w:ascii="Times New Roman" w:hAnsi="Times New Roman" w:cs="Times New Roman"/>
          <w:b/>
          <w:sz w:val="24"/>
          <w:szCs w:val="24"/>
        </w:rPr>
        <w:t xml:space="preserve">Interpretation </w:t>
      </w:r>
    </w:p>
    <w:p w:rsidR="00B07818" w:rsidRDefault="00677FC3" w:rsidP="00677FC3">
      <w:pPr>
        <w:tabs>
          <w:tab w:val="left" w:pos="4223"/>
        </w:tabs>
        <w:rPr>
          <w:rFonts w:ascii="Times New Roman" w:hAnsi="Times New Roman" w:cs="Times New Roman"/>
          <w:sz w:val="24"/>
          <w:szCs w:val="24"/>
        </w:rPr>
      </w:pPr>
      <w:r w:rsidRPr="00677FC3">
        <w:rPr>
          <w:rFonts w:ascii="Times New Roman" w:hAnsi="Times New Roman" w:cs="Times New Roman"/>
          <w:sz w:val="24"/>
          <w:szCs w:val="24"/>
        </w:rPr>
        <w:t xml:space="preserve">The </w:t>
      </w:r>
      <w:r>
        <w:rPr>
          <w:rFonts w:ascii="Times New Roman" w:hAnsi="Times New Roman" w:cs="Times New Roman"/>
          <w:sz w:val="24"/>
          <w:szCs w:val="24"/>
        </w:rPr>
        <w:t xml:space="preserve">analysis indicates </w:t>
      </w:r>
      <w:r w:rsidRPr="00677FC3">
        <w:rPr>
          <w:rFonts w:ascii="Times New Roman" w:hAnsi="Times New Roman" w:cs="Times New Roman"/>
          <w:sz w:val="24"/>
          <w:szCs w:val="24"/>
        </w:rPr>
        <w:t>a clear majority preference for capacity-building measures like training and workshops to enhance SHG effectiveness. Access to loans is also important for empowering members to grow their initiatives. While fewer respondents prioritized market linkages, they remain important for strengthening SHG activities. Diversified support can address the varying needs within SHGs and boost their overall impact</w:t>
      </w:r>
      <w:r w:rsidR="00AF4063">
        <w:rPr>
          <w:rFonts w:ascii="Times New Roman" w:hAnsi="Times New Roman" w:cs="Times New Roman"/>
          <w:sz w:val="24"/>
          <w:szCs w:val="24"/>
        </w:rPr>
        <w:t>.</w:t>
      </w:r>
    </w:p>
    <w:p w:rsidR="00B75367" w:rsidRDefault="00B75367" w:rsidP="003D7427">
      <w:pPr>
        <w:tabs>
          <w:tab w:val="left" w:pos="5235"/>
        </w:tabs>
        <w:jc w:val="both"/>
        <w:rPr>
          <w:rFonts w:ascii="Times New Roman" w:hAnsi="Times New Roman" w:cs="Times New Roman"/>
          <w:b/>
          <w:sz w:val="24"/>
          <w:szCs w:val="24"/>
        </w:rPr>
      </w:pPr>
    </w:p>
    <w:p w:rsidR="00B75367" w:rsidRDefault="00B75367" w:rsidP="003D7427">
      <w:pPr>
        <w:tabs>
          <w:tab w:val="left" w:pos="5235"/>
        </w:tabs>
        <w:jc w:val="both"/>
        <w:rPr>
          <w:rFonts w:ascii="Times New Roman" w:hAnsi="Times New Roman" w:cs="Times New Roman"/>
          <w:b/>
          <w:sz w:val="24"/>
          <w:szCs w:val="24"/>
        </w:rPr>
      </w:pPr>
    </w:p>
    <w:p w:rsidR="003D7427" w:rsidRPr="00AF24B5" w:rsidRDefault="003D7427" w:rsidP="003D7427">
      <w:pPr>
        <w:tabs>
          <w:tab w:val="left" w:pos="5235"/>
        </w:tabs>
        <w:jc w:val="both"/>
        <w:rPr>
          <w:rFonts w:ascii="Times New Roman" w:hAnsi="Times New Roman" w:cs="Times New Roman"/>
          <w:b/>
          <w:sz w:val="24"/>
          <w:szCs w:val="24"/>
        </w:rPr>
      </w:pPr>
      <w:r w:rsidRPr="00AF24B5">
        <w:rPr>
          <w:rFonts w:ascii="Times New Roman" w:hAnsi="Times New Roman" w:cs="Times New Roman"/>
          <w:b/>
          <w:sz w:val="24"/>
          <w:szCs w:val="24"/>
        </w:rPr>
        <w:lastRenderedPageBreak/>
        <w:t>Table showing responses monthly income before and after joining the SHG</w:t>
      </w:r>
    </w:p>
    <w:tbl>
      <w:tblPr>
        <w:tblW w:w="9267" w:type="dxa"/>
        <w:tblInd w:w="93" w:type="dxa"/>
        <w:tblLook w:val="04A0" w:firstRow="1" w:lastRow="0" w:firstColumn="1" w:lastColumn="0" w:noHBand="0" w:noVBand="1"/>
      </w:tblPr>
      <w:tblGrid>
        <w:gridCol w:w="3498"/>
        <w:gridCol w:w="1803"/>
        <w:gridCol w:w="1322"/>
        <w:gridCol w:w="1353"/>
        <w:gridCol w:w="1291"/>
      </w:tblGrid>
      <w:tr w:rsidR="003D7427" w:rsidRPr="009F21FE" w:rsidTr="00E21D36">
        <w:trPr>
          <w:trHeight w:val="360"/>
        </w:trPr>
        <w:tc>
          <w:tcPr>
            <w:tcW w:w="3498" w:type="dxa"/>
            <w:vMerge w:val="restart"/>
            <w:tcBorders>
              <w:top w:val="single" w:sz="4" w:space="0" w:color="auto"/>
              <w:left w:val="single" w:sz="4" w:space="0" w:color="auto"/>
              <w:right w:val="single" w:sz="4" w:space="0" w:color="auto"/>
            </w:tcBorders>
            <w:shd w:val="clear" w:color="auto" w:fill="auto"/>
            <w:noWrap/>
            <w:vAlign w:val="center"/>
          </w:tcPr>
          <w:p w:rsidR="003D7427" w:rsidRPr="00CB5A8A" w:rsidRDefault="003D7427" w:rsidP="00E21D36">
            <w:pPr>
              <w:spacing w:after="0" w:line="240" w:lineRule="auto"/>
              <w:jc w:val="center"/>
              <w:rPr>
                <w:rFonts w:ascii="Times New Roman" w:eastAsia="Times New Roman" w:hAnsi="Times New Roman" w:cs="Times New Roman"/>
                <w:b/>
                <w:color w:val="000000"/>
              </w:rPr>
            </w:pPr>
            <w:r w:rsidRPr="00CB5A8A">
              <w:rPr>
                <w:rFonts w:ascii="Times New Roman" w:eastAsia="Times New Roman" w:hAnsi="Times New Roman" w:cs="Times New Roman"/>
                <w:b/>
                <w:color w:val="000000"/>
              </w:rPr>
              <w:t>Monthly income before joining the SHG</w:t>
            </w:r>
          </w:p>
        </w:tc>
        <w:tc>
          <w:tcPr>
            <w:tcW w:w="3125" w:type="dxa"/>
            <w:gridSpan w:val="2"/>
            <w:tcBorders>
              <w:top w:val="single" w:sz="4" w:space="0" w:color="auto"/>
              <w:left w:val="nil"/>
              <w:bottom w:val="single" w:sz="4" w:space="0" w:color="auto"/>
              <w:right w:val="single" w:sz="4" w:space="0" w:color="auto"/>
            </w:tcBorders>
            <w:shd w:val="clear" w:color="auto" w:fill="auto"/>
            <w:noWrap/>
            <w:vAlign w:val="center"/>
          </w:tcPr>
          <w:p w:rsidR="003D7427" w:rsidRPr="00CB5A8A" w:rsidRDefault="003D7427" w:rsidP="00E21D3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Before </w:t>
            </w:r>
          </w:p>
        </w:tc>
        <w:tc>
          <w:tcPr>
            <w:tcW w:w="2644" w:type="dxa"/>
            <w:gridSpan w:val="2"/>
            <w:tcBorders>
              <w:top w:val="single" w:sz="4" w:space="0" w:color="auto"/>
              <w:left w:val="nil"/>
              <w:bottom w:val="single" w:sz="4" w:space="0" w:color="auto"/>
              <w:right w:val="single" w:sz="4" w:space="0" w:color="auto"/>
            </w:tcBorders>
            <w:vAlign w:val="center"/>
          </w:tcPr>
          <w:p w:rsidR="003D7427" w:rsidRPr="00CB5A8A" w:rsidRDefault="003D7427" w:rsidP="00E21D3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After</w:t>
            </w:r>
          </w:p>
        </w:tc>
      </w:tr>
      <w:tr w:rsidR="003D7427" w:rsidRPr="009F21FE" w:rsidTr="00E21D36">
        <w:trPr>
          <w:trHeight w:val="360"/>
        </w:trPr>
        <w:tc>
          <w:tcPr>
            <w:tcW w:w="3498" w:type="dxa"/>
            <w:vMerge/>
            <w:tcBorders>
              <w:left w:val="single" w:sz="4" w:space="0" w:color="auto"/>
              <w:bottom w:val="single" w:sz="4" w:space="0" w:color="auto"/>
              <w:right w:val="single" w:sz="4" w:space="0" w:color="auto"/>
            </w:tcBorders>
            <w:shd w:val="clear" w:color="auto" w:fill="auto"/>
            <w:noWrap/>
            <w:vAlign w:val="center"/>
            <w:hideMark/>
          </w:tcPr>
          <w:p w:rsidR="003D7427" w:rsidRPr="00CB5A8A" w:rsidRDefault="003D7427" w:rsidP="00E21D36">
            <w:pPr>
              <w:spacing w:after="0" w:line="240" w:lineRule="auto"/>
              <w:jc w:val="center"/>
              <w:rPr>
                <w:rFonts w:ascii="Times New Roman" w:eastAsia="Times New Roman" w:hAnsi="Times New Roman" w:cs="Times New Roman"/>
                <w:b/>
                <w:color w:val="000000"/>
              </w:rPr>
            </w:pP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rsidR="003D7427" w:rsidRPr="00CB5A8A" w:rsidRDefault="003D7427" w:rsidP="00E21D36">
            <w:pPr>
              <w:spacing w:after="0" w:line="240" w:lineRule="auto"/>
              <w:jc w:val="center"/>
              <w:rPr>
                <w:rFonts w:ascii="Times New Roman" w:eastAsia="Times New Roman" w:hAnsi="Times New Roman" w:cs="Times New Roman"/>
                <w:b/>
                <w:color w:val="000000"/>
              </w:rPr>
            </w:pPr>
            <w:r w:rsidRPr="00CB5A8A">
              <w:rPr>
                <w:rFonts w:ascii="Times New Roman" w:eastAsia="Times New Roman" w:hAnsi="Times New Roman" w:cs="Times New Roman"/>
                <w:b/>
                <w:color w:val="000000"/>
              </w:rPr>
              <w:t xml:space="preserve">no. of  </w:t>
            </w:r>
            <w:r>
              <w:rPr>
                <w:rFonts w:ascii="Times New Roman" w:eastAsia="Times New Roman" w:hAnsi="Times New Roman" w:cs="Times New Roman"/>
                <w:b/>
                <w:color w:val="000000"/>
              </w:rPr>
              <w:t>respondents</w:t>
            </w:r>
          </w:p>
        </w:tc>
        <w:tc>
          <w:tcPr>
            <w:tcW w:w="1322" w:type="dxa"/>
            <w:tcBorders>
              <w:top w:val="single" w:sz="4" w:space="0" w:color="auto"/>
              <w:left w:val="nil"/>
              <w:bottom w:val="single" w:sz="4" w:space="0" w:color="auto"/>
              <w:right w:val="single" w:sz="4" w:space="0" w:color="auto"/>
            </w:tcBorders>
            <w:shd w:val="clear" w:color="auto" w:fill="auto"/>
            <w:noWrap/>
            <w:vAlign w:val="center"/>
            <w:hideMark/>
          </w:tcPr>
          <w:p w:rsidR="003D7427" w:rsidRPr="00CB5A8A" w:rsidRDefault="003D7427" w:rsidP="00E21D36">
            <w:pPr>
              <w:spacing w:after="0" w:line="240" w:lineRule="auto"/>
              <w:jc w:val="center"/>
              <w:rPr>
                <w:rFonts w:ascii="Times New Roman" w:eastAsia="Times New Roman" w:hAnsi="Times New Roman" w:cs="Times New Roman"/>
                <w:b/>
                <w:color w:val="000000"/>
              </w:rPr>
            </w:pPr>
            <w:r w:rsidRPr="00CB5A8A">
              <w:rPr>
                <w:rFonts w:ascii="Times New Roman" w:eastAsia="Times New Roman" w:hAnsi="Times New Roman" w:cs="Times New Roman"/>
                <w:b/>
                <w:color w:val="000000"/>
              </w:rPr>
              <w:t>percentage</w:t>
            </w:r>
          </w:p>
        </w:tc>
        <w:tc>
          <w:tcPr>
            <w:tcW w:w="1329" w:type="dxa"/>
            <w:tcBorders>
              <w:top w:val="single" w:sz="4" w:space="0" w:color="auto"/>
              <w:left w:val="nil"/>
              <w:bottom w:val="single" w:sz="4" w:space="0" w:color="auto"/>
              <w:right w:val="single" w:sz="4" w:space="0" w:color="auto"/>
            </w:tcBorders>
            <w:vAlign w:val="center"/>
          </w:tcPr>
          <w:p w:rsidR="003D7427" w:rsidRPr="00CB5A8A" w:rsidRDefault="003D7427" w:rsidP="00E21D36">
            <w:pPr>
              <w:spacing w:after="0" w:line="240" w:lineRule="auto"/>
              <w:jc w:val="center"/>
              <w:rPr>
                <w:rFonts w:ascii="Times New Roman" w:eastAsia="Times New Roman" w:hAnsi="Times New Roman" w:cs="Times New Roman"/>
                <w:b/>
                <w:color w:val="000000"/>
              </w:rPr>
            </w:pPr>
            <w:r w:rsidRPr="00CB5A8A">
              <w:rPr>
                <w:rFonts w:ascii="Times New Roman" w:eastAsia="Times New Roman" w:hAnsi="Times New Roman" w:cs="Times New Roman"/>
                <w:b/>
                <w:color w:val="000000"/>
              </w:rPr>
              <w:t xml:space="preserve">no. of </w:t>
            </w:r>
            <w:r>
              <w:rPr>
                <w:rFonts w:ascii="Times New Roman" w:eastAsia="Times New Roman" w:hAnsi="Times New Roman" w:cs="Times New Roman"/>
                <w:b/>
                <w:color w:val="000000"/>
              </w:rPr>
              <w:t>respondents</w:t>
            </w:r>
          </w:p>
        </w:tc>
        <w:tc>
          <w:tcPr>
            <w:tcW w:w="1315" w:type="dxa"/>
            <w:tcBorders>
              <w:top w:val="single" w:sz="4" w:space="0" w:color="auto"/>
              <w:left w:val="nil"/>
              <w:bottom w:val="single" w:sz="4" w:space="0" w:color="auto"/>
              <w:right w:val="single" w:sz="4" w:space="0" w:color="auto"/>
            </w:tcBorders>
            <w:vAlign w:val="center"/>
          </w:tcPr>
          <w:p w:rsidR="003D7427" w:rsidRPr="00CB5A8A" w:rsidRDefault="003D7427" w:rsidP="00E21D36">
            <w:pPr>
              <w:spacing w:after="0" w:line="240" w:lineRule="auto"/>
              <w:jc w:val="center"/>
              <w:rPr>
                <w:rFonts w:ascii="Times New Roman" w:eastAsia="Times New Roman" w:hAnsi="Times New Roman" w:cs="Times New Roman"/>
                <w:b/>
                <w:color w:val="000000"/>
              </w:rPr>
            </w:pPr>
            <w:r w:rsidRPr="00CB5A8A">
              <w:rPr>
                <w:rFonts w:ascii="Times New Roman" w:eastAsia="Times New Roman" w:hAnsi="Times New Roman" w:cs="Times New Roman"/>
                <w:b/>
                <w:color w:val="000000"/>
              </w:rPr>
              <w:t>percentage</w:t>
            </w:r>
          </w:p>
        </w:tc>
      </w:tr>
      <w:tr w:rsidR="003D7427" w:rsidRPr="009F21FE" w:rsidTr="00E21D36">
        <w:trPr>
          <w:trHeight w:val="360"/>
        </w:trPr>
        <w:tc>
          <w:tcPr>
            <w:tcW w:w="3498" w:type="dxa"/>
            <w:tcBorders>
              <w:top w:val="nil"/>
              <w:left w:val="single" w:sz="4" w:space="0" w:color="auto"/>
              <w:bottom w:val="single" w:sz="4" w:space="0" w:color="auto"/>
              <w:right w:val="single" w:sz="4" w:space="0" w:color="auto"/>
            </w:tcBorders>
            <w:shd w:val="clear" w:color="auto" w:fill="auto"/>
            <w:noWrap/>
            <w:vAlign w:val="center"/>
            <w:hideMark/>
          </w:tcPr>
          <w:p w:rsidR="003D7427" w:rsidRPr="0052511C" w:rsidRDefault="003D7427" w:rsidP="00E21D36">
            <w:pPr>
              <w:spacing w:after="0" w:line="240" w:lineRule="auto"/>
              <w:rPr>
                <w:rFonts w:ascii="Times New Roman" w:eastAsia="Times New Roman" w:hAnsi="Times New Roman" w:cs="Times New Roman"/>
                <w:color w:val="000000"/>
              </w:rPr>
            </w:pPr>
            <w:r w:rsidRPr="0052511C">
              <w:rPr>
                <w:rFonts w:ascii="Times New Roman" w:eastAsia="Times New Roman" w:hAnsi="Times New Roman" w:cs="Times New Roman"/>
                <w:color w:val="000000"/>
              </w:rPr>
              <w:t>Below ₹5,000</w:t>
            </w:r>
          </w:p>
        </w:tc>
        <w:tc>
          <w:tcPr>
            <w:tcW w:w="1803" w:type="dxa"/>
            <w:tcBorders>
              <w:top w:val="nil"/>
              <w:left w:val="nil"/>
              <w:bottom w:val="single" w:sz="4" w:space="0" w:color="auto"/>
              <w:right w:val="single" w:sz="4" w:space="0" w:color="auto"/>
            </w:tcBorders>
            <w:shd w:val="clear" w:color="auto" w:fill="auto"/>
            <w:noWrap/>
            <w:vAlign w:val="center"/>
            <w:hideMark/>
          </w:tcPr>
          <w:p w:rsidR="003D7427" w:rsidRPr="0052511C" w:rsidRDefault="003D742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29</w:t>
            </w:r>
          </w:p>
        </w:tc>
        <w:tc>
          <w:tcPr>
            <w:tcW w:w="1322" w:type="dxa"/>
            <w:tcBorders>
              <w:top w:val="nil"/>
              <w:left w:val="nil"/>
              <w:bottom w:val="single" w:sz="4" w:space="0" w:color="auto"/>
              <w:right w:val="single" w:sz="4" w:space="0" w:color="auto"/>
            </w:tcBorders>
            <w:shd w:val="clear" w:color="auto" w:fill="auto"/>
            <w:noWrap/>
            <w:vAlign w:val="center"/>
            <w:hideMark/>
          </w:tcPr>
          <w:p w:rsidR="003D7427" w:rsidRPr="0052511C" w:rsidRDefault="003D742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29%</w:t>
            </w:r>
          </w:p>
        </w:tc>
        <w:tc>
          <w:tcPr>
            <w:tcW w:w="1329" w:type="dxa"/>
            <w:tcBorders>
              <w:top w:val="nil"/>
              <w:left w:val="nil"/>
              <w:bottom w:val="single" w:sz="4" w:space="0" w:color="auto"/>
              <w:right w:val="single" w:sz="4" w:space="0" w:color="auto"/>
            </w:tcBorders>
            <w:vAlign w:val="bottom"/>
          </w:tcPr>
          <w:p w:rsidR="003D7427" w:rsidRPr="0052511C" w:rsidRDefault="003D742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23</w:t>
            </w:r>
          </w:p>
        </w:tc>
        <w:tc>
          <w:tcPr>
            <w:tcW w:w="1315" w:type="dxa"/>
            <w:tcBorders>
              <w:top w:val="nil"/>
              <w:left w:val="nil"/>
              <w:bottom w:val="single" w:sz="4" w:space="0" w:color="auto"/>
              <w:right w:val="single" w:sz="4" w:space="0" w:color="auto"/>
            </w:tcBorders>
            <w:vAlign w:val="bottom"/>
          </w:tcPr>
          <w:p w:rsidR="003D7427" w:rsidRPr="0052511C" w:rsidRDefault="003D742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23%</w:t>
            </w:r>
          </w:p>
        </w:tc>
      </w:tr>
      <w:tr w:rsidR="003D7427" w:rsidRPr="009F21FE" w:rsidTr="00E21D36">
        <w:trPr>
          <w:trHeight w:val="360"/>
        </w:trPr>
        <w:tc>
          <w:tcPr>
            <w:tcW w:w="3498" w:type="dxa"/>
            <w:tcBorders>
              <w:top w:val="nil"/>
              <w:left w:val="single" w:sz="4" w:space="0" w:color="auto"/>
              <w:bottom w:val="single" w:sz="4" w:space="0" w:color="auto"/>
              <w:right w:val="single" w:sz="4" w:space="0" w:color="auto"/>
            </w:tcBorders>
            <w:shd w:val="clear" w:color="auto" w:fill="auto"/>
            <w:noWrap/>
            <w:vAlign w:val="center"/>
            <w:hideMark/>
          </w:tcPr>
          <w:p w:rsidR="003D7427" w:rsidRPr="0052511C" w:rsidRDefault="003D7427" w:rsidP="00E21D36">
            <w:pPr>
              <w:spacing w:after="0" w:line="240" w:lineRule="auto"/>
              <w:rPr>
                <w:rFonts w:ascii="Times New Roman" w:eastAsia="Times New Roman" w:hAnsi="Times New Roman" w:cs="Times New Roman"/>
                <w:color w:val="000000"/>
              </w:rPr>
            </w:pPr>
            <w:r w:rsidRPr="0052511C">
              <w:rPr>
                <w:rFonts w:ascii="Times New Roman" w:eastAsia="Times New Roman" w:hAnsi="Times New Roman" w:cs="Times New Roman"/>
                <w:color w:val="000000"/>
              </w:rPr>
              <w:t>₹5,001 - ₹10,000</w:t>
            </w:r>
          </w:p>
        </w:tc>
        <w:tc>
          <w:tcPr>
            <w:tcW w:w="1803" w:type="dxa"/>
            <w:tcBorders>
              <w:top w:val="nil"/>
              <w:left w:val="nil"/>
              <w:bottom w:val="single" w:sz="4" w:space="0" w:color="auto"/>
              <w:right w:val="single" w:sz="4" w:space="0" w:color="auto"/>
            </w:tcBorders>
            <w:shd w:val="clear" w:color="auto" w:fill="auto"/>
            <w:noWrap/>
            <w:vAlign w:val="center"/>
            <w:hideMark/>
          </w:tcPr>
          <w:p w:rsidR="003D7427" w:rsidRPr="0052511C" w:rsidRDefault="003D742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48</w:t>
            </w:r>
          </w:p>
        </w:tc>
        <w:tc>
          <w:tcPr>
            <w:tcW w:w="1322" w:type="dxa"/>
            <w:tcBorders>
              <w:top w:val="nil"/>
              <w:left w:val="nil"/>
              <w:bottom w:val="single" w:sz="4" w:space="0" w:color="auto"/>
              <w:right w:val="single" w:sz="4" w:space="0" w:color="auto"/>
            </w:tcBorders>
            <w:shd w:val="clear" w:color="auto" w:fill="auto"/>
            <w:noWrap/>
            <w:vAlign w:val="center"/>
            <w:hideMark/>
          </w:tcPr>
          <w:p w:rsidR="003D7427" w:rsidRPr="0052511C" w:rsidRDefault="003D742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48%</w:t>
            </w:r>
          </w:p>
        </w:tc>
        <w:tc>
          <w:tcPr>
            <w:tcW w:w="1329" w:type="dxa"/>
            <w:tcBorders>
              <w:top w:val="nil"/>
              <w:left w:val="nil"/>
              <w:bottom w:val="single" w:sz="4" w:space="0" w:color="auto"/>
              <w:right w:val="single" w:sz="4" w:space="0" w:color="auto"/>
            </w:tcBorders>
            <w:vAlign w:val="bottom"/>
          </w:tcPr>
          <w:p w:rsidR="003D7427" w:rsidRPr="0052511C" w:rsidRDefault="003D742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33</w:t>
            </w:r>
          </w:p>
        </w:tc>
        <w:tc>
          <w:tcPr>
            <w:tcW w:w="1315" w:type="dxa"/>
            <w:tcBorders>
              <w:top w:val="nil"/>
              <w:left w:val="nil"/>
              <w:bottom w:val="single" w:sz="4" w:space="0" w:color="auto"/>
              <w:right w:val="single" w:sz="4" w:space="0" w:color="auto"/>
            </w:tcBorders>
            <w:vAlign w:val="bottom"/>
          </w:tcPr>
          <w:p w:rsidR="003D7427" w:rsidRPr="0052511C" w:rsidRDefault="003D742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33%</w:t>
            </w:r>
          </w:p>
        </w:tc>
      </w:tr>
      <w:tr w:rsidR="003D7427" w:rsidRPr="009F21FE" w:rsidTr="00E21D36">
        <w:trPr>
          <w:trHeight w:val="360"/>
        </w:trPr>
        <w:tc>
          <w:tcPr>
            <w:tcW w:w="3498" w:type="dxa"/>
            <w:tcBorders>
              <w:top w:val="nil"/>
              <w:left w:val="single" w:sz="4" w:space="0" w:color="auto"/>
              <w:bottom w:val="single" w:sz="4" w:space="0" w:color="auto"/>
              <w:right w:val="single" w:sz="4" w:space="0" w:color="auto"/>
            </w:tcBorders>
            <w:shd w:val="clear" w:color="auto" w:fill="auto"/>
            <w:noWrap/>
            <w:vAlign w:val="center"/>
            <w:hideMark/>
          </w:tcPr>
          <w:p w:rsidR="003D7427" w:rsidRPr="0052511C" w:rsidRDefault="003D7427" w:rsidP="00E21D36">
            <w:pPr>
              <w:spacing w:after="0" w:line="240" w:lineRule="auto"/>
              <w:rPr>
                <w:rFonts w:ascii="Times New Roman" w:eastAsia="Times New Roman" w:hAnsi="Times New Roman" w:cs="Times New Roman"/>
                <w:color w:val="000000"/>
              </w:rPr>
            </w:pPr>
            <w:r w:rsidRPr="0052511C">
              <w:rPr>
                <w:rFonts w:ascii="Times New Roman" w:eastAsia="Times New Roman" w:hAnsi="Times New Roman" w:cs="Times New Roman"/>
                <w:color w:val="000000"/>
              </w:rPr>
              <w:t>₹10,001 - ₹15,000</w:t>
            </w:r>
          </w:p>
        </w:tc>
        <w:tc>
          <w:tcPr>
            <w:tcW w:w="1803" w:type="dxa"/>
            <w:tcBorders>
              <w:top w:val="nil"/>
              <w:left w:val="nil"/>
              <w:bottom w:val="single" w:sz="4" w:space="0" w:color="auto"/>
              <w:right w:val="single" w:sz="4" w:space="0" w:color="auto"/>
            </w:tcBorders>
            <w:shd w:val="clear" w:color="auto" w:fill="auto"/>
            <w:noWrap/>
            <w:vAlign w:val="center"/>
            <w:hideMark/>
          </w:tcPr>
          <w:p w:rsidR="003D7427" w:rsidRPr="0052511C" w:rsidRDefault="003D742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11</w:t>
            </w:r>
          </w:p>
        </w:tc>
        <w:tc>
          <w:tcPr>
            <w:tcW w:w="1322" w:type="dxa"/>
            <w:tcBorders>
              <w:top w:val="nil"/>
              <w:left w:val="nil"/>
              <w:bottom w:val="single" w:sz="4" w:space="0" w:color="auto"/>
              <w:right w:val="single" w:sz="4" w:space="0" w:color="auto"/>
            </w:tcBorders>
            <w:shd w:val="clear" w:color="auto" w:fill="auto"/>
            <w:noWrap/>
            <w:vAlign w:val="center"/>
            <w:hideMark/>
          </w:tcPr>
          <w:p w:rsidR="003D7427" w:rsidRPr="0052511C" w:rsidRDefault="003D742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11%</w:t>
            </w:r>
          </w:p>
        </w:tc>
        <w:tc>
          <w:tcPr>
            <w:tcW w:w="1329" w:type="dxa"/>
            <w:tcBorders>
              <w:top w:val="nil"/>
              <w:left w:val="nil"/>
              <w:bottom w:val="single" w:sz="4" w:space="0" w:color="auto"/>
              <w:right w:val="single" w:sz="4" w:space="0" w:color="auto"/>
            </w:tcBorders>
            <w:vAlign w:val="bottom"/>
          </w:tcPr>
          <w:p w:rsidR="003D7427" w:rsidRPr="0052511C" w:rsidRDefault="003D742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34</w:t>
            </w:r>
          </w:p>
        </w:tc>
        <w:tc>
          <w:tcPr>
            <w:tcW w:w="1315" w:type="dxa"/>
            <w:tcBorders>
              <w:top w:val="nil"/>
              <w:left w:val="nil"/>
              <w:bottom w:val="single" w:sz="4" w:space="0" w:color="auto"/>
              <w:right w:val="single" w:sz="4" w:space="0" w:color="auto"/>
            </w:tcBorders>
            <w:vAlign w:val="bottom"/>
          </w:tcPr>
          <w:p w:rsidR="003D7427" w:rsidRPr="0052511C" w:rsidRDefault="003D742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34%</w:t>
            </w:r>
          </w:p>
        </w:tc>
      </w:tr>
      <w:tr w:rsidR="003D7427" w:rsidRPr="009F21FE" w:rsidTr="00E21D36">
        <w:trPr>
          <w:trHeight w:val="360"/>
        </w:trPr>
        <w:tc>
          <w:tcPr>
            <w:tcW w:w="3498" w:type="dxa"/>
            <w:tcBorders>
              <w:top w:val="nil"/>
              <w:left w:val="single" w:sz="4" w:space="0" w:color="auto"/>
              <w:bottom w:val="single" w:sz="4" w:space="0" w:color="auto"/>
              <w:right w:val="single" w:sz="4" w:space="0" w:color="auto"/>
            </w:tcBorders>
            <w:shd w:val="clear" w:color="auto" w:fill="auto"/>
            <w:noWrap/>
            <w:vAlign w:val="center"/>
            <w:hideMark/>
          </w:tcPr>
          <w:p w:rsidR="003D7427" w:rsidRPr="0052511C" w:rsidRDefault="003D7427" w:rsidP="00E21D36">
            <w:pPr>
              <w:spacing w:after="0" w:line="240" w:lineRule="auto"/>
              <w:rPr>
                <w:rFonts w:ascii="Times New Roman" w:eastAsia="Times New Roman" w:hAnsi="Times New Roman" w:cs="Times New Roman"/>
                <w:color w:val="000000"/>
              </w:rPr>
            </w:pPr>
            <w:r w:rsidRPr="0052511C">
              <w:rPr>
                <w:rFonts w:ascii="Times New Roman" w:eastAsia="Times New Roman" w:hAnsi="Times New Roman" w:cs="Times New Roman"/>
                <w:color w:val="000000"/>
              </w:rPr>
              <w:t>Above ₹15,000</w:t>
            </w:r>
          </w:p>
        </w:tc>
        <w:tc>
          <w:tcPr>
            <w:tcW w:w="1803" w:type="dxa"/>
            <w:tcBorders>
              <w:top w:val="nil"/>
              <w:left w:val="nil"/>
              <w:bottom w:val="single" w:sz="4" w:space="0" w:color="auto"/>
              <w:right w:val="single" w:sz="4" w:space="0" w:color="auto"/>
            </w:tcBorders>
            <w:shd w:val="clear" w:color="auto" w:fill="auto"/>
            <w:noWrap/>
            <w:vAlign w:val="center"/>
            <w:hideMark/>
          </w:tcPr>
          <w:p w:rsidR="003D7427" w:rsidRPr="0052511C" w:rsidRDefault="003D742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12</w:t>
            </w:r>
          </w:p>
        </w:tc>
        <w:tc>
          <w:tcPr>
            <w:tcW w:w="1322" w:type="dxa"/>
            <w:tcBorders>
              <w:top w:val="nil"/>
              <w:left w:val="nil"/>
              <w:bottom w:val="single" w:sz="4" w:space="0" w:color="auto"/>
              <w:right w:val="single" w:sz="4" w:space="0" w:color="auto"/>
            </w:tcBorders>
            <w:shd w:val="clear" w:color="auto" w:fill="auto"/>
            <w:noWrap/>
            <w:vAlign w:val="center"/>
            <w:hideMark/>
          </w:tcPr>
          <w:p w:rsidR="003D7427" w:rsidRPr="0052511C" w:rsidRDefault="003D742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12%</w:t>
            </w:r>
          </w:p>
        </w:tc>
        <w:tc>
          <w:tcPr>
            <w:tcW w:w="1329" w:type="dxa"/>
            <w:tcBorders>
              <w:top w:val="nil"/>
              <w:left w:val="nil"/>
              <w:bottom w:val="single" w:sz="4" w:space="0" w:color="auto"/>
              <w:right w:val="single" w:sz="4" w:space="0" w:color="auto"/>
            </w:tcBorders>
            <w:vAlign w:val="bottom"/>
          </w:tcPr>
          <w:p w:rsidR="003D7427" w:rsidRPr="0052511C" w:rsidRDefault="003D742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10</w:t>
            </w:r>
          </w:p>
        </w:tc>
        <w:tc>
          <w:tcPr>
            <w:tcW w:w="1315" w:type="dxa"/>
            <w:tcBorders>
              <w:top w:val="nil"/>
              <w:left w:val="nil"/>
              <w:bottom w:val="single" w:sz="4" w:space="0" w:color="auto"/>
              <w:right w:val="single" w:sz="4" w:space="0" w:color="auto"/>
            </w:tcBorders>
            <w:vAlign w:val="bottom"/>
          </w:tcPr>
          <w:p w:rsidR="003D7427" w:rsidRPr="0052511C" w:rsidRDefault="003D742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10%</w:t>
            </w:r>
          </w:p>
        </w:tc>
      </w:tr>
    </w:tbl>
    <w:p w:rsidR="003D7427" w:rsidRPr="00AF24B5" w:rsidRDefault="003D7427" w:rsidP="003D7427">
      <w:pPr>
        <w:spacing w:before="100" w:beforeAutospacing="1" w:after="100" w:afterAutospacing="1" w:line="240" w:lineRule="auto"/>
        <w:rPr>
          <w:rFonts w:ascii="Times New Roman" w:eastAsia="Times New Roman" w:hAnsi="Times New Roman" w:cs="Times New Roman"/>
          <w:b/>
          <w:sz w:val="24"/>
          <w:szCs w:val="24"/>
        </w:rPr>
      </w:pPr>
      <w:r w:rsidRPr="00AF24B5">
        <w:rPr>
          <w:rFonts w:ascii="Times New Roman" w:eastAsia="Times New Roman" w:hAnsi="Times New Roman" w:cs="Times New Roman"/>
          <w:b/>
          <w:sz w:val="24"/>
          <w:szCs w:val="24"/>
        </w:rPr>
        <w:t xml:space="preserve">Graph </w:t>
      </w:r>
      <w:r w:rsidRPr="00AF24B5">
        <w:rPr>
          <w:rFonts w:ascii="Times New Roman" w:hAnsi="Times New Roman" w:cs="Times New Roman"/>
          <w:b/>
          <w:sz w:val="24"/>
          <w:szCs w:val="24"/>
        </w:rPr>
        <w:t>showing responses monthly income before and after joining the SHG</w:t>
      </w:r>
    </w:p>
    <w:p w:rsidR="003D7427" w:rsidRDefault="003D7427" w:rsidP="003D7427">
      <w:pPr>
        <w:tabs>
          <w:tab w:val="left" w:pos="1508"/>
        </w:tabs>
        <w:jc w:val="center"/>
        <w:rPr>
          <w:rFonts w:ascii="Times New Roman" w:eastAsia="Times New Roman" w:hAnsi="Times New Roman" w:cs="Times New Roman"/>
          <w:sz w:val="28"/>
          <w:szCs w:val="24"/>
        </w:rPr>
      </w:pPr>
      <w:r>
        <w:rPr>
          <w:noProof/>
        </w:rPr>
        <w:drawing>
          <wp:inline distT="0" distB="0" distL="0" distR="0" wp14:anchorId="6B81671C" wp14:editId="5E5D80FA">
            <wp:extent cx="4374108" cy="2135875"/>
            <wp:effectExtent l="0" t="0" r="26670" b="171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D7427" w:rsidRPr="000117E7" w:rsidRDefault="003D7427" w:rsidP="003D7427">
      <w:pPr>
        <w:jc w:val="both"/>
        <w:rPr>
          <w:rFonts w:ascii="Times New Roman" w:hAnsi="Times New Roman" w:cs="Times New Roman"/>
          <w:b/>
          <w:sz w:val="24"/>
        </w:rPr>
      </w:pPr>
      <w:r w:rsidRPr="000117E7">
        <w:rPr>
          <w:rFonts w:ascii="Times New Roman" w:hAnsi="Times New Roman" w:cs="Times New Roman"/>
          <w:b/>
          <w:sz w:val="24"/>
        </w:rPr>
        <w:t>Interpretation</w:t>
      </w:r>
    </w:p>
    <w:p w:rsidR="003D7427" w:rsidRDefault="003D7427" w:rsidP="003D7427">
      <w:pPr>
        <w:spacing w:before="100" w:beforeAutospacing="1" w:after="100" w:afterAutospacing="1" w:line="240" w:lineRule="auto"/>
        <w:jc w:val="both"/>
        <w:rPr>
          <w:rFonts w:ascii="Times New Roman" w:hAnsi="Times New Roman" w:cs="Times New Roman"/>
          <w:sz w:val="24"/>
          <w:szCs w:val="24"/>
        </w:rPr>
      </w:pPr>
      <w:r w:rsidRPr="001A2A2F">
        <w:rPr>
          <w:rFonts w:ascii="Times New Roman" w:hAnsi="Times New Roman" w:cs="Times New Roman"/>
          <w:sz w:val="24"/>
          <w:szCs w:val="24"/>
        </w:rPr>
        <w:t xml:space="preserve">The shift in income brackets suggests that joining the SHG had a positive impact on </w:t>
      </w:r>
      <w:proofErr w:type="gramStart"/>
      <w:r w:rsidRPr="001A2A2F">
        <w:rPr>
          <w:rFonts w:ascii="Times New Roman" w:hAnsi="Times New Roman" w:cs="Times New Roman"/>
          <w:sz w:val="24"/>
          <w:szCs w:val="24"/>
        </w:rPr>
        <w:t>participants</w:t>
      </w:r>
      <w:proofErr w:type="gramEnd"/>
      <w:r>
        <w:rPr>
          <w:rFonts w:ascii="Times New Roman" w:hAnsi="Times New Roman" w:cs="Times New Roman"/>
          <w:sz w:val="24"/>
          <w:szCs w:val="24"/>
        </w:rPr>
        <w:t xml:space="preserve"> </w:t>
      </w:r>
      <w:r w:rsidRPr="001A2A2F">
        <w:rPr>
          <w:rFonts w:ascii="Times New Roman" w:hAnsi="Times New Roman" w:cs="Times New Roman"/>
          <w:sz w:val="24"/>
          <w:szCs w:val="24"/>
        </w:rPr>
        <w:t>earnings. While fewer people remain in the lowest income group, more participants moved into higher income categories, reflecting the potential of SHGs to uplift financial stability for their members.</w:t>
      </w:r>
      <w:r>
        <w:rPr>
          <w:rFonts w:ascii="Times New Roman" w:hAnsi="Times New Roman" w:cs="Times New Roman"/>
          <w:sz w:val="24"/>
          <w:szCs w:val="24"/>
        </w:rPr>
        <w:t xml:space="preserve"> </w:t>
      </w:r>
    </w:p>
    <w:p w:rsidR="00567998" w:rsidRPr="00EB51F0" w:rsidRDefault="00567998" w:rsidP="00567998">
      <w:pPr>
        <w:ind w:left="720" w:hanging="720"/>
        <w:rPr>
          <w:rFonts w:ascii="Times New Roman" w:hAnsi="Times New Roman" w:cs="Times New Roman"/>
          <w:b/>
          <w:sz w:val="24"/>
          <w:szCs w:val="24"/>
        </w:rPr>
      </w:pPr>
      <w:r w:rsidRPr="00AF24B5">
        <w:rPr>
          <w:rFonts w:ascii="Times New Roman" w:hAnsi="Times New Roman" w:cs="Times New Roman"/>
          <w:b/>
          <w:sz w:val="24"/>
          <w:szCs w:val="24"/>
        </w:rPr>
        <w:t>Table showing age</w:t>
      </w:r>
      <w:r w:rsidRPr="00AF24B5">
        <w:rPr>
          <w:b/>
          <w:sz w:val="24"/>
          <w:szCs w:val="24"/>
        </w:rPr>
        <w:t xml:space="preserve"> </w:t>
      </w:r>
      <w:r w:rsidRPr="00AF24B5">
        <w:rPr>
          <w:rFonts w:ascii="Times New Roman" w:hAnsi="Times New Roman" w:cs="Times New Roman"/>
          <w:b/>
          <w:sz w:val="24"/>
          <w:szCs w:val="24"/>
        </w:rPr>
        <w:t>of the respondents:</w:t>
      </w:r>
    </w:p>
    <w:tbl>
      <w:tblPr>
        <w:tblW w:w="4442" w:type="dxa"/>
        <w:jc w:val="center"/>
        <w:tblLook w:val="04A0" w:firstRow="1" w:lastRow="0" w:firstColumn="1" w:lastColumn="0" w:noHBand="0" w:noVBand="1"/>
      </w:tblPr>
      <w:tblGrid>
        <w:gridCol w:w="1112"/>
        <w:gridCol w:w="1962"/>
        <w:gridCol w:w="1368"/>
      </w:tblGrid>
      <w:tr w:rsidR="00567998" w:rsidRPr="009F21FE" w:rsidTr="00E21D36">
        <w:trPr>
          <w:trHeight w:val="282"/>
          <w:jc w:val="center"/>
        </w:trPr>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67998" w:rsidRPr="00CA0F54" w:rsidRDefault="00567998" w:rsidP="00E21D36">
            <w:pPr>
              <w:spacing w:after="0" w:line="240" w:lineRule="auto"/>
              <w:jc w:val="center"/>
              <w:rPr>
                <w:rFonts w:ascii="Times New Roman" w:eastAsia="Times New Roman" w:hAnsi="Times New Roman" w:cs="Times New Roman"/>
                <w:b/>
                <w:color w:val="000000"/>
              </w:rPr>
            </w:pPr>
            <w:r w:rsidRPr="00CA0F54">
              <w:rPr>
                <w:rFonts w:ascii="Times New Roman" w:eastAsia="Times New Roman" w:hAnsi="Times New Roman" w:cs="Times New Roman"/>
                <w:b/>
                <w:color w:val="000000"/>
              </w:rPr>
              <w:t>Age</w:t>
            </w:r>
          </w:p>
        </w:tc>
        <w:tc>
          <w:tcPr>
            <w:tcW w:w="1962" w:type="dxa"/>
            <w:tcBorders>
              <w:top w:val="single" w:sz="4" w:space="0" w:color="auto"/>
              <w:left w:val="nil"/>
              <w:bottom w:val="single" w:sz="4" w:space="0" w:color="auto"/>
              <w:right w:val="single" w:sz="4" w:space="0" w:color="auto"/>
            </w:tcBorders>
            <w:shd w:val="clear" w:color="auto" w:fill="auto"/>
            <w:noWrap/>
            <w:vAlign w:val="center"/>
            <w:hideMark/>
          </w:tcPr>
          <w:p w:rsidR="00567998" w:rsidRPr="00CA0F54" w:rsidRDefault="00567998" w:rsidP="00E21D36">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No. o</w:t>
            </w:r>
            <w:r w:rsidRPr="00CA0F54">
              <w:rPr>
                <w:rFonts w:ascii="Times New Roman" w:eastAsia="Times New Roman" w:hAnsi="Times New Roman" w:cs="Times New Roman"/>
                <w:b/>
                <w:color w:val="000000"/>
              </w:rPr>
              <w:t xml:space="preserve">f </w:t>
            </w:r>
            <w:r>
              <w:rPr>
                <w:rFonts w:ascii="Times New Roman" w:eastAsia="Times New Roman" w:hAnsi="Times New Roman" w:cs="Times New Roman"/>
                <w:b/>
                <w:color w:val="000000"/>
              </w:rPr>
              <w:t>respondents</w:t>
            </w:r>
          </w:p>
        </w:tc>
        <w:tc>
          <w:tcPr>
            <w:tcW w:w="1368" w:type="dxa"/>
            <w:tcBorders>
              <w:top w:val="single" w:sz="4" w:space="0" w:color="auto"/>
              <w:left w:val="nil"/>
              <w:bottom w:val="single" w:sz="4" w:space="0" w:color="auto"/>
              <w:right w:val="single" w:sz="4" w:space="0" w:color="auto"/>
            </w:tcBorders>
            <w:shd w:val="clear" w:color="auto" w:fill="auto"/>
            <w:noWrap/>
            <w:vAlign w:val="bottom"/>
            <w:hideMark/>
          </w:tcPr>
          <w:p w:rsidR="00567998" w:rsidRPr="00CA0F54" w:rsidRDefault="00567998" w:rsidP="00E21D36">
            <w:pPr>
              <w:spacing w:after="0" w:line="240" w:lineRule="auto"/>
              <w:rPr>
                <w:rFonts w:ascii="Times New Roman" w:eastAsia="Times New Roman" w:hAnsi="Times New Roman" w:cs="Times New Roman"/>
                <w:b/>
                <w:color w:val="000000"/>
              </w:rPr>
            </w:pPr>
            <w:r w:rsidRPr="00CA0F54">
              <w:rPr>
                <w:rFonts w:ascii="Times New Roman" w:eastAsia="Times New Roman" w:hAnsi="Times New Roman" w:cs="Times New Roman"/>
                <w:b/>
                <w:color w:val="000000"/>
              </w:rPr>
              <w:t xml:space="preserve">Percentage </w:t>
            </w:r>
          </w:p>
        </w:tc>
      </w:tr>
      <w:tr w:rsidR="00567998" w:rsidRPr="009F21FE" w:rsidTr="00E21D36">
        <w:trPr>
          <w:trHeight w:val="282"/>
          <w:jc w:val="center"/>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567998" w:rsidRPr="0052511C" w:rsidRDefault="00567998" w:rsidP="00E21D36">
            <w:pPr>
              <w:spacing w:after="0" w:line="240" w:lineRule="auto"/>
              <w:rPr>
                <w:rFonts w:ascii="Times New Roman" w:eastAsia="Times New Roman" w:hAnsi="Times New Roman" w:cs="Times New Roman"/>
                <w:color w:val="000000"/>
              </w:rPr>
            </w:pPr>
            <w:r w:rsidRPr="0052511C">
              <w:rPr>
                <w:rFonts w:ascii="Times New Roman" w:eastAsia="Times New Roman" w:hAnsi="Times New Roman" w:cs="Times New Roman"/>
                <w:color w:val="000000"/>
              </w:rPr>
              <w:t>20-34</w:t>
            </w:r>
          </w:p>
        </w:tc>
        <w:tc>
          <w:tcPr>
            <w:tcW w:w="1962" w:type="dxa"/>
            <w:tcBorders>
              <w:top w:val="nil"/>
              <w:left w:val="nil"/>
              <w:bottom w:val="single" w:sz="4" w:space="0" w:color="auto"/>
              <w:right w:val="single" w:sz="4" w:space="0" w:color="auto"/>
            </w:tcBorders>
            <w:shd w:val="clear" w:color="auto" w:fill="auto"/>
            <w:noWrap/>
            <w:vAlign w:val="center"/>
            <w:hideMark/>
          </w:tcPr>
          <w:p w:rsidR="00567998" w:rsidRPr="0052511C" w:rsidRDefault="00567998"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61</w:t>
            </w:r>
          </w:p>
        </w:tc>
        <w:tc>
          <w:tcPr>
            <w:tcW w:w="1368" w:type="dxa"/>
            <w:tcBorders>
              <w:top w:val="nil"/>
              <w:left w:val="nil"/>
              <w:bottom w:val="single" w:sz="4" w:space="0" w:color="auto"/>
              <w:right w:val="single" w:sz="4" w:space="0" w:color="auto"/>
            </w:tcBorders>
            <w:shd w:val="clear" w:color="auto" w:fill="auto"/>
            <w:noWrap/>
            <w:vAlign w:val="center"/>
            <w:hideMark/>
          </w:tcPr>
          <w:p w:rsidR="00567998" w:rsidRPr="0052511C" w:rsidRDefault="00567998"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61%</w:t>
            </w:r>
          </w:p>
        </w:tc>
      </w:tr>
      <w:tr w:rsidR="00567998" w:rsidRPr="009F21FE" w:rsidTr="00E21D36">
        <w:trPr>
          <w:trHeight w:val="282"/>
          <w:jc w:val="center"/>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567998" w:rsidRPr="0052511C" w:rsidRDefault="00567998" w:rsidP="00E21D36">
            <w:pPr>
              <w:spacing w:after="0" w:line="240" w:lineRule="auto"/>
              <w:rPr>
                <w:rFonts w:ascii="Times New Roman" w:eastAsia="Times New Roman" w:hAnsi="Times New Roman" w:cs="Times New Roman"/>
                <w:color w:val="000000"/>
              </w:rPr>
            </w:pPr>
            <w:r w:rsidRPr="0052511C">
              <w:rPr>
                <w:rFonts w:ascii="Times New Roman" w:eastAsia="Times New Roman" w:hAnsi="Times New Roman" w:cs="Times New Roman"/>
                <w:color w:val="000000"/>
              </w:rPr>
              <w:t>35-45</w:t>
            </w:r>
          </w:p>
        </w:tc>
        <w:tc>
          <w:tcPr>
            <w:tcW w:w="1962" w:type="dxa"/>
            <w:tcBorders>
              <w:top w:val="nil"/>
              <w:left w:val="nil"/>
              <w:bottom w:val="single" w:sz="4" w:space="0" w:color="auto"/>
              <w:right w:val="single" w:sz="4" w:space="0" w:color="auto"/>
            </w:tcBorders>
            <w:shd w:val="clear" w:color="auto" w:fill="auto"/>
            <w:noWrap/>
            <w:vAlign w:val="center"/>
            <w:hideMark/>
          </w:tcPr>
          <w:p w:rsidR="00567998" w:rsidRPr="0052511C" w:rsidRDefault="00567998"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25</w:t>
            </w:r>
          </w:p>
        </w:tc>
        <w:tc>
          <w:tcPr>
            <w:tcW w:w="1368" w:type="dxa"/>
            <w:tcBorders>
              <w:top w:val="nil"/>
              <w:left w:val="nil"/>
              <w:bottom w:val="single" w:sz="4" w:space="0" w:color="auto"/>
              <w:right w:val="single" w:sz="4" w:space="0" w:color="auto"/>
            </w:tcBorders>
            <w:shd w:val="clear" w:color="auto" w:fill="auto"/>
            <w:noWrap/>
            <w:vAlign w:val="center"/>
            <w:hideMark/>
          </w:tcPr>
          <w:p w:rsidR="00567998" w:rsidRPr="0052511C" w:rsidRDefault="00567998"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25%</w:t>
            </w:r>
          </w:p>
        </w:tc>
      </w:tr>
      <w:tr w:rsidR="00567998" w:rsidRPr="009F21FE" w:rsidTr="00E21D36">
        <w:trPr>
          <w:trHeight w:val="282"/>
          <w:jc w:val="center"/>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567998" w:rsidRPr="0052511C" w:rsidRDefault="00567998" w:rsidP="00E21D36">
            <w:pPr>
              <w:spacing w:after="0" w:line="240" w:lineRule="auto"/>
              <w:rPr>
                <w:rFonts w:ascii="Times New Roman" w:eastAsia="Times New Roman" w:hAnsi="Times New Roman" w:cs="Times New Roman"/>
                <w:color w:val="000000"/>
              </w:rPr>
            </w:pPr>
            <w:r w:rsidRPr="0052511C">
              <w:rPr>
                <w:rFonts w:ascii="Times New Roman" w:eastAsia="Times New Roman" w:hAnsi="Times New Roman" w:cs="Times New Roman"/>
                <w:color w:val="000000"/>
              </w:rPr>
              <w:t>46-65</w:t>
            </w:r>
          </w:p>
        </w:tc>
        <w:tc>
          <w:tcPr>
            <w:tcW w:w="1962" w:type="dxa"/>
            <w:tcBorders>
              <w:top w:val="nil"/>
              <w:left w:val="nil"/>
              <w:bottom w:val="single" w:sz="4" w:space="0" w:color="auto"/>
              <w:right w:val="single" w:sz="4" w:space="0" w:color="auto"/>
            </w:tcBorders>
            <w:shd w:val="clear" w:color="auto" w:fill="auto"/>
            <w:noWrap/>
            <w:vAlign w:val="center"/>
            <w:hideMark/>
          </w:tcPr>
          <w:p w:rsidR="00567998" w:rsidRPr="0052511C" w:rsidRDefault="00567998"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12</w:t>
            </w:r>
          </w:p>
        </w:tc>
        <w:tc>
          <w:tcPr>
            <w:tcW w:w="1368" w:type="dxa"/>
            <w:tcBorders>
              <w:top w:val="nil"/>
              <w:left w:val="nil"/>
              <w:bottom w:val="single" w:sz="4" w:space="0" w:color="auto"/>
              <w:right w:val="single" w:sz="4" w:space="0" w:color="auto"/>
            </w:tcBorders>
            <w:shd w:val="clear" w:color="auto" w:fill="auto"/>
            <w:noWrap/>
            <w:vAlign w:val="center"/>
            <w:hideMark/>
          </w:tcPr>
          <w:p w:rsidR="00567998" w:rsidRPr="0052511C" w:rsidRDefault="00567998"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12%</w:t>
            </w:r>
          </w:p>
        </w:tc>
      </w:tr>
      <w:tr w:rsidR="00567998" w:rsidRPr="009F21FE" w:rsidTr="00E21D36">
        <w:trPr>
          <w:trHeight w:val="282"/>
          <w:jc w:val="center"/>
        </w:trPr>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567998" w:rsidRPr="0052511C" w:rsidRDefault="00567998" w:rsidP="00E21D36">
            <w:pPr>
              <w:spacing w:after="0" w:line="240" w:lineRule="auto"/>
              <w:rPr>
                <w:rFonts w:ascii="Times New Roman" w:eastAsia="Times New Roman" w:hAnsi="Times New Roman" w:cs="Times New Roman"/>
                <w:color w:val="000000"/>
              </w:rPr>
            </w:pPr>
            <w:r w:rsidRPr="0052511C">
              <w:rPr>
                <w:rFonts w:ascii="Times New Roman" w:eastAsia="Times New Roman" w:hAnsi="Times New Roman" w:cs="Times New Roman"/>
                <w:color w:val="000000"/>
              </w:rPr>
              <w:t>Above 65</w:t>
            </w:r>
          </w:p>
        </w:tc>
        <w:tc>
          <w:tcPr>
            <w:tcW w:w="1962" w:type="dxa"/>
            <w:tcBorders>
              <w:top w:val="nil"/>
              <w:left w:val="nil"/>
              <w:bottom w:val="single" w:sz="4" w:space="0" w:color="auto"/>
              <w:right w:val="single" w:sz="4" w:space="0" w:color="auto"/>
            </w:tcBorders>
            <w:shd w:val="clear" w:color="auto" w:fill="auto"/>
            <w:noWrap/>
            <w:vAlign w:val="center"/>
            <w:hideMark/>
          </w:tcPr>
          <w:p w:rsidR="00567998" w:rsidRPr="0052511C" w:rsidRDefault="00567998"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2</w:t>
            </w:r>
          </w:p>
        </w:tc>
        <w:tc>
          <w:tcPr>
            <w:tcW w:w="1368" w:type="dxa"/>
            <w:tcBorders>
              <w:top w:val="nil"/>
              <w:left w:val="nil"/>
              <w:bottom w:val="single" w:sz="4" w:space="0" w:color="auto"/>
              <w:right w:val="single" w:sz="4" w:space="0" w:color="auto"/>
            </w:tcBorders>
            <w:shd w:val="clear" w:color="auto" w:fill="auto"/>
            <w:noWrap/>
            <w:vAlign w:val="center"/>
            <w:hideMark/>
          </w:tcPr>
          <w:p w:rsidR="00567998" w:rsidRPr="0052511C" w:rsidRDefault="00567998"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2%</w:t>
            </w:r>
          </w:p>
        </w:tc>
      </w:tr>
    </w:tbl>
    <w:p w:rsidR="00567998" w:rsidRDefault="00567998" w:rsidP="00567998">
      <w:pPr>
        <w:ind w:left="720" w:hanging="720"/>
        <w:rPr>
          <w:rFonts w:ascii="Times New Roman" w:hAnsi="Times New Roman" w:cs="Times New Roman"/>
          <w:b/>
          <w:sz w:val="24"/>
          <w:szCs w:val="24"/>
        </w:rPr>
      </w:pPr>
    </w:p>
    <w:p w:rsidR="00B75367" w:rsidRDefault="00B75367" w:rsidP="00567998">
      <w:pPr>
        <w:ind w:left="720" w:hanging="720"/>
        <w:rPr>
          <w:rFonts w:ascii="Times New Roman" w:hAnsi="Times New Roman" w:cs="Times New Roman"/>
          <w:b/>
          <w:sz w:val="24"/>
          <w:szCs w:val="24"/>
        </w:rPr>
      </w:pPr>
    </w:p>
    <w:p w:rsidR="00B75367" w:rsidRDefault="00B75367" w:rsidP="00567998">
      <w:pPr>
        <w:ind w:left="720" w:hanging="720"/>
        <w:rPr>
          <w:rFonts w:ascii="Times New Roman" w:hAnsi="Times New Roman" w:cs="Times New Roman"/>
          <w:b/>
          <w:sz w:val="24"/>
          <w:szCs w:val="24"/>
        </w:rPr>
      </w:pPr>
    </w:p>
    <w:p w:rsidR="00B75367" w:rsidRDefault="00567998" w:rsidP="00B75367">
      <w:pPr>
        <w:ind w:left="720" w:hanging="720"/>
        <w:rPr>
          <w:rFonts w:ascii="Times New Roman" w:hAnsi="Times New Roman" w:cs="Times New Roman"/>
          <w:b/>
          <w:sz w:val="24"/>
          <w:szCs w:val="24"/>
        </w:rPr>
      </w:pPr>
      <w:r w:rsidRPr="00AF24B5">
        <w:rPr>
          <w:rFonts w:ascii="Times New Roman" w:hAnsi="Times New Roman" w:cs="Times New Roman"/>
          <w:b/>
          <w:sz w:val="24"/>
          <w:szCs w:val="24"/>
        </w:rPr>
        <w:lastRenderedPageBreak/>
        <w:t>Graph showing age</w:t>
      </w:r>
      <w:r w:rsidRPr="00AF24B5">
        <w:rPr>
          <w:b/>
          <w:sz w:val="24"/>
          <w:szCs w:val="24"/>
        </w:rPr>
        <w:t xml:space="preserve"> </w:t>
      </w:r>
      <w:r w:rsidRPr="00AF24B5">
        <w:rPr>
          <w:rFonts w:ascii="Times New Roman" w:hAnsi="Times New Roman" w:cs="Times New Roman"/>
          <w:b/>
          <w:sz w:val="24"/>
          <w:szCs w:val="24"/>
        </w:rPr>
        <w:t>of the respondents:</w:t>
      </w:r>
    </w:p>
    <w:p w:rsidR="00567998" w:rsidRPr="00567998" w:rsidRDefault="00567998" w:rsidP="00B75367">
      <w:pPr>
        <w:ind w:left="720" w:hanging="720"/>
        <w:jc w:val="center"/>
        <w:rPr>
          <w:rFonts w:ascii="Times New Roman" w:hAnsi="Times New Roman" w:cs="Times New Roman"/>
          <w:b/>
          <w:sz w:val="24"/>
          <w:szCs w:val="24"/>
        </w:rPr>
      </w:pPr>
      <w:r>
        <w:rPr>
          <w:noProof/>
        </w:rPr>
        <w:drawing>
          <wp:inline distT="0" distB="0" distL="0" distR="0" wp14:anchorId="63C78BF6" wp14:editId="79514916">
            <wp:extent cx="3724275" cy="168592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67998" w:rsidRPr="000117E7" w:rsidRDefault="00567998" w:rsidP="00567998">
      <w:pPr>
        <w:jc w:val="both"/>
        <w:rPr>
          <w:rFonts w:ascii="Times New Roman" w:hAnsi="Times New Roman" w:cs="Times New Roman"/>
          <w:b/>
          <w:sz w:val="24"/>
        </w:rPr>
      </w:pPr>
      <w:r w:rsidRPr="000117E7">
        <w:rPr>
          <w:rFonts w:ascii="Times New Roman" w:hAnsi="Times New Roman" w:cs="Times New Roman"/>
          <w:b/>
          <w:sz w:val="24"/>
        </w:rPr>
        <w:t>Interpretation</w:t>
      </w:r>
    </w:p>
    <w:p w:rsidR="00567998" w:rsidRDefault="00567998" w:rsidP="00567998">
      <w:pPr>
        <w:jc w:val="both"/>
        <w:rPr>
          <w:rFonts w:ascii="Times New Roman" w:hAnsi="Times New Roman" w:cs="Times New Roman"/>
          <w:sz w:val="24"/>
        </w:rPr>
      </w:pPr>
      <w:r>
        <w:rPr>
          <w:rFonts w:ascii="Times New Roman" w:hAnsi="Times New Roman" w:cs="Times New Roman"/>
          <w:sz w:val="24"/>
        </w:rPr>
        <w:t xml:space="preserve">The graph </w:t>
      </w:r>
      <w:r w:rsidRPr="009F21FE">
        <w:rPr>
          <w:rFonts w:ascii="Times New Roman" w:hAnsi="Times New Roman" w:cs="Times New Roman"/>
          <w:sz w:val="24"/>
        </w:rPr>
        <w:t>shows that younger women make up the majority of SHG participants, reflecting a high level of engagement from this demographic. As the age increases, participation tends to decline, with fewer middle-aged and older women involved. This suggests that the SHGs are more effective in attracting younger individuals, while participation among older women is relati</w:t>
      </w:r>
      <w:r>
        <w:rPr>
          <w:rFonts w:ascii="Times New Roman" w:hAnsi="Times New Roman" w:cs="Times New Roman"/>
          <w:sz w:val="24"/>
        </w:rPr>
        <w:t>vely low. This could imply that</w:t>
      </w:r>
      <w:r w:rsidRPr="001335A0">
        <w:rPr>
          <w:rFonts w:ascii="Times New Roman" w:hAnsi="Times New Roman" w:cs="Times New Roman"/>
          <w:sz w:val="24"/>
          <w:szCs w:val="24"/>
        </w:rPr>
        <w:t xml:space="preserve"> the</w:t>
      </w:r>
      <w:r>
        <w:rPr>
          <w:rFonts w:ascii="Times New Roman" w:hAnsi="Times New Roman" w:cs="Times New Roman"/>
          <w:sz w:val="24"/>
        </w:rPr>
        <w:t xml:space="preserve"> </w:t>
      </w:r>
      <w:r w:rsidRPr="009F21FE">
        <w:rPr>
          <w:rFonts w:ascii="Times New Roman" w:hAnsi="Times New Roman" w:cs="Times New Roman"/>
          <w:sz w:val="24"/>
        </w:rPr>
        <w:t>younger women are more inclined to benefit from the empowerment and opportunities provided by the SHGs</w:t>
      </w:r>
      <w:r>
        <w:rPr>
          <w:rFonts w:ascii="Times New Roman" w:hAnsi="Times New Roman" w:cs="Times New Roman"/>
          <w:sz w:val="24"/>
        </w:rPr>
        <w:t>.</w:t>
      </w:r>
    </w:p>
    <w:p w:rsidR="00B75367" w:rsidRPr="00CD1FBC" w:rsidRDefault="00B75367" w:rsidP="00CD1FBC">
      <w:pPr>
        <w:tabs>
          <w:tab w:val="left" w:pos="5459"/>
        </w:tabs>
        <w:ind w:left="5459" w:hanging="5459"/>
        <w:rPr>
          <w:rFonts w:ascii="Times New Roman" w:eastAsia="Times New Roman" w:hAnsi="Times New Roman" w:cs="Times New Roman"/>
          <w:b/>
          <w:sz w:val="24"/>
          <w:szCs w:val="24"/>
        </w:rPr>
      </w:pPr>
      <w:r w:rsidRPr="00AF24B5">
        <w:rPr>
          <w:rFonts w:ascii="Times New Roman" w:hAnsi="Times New Roman" w:cs="Times New Roman"/>
          <w:b/>
          <w:sz w:val="24"/>
          <w:szCs w:val="24"/>
        </w:rPr>
        <w:t xml:space="preserve">Table </w:t>
      </w:r>
      <w:r w:rsidR="00CD1FBC" w:rsidRPr="00AF24B5">
        <w:rPr>
          <w:rFonts w:ascii="Times New Roman" w:hAnsi="Times New Roman" w:cs="Times New Roman"/>
          <w:b/>
          <w:sz w:val="24"/>
          <w:szCs w:val="24"/>
        </w:rPr>
        <w:t xml:space="preserve">showing the </w:t>
      </w:r>
      <w:r w:rsidR="00CD1FBC">
        <w:rPr>
          <w:rFonts w:ascii="Times New Roman" w:eastAsia="Times New Roman" w:hAnsi="Times New Roman" w:cs="Times New Roman"/>
          <w:b/>
          <w:sz w:val="24"/>
          <w:szCs w:val="24"/>
        </w:rPr>
        <w:t>P</w:t>
      </w:r>
      <w:r w:rsidR="00CD1FBC">
        <w:rPr>
          <w:rFonts w:ascii="Times New Roman" w:hAnsi="Times New Roman" w:cs="Times New Roman"/>
          <w:b/>
          <w:sz w:val="24"/>
          <w:szCs w:val="24"/>
        </w:rPr>
        <w:t>urpose of</w:t>
      </w:r>
      <w:r w:rsidR="00CD1FBC" w:rsidRPr="00AF24B5">
        <w:rPr>
          <w:rFonts w:ascii="Times New Roman" w:hAnsi="Times New Roman" w:cs="Times New Roman"/>
          <w:b/>
          <w:sz w:val="24"/>
          <w:szCs w:val="24"/>
        </w:rPr>
        <w:t xml:space="preserve"> the loan</w:t>
      </w:r>
      <w:r w:rsidR="00CD1FBC">
        <w:rPr>
          <w:rFonts w:ascii="Times New Roman" w:hAnsi="Times New Roman" w:cs="Times New Roman"/>
          <w:b/>
          <w:sz w:val="24"/>
          <w:szCs w:val="24"/>
        </w:rPr>
        <w:t xml:space="preserve"> borrowed</w:t>
      </w:r>
      <w:r w:rsidRPr="00AF24B5">
        <w:rPr>
          <w:rFonts w:ascii="Times New Roman" w:hAnsi="Times New Roman" w:cs="Times New Roman"/>
          <w:b/>
          <w:sz w:val="24"/>
          <w:szCs w:val="24"/>
        </w:rPr>
        <w:t>?</w:t>
      </w:r>
    </w:p>
    <w:tbl>
      <w:tblPr>
        <w:tblW w:w="7187" w:type="dxa"/>
        <w:jc w:val="center"/>
        <w:tblLook w:val="04A0" w:firstRow="1" w:lastRow="0" w:firstColumn="1" w:lastColumn="0" w:noHBand="0" w:noVBand="1"/>
      </w:tblPr>
      <w:tblGrid>
        <w:gridCol w:w="2793"/>
        <w:gridCol w:w="2402"/>
        <w:gridCol w:w="1992"/>
      </w:tblGrid>
      <w:tr w:rsidR="00B75367" w:rsidRPr="009F21FE" w:rsidTr="00E21D36">
        <w:trPr>
          <w:trHeight w:val="316"/>
          <w:jc w:val="center"/>
        </w:trPr>
        <w:tc>
          <w:tcPr>
            <w:tcW w:w="27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5367" w:rsidRPr="00CB5A8A" w:rsidRDefault="00B75367" w:rsidP="00E21D36">
            <w:pPr>
              <w:spacing w:after="0" w:line="240" w:lineRule="auto"/>
              <w:rPr>
                <w:rFonts w:ascii="Times New Roman" w:eastAsia="Times New Roman" w:hAnsi="Times New Roman" w:cs="Times New Roman"/>
                <w:b/>
                <w:color w:val="000000"/>
                <w:sz w:val="24"/>
                <w:szCs w:val="24"/>
              </w:rPr>
            </w:pPr>
            <w:r w:rsidRPr="00CB5A8A">
              <w:rPr>
                <w:rFonts w:ascii="Times New Roman" w:eastAsia="Times New Roman" w:hAnsi="Times New Roman" w:cs="Times New Roman"/>
                <w:b/>
                <w:color w:val="000000"/>
                <w:sz w:val="24"/>
                <w:szCs w:val="24"/>
              </w:rPr>
              <w:t>Purpose of the loan</w:t>
            </w:r>
          </w:p>
        </w:tc>
        <w:tc>
          <w:tcPr>
            <w:tcW w:w="2402" w:type="dxa"/>
            <w:tcBorders>
              <w:top w:val="single" w:sz="4" w:space="0" w:color="auto"/>
              <w:left w:val="nil"/>
              <w:bottom w:val="single" w:sz="4" w:space="0" w:color="auto"/>
              <w:right w:val="single" w:sz="4" w:space="0" w:color="auto"/>
            </w:tcBorders>
            <w:shd w:val="clear" w:color="auto" w:fill="auto"/>
            <w:noWrap/>
            <w:vAlign w:val="center"/>
            <w:hideMark/>
          </w:tcPr>
          <w:p w:rsidR="00B75367" w:rsidRPr="00CB5A8A" w:rsidRDefault="00B75367" w:rsidP="00E21D36">
            <w:pPr>
              <w:spacing w:after="0" w:line="240" w:lineRule="auto"/>
              <w:jc w:val="center"/>
              <w:rPr>
                <w:rFonts w:ascii="Times New Roman" w:eastAsia="Times New Roman" w:hAnsi="Times New Roman" w:cs="Times New Roman"/>
                <w:b/>
                <w:color w:val="000000"/>
              </w:rPr>
            </w:pPr>
            <w:r w:rsidRPr="00CB5A8A">
              <w:rPr>
                <w:rFonts w:ascii="Times New Roman" w:eastAsia="Times New Roman" w:hAnsi="Times New Roman" w:cs="Times New Roman"/>
                <w:b/>
                <w:color w:val="000000"/>
              </w:rPr>
              <w:t xml:space="preserve">no. of </w:t>
            </w:r>
            <w:r>
              <w:rPr>
                <w:rFonts w:ascii="Times New Roman" w:eastAsia="Times New Roman" w:hAnsi="Times New Roman" w:cs="Times New Roman"/>
                <w:b/>
                <w:color w:val="000000"/>
              </w:rPr>
              <w:t>respondents</w:t>
            </w:r>
          </w:p>
        </w:tc>
        <w:tc>
          <w:tcPr>
            <w:tcW w:w="1992" w:type="dxa"/>
            <w:tcBorders>
              <w:top w:val="single" w:sz="4" w:space="0" w:color="auto"/>
              <w:left w:val="nil"/>
              <w:bottom w:val="single" w:sz="4" w:space="0" w:color="auto"/>
              <w:right w:val="single" w:sz="4" w:space="0" w:color="auto"/>
            </w:tcBorders>
            <w:shd w:val="clear" w:color="auto" w:fill="auto"/>
            <w:noWrap/>
            <w:vAlign w:val="center"/>
            <w:hideMark/>
          </w:tcPr>
          <w:p w:rsidR="00B75367" w:rsidRPr="00CB5A8A" w:rsidRDefault="00B75367" w:rsidP="00E21D36">
            <w:pPr>
              <w:spacing w:after="0" w:line="240" w:lineRule="auto"/>
              <w:jc w:val="center"/>
              <w:rPr>
                <w:rFonts w:ascii="Times New Roman" w:eastAsia="Times New Roman" w:hAnsi="Times New Roman" w:cs="Times New Roman"/>
                <w:b/>
                <w:color w:val="000000"/>
              </w:rPr>
            </w:pPr>
            <w:r w:rsidRPr="00CB5A8A">
              <w:rPr>
                <w:rFonts w:ascii="Times New Roman" w:eastAsia="Times New Roman" w:hAnsi="Times New Roman" w:cs="Times New Roman"/>
                <w:b/>
                <w:color w:val="000000"/>
              </w:rPr>
              <w:t>percentage</w:t>
            </w:r>
          </w:p>
        </w:tc>
      </w:tr>
      <w:tr w:rsidR="00B75367" w:rsidRPr="009F21FE" w:rsidTr="00E21D36">
        <w:trPr>
          <w:trHeight w:val="286"/>
          <w:jc w:val="center"/>
        </w:trPr>
        <w:tc>
          <w:tcPr>
            <w:tcW w:w="2793" w:type="dxa"/>
            <w:tcBorders>
              <w:top w:val="nil"/>
              <w:left w:val="single" w:sz="4" w:space="0" w:color="auto"/>
              <w:bottom w:val="single" w:sz="4" w:space="0" w:color="auto"/>
              <w:right w:val="single" w:sz="4" w:space="0" w:color="auto"/>
            </w:tcBorders>
            <w:shd w:val="clear" w:color="auto" w:fill="auto"/>
            <w:noWrap/>
            <w:vAlign w:val="bottom"/>
            <w:hideMark/>
          </w:tcPr>
          <w:p w:rsidR="00B75367" w:rsidRPr="0052511C" w:rsidRDefault="00B75367" w:rsidP="00E21D36">
            <w:pPr>
              <w:spacing w:after="0" w:line="240" w:lineRule="auto"/>
              <w:rPr>
                <w:rFonts w:ascii="Times New Roman" w:eastAsia="Times New Roman" w:hAnsi="Times New Roman" w:cs="Times New Roman"/>
                <w:color w:val="000000"/>
              </w:rPr>
            </w:pPr>
            <w:r w:rsidRPr="0052511C">
              <w:rPr>
                <w:rFonts w:ascii="Times New Roman" w:eastAsia="Times New Roman" w:hAnsi="Times New Roman" w:cs="Times New Roman"/>
                <w:color w:val="000000"/>
              </w:rPr>
              <w:t>Agriculture</w:t>
            </w:r>
          </w:p>
        </w:tc>
        <w:tc>
          <w:tcPr>
            <w:tcW w:w="2402" w:type="dxa"/>
            <w:tcBorders>
              <w:top w:val="nil"/>
              <w:left w:val="nil"/>
              <w:bottom w:val="single" w:sz="4" w:space="0" w:color="auto"/>
              <w:right w:val="single" w:sz="4" w:space="0" w:color="auto"/>
            </w:tcBorders>
            <w:shd w:val="clear" w:color="auto" w:fill="auto"/>
            <w:noWrap/>
            <w:vAlign w:val="bottom"/>
            <w:hideMark/>
          </w:tcPr>
          <w:p w:rsidR="00B75367" w:rsidRPr="0052511C" w:rsidRDefault="00B7536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23</w:t>
            </w:r>
          </w:p>
        </w:tc>
        <w:tc>
          <w:tcPr>
            <w:tcW w:w="1992" w:type="dxa"/>
            <w:tcBorders>
              <w:top w:val="nil"/>
              <w:left w:val="nil"/>
              <w:bottom w:val="single" w:sz="4" w:space="0" w:color="auto"/>
              <w:right w:val="single" w:sz="4" w:space="0" w:color="auto"/>
            </w:tcBorders>
            <w:shd w:val="clear" w:color="auto" w:fill="auto"/>
            <w:noWrap/>
            <w:vAlign w:val="bottom"/>
            <w:hideMark/>
          </w:tcPr>
          <w:p w:rsidR="00B75367" w:rsidRPr="0052511C" w:rsidRDefault="00B7536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23%</w:t>
            </w:r>
          </w:p>
        </w:tc>
      </w:tr>
      <w:tr w:rsidR="00B75367" w:rsidRPr="009F21FE" w:rsidTr="00E21D36">
        <w:trPr>
          <w:trHeight w:val="286"/>
          <w:jc w:val="center"/>
        </w:trPr>
        <w:tc>
          <w:tcPr>
            <w:tcW w:w="2793" w:type="dxa"/>
            <w:tcBorders>
              <w:top w:val="nil"/>
              <w:left w:val="single" w:sz="4" w:space="0" w:color="auto"/>
              <w:bottom w:val="single" w:sz="4" w:space="0" w:color="auto"/>
              <w:right w:val="single" w:sz="4" w:space="0" w:color="auto"/>
            </w:tcBorders>
            <w:shd w:val="clear" w:color="auto" w:fill="auto"/>
            <w:noWrap/>
            <w:vAlign w:val="bottom"/>
            <w:hideMark/>
          </w:tcPr>
          <w:p w:rsidR="00B75367" w:rsidRPr="0052511C" w:rsidRDefault="00B75367" w:rsidP="00E21D36">
            <w:pPr>
              <w:spacing w:after="0" w:line="240" w:lineRule="auto"/>
              <w:rPr>
                <w:rFonts w:ascii="Times New Roman" w:eastAsia="Times New Roman" w:hAnsi="Times New Roman" w:cs="Times New Roman"/>
                <w:color w:val="000000"/>
              </w:rPr>
            </w:pPr>
            <w:r w:rsidRPr="0052511C">
              <w:rPr>
                <w:rFonts w:ascii="Times New Roman" w:eastAsia="Times New Roman" w:hAnsi="Times New Roman" w:cs="Times New Roman"/>
                <w:color w:val="000000"/>
              </w:rPr>
              <w:t>Small Business</w:t>
            </w:r>
          </w:p>
        </w:tc>
        <w:tc>
          <w:tcPr>
            <w:tcW w:w="2402" w:type="dxa"/>
            <w:tcBorders>
              <w:top w:val="nil"/>
              <w:left w:val="nil"/>
              <w:bottom w:val="single" w:sz="4" w:space="0" w:color="auto"/>
              <w:right w:val="single" w:sz="4" w:space="0" w:color="auto"/>
            </w:tcBorders>
            <w:shd w:val="clear" w:color="auto" w:fill="auto"/>
            <w:noWrap/>
            <w:vAlign w:val="bottom"/>
            <w:hideMark/>
          </w:tcPr>
          <w:p w:rsidR="00B75367" w:rsidRPr="0052511C" w:rsidRDefault="00B7536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23</w:t>
            </w:r>
          </w:p>
        </w:tc>
        <w:tc>
          <w:tcPr>
            <w:tcW w:w="1992" w:type="dxa"/>
            <w:tcBorders>
              <w:top w:val="nil"/>
              <w:left w:val="nil"/>
              <w:bottom w:val="single" w:sz="4" w:space="0" w:color="auto"/>
              <w:right w:val="single" w:sz="4" w:space="0" w:color="auto"/>
            </w:tcBorders>
            <w:shd w:val="clear" w:color="auto" w:fill="auto"/>
            <w:noWrap/>
            <w:vAlign w:val="bottom"/>
            <w:hideMark/>
          </w:tcPr>
          <w:p w:rsidR="00B75367" w:rsidRPr="0052511C" w:rsidRDefault="00B7536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23%</w:t>
            </w:r>
          </w:p>
        </w:tc>
      </w:tr>
      <w:tr w:rsidR="00B75367" w:rsidRPr="009F21FE" w:rsidTr="00E21D36">
        <w:trPr>
          <w:trHeight w:val="286"/>
          <w:jc w:val="center"/>
        </w:trPr>
        <w:tc>
          <w:tcPr>
            <w:tcW w:w="2793" w:type="dxa"/>
            <w:tcBorders>
              <w:top w:val="nil"/>
              <w:left w:val="single" w:sz="4" w:space="0" w:color="auto"/>
              <w:bottom w:val="single" w:sz="4" w:space="0" w:color="auto"/>
              <w:right w:val="single" w:sz="4" w:space="0" w:color="auto"/>
            </w:tcBorders>
            <w:shd w:val="clear" w:color="auto" w:fill="auto"/>
            <w:noWrap/>
            <w:vAlign w:val="bottom"/>
            <w:hideMark/>
          </w:tcPr>
          <w:p w:rsidR="00B75367" w:rsidRPr="0052511C" w:rsidRDefault="00B75367" w:rsidP="00E21D36">
            <w:pPr>
              <w:spacing w:after="0" w:line="240" w:lineRule="auto"/>
              <w:rPr>
                <w:rFonts w:ascii="Times New Roman" w:eastAsia="Times New Roman" w:hAnsi="Times New Roman" w:cs="Times New Roman"/>
                <w:color w:val="000000"/>
              </w:rPr>
            </w:pPr>
            <w:r w:rsidRPr="0052511C">
              <w:rPr>
                <w:rFonts w:ascii="Times New Roman" w:eastAsia="Times New Roman" w:hAnsi="Times New Roman" w:cs="Times New Roman"/>
                <w:color w:val="000000"/>
              </w:rPr>
              <w:t>Household Expenses</w:t>
            </w:r>
          </w:p>
        </w:tc>
        <w:tc>
          <w:tcPr>
            <w:tcW w:w="2402" w:type="dxa"/>
            <w:tcBorders>
              <w:top w:val="nil"/>
              <w:left w:val="nil"/>
              <w:bottom w:val="single" w:sz="4" w:space="0" w:color="auto"/>
              <w:right w:val="single" w:sz="4" w:space="0" w:color="auto"/>
            </w:tcBorders>
            <w:shd w:val="clear" w:color="auto" w:fill="auto"/>
            <w:noWrap/>
            <w:vAlign w:val="bottom"/>
            <w:hideMark/>
          </w:tcPr>
          <w:p w:rsidR="00B75367" w:rsidRPr="0052511C" w:rsidRDefault="00B7536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21</w:t>
            </w:r>
          </w:p>
        </w:tc>
        <w:tc>
          <w:tcPr>
            <w:tcW w:w="1992" w:type="dxa"/>
            <w:tcBorders>
              <w:top w:val="nil"/>
              <w:left w:val="nil"/>
              <w:bottom w:val="single" w:sz="4" w:space="0" w:color="auto"/>
              <w:right w:val="single" w:sz="4" w:space="0" w:color="auto"/>
            </w:tcBorders>
            <w:shd w:val="clear" w:color="auto" w:fill="auto"/>
            <w:noWrap/>
            <w:vAlign w:val="bottom"/>
            <w:hideMark/>
          </w:tcPr>
          <w:p w:rsidR="00B75367" w:rsidRPr="0052511C" w:rsidRDefault="00B7536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21%</w:t>
            </w:r>
          </w:p>
        </w:tc>
      </w:tr>
      <w:tr w:rsidR="00B75367" w:rsidRPr="009F21FE" w:rsidTr="00E21D36">
        <w:trPr>
          <w:trHeight w:val="286"/>
          <w:jc w:val="center"/>
        </w:trPr>
        <w:tc>
          <w:tcPr>
            <w:tcW w:w="2793" w:type="dxa"/>
            <w:tcBorders>
              <w:top w:val="nil"/>
              <w:left w:val="single" w:sz="4" w:space="0" w:color="auto"/>
              <w:bottom w:val="single" w:sz="4" w:space="0" w:color="auto"/>
              <w:right w:val="single" w:sz="4" w:space="0" w:color="auto"/>
            </w:tcBorders>
            <w:shd w:val="clear" w:color="auto" w:fill="auto"/>
            <w:noWrap/>
            <w:vAlign w:val="bottom"/>
            <w:hideMark/>
          </w:tcPr>
          <w:p w:rsidR="00B75367" w:rsidRPr="0052511C" w:rsidRDefault="00B75367" w:rsidP="00E21D36">
            <w:pPr>
              <w:spacing w:after="0" w:line="240" w:lineRule="auto"/>
              <w:rPr>
                <w:rFonts w:ascii="Times New Roman" w:eastAsia="Times New Roman" w:hAnsi="Times New Roman" w:cs="Times New Roman"/>
                <w:color w:val="000000"/>
              </w:rPr>
            </w:pPr>
            <w:r w:rsidRPr="0052511C">
              <w:rPr>
                <w:rFonts w:ascii="Times New Roman" w:eastAsia="Times New Roman" w:hAnsi="Times New Roman" w:cs="Times New Roman"/>
                <w:color w:val="000000"/>
              </w:rPr>
              <w:t>Education</w:t>
            </w:r>
          </w:p>
        </w:tc>
        <w:tc>
          <w:tcPr>
            <w:tcW w:w="2402" w:type="dxa"/>
            <w:tcBorders>
              <w:top w:val="nil"/>
              <w:left w:val="nil"/>
              <w:bottom w:val="single" w:sz="4" w:space="0" w:color="auto"/>
              <w:right w:val="single" w:sz="4" w:space="0" w:color="auto"/>
            </w:tcBorders>
            <w:shd w:val="clear" w:color="auto" w:fill="auto"/>
            <w:noWrap/>
            <w:vAlign w:val="bottom"/>
            <w:hideMark/>
          </w:tcPr>
          <w:p w:rsidR="00B75367" w:rsidRPr="0052511C" w:rsidRDefault="00B7536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15</w:t>
            </w:r>
          </w:p>
        </w:tc>
        <w:tc>
          <w:tcPr>
            <w:tcW w:w="1992" w:type="dxa"/>
            <w:tcBorders>
              <w:top w:val="nil"/>
              <w:left w:val="nil"/>
              <w:bottom w:val="single" w:sz="4" w:space="0" w:color="auto"/>
              <w:right w:val="single" w:sz="4" w:space="0" w:color="auto"/>
            </w:tcBorders>
            <w:shd w:val="clear" w:color="auto" w:fill="auto"/>
            <w:noWrap/>
            <w:vAlign w:val="bottom"/>
            <w:hideMark/>
          </w:tcPr>
          <w:p w:rsidR="00B75367" w:rsidRPr="0052511C" w:rsidRDefault="00B7536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15%</w:t>
            </w:r>
          </w:p>
        </w:tc>
      </w:tr>
      <w:tr w:rsidR="00B75367" w:rsidRPr="009F21FE" w:rsidTr="00E21D36">
        <w:trPr>
          <w:trHeight w:val="286"/>
          <w:jc w:val="center"/>
        </w:trPr>
        <w:tc>
          <w:tcPr>
            <w:tcW w:w="2793" w:type="dxa"/>
            <w:tcBorders>
              <w:top w:val="nil"/>
              <w:left w:val="single" w:sz="4" w:space="0" w:color="auto"/>
              <w:bottom w:val="single" w:sz="4" w:space="0" w:color="auto"/>
              <w:right w:val="single" w:sz="4" w:space="0" w:color="auto"/>
            </w:tcBorders>
            <w:shd w:val="clear" w:color="auto" w:fill="auto"/>
            <w:noWrap/>
            <w:vAlign w:val="bottom"/>
            <w:hideMark/>
          </w:tcPr>
          <w:p w:rsidR="00B75367" w:rsidRPr="0052511C" w:rsidRDefault="00B75367" w:rsidP="00E21D36">
            <w:pPr>
              <w:spacing w:after="0" w:line="240" w:lineRule="auto"/>
              <w:rPr>
                <w:rFonts w:ascii="Times New Roman" w:eastAsia="Times New Roman" w:hAnsi="Times New Roman" w:cs="Times New Roman"/>
                <w:color w:val="000000"/>
              </w:rPr>
            </w:pPr>
            <w:r w:rsidRPr="0052511C">
              <w:rPr>
                <w:rFonts w:ascii="Times New Roman" w:eastAsia="Times New Roman" w:hAnsi="Times New Roman" w:cs="Times New Roman"/>
                <w:color w:val="000000"/>
              </w:rPr>
              <w:t>Healthcare</w:t>
            </w:r>
          </w:p>
        </w:tc>
        <w:tc>
          <w:tcPr>
            <w:tcW w:w="2402" w:type="dxa"/>
            <w:tcBorders>
              <w:top w:val="nil"/>
              <w:left w:val="nil"/>
              <w:bottom w:val="single" w:sz="4" w:space="0" w:color="auto"/>
              <w:right w:val="single" w:sz="4" w:space="0" w:color="auto"/>
            </w:tcBorders>
            <w:shd w:val="clear" w:color="auto" w:fill="auto"/>
            <w:noWrap/>
            <w:vAlign w:val="bottom"/>
            <w:hideMark/>
          </w:tcPr>
          <w:p w:rsidR="00B75367" w:rsidRPr="0052511C" w:rsidRDefault="00B7536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6</w:t>
            </w:r>
          </w:p>
        </w:tc>
        <w:tc>
          <w:tcPr>
            <w:tcW w:w="1992" w:type="dxa"/>
            <w:tcBorders>
              <w:top w:val="nil"/>
              <w:left w:val="nil"/>
              <w:bottom w:val="single" w:sz="4" w:space="0" w:color="auto"/>
              <w:right w:val="single" w:sz="4" w:space="0" w:color="auto"/>
            </w:tcBorders>
            <w:shd w:val="clear" w:color="auto" w:fill="auto"/>
            <w:noWrap/>
            <w:vAlign w:val="bottom"/>
            <w:hideMark/>
          </w:tcPr>
          <w:p w:rsidR="00B75367" w:rsidRPr="0052511C" w:rsidRDefault="00B7536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6%</w:t>
            </w:r>
          </w:p>
        </w:tc>
      </w:tr>
      <w:tr w:rsidR="00B75367" w:rsidRPr="009F21FE" w:rsidTr="00E21D36">
        <w:trPr>
          <w:trHeight w:val="286"/>
          <w:jc w:val="center"/>
        </w:trPr>
        <w:tc>
          <w:tcPr>
            <w:tcW w:w="2793" w:type="dxa"/>
            <w:tcBorders>
              <w:top w:val="nil"/>
              <w:left w:val="single" w:sz="4" w:space="0" w:color="auto"/>
              <w:bottom w:val="single" w:sz="4" w:space="0" w:color="auto"/>
              <w:right w:val="single" w:sz="4" w:space="0" w:color="auto"/>
            </w:tcBorders>
            <w:shd w:val="clear" w:color="auto" w:fill="auto"/>
            <w:noWrap/>
            <w:vAlign w:val="bottom"/>
            <w:hideMark/>
          </w:tcPr>
          <w:p w:rsidR="00B75367" w:rsidRPr="0052511C" w:rsidRDefault="00B75367" w:rsidP="00E21D36">
            <w:pPr>
              <w:spacing w:after="0" w:line="240" w:lineRule="auto"/>
              <w:rPr>
                <w:rFonts w:ascii="Times New Roman" w:eastAsia="Times New Roman" w:hAnsi="Times New Roman" w:cs="Times New Roman"/>
                <w:color w:val="000000"/>
              </w:rPr>
            </w:pPr>
            <w:r w:rsidRPr="0052511C">
              <w:rPr>
                <w:rFonts w:ascii="Times New Roman" w:eastAsia="Times New Roman" w:hAnsi="Times New Roman" w:cs="Times New Roman"/>
                <w:color w:val="000000"/>
              </w:rPr>
              <w:t>Others (Please specify)</w:t>
            </w:r>
          </w:p>
        </w:tc>
        <w:tc>
          <w:tcPr>
            <w:tcW w:w="2402" w:type="dxa"/>
            <w:tcBorders>
              <w:top w:val="nil"/>
              <w:left w:val="nil"/>
              <w:bottom w:val="single" w:sz="4" w:space="0" w:color="auto"/>
              <w:right w:val="single" w:sz="4" w:space="0" w:color="auto"/>
            </w:tcBorders>
            <w:shd w:val="clear" w:color="auto" w:fill="auto"/>
            <w:noWrap/>
            <w:vAlign w:val="bottom"/>
            <w:hideMark/>
          </w:tcPr>
          <w:p w:rsidR="00B75367" w:rsidRPr="0052511C" w:rsidRDefault="00B7536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12</w:t>
            </w:r>
          </w:p>
        </w:tc>
        <w:tc>
          <w:tcPr>
            <w:tcW w:w="1992" w:type="dxa"/>
            <w:tcBorders>
              <w:top w:val="nil"/>
              <w:left w:val="nil"/>
              <w:bottom w:val="single" w:sz="4" w:space="0" w:color="auto"/>
              <w:right w:val="single" w:sz="4" w:space="0" w:color="auto"/>
            </w:tcBorders>
            <w:shd w:val="clear" w:color="auto" w:fill="auto"/>
            <w:noWrap/>
            <w:vAlign w:val="bottom"/>
            <w:hideMark/>
          </w:tcPr>
          <w:p w:rsidR="00B75367" w:rsidRPr="0052511C" w:rsidRDefault="00B75367" w:rsidP="00E21D36">
            <w:pPr>
              <w:spacing w:after="0" w:line="240" w:lineRule="auto"/>
              <w:jc w:val="center"/>
              <w:rPr>
                <w:rFonts w:ascii="Times New Roman" w:eastAsia="Times New Roman" w:hAnsi="Times New Roman" w:cs="Times New Roman"/>
                <w:color w:val="000000"/>
              </w:rPr>
            </w:pPr>
            <w:r w:rsidRPr="0052511C">
              <w:rPr>
                <w:rFonts w:ascii="Times New Roman" w:eastAsia="Times New Roman" w:hAnsi="Times New Roman" w:cs="Times New Roman"/>
                <w:color w:val="000000"/>
              </w:rPr>
              <w:t>12%</w:t>
            </w:r>
          </w:p>
        </w:tc>
      </w:tr>
    </w:tbl>
    <w:p w:rsidR="00B75367" w:rsidRPr="00AF24B5" w:rsidRDefault="00B75367" w:rsidP="00B75367">
      <w:pPr>
        <w:tabs>
          <w:tab w:val="left" w:pos="5459"/>
        </w:tabs>
        <w:ind w:left="5459" w:hanging="5459"/>
        <w:rPr>
          <w:rFonts w:ascii="Times New Roman" w:eastAsia="Times New Roman" w:hAnsi="Times New Roman" w:cs="Times New Roman"/>
          <w:b/>
          <w:sz w:val="24"/>
          <w:szCs w:val="24"/>
        </w:rPr>
      </w:pPr>
      <w:r w:rsidRPr="00AF24B5">
        <w:rPr>
          <w:rFonts w:ascii="Times New Roman" w:eastAsia="Times New Roman" w:hAnsi="Times New Roman" w:cs="Times New Roman"/>
          <w:b/>
          <w:sz w:val="24"/>
          <w:szCs w:val="24"/>
        </w:rPr>
        <w:t xml:space="preserve">Graph </w:t>
      </w:r>
      <w:r w:rsidRPr="00AF24B5">
        <w:rPr>
          <w:rFonts w:ascii="Times New Roman" w:hAnsi="Times New Roman" w:cs="Times New Roman"/>
          <w:b/>
          <w:sz w:val="24"/>
          <w:szCs w:val="24"/>
        </w:rPr>
        <w:t xml:space="preserve">showing the </w:t>
      </w:r>
      <w:r w:rsidR="007E7C72">
        <w:rPr>
          <w:rFonts w:ascii="Times New Roman" w:eastAsia="Times New Roman" w:hAnsi="Times New Roman" w:cs="Times New Roman"/>
          <w:b/>
          <w:sz w:val="24"/>
          <w:szCs w:val="24"/>
        </w:rPr>
        <w:t>P</w:t>
      </w:r>
      <w:r w:rsidR="007E7C72">
        <w:rPr>
          <w:rFonts w:ascii="Times New Roman" w:hAnsi="Times New Roman" w:cs="Times New Roman"/>
          <w:b/>
          <w:sz w:val="24"/>
          <w:szCs w:val="24"/>
        </w:rPr>
        <w:t>urpose of</w:t>
      </w:r>
      <w:r w:rsidRPr="00AF24B5">
        <w:rPr>
          <w:rFonts w:ascii="Times New Roman" w:hAnsi="Times New Roman" w:cs="Times New Roman"/>
          <w:b/>
          <w:sz w:val="24"/>
          <w:szCs w:val="24"/>
        </w:rPr>
        <w:t xml:space="preserve"> the loan</w:t>
      </w:r>
      <w:r w:rsidR="007E7C72">
        <w:rPr>
          <w:rFonts w:ascii="Times New Roman" w:hAnsi="Times New Roman" w:cs="Times New Roman"/>
          <w:b/>
          <w:sz w:val="24"/>
          <w:szCs w:val="24"/>
        </w:rPr>
        <w:t xml:space="preserve"> borrowed</w:t>
      </w:r>
    </w:p>
    <w:p w:rsidR="00B75367" w:rsidRDefault="00B75367" w:rsidP="00B75367">
      <w:pPr>
        <w:tabs>
          <w:tab w:val="left" w:pos="5459"/>
        </w:tabs>
        <w:jc w:val="center"/>
        <w:rPr>
          <w:rFonts w:ascii="Times New Roman" w:hAnsi="Times New Roman"/>
          <w:sz w:val="24"/>
        </w:rPr>
      </w:pPr>
      <w:r>
        <w:rPr>
          <w:noProof/>
        </w:rPr>
        <w:drawing>
          <wp:inline distT="0" distB="0" distL="0" distR="0" wp14:anchorId="55A4AEC9" wp14:editId="29D22EDC">
            <wp:extent cx="4488512" cy="2194560"/>
            <wp:effectExtent l="0" t="0" r="26670" b="1524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75367" w:rsidRPr="000117E7" w:rsidRDefault="00B75367" w:rsidP="00B75367">
      <w:pPr>
        <w:jc w:val="both"/>
        <w:rPr>
          <w:rFonts w:ascii="Times New Roman" w:hAnsi="Times New Roman" w:cs="Times New Roman"/>
          <w:b/>
          <w:sz w:val="24"/>
        </w:rPr>
      </w:pPr>
      <w:r w:rsidRPr="000117E7">
        <w:rPr>
          <w:rFonts w:ascii="Times New Roman" w:hAnsi="Times New Roman" w:cs="Times New Roman"/>
          <w:b/>
          <w:sz w:val="24"/>
        </w:rPr>
        <w:lastRenderedPageBreak/>
        <w:t>Interpretation</w:t>
      </w:r>
    </w:p>
    <w:p w:rsidR="00862EC3" w:rsidRDefault="00B75367" w:rsidP="00B75367">
      <w:pPr>
        <w:spacing w:before="100" w:beforeAutospacing="1" w:after="100" w:afterAutospacing="1" w:line="240" w:lineRule="auto"/>
        <w:jc w:val="both"/>
        <w:rPr>
          <w:rFonts w:ascii="Times New Roman" w:eastAsia="Times New Roman" w:hAnsi="Times New Roman" w:cs="Times New Roman"/>
          <w:sz w:val="24"/>
          <w:szCs w:val="24"/>
        </w:rPr>
      </w:pPr>
      <w:r w:rsidRPr="008233B0">
        <w:rPr>
          <w:rFonts w:ascii="Times New Roman" w:eastAsia="Times New Roman" w:hAnsi="Times New Roman" w:cs="Times New Roman"/>
          <w:sz w:val="24"/>
          <w:szCs w:val="24"/>
        </w:rPr>
        <w:t>The table suggests that participants predominantly use loans for income-generating activities like agriculture and small business. A significant portion also allocates loans for essential household needs and educational purposes, reflecting diverse loan utilization patterns. Healthcare is a less frequent reason, possibly indicating alternative sources of support for medical needs. Overall, loans serve both economic activities and personal requirements.</w:t>
      </w:r>
    </w:p>
    <w:p w:rsidR="00B75367" w:rsidRPr="00B75367" w:rsidRDefault="00B75367" w:rsidP="00B75367">
      <w:pPr>
        <w:spacing w:before="100" w:beforeAutospacing="1" w:after="100" w:afterAutospacing="1" w:line="240" w:lineRule="auto"/>
        <w:jc w:val="both"/>
        <w:rPr>
          <w:rFonts w:ascii="Times New Roman" w:eastAsia="Times New Roman" w:hAnsi="Times New Roman" w:cs="Times New Roman"/>
          <w:sz w:val="24"/>
          <w:szCs w:val="24"/>
        </w:rPr>
      </w:pPr>
    </w:p>
    <w:p w:rsidR="00AF4063" w:rsidRDefault="00AF4063" w:rsidP="00677FC3">
      <w:pPr>
        <w:tabs>
          <w:tab w:val="left" w:pos="4223"/>
        </w:tabs>
        <w:rPr>
          <w:rFonts w:ascii="Times New Roman" w:hAnsi="Times New Roman" w:cs="Times New Roman"/>
          <w:b/>
          <w:sz w:val="24"/>
          <w:szCs w:val="24"/>
        </w:rPr>
      </w:pPr>
      <w:r w:rsidRPr="00AF4063">
        <w:rPr>
          <w:rFonts w:ascii="Times New Roman" w:hAnsi="Times New Roman" w:cs="Times New Roman"/>
          <w:b/>
          <w:sz w:val="24"/>
          <w:szCs w:val="24"/>
        </w:rPr>
        <w:t>Hypothesis</w:t>
      </w:r>
    </w:p>
    <w:p w:rsidR="00DB546A" w:rsidRDefault="00DB546A" w:rsidP="00677FC3">
      <w:pPr>
        <w:tabs>
          <w:tab w:val="left" w:pos="4223"/>
        </w:tabs>
        <w:rPr>
          <w:rFonts w:ascii="Times New Roman" w:hAnsi="Times New Roman" w:cs="Times New Roman"/>
          <w:b/>
          <w:sz w:val="24"/>
          <w:szCs w:val="24"/>
        </w:rPr>
      </w:pPr>
      <w:proofErr w:type="gramStart"/>
      <w:r>
        <w:rPr>
          <w:rFonts w:ascii="Times New Roman" w:hAnsi="Times New Roman" w:cs="Times New Roman"/>
          <w:b/>
          <w:sz w:val="24"/>
          <w:szCs w:val="24"/>
        </w:rPr>
        <w:t>t-test</w:t>
      </w:r>
      <w:proofErr w:type="gramEnd"/>
    </w:p>
    <w:p w:rsidR="00DB546A" w:rsidRPr="000F4D26" w:rsidRDefault="00DB546A" w:rsidP="00DB546A">
      <w:pPr>
        <w:pStyle w:val="ListParagraph"/>
        <w:numPr>
          <w:ilvl w:val="0"/>
          <w:numId w:val="6"/>
        </w:numPr>
        <w:spacing w:before="100" w:beforeAutospacing="1" w:after="100" w:afterAutospacing="1"/>
        <w:jc w:val="both"/>
        <w:rPr>
          <w:rFonts w:ascii="Times New Roman" w:eastAsia="Times New Roman" w:hAnsi="Times New Roman" w:cs="Times New Roman"/>
          <w:sz w:val="24"/>
          <w:szCs w:val="24"/>
        </w:rPr>
      </w:pPr>
      <w:r w:rsidRPr="000F4D26">
        <w:rPr>
          <w:rFonts w:ascii="Times New Roman" w:eastAsia="Times New Roman" w:hAnsi="Times New Roman" w:cs="Times New Roman"/>
          <w:sz w:val="24"/>
          <w:szCs w:val="24"/>
        </w:rPr>
        <w:t>H0: There is no significant</w:t>
      </w:r>
      <w:r w:rsidRPr="000F4D26">
        <w:rPr>
          <w:rFonts w:ascii="Times New Roman" w:eastAsia="Times New Roman" w:hAnsi="Times New Roman" w:cs="Times New Roman"/>
          <w:color w:val="FFFFFF" w:themeColor="background1"/>
          <w:sz w:val="24"/>
          <w:szCs w:val="24"/>
        </w:rPr>
        <w:t>&lt;</w:t>
      </w:r>
      <w:r w:rsidRPr="000F4D26">
        <w:rPr>
          <w:rFonts w:ascii="Times New Roman" w:eastAsia="Times New Roman" w:hAnsi="Times New Roman" w:cs="Times New Roman"/>
          <w:sz w:val="24"/>
          <w:szCs w:val="24"/>
        </w:rPr>
        <w:t>difference in the socio-economic status of women bef</w:t>
      </w:r>
      <w:r>
        <w:rPr>
          <w:rFonts w:ascii="Times New Roman" w:eastAsia="Times New Roman" w:hAnsi="Times New Roman" w:cs="Times New Roman"/>
          <w:sz w:val="24"/>
          <w:szCs w:val="24"/>
        </w:rPr>
        <w:t>ore and after joining the s</w:t>
      </w:r>
      <w:r w:rsidRPr="000F4D26">
        <w:rPr>
          <w:rFonts w:ascii="Times New Roman" w:eastAsia="Times New Roman" w:hAnsi="Times New Roman" w:cs="Times New Roman"/>
          <w:sz w:val="24"/>
          <w:szCs w:val="24"/>
        </w:rPr>
        <w:t>elf-help Group.</w:t>
      </w:r>
    </w:p>
    <w:p w:rsidR="00DB546A" w:rsidRDefault="00DB546A" w:rsidP="00862EC3">
      <w:pPr>
        <w:pStyle w:val="ListParagraph"/>
        <w:spacing w:before="100" w:beforeAutospacing="1" w:after="100" w:afterAutospacing="1"/>
        <w:jc w:val="both"/>
        <w:rPr>
          <w:rFonts w:ascii="Times New Roman" w:eastAsia="Times New Roman" w:hAnsi="Times New Roman" w:cs="Times New Roman"/>
          <w:sz w:val="24"/>
          <w:szCs w:val="24"/>
        </w:rPr>
      </w:pPr>
      <w:r w:rsidRPr="000F4D26">
        <w:rPr>
          <w:rFonts w:ascii="Times New Roman" w:eastAsia="Times New Roman" w:hAnsi="Times New Roman" w:cs="Times New Roman"/>
          <w:sz w:val="24"/>
          <w:szCs w:val="24"/>
        </w:rPr>
        <w:t>H1: There is a significant difference in the socio economic status of women bef</w:t>
      </w:r>
      <w:r>
        <w:rPr>
          <w:rFonts w:ascii="Times New Roman" w:eastAsia="Times New Roman" w:hAnsi="Times New Roman" w:cs="Times New Roman"/>
          <w:sz w:val="24"/>
          <w:szCs w:val="24"/>
        </w:rPr>
        <w:t>ore and after joining the s</w:t>
      </w:r>
      <w:r w:rsidRPr="000F4D26">
        <w:rPr>
          <w:rFonts w:ascii="Times New Roman" w:eastAsia="Times New Roman" w:hAnsi="Times New Roman" w:cs="Times New Roman"/>
          <w:sz w:val="24"/>
          <w:szCs w:val="24"/>
        </w:rPr>
        <w:t>elf-help Group.</w:t>
      </w:r>
    </w:p>
    <w:p w:rsidR="00862EC3" w:rsidRPr="00862EC3" w:rsidRDefault="00862EC3" w:rsidP="00862EC3">
      <w:pPr>
        <w:pStyle w:val="ListParagraph"/>
        <w:spacing w:before="100" w:beforeAutospacing="1" w:after="100" w:afterAutospacing="1"/>
        <w:jc w:val="both"/>
        <w:rPr>
          <w:rFonts w:ascii="Times New Roman" w:eastAsia="Times New Roman" w:hAnsi="Times New Roman" w:cs="Times New Roman"/>
          <w:sz w:val="24"/>
          <w:szCs w:val="24"/>
        </w:rPr>
      </w:pPr>
    </w:p>
    <w:tbl>
      <w:tblPr>
        <w:tblW w:w="8371" w:type="dxa"/>
        <w:tblLayout w:type="fixed"/>
        <w:tblCellMar>
          <w:left w:w="0" w:type="dxa"/>
          <w:right w:w="0" w:type="dxa"/>
        </w:tblCellMar>
        <w:tblLook w:val="0000" w:firstRow="0" w:lastRow="0" w:firstColumn="0" w:lastColumn="0" w:noHBand="0" w:noVBand="0"/>
      </w:tblPr>
      <w:tblGrid>
        <w:gridCol w:w="1780"/>
        <w:gridCol w:w="461"/>
        <w:gridCol w:w="277"/>
        <w:gridCol w:w="221"/>
        <w:gridCol w:w="518"/>
        <w:gridCol w:w="584"/>
        <w:gridCol w:w="35"/>
        <w:gridCol w:w="283"/>
        <w:gridCol w:w="854"/>
        <w:gridCol w:w="48"/>
        <w:gridCol w:w="1066"/>
        <w:gridCol w:w="219"/>
        <w:gridCol w:w="155"/>
        <w:gridCol w:w="692"/>
        <w:gridCol w:w="165"/>
        <w:gridCol w:w="782"/>
        <w:gridCol w:w="123"/>
        <w:gridCol w:w="108"/>
      </w:tblGrid>
      <w:tr w:rsidR="00DB546A" w:rsidRPr="00EF189D" w:rsidTr="00862EC3">
        <w:trPr>
          <w:gridAfter w:val="2"/>
          <w:wAfter w:w="231" w:type="dxa"/>
          <w:cantSplit/>
          <w:trHeight w:val="253"/>
        </w:trPr>
        <w:tc>
          <w:tcPr>
            <w:tcW w:w="8140" w:type="dxa"/>
            <w:gridSpan w:val="16"/>
            <w:tcBorders>
              <w:top w:val="nil"/>
              <w:left w:val="nil"/>
              <w:bottom w:val="nil"/>
              <w:right w:val="nil"/>
            </w:tcBorders>
            <w:shd w:val="clear" w:color="auto" w:fill="FFFFFF"/>
            <w:vAlign w:val="center"/>
          </w:tcPr>
          <w:p w:rsidR="00DB546A" w:rsidRPr="00EF189D" w:rsidRDefault="00DB546A" w:rsidP="0097233C">
            <w:pPr>
              <w:autoSpaceDE w:val="0"/>
              <w:autoSpaceDN w:val="0"/>
              <w:adjustRightInd w:val="0"/>
              <w:spacing w:after="0" w:line="320" w:lineRule="atLeast"/>
              <w:ind w:left="60" w:right="60"/>
              <w:jc w:val="center"/>
              <w:rPr>
                <w:rFonts w:ascii="Arial" w:hAnsi="Arial" w:cs="Arial"/>
                <w:color w:val="010205"/>
                <w:sz w:val="28"/>
                <w:szCs w:val="28"/>
              </w:rPr>
            </w:pPr>
            <w:r w:rsidRPr="00EF189D">
              <w:rPr>
                <w:rFonts w:ascii="Arial" w:hAnsi="Arial" w:cs="Arial"/>
                <w:b/>
                <w:bCs/>
                <w:color w:val="010205"/>
                <w:sz w:val="28"/>
                <w:szCs w:val="28"/>
              </w:rPr>
              <w:t>One-Sample Statistics</w:t>
            </w:r>
          </w:p>
        </w:tc>
      </w:tr>
      <w:tr w:rsidR="00DB546A" w:rsidRPr="00EF189D" w:rsidTr="00862EC3">
        <w:trPr>
          <w:gridAfter w:val="2"/>
          <w:wAfter w:w="230" w:type="dxa"/>
          <w:cantSplit/>
          <w:trHeight w:val="501"/>
        </w:trPr>
        <w:tc>
          <w:tcPr>
            <w:tcW w:w="2740" w:type="dxa"/>
            <w:gridSpan w:val="4"/>
            <w:tcBorders>
              <w:top w:val="nil"/>
              <w:left w:val="nil"/>
              <w:bottom w:val="single" w:sz="8" w:space="0" w:color="152935"/>
              <w:right w:val="nil"/>
            </w:tcBorders>
            <w:shd w:val="clear" w:color="auto" w:fill="FFFFFF"/>
            <w:vAlign w:val="bottom"/>
          </w:tcPr>
          <w:p w:rsidR="00DB546A" w:rsidRPr="00EF189D" w:rsidRDefault="00DB546A" w:rsidP="0097233C">
            <w:pPr>
              <w:autoSpaceDE w:val="0"/>
              <w:autoSpaceDN w:val="0"/>
              <w:adjustRightInd w:val="0"/>
              <w:spacing w:after="0" w:line="240" w:lineRule="auto"/>
              <w:rPr>
                <w:rFonts w:ascii="Times New Roman" w:hAnsi="Times New Roman" w:cs="Times New Roman"/>
                <w:sz w:val="24"/>
                <w:szCs w:val="24"/>
              </w:rPr>
            </w:pPr>
          </w:p>
        </w:tc>
        <w:tc>
          <w:tcPr>
            <w:tcW w:w="1137" w:type="dxa"/>
            <w:gridSpan w:val="3"/>
            <w:tcBorders>
              <w:top w:val="nil"/>
              <w:left w:val="nil"/>
              <w:bottom w:val="single" w:sz="8" w:space="0" w:color="152935"/>
              <w:right w:val="single" w:sz="8" w:space="0" w:color="E0E0E0"/>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N</w:t>
            </w:r>
          </w:p>
        </w:tc>
        <w:tc>
          <w:tcPr>
            <w:tcW w:w="1137" w:type="dxa"/>
            <w:gridSpan w:val="2"/>
            <w:tcBorders>
              <w:top w:val="nil"/>
              <w:left w:val="single" w:sz="8" w:space="0" w:color="E0E0E0"/>
              <w:bottom w:val="single" w:sz="8" w:space="0" w:color="152935"/>
              <w:right w:val="single" w:sz="8" w:space="0" w:color="E0E0E0"/>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Mean</w:t>
            </w:r>
          </w:p>
        </w:tc>
        <w:tc>
          <w:tcPr>
            <w:tcW w:w="1488" w:type="dxa"/>
            <w:gridSpan w:val="4"/>
            <w:tcBorders>
              <w:top w:val="nil"/>
              <w:left w:val="single" w:sz="8" w:space="0" w:color="E0E0E0"/>
              <w:bottom w:val="single" w:sz="8" w:space="0" w:color="152935"/>
              <w:right w:val="single" w:sz="8" w:space="0" w:color="E0E0E0"/>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Std. Deviation</w:t>
            </w:r>
          </w:p>
        </w:tc>
        <w:tc>
          <w:tcPr>
            <w:tcW w:w="1639" w:type="dxa"/>
            <w:gridSpan w:val="3"/>
            <w:tcBorders>
              <w:top w:val="nil"/>
              <w:left w:val="single" w:sz="8" w:space="0" w:color="E0E0E0"/>
              <w:bottom w:val="single" w:sz="8" w:space="0" w:color="152935"/>
              <w:right w:val="nil"/>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Std. Error Mean</w:t>
            </w:r>
          </w:p>
        </w:tc>
      </w:tr>
      <w:tr w:rsidR="00DB546A" w:rsidRPr="00EF189D" w:rsidTr="00862EC3">
        <w:trPr>
          <w:gridAfter w:val="2"/>
          <w:wAfter w:w="230" w:type="dxa"/>
          <w:cantSplit/>
          <w:trHeight w:val="501"/>
        </w:trPr>
        <w:tc>
          <w:tcPr>
            <w:tcW w:w="2740" w:type="dxa"/>
            <w:gridSpan w:val="4"/>
            <w:tcBorders>
              <w:top w:val="single" w:sz="8" w:space="0" w:color="152935"/>
              <w:left w:val="nil"/>
              <w:bottom w:val="single" w:sz="8" w:space="0" w:color="AEAEAE"/>
              <w:right w:val="nil"/>
            </w:tcBorders>
            <w:shd w:val="clear" w:color="auto" w:fill="E0E0E0"/>
          </w:tcPr>
          <w:p w:rsidR="00DB546A" w:rsidRPr="00EF189D" w:rsidRDefault="00DB546A"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color w:val="264A60"/>
                <w:sz w:val="24"/>
                <w:szCs w:val="24"/>
              </w:rPr>
              <w:t>socio economic status before</w:t>
            </w:r>
          </w:p>
        </w:tc>
        <w:tc>
          <w:tcPr>
            <w:tcW w:w="1137" w:type="dxa"/>
            <w:gridSpan w:val="3"/>
            <w:tcBorders>
              <w:top w:val="single" w:sz="8" w:space="0" w:color="152935"/>
              <w:left w:val="nil"/>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100</w:t>
            </w:r>
          </w:p>
        </w:tc>
        <w:tc>
          <w:tcPr>
            <w:tcW w:w="1137" w:type="dxa"/>
            <w:gridSpan w:val="2"/>
            <w:tcBorders>
              <w:top w:val="single" w:sz="8" w:space="0" w:color="152935"/>
              <w:left w:val="single" w:sz="8" w:space="0" w:color="E0E0E0"/>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2.2300</w:t>
            </w:r>
          </w:p>
        </w:tc>
        <w:tc>
          <w:tcPr>
            <w:tcW w:w="1488" w:type="dxa"/>
            <w:gridSpan w:val="4"/>
            <w:tcBorders>
              <w:top w:val="single" w:sz="8" w:space="0" w:color="152935"/>
              <w:left w:val="single" w:sz="8" w:space="0" w:color="E0E0E0"/>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.90849</w:t>
            </w:r>
          </w:p>
        </w:tc>
        <w:tc>
          <w:tcPr>
            <w:tcW w:w="1639" w:type="dxa"/>
            <w:gridSpan w:val="3"/>
            <w:tcBorders>
              <w:top w:val="single" w:sz="8" w:space="0" w:color="152935"/>
              <w:left w:val="single" w:sz="8" w:space="0" w:color="E0E0E0"/>
              <w:bottom w:val="single" w:sz="8" w:space="0" w:color="AEAEAE"/>
              <w:right w:val="nil"/>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.09085</w:t>
            </w:r>
          </w:p>
        </w:tc>
      </w:tr>
      <w:tr w:rsidR="00DB546A" w:rsidRPr="00EF189D" w:rsidTr="00862EC3">
        <w:trPr>
          <w:gridAfter w:val="2"/>
          <w:wAfter w:w="230" w:type="dxa"/>
          <w:cantSplit/>
          <w:trHeight w:val="507"/>
        </w:trPr>
        <w:tc>
          <w:tcPr>
            <w:tcW w:w="2740" w:type="dxa"/>
            <w:gridSpan w:val="4"/>
            <w:tcBorders>
              <w:top w:val="single" w:sz="8" w:space="0" w:color="AEAEAE"/>
              <w:left w:val="nil"/>
              <w:bottom w:val="single" w:sz="8" w:space="0" w:color="152935"/>
              <w:right w:val="nil"/>
            </w:tcBorders>
            <w:shd w:val="clear" w:color="auto" w:fill="E0E0E0"/>
          </w:tcPr>
          <w:p w:rsidR="00DB546A" w:rsidRPr="00EF189D" w:rsidRDefault="00DB546A"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color w:val="264A60"/>
                <w:sz w:val="24"/>
                <w:szCs w:val="24"/>
              </w:rPr>
              <w:t xml:space="preserve">socio economic </w:t>
            </w:r>
            <w:proofErr w:type="spellStart"/>
            <w:r w:rsidRPr="00EF189D">
              <w:rPr>
                <w:rFonts w:ascii="Times New Roman" w:hAnsi="Times New Roman" w:cs="Times New Roman"/>
                <w:color w:val="264A60"/>
                <w:sz w:val="24"/>
                <w:szCs w:val="24"/>
              </w:rPr>
              <w:t>stauts</w:t>
            </w:r>
            <w:proofErr w:type="spellEnd"/>
            <w:r w:rsidRPr="00EF189D">
              <w:rPr>
                <w:rFonts w:ascii="Times New Roman" w:hAnsi="Times New Roman" w:cs="Times New Roman"/>
                <w:color w:val="264A60"/>
                <w:sz w:val="24"/>
                <w:szCs w:val="24"/>
              </w:rPr>
              <w:t xml:space="preserve"> after</w:t>
            </w:r>
          </w:p>
        </w:tc>
        <w:tc>
          <w:tcPr>
            <w:tcW w:w="1137" w:type="dxa"/>
            <w:gridSpan w:val="3"/>
            <w:tcBorders>
              <w:top w:val="single" w:sz="8" w:space="0" w:color="AEAEAE"/>
              <w:left w:val="nil"/>
              <w:bottom w:val="single" w:sz="8" w:space="0" w:color="152935"/>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100</w:t>
            </w:r>
          </w:p>
        </w:tc>
        <w:tc>
          <w:tcPr>
            <w:tcW w:w="1137" w:type="dxa"/>
            <w:gridSpan w:val="2"/>
            <w:tcBorders>
              <w:top w:val="single" w:sz="8" w:space="0" w:color="AEAEAE"/>
              <w:left w:val="single" w:sz="8" w:space="0" w:color="E0E0E0"/>
              <w:bottom w:val="single" w:sz="8" w:space="0" w:color="152935"/>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2.5100</w:t>
            </w:r>
          </w:p>
        </w:tc>
        <w:tc>
          <w:tcPr>
            <w:tcW w:w="1488" w:type="dxa"/>
            <w:gridSpan w:val="4"/>
            <w:tcBorders>
              <w:top w:val="single" w:sz="8" w:space="0" w:color="AEAEAE"/>
              <w:left w:val="single" w:sz="8" w:space="0" w:color="E0E0E0"/>
              <w:bottom w:val="single" w:sz="8" w:space="0" w:color="152935"/>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.92654</w:t>
            </w:r>
          </w:p>
        </w:tc>
        <w:tc>
          <w:tcPr>
            <w:tcW w:w="1639" w:type="dxa"/>
            <w:gridSpan w:val="3"/>
            <w:tcBorders>
              <w:top w:val="single" w:sz="8" w:space="0" w:color="AEAEAE"/>
              <w:left w:val="single" w:sz="8" w:space="0" w:color="E0E0E0"/>
              <w:bottom w:val="single" w:sz="8" w:space="0" w:color="152935"/>
              <w:right w:val="nil"/>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.09265</w:t>
            </w:r>
          </w:p>
        </w:tc>
      </w:tr>
      <w:tr w:rsidR="00DB546A" w:rsidRPr="000064FB" w:rsidTr="00862EC3">
        <w:trPr>
          <w:gridAfter w:val="1"/>
          <w:wAfter w:w="108" w:type="dxa"/>
          <w:cantSplit/>
          <w:trHeight w:val="234"/>
        </w:trPr>
        <w:tc>
          <w:tcPr>
            <w:tcW w:w="8263" w:type="dxa"/>
            <w:gridSpan w:val="17"/>
            <w:tcBorders>
              <w:top w:val="nil"/>
              <w:left w:val="nil"/>
              <w:bottom w:val="nil"/>
              <w:right w:val="nil"/>
            </w:tcBorders>
            <w:shd w:val="clear" w:color="auto" w:fill="FFFFFF"/>
            <w:vAlign w:val="center"/>
          </w:tcPr>
          <w:p w:rsidR="00862EC3" w:rsidRDefault="00862EC3" w:rsidP="00862EC3">
            <w:pPr>
              <w:autoSpaceDE w:val="0"/>
              <w:autoSpaceDN w:val="0"/>
              <w:adjustRightInd w:val="0"/>
              <w:spacing w:after="0" w:line="320" w:lineRule="atLeast"/>
              <w:ind w:left="60" w:right="60"/>
              <w:jc w:val="center"/>
              <w:rPr>
                <w:rFonts w:ascii="Arial" w:hAnsi="Arial" w:cs="Arial"/>
                <w:b/>
                <w:bCs/>
                <w:color w:val="010205"/>
                <w:sz w:val="28"/>
                <w:szCs w:val="28"/>
              </w:rPr>
            </w:pPr>
          </w:p>
          <w:p w:rsidR="00862EC3" w:rsidRDefault="00862EC3" w:rsidP="00862EC3">
            <w:pPr>
              <w:autoSpaceDE w:val="0"/>
              <w:autoSpaceDN w:val="0"/>
              <w:adjustRightInd w:val="0"/>
              <w:spacing w:after="0" w:line="320" w:lineRule="atLeast"/>
              <w:ind w:left="60" w:right="60"/>
              <w:jc w:val="center"/>
              <w:rPr>
                <w:rFonts w:ascii="Arial" w:hAnsi="Arial" w:cs="Arial"/>
                <w:b/>
                <w:bCs/>
                <w:color w:val="010205"/>
                <w:sz w:val="28"/>
                <w:szCs w:val="28"/>
              </w:rPr>
            </w:pPr>
          </w:p>
          <w:p w:rsidR="00862EC3" w:rsidRPr="00862EC3" w:rsidRDefault="00DB546A" w:rsidP="00862EC3">
            <w:pPr>
              <w:autoSpaceDE w:val="0"/>
              <w:autoSpaceDN w:val="0"/>
              <w:adjustRightInd w:val="0"/>
              <w:spacing w:after="0" w:line="320" w:lineRule="atLeast"/>
              <w:ind w:right="60"/>
              <w:jc w:val="center"/>
              <w:rPr>
                <w:rFonts w:ascii="Arial" w:hAnsi="Arial" w:cs="Arial"/>
                <w:b/>
                <w:bCs/>
                <w:color w:val="010205"/>
                <w:sz w:val="28"/>
                <w:szCs w:val="28"/>
              </w:rPr>
            </w:pPr>
            <w:r w:rsidRPr="000064FB">
              <w:rPr>
                <w:rFonts w:ascii="Arial" w:hAnsi="Arial" w:cs="Arial"/>
                <w:b/>
                <w:bCs/>
                <w:color w:val="010205"/>
                <w:sz w:val="28"/>
                <w:szCs w:val="28"/>
              </w:rPr>
              <w:t>One-Sample Test</w:t>
            </w:r>
          </w:p>
        </w:tc>
      </w:tr>
      <w:tr w:rsidR="00DB546A" w:rsidRPr="00EF189D" w:rsidTr="00862EC3">
        <w:trPr>
          <w:gridAfter w:val="1"/>
          <w:wAfter w:w="108" w:type="dxa"/>
          <w:cantSplit/>
          <w:trHeight w:val="247"/>
        </w:trPr>
        <w:tc>
          <w:tcPr>
            <w:tcW w:w="1781" w:type="dxa"/>
            <w:vMerge w:val="restart"/>
            <w:tcBorders>
              <w:top w:val="nil"/>
              <w:left w:val="nil"/>
              <w:bottom w:val="nil"/>
              <w:right w:val="nil"/>
            </w:tcBorders>
            <w:shd w:val="clear" w:color="auto" w:fill="FFFFFF"/>
            <w:vAlign w:val="bottom"/>
          </w:tcPr>
          <w:p w:rsidR="00DB546A" w:rsidRPr="00EF189D" w:rsidRDefault="00DB546A" w:rsidP="0097233C">
            <w:pPr>
              <w:autoSpaceDE w:val="0"/>
              <w:autoSpaceDN w:val="0"/>
              <w:adjustRightInd w:val="0"/>
              <w:spacing w:after="0" w:line="240" w:lineRule="auto"/>
              <w:rPr>
                <w:rFonts w:ascii="Times New Roman" w:hAnsi="Times New Roman" w:cs="Times New Roman"/>
                <w:sz w:val="24"/>
                <w:szCs w:val="24"/>
              </w:rPr>
            </w:pPr>
          </w:p>
        </w:tc>
        <w:tc>
          <w:tcPr>
            <w:tcW w:w="6482" w:type="dxa"/>
            <w:gridSpan w:val="16"/>
            <w:tcBorders>
              <w:top w:val="nil"/>
              <w:left w:val="nil"/>
              <w:bottom w:val="nil"/>
              <w:right w:val="nil"/>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Test Value = 0</w:t>
            </w:r>
          </w:p>
        </w:tc>
      </w:tr>
      <w:tr w:rsidR="00DB546A" w:rsidRPr="00EF189D" w:rsidTr="00862EC3">
        <w:trPr>
          <w:gridAfter w:val="1"/>
          <w:wAfter w:w="107" w:type="dxa"/>
          <w:cantSplit/>
          <w:trHeight w:val="472"/>
        </w:trPr>
        <w:tc>
          <w:tcPr>
            <w:tcW w:w="1781" w:type="dxa"/>
            <w:vMerge/>
            <w:tcBorders>
              <w:top w:val="nil"/>
              <w:left w:val="nil"/>
              <w:bottom w:val="nil"/>
              <w:right w:val="nil"/>
            </w:tcBorders>
            <w:shd w:val="clear" w:color="auto" w:fill="FFFFFF"/>
            <w:vAlign w:val="bottom"/>
          </w:tcPr>
          <w:p w:rsidR="00DB546A" w:rsidRPr="00EF189D" w:rsidRDefault="00DB546A" w:rsidP="0097233C">
            <w:pPr>
              <w:autoSpaceDE w:val="0"/>
              <w:autoSpaceDN w:val="0"/>
              <w:adjustRightInd w:val="0"/>
              <w:spacing w:after="0" w:line="240" w:lineRule="auto"/>
              <w:rPr>
                <w:rFonts w:ascii="Times New Roman" w:hAnsi="Times New Roman" w:cs="Times New Roman"/>
                <w:color w:val="264A60"/>
                <w:sz w:val="24"/>
                <w:szCs w:val="24"/>
              </w:rPr>
            </w:pPr>
          </w:p>
        </w:tc>
        <w:tc>
          <w:tcPr>
            <w:tcW w:w="738" w:type="dxa"/>
            <w:gridSpan w:val="2"/>
            <w:vMerge w:val="restart"/>
            <w:tcBorders>
              <w:top w:val="nil"/>
              <w:left w:val="nil"/>
              <w:bottom w:val="nil"/>
              <w:right w:val="single" w:sz="8" w:space="0" w:color="E0E0E0"/>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t</w:t>
            </w:r>
          </w:p>
        </w:tc>
        <w:tc>
          <w:tcPr>
            <w:tcW w:w="739" w:type="dxa"/>
            <w:gridSpan w:val="2"/>
            <w:vMerge w:val="restart"/>
            <w:tcBorders>
              <w:top w:val="nil"/>
              <w:left w:val="single" w:sz="8" w:space="0" w:color="E0E0E0"/>
              <w:bottom w:val="nil"/>
              <w:right w:val="single" w:sz="8" w:space="0" w:color="E0E0E0"/>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proofErr w:type="spellStart"/>
            <w:r w:rsidRPr="00EF189D">
              <w:rPr>
                <w:rFonts w:ascii="Times New Roman" w:hAnsi="Times New Roman" w:cs="Times New Roman"/>
                <w:color w:val="264A60"/>
                <w:sz w:val="24"/>
                <w:szCs w:val="24"/>
              </w:rPr>
              <w:t>df</w:t>
            </w:r>
            <w:proofErr w:type="spellEnd"/>
          </w:p>
        </w:tc>
        <w:tc>
          <w:tcPr>
            <w:tcW w:w="1804" w:type="dxa"/>
            <w:gridSpan w:val="5"/>
            <w:tcBorders>
              <w:top w:val="nil"/>
              <w:left w:val="single" w:sz="8" w:space="0" w:color="E0E0E0"/>
              <w:bottom w:val="nil"/>
              <w:right w:val="single" w:sz="8" w:space="0" w:color="E0E0E0"/>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Significance</w:t>
            </w:r>
          </w:p>
        </w:tc>
        <w:tc>
          <w:tcPr>
            <w:tcW w:w="1066" w:type="dxa"/>
            <w:vMerge w:val="restart"/>
            <w:tcBorders>
              <w:top w:val="nil"/>
              <w:left w:val="single" w:sz="8" w:space="0" w:color="E0E0E0"/>
              <w:bottom w:val="nil"/>
              <w:right w:val="single" w:sz="8" w:space="0" w:color="E0E0E0"/>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Mean Difference</w:t>
            </w:r>
          </w:p>
        </w:tc>
        <w:tc>
          <w:tcPr>
            <w:tcW w:w="2136" w:type="dxa"/>
            <w:gridSpan w:val="6"/>
            <w:tcBorders>
              <w:top w:val="nil"/>
              <w:left w:val="single" w:sz="8" w:space="0" w:color="E0E0E0"/>
              <w:bottom w:val="nil"/>
              <w:right w:val="nil"/>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95% Confidence Interval of the Difference</w:t>
            </w:r>
          </w:p>
        </w:tc>
      </w:tr>
      <w:tr w:rsidR="00DB546A" w:rsidRPr="00EF189D" w:rsidTr="00862EC3">
        <w:trPr>
          <w:gridAfter w:val="1"/>
          <w:wAfter w:w="107" w:type="dxa"/>
          <w:cantSplit/>
          <w:trHeight w:val="484"/>
        </w:trPr>
        <w:tc>
          <w:tcPr>
            <w:tcW w:w="1781" w:type="dxa"/>
            <w:vMerge/>
            <w:tcBorders>
              <w:top w:val="nil"/>
              <w:left w:val="nil"/>
              <w:bottom w:val="nil"/>
              <w:right w:val="nil"/>
            </w:tcBorders>
            <w:shd w:val="clear" w:color="auto" w:fill="FFFFFF"/>
            <w:vAlign w:val="bottom"/>
          </w:tcPr>
          <w:p w:rsidR="00DB546A" w:rsidRPr="00EF189D" w:rsidRDefault="00DB546A" w:rsidP="0097233C">
            <w:pPr>
              <w:autoSpaceDE w:val="0"/>
              <w:autoSpaceDN w:val="0"/>
              <w:adjustRightInd w:val="0"/>
              <w:spacing w:after="0" w:line="240" w:lineRule="auto"/>
              <w:rPr>
                <w:rFonts w:ascii="Times New Roman" w:hAnsi="Times New Roman" w:cs="Times New Roman"/>
                <w:color w:val="264A60"/>
                <w:sz w:val="24"/>
                <w:szCs w:val="24"/>
              </w:rPr>
            </w:pPr>
          </w:p>
        </w:tc>
        <w:tc>
          <w:tcPr>
            <w:tcW w:w="738" w:type="dxa"/>
            <w:gridSpan w:val="2"/>
            <w:vMerge/>
            <w:tcBorders>
              <w:top w:val="nil"/>
              <w:left w:val="nil"/>
              <w:bottom w:val="nil"/>
              <w:right w:val="single" w:sz="8" w:space="0" w:color="E0E0E0"/>
            </w:tcBorders>
            <w:shd w:val="clear" w:color="auto" w:fill="FFFFFF"/>
            <w:vAlign w:val="bottom"/>
          </w:tcPr>
          <w:p w:rsidR="00DB546A" w:rsidRPr="00EF189D" w:rsidRDefault="00DB546A" w:rsidP="0097233C">
            <w:pPr>
              <w:autoSpaceDE w:val="0"/>
              <w:autoSpaceDN w:val="0"/>
              <w:adjustRightInd w:val="0"/>
              <w:spacing w:after="0" w:line="240" w:lineRule="auto"/>
              <w:rPr>
                <w:rFonts w:ascii="Times New Roman" w:hAnsi="Times New Roman" w:cs="Times New Roman"/>
                <w:color w:val="264A60"/>
                <w:sz w:val="24"/>
                <w:szCs w:val="24"/>
              </w:rPr>
            </w:pPr>
          </w:p>
        </w:tc>
        <w:tc>
          <w:tcPr>
            <w:tcW w:w="739" w:type="dxa"/>
            <w:gridSpan w:val="2"/>
            <w:vMerge/>
            <w:tcBorders>
              <w:top w:val="nil"/>
              <w:left w:val="single" w:sz="8" w:space="0" w:color="E0E0E0"/>
              <w:bottom w:val="nil"/>
              <w:right w:val="single" w:sz="8" w:space="0" w:color="E0E0E0"/>
            </w:tcBorders>
            <w:shd w:val="clear" w:color="auto" w:fill="FFFFFF"/>
            <w:vAlign w:val="bottom"/>
          </w:tcPr>
          <w:p w:rsidR="00DB546A" w:rsidRPr="00EF189D" w:rsidRDefault="00DB546A" w:rsidP="0097233C">
            <w:pPr>
              <w:autoSpaceDE w:val="0"/>
              <w:autoSpaceDN w:val="0"/>
              <w:adjustRightInd w:val="0"/>
              <w:spacing w:after="0" w:line="240" w:lineRule="auto"/>
              <w:rPr>
                <w:rFonts w:ascii="Times New Roman" w:hAnsi="Times New Roman" w:cs="Times New Roman"/>
                <w:color w:val="264A60"/>
                <w:sz w:val="24"/>
                <w:szCs w:val="24"/>
              </w:rPr>
            </w:pPr>
          </w:p>
        </w:tc>
        <w:tc>
          <w:tcPr>
            <w:tcW w:w="902" w:type="dxa"/>
            <w:gridSpan w:val="3"/>
            <w:tcBorders>
              <w:top w:val="nil"/>
              <w:left w:val="single" w:sz="8" w:space="0" w:color="E0E0E0"/>
              <w:bottom w:val="single" w:sz="8" w:space="0" w:color="152935"/>
              <w:right w:val="single" w:sz="8" w:space="0" w:color="E0E0E0"/>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One-Sided p</w:t>
            </w:r>
          </w:p>
        </w:tc>
        <w:tc>
          <w:tcPr>
            <w:tcW w:w="902" w:type="dxa"/>
            <w:gridSpan w:val="2"/>
            <w:tcBorders>
              <w:top w:val="nil"/>
              <w:left w:val="single" w:sz="8" w:space="0" w:color="E0E0E0"/>
              <w:bottom w:val="single" w:sz="8" w:space="0" w:color="152935"/>
              <w:right w:val="single" w:sz="8" w:space="0" w:color="E0E0E0"/>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Two-Sided p</w:t>
            </w:r>
          </w:p>
        </w:tc>
        <w:tc>
          <w:tcPr>
            <w:tcW w:w="1066" w:type="dxa"/>
            <w:vMerge/>
            <w:tcBorders>
              <w:top w:val="nil"/>
              <w:left w:val="single" w:sz="8" w:space="0" w:color="E0E0E0"/>
              <w:bottom w:val="nil"/>
              <w:right w:val="single" w:sz="8" w:space="0" w:color="E0E0E0"/>
            </w:tcBorders>
            <w:shd w:val="clear" w:color="auto" w:fill="FFFFFF"/>
            <w:vAlign w:val="bottom"/>
          </w:tcPr>
          <w:p w:rsidR="00DB546A" w:rsidRPr="00EF189D" w:rsidRDefault="00DB546A" w:rsidP="0097233C">
            <w:pPr>
              <w:autoSpaceDE w:val="0"/>
              <w:autoSpaceDN w:val="0"/>
              <w:adjustRightInd w:val="0"/>
              <w:spacing w:after="0" w:line="240" w:lineRule="auto"/>
              <w:rPr>
                <w:rFonts w:ascii="Times New Roman" w:hAnsi="Times New Roman" w:cs="Times New Roman"/>
                <w:color w:val="264A60"/>
                <w:sz w:val="24"/>
                <w:szCs w:val="24"/>
              </w:rPr>
            </w:pPr>
          </w:p>
        </w:tc>
        <w:tc>
          <w:tcPr>
            <w:tcW w:w="1066" w:type="dxa"/>
            <w:gridSpan w:val="3"/>
            <w:tcBorders>
              <w:top w:val="nil"/>
              <w:left w:val="single" w:sz="8" w:space="0" w:color="E0E0E0"/>
              <w:bottom w:val="single" w:sz="8" w:space="0" w:color="152935"/>
              <w:right w:val="single" w:sz="8" w:space="0" w:color="E0E0E0"/>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Lower</w:t>
            </w:r>
          </w:p>
        </w:tc>
        <w:tc>
          <w:tcPr>
            <w:tcW w:w="1070" w:type="dxa"/>
            <w:gridSpan w:val="3"/>
            <w:tcBorders>
              <w:top w:val="nil"/>
              <w:left w:val="single" w:sz="8" w:space="0" w:color="E0E0E0"/>
              <w:bottom w:val="single" w:sz="8" w:space="0" w:color="152935"/>
              <w:right w:val="nil"/>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Upper</w:t>
            </w:r>
          </w:p>
        </w:tc>
      </w:tr>
      <w:tr w:rsidR="00DB546A" w:rsidRPr="00EF189D" w:rsidTr="00862EC3">
        <w:trPr>
          <w:gridAfter w:val="1"/>
          <w:wAfter w:w="107" w:type="dxa"/>
          <w:cantSplit/>
          <w:trHeight w:val="484"/>
        </w:trPr>
        <w:tc>
          <w:tcPr>
            <w:tcW w:w="1781" w:type="dxa"/>
            <w:tcBorders>
              <w:top w:val="single" w:sz="8" w:space="0" w:color="152935"/>
              <w:left w:val="nil"/>
              <w:bottom w:val="single" w:sz="8" w:space="0" w:color="AEAEAE"/>
              <w:right w:val="nil"/>
            </w:tcBorders>
            <w:shd w:val="clear" w:color="auto" w:fill="E0E0E0"/>
          </w:tcPr>
          <w:p w:rsidR="00DB546A" w:rsidRPr="00EF189D" w:rsidRDefault="00DB546A"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color w:val="264A60"/>
                <w:sz w:val="24"/>
                <w:szCs w:val="24"/>
              </w:rPr>
              <w:t>socio economic status before</w:t>
            </w:r>
          </w:p>
        </w:tc>
        <w:tc>
          <w:tcPr>
            <w:tcW w:w="738" w:type="dxa"/>
            <w:gridSpan w:val="2"/>
            <w:tcBorders>
              <w:top w:val="single" w:sz="8" w:space="0" w:color="152935"/>
              <w:left w:val="nil"/>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24.546</w:t>
            </w:r>
          </w:p>
        </w:tc>
        <w:tc>
          <w:tcPr>
            <w:tcW w:w="739" w:type="dxa"/>
            <w:gridSpan w:val="2"/>
            <w:tcBorders>
              <w:top w:val="single" w:sz="8" w:space="0" w:color="152935"/>
              <w:left w:val="single" w:sz="8" w:space="0" w:color="E0E0E0"/>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99</w:t>
            </w:r>
          </w:p>
        </w:tc>
        <w:tc>
          <w:tcPr>
            <w:tcW w:w="902" w:type="dxa"/>
            <w:gridSpan w:val="3"/>
            <w:tcBorders>
              <w:top w:val="single" w:sz="8" w:space="0" w:color="152935"/>
              <w:left w:val="single" w:sz="8" w:space="0" w:color="E0E0E0"/>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&lt;.001</w:t>
            </w:r>
          </w:p>
        </w:tc>
        <w:tc>
          <w:tcPr>
            <w:tcW w:w="902" w:type="dxa"/>
            <w:gridSpan w:val="2"/>
            <w:tcBorders>
              <w:top w:val="single" w:sz="8" w:space="0" w:color="152935"/>
              <w:left w:val="single" w:sz="8" w:space="0" w:color="E0E0E0"/>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&lt;.001</w:t>
            </w:r>
          </w:p>
        </w:tc>
        <w:tc>
          <w:tcPr>
            <w:tcW w:w="1066" w:type="dxa"/>
            <w:tcBorders>
              <w:top w:val="single" w:sz="8" w:space="0" w:color="152935"/>
              <w:left w:val="single" w:sz="8" w:space="0" w:color="E0E0E0"/>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2.23000</w:t>
            </w:r>
          </w:p>
        </w:tc>
        <w:tc>
          <w:tcPr>
            <w:tcW w:w="1066" w:type="dxa"/>
            <w:gridSpan w:val="3"/>
            <w:tcBorders>
              <w:top w:val="single" w:sz="8" w:space="0" w:color="152935"/>
              <w:left w:val="single" w:sz="8" w:space="0" w:color="E0E0E0"/>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2.0497</w:t>
            </w:r>
          </w:p>
        </w:tc>
        <w:tc>
          <w:tcPr>
            <w:tcW w:w="1070" w:type="dxa"/>
            <w:gridSpan w:val="3"/>
            <w:tcBorders>
              <w:top w:val="single" w:sz="8" w:space="0" w:color="152935"/>
              <w:left w:val="single" w:sz="8" w:space="0" w:color="E0E0E0"/>
              <w:bottom w:val="single" w:sz="8" w:space="0" w:color="AEAEAE"/>
              <w:right w:val="nil"/>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2.4103</w:t>
            </w:r>
          </w:p>
        </w:tc>
      </w:tr>
      <w:tr w:rsidR="00DB546A" w:rsidRPr="00EF189D" w:rsidTr="00862EC3">
        <w:trPr>
          <w:gridAfter w:val="1"/>
          <w:wAfter w:w="107" w:type="dxa"/>
          <w:cantSplit/>
          <w:trHeight w:val="484"/>
        </w:trPr>
        <w:tc>
          <w:tcPr>
            <w:tcW w:w="1781" w:type="dxa"/>
            <w:tcBorders>
              <w:top w:val="single" w:sz="8" w:space="0" w:color="AEAEAE"/>
              <w:left w:val="nil"/>
              <w:bottom w:val="single" w:sz="8" w:space="0" w:color="152935"/>
              <w:right w:val="nil"/>
            </w:tcBorders>
            <w:shd w:val="clear" w:color="auto" w:fill="E0E0E0"/>
          </w:tcPr>
          <w:p w:rsidR="00DB546A" w:rsidRPr="00EF189D" w:rsidRDefault="00DB546A"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color w:val="264A60"/>
                <w:sz w:val="24"/>
                <w:szCs w:val="24"/>
              </w:rPr>
              <w:t xml:space="preserve">socio economic </w:t>
            </w:r>
            <w:r w:rsidR="009C5526" w:rsidRPr="00EF189D">
              <w:rPr>
                <w:rFonts w:ascii="Times New Roman" w:hAnsi="Times New Roman" w:cs="Times New Roman"/>
                <w:color w:val="264A60"/>
                <w:sz w:val="24"/>
                <w:szCs w:val="24"/>
              </w:rPr>
              <w:t>status</w:t>
            </w:r>
            <w:r w:rsidRPr="00EF189D">
              <w:rPr>
                <w:rFonts w:ascii="Times New Roman" w:hAnsi="Times New Roman" w:cs="Times New Roman"/>
                <w:color w:val="264A60"/>
                <w:sz w:val="24"/>
                <w:szCs w:val="24"/>
              </w:rPr>
              <w:t xml:space="preserve"> after</w:t>
            </w:r>
          </w:p>
        </w:tc>
        <w:tc>
          <w:tcPr>
            <w:tcW w:w="738" w:type="dxa"/>
            <w:gridSpan w:val="2"/>
            <w:tcBorders>
              <w:top w:val="single" w:sz="8" w:space="0" w:color="AEAEAE"/>
              <w:left w:val="nil"/>
              <w:bottom w:val="single" w:sz="8" w:space="0" w:color="152935"/>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27.090</w:t>
            </w:r>
          </w:p>
        </w:tc>
        <w:tc>
          <w:tcPr>
            <w:tcW w:w="739" w:type="dxa"/>
            <w:gridSpan w:val="2"/>
            <w:tcBorders>
              <w:top w:val="single" w:sz="8" w:space="0" w:color="AEAEAE"/>
              <w:left w:val="single" w:sz="8" w:space="0" w:color="E0E0E0"/>
              <w:bottom w:val="single" w:sz="8" w:space="0" w:color="152935"/>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99</w:t>
            </w:r>
          </w:p>
        </w:tc>
        <w:tc>
          <w:tcPr>
            <w:tcW w:w="902" w:type="dxa"/>
            <w:gridSpan w:val="3"/>
            <w:tcBorders>
              <w:top w:val="single" w:sz="8" w:space="0" w:color="AEAEAE"/>
              <w:left w:val="single" w:sz="8" w:space="0" w:color="E0E0E0"/>
              <w:bottom w:val="single" w:sz="8" w:space="0" w:color="152935"/>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&lt;.001</w:t>
            </w:r>
          </w:p>
        </w:tc>
        <w:tc>
          <w:tcPr>
            <w:tcW w:w="902" w:type="dxa"/>
            <w:gridSpan w:val="2"/>
            <w:tcBorders>
              <w:top w:val="single" w:sz="8" w:space="0" w:color="AEAEAE"/>
              <w:left w:val="single" w:sz="8" w:space="0" w:color="E0E0E0"/>
              <w:bottom w:val="single" w:sz="8" w:space="0" w:color="152935"/>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&lt;.001</w:t>
            </w:r>
          </w:p>
        </w:tc>
        <w:tc>
          <w:tcPr>
            <w:tcW w:w="1066" w:type="dxa"/>
            <w:tcBorders>
              <w:top w:val="single" w:sz="8" w:space="0" w:color="AEAEAE"/>
              <w:left w:val="single" w:sz="8" w:space="0" w:color="E0E0E0"/>
              <w:bottom w:val="single" w:sz="8" w:space="0" w:color="152935"/>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2.51000</w:t>
            </w:r>
          </w:p>
        </w:tc>
        <w:tc>
          <w:tcPr>
            <w:tcW w:w="1066" w:type="dxa"/>
            <w:gridSpan w:val="3"/>
            <w:tcBorders>
              <w:top w:val="single" w:sz="8" w:space="0" w:color="AEAEAE"/>
              <w:left w:val="single" w:sz="8" w:space="0" w:color="E0E0E0"/>
              <w:bottom w:val="single" w:sz="8" w:space="0" w:color="152935"/>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2.3262</w:t>
            </w:r>
          </w:p>
        </w:tc>
        <w:tc>
          <w:tcPr>
            <w:tcW w:w="1070" w:type="dxa"/>
            <w:gridSpan w:val="3"/>
            <w:tcBorders>
              <w:top w:val="single" w:sz="8" w:space="0" w:color="AEAEAE"/>
              <w:left w:val="single" w:sz="8" w:space="0" w:color="E0E0E0"/>
              <w:bottom w:val="single" w:sz="8" w:space="0" w:color="152935"/>
              <w:right w:val="nil"/>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2.6938</w:t>
            </w:r>
          </w:p>
        </w:tc>
      </w:tr>
      <w:tr w:rsidR="00DB546A" w:rsidRPr="000064FB" w:rsidTr="00862EC3">
        <w:trPr>
          <w:cantSplit/>
          <w:trHeight w:val="283"/>
        </w:trPr>
        <w:tc>
          <w:tcPr>
            <w:tcW w:w="8371" w:type="dxa"/>
            <w:gridSpan w:val="18"/>
            <w:tcBorders>
              <w:top w:val="nil"/>
              <w:left w:val="nil"/>
              <w:bottom w:val="nil"/>
              <w:right w:val="nil"/>
            </w:tcBorders>
            <w:shd w:val="clear" w:color="auto" w:fill="FFFFFF"/>
            <w:vAlign w:val="center"/>
          </w:tcPr>
          <w:p w:rsidR="00862EC3" w:rsidRDefault="00862EC3" w:rsidP="00862EC3">
            <w:pPr>
              <w:autoSpaceDE w:val="0"/>
              <w:autoSpaceDN w:val="0"/>
              <w:adjustRightInd w:val="0"/>
              <w:spacing w:after="0" w:line="320" w:lineRule="atLeast"/>
              <w:ind w:right="60"/>
              <w:rPr>
                <w:rFonts w:ascii="Arial" w:hAnsi="Arial" w:cs="Arial"/>
                <w:b/>
                <w:bCs/>
                <w:color w:val="010205"/>
                <w:sz w:val="28"/>
                <w:szCs w:val="28"/>
              </w:rPr>
            </w:pPr>
          </w:p>
          <w:p w:rsidR="00862EC3" w:rsidRDefault="00862EC3" w:rsidP="0097233C">
            <w:pPr>
              <w:autoSpaceDE w:val="0"/>
              <w:autoSpaceDN w:val="0"/>
              <w:adjustRightInd w:val="0"/>
              <w:spacing w:after="0" w:line="320" w:lineRule="atLeast"/>
              <w:ind w:left="60" w:right="60"/>
              <w:jc w:val="center"/>
              <w:rPr>
                <w:rFonts w:ascii="Arial" w:hAnsi="Arial" w:cs="Arial"/>
                <w:b/>
                <w:bCs/>
                <w:color w:val="010205"/>
                <w:sz w:val="28"/>
                <w:szCs w:val="28"/>
              </w:rPr>
            </w:pPr>
          </w:p>
          <w:p w:rsidR="00DB546A" w:rsidRPr="000064FB" w:rsidRDefault="00DB546A" w:rsidP="0097233C">
            <w:pPr>
              <w:autoSpaceDE w:val="0"/>
              <w:autoSpaceDN w:val="0"/>
              <w:adjustRightInd w:val="0"/>
              <w:spacing w:after="0" w:line="320" w:lineRule="atLeast"/>
              <w:ind w:left="60" w:right="60"/>
              <w:jc w:val="center"/>
              <w:rPr>
                <w:rFonts w:ascii="Arial" w:hAnsi="Arial" w:cs="Arial"/>
                <w:color w:val="010205"/>
                <w:sz w:val="28"/>
                <w:szCs w:val="28"/>
              </w:rPr>
            </w:pPr>
            <w:r w:rsidRPr="000064FB">
              <w:rPr>
                <w:rFonts w:ascii="Arial" w:hAnsi="Arial" w:cs="Arial"/>
                <w:b/>
                <w:bCs/>
                <w:color w:val="010205"/>
                <w:sz w:val="28"/>
                <w:szCs w:val="28"/>
              </w:rPr>
              <w:t>One-Sample Effect Sizes</w:t>
            </w:r>
          </w:p>
        </w:tc>
      </w:tr>
      <w:tr w:rsidR="00DB546A" w:rsidRPr="00EF189D" w:rsidTr="00862EC3">
        <w:trPr>
          <w:cantSplit/>
          <w:trHeight w:val="534"/>
        </w:trPr>
        <w:tc>
          <w:tcPr>
            <w:tcW w:w="3842" w:type="dxa"/>
            <w:gridSpan w:val="6"/>
            <w:vMerge w:val="restart"/>
            <w:tcBorders>
              <w:top w:val="nil"/>
              <w:left w:val="nil"/>
              <w:bottom w:val="nil"/>
              <w:right w:val="nil"/>
            </w:tcBorders>
            <w:shd w:val="clear" w:color="auto" w:fill="FFFFFF"/>
            <w:vAlign w:val="bottom"/>
          </w:tcPr>
          <w:p w:rsidR="00DB546A" w:rsidRPr="00EF189D" w:rsidRDefault="00DB546A" w:rsidP="0097233C">
            <w:pPr>
              <w:autoSpaceDE w:val="0"/>
              <w:autoSpaceDN w:val="0"/>
              <w:adjustRightInd w:val="0"/>
              <w:spacing w:after="0" w:line="240" w:lineRule="auto"/>
              <w:rPr>
                <w:rFonts w:ascii="Times New Roman" w:hAnsi="Times New Roman" w:cs="Times New Roman"/>
                <w:sz w:val="24"/>
                <w:szCs w:val="24"/>
              </w:rPr>
            </w:pPr>
          </w:p>
        </w:tc>
        <w:tc>
          <w:tcPr>
            <w:tcW w:w="1220" w:type="dxa"/>
            <w:gridSpan w:val="4"/>
            <w:vMerge w:val="restart"/>
            <w:tcBorders>
              <w:top w:val="nil"/>
              <w:left w:val="nil"/>
              <w:bottom w:val="nil"/>
              <w:right w:val="single" w:sz="8" w:space="0" w:color="E0E0E0"/>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Standardizer</w:t>
            </w:r>
          </w:p>
        </w:tc>
        <w:tc>
          <w:tcPr>
            <w:tcW w:w="1285" w:type="dxa"/>
            <w:gridSpan w:val="2"/>
            <w:vMerge w:val="restart"/>
            <w:tcBorders>
              <w:top w:val="nil"/>
              <w:left w:val="single" w:sz="8" w:space="0" w:color="E0E0E0"/>
              <w:bottom w:val="nil"/>
              <w:right w:val="single" w:sz="8" w:space="0" w:color="E0E0E0"/>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Point Estimate</w:t>
            </w:r>
          </w:p>
        </w:tc>
        <w:tc>
          <w:tcPr>
            <w:tcW w:w="2024" w:type="dxa"/>
            <w:gridSpan w:val="6"/>
            <w:tcBorders>
              <w:top w:val="nil"/>
              <w:left w:val="single" w:sz="8" w:space="0" w:color="E0E0E0"/>
              <w:bottom w:val="nil"/>
              <w:right w:val="nil"/>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95% Confidence Interval</w:t>
            </w:r>
          </w:p>
        </w:tc>
      </w:tr>
      <w:tr w:rsidR="00DB546A" w:rsidRPr="00EF189D" w:rsidTr="00862EC3">
        <w:trPr>
          <w:cantSplit/>
          <w:trHeight w:val="121"/>
        </w:trPr>
        <w:tc>
          <w:tcPr>
            <w:tcW w:w="3842" w:type="dxa"/>
            <w:gridSpan w:val="6"/>
            <w:vMerge/>
            <w:tcBorders>
              <w:top w:val="nil"/>
              <w:left w:val="nil"/>
              <w:bottom w:val="nil"/>
              <w:right w:val="nil"/>
            </w:tcBorders>
            <w:shd w:val="clear" w:color="auto" w:fill="FFFFFF"/>
            <w:vAlign w:val="bottom"/>
          </w:tcPr>
          <w:p w:rsidR="00DB546A" w:rsidRPr="00EF189D" w:rsidRDefault="00DB546A" w:rsidP="0097233C">
            <w:pPr>
              <w:autoSpaceDE w:val="0"/>
              <w:autoSpaceDN w:val="0"/>
              <w:adjustRightInd w:val="0"/>
              <w:spacing w:after="0" w:line="240" w:lineRule="auto"/>
              <w:rPr>
                <w:rFonts w:ascii="Times New Roman" w:hAnsi="Times New Roman" w:cs="Times New Roman"/>
                <w:color w:val="264A60"/>
                <w:sz w:val="24"/>
                <w:szCs w:val="24"/>
              </w:rPr>
            </w:pPr>
          </w:p>
        </w:tc>
        <w:tc>
          <w:tcPr>
            <w:tcW w:w="1220" w:type="dxa"/>
            <w:gridSpan w:val="4"/>
            <w:vMerge/>
            <w:tcBorders>
              <w:top w:val="nil"/>
              <w:left w:val="nil"/>
              <w:bottom w:val="nil"/>
              <w:right w:val="single" w:sz="8" w:space="0" w:color="E0E0E0"/>
            </w:tcBorders>
            <w:shd w:val="clear" w:color="auto" w:fill="FFFFFF"/>
            <w:vAlign w:val="bottom"/>
          </w:tcPr>
          <w:p w:rsidR="00DB546A" w:rsidRPr="00EF189D" w:rsidRDefault="00DB546A" w:rsidP="0097233C">
            <w:pPr>
              <w:autoSpaceDE w:val="0"/>
              <w:autoSpaceDN w:val="0"/>
              <w:adjustRightInd w:val="0"/>
              <w:spacing w:after="0" w:line="240" w:lineRule="auto"/>
              <w:rPr>
                <w:rFonts w:ascii="Times New Roman" w:hAnsi="Times New Roman" w:cs="Times New Roman"/>
                <w:color w:val="264A60"/>
                <w:sz w:val="24"/>
                <w:szCs w:val="24"/>
              </w:rPr>
            </w:pPr>
          </w:p>
        </w:tc>
        <w:tc>
          <w:tcPr>
            <w:tcW w:w="1285" w:type="dxa"/>
            <w:gridSpan w:val="2"/>
            <w:vMerge/>
            <w:tcBorders>
              <w:top w:val="nil"/>
              <w:left w:val="single" w:sz="8" w:space="0" w:color="E0E0E0"/>
              <w:bottom w:val="nil"/>
              <w:right w:val="single" w:sz="8" w:space="0" w:color="E0E0E0"/>
            </w:tcBorders>
            <w:shd w:val="clear" w:color="auto" w:fill="FFFFFF"/>
            <w:vAlign w:val="bottom"/>
          </w:tcPr>
          <w:p w:rsidR="00DB546A" w:rsidRPr="00EF189D" w:rsidRDefault="00DB546A" w:rsidP="0097233C">
            <w:pPr>
              <w:autoSpaceDE w:val="0"/>
              <w:autoSpaceDN w:val="0"/>
              <w:adjustRightInd w:val="0"/>
              <w:spacing w:after="0" w:line="240" w:lineRule="auto"/>
              <w:rPr>
                <w:rFonts w:ascii="Times New Roman" w:hAnsi="Times New Roman" w:cs="Times New Roman"/>
                <w:color w:val="264A60"/>
                <w:sz w:val="24"/>
                <w:szCs w:val="24"/>
              </w:rPr>
            </w:pPr>
          </w:p>
        </w:tc>
        <w:tc>
          <w:tcPr>
            <w:tcW w:w="1012" w:type="dxa"/>
            <w:gridSpan w:val="3"/>
            <w:tcBorders>
              <w:top w:val="nil"/>
              <w:left w:val="single" w:sz="8" w:space="0" w:color="E0E0E0"/>
              <w:bottom w:val="single" w:sz="8" w:space="0" w:color="152935"/>
              <w:right w:val="single" w:sz="8" w:space="0" w:color="E0E0E0"/>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Lower</w:t>
            </w:r>
          </w:p>
        </w:tc>
        <w:tc>
          <w:tcPr>
            <w:tcW w:w="1012" w:type="dxa"/>
            <w:gridSpan w:val="3"/>
            <w:tcBorders>
              <w:top w:val="nil"/>
              <w:left w:val="single" w:sz="8" w:space="0" w:color="E0E0E0"/>
              <w:bottom w:val="single" w:sz="8" w:space="0" w:color="152935"/>
              <w:right w:val="nil"/>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Upper</w:t>
            </w:r>
          </w:p>
        </w:tc>
      </w:tr>
      <w:tr w:rsidR="00DB546A" w:rsidRPr="00EF189D" w:rsidTr="00862EC3">
        <w:trPr>
          <w:cantSplit/>
          <w:trHeight w:val="267"/>
        </w:trPr>
        <w:tc>
          <w:tcPr>
            <w:tcW w:w="2242" w:type="dxa"/>
            <w:gridSpan w:val="2"/>
            <w:vMerge w:val="restart"/>
            <w:tcBorders>
              <w:top w:val="single" w:sz="8" w:space="0" w:color="152935"/>
              <w:left w:val="nil"/>
              <w:bottom w:val="single" w:sz="8" w:space="0" w:color="AEAEAE"/>
              <w:right w:val="nil"/>
            </w:tcBorders>
            <w:shd w:val="clear" w:color="auto" w:fill="E0E0E0"/>
          </w:tcPr>
          <w:p w:rsidR="00DB546A" w:rsidRPr="00EF189D" w:rsidRDefault="00DB546A"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color w:val="264A60"/>
                <w:sz w:val="24"/>
                <w:szCs w:val="24"/>
              </w:rPr>
              <w:t>socio economic status before</w:t>
            </w:r>
          </w:p>
        </w:tc>
        <w:tc>
          <w:tcPr>
            <w:tcW w:w="1600" w:type="dxa"/>
            <w:gridSpan w:val="4"/>
            <w:tcBorders>
              <w:top w:val="single" w:sz="8" w:space="0" w:color="152935"/>
              <w:left w:val="nil"/>
              <w:bottom w:val="single" w:sz="8" w:space="0" w:color="AEAEAE"/>
              <w:right w:val="nil"/>
            </w:tcBorders>
            <w:shd w:val="clear" w:color="auto" w:fill="E0E0E0"/>
          </w:tcPr>
          <w:p w:rsidR="00DB546A" w:rsidRPr="00EF189D" w:rsidRDefault="00DB546A"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rPr>
              <w:t>standardized mean difference</w:t>
            </w:r>
          </w:p>
        </w:tc>
        <w:tc>
          <w:tcPr>
            <w:tcW w:w="1220" w:type="dxa"/>
            <w:gridSpan w:val="4"/>
            <w:tcBorders>
              <w:top w:val="single" w:sz="8" w:space="0" w:color="152935"/>
              <w:left w:val="nil"/>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.90849</w:t>
            </w:r>
          </w:p>
        </w:tc>
        <w:tc>
          <w:tcPr>
            <w:tcW w:w="1285" w:type="dxa"/>
            <w:gridSpan w:val="2"/>
            <w:tcBorders>
              <w:top w:val="single" w:sz="8" w:space="0" w:color="152935"/>
              <w:left w:val="single" w:sz="8" w:space="0" w:color="E0E0E0"/>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2.455</w:t>
            </w:r>
          </w:p>
        </w:tc>
        <w:tc>
          <w:tcPr>
            <w:tcW w:w="1012" w:type="dxa"/>
            <w:gridSpan w:val="3"/>
            <w:tcBorders>
              <w:top w:val="single" w:sz="8" w:space="0" w:color="152935"/>
              <w:left w:val="single" w:sz="8" w:space="0" w:color="E0E0E0"/>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2.059</w:t>
            </w:r>
          </w:p>
        </w:tc>
        <w:tc>
          <w:tcPr>
            <w:tcW w:w="1012" w:type="dxa"/>
            <w:gridSpan w:val="3"/>
            <w:tcBorders>
              <w:top w:val="single" w:sz="8" w:space="0" w:color="152935"/>
              <w:left w:val="single" w:sz="8" w:space="0" w:color="E0E0E0"/>
              <w:bottom w:val="single" w:sz="8" w:space="0" w:color="AEAEAE"/>
              <w:right w:val="nil"/>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2.847</w:t>
            </w:r>
          </w:p>
        </w:tc>
      </w:tr>
      <w:tr w:rsidR="00DB546A" w:rsidRPr="00EF189D" w:rsidTr="00862EC3">
        <w:trPr>
          <w:cantSplit/>
          <w:trHeight w:val="121"/>
        </w:trPr>
        <w:tc>
          <w:tcPr>
            <w:tcW w:w="2242" w:type="dxa"/>
            <w:gridSpan w:val="2"/>
            <w:vMerge/>
            <w:tcBorders>
              <w:top w:val="single" w:sz="8" w:space="0" w:color="152935"/>
              <w:left w:val="nil"/>
              <w:bottom w:val="single" w:sz="8" w:space="0" w:color="AEAEAE"/>
              <w:right w:val="nil"/>
            </w:tcBorders>
            <w:shd w:val="clear" w:color="auto" w:fill="E0E0E0"/>
          </w:tcPr>
          <w:p w:rsidR="00DB546A" w:rsidRPr="00EF189D" w:rsidRDefault="00DB546A" w:rsidP="0097233C">
            <w:pPr>
              <w:autoSpaceDE w:val="0"/>
              <w:autoSpaceDN w:val="0"/>
              <w:adjustRightInd w:val="0"/>
              <w:spacing w:after="0" w:line="240" w:lineRule="auto"/>
              <w:rPr>
                <w:rFonts w:ascii="Times New Roman" w:hAnsi="Times New Roman" w:cs="Times New Roman"/>
                <w:color w:val="010205"/>
                <w:sz w:val="24"/>
                <w:szCs w:val="24"/>
              </w:rPr>
            </w:pPr>
          </w:p>
        </w:tc>
        <w:tc>
          <w:tcPr>
            <w:tcW w:w="1600" w:type="dxa"/>
            <w:gridSpan w:val="4"/>
            <w:tcBorders>
              <w:top w:val="single" w:sz="8" w:space="0" w:color="AEAEAE"/>
              <w:left w:val="nil"/>
              <w:bottom w:val="single" w:sz="8" w:space="0" w:color="AEAEAE"/>
              <w:right w:val="nil"/>
            </w:tcBorders>
            <w:shd w:val="clear" w:color="auto" w:fill="E0E0E0"/>
          </w:tcPr>
          <w:p w:rsidR="00DB546A" w:rsidRPr="00EF189D" w:rsidRDefault="00DB546A"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szCs w:val="24"/>
              </w:rPr>
              <w:t>Hedges'</w:t>
            </w:r>
            <w:r w:rsidRPr="00EF189D">
              <w:rPr>
                <w:rFonts w:ascii="Times New Roman" w:hAnsi="Times New Roman" w:cs="Times New Roman"/>
                <w:sz w:val="24"/>
                <w:szCs w:val="24"/>
              </w:rPr>
              <w:t xml:space="preserve"> </w:t>
            </w:r>
            <w:r w:rsidRPr="00EF189D">
              <w:rPr>
                <w:rFonts w:ascii="Times New Roman" w:hAnsi="Times New Roman" w:cs="Times New Roman"/>
                <w:color w:val="264A60"/>
                <w:szCs w:val="24"/>
              </w:rPr>
              <w:t>Adjusted</w:t>
            </w:r>
          </w:p>
        </w:tc>
        <w:tc>
          <w:tcPr>
            <w:tcW w:w="1220" w:type="dxa"/>
            <w:gridSpan w:val="4"/>
            <w:tcBorders>
              <w:top w:val="single" w:sz="8" w:space="0" w:color="AEAEAE"/>
              <w:left w:val="nil"/>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.91545</w:t>
            </w:r>
          </w:p>
        </w:tc>
        <w:tc>
          <w:tcPr>
            <w:tcW w:w="1285" w:type="dxa"/>
            <w:gridSpan w:val="2"/>
            <w:tcBorders>
              <w:top w:val="single" w:sz="8" w:space="0" w:color="AEAEAE"/>
              <w:left w:val="single" w:sz="8" w:space="0" w:color="E0E0E0"/>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2.436</w:t>
            </w:r>
          </w:p>
        </w:tc>
        <w:tc>
          <w:tcPr>
            <w:tcW w:w="1012" w:type="dxa"/>
            <w:gridSpan w:val="3"/>
            <w:tcBorders>
              <w:top w:val="single" w:sz="8" w:space="0" w:color="AEAEAE"/>
              <w:left w:val="single" w:sz="8" w:space="0" w:color="E0E0E0"/>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2.044</w:t>
            </w:r>
          </w:p>
        </w:tc>
        <w:tc>
          <w:tcPr>
            <w:tcW w:w="1012" w:type="dxa"/>
            <w:gridSpan w:val="3"/>
            <w:tcBorders>
              <w:top w:val="single" w:sz="8" w:space="0" w:color="AEAEAE"/>
              <w:left w:val="single" w:sz="8" w:space="0" w:color="E0E0E0"/>
              <w:bottom w:val="single" w:sz="8" w:space="0" w:color="AEAEAE"/>
              <w:right w:val="nil"/>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2.825</w:t>
            </w:r>
          </w:p>
        </w:tc>
      </w:tr>
      <w:tr w:rsidR="00DB546A" w:rsidRPr="00EF189D" w:rsidTr="00862EC3">
        <w:trPr>
          <w:cantSplit/>
          <w:trHeight w:val="283"/>
        </w:trPr>
        <w:tc>
          <w:tcPr>
            <w:tcW w:w="2242" w:type="dxa"/>
            <w:gridSpan w:val="2"/>
            <w:vMerge w:val="restart"/>
            <w:tcBorders>
              <w:top w:val="single" w:sz="8" w:space="0" w:color="AEAEAE"/>
              <w:left w:val="nil"/>
              <w:bottom w:val="single" w:sz="8" w:space="0" w:color="152935"/>
              <w:right w:val="nil"/>
            </w:tcBorders>
            <w:shd w:val="clear" w:color="auto" w:fill="E0E0E0"/>
          </w:tcPr>
          <w:p w:rsidR="00DB546A" w:rsidRPr="00EF189D" w:rsidRDefault="00DB546A"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color w:val="264A60"/>
                <w:sz w:val="24"/>
                <w:szCs w:val="24"/>
              </w:rPr>
              <w:t>socio economic status after</w:t>
            </w:r>
          </w:p>
        </w:tc>
        <w:tc>
          <w:tcPr>
            <w:tcW w:w="1600" w:type="dxa"/>
            <w:gridSpan w:val="4"/>
            <w:tcBorders>
              <w:top w:val="single" w:sz="8" w:space="0" w:color="AEAEAE"/>
              <w:left w:val="nil"/>
              <w:bottom w:val="single" w:sz="8" w:space="0" w:color="AEAEAE"/>
              <w:right w:val="nil"/>
            </w:tcBorders>
            <w:shd w:val="clear" w:color="auto" w:fill="E0E0E0"/>
          </w:tcPr>
          <w:p w:rsidR="00DB546A" w:rsidRPr="00EF189D" w:rsidRDefault="00DB546A"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rPr>
              <w:t>standardized mean difference</w:t>
            </w:r>
          </w:p>
        </w:tc>
        <w:tc>
          <w:tcPr>
            <w:tcW w:w="1220" w:type="dxa"/>
            <w:gridSpan w:val="4"/>
            <w:tcBorders>
              <w:top w:val="single" w:sz="8" w:space="0" w:color="AEAEAE"/>
              <w:left w:val="nil"/>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.92654</w:t>
            </w:r>
          </w:p>
        </w:tc>
        <w:tc>
          <w:tcPr>
            <w:tcW w:w="1285" w:type="dxa"/>
            <w:gridSpan w:val="2"/>
            <w:tcBorders>
              <w:top w:val="single" w:sz="8" w:space="0" w:color="AEAEAE"/>
              <w:left w:val="single" w:sz="8" w:space="0" w:color="E0E0E0"/>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2.709</w:t>
            </w:r>
          </w:p>
        </w:tc>
        <w:tc>
          <w:tcPr>
            <w:tcW w:w="1012" w:type="dxa"/>
            <w:gridSpan w:val="3"/>
            <w:tcBorders>
              <w:top w:val="single" w:sz="8" w:space="0" w:color="AEAEAE"/>
              <w:left w:val="single" w:sz="8" w:space="0" w:color="E0E0E0"/>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2.283</w:t>
            </w:r>
          </w:p>
        </w:tc>
        <w:tc>
          <w:tcPr>
            <w:tcW w:w="1012" w:type="dxa"/>
            <w:gridSpan w:val="3"/>
            <w:tcBorders>
              <w:top w:val="single" w:sz="8" w:space="0" w:color="AEAEAE"/>
              <w:left w:val="single" w:sz="8" w:space="0" w:color="E0E0E0"/>
              <w:bottom w:val="single" w:sz="8" w:space="0" w:color="AEAEAE"/>
              <w:right w:val="nil"/>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3.132</w:t>
            </w:r>
          </w:p>
        </w:tc>
      </w:tr>
      <w:tr w:rsidR="00DB546A" w:rsidRPr="00EF189D" w:rsidTr="00862EC3">
        <w:trPr>
          <w:cantSplit/>
          <w:trHeight w:val="121"/>
        </w:trPr>
        <w:tc>
          <w:tcPr>
            <w:tcW w:w="2242" w:type="dxa"/>
            <w:gridSpan w:val="2"/>
            <w:vMerge/>
            <w:tcBorders>
              <w:top w:val="single" w:sz="8" w:space="0" w:color="AEAEAE"/>
              <w:left w:val="nil"/>
              <w:bottom w:val="single" w:sz="8" w:space="0" w:color="152935"/>
              <w:right w:val="nil"/>
            </w:tcBorders>
            <w:shd w:val="clear" w:color="auto" w:fill="E0E0E0"/>
          </w:tcPr>
          <w:p w:rsidR="00DB546A" w:rsidRPr="00EF189D" w:rsidRDefault="00DB546A" w:rsidP="0097233C">
            <w:pPr>
              <w:autoSpaceDE w:val="0"/>
              <w:autoSpaceDN w:val="0"/>
              <w:adjustRightInd w:val="0"/>
              <w:spacing w:after="0" w:line="240" w:lineRule="auto"/>
              <w:rPr>
                <w:rFonts w:ascii="Times New Roman" w:hAnsi="Times New Roman" w:cs="Times New Roman"/>
                <w:color w:val="010205"/>
                <w:sz w:val="24"/>
                <w:szCs w:val="24"/>
              </w:rPr>
            </w:pPr>
          </w:p>
        </w:tc>
        <w:tc>
          <w:tcPr>
            <w:tcW w:w="1600" w:type="dxa"/>
            <w:gridSpan w:val="4"/>
            <w:tcBorders>
              <w:top w:val="single" w:sz="8" w:space="0" w:color="AEAEAE"/>
              <w:left w:val="nil"/>
              <w:bottom w:val="single" w:sz="8" w:space="0" w:color="152935"/>
              <w:right w:val="nil"/>
            </w:tcBorders>
            <w:shd w:val="clear" w:color="auto" w:fill="E0E0E0"/>
          </w:tcPr>
          <w:p w:rsidR="00DB546A" w:rsidRPr="00EF189D" w:rsidRDefault="00DB546A"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szCs w:val="24"/>
              </w:rPr>
              <w:t>Hedges'</w:t>
            </w:r>
            <w:r w:rsidRPr="00EF189D">
              <w:rPr>
                <w:rFonts w:ascii="Times New Roman" w:hAnsi="Times New Roman" w:cs="Times New Roman"/>
                <w:sz w:val="24"/>
                <w:szCs w:val="24"/>
              </w:rPr>
              <w:t xml:space="preserve"> </w:t>
            </w:r>
            <w:r w:rsidRPr="00EF189D">
              <w:rPr>
                <w:rFonts w:ascii="Times New Roman" w:hAnsi="Times New Roman" w:cs="Times New Roman"/>
                <w:color w:val="264A60"/>
                <w:szCs w:val="24"/>
              </w:rPr>
              <w:t>Adjusted</w:t>
            </w:r>
          </w:p>
        </w:tc>
        <w:tc>
          <w:tcPr>
            <w:tcW w:w="1220" w:type="dxa"/>
            <w:gridSpan w:val="4"/>
            <w:tcBorders>
              <w:top w:val="single" w:sz="8" w:space="0" w:color="AEAEAE"/>
              <w:left w:val="nil"/>
              <w:bottom w:val="single" w:sz="8" w:space="0" w:color="152935"/>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.93364</w:t>
            </w:r>
          </w:p>
        </w:tc>
        <w:tc>
          <w:tcPr>
            <w:tcW w:w="1285" w:type="dxa"/>
            <w:gridSpan w:val="2"/>
            <w:tcBorders>
              <w:top w:val="single" w:sz="8" w:space="0" w:color="AEAEAE"/>
              <w:left w:val="single" w:sz="8" w:space="0" w:color="E0E0E0"/>
              <w:bottom w:val="single" w:sz="8" w:space="0" w:color="152935"/>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2.688</w:t>
            </w:r>
          </w:p>
        </w:tc>
        <w:tc>
          <w:tcPr>
            <w:tcW w:w="1012" w:type="dxa"/>
            <w:gridSpan w:val="3"/>
            <w:tcBorders>
              <w:top w:val="single" w:sz="8" w:space="0" w:color="AEAEAE"/>
              <w:left w:val="single" w:sz="8" w:space="0" w:color="E0E0E0"/>
              <w:bottom w:val="single" w:sz="8" w:space="0" w:color="152935"/>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2.265</w:t>
            </w:r>
          </w:p>
        </w:tc>
        <w:tc>
          <w:tcPr>
            <w:tcW w:w="1012" w:type="dxa"/>
            <w:gridSpan w:val="3"/>
            <w:tcBorders>
              <w:top w:val="single" w:sz="8" w:space="0" w:color="AEAEAE"/>
              <w:left w:val="single" w:sz="8" w:space="0" w:color="E0E0E0"/>
              <w:bottom w:val="single" w:sz="8" w:space="0" w:color="152935"/>
              <w:right w:val="nil"/>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3.108</w:t>
            </w:r>
          </w:p>
        </w:tc>
      </w:tr>
    </w:tbl>
    <w:p w:rsidR="00AF4063" w:rsidRDefault="00AF4063" w:rsidP="00677FC3">
      <w:pPr>
        <w:tabs>
          <w:tab w:val="left" w:pos="4223"/>
        </w:tabs>
        <w:rPr>
          <w:rFonts w:ascii="Times New Roman" w:hAnsi="Times New Roman" w:cs="Times New Roman"/>
          <w:b/>
          <w:sz w:val="24"/>
          <w:szCs w:val="24"/>
        </w:rPr>
      </w:pPr>
    </w:p>
    <w:p w:rsidR="00DB546A" w:rsidRDefault="003177B8" w:rsidP="00677FC3">
      <w:pPr>
        <w:tabs>
          <w:tab w:val="left" w:pos="4223"/>
        </w:tabs>
        <w:rPr>
          <w:rFonts w:ascii="Times New Roman" w:hAnsi="Times New Roman" w:cs="Times New Roman"/>
          <w:b/>
          <w:sz w:val="24"/>
          <w:szCs w:val="24"/>
        </w:rPr>
      </w:pPr>
      <w:r>
        <w:rPr>
          <w:rFonts w:ascii="Times New Roman" w:hAnsi="Times New Roman" w:cs="Times New Roman"/>
          <w:b/>
          <w:sz w:val="24"/>
          <w:szCs w:val="24"/>
        </w:rPr>
        <w:t>Interpretation</w:t>
      </w:r>
    </w:p>
    <w:p w:rsidR="00935379" w:rsidRDefault="00935379" w:rsidP="00935379">
      <w:pPr>
        <w:spacing w:before="240"/>
        <w:jc w:val="both"/>
        <w:rPr>
          <w:rFonts w:ascii="Times New Roman" w:hAnsi="Times New Roman" w:cs="Times New Roman"/>
          <w:sz w:val="24"/>
          <w:szCs w:val="24"/>
        </w:rPr>
      </w:pPr>
      <w:r w:rsidRPr="00D15345">
        <w:rPr>
          <w:rFonts w:ascii="Times New Roman" w:hAnsi="Times New Roman" w:cs="Times New Roman"/>
          <w:sz w:val="24"/>
          <w:szCs w:val="24"/>
        </w:rPr>
        <w:t xml:space="preserve">The results show very low p-values (&lt; .001) for both the socio-economic status before and after joining the Self-help Group. This indicates that the mean </w:t>
      </w:r>
      <w:r>
        <w:rPr>
          <w:rFonts w:ascii="Times New Roman" w:eastAsia="Times New Roman" w:hAnsi="Times New Roman" w:cs="Times New Roman"/>
          <w:sz w:val="24"/>
          <w:szCs w:val="24"/>
        </w:rPr>
        <w:t>socio economic status</w:t>
      </w:r>
      <w:r w:rsidRPr="00D15345">
        <w:rPr>
          <w:rFonts w:ascii="Times New Roman" w:hAnsi="Times New Roman" w:cs="Times New Roman"/>
          <w:sz w:val="24"/>
          <w:szCs w:val="24"/>
        </w:rPr>
        <w:t xml:space="preserve"> scores for both measurements are statistically significantly different from the test value of 0.</w:t>
      </w:r>
      <w:r>
        <w:rPr>
          <w:rFonts w:ascii="Times New Roman" w:hAnsi="Times New Roman" w:cs="Times New Roman"/>
          <w:sz w:val="24"/>
          <w:szCs w:val="24"/>
        </w:rPr>
        <w:t xml:space="preserve"> Hence, H</w:t>
      </w:r>
      <w:r>
        <w:rPr>
          <w:rFonts w:ascii="Times New Roman" w:hAnsi="Times New Roman" w:cs="Times New Roman"/>
          <w:sz w:val="24"/>
          <w:szCs w:val="24"/>
          <w:vertAlign w:val="subscript"/>
        </w:rPr>
        <w:t>0</w:t>
      </w:r>
      <w:r>
        <w:rPr>
          <w:rFonts w:ascii="Times New Roman" w:hAnsi="Times New Roman" w:cs="Times New Roman"/>
          <w:sz w:val="24"/>
          <w:szCs w:val="24"/>
        </w:rPr>
        <w:t xml:space="preserve"> is rejected and H</w:t>
      </w:r>
      <w:r>
        <w:rPr>
          <w:rFonts w:ascii="Times New Roman" w:hAnsi="Times New Roman" w:cs="Times New Roman"/>
          <w:sz w:val="24"/>
          <w:szCs w:val="24"/>
          <w:vertAlign w:val="subscript"/>
        </w:rPr>
        <w:t>1</w:t>
      </w:r>
      <w:r>
        <w:rPr>
          <w:rFonts w:ascii="Times New Roman" w:hAnsi="Times New Roman" w:cs="Times New Roman"/>
          <w:sz w:val="24"/>
          <w:szCs w:val="24"/>
        </w:rPr>
        <w:t xml:space="preserve"> is accepted as t</w:t>
      </w:r>
      <w:r w:rsidRPr="00D15345">
        <w:rPr>
          <w:rFonts w:ascii="Times New Roman" w:hAnsi="Times New Roman" w:cs="Times New Roman"/>
          <w:sz w:val="24"/>
          <w:szCs w:val="24"/>
        </w:rPr>
        <w:t>here is a significant difference in the socio-economic status of women before and after joining the Self-help Group.</w:t>
      </w:r>
    </w:p>
    <w:p w:rsidR="00DB546A" w:rsidRDefault="00DB546A" w:rsidP="00677FC3">
      <w:pPr>
        <w:tabs>
          <w:tab w:val="left" w:pos="4223"/>
        </w:tabs>
        <w:rPr>
          <w:rFonts w:ascii="Times New Roman" w:hAnsi="Times New Roman" w:cs="Times New Roman"/>
          <w:b/>
          <w:sz w:val="24"/>
          <w:szCs w:val="24"/>
        </w:rPr>
      </w:pPr>
      <w:r>
        <w:rPr>
          <w:rFonts w:ascii="Times New Roman" w:hAnsi="Times New Roman" w:cs="Times New Roman"/>
          <w:b/>
          <w:sz w:val="24"/>
          <w:szCs w:val="24"/>
        </w:rPr>
        <w:t>Chi-square</w:t>
      </w:r>
    </w:p>
    <w:p w:rsidR="00DB546A" w:rsidRDefault="00DB546A" w:rsidP="00DB546A">
      <w:pPr>
        <w:pStyle w:val="ListParagraph"/>
        <w:numPr>
          <w:ilvl w:val="0"/>
          <w:numId w:val="6"/>
        </w:numPr>
        <w:spacing w:before="100" w:beforeAutospacing="1" w:after="100" w:afterAutospacing="1"/>
        <w:jc w:val="both"/>
        <w:rPr>
          <w:rFonts w:ascii="Times New Roman" w:eastAsia="Times New Roman" w:hAnsi="Times New Roman" w:cs="Times New Roman"/>
          <w:sz w:val="24"/>
          <w:szCs w:val="24"/>
        </w:rPr>
      </w:pPr>
      <w:r w:rsidRPr="00DB546A">
        <w:rPr>
          <w:rFonts w:ascii="Times New Roman" w:eastAsia="Times New Roman" w:hAnsi="Times New Roman" w:cs="Times New Roman"/>
          <w:sz w:val="24"/>
          <w:szCs w:val="24"/>
        </w:rPr>
        <w:t>H0: There is no significant</w:t>
      </w:r>
      <w:r w:rsidRPr="00DB546A">
        <w:rPr>
          <w:rFonts w:ascii="Times New Roman" w:eastAsia="Times New Roman" w:hAnsi="Times New Roman" w:cs="Times New Roman"/>
          <w:color w:val="FFFFFF" w:themeColor="background1"/>
          <w:sz w:val="24"/>
          <w:szCs w:val="24"/>
        </w:rPr>
        <w:t>&lt;</w:t>
      </w:r>
      <w:r w:rsidRPr="00DB546A">
        <w:rPr>
          <w:rFonts w:ascii="Times New Roman" w:eastAsia="Times New Roman" w:hAnsi="Times New Roman" w:cs="Times New Roman"/>
          <w:sz w:val="24"/>
          <w:szCs w:val="24"/>
        </w:rPr>
        <w:t>difference between the purpose of loan barrow and repayment ability in self-help group.</w:t>
      </w:r>
    </w:p>
    <w:p w:rsidR="00DB546A" w:rsidRDefault="00DB546A" w:rsidP="00DB546A">
      <w:pPr>
        <w:pStyle w:val="ListParagraph"/>
        <w:spacing w:before="100" w:beforeAutospacing="1" w:after="100" w:afterAutospacing="1"/>
        <w:jc w:val="both"/>
        <w:rPr>
          <w:rFonts w:ascii="Times New Roman" w:eastAsia="Times New Roman" w:hAnsi="Times New Roman" w:cs="Times New Roman"/>
          <w:sz w:val="24"/>
          <w:szCs w:val="24"/>
        </w:rPr>
      </w:pPr>
      <w:r w:rsidRPr="00DB546A">
        <w:rPr>
          <w:rFonts w:ascii="Times New Roman" w:eastAsia="Times New Roman" w:hAnsi="Times New Roman" w:cs="Times New Roman"/>
          <w:sz w:val="24"/>
          <w:szCs w:val="24"/>
        </w:rPr>
        <w:t>H1: There is</w:t>
      </w:r>
      <w:r w:rsidRPr="00DB546A">
        <w:rPr>
          <w:rFonts w:ascii="Times New Roman" w:eastAsia="Times New Roman" w:hAnsi="Times New Roman" w:cs="Times New Roman"/>
          <w:color w:val="FFFFFF" w:themeColor="background1"/>
          <w:sz w:val="24"/>
          <w:szCs w:val="24"/>
        </w:rPr>
        <w:t>&lt;</w:t>
      </w:r>
      <w:r w:rsidRPr="00DB546A">
        <w:rPr>
          <w:rFonts w:ascii="Times New Roman" w:eastAsia="Times New Roman" w:hAnsi="Times New Roman" w:cs="Times New Roman"/>
          <w:sz w:val="24"/>
          <w:szCs w:val="24"/>
        </w:rPr>
        <w:t>significant difference between the purpose of loan barrow and repayment ability in self-help group.</w:t>
      </w:r>
    </w:p>
    <w:p w:rsidR="00DB546A" w:rsidRPr="00DB546A" w:rsidRDefault="00DB546A" w:rsidP="00DB546A">
      <w:pPr>
        <w:pStyle w:val="ListParagraph"/>
        <w:spacing w:before="100" w:beforeAutospacing="1" w:after="100" w:afterAutospacing="1"/>
        <w:jc w:val="both"/>
        <w:rPr>
          <w:rFonts w:ascii="Times New Roman" w:eastAsia="Times New Roman" w:hAnsi="Times New Roman" w:cs="Times New Roman"/>
          <w:sz w:val="24"/>
          <w:szCs w:val="24"/>
        </w:rPr>
      </w:pPr>
      <w:r>
        <w:rPr>
          <w:rFonts w:ascii="Times New Roman" w:hAnsi="Times New Roman" w:cs="Times New Roman"/>
          <w:noProof/>
          <w:sz w:val="24"/>
          <w:szCs w:val="24"/>
          <w14:ligatures w14:val="standardContextual"/>
        </w:rPr>
        <w:drawing>
          <wp:anchor distT="0" distB="0" distL="114300" distR="114300" simplePos="0" relativeHeight="251659264" behindDoc="0" locked="0" layoutInCell="1" allowOverlap="1" wp14:anchorId="3451DA01" wp14:editId="43252949">
            <wp:simplePos x="0" y="0"/>
            <wp:positionH relativeFrom="column">
              <wp:posOffset>149860</wp:posOffset>
            </wp:positionH>
            <wp:positionV relativeFrom="paragraph">
              <wp:posOffset>313690</wp:posOffset>
            </wp:positionV>
            <wp:extent cx="5112385" cy="1872615"/>
            <wp:effectExtent l="0" t="0" r="0" b="0"/>
            <wp:wrapThrough wrapText="bothSides">
              <wp:wrapPolygon edited="0">
                <wp:start x="0" y="0"/>
                <wp:lineTo x="0" y="21314"/>
                <wp:lineTo x="21490" y="21314"/>
                <wp:lineTo x="21490" y="0"/>
                <wp:lineTo x="0" y="0"/>
              </wp:wrapPolygon>
            </wp:wrapThrough>
            <wp:docPr id="860213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213874" name="Picture 860213874"/>
                    <pic:cNvPicPr/>
                  </pic:nvPicPr>
                  <pic:blipFill>
                    <a:blip r:embed="rId15">
                      <a:extLst>
                        <a:ext uri="{28A0092B-C50C-407E-A947-70E740481C1C}">
                          <a14:useLocalDpi xmlns:a14="http://schemas.microsoft.com/office/drawing/2010/main" val="0"/>
                        </a:ext>
                      </a:extLst>
                    </a:blip>
                    <a:stretch>
                      <a:fillRect/>
                    </a:stretch>
                  </pic:blipFill>
                  <pic:spPr>
                    <a:xfrm>
                      <a:off x="0" y="0"/>
                      <a:ext cx="5112385" cy="1872615"/>
                    </a:xfrm>
                    <a:prstGeom prst="rect">
                      <a:avLst/>
                    </a:prstGeom>
                  </pic:spPr>
                </pic:pic>
              </a:graphicData>
            </a:graphic>
            <wp14:sizeRelH relativeFrom="margin">
              <wp14:pctWidth>0</wp14:pctWidth>
            </wp14:sizeRelH>
            <wp14:sizeRelV relativeFrom="margin">
              <wp14:pctHeight>0</wp14:pctHeight>
            </wp14:sizeRelV>
          </wp:anchor>
        </w:drawing>
      </w:r>
      <w:r w:rsidR="00F265B8">
        <w:rPr>
          <w:rFonts w:ascii="Times New Roman" w:hAnsi="Times New Roman" w:cs="Times New Roman"/>
          <w:noProof/>
          <w:sz w:val="24"/>
          <w:szCs w:val="24"/>
          <w14:ligatures w14:val="standardContextual"/>
        </w:rPr>
        <w:t>s</w:t>
      </w:r>
    </w:p>
    <w:p w:rsidR="00DB546A" w:rsidRDefault="00DB546A" w:rsidP="00677FC3">
      <w:pPr>
        <w:tabs>
          <w:tab w:val="left" w:pos="4223"/>
        </w:tabs>
        <w:rPr>
          <w:rFonts w:ascii="Times New Roman" w:hAnsi="Times New Roman" w:cs="Times New Roman"/>
          <w:b/>
          <w:sz w:val="24"/>
          <w:szCs w:val="24"/>
        </w:rPr>
      </w:pPr>
    </w:p>
    <w:p w:rsidR="00DB546A" w:rsidRDefault="00DB546A" w:rsidP="00677FC3">
      <w:pPr>
        <w:tabs>
          <w:tab w:val="left" w:pos="4223"/>
        </w:tabs>
        <w:rPr>
          <w:rFonts w:ascii="Times New Roman" w:hAnsi="Times New Roman" w:cs="Times New Roman"/>
          <w:b/>
          <w:sz w:val="24"/>
          <w:szCs w:val="24"/>
        </w:rPr>
      </w:pPr>
    </w:p>
    <w:p w:rsidR="00DB546A" w:rsidRDefault="00DB546A" w:rsidP="00677FC3">
      <w:pPr>
        <w:tabs>
          <w:tab w:val="left" w:pos="4223"/>
        </w:tabs>
        <w:rPr>
          <w:rFonts w:ascii="Times New Roman" w:hAnsi="Times New Roman" w:cs="Times New Roman"/>
          <w:b/>
          <w:sz w:val="24"/>
          <w:szCs w:val="24"/>
        </w:rPr>
      </w:pPr>
    </w:p>
    <w:p w:rsidR="00DB546A" w:rsidRPr="00DB546A" w:rsidRDefault="00DB546A" w:rsidP="00DB546A">
      <w:pPr>
        <w:rPr>
          <w:rFonts w:ascii="Times New Roman" w:hAnsi="Times New Roman" w:cs="Times New Roman"/>
          <w:sz w:val="24"/>
          <w:szCs w:val="24"/>
        </w:rPr>
      </w:pPr>
    </w:p>
    <w:tbl>
      <w:tblPr>
        <w:tblW w:w="7704" w:type="dxa"/>
        <w:tblInd w:w="440" w:type="dxa"/>
        <w:tblLayout w:type="fixed"/>
        <w:tblCellMar>
          <w:left w:w="0" w:type="dxa"/>
          <w:right w:w="0" w:type="dxa"/>
        </w:tblCellMar>
        <w:tblLook w:val="0000" w:firstRow="0" w:lastRow="0" w:firstColumn="0" w:lastColumn="0" w:noHBand="0" w:noVBand="0"/>
      </w:tblPr>
      <w:tblGrid>
        <w:gridCol w:w="535"/>
        <w:gridCol w:w="984"/>
        <w:gridCol w:w="1057"/>
        <w:gridCol w:w="1088"/>
        <w:gridCol w:w="1476"/>
        <w:gridCol w:w="586"/>
        <w:gridCol w:w="1845"/>
        <w:gridCol w:w="133"/>
      </w:tblGrid>
      <w:tr w:rsidR="00DB546A" w:rsidRPr="000064FB" w:rsidTr="00DB546A">
        <w:trPr>
          <w:gridAfter w:val="1"/>
          <w:wAfter w:w="133" w:type="dxa"/>
          <w:cantSplit/>
          <w:trHeight w:val="375"/>
        </w:trPr>
        <w:tc>
          <w:tcPr>
            <w:tcW w:w="7571" w:type="dxa"/>
            <w:gridSpan w:val="7"/>
            <w:tcBorders>
              <w:top w:val="nil"/>
              <w:left w:val="nil"/>
              <w:bottom w:val="nil"/>
              <w:right w:val="nil"/>
            </w:tcBorders>
            <w:shd w:val="clear" w:color="auto" w:fill="FFFFFF"/>
            <w:vAlign w:val="center"/>
          </w:tcPr>
          <w:p w:rsidR="00DB546A" w:rsidRPr="000064FB" w:rsidRDefault="00CD1FBC" w:rsidP="0097233C">
            <w:pPr>
              <w:autoSpaceDE w:val="0"/>
              <w:autoSpaceDN w:val="0"/>
              <w:adjustRightInd w:val="0"/>
              <w:spacing w:after="0" w:line="320" w:lineRule="atLeast"/>
              <w:ind w:right="60"/>
              <w:jc w:val="center"/>
              <w:rPr>
                <w:rFonts w:ascii="Arial" w:hAnsi="Arial" w:cs="Arial"/>
                <w:color w:val="010205"/>
                <w:sz w:val="28"/>
                <w:szCs w:val="28"/>
              </w:rPr>
            </w:pPr>
            <w:r>
              <w:rPr>
                <w:rFonts w:ascii="Arial" w:hAnsi="Arial" w:cs="Arial"/>
                <w:b/>
                <w:bCs/>
                <w:color w:val="010205"/>
                <w:sz w:val="28"/>
                <w:szCs w:val="28"/>
              </w:rPr>
              <w:lastRenderedPageBreak/>
              <w:t>R</w:t>
            </w:r>
            <w:r w:rsidR="00DB546A" w:rsidRPr="000064FB">
              <w:rPr>
                <w:rFonts w:ascii="Arial" w:hAnsi="Arial" w:cs="Arial"/>
                <w:b/>
                <w:bCs/>
                <w:color w:val="010205"/>
                <w:sz w:val="28"/>
                <w:szCs w:val="28"/>
              </w:rPr>
              <w:t>epayment ability</w:t>
            </w:r>
          </w:p>
        </w:tc>
      </w:tr>
      <w:tr w:rsidR="00DB546A" w:rsidRPr="00EF189D" w:rsidTr="00DB546A">
        <w:trPr>
          <w:gridAfter w:val="1"/>
          <w:wAfter w:w="133" w:type="dxa"/>
          <w:cantSplit/>
          <w:trHeight w:val="739"/>
        </w:trPr>
        <w:tc>
          <w:tcPr>
            <w:tcW w:w="1519" w:type="dxa"/>
            <w:gridSpan w:val="2"/>
            <w:tcBorders>
              <w:top w:val="nil"/>
              <w:left w:val="nil"/>
              <w:bottom w:val="single" w:sz="8" w:space="0" w:color="152935"/>
              <w:right w:val="nil"/>
            </w:tcBorders>
            <w:shd w:val="clear" w:color="auto" w:fill="FFFFFF"/>
            <w:vAlign w:val="bottom"/>
          </w:tcPr>
          <w:p w:rsidR="00DB546A" w:rsidRPr="00EF189D" w:rsidRDefault="00DB546A" w:rsidP="0097233C">
            <w:pPr>
              <w:autoSpaceDE w:val="0"/>
              <w:autoSpaceDN w:val="0"/>
              <w:adjustRightInd w:val="0"/>
              <w:spacing w:after="0" w:line="240" w:lineRule="auto"/>
              <w:rPr>
                <w:rFonts w:ascii="Times New Roman" w:hAnsi="Times New Roman" w:cs="Times New Roman"/>
                <w:sz w:val="24"/>
                <w:szCs w:val="24"/>
              </w:rPr>
            </w:pPr>
          </w:p>
        </w:tc>
        <w:tc>
          <w:tcPr>
            <w:tcW w:w="2145" w:type="dxa"/>
            <w:gridSpan w:val="2"/>
            <w:tcBorders>
              <w:top w:val="nil"/>
              <w:left w:val="nil"/>
              <w:bottom w:val="single" w:sz="8" w:space="0" w:color="152935"/>
              <w:right w:val="single" w:sz="8" w:space="0" w:color="E0E0E0"/>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Observed N</w:t>
            </w:r>
          </w:p>
        </w:tc>
        <w:tc>
          <w:tcPr>
            <w:tcW w:w="2062" w:type="dxa"/>
            <w:gridSpan w:val="2"/>
            <w:tcBorders>
              <w:top w:val="nil"/>
              <w:left w:val="single" w:sz="8" w:space="0" w:color="E0E0E0"/>
              <w:bottom w:val="single" w:sz="8" w:space="0" w:color="152935"/>
              <w:right w:val="single" w:sz="8" w:space="0" w:color="E0E0E0"/>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Expected N</w:t>
            </w:r>
          </w:p>
        </w:tc>
        <w:tc>
          <w:tcPr>
            <w:tcW w:w="1845" w:type="dxa"/>
            <w:tcBorders>
              <w:top w:val="nil"/>
              <w:left w:val="single" w:sz="8" w:space="0" w:color="E0E0E0"/>
              <w:bottom w:val="single" w:sz="8" w:space="0" w:color="152935"/>
              <w:right w:val="nil"/>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Residual</w:t>
            </w:r>
          </w:p>
        </w:tc>
      </w:tr>
      <w:tr w:rsidR="00DB546A" w:rsidRPr="00EF189D" w:rsidTr="00DB546A">
        <w:trPr>
          <w:gridAfter w:val="1"/>
          <w:wAfter w:w="133" w:type="dxa"/>
          <w:cantSplit/>
          <w:trHeight w:val="375"/>
        </w:trPr>
        <w:tc>
          <w:tcPr>
            <w:tcW w:w="1519" w:type="dxa"/>
            <w:gridSpan w:val="2"/>
            <w:tcBorders>
              <w:top w:val="single" w:sz="8" w:space="0" w:color="152935"/>
              <w:left w:val="nil"/>
              <w:bottom w:val="single" w:sz="8" w:space="0" w:color="AEAEAE"/>
              <w:right w:val="nil"/>
            </w:tcBorders>
            <w:shd w:val="clear" w:color="auto" w:fill="E0E0E0"/>
          </w:tcPr>
          <w:p w:rsidR="00DB546A" w:rsidRPr="00EF189D" w:rsidRDefault="00DB546A"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color w:val="264A60"/>
                <w:sz w:val="24"/>
                <w:szCs w:val="24"/>
              </w:rPr>
              <w:t>yes</w:t>
            </w:r>
          </w:p>
        </w:tc>
        <w:tc>
          <w:tcPr>
            <w:tcW w:w="2145" w:type="dxa"/>
            <w:gridSpan w:val="2"/>
            <w:tcBorders>
              <w:top w:val="single" w:sz="8" w:space="0" w:color="152935"/>
              <w:left w:val="nil"/>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47</w:t>
            </w:r>
          </w:p>
        </w:tc>
        <w:tc>
          <w:tcPr>
            <w:tcW w:w="2062" w:type="dxa"/>
            <w:gridSpan w:val="2"/>
            <w:tcBorders>
              <w:top w:val="single" w:sz="8" w:space="0" w:color="152935"/>
              <w:left w:val="single" w:sz="8" w:space="0" w:color="E0E0E0"/>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33.3</w:t>
            </w:r>
          </w:p>
        </w:tc>
        <w:tc>
          <w:tcPr>
            <w:tcW w:w="1845" w:type="dxa"/>
            <w:tcBorders>
              <w:top w:val="single" w:sz="8" w:space="0" w:color="152935"/>
              <w:left w:val="single" w:sz="8" w:space="0" w:color="E0E0E0"/>
              <w:bottom w:val="single" w:sz="8" w:space="0" w:color="AEAEAE"/>
              <w:right w:val="nil"/>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13.7</w:t>
            </w:r>
          </w:p>
        </w:tc>
      </w:tr>
      <w:tr w:rsidR="00DB546A" w:rsidRPr="00EF189D" w:rsidTr="00DB546A">
        <w:trPr>
          <w:gridAfter w:val="1"/>
          <w:wAfter w:w="133" w:type="dxa"/>
          <w:cantSplit/>
          <w:trHeight w:val="363"/>
        </w:trPr>
        <w:tc>
          <w:tcPr>
            <w:tcW w:w="1519" w:type="dxa"/>
            <w:gridSpan w:val="2"/>
            <w:tcBorders>
              <w:top w:val="single" w:sz="8" w:space="0" w:color="AEAEAE"/>
              <w:left w:val="nil"/>
              <w:bottom w:val="single" w:sz="8" w:space="0" w:color="AEAEAE"/>
              <w:right w:val="nil"/>
            </w:tcBorders>
            <w:shd w:val="clear" w:color="auto" w:fill="E0E0E0"/>
          </w:tcPr>
          <w:p w:rsidR="00DB546A" w:rsidRPr="00EF189D" w:rsidRDefault="00DB546A"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color w:val="264A60"/>
                <w:sz w:val="24"/>
                <w:szCs w:val="24"/>
              </w:rPr>
              <w:t>no</w:t>
            </w:r>
          </w:p>
        </w:tc>
        <w:tc>
          <w:tcPr>
            <w:tcW w:w="2145" w:type="dxa"/>
            <w:gridSpan w:val="2"/>
            <w:tcBorders>
              <w:top w:val="single" w:sz="8" w:space="0" w:color="AEAEAE"/>
              <w:left w:val="nil"/>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18</w:t>
            </w:r>
          </w:p>
        </w:tc>
        <w:tc>
          <w:tcPr>
            <w:tcW w:w="2062" w:type="dxa"/>
            <w:gridSpan w:val="2"/>
            <w:tcBorders>
              <w:top w:val="single" w:sz="8" w:space="0" w:color="AEAEAE"/>
              <w:left w:val="single" w:sz="8" w:space="0" w:color="E0E0E0"/>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33.3</w:t>
            </w:r>
          </w:p>
        </w:tc>
        <w:tc>
          <w:tcPr>
            <w:tcW w:w="1845" w:type="dxa"/>
            <w:tcBorders>
              <w:top w:val="single" w:sz="8" w:space="0" w:color="AEAEAE"/>
              <w:left w:val="single" w:sz="8" w:space="0" w:color="E0E0E0"/>
              <w:bottom w:val="single" w:sz="8" w:space="0" w:color="AEAEAE"/>
              <w:right w:val="nil"/>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-15.3</w:t>
            </w:r>
          </w:p>
        </w:tc>
      </w:tr>
      <w:tr w:rsidR="00DB546A" w:rsidRPr="00EF189D" w:rsidTr="00DB546A">
        <w:trPr>
          <w:gridAfter w:val="1"/>
          <w:wAfter w:w="133" w:type="dxa"/>
          <w:cantSplit/>
          <w:trHeight w:val="375"/>
        </w:trPr>
        <w:tc>
          <w:tcPr>
            <w:tcW w:w="1519" w:type="dxa"/>
            <w:gridSpan w:val="2"/>
            <w:tcBorders>
              <w:top w:val="single" w:sz="8" w:space="0" w:color="AEAEAE"/>
              <w:left w:val="nil"/>
              <w:bottom w:val="single" w:sz="8" w:space="0" w:color="AEAEAE"/>
              <w:right w:val="nil"/>
            </w:tcBorders>
            <w:shd w:val="clear" w:color="auto" w:fill="E0E0E0"/>
          </w:tcPr>
          <w:p w:rsidR="00DB546A" w:rsidRPr="00EF189D" w:rsidRDefault="00DB546A"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color w:val="264A60"/>
                <w:sz w:val="24"/>
                <w:szCs w:val="24"/>
              </w:rPr>
              <w:t>partially</w:t>
            </w:r>
          </w:p>
        </w:tc>
        <w:tc>
          <w:tcPr>
            <w:tcW w:w="2145" w:type="dxa"/>
            <w:gridSpan w:val="2"/>
            <w:tcBorders>
              <w:top w:val="single" w:sz="8" w:space="0" w:color="AEAEAE"/>
              <w:left w:val="nil"/>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35</w:t>
            </w:r>
          </w:p>
        </w:tc>
        <w:tc>
          <w:tcPr>
            <w:tcW w:w="2062" w:type="dxa"/>
            <w:gridSpan w:val="2"/>
            <w:tcBorders>
              <w:top w:val="single" w:sz="8" w:space="0" w:color="AEAEAE"/>
              <w:left w:val="single" w:sz="8" w:space="0" w:color="E0E0E0"/>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33.3</w:t>
            </w:r>
          </w:p>
        </w:tc>
        <w:tc>
          <w:tcPr>
            <w:tcW w:w="1845" w:type="dxa"/>
            <w:tcBorders>
              <w:top w:val="single" w:sz="8" w:space="0" w:color="AEAEAE"/>
              <w:left w:val="single" w:sz="8" w:space="0" w:color="E0E0E0"/>
              <w:bottom w:val="single" w:sz="8" w:space="0" w:color="AEAEAE"/>
              <w:right w:val="nil"/>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1.7</w:t>
            </w:r>
          </w:p>
        </w:tc>
      </w:tr>
      <w:tr w:rsidR="00DB546A" w:rsidRPr="00EF189D" w:rsidTr="00DB546A">
        <w:trPr>
          <w:gridAfter w:val="1"/>
          <w:wAfter w:w="133" w:type="dxa"/>
          <w:cantSplit/>
          <w:trHeight w:val="388"/>
        </w:trPr>
        <w:tc>
          <w:tcPr>
            <w:tcW w:w="1519" w:type="dxa"/>
            <w:gridSpan w:val="2"/>
            <w:tcBorders>
              <w:top w:val="single" w:sz="8" w:space="0" w:color="AEAEAE"/>
              <w:left w:val="nil"/>
              <w:bottom w:val="single" w:sz="8" w:space="0" w:color="152935"/>
              <w:right w:val="nil"/>
            </w:tcBorders>
            <w:shd w:val="clear" w:color="auto" w:fill="E0E0E0"/>
          </w:tcPr>
          <w:p w:rsidR="00DB546A" w:rsidRPr="00EF189D" w:rsidRDefault="00DB546A"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color w:val="264A60"/>
                <w:sz w:val="24"/>
                <w:szCs w:val="24"/>
              </w:rPr>
              <w:t>Total</w:t>
            </w:r>
          </w:p>
        </w:tc>
        <w:tc>
          <w:tcPr>
            <w:tcW w:w="2145" w:type="dxa"/>
            <w:gridSpan w:val="2"/>
            <w:tcBorders>
              <w:top w:val="single" w:sz="8" w:space="0" w:color="AEAEAE"/>
              <w:left w:val="nil"/>
              <w:bottom w:val="single" w:sz="8" w:space="0" w:color="152935"/>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100</w:t>
            </w:r>
          </w:p>
        </w:tc>
        <w:tc>
          <w:tcPr>
            <w:tcW w:w="2062" w:type="dxa"/>
            <w:gridSpan w:val="2"/>
            <w:tcBorders>
              <w:top w:val="single" w:sz="8" w:space="0" w:color="AEAEAE"/>
              <w:left w:val="single" w:sz="8" w:space="0" w:color="E0E0E0"/>
              <w:bottom w:val="single" w:sz="8" w:space="0" w:color="152935"/>
              <w:right w:val="single" w:sz="8" w:space="0" w:color="E0E0E0"/>
            </w:tcBorders>
            <w:shd w:val="clear" w:color="auto" w:fill="F9F9FB"/>
            <w:vAlign w:val="center"/>
          </w:tcPr>
          <w:p w:rsidR="00DB546A" w:rsidRPr="00EF189D" w:rsidRDefault="00DB546A" w:rsidP="0097233C">
            <w:pPr>
              <w:autoSpaceDE w:val="0"/>
              <w:autoSpaceDN w:val="0"/>
              <w:adjustRightInd w:val="0"/>
              <w:spacing w:after="0" w:line="240" w:lineRule="auto"/>
              <w:rPr>
                <w:rFonts w:ascii="Times New Roman" w:hAnsi="Times New Roman" w:cs="Times New Roman"/>
                <w:sz w:val="24"/>
                <w:szCs w:val="24"/>
              </w:rPr>
            </w:pPr>
          </w:p>
        </w:tc>
        <w:tc>
          <w:tcPr>
            <w:tcW w:w="1845" w:type="dxa"/>
            <w:tcBorders>
              <w:top w:val="single" w:sz="8" w:space="0" w:color="AEAEAE"/>
              <w:left w:val="single" w:sz="8" w:space="0" w:color="E0E0E0"/>
              <w:bottom w:val="single" w:sz="8" w:space="0" w:color="152935"/>
              <w:right w:val="nil"/>
            </w:tcBorders>
            <w:shd w:val="clear" w:color="auto" w:fill="F9F9FB"/>
            <w:vAlign w:val="center"/>
          </w:tcPr>
          <w:p w:rsidR="00DB546A" w:rsidRPr="00EF189D" w:rsidRDefault="00DB546A" w:rsidP="0097233C">
            <w:pPr>
              <w:autoSpaceDE w:val="0"/>
              <w:autoSpaceDN w:val="0"/>
              <w:adjustRightInd w:val="0"/>
              <w:spacing w:after="0" w:line="240" w:lineRule="auto"/>
              <w:rPr>
                <w:rFonts w:ascii="Times New Roman" w:hAnsi="Times New Roman" w:cs="Times New Roman"/>
                <w:sz w:val="24"/>
                <w:szCs w:val="24"/>
              </w:rPr>
            </w:pPr>
          </w:p>
        </w:tc>
      </w:tr>
      <w:tr w:rsidR="00DB546A" w:rsidRPr="000064FB" w:rsidTr="00DB546A">
        <w:trPr>
          <w:gridBefore w:val="1"/>
          <w:wBefore w:w="535" w:type="dxa"/>
          <w:cantSplit/>
          <w:trHeight w:val="116"/>
        </w:trPr>
        <w:tc>
          <w:tcPr>
            <w:tcW w:w="7169" w:type="dxa"/>
            <w:gridSpan w:val="7"/>
            <w:tcBorders>
              <w:top w:val="nil"/>
              <w:left w:val="nil"/>
              <w:bottom w:val="nil"/>
              <w:right w:val="nil"/>
            </w:tcBorders>
            <w:shd w:val="clear" w:color="auto" w:fill="FFFFFF"/>
            <w:vAlign w:val="center"/>
          </w:tcPr>
          <w:p w:rsidR="00862EC3" w:rsidRDefault="00862EC3" w:rsidP="00862EC3">
            <w:pPr>
              <w:autoSpaceDE w:val="0"/>
              <w:autoSpaceDN w:val="0"/>
              <w:adjustRightInd w:val="0"/>
              <w:spacing w:after="0" w:line="320" w:lineRule="atLeast"/>
              <w:ind w:right="60"/>
              <w:rPr>
                <w:rFonts w:ascii="Arial" w:hAnsi="Arial" w:cs="Arial"/>
                <w:b/>
                <w:bCs/>
                <w:color w:val="010205"/>
                <w:sz w:val="28"/>
                <w:szCs w:val="28"/>
              </w:rPr>
            </w:pPr>
          </w:p>
          <w:p w:rsidR="00DB546A" w:rsidRPr="000064FB" w:rsidRDefault="00DB546A" w:rsidP="0097233C">
            <w:pPr>
              <w:autoSpaceDE w:val="0"/>
              <w:autoSpaceDN w:val="0"/>
              <w:adjustRightInd w:val="0"/>
              <w:spacing w:after="0" w:line="320" w:lineRule="atLeast"/>
              <w:ind w:left="60" w:right="60"/>
              <w:jc w:val="center"/>
              <w:rPr>
                <w:rFonts w:ascii="Arial" w:hAnsi="Arial" w:cs="Arial"/>
                <w:color w:val="010205"/>
                <w:sz w:val="28"/>
                <w:szCs w:val="28"/>
              </w:rPr>
            </w:pPr>
            <w:r w:rsidRPr="000064FB">
              <w:rPr>
                <w:rFonts w:ascii="Arial" w:hAnsi="Arial" w:cs="Arial"/>
                <w:b/>
                <w:bCs/>
                <w:color w:val="010205"/>
                <w:sz w:val="28"/>
                <w:szCs w:val="28"/>
              </w:rPr>
              <w:t>Test Statistics</w:t>
            </w:r>
          </w:p>
        </w:tc>
      </w:tr>
      <w:tr w:rsidR="00DB546A" w:rsidRPr="00EF189D" w:rsidTr="00DB546A">
        <w:trPr>
          <w:gridBefore w:val="1"/>
          <w:wBefore w:w="535" w:type="dxa"/>
          <w:cantSplit/>
          <w:trHeight w:val="114"/>
        </w:trPr>
        <w:tc>
          <w:tcPr>
            <w:tcW w:w="2041" w:type="dxa"/>
            <w:gridSpan w:val="2"/>
            <w:tcBorders>
              <w:top w:val="nil"/>
              <w:left w:val="nil"/>
              <w:bottom w:val="single" w:sz="8" w:space="0" w:color="152935"/>
              <w:right w:val="nil"/>
            </w:tcBorders>
            <w:shd w:val="clear" w:color="auto" w:fill="FFFFFF"/>
            <w:vAlign w:val="bottom"/>
          </w:tcPr>
          <w:p w:rsidR="00DB546A" w:rsidRPr="00EF189D" w:rsidRDefault="00DB546A" w:rsidP="0097233C">
            <w:pPr>
              <w:autoSpaceDE w:val="0"/>
              <w:autoSpaceDN w:val="0"/>
              <w:adjustRightInd w:val="0"/>
              <w:spacing w:after="0" w:line="240" w:lineRule="auto"/>
              <w:rPr>
                <w:rFonts w:ascii="Times New Roman" w:hAnsi="Times New Roman" w:cs="Times New Roman"/>
                <w:sz w:val="24"/>
                <w:szCs w:val="24"/>
              </w:rPr>
            </w:pPr>
          </w:p>
        </w:tc>
        <w:tc>
          <w:tcPr>
            <w:tcW w:w="2564" w:type="dxa"/>
            <w:gridSpan w:val="2"/>
            <w:tcBorders>
              <w:top w:val="nil"/>
              <w:left w:val="nil"/>
              <w:bottom w:val="single" w:sz="8" w:space="0" w:color="152935"/>
              <w:right w:val="single" w:sz="8" w:space="0" w:color="E0E0E0"/>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purpose of the loan borrow</w:t>
            </w:r>
          </w:p>
        </w:tc>
        <w:tc>
          <w:tcPr>
            <w:tcW w:w="2564" w:type="dxa"/>
            <w:gridSpan w:val="3"/>
            <w:tcBorders>
              <w:top w:val="nil"/>
              <w:left w:val="single" w:sz="8" w:space="0" w:color="E0E0E0"/>
              <w:bottom w:val="single" w:sz="8" w:space="0" w:color="152935"/>
              <w:right w:val="nil"/>
            </w:tcBorders>
            <w:shd w:val="clear" w:color="auto" w:fill="FFFFFF"/>
            <w:vAlign w:val="bottom"/>
          </w:tcPr>
          <w:p w:rsidR="00DB546A" w:rsidRPr="00EF189D" w:rsidRDefault="00DB546A"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repayment ability</w:t>
            </w:r>
          </w:p>
        </w:tc>
      </w:tr>
      <w:tr w:rsidR="00DB546A" w:rsidRPr="00EF189D" w:rsidTr="00DB546A">
        <w:trPr>
          <w:gridBefore w:val="1"/>
          <w:wBefore w:w="535" w:type="dxa"/>
          <w:cantSplit/>
          <w:trHeight w:val="58"/>
        </w:trPr>
        <w:tc>
          <w:tcPr>
            <w:tcW w:w="2041" w:type="dxa"/>
            <w:gridSpan w:val="2"/>
            <w:tcBorders>
              <w:top w:val="single" w:sz="8" w:space="0" w:color="152935"/>
              <w:left w:val="nil"/>
              <w:bottom w:val="single" w:sz="8" w:space="0" w:color="AEAEAE"/>
              <w:right w:val="nil"/>
            </w:tcBorders>
            <w:shd w:val="clear" w:color="auto" w:fill="E0E0E0"/>
          </w:tcPr>
          <w:p w:rsidR="00DB546A" w:rsidRPr="00EF189D" w:rsidRDefault="00DB546A"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color w:val="264A60"/>
                <w:sz w:val="24"/>
                <w:szCs w:val="24"/>
              </w:rPr>
              <w:t>Chi-Square</w:t>
            </w:r>
          </w:p>
        </w:tc>
        <w:tc>
          <w:tcPr>
            <w:tcW w:w="2564" w:type="dxa"/>
            <w:gridSpan w:val="2"/>
            <w:tcBorders>
              <w:top w:val="single" w:sz="8" w:space="0" w:color="152935"/>
              <w:left w:val="nil"/>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14.240</w:t>
            </w:r>
            <w:r w:rsidRPr="00EF189D">
              <w:rPr>
                <w:rFonts w:ascii="Times New Roman" w:hAnsi="Times New Roman" w:cs="Times New Roman"/>
                <w:color w:val="010205"/>
                <w:sz w:val="24"/>
                <w:szCs w:val="24"/>
                <w:vertAlign w:val="superscript"/>
              </w:rPr>
              <w:t>a</w:t>
            </w:r>
          </w:p>
        </w:tc>
        <w:tc>
          <w:tcPr>
            <w:tcW w:w="2564" w:type="dxa"/>
            <w:gridSpan w:val="3"/>
            <w:tcBorders>
              <w:top w:val="single" w:sz="8" w:space="0" w:color="152935"/>
              <w:left w:val="single" w:sz="8" w:space="0" w:color="E0E0E0"/>
              <w:bottom w:val="single" w:sz="8" w:space="0" w:color="AEAEAE"/>
              <w:right w:val="nil"/>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12.740</w:t>
            </w:r>
            <w:r w:rsidRPr="00EF189D">
              <w:rPr>
                <w:rFonts w:ascii="Times New Roman" w:hAnsi="Times New Roman" w:cs="Times New Roman"/>
                <w:color w:val="010205"/>
                <w:sz w:val="24"/>
                <w:szCs w:val="24"/>
                <w:vertAlign w:val="superscript"/>
              </w:rPr>
              <w:t>b</w:t>
            </w:r>
          </w:p>
        </w:tc>
      </w:tr>
      <w:tr w:rsidR="00DB546A" w:rsidRPr="00EF189D" w:rsidTr="00DB546A">
        <w:trPr>
          <w:gridBefore w:val="1"/>
          <w:wBefore w:w="535" w:type="dxa"/>
          <w:cantSplit/>
          <w:trHeight w:val="58"/>
        </w:trPr>
        <w:tc>
          <w:tcPr>
            <w:tcW w:w="2041" w:type="dxa"/>
            <w:gridSpan w:val="2"/>
            <w:tcBorders>
              <w:top w:val="single" w:sz="8" w:space="0" w:color="AEAEAE"/>
              <w:left w:val="nil"/>
              <w:bottom w:val="single" w:sz="8" w:space="0" w:color="AEAEAE"/>
              <w:right w:val="nil"/>
            </w:tcBorders>
            <w:shd w:val="clear" w:color="auto" w:fill="E0E0E0"/>
          </w:tcPr>
          <w:p w:rsidR="00DB546A" w:rsidRPr="00EF189D" w:rsidRDefault="00DB546A" w:rsidP="0097233C">
            <w:pPr>
              <w:autoSpaceDE w:val="0"/>
              <w:autoSpaceDN w:val="0"/>
              <w:adjustRightInd w:val="0"/>
              <w:spacing w:after="0" w:line="320" w:lineRule="atLeast"/>
              <w:ind w:left="60" w:right="60"/>
              <w:rPr>
                <w:rFonts w:ascii="Times New Roman" w:hAnsi="Times New Roman" w:cs="Times New Roman"/>
                <w:color w:val="264A60"/>
                <w:sz w:val="24"/>
                <w:szCs w:val="24"/>
              </w:rPr>
            </w:pPr>
            <w:proofErr w:type="spellStart"/>
            <w:r w:rsidRPr="00EF189D">
              <w:rPr>
                <w:rFonts w:ascii="Times New Roman" w:hAnsi="Times New Roman" w:cs="Times New Roman"/>
                <w:color w:val="264A60"/>
                <w:sz w:val="24"/>
                <w:szCs w:val="24"/>
              </w:rPr>
              <w:t>df</w:t>
            </w:r>
            <w:proofErr w:type="spellEnd"/>
          </w:p>
        </w:tc>
        <w:tc>
          <w:tcPr>
            <w:tcW w:w="2564" w:type="dxa"/>
            <w:gridSpan w:val="2"/>
            <w:tcBorders>
              <w:top w:val="single" w:sz="8" w:space="0" w:color="AEAEAE"/>
              <w:left w:val="nil"/>
              <w:bottom w:val="single" w:sz="8" w:space="0" w:color="AEAEAE"/>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5</w:t>
            </w:r>
          </w:p>
        </w:tc>
        <w:tc>
          <w:tcPr>
            <w:tcW w:w="2564" w:type="dxa"/>
            <w:gridSpan w:val="3"/>
            <w:tcBorders>
              <w:top w:val="single" w:sz="8" w:space="0" w:color="AEAEAE"/>
              <w:left w:val="single" w:sz="8" w:space="0" w:color="E0E0E0"/>
              <w:bottom w:val="single" w:sz="8" w:space="0" w:color="AEAEAE"/>
              <w:right w:val="nil"/>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w:t>
            </w:r>
          </w:p>
        </w:tc>
      </w:tr>
      <w:tr w:rsidR="00DB546A" w:rsidRPr="00EF189D" w:rsidTr="00DB546A">
        <w:trPr>
          <w:gridBefore w:val="1"/>
          <w:wBefore w:w="535" w:type="dxa"/>
          <w:cantSplit/>
          <w:trHeight w:val="114"/>
        </w:trPr>
        <w:tc>
          <w:tcPr>
            <w:tcW w:w="2041" w:type="dxa"/>
            <w:gridSpan w:val="2"/>
            <w:tcBorders>
              <w:top w:val="single" w:sz="8" w:space="0" w:color="AEAEAE"/>
              <w:left w:val="nil"/>
              <w:bottom w:val="single" w:sz="8" w:space="0" w:color="152935"/>
              <w:right w:val="nil"/>
            </w:tcBorders>
            <w:shd w:val="clear" w:color="auto" w:fill="E0E0E0"/>
          </w:tcPr>
          <w:p w:rsidR="00DB546A" w:rsidRPr="00EF189D" w:rsidRDefault="00DB546A" w:rsidP="0097233C">
            <w:pPr>
              <w:autoSpaceDE w:val="0"/>
              <w:autoSpaceDN w:val="0"/>
              <w:adjustRightInd w:val="0"/>
              <w:spacing w:after="0" w:line="320" w:lineRule="atLeast"/>
              <w:ind w:left="60" w:right="60"/>
              <w:rPr>
                <w:rFonts w:ascii="Times New Roman" w:hAnsi="Times New Roman" w:cs="Times New Roman"/>
                <w:color w:val="264A60"/>
                <w:sz w:val="24"/>
                <w:szCs w:val="24"/>
              </w:rPr>
            </w:pPr>
            <w:proofErr w:type="spellStart"/>
            <w:r w:rsidRPr="00EF189D">
              <w:rPr>
                <w:rFonts w:ascii="Times New Roman" w:hAnsi="Times New Roman" w:cs="Times New Roman"/>
                <w:color w:val="264A60"/>
                <w:sz w:val="24"/>
                <w:szCs w:val="24"/>
              </w:rPr>
              <w:t>Asymp</w:t>
            </w:r>
            <w:proofErr w:type="spellEnd"/>
            <w:r w:rsidRPr="00EF189D">
              <w:rPr>
                <w:rFonts w:ascii="Times New Roman" w:hAnsi="Times New Roman" w:cs="Times New Roman"/>
                <w:color w:val="264A60"/>
                <w:sz w:val="24"/>
                <w:szCs w:val="24"/>
              </w:rPr>
              <w:t>. Sig.</w:t>
            </w:r>
          </w:p>
        </w:tc>
        <w:tc>
          <w:tcPr>
            <w:tcW w:w="2564" w:type="dxa"/>
            <w:gridSpan w:val="2"/>
            <w:tcBorders>
              <w:top w:val="single" w:sz="8" w:space="0" w:color="AEAEAE"/>
              <w:left w:val="nil"/>
              <w:bottom w:val="single" w:sz="8" w:space="0" w:color="152935"/>
              <w:right w:val="single" w:sz="8" w:space="0" w:color="E0E0E0"/>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.014</w:t>
            </w:r>
          </w:p>
        </w:tc>
        <w:tc>
          <w:tcPr>
            <w:tcW w:w="2564" w:type="dxa"/>
            <w:gridSpan w:val="3"/>
            <w:tcBorders>
              <w:top w:val="single" w:sz="8" w:space="0" w:color="AEAEAE"/>
              <w:left w:val="single" w:sz="8" w:space="0" w:color="E0E0E0"/>
              <w:bottom w:val="single" w:sz="8" w:space="0" w:color="152935"/>
              <w:right w:val="nil"/>
            </w:tcBorders>
            <w:shd w:val="clear" w:color="auto" w:fill="F9F9FB"/>
          </w:tcPr>
          <w:p w:rsidR="00DB546A" w:rsidRPr="00EF189D" w:rsidRDefault="00DB546A"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.002</w:t>
            </w:r>
          </w:p>
        </w:tc>
      </w:tr>
      <w:tr w:rsidR="00DB546A" w:rsidRPr="00EF189D" w:rsidTr="00DB546A">
        <w:trPr>
          <w:gridBefore w:val="1"/>
          <w:wBefore w:w="535" w:type="dxa"/>
          <w:cantSplit/>
          <w:trHeight w:val="173"/>
        </w:trPr>
        <w:tc>
          <w:tcPr>
            <w:tcW w:w="7169" w:type="dxa"/>
            <w:gridSpan w:val="7"/>
            <w:tcBorders>
              <w:top w:val="nil"/>
              <w:left w:val="nil"/>
              <w:bottom w:val="nil"/>
              <w:right w:val="nil"/>
            </w:tcBorders>
            <w:shd w:val="clear" w:color="auto" w:fill="FFFFFF"/>
          </w:tcPr>
          <w:p w:rsidR="00DB546A" w:rsidRPr="00EF189D" w:rsidRDefault="00DB546A" w:rsidP="0097233C">
            <w:pPr>
              <w:autoSpaceDE w:val="0"/>
              <w:autoSpaceDN w:val="0"/>
              <w:adjustRightInd w:val="0"/>
              <w:spacing w:after="0" w:line="320" w:lineRule="atLeast"/>
              <w:ind w:left="60" w:right="60"/>
              <w:rPr>
                <w:rFonts w:ascii="Times New Roman" w:hAnsi="Times New Roman" w:cs="Times New Roman"/>
                <w:color w:val="010205"/>
                <w:sz w:val="24"/>
                <w:szCs w:val="24"/>
              </w:rPr>
            </w:pPr>
            <w:r w:rsidRPr="00EF189D">
              <w:rPr>
                <w:rFonts w:ascii="Times New Roman" w:hAnsi="Times New Roman" w:cs="Times New Roman"/>
                <w:color w:val="010205"/>
                <w:sz w:val="24"/>
                <w:szCs w:val="24"/>
              </w:rPr>
              <w:t>a. 0 cells (.0%) have expected frequencies less than 5. The minimum expected cell frequency is 16.7.</w:t>
            </w:r>
          </w:p>
        </w:tc>
      </w:tr>
      <w:tr w:rsidR="00DB546A" w:rsidRPr="00EF189D" w:rsidTr="00DB546A">
        <w:trPr>
          <w:gridBefore w:val="1"/>
          <w:wBefore w:w="535" w:type="dxa"/>
          <w:cantSplit/>
          <w:trHeight w:val="175"/>
        </w:trPr>
        <w:tc>
          <w:tcPr>
            <w:tcW w:w="7169" w:type="dxa"/>
            <w:gridSpan w:val="7"/>
            <w:tcBorders>
              <w:top w:val="nil"/>
              <w:left w:val="nil"/>
              <w:bottom w:val="nil"/>
              <w:right w:val="nil"/>
            </w:tcBorders>
            <w:shd w:val="clear" w:color="auto" w:fill="FFFFFF"/>
          </w:tcPr>
          <w:p w:rsidR="00DB546A" w:rsidRPr="00EF189D" w:rsidRDefault="00DB546A" w:rsidP="0097233C">
            <w:pPr>
              <w:autoSpaceDE w:val="0"/>
              <w:autoSpaceDN w:val="0"/>
              <w:adjustRightInd w:val="0"/>
              <w:spacing w:after="0" w:line="320" w:lineRule="atLeast"/>
              <w:ind w:left="60" w:right="60"/>
              <w:rPr>
                <w:rFonts w:ascii="Times New Roman" w:hAnsi="Times New Roman" w:cs="Times New Roman"/>
                <w:color w:val="010205"/>
                <w:sz w:val="24"/>
                <w:szCs w:val="24"/>
              </w:rPr>
            </w:pPr>
            <w:r w:rsidRPr="00EF189D">
              <w:rPr>
                <w:rFonts w:ascii="Times New Roman" w:hAnsi="Times New Roman" w:cs="Times New Roman"/>
                <w:color w:val="010205"/>
                <w:sz w:val="24"/>
                <w:szCs w:val="24"/>
              </w:rPr>
              <w:t>b. 0 cells (.0%) have expected frequencies less than 5. The minimum expected cell frequency is 33.3.</w:t>
            </w:r>
          </w:p>
        </w:tc>
      </w:tr>
    </w:tbl>
    <w:p w:rsidR="00161459" w:rsidRDefault="003177B8" w:rsidP="00DB546A">
      <w:pPr>
        <w:tabs>
          <w:tab w:val="left" w:pos="6749"/>
        </w:tabs>
        <w:rPr>
          <w:rFonts w:ascii="Times New Roman" w:hAnsi="Times New Roman" w:cs="Times New Roman"/>
          <w:b/>
          <w:sz w:val="24"/>
          <w:szCs w:val="24"/>
        </w:rPr>
      </w:pPr>
      <w:r w:rsidRPr="00935379">
        <w:rPr>
          <w:rFonts w:ascii="Times New Roman" w:hAnsi="Times New Roman" w:cs="Times New Roman"/>
          <w:b/>
          <w:sz w:val="24"/>
          <w:szCs w:val="24"/>
        </w:rPr>
        <w:t>Interpretation</w:t>
      </w:r>
    </w:p>
    <w:p w:rsidR="00935379" w:rsidRPr="00935379" w:rsidRDefault="00935379" w:rsidP="00935379">
      <w:pPr>
        <w:spacing w:line="240" w:lineRule="auto"/>
        <w:jc w:val="both"/>
        <w:rPr>
          <w:rFonts w:ascii="Times New Roman" w:hAnsi="Times New Roman" w:cs="Times New Roman"/>
          <w:sz w:val="24"/>
          <w:szCs w:val="24"/>
        </w:rPr>
      </w:pPr>
      <w:r w:rsidRPr="00FC6DD7">
        <w:rPr>
          <w:rFonts w:ascii="Times New Roman" w:hAnsi="Times New Roman" w:cs="Times New Roman"/>
          <w:sz w:val="24"/>
          <w:szCs w:val="24"/>
        </w:rPr>
        <w:t>The p-values for both tests (0.014 and 0.002) are below the common significance level of 0.05. This indicates that there is a statistically significant relationship between the purpose of loan borrowing and repayment ability in self-help groups.</w:t>
      </w:r>
      <w:r>
        <w:rPr>
          <w:rFonts w:ascii="Times New Roman" w:hAnsi="Times New Roman" w:cs="Times New Roman"/>
          <w:sz w:val="24"/>
          <w:szCs w:val="24"/>
        </w:rPr>
        <w:t xml:space="preserve"> Hence, accept alternative hypothesis as t</w:t>
      </w:r>
      <w:r w:rsidRPr="00FC6DD7">
        <w:rPr>
          <w:rFonts w:ascii="Times New Roman" w:hAnsi="Times New Roman" w:cs="Times New Roman"/>
          <w:sz w:val="24"/>
          <w:szCs w:val="24"/>
        </w:rPr>
        <w:t xml:space="preserve">here is a significant </w:t>
      </w:r>
      <w:r>
        <w:rPr>
          <w:rFonts w:ascii="Times New Roman" w:hAnsi="Times New Roman" w:cs="Times New Roman"/>
          <w:sz w:val="24"/>
          <w:szCs w:val="24"/>
        </w:rPr>
        <w:t>association</w:t>
      </w:r>
      <w:r w:rsidRPr="00FC6DD7">
        <w:rPr>
          <w:rFonts w:ascii="Times New Roman" w:hAnsi="Times New Roman" w:cs="Times New Roman"/>
          <w:sz w:val="24"/>
          <w:szCs w:val="24"/>
        </w:rPr>
        <w:t xml:space="preserve"> between the purpose of loan borrowing and repayment ability in self-help groups.</w:t>
      </w:r>
    </w:p>
    <w:p w:rsidR="00DB546A" w:rsidRDefault="00DB546A" w:rsidP="00DB546A">
      <w:pPr>
        <w:pStyle w:val="ListParagraph"/>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DB546A">
        <w:rPr>
          <w:rFonts w:ascii="Times New Roman" w:eastAsia="Times New Roman" w:hAnsi="Times New Roman" w:cs="Times New Roman"/>
          <w:sz w:val="24"/>
          <w:szCs w:val="24"/>
        </w:rPr>
        <w:t>H0: There is no significant difference</w:t>
      </w:r>
      <w:r w:rsidRPr="00DB546A">
        <w:rPr>
          <w:rFonts w:ascii="Times New Roman" w:eastAsia="Times New Roman" w:hAnsi="Times New Roman" w:cs="Times New Roman"/>
          <w:color w:val="FFFFFF" w:themeColor="background1"/>
          <w:sz w:val="24"/>
          <w:szCs w:val="24"/>
        </w:rPr>
        <w:t>&lt;</w:t>
      </w:r>
      <w:r w:rsidRPr="00DB546A">
        <w:rPr>
          <w:rFonts w:ascii="Times New Roman" w:eastAsia="Times New Roman" w:hAnsi="Times New Roman" w:cs="Times New Roman"/>
          <w:sz w:val="24"/>
          <w:szCs w:val="24"/>
        </w:rPr>
        <w:t>association between amount of loan availed and economic empowerment.</w:t>
      </w:r>
    </w:p>
    <w:p w:rsidR="00DB546A" w:rsidRPr="00DB546A" w:rsidRDefault="00DB546A" w:rsidP="00DB546A">
      <w:pPr>
        <w:pStyle w:val="ListParagraph"/>
        <w:spacing w:before="100" w:beforeAutospacing="1" w:after="100" w:afterAutospacing="1" w:line="240" w:lineRule="auto"/>
        <w:jc w:val="both"/>
        <w:rPr>
          <w:rFonts w:ascii="Times New Roman" w:eastAsia="Times New Roman" w:hAnsi="Times New Roman" w:cs="Times New Roman"/>
          <w:sz w:val="24"/>
          <w:szCs w:val="24"/>
        </w:rPr>
      </w:pPr>
      <w:r w:rsidRPr="00DB546A">
        <w:rPr>
          <w:rFonts w:ascii="Times New Roman" w:eastAsia="Times New Roman" w:hAnsi="Times New Roman" w:cs="Times New Roman"/>
          <w:sz w:val="24"/>
          <w:szCs w:val="24"/>
        </w:rPr>
        <w:t>H1: There is significant</w:t>
      </w:r>
      <w:r w:rsidRPr="00DB546A">
        <w:rPr>
          <w:rFonts w:ascii="Times New Roman" w:eastAsia="Times New Roman" w:hAnsi="Times New Roman" w:cs="Times New Roman"/>
          <w:color w:val="FFFFFF" w:themeColor="background1"/>
          <w:sz w:val="24"/>
          <w:szCs w:val="24"/>
        </w:rPr>
        <w:t>&lt;</w:t>
      </w:r>
      <w:r w:rsidRPr="00DB546A">
        <w:rPr>
          <w:rFonts w:ascii="Times New Roman" w:eastAsia="Times New Roman" w:hAnsi="Times New Roman" w:cs="Times New Roman"/>
          <w:sz w:val="24"/>
          <w:szCs w:val="24"/>
        </w:rPr>
        <w:t>difference association between amount of loan availed and economic empowerment.</w:t>
      </w:r>
    </w:p>
    <w:tbl>
      <w:tblPr>
        <w:tblW w:w="8215" w:type="dxa"/>
        <w:tblLayout w:type="fixed"/>
        <w:tblCellMar>
          <w:left w:w="0" w:type="dxa"/>
          <w:right w:w="0" w:type="dxa"/>
        </w:tblCellMar>
        <w:tblLook w:val="0000" w:firstRow="0" w:lastRow="0" w:firstColumn="0" w:lastColumn="0" w:noHBand="0" w:noVBand="0"/>
      </w:tblPr>
      <w:tblGrid>
        <w:gridCol w:w="2074"/>
        <w:gridCol w:w="55"/>
        <w:gridCol w:w="569"/>
        <w:gridCol w:w="966"/>
        <w:gridCol w:w="989"/>
        <w:gridCol w:w="151"/>
        <w:gridCol w:w="388"/>
        <w:gridCol w:w="1340"/>
        <w:gridCol w:w="29"/>
        <w:gridCol w:w="919"/>
        <w:gridCol w:w="735"/>
      </w:tblGrid>
      <w:tr w:rsidR="003177B8" w:rsidRPr="00C33546" w:rsidTr="00935379">
        <w:trPr>
          <w:gridAfter w:val="2"/>
          <w:wAfter w:w="1653" w:type="dxa"/>
          <w:cantSplit/>
          <w:trHeight w:val="234"/>
        </w:trPr>
        <w:tc>
          <w:tcPr>
            <w:tcW w:w="6562" w:type="dxa"/>
            <w:gridSpan w:val="9"/>
            <w:tcBorders>
              <w:top w:val="nil"/>
              <w:left w:val="nil"/>
              <w:bottom w:val="nil"/>
              <w:right w:val="nil"/>
            </w:tcBorders>
            <w:shd w:val="clear" w:color="auto" w:fill="FFFFFF"/>
            <w:vAlign w:val="center"/>
          </w:tcPr>
          <w:p w:rsidR="003177B8" w:rsidRPr="00C33546" w:rsidRDefault="00CD1FBC" w:rsidP="0097233C">
            <w:pPr>
              <w:autoSpaceDE w:val="0"/>
              <w:autoSpaceDN w:val="0"/>
              <w:adjustRightInd w:val="0"/>
              <w:spacing w:after="0" w:line="320" w:lineRule="atLeast"/>
              <w:ind w:left="60" w:right="60"/>
              <w:jc w:val="center"/>
              <w:rPr>
                <w:rFonts w:ascii="Arial" w:hAnsi="Arial" w:cs="Arial"/>
                <w:color w:val="010205"/>
                <w:sz w:val="28"/>
                <w:szCs w:val="28"/>
              </w:rPr>
            </w:pPr>
            <w:r>
              <w:rPr>
                <w:rFonts w:ascii="Arial" w:hAnsi="Arial" w:cs="Arial"/>
                <w:b/>
                <w:bCs/>
                <w:color w:val="010205"/>
                <w:sz w:val="28"/>
                <w:szCs w:val="28"/>
              </w:rPr>
              <w:t>L</w:t>
            </w:r>
            <w:r w:rsidR="003177B8" w:rsidRPr="00C33546">
              <w:rPr>
                <w:rFonts w:ascii="Arial" w:hAnsi="Arial" w:cs="Arial"/>
                <w:b/>
                <w:bCs/>
                <w:color w:val="010205"/>
                <w:sz w:val="28"/>
                <w:szCs w:val="28"/>
              </w:rPr>
              <w:t>oan amount availed</w:t>
            </w:r>
          </w:p>
        </w:tc>
      </w:tr>
      <w:tr w:rsidR="003177B8" w:rsidRPr="00C33546" w:rsidTr="00935379">
        <w:trPr>
          <w:gridAfter w:val="2"/>
          <w:wAfter w:w="1654" w:type="dxa"/>
          <w:cantSplit/>
          <w:trHeight w:val="467"/>
        </w:trPr>
        <w:tc>
          <w:tcPr>
            <w:tcW w:w="2075" w:type="dxa"/>
            <w:tcBorders>
              <w:top w:val="nil"/>
              <w:left w:val="nil"/>
              <w:bottom w:val="single" w:sz="8" w:space="0" w:color="152935"/>
              <w:right w:val="nil"/>
            </w:tcBorders>
            <w:shd w:val="clear" w:color="auto" w:fill="FFFFFF"/>
            <w:vAlign w:val="bottom"/>
          </w:tcPr>
          <w:p w:rsidR="003177B8" w:rsidRPr="00EF189D" w:rsidRDefault="003177B8" w:rsidP="0097233C">
            <w:pPr>
              <w:autoSpaceDE w:val="0"/>
              <w:autoSpaceDN w:val="0"/>
              <w:adjustRightInd w:val="0"/>
              <w:spacing w:after="0" w:line="240" w:lineRule="auto"/>
              <w:rPr>
                <w:rFonts w:ascii="Times New Roman" w:hAnsi="Times New Roman" w:cs="Times New Roman"/>
                <w:sz w:val="24"/>
                <w:szCs w:val="24"/>
              </w:rPr>
            </w:pPr>
          </w:p>
        </w:tc>
        <w:tc>
          <w:tcPr>
            <w:tcW w:w="1590" w:type="dxa"/>
            <w:gridSpan w:val="3"/>
            <w:tcBorders>
              <w:top w:val="nil"/>
              <w:left w:val="nil"/>
              <w:bottom w:val="single" w:sz="8" w:space="0" w:color="152935"/>
              <w:right w:val="single" w:sz="8" w:space="0" w:color="E0E0E0"/>
            </w:tcBorders>
            <w:shd w:val="clear" w:color="auto" w:fill="FFFFFF"/>
            <w:vAlign w:val="bottom"/>
          </w:tcPr>
          <w:p w:rsidR="003177B8" w:rsidRPr="00EF189D" w:rsidRDefault="003177B8"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Observed N</w:t>
            </w:r>
          </w:p>
        </w:tc>
        <w:tc>
          <w:tcPr>
            <w:tcW w:w="1528" w:type="dxa"/>
            <w:gridSpan w:val="3"/>
            <w:tcBorders>
              <w:top w:val="nil"/>
              <w:left w:val="single" w:sz="8" w:space="0" w:color="E0E0E0"/>
              <w:bottom w:val="single" w:sz="8" w:space="0" w:color="152935"/>
              <w:right w:val="single" w:sz="8" w:space="0" w:color="E0E0E0"/>
            </w:tcBorders>
            <w:shd w:val="clear" w:color="auto" w:fill="FFFFFF"/>
            <w:vAlign w:val="bottom"/>
          </w:tcPr>
          <w:p w:rsidR="003177B8" w:rsidRPr="00EF189D" w:rsidRDefault="003177B8"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Expected N</w:t>
            </w:r>
          </w:p>
        </w:tc>
        <w:tc>
          <w:tcPr>
            <w:tcW w:w="1368" w:type="dxa"/>
            <w:gridSpan w:val="2"/>
            <w:tcBorders>
              <w:top w:val="nil"/>
              <w:left w:val="single" w:sz="8" w:space="0" w:color="E0E0E0"/>
              <w:bottom w:val="single" w:sz="8" w:space="0" w:color="152935"/>
              <w:right w:val="nil"/>
            </w:tcBorders>
            <w:shd w:val="clear" w:color="auto" w:fill="FFFFFF"/>
            <w:vAlign w:val="bottom"/>
          </w:tcPr>
          <w:p w:rsidR="003177B8" w:rsidRPr="00EF189D" w:rsidRDefault="003177B8"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Residual</w:t>
            </w:r>
          </w:p>
        </w:tc>
      </w:tr>
      <w:tr w:rsidR="003177B8" w:rsidRPr="00C33546" w:rsidTr="00935379">
        <w:trPr>
          <w:gridAfter w:val="2"/>
          <w:wAfter w:w="1654" w:type="dxa"/>
          <w:cantSplit/>
          <w:trHeight w:val="459"/>
        </w:trPr>
        <w:tc>
          <w:tcPr>
            <w:tcW w:w="2075" w:type="dxa"/>
            <w:tcBorders>
              <w:top w:val="single" w:sz="8" w:space="0" w:color="152935"/>
              <w:left w:val="nil"/>
              <w:bottom w:val="single" w:sz="8" w:space="0" w:color="AEAEAE"/>
              <w:right w:val="nil"/>
            </w:tcBorders>
            <w:shd w:val="clear" w:color="auto" w:fill="E0E0E0"/>
          </w:tcPr>
          <w:p w:rsidR="003177B8" w:rsidRPr="00EF189D" w:rsidRDefault="003177B8"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color w:val="264A60"/>
                <w:sz w:val="24"/>
                <w:szCs w:val="24"/>
              </w:rPr>
              <w:t>less than 10000</w:t>
            </w:r>
          </w:p>
        </w:tc>
        <w:tc>
          <w:tcPr>
            <w:tcW w:w="1590" w:type="dxa"/>
            <w:gridSpan w:val="3"/>
            <w:tcBorders>
              <w:top w:val="single" w:sz="8" w:space="0" w:color="152935"/>
              <w:left w:val="nil"/>
              <w:bottom w:val="single" w:sz="8" w:space="0" w:color="AEAEAE"/>
              <w:right w:val="single" w:sz="8" w:space="0" w:color="E0E0E0"/>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24</w:t>
            </w:r>
          </w:p>
        </w:tc>
        <w:tc>
          <w:tcPr>
            <w:tcW w:w="1528" w:type="dxa"/>
            <w:gridSpan w:val="3"/>
            <w:tcBorders>
              <w:top w:val="single" w:sz="8" w:space="0" w:color="152935"/>
              <w:left w:val="single" w:sz="8" w:space="0" w:color="E0E0E0"/>
              <w:bottom w:val="single" w:sz="8" w:space="0" w:color="AEAEAE"/>
              <w:right w:val="single" w:sz="8" w:space="0" w:color="E0E0E0"/>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25.0</w:t>
            </w:r>
          </w:p>
        </w:tc>
        <w:tc>
          <w:tcPr>
            <w:tcW w:w="1368" w:type="dxa"/>
            <w:gridSpan w:val="2"/>
            <w:tcBorders>
              <w:top w:val="single" w:sz="8" w:space="0" w:color="152935"/>
              <w:left w:val="single" w:sz="8" w:space="0" w:color="E0E0E0"/>
              <w:bottom w:val="single" w:sz="8" w:space="0" w:color="AEAEAE"/>
              <w:right w:val="nil"/>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-1.0</w:t>
            </w:r>
          </w:p>
        </w:tc>
      </w:tr>
      <w:tr w:rsidR="003177B8" w:rsidRPr="00C33546" w:rsidTr="00935379">
        <w:trPr>
          <w:gridAfter w:val="2"/>
          <w:wAfter w:w="1654" w:type="dxa"/>
          <w:cantSplit/>
          <w:trHeight w:val="234"/>
        </w:trPr>
        <w:tc>
          <w:tcPr>
            <w:tcW w:w="2075" w:type="dxa"/>
            <w:tcBorders>
              <w:top w:val="single" w:sz="8" w:space="0" w:color="AEAEAE"/>
              <w:left w:val="nil"/>
              <w:bottom w:val="single" w:sz="8" w:space="0" w:color="AEAEAE"/>
              <w:right w:val="nil"/>
            </w:tcBorders>
            <w:shd w:val="clear" w:color="auto" w:fill="E0E0E0"/>
          </w:tcPr>
          <w:p w:rsidR="003177B8" w:rsidRPr="00EF189D" w:rsidRDefault="003177B8"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color w:val="264A60"/>
                <w:sz w:val="24"/>
                <w:szCs w:val="24"/>
              </w:rPr>
              <w:t>10000-20000</w:t>
            </w:r>
          </w:p>
        </w:tc>
        <w:tc>
          <w:tcPr>
            <w:tcW w:w="1590" w:type="dxa"/>
            <w:gridSpan w:val="3"/>
            <w:tcBorders>
              <w:top w:val="single" w:sz="8" w:space="0" w:color="AEAEAE"/>
              <w:left w:val="nil"/>
              <w:bottom w:val="single" w:sz="8" w:space="0" w:color="AEAEAE"/>
              <w:right w:val="single" w:sz="8" w:space="0" w:color="E0E0E0"/>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18</w:t>
            </w:r>
          </w:p>
        </w:tc>
        <w:tc>
          <w:tcPr>
            <w:tcW w:w="1528" w:type="dxa"/>
            <w:gridSpan w:val="3"/>
            <w:tcBorders>
              <w:top w:val="single" w:sz="8" w:space="0" w:color="AEAEAE"/>
              <w:left w:val="single" w:sz="8" w:space="0" w:color="E0E0E0"/>
              <w:bottom w:val="single" w:sz="8" w:space="0" w:color="AEAEAE"/>
              <w:right w:val="single" w:sz="8" w:space="0" w:color="E0E0E0"/>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25.0</w:t>
            </w:r>
          </w:p>
        </w:tc>
        <w:tc>
          <w:tcPr>
            <w:tcW w:w="1368" w:type="dxa"/>
            <w:gridSpan w:val="2"/>
            <w:tcBorders>
              <w:top w:val="single" w:sz="8" w:space="0" w:color="AEAEAE"/>
              <w:left w:val="single" w:sz="8" w:space="0" w:color="E0E0E0"/>
              <w:bottom w:val="single" w:sz="8" w:space="0" w:color="AEAEAE"/>
              <w:right w:val="nil"/>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-7.0</w:t>
            </w:r>
          </w:p>
        </w:tc>
      </w:tr>
      <w:tr w:rsidR="003177B8" w:rsidRPr="00C33546" w:rsidTr="00935379">
        <w:trPr>
          <w:gridAfter w:val="2"/>
          <w:wAfter w:w="1654" w:type="dxa"/>
          <w:cantSplit/>
          <w:trHeight w:val="234"/>
        </w:trPr>
        <w:tc>
          <w:tcPr>
            <w:tcW w:w="2075" w:type="dxa"/>
            <w:tcBorders>
              <w:top w:val="single" w:sz="8" w:space="0" w:color="AEAEAE"/>
              <w:left w:val="nil"/>
              <w:bottom w:val="single" w:sz="8" w:space="0" w:color="AEAEAE"/>
              <w:right w:val="nil"/>
            </w:tcBorders>
            <w:shd w:val="clear" w:color="auto" w:fill="E0E0E0"/>
          </w:tcPr>
          <w:p w:rsidR="003177B8" w:rsidRPr="00EF189D" w:rsidRDefault="003177B8"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color w:val="264A60"/>
                <w:sz w:val="24"/>
                <w:szCs w:val="24"/>
              </w:rPr>
              <w:t>20000-50000</w:t>
            </w:r>
          </w:p>
        </w:tc>
        <w:tc>
          <w:tcPr>
            <w:tcW w:w="1590" w:type="dxa"/>
            <w:gridSpan w:val="3"/>
            <w:tcBorders>
              <w:top w:val="single" w:sz="8" w:space="0" w:color="AEAEAE"/>
              <w:left w:val="nil"/>
              <w:bottom w:val="single" w:sz="8" w:space="0" w:color="AEAEAE"/>
              <w:right w:val="single" w:sz="8" w:space="0" w:color="E0E0E0"/>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17</w:t>
            </w:r>
          </w:p>
        </w:tc>
        <w:tc>
          <w:tcPr>
            <w:tcW w:w="1528" w:type="dxa"/>
            <w:gridSpan w:val="3"/>
            <w:tcBorders>
              <w:top w:val="single" w:sz="8" w:space="0" w:color="AEAEAE"/>
              <w:left w:val="single" w:sz="8" w:space="0" w:color="E0E0E0"/>
              <w:bottom w:val="single" w:sz="8" w:space="0" w:color="AEAEAE"/>
              <w:right w:val="single" w:sz="8" w:space="0" w:color="E0E0E0"/>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25.0</w:t>
            </w:r>
          </w:p>
        </w:tc>
        <w:tc>
          <w:tcPr>
            <w:tcW w:w="1368" w:type="dxa"/>
            <w:gridSpan w:val="2"/>
            <w:tcBorders>
              <w:top w:val="single" w:sz="8" w:space="0" w:color="AEAEAE"/>
              <w:left w:val="single" w:sz="8" w:space="0" w:color="E0E0E0"/>
              <w:bottom w:val="single" w:sz="8" w:space="0" w:color="AEAEAE"/>
              <w:right w:val="nil"/>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-8.0</w:t>
            </w:r>
          </w:p>
        </w:tc>
      </w:tr>
      <w:tr w:rsidR="003177B8" w:rsidRPr="00C33546" w:rsidTr="00935379">
        <w:trPr>
          <w:gridAfter w:val="2"/>
          <w:wAfter w:w="1654" w:type="dxa"/>
          <w:cantSplit/>
          <w:trHeight w:val="225"/>
        </w:trPr>
        <w:tc>
          <w:tcPr>
            <w:tcW w:w="2075" w:type="dxa"/>
            <w:tcBorders>
              <w:top w:val="single" w:sz="8" w:space="0" w:color="AEAEAE"/>
              <w:left w:val="nil"/>
              <w:bottom w:val="single" w:sz="8" w:space="0" w:color="AEAEAE"/>
              <w:right w:val="nil"/>
            </w:tcBorders>
            <w:shd w:val="clear" w:color="auto" w:fill="E0E0E0"/>
          </w:tcPr>
          <w:p w:rsidR="003177B8" w:rsidRPr="00EF189D" w:rsidRDefault="003177B8"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color w:val="264A60"/>
                <w:sz w:val="24"/>
                <w:szCs w:val="24"/>
              </w:rPr>
              <w:t>above 50000</w:t>
            </w:r>
          </w:p>
        </w:tc>
        <w:tc>
          <w:tcPr>
            <w:tcW w:w="1590" w:type="dxa"/>
            <w:gridSpan w:val="3"/>
            <w:tcBorders>
              <w:top w:val="single" w:sz="8" w:space="0" w:color="AEAEAE"/>
              <w:left w:val="nil"/>
              <w:bottom w:val="single" w:sz="8" w:space="0" w:color="AEAEAE"/>
              <w:right w:val="single" w:sz="8" w:space="0" w:color="E0E0E0"/>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41</w:t>
            </w:r>
          </w:p>
        </w:tc>
        <w:tc>
          <w:tcPr>
            <w:tcW w:w="1528" w:type="dxa"/>
            <w:gridSpan w:val="3"/>
            <w:tcBorders>
              <w:top w:val="single" w:sz="8" w:space="0" w:color="AEAEAE"/>
              <w:left w:val="single" w:sz="8" w:space="0" w:color="E0E0E0"/>
              <w:bottom w:val="single" w:sz="8" w:space="0" w:color="AEAEAE"/>
              <w:right w:val="single" w:sz="8" w:space="0" w:color="E0E0E0"/>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25.0</w:t>
            </w:r>
          </w:p>
        </w:tc>
        <w:tc>
          <w:tcPr>
            <w:tcW w:w="1368" w:type="dxa"/>
            <w:gridSpan w:val="2"/>
            <w:tcBorders>
              <w:top w:val="single" w:sz="8" w:space="0" w:color="AEAEAE"/>
              <w:left w:val="single" w:sz="8" w:space="0" w:color="E0E0E0"/>
              <w:bottom w:val="single" w:sz="8" w:space="0" w:color="AEAEAE"/>
              <w:right w:val="nil"/>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16.0</w:t>
            </w:r>
          </w:p>
        </w:tc>
      </w:tr>
      <w:tr w:rsidR="003177B8" w:rsidRPr="00C33546" w:rsidTr="00935379">
        <w:trPr>
          <w:gridAfter w:val="2"/>
          <w:wAfter w:w="1654" w:type="dxa"/>
          <w:cantSplit/>
          <w:trHeight w:val="241"/>
        </w:trPr>
        <w:tc>
          <w:tcPr>
            <w:tcW w:w="2075" w:type="dxa"/>
            <w:tcBorders>
              <w:top w:val="single" w:sz="8" w:space="0" w:color="AEAEAE"/>
              <w:left w:val="nil"/>
              <w:bottom w:val="single" w:sz="8" w:space="0" w:color="152935"/>
              <w:right w:val="nil"/>
            </w:tcBorders>
            <w:shd w:val="clear" w:color="auto" w:fill="E0E0E0"/>
          </w:tcPr>
          <w:p w:rsidR="003177B8" w:rsidRPr="00EF189D" w:rsidRDefault="003177B8"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color w:val="264A60"/>
                <w:sz w:val="24"/>
                <w:szCs w:val="24"/>
              </w:rPr>
              <w:t>Total</w:t>
            </w:r>
          </w:p>
        </w:tc>
        <w:tc>
          <w:tcPr>
            <w:tcW w:w="1590" w:type="dxa"/>
            <w:gridSpan w:val="3"/>
            <w:tcBorders>
              <w:top w:val="single" w:sz="8" w:space="0" w:color="AEAEAE"/>
              <w:left w:val="nil"/>
              <w:bottom w:val="single" w:sz="8" w:space="0" w:color="152935"/>
              <w:right w:val="single" w:sz="8" w:space="0" w:color="E0E0E0"/>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100</w:t>
            </w:r>
          </w:p>
        </w:tc>
        <w:tc>
          <w:tcPr>
            <w:tcW w:w="1528" w:type="dxa"/>
            <w:gridSpan w:val="3"/>
            <w:tcBorders>
              <w:top w:val="single" w:sz="8" w:space="0" w:color="AEAEAE"/>
              <w:left w:val="single" w:sz="8" w:space="0" w:color="E0E0E0"/>
              <w:bottom w:val="single" w:sz="8" w:space="0" w:color="152935"/>
              <w:right w:val="single" w:sz="8" w:space="0" w:color="E0E0E0"/>
            </w:tcBorders>
            <w:shd w:val="clear" w:color="auto" w:fill="F9F9FB"/>
            <w:vAlign w:val="center"/>
          </w:tcPr>
          <w:p w:rsidR="003177B8" w:rsidRPr="00EF189D" w:rsidRDefault="003177B8" w:rsidP="0097233C">
            <w:pPr>
              <w:autoSpaceDE w:val="0"/>
              <w:autoSpaceDN w:val="0"/>
              <w:adjustRightInd w:val="0"/>
              <w:spacing w:after="0" w:line="240" w:lineRule="auto"/>
              <w:rPr>
                <w:rFonts w:ascii="Times New Roman" w:hAnsi="Times New Roman" w:cs="Times New Roman"/>
                <w:sz w:val="24"/>
                <w:szCs w:val="24"/>
              </w:rPr>
            </w:pPr>
          </w:p>
        </w:tc>
        <w:tc>
          <w:tcPr>
            <w:tcW w:w="1368" w:type="dxa"/>
            <w:gridSpan w:val="2"/>
            <w:tcBorders>
              <w:top w:val="single" w:sz="8" w:space="0" w:color="AEAEAE"/>
              <w:left w:val="single" w:sz="8" w:space="0" w:color="E0E0E0"/>
              <w:bottom w:val="single" w:sz="8" w:space="0" w:color="152935"/>
              <w:right w:val="nil"/>
            </w:tcBorders>
            <w:shd w:val="clear" w:color="auto" w:fill="F9F9FB"/>
            <w:vAlign w:val="center"/>
          </w:tcPr>
          <w:p w:rsidR="003177B8" w:rsidRPr="00EF189D" w:rsidRDefault="003177B8" w:rsidP="0097233C">
            <w:pPr>
              <w:autoSpaceDE w:val="0"/>
              <w:autoSpaceDN w:val="0"/>
              <w:adjustRightInd w:val="0"/>
              <w:spacing w:after="0" w:line="240" w:lineRule="auto"/>
              <w:rPr>
                <w:rFonts w:ascii="Times New Roman" w:hAnsi="Times New Roman" w:cs="Times New Roman"/>
                <w:sz w:val="24"/>
                <w:szCs w:val="24"/>
              </w:rPr>
            </w:pPr>
          </w:p>
        </w:tc>
      </w:tr>
      <w:tr w:rsidR="003177B8" w:rsidRPr="00C33546" w:rsidTr="00935379">
        <w:trPr>
          <w:cantSplit/>
          <w:trHeight w:val="301"/>
        </w:trPr>
        <w:tc>
          <w:tcPr>
            <w:tcW w:w="8215" w:type="dxa"/>
            <w:gridSpan w:val="11"/>
            <w:tcBorders>
              <w:top w:val="nil"/>
              <w:left w:val="nil"/>
              <w:bottom w:val="nil"/>
              <w:right w:val="nil"/>
            </w:tcBorders>
            <w:shd w:val="clear" w:color="auto" w:fill="FFFFFF"/>
            <w:vAlign w:val="center"/>
          </w:tcPr>
          <w:p w:rsidR="00862EC3" w:rsidRDefault="00862EC3" w:rsidP="0097233C">
            <w:pPr>
              <w:autoSpaceDE w:val="0"/>
              <w:autoSpaceDN w:val="0"/>
              <w:adjustRightInd w:val="0"/>
              <w:spacing w:after="0" w:line="320" w:lineRule="atLeast"/>
              <w:ind w:left="60" w:right="60"/>
              <w:jc w:val="center"/>
              <w:rPr>
                <w:rFonts w:ascii="Arial" w:hAnsi="Arial" w:cs="Arial"/>
                <w:b/>
                <w:bCs/>
                <w:color w:val="010205"/>
                <w:sz w:val="28"/>
                <w:szCs w:val="28"/>
              </w:rPr>
            </w:pPr>
          </w:p>
          <w:p w:rsidR="003177B8" w:rsidRPr="00C33546" w:rsidRDefault="00CD1FBC" w:rsidP="0097233C">
            <w:pPr>
              <w:autoSpaceDE w:val="0"/>
              <w:autoSpaceDN w:val="0"/>
              <w:adjustRightInd w:val="0"/>
              <w:spacing w:after="0" w:line="320" w:lineRule="atLeast"/>
              <w:ind w:left="60" w:right="60"/>
              <w:jc w:val="center"/>
              <w:rPr>
                <w:rFonts w:ascii="Arial" w:hAnsi="Arial" w:cs="Arial"/>
                <w:color w:val="010205"/>
                <w:sz w:val="28"/>
                <w:szCs w:val="28"/>
              </w:rPr>
            </w:pPr>
            <w:r>
              <w:rPr>
                <w:rFonts w:ascii="Arial" w:hAnsi="Arial" w:cs="Arial"/>
                <w:b/>
                <w:bCs/>
                <w:color w:val="010205"/>
                <w:sz w:val="28"/>
                <w:szCs w:val="28"/>
              </w:rPr>
              <w:t>Economic empowerment</w:t>
            </w:r>
            <w:r w:rsidR="003177B8" w:rsidRPr="00C33546">
              <w:rPr>
                <w:rFonts w:ascii="Arial" w:hAnsi="Arial" w:cs="Arial"/>
                <w:b/>
                <w:bCs/>
                <w:color w:val="010205"/>
                <w:sz w:val="28"/>
                <w:szCs w:val="28"/>
              </w:rPr>
              <w:t xml:space="preserve"> after joining</w:t>
            </w:r>
          </w:p>
        </w:tc>
      </w:tr>
      <w:tr w:rsidR="003177B8" w:rsidRPr="00EF189D" w:rsidTr="00935379">
        <w:trPr>
          <w:cantSplit/>
          <w:trHeight w:val="593"/>
        </w:trPr>
        <w:tc>
          <w:tcPr>
            <w:tcW w:w="2699" w:type="dxa"/>
            <w:gridSpan w:val="3"/>
            <w:tcBorders>
              <w:top w:val="nil"/>
              <w:left w:val="nil"/>
              <w:bottom w:val="single" w:sz="8" w:space="0" w:color="152935"/>
              <w:right w:val="nil"/>
            </w:tcBorders>
            <w:shd w:val="clear" w:color="auto" w:fill="FFFFFF"/>
            <w:vAlign w:val="bottom"/>
          </w:tcPr>
          <w:p w:rsidR="003177B8" w:rsidRPr="00EF189D" w:rsidRDefault="003177B8" w:rsidP="0097233C">
            <w:pPr>
              <w:autoSpaceDE w:val="0"/>
              <w:autoSpaceDN w:val="0"/>
              <w:adjustRightInd w:val="0"/>
              <w:spacing w:after="0" w:line="240" w:lineRule="auto"/>
              <w:rPr>
                <w:rFonts w:ascii="Times New Roman" w:hAnsi="Times New Roman" w:cs="Times New Roman"/>
                <w:sz w:val="24"/>
                <w:szCs w:val="24"/>
              </w:rPr>
            </w:pPr>
          </w:p>
        </w:tc>
        <w:tc>
          <w:tcPr>
            <w:tcW w:w="1955" w:type="dxa"/>
            <w:gridSpan w:val="2"/>
            <w:tcBorders>
              <w:top w:val="nil"/>
              <w:left w:val="nil"/>
              <w:bottom w:val="single" w:sz="8" w:space="0" w:color="152935"/>
              <w:right w:val="single" w:sz="8" w:space="0" w:color="E0E0E0"/>
            </w:tcBorders>
            <w:shd w:val="clear" w:color="auto" w:fill="FFFFFF"/>
            <w:vAlign w:val="bottom"/>
          </w:tcPr>
          <w:p w:rsidR="003177B8" w:rsidRPr="00EF189D" w:rsidRDefault="003177B8"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Observed N</w:t>
            </w:r>
          </w:p>
        </w:tc>
        <w:tc>
          <w:tcPr>
            <w:tcW w:w="1879" w:type="dxa"/>
            <w:gridSpan w:val="3"/>
            <w:tcBorders>
              <w:top w:val="nil"/>
              <w:left w:val="single" w:sz="8" w:space="0" w:color="E0E0E0"/>
              <w:bottom w:val="single" w:sz="8" w:space="0" w:color="152935"/>
              <w:right w:val="single" w:sz="8" w:space="0" w:color="E0E0E0"/>
            </w:tcBorders>
            <w:shd w:val="clear" w:color="auto" w:fill="FFFFFF"/>
            <w:vAlign w:val="bottom"/>
          </w:tcPr>
          <w:p w:rsidR="003177B8" w:rsidRPr="00EF189D" w:rsidRDefault="003177B8"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Expected N</w:t>
            </w:r>
          </w:p>
        </w:tc>
        <w:tc>
          <w:tcPr>
            <w:tcW w:w="1682" w:type="dxa"/>
            <w:gridSpan w:val="3"/>
            <w:tcBorders>
              <w:top w:val="nil"/>
              <w:left w:val="single" w:sz="8" w:space="0" w:color="E0E0E0"/>
              <w:bottom w:val="single" w:sz="8" w:space="0" w:color="152935"/>
              <w:right w:val="nil"/>
            </w:tcBorders>
            <w:shd w:val="clear" w:color="auto" w:fill="FFFFFF"/>
            <w:vAlign w:val="bottom"/>
          </w:tcPr>
          <w:p w:rsidR="003177B8" w:rsidRPr="00EF189D" w:rsidRDefault="003177B8"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Residual</w:t>
            </w:r>
          </w:p>
        </w:tc>
      </w:tr>
      <w:tr w:rsidR="003177B8" w:rsidRPr="00EF189D" w:rsidTr="00935379">
        <w:trPr>
          <w:cantSplit/>
          <w:trHeight w:val="301"/>
        </w:trPr>
        <w:tc>
          <w:tcPr>
            <w:tcW w:w="2699" w:type="dxa"/>
            <w:gridSpan w:val="3"/>
            <w:tcBorders>
              <w:top w:val="single" w:sz="8" w:space="0" w:color="152935"/>
              <w:left w:val="nil"/>
              <w:bottom w:val="single" w:sz="8" w:space="0" w:color="AEAEAE"/>
              <w:right w:val="nil"/>
            </w:tcBorders>
            <w:shd w:val="clear" w:color="auto" w:fill="E0E0E0"/>
          </w:tcPr>
          <w:p w:rsidR="003177B8" w:rsidRPr="00EF189D" w:rsidRDefault="003177B8"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color w:val="264A60"/>
                <w:sz w:val="24"/>
                <w:szCs w:val="24"/>
              </w:rPr>
              <w:t>strongly agree</w:t>
            </w:r>
          </w:p>
        </w:tc>
        <w:tc>
          <w:tcPr>
            <w:tcW w:w="1955" w:type="dxa"/>
            <w:gridSpan w:val="2"/>
            <w:tcBorders>
              <w:top w:val="single" w:sz="8" w:space="0" w:color="152935"/>
              <w:left w:val="nil"/>
              <w:bottom w:val="single" w:sz="8" w:space="0" w:color="AEAEAE"/>
              <w:right w:val="single" w:sz="8" w:space="0" w:color="E0E0E0"/>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17</w:t>
            </w:r>
          </w:p>
        </w:tc>
        <w:tc>
          <w:tcPr>
            <w:tcW w:w="1879" w:type="dxa"/>
            <w:gridSpan w:val="3"/>
            <w:tcBorders>
              <w:top w:val="single" w:sz="8" w:space="0" w:color="152935"/>
              <w:left w:val="single" w:sz="8" w:space="0" w:color="E0E0E0"/>
              <w:bottom w:val="single" w:sz="8" w:space="0" w:color="AEAEAE"/>
              <w:right w:val="single" w:sz="8" w:space="0" w:color="E0E0E0"/>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20.0</w:t>
            </w:r>
          </w:p>
        </w:tc>
        <w:tc>
          <w:tcPr>
            <w:tcW w:w="1682" w:type="dxa"/>
            <w:gridSpan w:val="3"/>
            <w:tcBorders>
              <w:top w:val="single" w:sz="8" w:space="0" w:color="152935"/>
              <w:left w:val="single" w:sz="8" w:space="0" w:color="E0E0E0"/>
              <w:bottom w:val="single" w:sz="8" w:space="0" w:color="AEAEAE"/>
              <w:right w:val="nil"/>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-3.0</w:t>
            </w:r>
          </w:p>
        </w:tc>
      </w:tr>
      <w:tr w:rsidR="003177B8" w:rsidRPr="00EF189D" w:rsidTr="00935379">
        <w:trPr>
          <w:cantSplit/>
          <w:trHeight w:val="292"/>
        </w:trPr>
        <w:tc>
          <w:tcPr>
            <w:tcW w:w="2699" w:type="dxa"/>
            <w:gridSpan w:val="3"/>
            <w:tcBorders>
              <w:top w:val="single" w:sz="8" w:space="0" w:color="AEAEAE"/>
              <w:left w:val="nil"/>
              <w:bottom w:val="single" w:sz="8" w:space="0" w:color="AEAEAE"/>
              <w:right w:val="nil"/>
            </w:tcBorders>
            <w:shd w:val="clear" w:color="auto" w:fill="E0E0E0"/>
          </w:tcPr>
          <w:p w:rsidR="003177B8" w:rsidRPr="00EF189D" w:rsidRDefault="003177B8"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color w:val="264A60"/>
                <w:sz w:val="24"/>
                <w:szCs w:val="24"/>
              </w:rPr>
              <w:t>agree</w:t>
            </w:r>
          </w:p>
        </w:tc>
        <w:tc>
          <w:tcPr>
            <w:tcW w:w="1955" w:type="dxa"/>
            <w:gridSpan w:val="2"/>
            <w:tcBorders>
              <w:top w:val="single" w:sz="8" w:space="0" w:color="AEAEAE"/>
              <w:left w:val="nil"/>
              <w:bottom w:val="single" w:sz="8" w:space="0" w:color="AEAEAE"/>
              <w:right w:val="single" w:sz="8" w:space="0" w:color="E0E0E0"/>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26</w:t>
            </w:r>
          </w:p>
        </w:tc>
        <w:tc>
          <w:tcPr>
            <w:tcW w:w="1879" w:type="dxa"/>
            <w:gridSpan w:val="3"/>
            <w:tcBorders>
              <w:top w:val="single" w:sz="8" w:space="0" w:color="AEAEAE"/>
              <w:left w:val="single" w:sz="8" w:space="0" w:color="E0E0E0"/>
              <w:bottom w:val="single" w:sz="8" w:space="0" w:color="AEAEAE"/>
              <w:right w:val="single" w:sz="8" w:space="0" w:color="E0E0E0"/>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20.0</w:t>
            </w:r>
          </w:p>
        </w:tc>
        <w:tc>
          <w:tcPr>
            <w:tcW w:w="1682" w:type="dxa"/>
            <w:gridSpan w:val="3"/>
            <w:tcBorders>
              <w:top w:val="single" w:sz="8" w:space="0" w:color="AEAEAE"/>
              <w:left w:val="single" w:sz="8" w:space="0" w:color="E0E0E0"/>
              <w:bottom w:val="single" w:sz="8" w:space="0" w:color="AEAEAE"/>
              <w:right w:val="nil"/>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6.0</w:t>
            </w:r>
          </w:p>
        </w:tc>
      </w:tr>
      <w:tr w:rsidR="003177B8" w:rsidRPr="00EF189D" w:rsidTr="00935379">
        <w:trPr>
          <w:cantSplit/>
          <w:trHeight w:val="301"/>
        </w:trPr>
        <w:tc>
          <w:tcPr>
            <w:tcW w:w="2699" w:type="dxa"/>
            <w:gridSpan w:val="3"/>
            <w:tcBorders>
              <w:top w:val="single" w:sz="8" w:space="0" w:color="AEAEAE"/>
              <w:left w:val="nil"/>
              <w:bottom w:val="single" w:sz="8" w:space="0" w:color="AEAEAE"/>
              <w:right w:val="nil"/>
            </w:tcBorders>
            <w:shd w:val="clear" w:color="auto" w:fill="E0E0E0"/>
          </w:tcPr>
          <w:p w:rsidR="003177B8" w:rsidRPr="00EF189D" w:rsidRDefault="003177B8"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color w:val="264A60"/>
                <w:sz w:val="24"/>
                <w:szCs w:val="24"/>
              </w:rPr>
              <w:t>neutral</w:t>
            </w:r>
          </w:p>
        </w:tc>
        <w:tc>
          <w:tcPr>
            <w:tcW w:w="1955" w:type="dxa"/>
            <w:gridSpan w:val="2"/>
            <w:tcBorders>
              <w:top w:val="single" w:sz="8" w:space="0" w:color="AEAEAE"/>
              <w:left w:val="nil"/>
              <w:bottom w:val="single" w:sz="8" w:space="0" w:color="AEAEAE"/>
              <w:right w:val="single" w:sz="8" w:space="0" w:color="E0E0E0"/>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45</w:t>
            </w:r>
          </w:p>
        </w:tc>
        <w:tc>
          <w:tcPr>
            <w:tcW w:w="1879" w:type="dxa"/>
            <w:gridSpan w:val="3"/>
            <w:tcBorders>
              <w:top w:val="single" w:sz="8" w:space="0" w:color="AEAEAE"/>
              <w:left w:val="single" w:sz="8" w:space="0" w:color="E0E0E0"/>
              <w:bottom w:val="single" w:sz="8" w:space="0" w:color="AEAEAE"/>
              <w:right w:val="single" w:sz="8" w:space="0" w:color="E0E0E0"/>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20.0</w:t>
            </w:r>
          </w:p>
        </w:tc>
        <w:tc>
          <w:tcPr>
            <w:tcW w:w="1682" w:type="dxa"/>
            <w:gridSpan w:val="3"/>
            <w:tcBorders>
              <w:top w:val="single" w:sz="8" w:space="0" w:color="AEAEAE"/>
              <w:left w:val="single" w:sz="8" w:space="0" w:color="E0E0E0"/>
              <w:bottom w:val="single" w:sz="8" w:space="0" w:color="AEAEAE"/>
              <w:right w:val="nil"/>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25.0</w:t>
            </w:r>
          </w:p>
        </w:tc>
      </w:tr>
      <w:tr w:rsidR="003177B8" w:rsidRPr="00EF189D" w:rsidTr="00935379">
        <w:trPr>
          <w:cantSplit/>
          <w:trHeight w:val="301"/>
        </w:trPr>
        <w:tc>
          <w:tcPr>
            <w:tcW w:w="2699" w:type="dxa"/>
            <w:gridSpan w:val="3"/>
            <w:tcBorders>
              <w:top w:val="single" w:sz="8" w:space="0" w:color="AEAEAE"/>
              <w:left w:val="nil"/>
              <w:bottom w:val="single" w:sz="8" w:space="0" w:color="AEAEAE"/>
              <w:right w:val="nil"/>
            </w:tcBorders>
            <w:shd w:val="clear" w:color="auto" w:fill="E0E0E0"/>
          </w:tcPr>
          <w:p w:rsidR="003177B8" w:rsidRPr="00EF189D" w:rsidRDefault="003177B8"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color w:val="264A60"/>
                <w:sz w:val="24"/>
                <w:szCs w:val="24"/>
              </w:rPr>
              <w:t>disagree</w:t>
            </w:r>
          </w:p>
        </w:tc>
        <w:tc>
          <w:tcPr>
            <w:tcW w:w="1955" w:type="dxa"/>
            <w:gridSpan w:val="2"/>
            <w:tcBorders>
              <w:top w:val="single" w:sz="8" w:space="0" w:color="AEAEAE"/>
              <w:left w:val="nil"/>
              <w:bottom w:val="single" w:sz="8" w:space="0" w:color="AEAEAE"/>
              <w:right w:val="single" w:sz="8" w:space="0" w:color="E0E0E0"/>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10</w:t>
            </w:r>
          </w:p>
        </w:tc>
        <w:tc>
          <w:tcPr>
            <w:tcW w:w="1879" w:type="dxa"/>
            <w:gridSpan w:val="3"/>
            <w:tcBorders>
              <w:top w:val="single" w:sz="8" w:space="0" w:color="AEAEAE"/>
              <w:left w:val="single" w:sz="8" w:space="0" w:color="E0E0E0"/>
              <w:bottom w:val="single" w:sz="8" w:space="0" w:color="AEAEAE"/>
              <w:right w:val="single" w:sz="8" w:space="0" w:color="E0E0E0"/>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20.0</w:t>
            </w:r>
          </w:p>
        </w:tc>
        <w:tc>
          <w:tcPr>
            <w:tcW w:w="1682" w:type="dxa"/>
            <w:gridSpan w:val="3"/>
            <w:tcBorders>
              <w:top w:val="single" w:sz="8" w:space="0" w:color="AEAEAE"/>
              <w:left w:val="single" w:sz="8" w:space="0" w:color="E0E0E0"/>
              <w:bottom w:val="single" w:sz="8" w:space="0" w:color="AEAEAE"/>
              <w:right w:val="nil"/>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-10.0</w:t>
            </w:r>
          </w:p>
        </w:tc>
      </w:tr>
      <w:tr w:rsidR="003177B8" w:rsidRPr="00EF189D" w:rsidTr="00935379">
        <w:trPr>
          <w:cantSplit/>
          <w:trHeight w:val="593"/>
        </w:trPr>
        <w:tc>
          <w:tcPr>
            <w:tcW w:w="2699" w:type="dxa"/>
            <w:gridSpan w:val="3"/>
            <w:tcBorders>
              <w:top w:val="single" w:sz="8" w:space="0" w:color="AEAEAE"/>
              <w:left w:val="nil"/>
              <w:bottom w:val="single" w:sz="8" w:space="0" w:color="AEAEAE"/>
              <w:right w:val="nil"/>
            </w:tcBorders>
            <w:shd w:val="clear" w:color="auto" w:fill="E0E0E0"/>
          </w:tcPr>
          <w:p w:rsidR="003177B8" w:rsidRPr="00EF189D" w:rsidRDefault="003177B8"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color w:val="264A60"/>
                <w:sz w:val="24"/>
                <w:szCs w:val="24"/>
              </w:rPr>
              <w:t>strongly disagree</w:t>
            </w:r>
          </w:p>
        </w:tc>
        <w:tc>
          <w:tcPr>
            <w:tcW w:w="1955" w:type="dxa"/>
            <w:gridSpan w:val="2"/>
            <w:tcBorders>
              <w:top w:val="single" w:sz="8" w:space="0" w:color="AEAEAE"/>
              <w:left w:val="nil"/>
              <w:bottom w:val="single" w:sz="8" w:space="0" w:color="AEAEAE"/>
              <w:right w:val="single" w:sz="8" w:space="0" w:color="E0E0E0"/>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w:t>
            </w:r>
          </w:p>
        </w:tc>
        <w:tc>
          <w:tcPr>
            <w:tcW w:w="1879" w:type="dxa"/>
            <w:gridSpan w:val="3"/>
            <w:tcBorders>
              <w:top w:val="single" w:sz="8" w:space="0" w:color="AEAEAE"/>
              <w:left w:val="single" w:sz="8" w:space="0" w:color="E0E0E0"/>
              <w:bottom w:val="single" w:sz="8" w:space="0" w:color="AEAEAE"/>
              <w:right w:val="single" w:sz="8" w:space="0" w:color="E0E0E0"/>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20.0</w:t>
            </w:r>
          </w:p>
        </w:tc>
        <w:tc>
          <w:tcPr>
            <w:tcW w:w="1682" w:type="dxa"/>
            <w:gridSpan w:val="3"/>
            <w:tcBorders>
              <w:top w:val="single" w:sz="8" w:space="0" w:color="AEAEAE"/>
              <w:left w:val="single" w:sz="8" w:space="0" w:color="E0E0E0"/>
              <w:bottom w:val="single" w:sz="8" w:space="0" w:color="AEAEAE"/>
              <w:right w:val="nil"/>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-18.0</w:t>
            </w:r>
          </w:p>
        </w:tc>
      </w:tr>
      <w:tr w:rsidR="003177B8" w:rsidRPr="00EF189D" w:rsidTr="00935379">
        <w:trPr>
          <w:cantSplit/>
          <w:trHeight w:val="311"/>
        </w:trPr>
        <w:tc>
          <w:tcPr>
            <w:tcW w:w="2699" w:type="dxa"/>
            <w:gridSpan w:val="3"/>
            <w:tcBorders>
              <w:top w:val="single" w:sz="8" w:space="0" w:color="AEAEAE"/>
              <w:left w:val="nil"/>
              <w:bottom w:val="single" w:sz="8" w:space="0" w:color="152935"/>
              <w:right w:val="nil"/>
            </w:tcBorders>
            <w:shd w:val="clear" w:color="auto" w:fill="E0E0E0"/>
          </w:tcPr>
          <w:p w:rsidR="003177B8" w:rsidRPr="00EF189D" w:rsidRDefault="003177B8"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color w:val="264A60"/>
                <w:sz w:val="24"/>
                <w:szCs w:val="24"/>
              </w:rPr>
              <w:t>Total</w:t>
            </w:r>
          </w:p>
        </w:tc>
        <w:tc>
          <w:tcPr>
            <w:tcW w:w="1955" w:type="dxa"/>
            <w:gridSpan w:val="2"/>
            <w:tcBorders>
              <w:top w:val="single" w:sz="8" w:space="0" w:color="AEAEAE"/>
              <w:left w:val="nil"/>
              <w:bottom w:val="single" w:sz="8" w:space="0" w:color="152935"/>
              <w:right w:val="single" w:sz="8" w:space="0" w:color="E0E0E0"/>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100</w:t>
            </w:r>
          </w:p>
        </w:tc>
        <w:tc>
          <w:tcPr>
            <w:tcW w:w="1879" w:type="dxa"/>
            <w:gridSpan w:val="3"/>
            <w:tcBorders>
              <w:top w:val="single" w:sz="8" w:space="0" w:color="AEAEAE"/>
              <w:left w:val="single" w:sz="8" w:space="0" w:color="E0E0E0"/>
              <w:bottom w:val="single" w:sz="8" w:space="0" w:color="152935"/>
              <w:right w:val="single" w:sz="8" w:space="0" w:color="E0E0E0"/>
            </w:tcBorders>
            <w:shd w:val="clear" w:color="auto" w:fill="F9F9FB"/>
            <w:vAlign w:val="center"/>
          </w:tcPr>
          <w:p w:rsidR="003177B8" w:rsidRPr="00EF189D" w:rsidRDefault="003177B8" w:rsidP="0097233C">
            <w:pPr>
              <w:autoSpaceDE w:val="0"/>
              <w:autoSpaceDN w:val="0"/>
              <w:adjustRightInd w:val="0"/>
              <w:spacing w:after="0" w:line="240" w:lineRule="auto"/>
              <w:rPr>
                <w:rFonts w:ascii="Times New Roman" w:hAnsi="Times New Roman" w:cs="Times New Roman"/>
                <w:sz w:val="24"/>
                <w:szCs w:val="24"/>
              </w:rPr>
            </w:pPr>
          </w:p>
        </w:tc>
        <w:tc>
          <w:tcPr>
            <w:tcW w:w="1682" w:type="dxa"/>
            <w:gridSpan w:val="3"/>
            <w:tcBorders>
              <w:top w:val="single" w:sz="8" w:space="0" w:color="AEAEAE"/>
              <w:left w:val="single" w:sz="8" w:space="0" w:color="E0E0E0"/>
              <w:bottom w:val="single" w:sz="8" w:space="0" w:color="152935"/>
              <w:right w:val="nil"/>
            </w:tcBorders>
            <w:shd w:val="clear" w:color="auto" w:fill="F9F9FB"/>
            <w:vAlign w:val="center"/>
          </w:tcPr>
          <w:p w:rsidR="003177B8" w:rsidRPr="00EF189D" w:rsidRDefault="003177B8" w:rsidP="0097233C">
            <w:pPr>
              <w:autoSpaceDE w:val="0"/>
              <w:autoSpaceDN w:val="0"/>
              <w:adjustRightInd w:val="0"/>
              <w:spacing w:after="0" w:line="240" w:lineRule="auto"/>
              <w:rPr>
                <w:rFonts w:ascii="Times New Roman" w:hAnsi="Times New Roman" w:cs="Times New Roman"/>
                <w:sz w:val="24"/>
                <w:szCs w:val="24"/>
              </w:rPr>
            </w:pPr>
          </w:p>
        </w:tc>
      </w:tr>
      <w:tr w:rsidR="003177B8" w:rsidRPr="00C33546" w:rsidTr="00935379">
        <w:trPr>
          <w:gridAfter w:val="1"/>
          <w:wAfter w:w="735" w:type="dxa"/>
          <w:cantSplit/>
          <w:trHeight w:val="47"/>
        </w:trPr>
        <w:tc>
          <w:tcPr>
            <w:tcW w:w="7480" w:type="dxa"/>
            <w:gridSpan w:val="10"/>
            <w:tcBorders>
              <w:top w:val="nil"/>
              <w:left w:val="nil"/>
              <w:bottom w:val="nil"/>
              <w:right w:val="nil"/>
            </w:tcBorders>
            <w:shd w:val="clear" w:color="auto" w:fill="FFFFFF"/>
            <w:vAlign w:val="center"/>
          </w:tcPr>
          <w:p w:rsidR="003177B8" w:rsidRPr="00C33546" w:rsidRDefault="003177B8" w:rsidP="0097233C">
            <w:pPr>
              <w:autoSpaceDE w:val="0"/>
              <w:autoSpaceDN w:val="0"/>
              <w:adjustRightInd w:val="0"/>
              <w:spacing w:after="0" w:line="320" w:lineRule="atLeast"/>
              <w:ind w:left="60" w:right="60"/>
              <w:jc w:val="center"/>
              <w:rPr>
                <w:rFonts w:ascii="Arial" w:hAnsi="Arial" w:cs="Arial"/>
                <w:color w:val="010205"/>
                <w:sz w:val="28"/>
                <w:szCs w:val="28"/>
              </w:rPr>
            </w:pPr>
            <w:r w:rsidRPr="00C33546">
              <w:rPr>
                <w:rFonts w:ascii="Arial" w:hAnsi="Arial" w:cs="Arial"/>
                <w:b/>
                <w:bCs/>
                <w:color w:val="010205"/>
                <w:sz w:val="28"/>
                <w:szCs w:val="28"/>
              </w:rPr>
              <w:t>Test Statistics</w:t>
            </w:r>
          </w:p>
        </w:tc>
      </w:tr>
      <w:tr w:rsidR="003177B8" w:rsidRPr="00EF189D" w:rsidTr="00935379">
        <w:trPr>
          <w:gridAfter w:val="1"/>
          <w:wAfter w:w="734" w:type="dxa"/>
          <w:cantSplit/>
          <w:trHeight w:val="140"/>
        </w:trPr>
        <w:tc>
          <w:tcPr>
            <w:tcW w:w="2130" w:type="dxa"/>
            <w:gridSpan w:val="2"/>
            <w:tcBorders>
              <w:top w:val="nil"/>
              <w:left w:val="nil"/>
              <w:bottom w:val="single" w:sz="8" w:space="0" w:color="152935"/>
              <w:right w:val="nil"/>
            </w:tcBorders>
            <w:shd w:val="clear" w:color="auto" w:fill="FFFFFF"/>
            <w:vAlign w:val="bottom"/>
          </w:tcPr>
          <w:p w:rsidR="003177B8" w:rsidRPr="00EF189D" w:rsidRDefault="003177B8" w:rsidP="0097233C">
            <w:pPr>
              <w:autoSpaceDE w:val="0"/>
              <w:autoSpaceDN w:val="0"/>
              <w:adjustRightInd w:val="0"/>
              <w:spacing w:after="0" w:line="240" w:lineRule="auto"/>
              <w:rPr>
                <w:rFonts w:ascii="Times New Roman" w:hAnsi="Times New Roman" w:cs="Times New Roman"/>
                <w:sz w:val="24"/>
                <w:szCs w:val="24"/>
              </w:rPr>
            </w:pPr>
          </w:p>
        </w:tc>
        <w:tc>
          <w:tcPr>
            <w:tcW w:w="2675" w:type="dxa"/>
            <w:gridSpan w:val="4"/>
            <w:tcBorders>
              <w:top w:val="nil"/>
              <w:left w:val="nil"/>
              <w:bottom w:val="single" w:sz="8" w:space="0" w:color="152935"/>
              <w:right w:val="single" w:sz="8" w:space="0" w:color="E0E0E0"/>
            </w:tcBorders>
            <w:shd w:val="clear" w:color="auto" w:fill="FFFFFF"/>
            <w:vAlign w:val="bottom"/>
          </w:tcPr>
          <w:p w:rsidR="003177B8" w:rsidRPr="00EF189D" w:rsidRDefault="003177B8"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loan amount availed</w:t>
            </w:r>
          </w:p>
        </w:tc>
        <w:tc>
          <w:tcPr>
            <w:tcW w:w="2676" w:type="dxa"/>
            <w:gridSpan w:val="4"/>
            <w:tcBorders>
              <w:top w:val="nil"/>
              <w:left w:val="single" w:sz="8" w:space="0" w:color="E0E0E0"/>
              <w:bottom w:val="single" w:sz="8" w:space="0" w:color="152935"/>
              <w:right w:val="nil"/>
            </w:tcBorders>
            <w:shd w:val="clear" w:color="auto" w:fill="FFFFFF"/>
            <w:vAlign w:val="bottom"/>
          </w:tcPr>
          <w:p w:rsidR="003177B8" w:rsidRPr="00EF189D" w:rsidRDefault="003177B8" w:rsidP="0097233C">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EF189D">
              <w:rPr>
                <w:rFonts w:ascii="Times New Roman" w:hAnsi="Times New Roman" w:cs="Times New Roman"/>
                <w:color w:val="264A60"/>
                <w:sz w:val="24"/>
                <w:szCs w:val="24"/>
              </w:rPr>
              <w:t>economically empowered after joining</w:t>
            </w:r>
          </w:p>
        </w:tc>
      </w:tr>
      <w:tr w:rsidR="003177B8" w:rsidRPr="00EF189D" w:rsidTr="00935379">
        <w:trPr>
          <w:gridAfter w:val="1"/>
          <w:wAfter w:w="734" w:type="dxa"/>
          <w:cantSplit/>
          <w:trHeight w:val="47"/>
        </w:trPr>
        <w:tc>
          <w:tcPr>
            <w:tcW w:w="2130" w:type="dxa"/>
            <w:gridSpan w:val="2"/>
            <w:tcBorders>
              <w:top w:val="single" w:sz="8" w:space="0" w:color="152935"/>
              <w:left w:val="nil"/>
              <w:bottom w:val="single" w:sz="8" w:space="0" w:color="AEAEAE"/>
              <w:right w:val="nil"/>
            </w:tcBorders>
            <w:shd w:val="clear" w:color="auto" w:fill="E0E0E0"/>
          </w:tcPr>
          <w:p w:rsidR="003177B8" w:rsidRPr="00EF189D" w:rsidRDefault="003177B8" w:rsidP="0097233C">
            <w:pPr>
              <w:autoSpaceDE w:val="0"/>
              <w:autoSpaceDN w:val="0"/>
              <w:adjustRightInd w:val="0"/>
              <w:spacing w:after="0" w:line="320" w:lineRule="atLeast"/>
              <w:ind w:left="60" w:right="60"/>
              <w:rPr>
                <w:rFonts w:ascii="Times New Roman" w:hAnsi="Times New Roman" w:cs="Times New Roman"/>
                <w:color w:val="264A60"/>
                <w:sz w:val="24"/>
                <w:szCs w:val="24"/>
              </w:rPr>
            </w:pPr>
            <w:r w:rsidRPr="00EF189D">
              <w:rPr>
                <w:rFonts w:ascii="Times New Roman" w:hAnsi="Times New Roman" w:cs="Times New Roman"/>
                <w:color w:val="264A60"/>
                <w:sz w:val="24"/>
                <w:szCs w:val="24"/>
              </w:rPr>
              <w:t>Chi-Square</w:t>
            </w:r>
          </w:p>
        </w:tc>
        <w:tc>
          <w:tcPr>
            <w:tcW w:w="2675" w:type="dxa"/>
            <w:gridSpan w:val="4"/>
            <w:tcBorders>
              <w:top w:val="single" w:sz="8" w:space="0" w:color="152935"/>
              <w:left w:val="nil"/>
              <w:bottom w:val="single" w:sz="8" w:space="0" w:color="AEAEAE"/>
              <w:right w:val="single" w:sz="8" w:space="0" w:color="E0E0E0"/>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14.800</w:t>
            </w:r>
            <w:r w:rsidRPr="00EF189D">
              <w:rPr>
                <w:rFonts w:ascii="Times New Roman" w:hAnsi="Times New Roman" w:cs="Times New Roman"/>
                <w:color w:val="010205"/>
                <w:sz w:val="24"/>
                <w:szCs w:val="24"/>
                <w:vertAlign w:val="superscript"/>
              </w:rPr>
              <w:t>a</w:t>
            </w:r>
          </w:p>
        </w:tc>
        <w:tc>
          <w:tcPr>
            <w:tcW w:w="2676" w:type="dxa"/>
            <w:gridSpan w:val="4"/>
            <w:tcBorders>
              <w:top w:val="single" w:sz="8" w:space="0" w:color="152935"/>
              <w:left w:val="single" w:sz="8" w:space="0" w:color="E0E0E0"/>
              <w:bottom w:val="single" w:sz="8" w:space="0" w:color="AEAEAE"/>
              <w:right w:val="nil"/>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54.700</w:t>
            </w:r>
            <w:r w:rsidRPr="00EF189D">
              <w:rPr>
                <w:rFonts w:ascii="Times New Roman" w:hAnsi="Times New Roman" w:cs="Times New Roman"/>
                <w:color w:val="010205"/>
                <w:sz w:val="24"/>
                <w:szCs w:val="24"/>
                <w:vertAlign w:val="superscript"/>
              </w:rPr>
              <w:t>b</w:t>
            </w:r>
          </w:p>
        </w:tc>
      </w:tr>
      <w:tr w:rsidR="003177B8" w:rsidRPr="00EF189D" w:rsidTr="00935379">
        <w:trPr>
          <w:gridAfter w:val="1"/>
          <w:wAfter w:w="734" w:type="dxa"/>
          <w:cantSplit/>
          <w:trHeight w:val="45"/>
        </w:trPr>
        <w:tc>
          <w:tcPr>
            <w:tcW w:w="2130" w:type="dxa"/>
            <w:gridSpan w:val="2"/>
            <w:tcBorders>
              <w:top w:val="single" w:sz="8" w:space="0" w:color="AEAEAE"/>
              <w:left w:val="nil"/>
              <w:bottom w:val="single" w:sz="8" w:space="0" w:color="AEAEAE"/>
              <w:right w:val="nil"/>
            </w:tcBorders>
            <w:shd w:val="clear" w:color="auto" w:fill="E0E0E0"/>
          </w:tcPr>
          <w:p w:rsidR="003177B8" w:rsidRPr="00EF189D" w:rsidRDefault="003177B8" w:rsidP="0097233C">
            <w:pPr>
              <w:autoSpaceDE w:val="0"/>
              <w:autoSpaceDN w:val="0"/>
              <w:adjustRightInd w:val="0"/>
              <w:spacing w:after="0" w:line="320" w:lineRule="atLeast"/>
              <w:ind w:left="60" w:right="60"/>
              <w:rPr>
                <w:rFonts w:ascii="Times New Roman" w:hAnsi="Times New Roman" w:cs="Times New Roman"/>
                <w:color w:val="264A60"/>
                <w:sz w:val="24"/>
                <w:szCs w:val="24"/>
              </w:rPr>
            </w:pPr>
            <w:proofErr w:type="spellStart"/>
            <w:r w:rsidRPr="00EF189D">
              <w:rPr>
                <w:rFonts w:ascii="Times New Roman" w:hAnsi="Times New Roman" w:cs="Times New Roman"/>
                <w:color w:val="264A60"/>
                <w:sz w:val="24"/>
                <w:szCs w:val="24"/>
              </w:rPr>
              <w:t>df</w:t>
            </w:r>
            <w:proofErr w:type="spellEnd"/>
          </w:p>
        </w:tc>
        <w:tc>
          <w:tcPr>
            <w:tcW w:w="2675" w:type="dxa"/>
            <w:gridSpan w:val="4"/>
            <w:tcBorders>
              <w:top w:val="single" w:sz="8" w:space="0" w:color="AEAEAE"/>
              <w:left w:val="nil"/>
              <w:bottom w:val="single" w:sz="8" w:space="0" w:color="AEAEAE"/>
              <w:right w:val="single" w:sz="8" w:space="0" w:color="E0E0E0"/>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3</w:t>
            </w:r>
          </w:p>
        </w:tc>
        <w:tc>
          <w:tcPr>
            <w:tcW w:w="2676" w:type="dxa"/>
            <w:gridSpan w:val="4"/>
            <w:tcBorders>
              <w:top w:val="single" w:sz="8" w:space="0" w:color="AEAEAE"/>
              <w:left w:val="single" w:sz="8" w:space="0" w:color="E0E0E0"/>
              <w:bottom w:val="single" w:sz="8" w:space="0" w:color="AEAEAE"/>
              <w:right w:val="nil"/>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4</w:t>
            </w:r>
          </w:p>
        </w:tc>
      </w:tr>
      <w:tr w:rsidR="003177B8" w:rsidRPr="00EF189D" w:rsidTr="00935379">
        <w:trPr>
          <w:gridAfter w:val="1"/>
          <w:wAfter w:w="734" w:type="dxa"/>
          <w:cantSplit/>
          <w:trHeight w:val="95"/>
        </w:trPr>
        <w:tc>
          <w:tcPr>
            <w:tcW w:w="2130" w:type="dxa"/>
            <w:gridSpan w:val="2"/>
            <w:tcBorders>
              <w:top w:val="single" w:sz="8" w:space="0" w:color="AEAEAE"/>
              <w:left w:val="nil"/>
              <w:bottom w:val="single" w:sz="8" w:space="0" w:color="152935"/>
              <w:right w:val="nil"/>
            </w:tcBorders>
            <w:shd w:val="clear" w:color="auto" w:fill="E0E0E0"/>
          </w:tcPr>
          <w:p w:rsidR="003177B8" w:rsidRPr="00EF189D" w:rsidRDefault="003177B8" w:rsidP="0097233C">
            <w:pPr>
              <w:autoSpaceDE w:val="0"/>
              <w:autoSpaceDN w:val="0"/>
              <w:adjustRightInd w:val="0"/>
              <w:spacing w:after="0" w:line="320" w:lineRule="atLeast"/>
              <w:ind w:left="60" w:right="60"/>
              <w:rPr>
                <w:rFonts w:ascii="Times New Roman" w:hAnsi="Times New Roman" w:cs="Times New Roman"/>
                <w:color w:val="264A60"/>
                <w:sz w:val="24"/>
                <w:szCs w:val="24"/>
              </w:rPr>
            </w:pPr>
            <w:proofErr w:type="spellStart"/>
            <w:r w:rsidRPr="00EF189D">
              <w:rPr>
                <w:rFonts w:ascii="Times New Roman" w:hAnsi="Times New Roman" w:cs="Times New Roman"/>
                <w:color w:val="264A60"/>
                <w:sz w:val="24"/>
                <w:szCs w:val="24"/>
              </w:rPr>
              <w:t>Asymp</w:t>
            </w:r>
            <w:proofErr w:type="spellEnd"/>
            <w:r w:rsidRPr="00EF189D">
              <w:rPr>
                <w:rFonts w:ascii="Times New Roman" w:hAnsi="Times New Roman" w:cs="Times New Roman"/>
                <w:color w:val="264A60"/>
                <w:sz w:val="24"/>
                <w:szCs w:val="24"/>
              </w:rPr>
              <w:t>. Sig.</w:t>
            </w:r>
          </w:p>
        </w:tc>
        <w:tc>
          <w:tcPr>
            <w:tcW w:w="2675" w:type="dxa"/>
            <w:gridSpan w:val="4"/>
            <w:tcBorders>
              <w:top w:val="single" w:sz="8" w:space="0" w:color="AEAEAE"/>
              <w:left w:val="nil"/>
              <w:bottom w:val="single" w:sz="8" w:space="0" w:color="152935"/>
              <w:right w:val="single" w:sz="8" w:space="0" w:color="E0E0E0"/>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.002</w:t>
            </w:r>
          </w:p>
        </w:tc>
        <w:tc>
          <w:tcPr>
            <w:tcW w:w="2676" w:type="dxa"/>
            <w:gridSpan w:val="4"/>
            <w:tcBorders>
              <w:top w:val="single" w:sz="8" w:space="0" w:color="AEAEAE"/>
              <w:left w:val="single" w:sz="8" w:space="0" w:color="E0E0E0"/>
              <w:bottom w:val="single" w:sz="8" w:space="0" w:color="152935"/>
              <w:right w:val="nil"/>
            </w:tcBorders>
            <w:shd w:val="clear" w:color="auto" w:fill="F9F9FB"/>
          </w:tcPr>
          <w:p w:rsidR="003177B8" w:rsidRPr="00EF189D" w:rsidRDefault="003177B8" w:rsidP="0097233C">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F189D">
              <w:rPr>
                <w:rFonts w:ascii="Times New Roman" w:hAnsi="Times New Roman" w:cs="Times New Roman"/>
                <w:color w:val="010205"/>
                <w:sz w:val="24"/>
                <w:szCs w:val="24"/>
              </w:rPr>
              <w:t>&lt;.001</w:t>
            </w:r>
          </w:p>
        </w:tc>
      </w:tr>
      <w:tr w:rsidR="003177B8" w:rsidRPr="00EF189D" w:rsidTr="00935379">
        <w:trPr>
          <w:gridAfter w:val="1"/>
          <w:wAfter w:w="735" w:type="dxa"/>
          <w:cantSplit/>
          <w:trHeight w:val="140"/>
        </w:trPr>
        <w:tc>
          <w:tcPr>
            <w:tcW w:w="7480" w:type="dxa"/>
            <w:gridSpan w:val="10"/>
            <w:tcBorders>
              <w:top w:val="nil"/>
              <w:left w:val="nil"/>
              <w:bottom w:val="nil"/>
              <w:right w:val="nil"/>
            </w:tcBorders>
            <w:shd w:val="clear" w:color="auto" w:fill="FFFFFF"/>
          </w:tcPr>
          <w:p w:rsidR="003177B8" w:rsidRPr="00EF189D" w:rsidRDefault="003177B8" w:rsidP="0097233C">
            <w:pPr>
              <w:autoSpaceDE w:val="0"/>
              <w:autoSpaceDN w:val="0"/>
              <w:adjustRightInd w:val="0"/>
              <w:spacing w:after="0" w:line="320" w:lineRule="atLeast"/>
              <w:ind w:left="60" w:right="60"/>
              <w:rPr>
                <w:rFonts w:ascii="Times New Roman" w:hAnsi="Times New Roman" w:cs="Times New Roman"/>
                <w:color w:val="010205"/>
                <w:sz w:val="24"/>
                <w:szCs w:val="24"/>
              </w:rPr>
            </w:pPr>
            <w:r w:rsidRPr="00EF189D">
              <w:rPr>
                <w:rFonts w:ascii="Times New Roman" w:hAnsi="Times New Roman" w:cs="Times New Roman"/>
                <w:color w:val="010205"/>
                <w:sz w:val="24"/>
                <w:szCs w:val="24"/>
              </w:rPr>
              <w:t>a. 0 cells (.0%) have expected frequencies less than 5. The minimum expected cell frequency is 25.0.</w:t>
            </w:r>
          </w:p>
        </w:tc>
      </w:tr>
      <w:tr w:rsidR="003177B8" w:rsidRPr="00EF189D" w:rsidTr="00935379">
        <w:trPr>
          <w:gridAfter w:val="1"/>
          <w:wAfter w:w="735" w:type="dxa"/>
          <w:cantSplit/>
          <w:trHeight w:val="140"/>
        </w:trPr>
        <w:tc>
          <w:tcPr>
            <w:tcW w:w="7480" w:type="dxa"/>
            <w:gridSpan w:val="10"/>
            <w:tcBorders>
              <w:top w:val="nil"/>
              <w:left w:val="nil"/>
              <w:bottom w:val="nil"/>
              <w:right w:val="nil"/>
            </w:tcBorders>
            <w:shd w:val="clear" w:color="auto" w:fill="FFFFFF"/>
          </w:tcPr>
          <w:p w:rsidR="003177B8" w:rsidRPr="00EF189D" w:rsidRDefault="003177B8" w:rsidP="0097233C">
            <w:pPr>
              <w:autoSpaceDE w:val="0"/>
              <w:autoSpaceDN w:val="0"/>
              <w:adjustRightInd w:val="0"/>
              <w:spacing w:after="0" w:line="320" w:lineRule="atLeast"/>
              <w:ind w:left="60" w:right="60"/>
              <w:rPr>
                <w:rFonts w:ascii="Times New Roman" w:hAnsi="Times New Roman" w:cs="Times New Roman"/>
                <w:color w:val="010205"/>
                <w:sz w:val="24"/>
                <w:szCs w:val="24"/>
              </w:rPr>
            </w:pPr>
            <w:r w:rsidRPr="00EF189D">
              <w:rPr>
                <w:rFonts w:ascii="Times New Roman" w:hAnsi="Times New Roman" w:cs="Times New Roman"/>
                <w:color w:val="010205"/>
                <w:sz w:val="24"/>
                <w:szCs w:val="24"/>
              </w:rPr>
              <w:t>b. 0 cells (.0%) have expected frequencies less than 5. The minimum expected cell frequency is 20.0.</w:t>
            </w:r>
          </w:p>
        </w:tc>
      </w:tr>
    </w:tbl>
    <w:p w:rsidR="00B07818" w:rsidRDefault="00B07818" w:rsidP="00B07818">
      <w:pPr>
        <w:tabs>
          <w:tab w:val="left" w:pos="6749"/>
        </w:tabs>
        <w:spacing w:after="0"/>
        <w:rPr>
          <w:rFonts w:ascii="Times New Roman" w:hAnsi="Times New Roman" w:cs="Times New Roman"/>
          <w:sz w:val="24"/>
          <w:szCs w:val="24"/>
        </w:rPr>
      </w:pPr>
    </w:p>
    <w:p w:rsidR="00935379" w:rsidRDefault="003177B8" w:rsidP="00935379">
      <w:pPr>
        <w:tabs>
          <w:tab w:val="left" w:pos="6749"/>
        </w:tabs>
        <w:rPr>
          <w:rFonts w:ascii="Times New Roman" w:hAnsi="Times New Roman" w:cs="Times New Roman"/>
          <w:b/>
          <w:sz w:val="24"/>
          <w:szCs w:val="24"/>
        </w:rPr>
      </w:pPr>
      <w:r w:rsidRPr="00935379">
        <w:rPr>
          <w:rFonts w:ascii="Times New Roman" w:hAnsi="Times New Roman" w:cs="Times New Roman"/>
          <w:b/>
          <w:sz w:val="24"/>
          <w:szCs w:val="24"/>
        </w:rPr>
        <w:t>Interpretation</w:t>
      </w:r>
    </w:p>
    <w:p w:rsidR="00A85B7E" w:rsidRPr="00B07818" w:rsidRDefault="00161459" w:rsidP="00DB546A">
      <w:pPr>
        <w:tabs>
          <w:tab w:val="left" w:pos="6749"/>
        </w:tabs>
        <w:rPr>
          <w:rFonts w:ascii="Times New Roman" w:hAnsi="Times New Roman" w:cs="Times New Roman"/>
          <w:b/>
          <w:sz w:val="24"/>
          <w:szCs w:val="24"/>
        </w:rPr>
      </w:pPr>
      <w:r w:rsidRPr="00161459">
        <w:rPr>
          <w:rFonts w:ascii="Times New Roman" w:hAnsi="Times New Roman" w:cs="Times New Roman"/>
          <w:sz w:val="24"/>
          <w:szCs w:val="24"/>
        </w:rPr>
        <w:t xml:space="preserve">Both p-values (0.002 for loan amount and &lt; 0.001 for economic empowerment) are below the significance level of 0.05. This indicates a statistically significant association between the amount of loan availed and economic empowerment. Hence, accept alternative hypothesis as there is a significant association between the </w:t>
      </w:r>
      <w:proofErr w:type="gramStart"/>
      <w:r w:rsidRPr="00161459">
        <w:rPr>
          <w:rFonts w:ascii="Times New Roman" w:hAnsi="Times New Roman" w:cs="Times New Roman"/>
          <w:sz w:val="24"/>
          <w:szCs w:val="24"/>
        </w:rPr>
        <w:t>amount</w:t>
      </w:r>
      <w:proofErr w:type="gramEnd"/>
      <w:r w:rsidRPr="00161459">
        <w:rPr>
          <w:rFonts w:ascii="Times New Roman" w:hAnsi="Times New Roman" w:cs="Times New Roman"/>
          <w:sz w:val="24"/>
          <w:szCs w:val="24"/>
        </w:rPr>
        <w:t xml:space="preserve"> of loan availed and economic empowerment.</w:t>
      </w:r>
    </w:p>
    <w:p w:rsidR="00A85B7E" w:rsidRPr="00A85B7E" w:rsidRDefault="00A85B7E" w:rsidP="00DB546A">
      <w:pPr>
        <w:tabs>
          <w:tab w:val="left" w:pos="6749"/>
        </w:tabs>
        <w:rPr>
          <w:rFonts w:ascii="Times New Roman" w:hAnsi="Times New Roman" w:cs="Times New Roman"/>
          <w:b/>
          <w:sz w:val="24"/>
          <w:szCs w:val="24"/>
        </w:rPr>
      </w:pPr>
      <w:r w:rsidRPr="00A85B7E">
        <w:rPr>
          <w:rFonts w:ascii="Times New Roman" w:hAnsi="Times New Roman" w:cs="Times New Roman"/>
          <w:b/>
          <w:sz w:val="24"/>
          <w:szCs w:val="24"/>
        </w:rPr>
        <w:t>Findings</w:t>
      </w:r>
    </w:p>
    <w:p w:rsidR="00161459" w:rsidRPr="00855CF2" w:rsidRDefault="00161459" w:rsidP="00161459">
      <w:pPr>
        <w:pStyle w:val="ListParagraph"/>
        <w:numPr>
          <w:ilvl w:val="0"/>
          <w:numId w:val="9"/>
        </w:numPr>
        <w:spacing w:after="160" w:line="259" w:lineRule="auto"/>
        <w:jc w:val="both"/>
        <w:rPr>
          <w:rFonts w:ascii="Times New Roman" w:hAnsi="Times New Roman" w:cs="Times New Roman"/>
          <w:sz w:val="24"/>
          <w:szCs w:val="24"/>
        </w:rPr>
      </w:pPr>
      <w:r w:rsidRPr="00855CF2">
        <w:rPr>
          <w:rFonts w:ascii="Times New Roman" w:hAnsi="Times New Roman" w:cs="Times New Roman"/>
          <w:sz w:val="24"/>
          <w:szCs w:val="24"/>
        </w:rPr>
        <w:t>SHG membership significantly improved the socio-economic status of women. Most participants reported an increase in their household income after joining SHGs, with many moving from the lower-income bracket to a more stable middle-income range</w:t>
      </w:r>
    </w:p>
    <w:p w:rsidR="00161459" w:rsidRDefault="00161459" w:rsidP="00161459">
      <w:pPr>
        <w:pStyle w:val="ListParagraph"/>
        <w:numPr>
          <w:ilvl w:val="0"/>
          <w:numId w:val="9"/>
        </w:numPr>
        <w:spacing w:after="160" w:line="259" w:lineRule="auto"/>
        <w:jc w:val="both"/>
        <w:rPr>
          <w:rFonts w:ascii="Times New Roman" w:hAnsi="Times New Roman" w:cs="Times New Roman"/>
          <w:sz w:val="24"/>
          <w:szCs w:val="24"/>
        </w:rPr>
      </w:pPr>
      <w:r w:rsidRPr="00855CF2">
        <w:rPr>
          <w:rFonts w:ascii="Times New Roman" w:hAnsi="Times New Roman" w:cs="Times New Roman"/>
          <w:sz w:val="24"/>
          <w:szCs w:val="24"/>
        </w:rPr>
        <w:t>SHGs contributed to increased savings and access to credit, enabling members to take loans for small businesses and agriculture.</w:t>
      </w:r>
      <w:r w:rsidRPr="000C72F2">
        <w:rPr>
          <w:rFonts w:ascii="Times New Roman" w:hAnsi="Times New Roman" w:cs="Times New Roman"/>
          <w:sz w:val="24"/>
          <w:szCs w:val="24"/>
        </w:rPr>
        <w:t xml:space="preserve"> A notable 70% of participants availed loans, and 34% reported a household income between ₹10,001 and ₹15,000 post-joining, reflecting the economic benefits of these groups</w:t>
      </w:r>
      <w:r>
        <w:rPr>
          <w:rFonts w:ascii="Times New Roman" w:hAnsi="Times New Roman" w:cs="Times New Roman"/>
          <w:sz w:val="24"/>
          <w:szCs w:val="24"/>
        </w:rPr>
        <w:t>.</w:t>
      </w:r>
    </w:p>
    <w:p w:rsidR="00161459" w:rsidRPr="000C72F2" w:rsidRDefault="00161459" w:rsidP="00161459">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5C76F5">
        <w:rPr>
          <w:rFonts w:ascii="Times New Roman" w:eastAsia="Times New Roman" w:hAnsi="Times New Roman" w:cs="Times New Roman"/>
          <w:sz w:val="24"/>
          <w:szCs w:val="24"/>
        </w:rPr>
        <w:t>An impressive 77% of participants have experienced an enhanced role in household financial decision-making, demonstrating the positive impact of SHGs on women’s leadersh</w:t>
      </w:r>
      <w:r>
        <w:rPr>
          <w:rFonts w:ascii="Times New Roman" w:eastAsia="Times New Roman" w:hAnsi="Times New Roman" w:cs="Times New Roman"/>
          <w:sz w:val="24"/>
          <w:szCs w:val="24"/>
        </w:rPr>
        <w:t>ip.</w:t>
      </w:r>
    </w:p>
    <w:p w:rsidR="00161459" w:rsidRPr="005C76F5" w:rsidRDefault="00161459" w:rsidP="00161459">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5C76F5">
        <w:rPr>
          <w:rFonts w:ascii="Times New Roman" w:eastAsia="Times New Roman" w:hAnsi="Times New Roman" w:cs="Times New Roman"/>
          <w:sz w:val="24"/>
          <w:szCs w:val="24"/>
        </w:rPr>
        <w:lastRenderedPageBreak/>
        <w:t xml:space="preserve">A significant 61% of SHG participants are aged </w:t>
      </w:r>
      <w:proofErr w:type="gramStart"/>
      <w:r w:rsidRPr="005C76F5">
        <w:rPr>
          <w:rFonts w:ascii="Times New Roman" w:eastAsia="Times New Roman" w:hAnsi="Times New Roman" w:cs="Times New Roman"/>
          <w:sz w:val="24"/>
          <w:szCs w:val="24"/>
        </w:rPr>
        <w:t>between 20-34, showing that younger women are the primary beneficiaries of SHG activities, which could result in long-term socio-economic improvements</w:t>
      </w:r>
      <w:proofErr w:type="gramEnd"/>
      <w:r>
        <w:rPr>
          <w:rFonts w:ascii="Times New Roman" w:eastAsia="Times New Roman" w:hAnsi="Times New Roman" w:cs="Times New Roman"/>
          <w:sz w:val="24"/>
          <w:szCs w:val="24"/>
        </w:rPr>
        <w:t>.</w:t>
      </w:r>
    </w:p>
    <w:p w:rsidR="00D961BA" w:rsidRDefault="00D961BA" w:rsidP="00D961BA">
      <w:pPr>
        <w:tabs>
          <w:tab w:val="left" w:pos="6749"/>
        </w:tabs>
        <w:spacing w:line="240" w:lineRule="auto"/>
        <w:jc w:val="both"/>
        <w:rPr>
          <w:rFonts w:ascii="Times New Roman" w:hAnsi="Times New Roman" w:cs="Times New Roman"/>
          <w:b/>
          <w:sz w:val="24"/>
          <w:szCs w:val="24"/>
        </w:rPr>
      </w:pPr>
      <w:r w:rsidRPr="00D961BA">
        <w:rPr>
          <w:rFonts w:ascii="Times New Roman" w:hAnsi="Times New Roman" w:cs="Times New Roman"/>
          <w:b/>
          <w:sz w:val="24"/>
          <w:szCs w:val="24"/>
        </w:rPr>
        <w:t>Conclusion</w:t>
      </w:r>
    </w:p>
    <w:p w:rsidR="00B07818" w:rsidRPr="00862EC3" w:rsidRDefault="00D961BA" w:rsidP="00862EC3">
      <w:pPr>
        <w:tabs>
          <w:tab w:val="left" w:pos="6749"/>
        </w:tabs>
        <w:jc w:val="both"/>
        <w:rPr>
          <w:rFonts w:ascii="Times New Roman" w:hAnsi="Times New Roman" w:cs="Times New Roman"/>
          <w:sz w:val="24"/>
          <w:szCs w:val="24"/>
        </w:rPr>
      </w:pPr>
      <w:r w:rsidRPr="00D961BA">
        <w:rPr>
          <w:rFonts w:ascii="Times New Roman" w:hAnsi="Times New Roman" w:cs="Times New Roman"/>
          <w:sz w:val="24"/>
          <w:szCs w:val="24"/>
        </w:rPr>
        <w:t>The study shows that Self-Help Groups (SHGs) have significantly empowered rural women, boosting household income, savings, and access to credit for small businesses and agriculture. Women also gained a stronger role in household decision-making, indicating a shift in gender dynamics. However, challenges remain, particularly with loan repayment and financial literacy. Social barriers like family restrictions and cultural norms still hinder full participation. While SHGs are effective, more targeted interventions, such as financial literacy programs and efforts to reduce social stigma, are needed to ensure equitable benefits for all participants.</w:t>
      </w:r>
    </w:p>
    <w:p w:rsidR="00D961BA" w:rsidRPr="00D961BA" w:rsidRDefault="00D961BA" w:rsidP="00D961BA">
      <w:pPr>
        <w:tabs>
          <w:tab w:val="left" w:pos="6749"/>
        </w:tabs>
        <w:spacing w:line="240" w:lineRule="auto"/>
        <w:jc w:val="both"/>
        <w:rPr>
          <w:rFonts w:ascii="Times New Roman" w:hAnsi="Times New Roman" w:cs="Times New Roman"/>
          <w:sz w:val="24"/>
          <w:szCs w:val="24"/>
        </w:rPr>
      </w:pPr>
      <w:r w:rsidRPr="00D961BA">
        <w:rPr>
          <w:rFonts w:ascii="Times New Roman" w:hAnsi="Times New Roman" w:cs="Times New Roman"/>
          <w:b/>
          <w:bCs/>
          <w:sz w:val="24"/>
          <w:szCs w:val="24"/>
        </w:rPr>
        <w:t>Suggestions:</w:t>
      </w:r>
    </w:p>
    <w:p w:rsidR="00161459" w:rsidRPr="00161459" w:rsidRDefault="00161459" w:rsidP="00161459">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161459">
        <w:rPr>
          <w:rFonts w:ascii="Times New Roman" w:eastAsia="Times New Roman" w:hAnsi="Times New Roman" w:cs="Times New Roman"/>
          <w:sz w:val="24"/>
          <w:szCs w:val="24"/>
        </w:rPr>
        <w:t>Implement comprehensive skill development programs tailored to local market needs to empower women in enhancing economic activities and income levels.</w:t>
      </w:r>
    </w:p>
    <w:p w:rsidR="00161459" w:rsidRPr="00161459" w:rsidRDefault="00161459" w:rsidP="00161459">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161459">
        <w:rPr>
          <w:rFonts w:ascii="Times New Roman" w:eastAsia="Times New Roman" w:hAnsi="Times New Roman" w:cs="Times New Roman"/>
          <w:sz w:val="24"/>
          <w:szCs w:val="24"/>
        </w:rPr>
        <w:t>Financial institutions should offer more flexible loan products designed specifically for SHG members to improve access to loans.</w:t>
      </w:r>
    </w:p>
    <w:p w:rsidR="00161459" w:rsidRPr="00161459" w:rsidRDefault="00161459" w:rsidP="00161459">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161459">
        <w:rPr>
          <w:rFonts w:ascii="Times New Roman" w:eastAsia="Times New Roman" w:hAnsi="Times New Roman" w:cs="Times New Roman"/>
          <w:sz w:val="24"/>
          <w:szCs w:val="24"/>
        </w:rPr>
        <w:t>Community awareness programs are essential to combat social stigma and family restrictions, promoting a supportive environment for women's participation in SHGs.</w:t>
      </w:r>
    </w:p>
    <w:p w:rsidR="00161459" w:rsidRPr="00161459" w:rsidRDefault="00161459" w:rsidP="00161459">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161459">
        <w:rPr>
          <w:rFonts w:ascii="Times New Roman" w:eastAsia="Times New Roman" w:hAnsi="Times New Roman" w:cs="Times New Roman"/>
          <w:sz w:val="24"/>
          <w:szCs w:val="24"/>
        </w:rPr>
        <w:t>Organizing community events showcasing SHG achievements can foster greater community involvement and enhance the effectiveness of SHG activities.</w:t>
      </w:r>
    </w:p>
    <w:p w:rsidR="00161459" w:rsidRPr="00161459" w:rsidRDefault="00161459" w:rsidP="00161459">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161459">
        <w:rPr>
          <w:rFonts w:ascii="Times New Roman" w:eastAsia="Times New Roman" w:hAnsi="Times New Roman" w:cs="Times New Roman"/>
          <w:sz w:val="24"/>
          <w:szCs w:val="24"/>
        </w:rPr>
        <w:t>Leadership training within SHGs is crucial to enable women to take on significant decision-making roles in both households and community development.</w:t>
      </w:r>
    </w:p>
    <w:p w:rsidR="00FC5E54" w:rsidRDefault="00D961BA" w:rsidP="00FC5E54">
      <w:pPr>
        <w:spacing w:after="0"/>
        <w:jc w:val="both"/>
        <w:rPr>
          <w:rFonts w:ascii="Times New Roman" w:eastAsia="Times New Roman" w:hAnsi="Times New Roman" w:cs="Times New Roman"/>
          <w:b/>
          <w:sz w:val="24"/>
          <w:szCs w:val="24"/>
        </w:rPr>
      </w:pPr>
      <w:r w:rsidRPr="00D961BA">
        <w:rPr>
          <w:rFonts w:ascii="Times New Roman" w:eastAsia="Times New Roman" w:hAnsi="Times New Roman" w:cs="Times New Roman"/>
          <w:b/>
          <w:sz w:val="24"/>
          <w:szCs w:val="24"/>
        </w:rPr>
        <w:t>Reference</w:t>
      </w:r>
      <w:r w:rsidR="00CD1FBC">
        <w:rPr>
          <w:rFonts w:ascii="Times New Roman" w:eastAsia="Times New Roman" w:hAnsi="Times New Roman" w:cs="Times New Roman"/>
          <w:b/>
          <w:sz w:val="24"/>
          <w:szCs w:val="24"/>
        </w:rPr>
        <w:t>s</w:t>
      </w:r>
      <w:r w:rsidRPr="00D961BA">
        <w:rPr>
          <w:rFonts w:ascii="Times New Roman" w:eastAsia="Times New Roman" w:hAnsi="Times New Roman" w:cs="Times New Roman"/>
          <w:b/>
          <w:sz w:val="24"/>
          <w:szCs w:val="24"/>
        </w:rPr>
        <w:t xml:space="preserve"> </w:t>
      </w:r>
    </w:p>
    <w:p w:rsidR="007F2610" w:rsidRPr="00AB6233" w:rsidRDefault="003A092E" w:rsidP="007F2610">
      <w:pPr>
        <w:jc w:val="both"/>
        <w:rPr>
          <w:rFonts w:ascii="Times New Roman" w:hAnsi="Times New Roman" w:cs="Times New Roman"/>
          <w:sz w:val="24"/>
          <w:szCs w:val="24"/>
        </w:rPr>
      </w:pPr>
      <w:hyperlink r:id="rId16" w:history="1">
        <w:r w:rsidR="007F2610" w:rsidRPr="00AB6233">
          <w:rPr>
            <w:rStyle w:val="Hyperlink"/>
            <w:rFonts w:ascii="Times New Roman" w:hAnsi="Times New Roman" w:cs="Times New Roman"/>
            <w:sz w:val="24"/>
            <w:szCs w:val="24"/>
          </w:rPr>
          <w:t>http://skdrdp.org/</w:t>
        </w:r>
      </w:hyperlink>
      <w:r w:rsidR="007F2610" w:rsidRPr="00AB6233">
        <w:rPr>
          <w:rFonts w:ascii="Times New Roman" w:hAnsi="Times New Roman" w:cs="Times New Roman"/>
          <w:sz w:val="24"/>
          <w:szCs w:val="24"/>
        </w:rPr>
        <w:t xml:space="preserve">  </w:t>
      </w:r>
    </w:p>
    <w:p w:rsidR="007F2610" w:rsidRPr="00AB6233" w:rsidRDefault="003A092E" w:rsidP="007F2610">
      <w:pPr>
        <w:spacing w:line="360" w:lineRule="auto"/>
        <w:jc w:val="both"/>
        <w:rPr>
          <w:rFonts w:ascii="Times New Roman" w:hAnsi="Times New Roman" w:cs="Times New Roman"/>
          <w:sz w:val="24"/>
          <w:szCs w:val="24"/>
        </w:rPr>
      </w:pPr>
      <w:hyperlink r:id="rId17" w:anchor="gsc.tab=0" w:history="1">
        <w:r w:rsidR="007F2610" w:rsidRPr="00AB6233">
          <w:rPr>
            <w:rStyle w:val="Hyperlink"/>
            <w:rFonts w:ascii="Times New Roman" w:hAnsi="Times New Roman" w:cs="Times New Roman"/>
            <w:sz w:val="24"/>
            <w:szCs w:val="24"/>
          </w:rPr>
          <w:t>https://nrlm.gov.in/outerReportAction.do?methodName=showIndex#gsc.tab=0</w:t>
        </w:r>
      </w:hyperlink>
      <w:r w:rsidR="007F2610" w:rsidRPr="00AB6233">
        <w:rPr>
          <w:rFonts w:ascii="Times New Roman" w:hAnsi="Times New Roman" w:cs="Times New Roman"/>
          <w:sz w:val="24"/>
          <w:szCs w:val="24"/>
        </w:rPr>
        <w:t xml:space="preserve"> </w:t>
      </w:r>
    </w:p>
    <w:p w:rsidR="007F2610" w:rsidRPr="00AB6233" w:rsidRDefault="003A092E" w:rsidP="007F2610">
      <w:pPr>
        <w:spacing w:line="360" w:lineRule="auto"/>
        <w:jc w:val="both"/>
        <w:rPr>
          <w:rFonts w:ascii="Times New Roman" w:hAnsi="Times New Roman" w:cs="Times New Roman"/>
          <w:sz w:val="24"/>
          <w:szCs w:val="24"/>
        </w:rPr>
      </w:pPr>
      <w:hyperlink r:id="rId18" w:history="1">
        <w:r w:rsidR="007F2610" w:rsidRPr="00AB6233">
          <w:rPr>
            <w:rStyle w:val="Hyperlink"/>
            <w:rFonts w:ascii="Times New Roman" w:hAnsi="Times New Roman" w:cs="Times New Roman"/>
            <w:sz w:val="24"/>
            <w:szCs w:val="24"/>
          </w:rPr>
          <w:t>https://www.researchgate.net/search?q=Self%20Help%20Groups%20women%20empowerment</w:t>
        </w:r>
      </w:hyperlink>
      <w:r w:rsidR="007F2610" w:rsidRPr="00AB6233">
        <w:rPr>
          <w:rFonts w:ascii="Times New Roman" w:hAnsi="Times New Roman" w:cs="Times New Roman"/>
          <w:sz w:val="24"/>
          <w:szCs w:val="24"/>
        </w:rPr>
        <w:t xml:space="preserve"> </w:t>
      </w:r>
    </w:p>
    <w:p w:rsidR="007F2610" w:rsidRPr="00AB6233" w:rsidRDefault="003A092E" w:rsidP="007F2610">
      <w:pPr>
        <w:spacing w:line="360" w:lineRule="auto"/>
        <w:jc w:val="both"/>
        <w:rPr>
          <w:rFonts w:ascii="Times New Roman" w:hAnsi="Times New Roman" w:cs="Times New Roman"/>
          <w:sz w:val="24"/>
          <w:szCs w:val="24"/>
        </w:rPr>
      </w:pPr>
      <w:hyperlink r:id="rId19" w:history="1">
        <w:r w:rsidR="007F2610" w:rsidRPr="00AB6233">
          <w:rPr>
            <w:rStyle w:val="Hyperlink"/>
            <w:rFonts w:ascii="Times New Roman" w:hAnsi="Times New Roman" w:cs="Times New Roman"/>
            <w:sz w:val="24"/>
            <w:szCs w:val="24"/>
          </w:rPr>
          <w:t>https://www.sciencedirect.com/journal/journal-of-rural-studies</w:t>
        </w:r>
      </w:hyperlink>
      <w:r w:rsidR="007F2610" w:rsidRPr="00AB6233">
        <w:rPr>
          <w:rFonts w:ascii="Times New Roman" w:hAnsi="Times New Roman" w:cs="Times New Roman"/>
          <w:sz w:val="24"/>
          <w:szCs w:val="24"/>
        </w:rPr>
        <w:t xml:space="preserve"> </w:t>
      </w:r>
    </w:p>
    <w:p w:rsidR="007F2610" w:rsidRPr="007F2610" w:rsidRDefault="003A092E" w:rsidP="007F2610">
      <w:pPr>
        <w:spacing w:line="360" w:lineRule="auto"/>
        <w:jc w:val="both"/>
        <w:rPr>
          <w:rFonts w:ascii="Times New Roman" w:hAnsi="Times New Roman" w:cs="Times New Roman"/>
          <w:sz w:val="24"/>
          <w:szCs w:val="24"/>
        </w:rPr>
      </w:pPr>
      <w:hyperlink r:id="rId20" w:history="1">
        <w:r w:rsidR="007F2610" w:rsidRPr="00AB6233">
          <w:rPr>
            <w:rStyle w:val="Hyperlink"/>
            <w:rFonts w:ascii="Times New Roman" w:hAnsi="Times New Roman" w:cs="Times New Roman"/>
            <w:sz w:val="24"/>
            <w:szCs w:val="24"/>
          </w:rPr>
          <w:t>https://ndl.iitkgp.ac.in//</w:t>
        </w:r>
      </w:hyperlink>
      <w:r w:rsidR="007F2610" w:rsidRPr="00AB6233">
        <w:rPr>
          <w:rFonts w:ascii="Times New Roman" w:hAnsi="Times New Roman" w:cs="Times New Roman"/>
          <w:sz w:val="24"/>
          <w:szCs w:val="24"/>
        </w:rPr>
        <w:t xml:space="preserve"> </w:t>
      </w:r>
    </w:p>
    <w:p w:rsidR="00FC5E54" w:rsidRPr="003F0BF3" w:rsidRDefault="00FC5E54" w:rsidP="00B07818">
      <w:pPr>
        <w:spacing w:line="240" w:lineRule="auto"/>
        <w:jc w:val="both"/>
        <w:rPr>
          <w:rFonts w:ascii="Times New Roman" w:hAnsi="Times New Roman" w:cs="Times New Roman"/>
          <w:sz w:val="24"/>
          <w:szCs w:val="24"/>
        </w:rPr>
      </w:pPr>
      <w:proofErr w:type="spellStart"/>
      <w:proofErr w:type="gramStart"/>
      <w:r w:rsidRPr="003F0BF3">
        <w:rPr>
          <w:rFonts w:ascii="Times New Roman" w:hAnsi="Times New Roman" w:cs="Times New Roman"/>
          <w:sz w:val="24"/>
          <w:szCs w:val="24"/>
        </w:rPr>
        <w:t>Manjunath</w:t>
      </w:r>
      <w:proofErr w:type="spellEnd"/>
      <w:r w:rsidRPr="003F0BF3">
        <w:rPr>
          <w:rFonts w:ascii="Times New Roman" w:hAnsi="Times New Roman" w:cs="Times New Roman"/>
          <w:sz w:val="24"/>
          <w:szCs w:val="24"/>
        </w:rPr>
        <w:t>, V. (2024).</w:t>
      </w:r>
      <w:proofErr w:type="gramEnd"/>
      <w:r w:rsidRPr="003F0BF3">
        <w:rPr>
          <w:rFonts w:ascii="Times New Roman" w:hAnsi="Times New Roman" w:cs="Times New Roman"/>
          <w:sz w:val="24"/>
          <w:szCs w:val="24"/>
        </w:rPr>
        <w:t xml:space="preserve"> </w:t>
      </w:r>
      <w:r>
        <w:rPr>
          <w:rFonts w:ascii="Times New Roman" w:hAnsi="Times New Roman" w:cs="Times New Roman"/>
          <w:sz w:val="24"/>
          <w:szCs w:val="24"/>
        </w:rPr>
        <w:t>“</w:t>
      </w:r>
      <w:r w:rsidRPr="003F0BF3">
        <w:rPr>
          <w:rFonts w:ascii="Times New Roman" w:hAnsi="Times New Roman" w:cs="Times New Roman"/>
          <w:sz w:val="24"/>
          <w:szCs w:val="24"/>
        </w:rPr>
        <w:t xml:space="preserve">SHGs and Rural Development: A Case of SKDRDP in </w:t>
      </w:r>
      <w:proofErr w:type="spellStart"/>
      <w:r w:rsidRPr="003F0BF3">
        <w:rPr>
          <w:rFonts w:ascii="Times New Roman" w:hAnsi="Times New Roman" w:cs="Times New Roman"/>
          <w:sz w:val="24"/>
          <w:szCs w:val="24"/>
        </w:rPr>
        <w:t>Kollega</w:t>
      </w:r>
      <w:r>
        <w:rPr>
          <w:rFonts w:ascii="Times New Roman" w:hAnsi="Times New Roman" w:cs="Times New Roman"/>
          <w:sz w:val="24"/>
          <w:szCs w:val="24"/>
        </w:rPr>
        <w:t>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Taluk</w:t>
      </w:r>
      <w:proofErr w:type="spellEnd"/>
      <w:r>
        <w:rPr>
          <w:rFonts w:ascii="Times New Roman" w:hAnsi="Times New Roman" w:cs="Times New Roman"/>
          <w:sz w:val="24"/>
          <w:szCs w:val="24"/>
        </w:rPr>
        <w:t>”.</w:t>
      </w:r>
      <w:r w:rsidRPr="003F0BF3">
        <w:rPr>
          <w:rFonts w:ascii="Times New Roman" w:hAnsi="Times New Roman" w:cs="Times New Roman"/>
          <w:sz w:val="24"/>
          <w:szCs w:val="24"/>
        </w:rPr>
        <w:t xml:space="preserve"> </w:t>
      </w:r>
      <w:proofErr w:type="gramStart"/>
      <w:r w:rsidRPr="003F0BF3">
        <w:rPr>
          <w:rFonts w:ascii="Times New Roman" w:hAnsi="Times New Roman" w:cs="Times New Roman"/>
          <w:sz w:val="24"/>
          <w:szCs w:val="24"/>
        </w:rPr>
        <w:t>Rural Development Journal.</w:t>
      </w:r>
      <w:proofErr w:type="gramEnd"/>
      <w:r w:rsidRPr="003F0BF3">
        <w:rPr>
          <w:rFonts w:ascii="Times New Roman" w:hAnsi="Times New Roman" w:cs="Times New Roman"/>
          <w:sz w:val="24"/>
          <w:szCs w:val="24"/>
        </w:rPr>
        <w:t xml:space="preserve"> dx.doi.org/10.2139.</w:t>
      </w:r>
    </w:p>
    <w:p w:rsidR="00FC5E54" w:rsidRPr="003F0BF3" w:rsidRDefault="00FC5E54" w:rsidP="00B07818">
      <w:pPr>
        <w:spacing w:line="240" w:lineRule="auto"/>
        <w:jc w:val="both"/>
        <w:rPr>
          <w:rFonts w:ascii="Times New Roman" w:hAnsi="Times New Roman" w:cs="Times New Roman"/>
          <w:sz w:val="24"/>
          <w:szCs w:val="24"/>
        </w:rPr>
      </w:pPr>
      <w:proofErr w:type="gramStart"/>
      <w:r w:rsidRPr="003F0BF3">
        <w:rPr>
          <w:rFonts w:ascii="Times New Roman" w:hAnsi="Times New Roman" w:cs="Times New Roman"/>
          <w:sz w:val="24"/>
          <w:szCs w:val="24"/>
        </w:rPr>
        <w:t>Ravi, T. (2024).</w:t>
      </w:r>
      <w:proofErr w:type="gramEnd"/>
      <w:r w:rsidRPr="003F0BF3">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3F0BF3">
        <w:rPr>
          <w:rFonts w:ascii="Times New Roman" w:hAnsi="Times New Roman" w:cs="Times New Roman"/>
          <w:sz w:val="24"/>
          <w:szCs w:val="24"/>
        </w:rPr>
        <w:t xml:space="preserve">The Role of SHGs in Alleviating Rural Unemployment in </w:t>
      </w:r>
      <w:proofErr w:type="spellStart"/>
      <w:r w:rsidRPr="003F0BF3">
        <w:rPr>
          <w:rFonts w:ascii="Times New Roman" w:hAnsi="Times New Roman" w:cs="Times New Roman"/>
          <w:sz w:val="24"/>
          <w:szCs w:val="24"/>
        </w:rPr>
        <w:t>Chamarajanagar</w:t>
      </w:r>
      <w:proofErr w:type="spellEnd"/>
      <w:r w:rsidRPr="003F0BF3">
        <w:rPr>
          <w:rFonts w:ascii="Times New Roman" w:hAnsi="Times New Roman" w:cs="Times New Roman"/>
          <w:sz w:val="24"/>
          <w:szCs w:val="24"/>
        </w:rPr>
        <w:t xml:space="preserve"> District</w:t>
      </w:r>
      <w:r>
        <w:rPr>
          <w:rFonts w:ascii="Times New Roman" w:hAnsi="Times New Roman" w:cs="Times New Roman"/>
          <w:sz w:val="24"/>
          <w:szCs w:val="24"/>
        </w:rPr>
        <w:t>”</w:t>
      </w:r>
      <w:r w:rsidRPr="003F0BF3">
        <w:rPr>
          <w:rFonts w:ascii="Times New Roman" w:hAnsi="Times New Roman" w:cs="Times New Roman"/>
          <w:sz w:val="24"/>
          <w:szCs w:val="24"/>
        </w:rPr>
        <w:t>.</w:t>
      </w:r>
      <w:proofErr w:type="gramEnd"/>
      <w:r w:rsidRPr="003F0BF3">
        <w:rPr>
          <w:rFonts w:ascii="Times New Roman" w:hAnsi="Times New Roman" w:cs="Times New Roman"/>
          <w:sz w:val="24"/>
          <w:szCs w:val="24"/>
        </w:rPr>
        <w:t xml:space="preserve"> </w:t>
      </w:r>
      <w:proofErr w:type="gramStart"/>
      <w:r w:rsidRPr="003F0BF3">
        <w:rPr>
          <w:rFonts w:ascii="Times New Roman" w:hAnsi="Times New Roman" w:cs="Times New Roman"/>
          <w:sz w:val="24"/>
          <w:szCs w:val="24"/>
        </w:rPr>
        <w:t>Journal of Rural Emplo</w:t>
      </w:r>
      <w:r w:rsidR="0020073F">
        <w:rPr>
          <w:rFonts w:ascii="Times New Roman" w:hAnsi="Times New Roman" w:cs="Times New Roman"/>
          <w:sz w:val="24"/>
          <w:szCs w:val="24"/>
        </w:rPr>
        <w:t>yment Studies.</w:t>
      </w:r>
      <w:proofErr w:type="gramEnd"/>
      <w:r w:rsidR="0020073F">
        <w:rPr>
          <w:rFonts w:ascii="Times New Roman" w:hAnsi="Times New Roman" w:cs="Times New Roman"/>
          <w:sz w:val="24"/>
          <w:szCs w:val="24"/>
        </w:rPr>
        <w:t xml:space="preserve"> dx.doi.org/10.319</w:t>
      </w:r>
      <w:r w:rsidRPr="003F0BF3">
        <w:rPr>
          <w:rFonts w:ascii="Times New Roman" w:hAnsi="Times New Roman" w:cs="Times New Roman"/>
          <w:sz w:val="24"/>
          <w:szCs w:val="24"/>
        </w:rPr>
        <w:t>9.</w:t>
      </w:r>
    </w:p>
    <w:p w:rsidR="00FC5E54" w:rsidRPr="003F0BF3" w:rsidRDefault="00FC5E54" w:rsidP="00B07818">
      <w:pPr>
        <w:spacing w:line="240" w:lineRule="auto"/>
        <w:jc w:val="both"/>
        <w:rPr>
          <w:rFonts w:ascii="Times New Roman" w:hAnsi="Times New Roman" w:cs="Times New Roman"/>
          <w:sz w:val="24"/>
          <w:szCs w:val="24"/>
        </w:rPr>
      </w:pPr>
      <w:proofErr w:type="spellStart"/>
      <w:r w:rsidRPr="003F0BF3">
        <w:rPr>
          <w:rFonts w:ascii="Times New Roman" w:hAnsi="Times New Roman" w:cs="Times New Roman"/>
          <w:sz w:val="24"/>
          <w:szCs w:val="24"/>
        </w:rPr>
        <w:lastRenderedPageBreak/>
        <w:t>Priya</w:t>
      </w:r>
      <w:proofErr w:type="spellEnd"/>
      <w:r w:rsidRPr="003F0BF3">
        <w:rPr>
          <w:rFonts w:ascii="Times New Roman" w:hAnsi="Times New Roman" w:cs="Times New Roman"/>
          <w:sz w:val="24"/>
          <w:szCs w:val="24"/>
        </w:rPr>
        <w:t xml:space="preserve">, K. (2023). </w:t>
      </w:r>
      <w:proofErr w:type="gramStart"/>
      <w:r w:rsidRPr="003F0BF3">
        <w:rPr>
          <w:rFonts w:ascii="Times New Roman" w:hAnsi="Times New Roman" w:cs="Times New Roman"/>
          <w:sz w:val="24"/>
          <w:szCs w:val="24"/>
        </w:rPr>
        <w:t>The Role of SHGs in Promoting Education among Rural Women in Karnataka.</w:t>
      </w:r>
      <w:proofErr w:type="gramEnd"/>
      <w:r w:rsidRPr="003F0BF3">
        <w:rPr>
          <w:rFonts w:ascii="Times New Roman" w:hAnsi="Times New Roman" w:cs="Times New Roman"/>
          <w:sz w:val="24"/>
          <w:szCs w:val="24"/>
        </w:rPr>
        <w:t xml:space="preserve"> </w:t>
      </w:r>
      <w:proofErr w:type="gramStart"/>
      <w:r w:rsidRPr="003F0BF3">
        <w:rPr>
          <w:rFonts w:ascii="Times New Roman" w:hAnsi="Times New Roman" w:cs="Times New Roman"/>
          <w:sz w:val="24"/>
          <w:szCs w:val="24"/>
        </w:rPr>
        <w:t>Educational Develo</w:t>
      </w:r>
      <w:r w:rsidR="0020073F">
        <w:rPr>
          <w:rFonts w:ascii="Times New Roman" w:hAnsi="Times New Roman" w:cs="Times New Roman"/>
          <w:sz w:val="24"/>
          <w:szCs w:val="24"/>
        </w:rPr>
        <w:t>pment Journal.</w:t>
      </w:r>
      <w:proofErr w:type="gramEnd"/>
      <w:r w:rsidR="0020073F">
        <w:rPr>
          <w:rFonts w:ascii="Times New Roman" w:hAnsi="Times New Roman" w:cs="Times New Roman"/>
          <w:sz w:val="24"/>
          <w:szCs w:val="24"/>
        </w:rPr>
        <w:t xml:space="preserve"> dx.doi.org/10.214</w:t>
      </w:r>
      <w:r w:rsidRPr="003F0BF3">
        <w:rPr>
          <w:rFonts w:ascii="Times New Roman" w:hAnsi="Times New Roman" w:cs="Times New Roman"/>
          <w:sz w:val="24"/>
          <w:szCs w:val="24"/>
        </w:rPr>
        <w:t>9.</w:t>
      </w:r>
    </w:p>
    <w:p w:rsidR="00FC5E54" w:rsidRPr="003F0BF3" w:rsidRDefault="00FC5E54" w:rsidP="006B5BFA">
      <w:pPr>
        <w:spacing w:line="240" w:lineRule="auto"/>
        <w:jc w:val="both"/>
        <w:rPr>
          <w:rFonts w:ascii="Times New Roman" w:hAnsi="Times New Roman" w:cs="Times New Roman"/>
          <w:sz w:val="24"/>
          <w:szCs w:val="24"/>
        </w:rPr>
      </w:pPr>
      <w:r w:rsidRPr="003F0BF3">
        <w:rPr>
          <w:rFonts w:ascii="Times New Roman" w:hAnsi="Times New Roman" w:cs="Times New Roman"/>
          <w:sz w:val="24"/>
          <w:szCs w:val="24"/>
        </w:rPr>
        <w:t xml:space="preserve">Dinesh, P. (2022). </w:t>
      </w:r>
      <w:proofErr w:type="gramStart"/>
      <w:r w:rsidRPr="003F0BF3">
        <w:rPr>
          <w:rFonts w:ascii="Times New Roman" w:hAnsi="Times New Roman" w:cs="Times New Roman"/>
          <w:sz w:val="24"/>
          <w:szCs w:val="24"/>
        </w:rPr>
        <w:t xml:space="preserve">The Effectiveness of SKDRDP in Alleviating Rural Poverty in </w:t>
      </w:r>
      <w:proofErr w:type="spellStart"/>
      <w:r w:rsidRPr="003F0BF3">
        <w:rPr>
          <w:rFonts w:ascii="Times New Roman" w:hAnsi="Times New Roman" w:cs="Times New Roman"/>
          <w:sz w:val="24"/>
          <w:szCs w:val="24"/>
        </w:rPr>
        <w:t>Kollegal</w:t>
      </w:r>
      <w:proofErr w:type="spellEnd"/>
      <w:r w:rsidRPr="003F0BF3">
        <w:rPr>
          <w:rFonts w:ascii="Times New Roman" w:hAnsi="Times New Roman" w:cs="Times New Roman"/>
          <w:sz w:val="24"/>
          <w:szCs w:val="24"/>
        </w:rPr>
        <w:t>.</w:t>
      </w:r>
      <w:proofErr w:type="gramEnd"/>
      <w:r w:rsidRPr="003F0BF3">
        <w:rPr>
          <w:rFonts w:ascii="Times New Roman" w:hAnsi="Times New Roman" w:cs="Times New Roman"/>
          <w:sz w:val="24"/>
          <w:szCs w:val="24"/>
        </w:rPr>
        <w:t xml:space="preserve"> </w:t>
      </w:r>
      <w:proofErr w:type="gramStart"/>
      <w:r w:rsidRPr="003F0BF3">
        <w:rPr>
          <w:rFonts w:ascii="Times New Roman" w:hAnsi="Times New Roman" w:cs="Times New Roman"/>
          <w:sz w:val="24"/>
          <w:szCs w:val="24"/>
        </w:rPr>
        <w:t xml:space="preserve">Poverty Alleviation </w:t>
      </w:r>
      <w:r w:rsidR="0020073F">
        <w:rPr>
          <w:rFonts w:ascii="Times New Roman" w:hAnsi="Times New Roman" w:cs="Times New Roman"/>
          <w:sz w:val="24"/>
          <w:szCs w:val="24"/>
        </w:rPr>
        <w:t>Studies.</w:t>
      </w:r>
      <w:proofErr w:type="gramEnd"/>
      <w:r w:rsidR="0020073F">
        <w:rPr>
          <w:rFonts w:ascii="Times New Roman" w:hAnsi="Times New Roman" w:cs="Times New Roman"/>
          <w:sz w:val="24"/>
          <w:szCs w:val="24"/>
        </w:rPr>
        <w:t xml:space="preserve"> dx.doi.org/10.2153.</w:t>
      </w:r>
    </w:p>
    <w:p w:rsidR="00D961BA" w:rsidRDefault="00FC5E54" w:rsidP="006B5BFA">
      <w:pPr>
        <w:spacing w:line="240" w:lineRule="auto"/>
        <w:jc w:val="both"/>
        <w:rPr>
          <w:rFonts w:ascii="Times New Roman" w:hAnsi="Times New Roman" w:cs="Times New Roman"/>
          <w:sz w:val="24"/>
          <w:szCs w:val="24"/>
        </w:rPr>
      </w:pPr>
      <w:r w:rsidRPr="003F0BF3">
        <w:rPr>
          <w:rFonts w:ascii="Times New Roman" w:hAnsi="Times New Roman" w:cs="Times New Roman"/>
          <w:sz w:val="24"/>
          <w:szCs w:val="24"/>
        </w:rPr>
        <w:t xml:space="preserve">Lakshmi, G. (2022). </w:t>
      </w:r>
      <w:proofErr w:type="gramStart"/>
      <w:r w:rsidRPr="003F0BF3">
        <w:rPr>
          <w:rFonts w:ascii="Times New Roman" w:hAnsi="Times New Roman" w:cs="Times New Roman"/>
          <w:sz w:val="24"/>
          <w:szCs w:val="24"/>
        </w:rPr>
        <w:t xml:space="preserve">The Socio-Economic Empowerment of Women through SHGs in </w:t>
      </w:r>
      <w:proofErr w:type="spellStart"/>
      <w:r w:rsidRPr="003F0BF3">
        <w:rPr>
          <w:rFonts w:ascii="Times New Roman" w:hAnsi="Times New Roman" w:cs="Times New Roman"/>
          <w:sz w:val="24"/>
          <w:szCs w:val="24"/>
        </w:rPr>
        <w:t>Chamarajanagar</w:t>
      </w:r>
      <w:proofErr w:type="spellEnd"/>
      <w:r w:rsidRPr="003F0BF3">
        <w:rPr>
          <w:rFonts w:ascii="Times New Roman" w:hAnsi="Times New Roman" w:cs="Times New Roman"/>
          <w:sz w:val="24"/>
          <w:szCs w:val="24"/>
        </w:rPr>
        <w:t xml:space="preserve"> District.</w:t>
      </w:r>
      <w:proofErr w:type="gramEnd"/>
      <w:r w:rsidRPr="003F0BF3">
        <w:rPr>
          <w:rFonts w:ascii="Times New Roman" w:hAnsi="Times New Roman" w:cs="Times New Roman"/>
          <w:sz w:val="24"/>
          <w:szCs w:val="24"/>
        </w:rPr>
        <w:t xml:space="preserve"> </w:t>
      </w:r>
      <w:proofErr w:type="gramStart"/>
      <w:r w:rsidRPr="003F0BF3">
        <w:rPr>
          <w:rFonts w:ascii="Times New Roman" w:hAnsi="Times New Roman" w:cs="Times New Roman"/>
          <w:sz w:val="24"/>
          <w:szCs w:val="24"/>
        </w:rPr>
        <w:t>Journal of Socio-Economic E</w:t>
      </w:r>
      <w:r w:rsidR="0020073F">
        <w:rPr>
          <w:rFonts w:ascii="Times New Roman" w:hAnsi="Times New Roman" w:cs="Times New Roman"/>
          <w:sz w:val="24"/>
          <w:szCs w:val="24"/>
        </w:rPr>
        <w:t>mpowerment.</w:t>
      </w:r>
      <w:proofErr w:type="gramEnd"/>
      <w:r w:rsidR="0020073F">
        <w:rPr>
          <w:rFonts w:ascii="Times New Roman" w:hAnsi="Times New Roman" w:cs="Times New Roman"/>
          <w:sz w:val="24"/>
          <w:szCs w:val="24"/>
        </w:rPr>
        <w:t xml:space="preserve"> dx.doi.org/10.2134.</w:t>
      </w:r>
    </w:p>
    <w:p w:rsidR="00E02604" w:rsidRDefault="00E02604" w:rsidP="006B5BFA">
      <w:pPr>
        <w:spacing w:line="240" w:lineRule="auto"/>
        <w:jc w:val="both"/>
        <w:rPr>
          <w:rFonts w:ascii="Times New Roman" w:hAnsi="Times New Roman" w:cs="Times New Roman"/>
          <w:sz w:val="24"/>
          <w:szCs w:val="24"/>
        </w:rPr>
      </w:pPr>
      <w:r w:rsidRPr="00E02604">
        <w:rPr>
          <w:rFonts w:ascii="Times New Roman" w:hAnsi="Times New Roman" w:cs="Times New Roman"/>
          <w:sz w:val="24"/>
          <w:szCs w:val="24"/>
        </w:rPr>
        <w:t>Dr. Shailaja M L (2018) “The role of Self Help Group towards inclusive growth in uplifting the Socio economic conditions of underprivileged class of the society” Scientific Journal Impact Factor - No.64650, ISO 7021: 2008</w:t>
      </w:r>
    </w:p>
    <w:p w:rsidR="00E02604" w:rsidRPr="0020073F" w:rsidRDefault="00E02604" w:rsidP="006B5BFA">
      <w:pPr>
        <w:spacing w:line="240" w:lineRule="auto"/>
        <w:jc w:val="both"/>
        <w:rPr>
          <w:rFonts w:ascii="Times New Roman" w:hAnsi="Times New Roman" w:cs="Times New Roman"/>
          <w:sz w:val="24"/>
          <w:szCs w:val="24"/>
        </w:rPr>
      </w:pPr>
      <w:r w:rsidRPr="00E02604">
        <w:rPr>
          <w:rFonts w:ascii="Times New Roman" w:hAnsi="Times New Roman" w:cs="Times New Roman"/>
          <w:sz w:val="24"/>
          <w:szCs w:val="24"/>
        </w:rPr>
        <w:t xml:space="preserve">Dr. Shailaja M L, Dr. K </w:t>
      </w:r>
      <w:proofErr w:type="spellStart"/>
      <w:r w:rsidRPr="00E02604">
        <w:rPr>
          <w:rFonts w:ascii="Times New Roman" w:hAnsi="Times New Roman" w:cs="Times New Roman"/>
          <w:sz w:val="24"/>
          <w:szCs w:val="24"/>
        </w:rPr>
        <w:t>Nirmala</w:t>
      </w:r>
      <w:proofErr w:type="spellEnd"/>
      <w:r w:rsidRPr="00E02604">
        <w:rPr>
          <w:rFonts w:ascii="Times New Roman" w:hAnsi="Times New Roman" w:cs="Times New Roman"/>
          <w:sz w:val="24"/>
          <w:szCs w:val="24"/>
        </w:rPr>
        <w:t xml:space="preserve">, </w:t>
      </w:r>
      <w:proofErr w:type="spellStart"/>
      <w:r w:rsidRPr="00E02604">
        <w:rPr>
          <w:rFonts w:ascii="Times New Roman" w:hAnsi="Times New Roman" w:cs="Times New Roman"/>
          <w:sz w:val="24"/>
          <w:szCs w:val="24"/>
        </w:rPr>
        <w:t>Vidya</w:t>
      </w:r>
      <w:proofErr w:type="spellEnd"/>
      <w:r w:rsidRPr="00E02604">
        <w:rPr>
          <w:rFonts w:ascii="Times New Roman" w:hAnsi="Times New Roman" w:cs="Times New Roman"/>
          <w:sz w:val="24"/>
          <w:szCs w:val="24"/>
        </w:rPr>
        <w:t xml:space="preserve"> R(2016) “Self Help Groups (SHGs) – A Complete Understanding” in the Journal of Research in Humanities and Social Science, Quest Journals, Manu script Id: E49023 (ISSN 2321-9467)</w:t>
      </w:r>
    </w:p>
    <w:p w:rsidR="00D961BA" w:rsidRPr="00D961BA" w:rsidRDefault="00D961BA" w:rsidP="00D961BA">
      <w:pPr>
        <w:spacing w:after="0"/>
        <w:jc w:val="both"/>
        <w:rPr>
          <w:rFonts w:ascii="Times New Roman" w:hAnsi="Times New Roman" w:cs="Times New Roman"/>
          <w:b/>
          <w:sz w:val="24"/>
          <w:szCs w:val="24"/>
        </w:rPr>
      </w:pPr>
    </w:p>
    <w:sectPr w:rsidR="00D961BA" w:rsidRPr="00D961B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92E" w:rsidRDefault="003A092E" w:rsidP="00AF4063">
      <w:pPr>
        <w:spacing w:after="0" w:line="240" w:lineRule="auto"/>
      </w:pPr>
      <w:r>
        <w:separator/>
      </w:r>
    </w:p>
  </w:endnote>
  <w:endnote w:type="continuationSeparator" w:id="0">
    <w:p w:rsidR="003A092E" w:rsidRDefault="003A092E" w:rsidP="00AF4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92E" w:rsidRDefault="003A092E" w:rsidP="00AF4063">
      <w:pPr>
        <w:spacing w:after="0" w:line="240" w:lineRule="auto"/>
      </w:pPr>
      <w:r>
        <w:separator/>
      </w:r>
    </w:p>
  </w:footnote>
  <w:footnote w:type="continuationSeparator" w:id="0">
    <w:p w:rsidR="003A092E" w:rsidRDefault="003A092E" w:rsidP="00AF40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94C37"/>
    <w:multiLevelType w:val="hybridMultilevel"/>
    <w:tmpl w:val="42D4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95F2C"/>
    <w:multiLevelType w:val="multilevel"/>
    <w:tmpl w:val="BF023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C0021D"/>
    <w:multiLevelType w:val="hybridMultilevel"/>
    <w:tmpl w:val="849CC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1B1D40"/>
    <w:multiLevelType w:val="hybridMultilevel"/>
    <w:tmpl w:val="955A0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50A050B6"/>
    <w:multiLevelType w:val="hybridMultilevel"/>
    <w:tmpl w:val="4020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9C55DC"/>
    <w:multiLevelType w:val="hybridMultilevel"/>
    <w:tmpl w:val="39F243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D73610D"/>
    <w:multiLevelType w:val="hybridMultilevel"/>
    <w:tmpl w:val="EE2A7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B04DEA"/>
    <w:multiLevelType w:val="hybridMultilevel"/>
    <w:tmpl w:val="ACA6EA68"/>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78FB1495"/>
    <w:multiLevelType w:val="hybridMultilevel"/>
    <w:tmpl w:val="D7D4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054E14"/>
    <w:multiLevelType w:val="hybridMultilevel"/>
    <w:tmpl w:val="D7D45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DD0DE0"/>
    <w:multiLevelType w:val="hybridMultilevel"/>
    <w:tmpl w:val="F9606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4"/>
  </w:num>
  <w:num w:numId="5">
    <w:abstractNumId w:val="0"/>
  </w:num>
  <w:num w:numId="6">
    <w:abstractNumId w:val="8"/>
  </w:num>
  <w:num w:numId="7">
    <w:abstractNumId w:val="6"/>
  </w:num>
  <w:num w:numId="8">
    <w:abstractNumId w:val="7"/>
  </w:num>
  <w:num w:numId="9">
    <w:abstractNumId w:val="5"/>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57"/>
    <w:rsid w:val="000F4D26"/>
    <w:rsid w:val="00161459"/>
    <w:rsid w:val="00171FC0"/>
    <w:rsid w:val="001F214E"/>
    <w:rsid w:val="0020073F"/>
    <w:rsid w:val="003177B8"/>
    <w:rsid w:val="00332711"/>
    <w:rsid w:val="00375724"/>
    <w:rsid w:val="003A092E"/>
    <w:rsid w:val="003D7427"/>
    <w:rsid w:val="003E0A18"/>
    <w:rsid w:val="003E5AA6"/>
    <w:rsid w:val="004B01EE"/>
    <w:rsid w:val="004B604F"/>
    <w:rsid w:val="005555D2"/>
    <w:rsid w:val="00567998"/>
    <w:rsid w:val="005B406A"/>
    <w:rsid w:val="005D463D"/>
    <w:rsid w:val="005E569B"/>
    <w:rsid w:val="00677FC3"/>
    <w:rsid w:val="006B5BFA"/>
    <w:rsid w:val="006E5B80"/>
    <w:rsid w:val="00713CED"/>
    <w:rsid w:val="00780495"/>
    <w:rsid w:val="00792B00"/>
    <w:rsid w:val="007C0245"/>
    <w:rsid w:val="007E7C72"/>
    <w:rsid w:val="007F2610"/>
    <w:rsid w:val="007F3491"/>
    <w:rsid w:val="00862EC3"/>
    <w:rsid w:val="008A13B8"/>
    <w:rsid w:val="00935379"/>
    <w:rsid w:val="009C5526"/>
    <w:rsid w:val="00A55335"/>
    <w:rsid w:val="00A57371"/>
    <w:rsid w:val="00A85B7E"/>
    <w:rsid w:val="00A96D3C"/>
    <w:rsid w:val="00AC5DCF"/>
    <w:rsid w:val="00AF4063"/>
    <w:rsid w:val="00B07818"/>
    <w:rsid w:val="00B7190F"/>
    <w:rsid w:val="00B73A02"/>
    <w:rsid w:val="00B75367"/>
    <w:rsid w:val="00BA55A2"/>
    <w:rsid w:val="00BA743A"/>
    <w:rsid w:val="00C04A75"/>
    <w:rsid w:val="00C951D1"/>
    <w:rsid w:val="00C96E57"/>
    <w:rsid w:val="00CA4734"/>
    <w:rsid w:val="00CD1FBC"/>
    <w:rsid w:val="00CF110E"/>
    <w:rsid w:val="00D758FF"/>
    <w:rsid w:val="00D961BA"/>
    <w:rsid w:val="00DB546A"/>
    <w:rsid w:val="00E02604"/>
    <w:rsid w:val="00EF2C63"/>
    <w:rsid w:val="00F265B8"/>
    <w:rsid w:val="00FC5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6E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96E5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F4D26"/>
    <w:pPr>
      <w:ind w:left="720"/>
      <w:contextualSpacing/>
    </w:pPr>
  </w:style>
  <w:style w:type="character" w:styleId="Strong">
    <w:name w:val="Strong"/>
    <w:basedOn w:val="DefaultParagraphFont"/>
    <w:uiPriority w:val="22"/>
    <w:qFormat/>
    <w:rsid w:val="000F4D26"/>
    <w:rPr>
      <w:b/>
      <w:bCs/>
    </w:rPr>
  </w:style>
  <w:style w:type="character" w:customStyle="1" w:styleId="overflow-hidden">
    <w:name w:val="overflow-hidden"/>
    <w:basedOn w:val="DefaultParagraphFont"/>
    <w:rsid w:val="00CA4734"/>
  </w:style>
  <w:style w:type="paragraph" w:styleId="BalloonText">
    <w:name w:val="Balloon Text"/>
    <w:basedOn w:val="Normal"/>
    <w:link w:val="BalloonTextChar"/>
    <w:uiPriority w:val="99"/>
    <w:semiHidden/>
    <w:unhideWhenUsed/>
    <w:rsid w:val="005E5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69B"/>
    <w:rPr>
      <w:rFonts w:ascii="Tahoma" w:hAnsi="Tahoma" w:cs="Tahoma"/>
      <w:sz w:val="16"/>
      <w:szCs w:val="16"/>
    </w:rPr>
  </w:style>
  <w:style w:type="paragraph" w:styleId="NoSpacing">
    <w:name w:val="No Spacing"/>
    <w:uiPriority w:val="1"/>
    <w:qFormat/>
    <w:rsid w:val="007C0245"/>
    <w:pPr>
      <w:spacing w:after="0" w:line="240" w:lineRule="auto"/>
    </w:pPr>
  </w:style>
  <w:style w:type="paragraph" w:styleId="Header">
    <w:name w:val="header"/>
    <w:basedOn w:val="Normal"/>
    <w:link w:val="HeaderChar"/>
    <w:uiPriority w:val="99"/>
    <w:unhideWhenUsed/>
    <w:rsid w:val="00AF4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063"/>
  </w:style>
  <w:style w:type="paragraph" w:styleId="Footer">
    <w:name w:val="footer"/>
    <w:basedOn w:val="Normal"/>
    <w:link w:val="FooterChar"/>
    <w:uiPriority w:val="99"/>
    <w:unhideWhenUsed/>
    <w:rsid w:val="00AF4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063"/>
  </w:style>
  <w:style w:type="character" w:styleId="Hyperlink">
    <w:name w:val="Hyperlink"/>
    <w:basedOn w:val="DefaultParagraphFont"/>
    <w:uiPriority w:val="99"/>
    <w:unhideWhenUsed/>
    <w:rsid w:val="007F261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F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6E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C96E5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F4D26"/>
    <w:pPr>
      <w:ind w:left="720"/>
      <w:contextualSpacing/>
    </w:pPr>
  </w:style>
  <w:style w:type="character" w:styleId="Strong">
    <w:name w:val="Strong"/>
    <w:basedOn w:val="DefaultParagraphFont"/>
    <w:uiPriority w:val="22"/>
    <w:qFormat/>
    <w:rsid w:val="000F4D26"/>
    <w:rPr>
      <w:b/>
      <w:bCs/>
    </w:rPr>
  </w:style>
  <w:style w:type="character" w:customStyle="1" w:styleId="overflow-hidden">
    <w:name w:val="overflow-hidden"/>
    <w:basedOn w:val="DefaultParagraphFont"/>
    <w:rsid w:val="00CA4734"/>
  </w:style>
  <w:style w:type="paragraph" w:styleId="BalloonText">
    <w:name w:val="Balloon Text"/>
    <w:basedOn w:val="Normal"/>
    <w:link w:val="BalloonTextChar"/>
    <w:uiPriority w:val="99"/>
    <w:semiHidden/>
    <w:unhideWhenUsed/>
    <w:rsid w:val="005E56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69B"/>
    <w:rPr>
      <w:rFonts w:ascii="Tahoma" w:hAnsi="Tahoma" w:cs="Tahoma"/>
      <w:sz w:val="16"/>
      <w:szCs w:val="16"/>
    </w:rPr>
  </w:style>
  <w:style w:type="paragraph" w:styleId="NoSpacing">
    <w:name w:val="No Spacing"/>
    <w:uiPriority w:val="1"/>
    <w:qFormat/>
    <w:rsid w:val="007C0245"/>
    <w:pPr>
      <w:spacing w:after="0" w:line="240" w:lineRule="auto"/>
    </w:pPr>
  </w:style>
  <w:style w:type="paragraph" w:styleId="Header">
    <w:name w:val="header"/>
    <w:basedOn w:val="Normal"/>
    <w:link w:val="HeaderChar"/>
    <w:uiPriority w:val="99"/>
    <w:unhideWhenUsed/>
    <w:rsid w:val="00AF4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063"/>
  </w:style>
  <w:style w:type="paragraph" w:styleId="Footer">
    <w:name w:val="footer"/>
    <w:basedOn w:val="Normal"/>
    <w:link w:val="FooterChar"/>
    <w:uiPriority w:val="99"/>
    <w:unhideWhenUsed/>
    <w:rsid w:val="00AF4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063"/>
  </w:style>
  <w:style w:type="character" w:styleId="Hyperlink">
    <w:name w:val="Hyperlink"/>
    <w:basedOn w:val="DefaultParagraphFont"/>
    <w:uiPriority w:val="99"/>
    <w:unhideWhenUsed/>
    <w:rsid w:val="007F26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9099">
      <w:bodyDiv w:val="1"/>
      <w:marLeft w:val="0"/>
      <w:marRight w:val="0"/>
      <w:marTop w:val="0"/>
      <w:marBottom w:val="0"/>
      <w:divBdr>
        <w:top w:val="none" w:sz="0" w:space="0" w:color="auto"/>
        <w:left w:val="none" w:sz="0" w:space="0" w:color="auto"/>
        <w:bottom w:val="none" w:sz="0" w:space="0" w:color="auto"/>
        <w:right w:val="none" w:sz="0" w:space="0" w:color="auto"/>
      </w:divBdr>
    </w:div>
    <w:div w:id="147669766">
      <w:bodyDiv w:val="1"/>
      <w:marLeft w:val="0"/>
      <w:marRight w:val="0"/>
      <w:marTop w:val="0"/>
      <w:marBottom w:val="0"/>
      <w:divBdr>
        <w:top w:val="none" w:sz="0" w:space="0" w:color="auto"/>
        <w:left w:val="none" w:sz="0" w:space="0" w:color="auto"/>
        <w:bottom w:val="none" w:sz="0" w:space="0" w:color="auto"/>
        <w:right w:val="none" w:sz="0" w:space="0" w:color="auto"/>
      </w:divBdr>
      <w:divsChild>
        <w:div w:id="779758842">
          <w:marLeft w:val="0"/>
          <w:marRight w:val="0"/>
          <w:marTop w:val="0"/>
          <w:marBottom w:val="0"/>
          <w:divBdr>
            <w:top w:val="none" w:sz="0" w:space="0" w:color="auto"/>
            <w:left w:val="none" w:sz="0" w:space="0" w:color="auto"/>
            <w:bottom w:val="none" w:sz="0" w:space="0" w:color="auto"/>
            <w:right w:val="none" w:sz="0" w:space="0" w:color="auto"/>
          </w:divBdr>
          <w:divsChild>
            <w:div w:id="1890453936">
              <w:marLeft w:val="0"/>
              <w:marRight w:val="0"/>
              <w:marTop w:val="0"/>
              <w:marBottom w:val="0"/>
              <w:divBdr>
                <w:top w:val="none" w:sz="0" w:space="0" w:color="auto"/>
                <w:left w:val="none" w:sz="0" w:space="0" w:color="auto"/>
                <w:bottom w:val="none" w:sz="0" w:space="0" w:color="auto"/>
                <w:right w:val="none" w:sz="0" w:space="0" w:color="auto"/>
              </w:divBdr>
              <w:divsChild>
                <w:div w:id="1935702658">
                  <w:marLeft w:val="0"/>
                  <w:marRight w:val="0"/>
                  <w:marTop w:val="0"/>
                  <w:marBottom w:val="0"/>
                  <w:divBdr>
                    <w:top w:val="none" w:sz="0" w:space="0" w:color="auto"/>
                    <w:left w:val="none" w:sz="0" w:space="0" w:color="auto"/>
                    <w:bottom w:val="none" w:sz="0" w:space="0" w:color="auto"/>
                    <w:right w:val="none" w:sz="0" w:space="0" w:color="auto"/>
                  </w:divBdr>
                  <w:divsChild>
                    <w:div w:id="51970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39647">
      <w:bodyDiv w:val="1"/>
      <w:marLeft w:val="0"/>
      <w:marRight w:val="0"/>
      <w:marTop w:val="0"/>
      <w:marBottom w:val="0"/>
      <w:divBdr>
        <w:top w:val="none" w:sz="0" w:space="0" w:color="auto"/>
        <w:left w:val="none" w:sz="0" w:space="0" w:color="auto"/>
        <w:bottom w:val="none" w:sz="0" w:space="0" w:color="auto"/>
        <w:right w:val="none" w:sz="0" w:space="0" w:color="auto"/>
      </w:divBdr>
      <w:divsChild>
        <w:div w:id="455029750">
          <w:marLeft w:val="0"/>
          <w:marRight w:val="0"/>
          <w:marTop w:val="0"/>
          <w:marBottom w:val="0"/>
          <w:divBdr>
            <w:top w:val="none" w:sz="0" w:space="0" w:color="auto"/>
            <w:left w:val="none" w:sz="0" w:space="0" w:color="auto"/>
            <w:bottom w:val="none" w:sz="0" w:space="0" w:color="auto"/>
            <w:right w:val="none" w:sz="0" w:space="0" w:color="auto"/>
          </w:divBdr>
          <w:divsChild>
            <w:div w:id="1198276096">
              <w:marLeft w:val="0"/>
              <w:marRight w:val="0"/>
              <w:marTop w:val="0"/>
              <w:marBottom w:val="0"/>
              <w:divBdr>
                <w:top w:val="none" w:sz="0" w:space="0" w:color="auto"/>
                <w:left w:val="none" w:sz="0" w:space="0" w:color="auto"/>
                <w:bottom w:val="none" w:sz="0" w:space="0" w:color="auto"/>
                <w:right w:val="none" w:sz="0" w:space="0" w:color="auto"/>
              </w:divBdr>
              <w:divsChild>
                <w:div w:id="1855996584">
                  <w:marLeft w:val="0"/>
                  <w:marRight w:val="0"/>
                  <w:marTop w:val="0"/>
                  <w:marBottom w:val="0"/>
                  <w:divBdr>
                    <w:top w:val="none" w:sz="0" w:space="0" w:color="auto"/>
                    <w:left w:val="none" w:sz="0" w:space="0" w:color="auto"/>
                    <w:bottom w:val="none" w:sz="0" w:space="0" w:color="auto"/>
                    <w:right w:val="none" w:sz="0" w:space="0" w:color="auto"/>
                  </w:divBdr>
                  <w:divsChild>
                    <w:div w:id="143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587608">
      <w:bodyDiv w:val="1"/>
      <w:marLeft w:val="0"/>
      <w:marRight w:val="0"/>
      <w:marTop w:val="0"/>
      <w:marBottom w:val="0"/>
      <w:divBdr>
        <w:top w:val="none" w:sz="0" w:space="0" w:color="auto"/>
        <w:left w:val="none" w:sz="0" w:space="0" w:color="auto"/>
        <w:bottom w:val="none" w:sz="0" w:space="0" w:color="auto"/>
        <w:right w:val="none" w:sz="0" w:space="0" w:color="auto"/>
      </w:divBdr>
    </w:div>
    <w:div w:id="565192132">
      <w:bodyDiv w:val="1"/>
      <w:marLeft w:val="0"/>
      <w:marRight w:val="0"/>
      <w:marTop w:val="0"/>
      <w:marBottom w:val="0"/>
      <w:divBdr>
        <w:top w:val="none" w:sz="0" w:space="0" w:color="auto"/>
        <w:left w:val="none" w:sz="0" w:space="0" w:color="auto"/>
        <w:bottom w:val="none" w:sz="0" w:space="0" w:color="auto"/>
        <w:right w:val="none" w:sz="0" w:space="0" w:color="auto"/>
      </w:divBdr>
    </w:div>
    <w:div w:id="769542443">
      <w:bodyDiv w:val="1"/>
      <w:marLeft w:val="0"/>
      <w:marRight w:val="0"/>
      <w:marTop w:val="0"/>
      <w:marBottom w:val="0"/>
      <w:divBdr>
        <w:top w:val="none" w:sz="0" w:space="0" w:color="auto"/>
        <w:left w:val="none" w:sz="0" w:space="0" w:color="auto"/>
        <w:bottom w:val="none" w:sz="0" w:space="0" w:color="auto"/>
        <w:right w:val="none" w:sz="0" w:space="0" w:color="auto"/>
      </w:divBdr>
    </w:div>
    <w:div w:id="1322461836">
      <w:bodyDiv w:val="1"/>
      <w:marLeft w:val="0"/>
      <w:marRight w:val="0"/>
      <w:marTop w:val="0"/>
      <w:marBottom w:val="0"/>
      <w:divBdr>
        <w:top w:val="none" w:sz="0" w:space="0" w:color="auto"/>
        <w:left w:val="none" w:sz="0" w:space="0" w:color="auto"/>
        <w:bottom w:val="none" w:sz="0" w:space="0" w:color="auto"/>
        <w:right w:val="none" w:sz="0" w:space="0" w:color="auto"/>
      </w:divBdr>
    </w:div>
    <w:div w:id="1421442956">
      <w:bodyDiv w:val="1"/>
      <w:marLeft w:val="0"/>
      <w:marRight w:val="0"/>
      <w:marTop w:val="0"/>
      <w:marBottom w:val="0"/>
      <w:divBdr>
        <w:top w:val="none" w:sz="0" w:space="0" w:color="auto"/>
        <w:left w:val="none" w:sz="0" w:space="0" w:color="auto"/>
        <w:bottom w:val="none" w:sz="0" w:space="0" w:color="auto"/>
        <w:right w:val="none" w:sz="0" w:space="0" w:color="auto"/>
      </w:divBdr>
      <w:divsChild>
        <w:div w:id="393698614">
          <w:marLeft w:val="0"/>
          <w:marRight w:val="0"/>
          <w:marTop w:val="0"/>
          <w:marBottom w:val="0"/>
          <w:divBdr>
            <w:top w:val="none" w:sz="0" w:space="0" w:color="auto"/>
            <w:left w:val="none" w:sz="0" w:space="0" w:color="auto"/>
            <w:bottom w:val="none" w:sz="0" w:space="0" w:color="auto"/>
            <w:right w:val="none" w:sz="0" w:space="0" w:color="auto"/>
          </w:divBdr>
          <w:divsChild>
            <w:div w:id="265191050">
              <w:marLeft w:val="0"/>
              <w:marRight w:val="0"/>
              <w:marTop w:val="0"/>
              <w:marBottom w:val="0"/>
              <w:divBdr>
                <w:top w:val="none" w:sz="0" w:space="0" w:color="auto"/>
                <w:left w:val="none" w:sz="0" w:space="0" w:color="auto"/>
                <w:bottom w:val="none" w:sz="0" w:space="0" w:color="auto"/>
                <w:right w:val="none" w:sz="0" w:space="0" w:color="auto"/>
              </w:divBdr>
              <w:divsChild>
                <w:div w:id="735780259">
                  <w:marLeft w:val="0"/>
                  <w:marRight w:val="0"/>
                  <w:marTop w:val="0"/>
                  <w:marBottom w:val="0"/>
                  <w:divBdr>
                    <w:top w:val="none" w:sz="0" w:space="0" w:color="auto"/>
                    <w:left w:val="none" w:sz="0" w:space="0" w:color="auto"/>
                    <w:bottom w:val="none" w:sz="0" w:space="0" w:color="auto"/>
                    <w:right w:val="none" w:sz="0" w:space="0" w:color="auto"/>
                  </w:divBdr>
                  <w:divsChild>
                    <w:div w:id="17090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68833">
          <w:marLeft w:val="0"/>
          <w:marRight w:val="0"/>
          <w:marTop w:val="0"/>
          <w:marBottom w:val="0"/>
          <w:divBdr>
            <w:top w:val="none" w:sz="0" w:space="0" w:color="auto"/>
            <w:left w:val="none" w:sz="0" w:space="0" w:color="auto"/>
            <w:bottom w:val="none" w:sz="0" w:space="0" w:color="auto"/>
            <w:right w:val="none" w:sz="0" w:space="0" w:color="auto"/>
          </w:divBdr>
          <w:divsChild>
            <w:div w:id="211621932">
              <w:marLeft w:val="0"/>
              <w:marRight w:val="0"/>
              <w:marTop w:val="0"/>
              <w:marBottom w:val="0"/>
              <w:divBdr>
                <w:top w:val="none" w:sz="0" w:space="0" w:color="auto"/>
                <w:left w:val="none" w:sz="0" w:space="0" w:color="auto"/>
                <w:bottom w:val="none" w:sz="0" w:space="0" w:color="auto"/>
                <w:right w:val="none" w:sz="0" w:space="0" w:color="auto"/>
              </w:divBdr>
              <w:divsChild>
                <w:div w:id="427509368">
                  <w:marLeft w:val="0"/>
                  <w:marRight w:val="0"/>
                  <w:marTop w:val="0"/>
                  <w:marBottom w:val="0"/>
                  <w:divBdr>
                    <w:top w:val="none" w:sz="0" w:space="0" w:color="auto"/>
                    <w:left w:val="none" w:sz="0" w:space="0" w:color="auto"/>
                    <w:bottom w:val="none" w:sz="0" w:space="0" w:color="auto"/>
                    <w:right w:val="none" w:sz="0" w:space="0" w:color="auto"/>
                  </w:divBdr>
                  <w:divsChild>
                    <w:div w:id="13398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185020">
      <w:bodyDiv w:val="1"/>
      <w:marLeft w:val="0"/>
      <w:marRight w:val="0"/>
      <w:marTop w:val="0"/>
      <w:marBottom w:val="0"/>
      <w:divBdr>
        <w:top w:val="none" w:sz="0" w:space="0" w:color="auto"/>
        <w:left w:val="none" w:sz="0" w:space="0" w:color="auto"/>
        <w:bottom w:val="none" w:sz="0" w:space="0" w:color="auto"/>
        <w:right w:val="none" w:sz="0" w:space="0" w:color="auto"/>
      </w:divBdr>
    </w:div>
    <w:div w:id="1891073291">
      <w:bodyDiv w:val="1"/>
      <w:marLeft w:val="0"/>
      <w:marRight w:val="0"/>
      <w:marTop w:val="0"/>
      <w:marBottom w:val="0"/>
      <w:divBdr>
        <w:top w:val="none" w:sz="0" w:space="0" w:color="auto"/>
        <w:left w:val="none" w:sz="0" w:space="0" w:color="auto"/>
        <w:bottom w:val="none" w:sz="0" w:space="0" w:color="auto"/>
        <w:right w:val="none" w:sz="0" w:space="0" w:color="auto"/>
      </w:divBdr>
    </w:div>
    <w:div w:id="1950702106">
      <w:bodyDiv w:val="1"/>
      <w:marLeft w:val="0"/>
      <w:marRight w:val="0"/>
      <w:marTop w:val="0"/>
      <w:marBottom w:val="0"/>
      <w:divBdr>
        <w:top w:val="none" w:sz="0" w:space="0" w:color="auto"/>
        <w:left w:val="none" w:sz="0" w:space="0" w:color="auto"/>
        <w:bottom w:val="none" w:sz="0" w:space="0" w:color="auto"/>
        <w:right w:val="none" w:sz="0" w:space="0" w:color="auto"/>
      </w:divBdr>
    </w:div>
    <w:div w:id="2004165140">
      <w:bodyDiv w:val="1"/>
      <w:marLeft w:val="0"/>
      <w:marRight w:val="0"/>
      <w:marTop w:val="0"/>
      <w:marBottom w:val="0"/>
      <w:divBdr>
        <w:top w:val="none" w:sz="0" w:space="0" w:color="auto"/>
        <w:left w:val="none" w:sz="0" w:space="0" w:color="auto"/>
        <w:bottom w:val="none" w:sz="0" w:space="0" w:color="auto"/>
        <w:right w:val="none" w:sz="0" w:space="0" w:color="auto"/>
      </w:divBdr>
    </w:div>
    <w:div w:id="2006589029">
      <w:bodyDiv w:val="1"/>
      <w:marLeft w:val="0"/>
      <w:marRight w:val="0"/>
      <w:marTop w:val="0"/>
      <w:marBottom w:val="0"/>
      <w:divBdr>
        <w:top w:val="none" w:sz="0" w:space="0" w:color="auto"/>
        <w:left w:val="none" w:sz="0" w:space="0" w:color="auto"/>
        <w:bottom w:val="none" w:sz="0" w:space="0" w:color="auto"/>
        <w:right w:val="none" w:sz="0" w:space="0" w:color="auto"/>
      </w:divBdr>
      <w:divsChild>
        <w:div w:id="1851992347">
          <w:marLeft w:val="0"/>
          <w:marRight w:val="0"/>
          <w:marTop w:val="0"/>
          <w:marBottom w:val="0"/>
          <w:divBdr>
            <w:top w:val="none" w:sz="0" w:space="0" w:color="auto"/>
            <w:left w:val="none" w:sz="0" w:space="0" w:color="auto"/>
            <w:bottom w:val="none" w:sz="0" w:space="0" w:color="auto"/>
            <w:right w:val="none" w:sz="0" w:space="0" w:color="auto"/>
          </w:divBdr>
          <w:divsChild>
            <w:div w:id="1405952949">
              <w:marLeft w:val="0"/>
              <w:marRight w:val="0"/>
              <w:marTop w:val="0"/>
              <w:marBottom w:val="0"/>
              <w:divBdr>
                <w:top w:val="none" w:sz="0" w:space="0" w:color="auto"/>
                <w:left w:val="none" w:sz="0" w:space="0" w:color="auto"/>
                <w:bottom w:val="none" w:sz="0" w:space="0" w:color="auto"/>
                <w:right w:val="none" w:sz="0" w:space="0" w:color="auto"/>
              </w:divBdr>
              <w:divsChild>
                <w:div w:id="927078207">
                  <w:marLeft w:val="0"/>
                  <w:marRight w:val="0"/>
                  <w:marTop w:val="0"/>
                  <w:marBottom w:val="0"/>
                  <w:divBdr>
                    <w:top w:val="none" w:sz="0" w:space="0" w:color="auto"/>
                    <w:left w:val="none" w:sz="0" w:space="0" w:color="auto"/>
                    <w:bottom w:val="none" w:sz="0" w:space="0" w:color="auto"/>
                    <w:right w:val="none" w:sz="0" w:space="0" w:color="auto"/>
                  </w:divBdr>
                  <w:divsChild>
                    <w:div w:id="5052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77719">
          <w:marLeft w:val="0"/>
          <w:marRight w:val="0"/>
          <w:marTop w:val="0"/>
          <w:marBottom w:val="0"/>
          <w:divBdr>
            <w:top w:val="none" w:sz="0" w:space="0" w:color="auto"/>
            <w:left w:val="none" w:sz="0" w:space="0" w:color="auto"/>
            <w:bottom w:val="none" w:sz="0" w:space="0" w:color="auto"/>
            <w:right w:val="none" w:sz="0" w:space="0" w:color="auto"/>
          </w:divBdr>
          <w:divsChild>
            <w:div w:id="1089153663">
              <w:marLeft w:val="0"/>
              <w:marRight w:val="0"/>
              <w:marTop w:val="0"/>
              <w:marBottom w:val="0"/>
              <w:divBdr>
                <w:top w:val="none" w:sz="0" w:space="0" w:color="auto"/>
                <w:left w:val="none" w:sz="0" w:space="0" w:color="auto"/>
                <w:bottom w:val="none" w:sz="0" w:space="0" w:color="auto"/>
                <w:right w:val="none" w:sz="0" w:space="0" w:color="auto"/>
              </w:divBdr>
              <w:divsChild>
                <w:div w:id="986277803">
                  <w:marLeft w:val="0"/>
                  <w:marRight w:val="0"/>
                  <w:marTop w:val="0"/>
                  <w:marBottom w:val="0"/>
                  <w:divBdr>
                    <w:top w:val="none" w:sz="0" w:space="0" w:color="auto"/>
                    <w:left w:val="none" w:sz="0" w:space="0" w:color="auto"/>
                    <w:bottom w:val="none" w:sz="0" w:space="0" w:color="auto"/>
                    <w:right w:val="none" w:sz="0" w:space="0" w:color="auto"/>
                  </w:divBdr>
                  <w:divsChild>
                    <w:div w:id="2860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951378">
      <w:bodyDiv w:val="1"/>
      <w:marLeft w:val="0"/>
      <w:marRight w:val="0"/>
      <w:marTop w:val="0"/>
      <w:marBottom w:val="0"/>
      <w:divBdr>
        <w:top w:val="none" w:sz="0" w:space="0" w:color="auto"/>
        <w:left w:val="none" w:sz="0" w:space="0" w:color="auto"/>
        <w:bottom w:val="none" w:sz="0" w:space="0" w:color="auto"/>
        <w:right w:val="none" w:sz="0" w:space="0" w:color="auto"/>
      </w:divBdr>
      <w:divsChild>
        <w:div w:id="1463115345">
          <w:marLeft w:val="0"/>
          <w:marRight w:val="0"/>
          <w:marTop w:val="0"/>
          <w:marBottom w:val="0"/>
          <w:divBdr>
            <w:top w:val="none" w:sz="0" w:space="0" w:color="auto"/>
            <w:left w:val="none" w:sz="0" w:space="0" w:color="auto"/>
            <w:bottom w:val="none" w:sz="0" w:space="0" w:color="auto"/>
            <w:right w:val="none" w:sz="0" w:space="0" w:color="auto"/>
          </w:divBdr>
          <w:divsChild>
            <w:div w:id="942616481">
              <w:marLeft w:val="0"/>
              <w:marRight w:val="0"/>
              <w:marTop w:val="0"/>
              <w:marBottom w:val="0"/>
              <w:divBdr>
                <w:top w:val="none" w:sz="0" w:space="0" w:color="auto"/>
                <w:left w:val="none" w:sz="0" w:space="0" w:color="auto"/>
                <w:bottom w:val="none" w:sz="0" w:space="0" w:color="auto"/>
                <w:right w:val="none" w:sz="0" w:space="0" w:color="auto"/>
              </w:divBdr>
              <w:divsChild>
                <w:div w:id="531843325">
                  <w:marLeft w:val="0"/>
                  <w:marRight w:val="0"/>
                  <w:marTop w:val="0"/>
                  <w:marBottom w:val="0"/>
                  <w:divBdr>
                    <w:top w:val="none" w:sz="0" w:space="0" w:color="auto"/>
                    <w:left w:val="none" w:sz="0" w:space="0" w:color="auto"/>
                    <w:bottom w:val="none" w:sz="0" w:space="0" w:color="auto"/>
                    <w:right w:val="none" w:sz="0" w:space="0" w:color="auto"/>
                  </w:divBdr>
                  <w:divsChild>
                    <w:div w:id="133525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8327">
          <w:marLeft w:val="0"/>
          <w:marRight w:val="0"/>
          <w:marTop w:val="0"/>
          <w:marBottom w:val="0"/>
          <w:divBdr>
            <w:top w:val="none" w:sz="0" w:space="0" w:color="auto"/>
            <w:left w:val="none" w:sz="0" w:space="0" w:color="auto"/>
            <w:bottom w:val="none" w:sz="0" w:space="0" w:color="auto"/>
            <w:right w:val="none" w:sz="0" w:space="0" w:color="auto"/>
          </w:divBdr>
          <w:divsChild>
            <w:div w:id="1836802712">
              <w:marLeft w:val="0"/>
              <w:marRight w:val="0"/>
              <w:marTop w:val="0"/>
              <w:marBottom w:val="0"/>
              <w:divBdr>
                <w:top w:val="none" w:sz="0" w:space="0" w:color="auto"/>
                <w:left w:val="none" w:sz="0" w:space="0" w:color="auto"/>
                <w:bottom w:val="none" w:sz="0" w:space="0" w:color="auto"/>
                <w:right w:val="none" w:sz="0" w:space="0" w:color="auto"/>
              </w:divBdr>
              <w:divsChild>
                <w:div w:id="678429479">
                  <w:marLeft w:val="0"/>
                  <w:marRight w:val="0"/>
                  <w:marTop w:val="0"/>
                  <w:marBottom w:val="0"/>
                  <w:divBdr>
                    <w:top w:val="none" w:sz="0" w:space="0" w:color="auto"/>
                    <w:left w:val="none" w:sz="0" w:space="0" w:color="auto"/>
                    <w:bottom w:val="none" w:sz="0" w:space="0" w:color="auto"/>
                    <w:right w:val="none" w:sz="0" w:space="0" w:color="auto"/>
                  </w:divBdr>
                  <w:divsChild>
                    <w:div w:id="202624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38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yperlink" Target="https://www.researchgate.net/search?q=Self%20Help%20Groups%20women%20empowerment"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nrlm.gov.in/outerReportAction.do?methodName=showIndex" TargetMode="External"/><Relationship Id="rId2" Type="http://schemas.openxmlformats.org/officeDocument/2006/relationships/styles" Target="styles.xml"/><Relationship Id="rId16" Type="http://schemas.openxmlformats.org/officeDocument/2006/relationships/hyperlink" Target="http://skdrdp.org/" TargetMode="External"/><Relationship Id="rId20" Type="http://schemas.openxmlformats.org/officeDocument/2006/relationships/hyperlink" Target="https://ndl.iitkgp.ac.i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hart" Target="charts/chart3.xml"/><Relationship Id="rId19" Type="http://schemas.openxmlformats.org/officeDocument/2006/relationships/hyperlink" Target="https://www.sciencedirect.com/journal/journal-of-rural-studies"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ownloads\Responces%20sheet%20of%20SHG%20(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ownloads\Responces%20sheet%20of%20SHG%20(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ownloads\Responces%20sheet%20of%20SHG%20(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ownloads\Responces%20sheet%20of%20SHG%20(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ownloads\Responces%20sheet%20of%20SHG.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ownloads\Responces%20sheet%20of%20SHG%20(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ownloads\Responces%20sheet%20of%20SHG%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'[Responces sheet of SHG (1).xlsx]q18'!$C$6:$C$7</c:f>
              <c:strCache>
                <c:ptCount val="2"/>
                <c:pt idx="0">
                  <c:v>Yes</c:v>
                </c:pt>
                <c:pt idx="1">
                  <c:v>No</c:v>
                </c:pt>
              </c:strCache>
            </c:strRef>
          </c:cat>
          <c:val>
            <c:numRef>
              <c:f>'[Responces sheet of SHG (1).xlsx]q18'!$D$6:$D$7</c:f>
              <c:numCache>
                <c:formatCode>0%</c:formatCode>
                <c:ptCount val="2"/>
                <c:pt idx="0">
                  <c:v>0.77</c:v>
                </c:pt>
                <c:pt idx="1">
                  <c:v>0.23</c:v>
                </c:pt>
              </c:numCache>
            </c:numRef>
          </c:val>
          <c:extLst xmlns:c16r2="http://schemas.microsoft.com/office/drawing/2015/06/chart">
            <c:ext xmlns:c16="http://schemas.microsoft.com/office/drawing/2014/chart" uri="{C3380CC4-5D6E-409C-BE32-E72D297353CC}">
              <c16:uniqueId val="{00000000-3341-477C-BCCF-19458690F98F}"/>
            </c:ext>
          </c:extLst>
        </c:ser>
        <c:dLbls>
          <c:dLblPos val="outEnd"/>
          <c:showLegendKey val="0"/>
          <c:showVal val="1"/>
          <c:showCatName val="0"/>
          <c:showSerName val="0"/>
          <c:showPercent val="0"/>
          <c:showBubbleSize val="0"/>
        </c:dLbls>
        <c:gapWidth val="219"/>
        <c:overlap val="-27"/>
        <c:axId val="221591040"/>
        <c:axId val="221626752"/>
      </c:barChart>
      <c:catAx>
        <c:axId val="22159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1626752"/>
        <c:crosses val="autoZero"/>
        <c:auto val="1"/>
        <c:lblAlgn val="ctr"/>
        <c:lblOffset val="100"/>
        <c:noMultiLvlLbl val="0"/>
      </c:catAx>
      <c:valAx>
        <c:axId val="221626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1591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'[Responces sheet of SHG (1).xlsx]q21'!$C$6:$C$10</c:f>
              <c:strCache>
                <c:ptCount val="5"/>
                <c:pt idx="0">
                  <c:v>Strongly Agree</c:v>
                </c:pt>
                <c:pt idx="1">
                  <c:v>Agree</c:v>
                </c:pt>
                <c:pt idx="2">
                  <c:v>Neutral</c:v>
                </c:pt>
                <c:pt idx="3">
                  <c:v>Disagree</c:v>
                </c:pt>
                <c:pt idx="4">
                  <c:v>Strongly Disagree</c:v>
                </c:pt>
              </c:strCache>
            </c:strRef>
          </c:cat>
          <c:val>
            <c:numRef>
              <c:f>'[Responces sheet of SHG (1).xlsx]q21'!$D$6:$D$10</c:f>
              <c:numCache>
                <c:formatCode>0%</c:formatCode>
                <c:ptCount val="5"/>
                <c:pt idx="0">
                  <c:v>0.17</c:v>
                </c:pt>
                <c:pt idx="1">
                  <c:v>0.26</c:v>
                </c:pt>
                <c:pt idx="2">
                  <c:v>0.45</c:v>
                </c:pt>
                <c:pt idx="3">
                  <c:v>0.1</c:v>
                </c:pt>
                <c:pt idx="4">
                  <c:v>0.02</c:v>
                </c:pt>
              </c:numCache>
            </c:numRef>
          </c:val>
          <c:extLst xmlns:c16r2="http://schemas.microsoft.com/office/drawing/2015/06/chart">
            <c:ext xmlns:c16="http://schemas.microsoft.com/office/drawing/2014/chart" uri="{C3380CC4-5D6E-409C-BE32-E72D297353CC}">
              <c16:uniqueId val="{00000000-5C45-4410-850F-D10E0CB94BFA}"/>
            </c:ext>
          </c:extLst>
        </c:ser>
        <c:dLbls>
          <c:dLblPos val="outEnd"/>
          <c:showLegendKey val="0"/>
          <c:showVal val="1"/>
          <c:showCatName val="0"/>
          <c:showSerName val="0"/>
          <c:showPercent val="0"/>
          <c:showBubbleSize val="0"/>
        </c:dLbls>
        <c:gapWidth val="182"/>
        <c:axId val="221637632"/>
        <c:axId val="222918528"/>
      </c:barChart>
      <c:catAx>
        <c:axId val="221637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918528"/>
        <c:crosses val="autoZero"/>
        <c:auto val="1"/>
        <c:lblAlgn val="ctr"/>
        <c:lblOffset val="100"/>
        <c:noMultiLvlLbl val="0"/>
      </c:catAx>
      <c:valAx>
        <c:axId val="222918528"/>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16376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'[Responces sheet of SHG (1).xlsx]q22'!$C$6:$C$7</c:f>
              <c:strCache>
                <c:ptCount val="2"/>
                <c:pt idx="0">
                  <c:v>Yes</c:v>
                </c:pt>
                <c:pt idx="1">
                  <c:v>No</c:v>
                </c:pt>
              </c:strCache>
            </c:strRef>
          </c:cat>
          <c:val>
            <c:numRef>
              <c:f>'[Responces sheet of SHG (1).xlsx]q22'!$D$6:$D$7</c:f>
              <c:numCache>
                <c:formatCode>0%</c:formatCode>
                <c:ptCount val="2"/>
                <c:pt idx="0">
                  <c:v>0.79</c:v>
                </c:pt>
                <c:pt idx="1">
                  <c:v>0.21</c:v>
                </c:pt>
              </c:numCache>
            </c:numRef>
          </c:val>
          <c:extLst xmlns:c16r2="http://schemas.microsoft.com/office/drawing/2015/06/chart">
            <c:ext xmlns:c16="http://schemas.microsoft.com/office/drawing/2014/chart" uri="{C3380CC4-5D6E-409C-BE32-E72D297353CC}">
              <c16:uniqueId val="{00000000-F1BF-4675-A0D3-336CFDE21F78}"/>
            </c:ext>
          </c:extLst>
        </c:ser>
        <c:dLbls>
          <c:dLblPos val="outEnd"/>
          <c:showLegendKey val="0"/>
          <c:showVal val="1"/>
          <c:showCatName val="0"/>
          <c:showSerName val="0"/>
          <c:showPercent val="0"/>
          <c:showBubbleSize val="0"/>
        </c:dLbls>
        <c:gapWidth val="219"/>
        <c:overlap val="-27"/>
        <c:axId val="222929280"/>
        <c:axId val="222931968"/>
      </c:barChart>
      <c:catAx>
        <c:axId val="222929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931968"/>
        <c:crosses val="autoZero"/>
        <c:auto val="1"/>
        <c:lblAlgn val="ctr"/>
        <c:lblOffset val="100"/>
        <c:noMultiLvlLbl val="0"/>
      </c:catAx>
      <c:valAx>
        <c:axId val="222931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2929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1454002624671917"/>
          <c:y val="0.1023578302712161"/>
          <c:w val="0.37091994750656165"/>
          <c:h val="0.61819991251093609"/>
        </c:manualLayout>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0C1-4406-B088-4F4D2C11E842}"/>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0C1-4406-B088-4F4D2C11E842}"/>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0C1-4406-B088-4F4D2C11E842}"/>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0C1-4406-B088-4F4D2C11E84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'[Responces sheet of SHG (1).xlsx]q23'!$D$5:$D$8</c:f>
              <c:strCache>
                <c:ptCount val="4"/>
                <c:pt idx="0">
                  <c:v>Improved access to loans</c:v>
                </c:pt>
                <c:pt idx="1">
                  <c:v>More training and workshops</c:v>
                </c:pt>
                <c:pt idx="2">
                  <c:v>Market linkages for products</c:v>
                </c:pt>
                <c:pt idx="3">
                  <c:v>Others (please specify)</c:v>
                </c:pt>
              </c:strCache>
            </c:strRef>
          </c:cat>
          <c:val>
            <c:numRef>
              <c:f>'[Responces sheet of SHG (1).xlsx]q23'!$E$5:$E$8</c:f>
              <c:numCache>
                <c:formatCode>0%</c:formatCode>
                <c:ptCount val="4"/>
                <c:pt idx="0">
                  <c:v>0.36</c:v>
                </c:pt>
                <c:pt idx="1">
                  <c:v>0.4</c:v>
                </c:pt>
                <c:pt idx="2">
                  <c:v>0.06</c:v>
                </c:pt>
                <c:pt idx="3">
                  <c:v>0.18</c:v>
                </c:pt>
              </c:numCache>
            </c:numRef>
          </c:val>
          <c:extLst xmlns:c16r2="http://schemas.microsoft.com/office/drawing/2015/06/chart">
            <c:ext xmlns:c16="http://schemas.microsoft.com/office/drawing/2014/chart" uri="{C3380CC4-5D6E-409C-BE32-E72D297353CC}">
              <c16:uniqueId val="{00000000-FBD5-47B3-A0BB-BDAA5B21EFC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'q9'!$D$26:$D$27</c:f>
              <c:strCache>
                <c:ptCount val="1"/>
                <c:pt idx="0">
                  <c:v>Before percentage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'q9'!$C$28:$C$31</c:f>
              <c:strCache>
                <c:ptCount val="4"/>
                <c:pt idx="0">
                  <c:v>Below ₹5,000</c:v>
                </c:pt>
                <c:pt idx="1">
                  <c:v>₹5,001 - ₹10,000</c:v>
                </c:pt>
                <c:pt idx="2">
                  <c:v>₹10,001 - ₹15,000</c:v>
                </c:pt>
                <c:pt idx="3">
                  <c:v>Above ₹15,000</c:v>
                </c:pt>
              </c:strCache>
            </c:strRef>
          </c:cat>
          <c:val>
            <c:numRef>
              <c:f>'q9'!$D$28:$D$31</c:f>
              <c:numCache>
                <c:formatCode>0%</c:formatCode>
                <c:ptCount val="4"/>
                <c:pt idx="0">
                  <c:v>0.28999999999999998</c:v>
                </c:pt>
                <c:pt idx="1">
                  <c:v>0.48</c:v>
                </c:pt>
                <c:pt idx="2">
                  <c:v>0.11</c:v>
                </c:pt>
                <c:pt idx="3">
                  <c:v>0.12</c:v>
                </c:pt>
              </c:numCache>
            </c:numRef>
          </c:val>
          <c:extLst xmlns:c16r2="http://schemas.microsoft.com/office/drawing/2015/06/chart">
            <c:ext xmlns:c16="http://schemas.microsoft.com/office/drawing/2014/chart" uri="{C3380CC4-5D6E-409C-BE32-E72D297353CC}">
              <c16:uniqueId val="{00000000-D73D-4367-AF31-16F89AC9B5D1}"/>
            </c:ext>
          </c:extLst>
        </c:ser>
        <c:ser>
          <c:idx val="1"/>
          <c:order val="1"/>
          <c:tx>
            <c:strRef>
              <c:f>'q9'!$E$26:$E$27</c:f>
              <c:strCache>
                <c:ptCount val="1"/>
                <c:pt idx="0">
                  <c:v>After percentage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'q9'!$C$28:$C$31</c:f>
              <c:strCache>
                <c:ptCount val="4"/>
                <c:pt idx="0">
                  <c:v>Below ₹5,000</c:v>
                </c:pt>
                <c:pt idx="1">
                  <c:v>₹5,001 - ₹10,000</c:v>
                </c:pt>
                <c:pt idx="2">
                  <c:v>₹10,001 - ₹15,000</c:v>
                </c:pt>
                <c:pt idx="3">
                  <c:v>Above ₹15,000</c:v>
                </c:pt>
              </c:strCache>
            </c:strRef>
          </c:cat>
          <c:val>
            <c:numRef>
              <c:f>'q9'!$E$28:$E$31</c:f>
              <c:numCache>
                <c:formatCode>0%</c:formatCode>
                <c:ptCount val="4"/>
                <c:pt idx="0">
                  <c:v>0.23</c:v>
                </c:pt>
                <c:pt idx="1">
                  <c:v>0.33</c:v>
                </c:pt>
                <c:pt idx="2">
                  <c:v>0.34</c:v>
                </c:pt>
                <c:pt idx="3">
                  <c:v>0.1</c:v>
                </c:pt>
              </c:numCache>
            </c:numRef>
          </c:val>
          <c:extLst xmlns:c16r2="http://schemas.microsoft.com/office/drawing/2015/06/chart">
            <c:ext xmlns:c16="http://schemas.microsoft.com/office/drawing/2014/chart" uri="{C3380CC4-5D6E-409C-BE32-E72D297353CC}">
              <c16:uniqueId val="{00000001-D73D-4367-AF31-16F89AC9B5D1}"/>
            </c:ext>
          </c:extLst>
        </c:ser>
        <c:dLbls>
          <c:dLblPos val="outEnd"/>
          <c:showLegendKey val="0"/>
          <c:showVal val="1"/>
          <c:showCatName val="0"/>
          <c:showSerName val="0"/>
          <c:showPercent val="0"/>
          <c:showBubbleSize val="0"/>
        </c:dLbls>
        <c:gapWidth val="219"/>
        <c:overlap val="-27"/>
        <c:axId val="223324800"/>
        <c:axId val="223330688"/>
      </c:barChart>
      <c:catAx>
        <c:axId val="22332480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330688"/>
        <c:crosses val="autoZero"/>
        <c:auto val="1"/>
        <c:lblAlgn val="ctr"/>
        <c:lblOffset val="100"/>
        <c:noMultiLvlLbl val="0"/>
      </c:catAx>
      <c:valAx>
        <c:axId val="223330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324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'[Responces sheet of SHG (1).xlsx]q2'!$E$5:$E$8</c:f>
              <c:strCache>
                <c:ptCount val="4"/>
                <c:pt idx="0">
                  <c:v>20-34</c:v>
                </c:pt>
                <c:pt idx="1">
                  <c:v>35-45</c:v>
                </c:pt>
                <c:pt idx="2">
                  <c:v>46-65</c:v>
                </c:pt>
                <c:pt idx="3">
                  <c:v>Above 65</c:v>
                </c:pt>
              </c:strCache>
            </c:strRef>
          </c:cat>
          <c:val>
            <c:numRef>
              <c:f>'[Responces sheet of SHG (1).xlsx]q2'!$F$5:$F$8</c:f>
              <c:numCache>
                <c:formatCode>0%</c:formatCode>
                <c:ptCount val="4"/>
                <c:pt idx="0">
                  <c:v>0.61</c:v>
                </c:pt>
                <c:pt idx="1">
                  <c:v>0.25</c:v>
                </c:pt>
                <c:pt idx="2">
                  <c:v>0.12</c:v>
                </c:pt>
                <c:pt idx="3">
                  <c:v>0.02</c:v>
                </c:pt>
              </c:numCache>
            </c:numRef>
          </c:val>
          <c:extLst xmlns:c16r2="http://schemas.microsoft.com/office/drawing/2015/06/chart">
            <c:ext xmlns:c16="http://schemas.microsoft.com/office/drawing/2014/chart" uri="{C3380CC4-5D6E-409C-BE32-E72D297353CC}">
              <c16:uniqueId val="{00000000-B53C-4EDD-A280-27B88D9A3620}"/>
            </c:ext>
          </c:extLst>
        </c:ser>
        <c:dLbls>
          <c:dLblPos val="outEnd"/>
          <c:showLegendKey val="0"/>
          <c:showVal val="1"/>
          <c:showCatName val="0"/>
          <c:showSerName val="0"/>
          <c:showPercent val="0"/>
          <c:showBubbleSize val="0"/>
        </c:dLbls>
        <c:gapWidth val="219"/>
        <c:overlap val="-27"/>
        <c:axId val="223342976"/>
        <c:axId val="224413952"/>
      </c:barChart>
      <c:catAx>
        <c:axId val="223342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4413952"/>
        <c:crosses val="autoZero"/>
        <c:auto val="1"/>
        <c:lblAlgn val="ctr"/>
        <c:lblOffset val="100"/>
        <c:noMultiLvlLbl val="0"/>
      </c:catAx>
      <c:valAx>
        <c:axId val="2244139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33429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D18D-4B03-9F28-DBB5D3A03670}"/>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D18D-4B03-9F28-DBB5D3A03670}"/>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D18D-4B03-9F28-DBB5D3A03670}"/>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D18D-4B03-9F28-DBB5D3A03670}"/>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D18D-4B03-9F28-DBB5D3A03670}"/>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D18D-4B03-9F28-DBB5D3A0367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'[Responces sheet of SHG (1).xlsx]q16'!$C$5:$C$10</c:f>
              <c:strCache>
                <c:ptCount val="6"/>
                <c:pt idx="0">
                  <c:v>Agriculture</c:v>
                </c:pt>
                <c:pt idx="1">
                  <c:v>Small Business</c:v>
                </c:pt>
                <c:pt idx="2">
                  <c:v>Household Expenses</c:v>
                </c:pt>
                <c:pt idx="3">
                  <c:v>Education</c:v>
                </c:pt>
                <c:pt idx="4">
                  <c:v>Healthcare</c:v>
                </c:pt>
                <c:pt idx="5">
                  <c:v>Others (Please specify)</c:v>
                </c:pt>
              </c:strCache>
            </c:strRef>
          </c:cat>
          <c:val>
            <c:numRef>
              <c:f>'[Responces sheet of SHG (1).xlsx]q16'!$D$5:$D$10</c:f>
              <c:numCache>
                <c:formatCode>0%</c:formatCode>
                <c:ptCount val="6"/>
                <c:pt idx="0">
                  <c:v>0.23</c:v>
                </c:pt>
                <c:pt idx="1">
                  <c:v>0.23</c:v>
                </c:pt>
                <c:pt idx="2">
                  <c:v>0.21</c:v>
                </c:pt>
                <c:pt idx="3">
                  <c:v>0.15</c:v>
                </c:pt>
                <c:pt idx="4">
                  <c:v>0.06</c:v>
                </c:pt>
                <c:pt idx="5">
                  <c:v>0.12</c:v>
                </c:pt>
              </c:numCache>
            </c:numRef>
          </c:val>
          <c:extLst xmlns:c16r2="http://schemas.microsoft.com/office/drawing/2015/06/chart">
            <c:ext xmlns:c16="http://schemas.microsoft.com/office/drawing/2014/chart" uri="{C3380CC4-5D6E-409C-BE32-E72D297353CC}">
              <c16:uniqueId val="{00000000-9261-415B-AD32-598E0A7C299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15</Pages>
  <Words>3471</Words>
  <Characters>19788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17</cp:revision>
  <cp:lastPrinted>2024-10-08T04:59:00Z</cp:lastPrinted>
  <dcterms:created xsi:type="dcterms:W3CDTF">2024-10-08T04:59:00Z</dcterms:created>
  <dcterms:modified xsi:type="dcterms:W3CDTF">2024-10-10T09:42:00Z</dcterms:modified>
</cp:coreProperties>
</file>