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55400" w14:textId="77777777" w:rsidR="00DB6D12" w:rsidRDefault="00DB6D12" w:rsidP="00D536DD">
      <w:pPr>
        <w:spacing w:before="54" w:after="0" w:line="276" w:lineRule="auto"/>
        <w:jc w:val="center"/>
        <w:rPr>
          <w:rFonts w:ascii="Times New Roman" w:hAnsi="Times New Roman" w:cs="Times New Roman"/>
          <w:b/>
          <w:bCs/>
          <w:color w:val="000000" w:themeColor="text1"/>
          <w:sz w:val="28"/>
          <w:szCs w:val="28"/>
        </w:rPr>
      </w:pPr>
      <w:r w:rsidRPr="00DB6D12">
        <w:rPr>
          <w:rFonts w:ascii="Times New Roman" w:hAnsi="Times New Roman" w:cs="Times New Roman"/>
          <w:b/>
          <w:bCs/>
          <w:color w:val="000000" w:themeColor="text1"/>
          <w:sz w:val="28"/>
          <w:szCs w:val="28"/>
        </w:rPr>
        <w:t>The Impact of Spiritual Practices on Neurocognitive Development: A Quantitative Study</w:t>
      </w:r>
    </w:p>
    <w:p w14:paraId="5FF8AFF6" w14:textId="77777777" w:rsidR="00DB6D12" w:rsidRDefault="00DB6D12" w:rsidP="00D536DD">
      <w:pPr>
        <w:spacing w:before="54" w:after="0" w:line="276" w:lineRule="auto"/>
        <w:jc w:val="center"/>
        <w:rPr>
          <w:rFonts w:ascii="Times New Roman" w:hAnsi="Times New Roman" w:cs="Times New Roman"/>
          <w:b/>
          <w:bCs/>
          <w:color w:val="000000" w:themeColor="text1"/>
          <w:sz w:val="28"/>
          <w:szCs w:val="28"/>
        </w:rPr>
      </w:pPr>
    </w:p>
    <w:p w14:paraId="57D262F1" w14:textId="576434BC" w:rsidR="00DB6D12" w:rsidRPr="00DB6D12" w:rsidRDefault="00DB6D12" w:rsidP="00DB6D12">
      <w:pPr>
        <w:spacing w:before="54" w:after="0" w:line="276" w:lineRule="auto"/>
        <w:jc w:val="center"/>
        <w:rPr>
          <w:rFonts w:ascii="Times New Roman" w:hAnsi="Times New Roman" w:cs="Times New Roman"/>
          <w:color w:val="000000" w:themeColor="text1"/>
          <w:sz w:val="24"/>
          <w:szCs w:val="24"/>
          <w:vertAlign w:val="superscript"/>
        </w:rPr>
      </w:pPr>
      <w:r w:rsidRPr="00DB6D12">
        <w:rPr>
          <w:rFonts w:ascii="Times New Roman" w:hAnsi="Times New Roman" w:cs="Times New Roman"/>
          <w:color w:val="000000" w:themeColor="text1"/>
          <w:sz w:val="24"/>
          <w:szCs w:val="24"/>
        </w:rPr>
        <w:t>Sora Pazer</w:t>
      </w:r>
      <w:r w:rsidR="00DA52F4" w:rsidRPr="00DB6D12">
        <w:rPr>
          <w:rFonts w:ascii="Times New Roman" w:hAnsi="Times New Roman" w:cs="Times New Roman"/>
          <w:color w:val="000000" w:themeColor="text1"/>
          <w:sz w:val="24"/>
          <w:szCs w:val="24"/>
          <w:vertAlign w:val="superscript"/>
        </w:rPr>
        <w:t>1</w:t>
      </w:r>
    </w:p>
    <w:p w14:paraId="3F11B220" w14:textId="1CCC5F5A" w:rsidR="00DB6D12" w:rsidRDefault="00DA52F4" w:rsidP="00DB6D12">
      <w:pPr>
        <w:pBdr>
          <w:bottom w:val="single" w:sz="6" w:space="1" w:color="auto"/>
        </w:pBdr>
        <w:spacing w:line="360" w:lineRule="auto"/>
        <w:jc w:val="center"/>
        <w:rPr>
          <w:rFonts w:ascii="Times New Roman" w:hAnsi="Times New Roman" w:cs="Times New Roman"/>
          <w:sz w:val="20"/>
          <w:szCs w:val="20"/>
        </w:rPr>
      </w:pPr>
      <w:r w:rsidRPr="001E51F3">
        <w:rPr>
          <w:rFonts w:ascii="Times New Roman" w:hAnsi="Times New Roman" w:cs="Times New Roman"/>
          <w:color w:val="000000" w:themeColor="text1"/>
          <w:vertAlign w:val="superscript"/>
        </w:rPr>
        <w:t>1</w:t>
      </w:r>
      <w:r w:rsidR="00DB6D12" w:rsidRPr="00DB6D12">
        <w:rPr>
          <w:rFonts w:ascii="Times New Roman" w:hAnsi="Times New Roman" w:cs="Times New Roman"/>
          <w:sz w:val="18"/>
          <w:szCs w:val="18"/>
        </w:rPr>
        <w:t xml:space="preserve"> </w:t>
      </w:r>
      <w:r w:rsidR="00DB6D12" w:rsidRPr="00DB6D12">
        <w:rPr>
          <w:rFonts w:ascii="Times New Roman" w:hAnsi="Times New Roman" w:cs="Times New Roman"/>
          <w:sz w:val="20"/>
          <w:szCs w:val="20"/>
        </w:rPr>
        <w:t>Department of Social Work and Psychology, IU-International University of Applied Sciences, Germany.</w:t>
      </w:r>
    </w:p>
    <w:p w14:paraId="0F4D856A" w14:textId="77777777" w:rsidR="00DB6D12" w:rsidRPr="00DB6D12" w:rsidRDefault="00DB6D12" w:rsidP="00DB6D12">
      <w:pPr>
        <w:pBdr>
          <w:bottom w:val="single" w:sz="6" w:space="1" w:color="auto"/>
        </w:pBdr>
        <w:spacing w:line="360" w:lineRule="auto"/>
        <w:jc w:val="center"/>
        <w:rPr>
          <w:rFonts w:ascii="Times New Roman" w:hAnsi="Times New Roman" w:cs="Times New Roman"/>
          <w:b/>
          <w:bCs/>
          <w:sz w:val="16"/>
          <w:szCs w:val="16"/>
        </w:rPr>
      </w:pPr>
    </w:p>
    <w:p w14:paraId="262D7931" w14:textId="2D865CF3" w:rsidR="00DA52F4" w:rsidRPr="001E51F3" w:rsidRDefault="00DA52F4" w:rsidP="00D536DD">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4102CBD" w14:textId="2A0C8BCC" w:rsidR="00DB6D12" w:rsidRDefault="00DB6D12" w:rsidP="00D536DD">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DB6D12">
        <w:rPr>
          <w:rFonts w:ascii="Times New Roman" w:hAnsi="Times New Roman" w:cs="Times New Roman"/>
          <w:color w:val="000000" w:themeColor="text1"/>
          <w:sz w:val="20"/>
          <w:szCs w:val="20"/>
        </w:rPr>
        <w:t>This study examines the effects of regular spiritual practices—meditation and prayer—on cognitive functions such as concentration, clarity of thought, and perceived cognitive benefits. Using a quantitative approach, 101 participants aged 18-30 were divided into three groups: regular meditators, regular prayer practitioners, and a control group with no spiritual practice. Results show that both meditation and prayer significantly improve concentration and clarity of thought, with meditation yielding stronger effects. A strong positive correlation was found between the duration of spiritual practice and cognitive benefits, indicating that long-term practitioners experience greater improvements. These findings contribute to the growing body of literature on the neurocognitive impacts of spiritual practices and suggest practical applications for enhancing cognitive performance in educational and therapeutic settings. However, the study also highlights limitations, including the reliance on self-reported data and the need for more diverse samples in future research.</w:t>
      </w:r>
    </w:p>
    <w:p w14:paraId="5501AD32" w14:textId="1FDAB673" w:rsidR="00DA52F4" w:rsidRPr="001E51F3" w:rsidRDefault="00DA52F4" w:rsidP="00D536DD">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DB6D12" w:rsidRPr="00DB6D12">
        <w:rPr>
          <w:rFonts w:ascii="Times New Roman" w:hAnsi="Times New Roman" w:cs="Times New Roman"/>
          <w:color w:val="000000" w:themeColor="text1"/>
          <w:sz w:val="20"/>
          <w:szCs w:val="20"/>
        </w:rPr>
        <w:t>Cognitive function, concentration, meditation, neurocognitive development, prayer, spiritual practices, young adults</w:t>
      </w:r>
    </w:p>
    <w:p w14:paraId="7937B360" w14:textId="77777777" w:rsidR="008E1611" w:rsidRPr="008E1611" w:rsidRDefault="008E1611" w:rsidP="008E1611">
      <w:pPr>
        <w:pStyle w:val="Listenabsatz"/>
        <w:spacing w:before="54" w:after="0" w:line="276" w:lineRule="auto"/>
        <w:ind w:left="284"/>
        <w:rPr>
          <w:rFonts w:ascii="Times New Roman" w:hAnsi="Times New Roman" w:cs="Times New Roman"/>
          <w:b/>
          <w:bCs/>
          <w:color w:val="000000" w:themeColor="text1"/>
          <w:sz w:val="24"/>
          <w:szCs w:val="24"/>
        </w:rPr>
      </w:pPr>
    </w:p>
    <w:p w14:paraId="075684D6" w14:textId="4AD57008" w:rsidR="00DA52F4" w:rsidRPr="001E51F3" w:rsidRDefault="00911ACD" w:rsidP="00D536DD">
      <w:pPr>
        <w:pStyle w:val="Listenabsatz"/>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365D6076" w14:textId="77777777" w:rsidR="005C47FF" w:rsidRPr="005C47FF" w:rsidRDefault="005C47FF" w:rsidP="00D536DD">
      <w:pPr>
        <w:spacing w:before="54" w:after="0" w:line="276" w:lineRule="auto"/>
        <w:jc w:val="both"/>
        <w:rPr>
          <w:color w:val="000000" w:themeColor="text1"/>
          <w:sz w:val="20"/>
          <w:szCs w:val="20"/>
        </w:rPr>
      </w:pPr>
      <w:r w:rsidRPr="005C47FF">
        <w:rPr>
          <w:rFonts w:ascii="Times New Roman" w:hAnsi="Times New Roman" w:cs="Times New Roman"/>
          <w:color w:val="000000" w:themeColor="text1"/>
          <w:sz w:val="20"/>
          <w:szCs w:val="20"/>
        </w:rPr>
        <w:t xml:space="preserve">The relationship between spiritual practices and cognitive function has gained increasing attention in recent years, with a growing body of literature exploring the potential neurocognitive benefits of meditation and prayer. These practices, often rooted in religious and spiritual traditions, are believed to enhance psychological well-being, emotional regulation, and mental clarity (Davis &amp; Hayes, 2011; </w:t>
      </w:r>
      <w:proofErr w:type="spellStart"/>
      <w:r w:rsidRPr="005C47FF">
        <w:rPr>
          <w:rFonts w:ascii="Times New Roman" w:hAnsi="Times New Roman" w:cs="Times New Roman"/>
          <w:color w:val="000000" w:themeColor="text1"/>
          <w:sz w:val="20"/>
          <w:szCs w:val="20"/>
        </w:rPr>
        <w:t>Koole</w:t>
      </w:r>
      <w:proofErr w:type="spellEnd"/>
      <w:r w:rsidRPr="005C47FF">
        <w:rPr>
          <w:rFonts w:ascii="Times New Roman" w:hAnsi="Times New Roman" w:cs="Times New Roman"/>
          <w:color w:val="000000" w:themeColor="text1"/>
          <w:sz w:val="20"/>
          <w:szCs w:val="20"/>
        </w:rPr>
        <w:t>, 2010). However, their direct impact on neurocognitive development—particularly on concentration, clarity of thought, and cognitive processing—remains an area that requires further empirical investigation.</w:t>
      </w:r>
      <w:r>
        <w:rPr>
          <w:rFonts w:ascii="Times New Roman" w:hAnsi="Times New Roman" w:cs="Times New Roman"/>
          <w:color w:val="000000" w:themeColor="text1"/>
          <w:sz w:val="20"/>
          <w:szCs w:val="20"/>
        </w:rPr>
        <w:t xml:space="preserve"> </w:t>
      </w:r>
      <w:r w:rsidRPr="005C47FF">
        <w:rPr>
          <w:color w:val="000000" w:themeColor="text1"/>
          <w:sz w:val="20"/>
          <w:szCs w:val="20"/>
        </w:rPr>
        <w:t xml:space="preserve">Meditation, particularly mindfulness meditation, has been widely studied for its positive effects on attention and cognitive control (Tang, </w:t>
      </w:r>
      <w:proofErr w:type="spellStart"/>
      <w:r w:rsidRPr="005C47FF">
        <w:rPr>
          <w:color w:val="000000" w:themeColor="text1"/>
          <w:sz w:val="20"/>
          <w:szCs w:val="20"/>
        </w:rPr>
        <w:t>Hölzel</w:t>
      </w:r>
      <w:proofErr w:type="spellEnd"/>
      <w:r w:rsidRPr="005C47FF">
        <w:rPr>
          <w:color w:val="000000" w:themeColor="text1"/>
          <w:sz w:val="20"/>
          <w:szCs w:val="20"/>
        </w:rPr>
        <w:t>, &amp; Posner, 2015). Research suggests that regular mindfulness practice improves sustained attention and working memory, potentially through neuroplastic changes in brain regions associated with executive function (</w:t>
      </w:r>
      <w:proofErr w:type="spellStart"/>
      <w:r w:rsidRPr="005C47FF">
        <w:rPr>
          <w:color w:val="000000" w:themeColor="text1"/>
          <w:sz w:val="20"/>
          <w:szCs w:val="20"/>
        </w:rPr>
        <w:t>Zeidan</w:t>
      </w:r>
      <w:proofErr w:type="spellEnd"/>
      <w:r w:rsidRPr="005C47FF">
        <w:rPr>
          <w:color w:val="000000" w:themeColor="text1"/>
          <w:sz w:val="20"/>
          <w:szCs w:val="20"/>
        </w:rPr>
        <w:t xml:space="preserve">, Johnson, Diamond, David, &amp; Goolkasian, 2010). Similarly, long-term meditators have demonstrated enhanced performance on tasks requiring attentional focus and inhibition of distractions, compared to non-meditators (Lutz, </w:t>
      </w:r>
      <w:proofErr w:type="spellStart"/>
      <w:r w:rsidRPr="005C47FF">
        <w:rPr>
          <w:color w:val="000000" w:themeColor="text1"/>
          <w:sz w:val="20"/>
          <w:szCs w:val="20"/>
        </w:rPr>
        <w:t>Slagter</w:t>
      </w:r>
      <w:proofErr w:type="spellEnd"/>
      <w:r w:rsidRPr="005C47FF">
        <w:rPr>
          <w:color w:val="000000" w:themeColor="text1"/>
          <w:sz w:val="20"/>
          <w:szCs w:val="20"/>
        </w:rPr>
        <w:t>, Dunne, &amp; Davidson, 2008).</w:t>
      </w:r>
    </w:p>
    <w:p w14:paraId="36123616" w14:textId="77777777" w:rsidR="00D536DD" w:rsidRDefault="005C47FF" w:rsidP="00D536DD">
      <w:pPr>
        <w:spacing w:before="54" w:after="0" w:line="276" w:lineRule="auto"/>
        <w:jc w:val="both"/>
        <w:rPr>
          <w:rFonts w:ascii="Times New Roman" w:hAnsi="Times New Roman" w:cs="Times New Roman"/>
          <w:color w:val="000000" w:themeColor="text1"/>
          <w:sz w:val="20"/>
          <w:szCs w:val="20"/>
        </w:rPr>
      </w:pPr>
      <w:r w:rsidRPr="005C47FF">
        <w:rPr>
          <w:rFonts w:ascii="Times New Roman" w:hAnsi="Times New Roman" w:cs="Times New Roman"/>
          <w:color w:val="000000" w:themeColor="text1"/>
          <w:sz w:val="20"/>
          <w:szCs w:val="20"/>
        </w:rPr>
        <w:t xml:space="preserve">Prayer, another common spiritual practice, has also been linked to cognitive and emotional outcomes, though the literature is less extensive. Some studies suggest that regular prayer may contribute to psychological resilience and emotional regulation by fostering a sense of meaning and connection (Ladd &amp; </w:t>
      </w:r>
      <w:proofErr w:type="spellStart"/>
      <w:r w:rsidRPr="005C47FF">
        <w:rPr>
          <w:rFonts w:ascii="Times New Roman" w:hAnsi="Times New Roman" w:cs="Times New Roman"/>
          <w:color w:val="000000" w:themeColor="text1"/>
          <w:sz w:val="20"/>
          <w:szCs w:val="20"/>
        </w:rPr>
        <w:t>Spilka</w:t>
      </w:r>
      <w:proofErr w:type="spellEnd"/>
      <w:r w:rsidRPr="005C47FF">
        <w:rPr>
          <w:rFonts w:ascii="Times New Roman" w:hAnsi="Times New Roman" w:cs="Times New Roman"/>
          <w:color w:val="000000" w:themeColor="text1"/>
          <w:sz w:val="20"/>
          <w:szCs w:val="20"/>
        </w:rPr>
        <w:t>, 2013). However, the direct cognitive benefits of prayer, particularly its effects on mental clarity and concentration, are less understood. Existing research has often focused on the emotional and spiritual dimensions of prayer, leaving a gap in our understanding of its cognitive impacts (</w:t>
      </w:r>
      <w:proofErr w:type="spellStart"/>
      <w:r w:rsidRPr="005C47FF">
        <w:rPr>
          <w:rFonts w:ascii="Times New Roman" w:hAnsi="Times New Roman" w:cs="Times New Roman"/>
          <w:color w:val="000000" w:themeColor="text1"/>
          <w:sz w:val="20"/>
          <w:szCs w:val="20"/>
        </w:rPr>
        <w:t>Baesler</w:t>
      </w:r>
      <w:proofErr w:type="spellEnd"/>
      <w:r w:rsidRPr="005C47FF">
        <w:rPr>
          <w:rFonts w:ascii="Times New Roman" w:hAnsi="Times New Roman" w:cs="Times New Roman"/>
          <w:color w:val="000000" w:themeColor="text1"/>
          <w:sz w:val="20"/>
          <w:szCs w:val="20"/>
        </w:rPr>
        <w:t>, 2002).</w:t>
      </w:r>
      <w:r w:rsidRPr="005C47FF">
        <w:rPr>
          <w:rFonts w:ascii="Times New Roman" w:hAnsi="Times New Roman" w:cs="Times New Roman"/>
          <w:color w:val="000000" w:themeColor="text1"/>
          <w:sz w:val="20"/>
          <w:szCs w:val="20"/>
        </w:rPr>
        <w:t xml:space="preserve"> </w:t>
      </w:r>
      <w:r w:rsidRPr="005C47FF">
        <w:rPr>
          <w:rFonts w:ascii="Times New Roman" w:hAnsi="Times New Roman" w:cs="Times New Roman"/>
          <w:color w:val="000000" w:themeColor="text1"/>
          <w:sz w:val="20"/>
          <w:szCs w:val="20"/>
        </w:rPr>
        <w:t>The mechanisms through which spiritual practices influence cognitive function can be understood through both psychological and neurobiological frameworks. Mindfulness meditation, for instance, has been shown to increase gray matter density in areas of the brain associated with attention and self-regulation, such as the prefrontal cortex and anterior cingulate cortex (</w:t>
      </w:r>
      <w:proofErr w:type="spellStart"/>
      <w:r w:rsidRPr="005C47FF">
        <w:rPr>
          <w:rFonts w:ascii="Times New Roman" w:hAnsi="Times New Roman" w:cs="Times New Roman"/>
          <w:color w:val="000000" w:themeColor="text1"/>
          <w:sz w:val="20"/>
          <w:szCs w:val="20"/>
        </w:rPr>
        <w:t>Hölzel</w:t>
      </w:r>
      <w:proofErr w:type="spellEnd"/>
      <w:r w:rsidRPr="005C47FF">
        <w:rPr>
          <w:rFonts w:ascii="Times New Roman" w:hAnsi="Times New Roman" w:cs="Times New Roman"/>
          <w:color w:val="000000" w:themeColor="text1"/>
          <w:sz w:val="20"/>
          <w:szCs w:val="20"/>
        </w:rPr>
        <w:t xml:space="preserve"> et al., 2011). These neural changes are believed to underlie improvements in cognitive tasks requiring sustained attention and emotional regulation (Chiesa, </w:t>
      </w:r>
      <w:proofErr w:type="spellStart"/>
      <w:r w:rsidRPr="005C47FF">
        <w:rPr>
          <w:rFonts w:ascii="Times New Roman" w:hAnsi="Times New Roman" w:cs="Times New Roman"/>
          <w:color w:val="000000" w:themeColor="text1"/>
          <w:sz w:val="20"/>
          <w:szCs w:val="20"/>
        </w:rPr>
        <w:t>Calati</w:t>
      </w:r>
      <w:proofErr w:type="spellEnd"/>
      <w:r w:rsidRPr="005C47FF">
        <w:rPr>
          <w:rFonts w:ascii="Times New Roman" w:hAnsi="Times New Roman" w:cs="Times New Roman"/>
          <w:color w:val="000000" w:themeColor="text1"/>
          <w:sz w:val="20"/>
          <w:szCs w:val="20"/>
        </w:rPr>
        <w:t xml:space="preserve">, &amp; </w:t>
      </w:r>
      <w:proofErr w:type="spellStart"/>
      <w:r w:rsidRPr="005C47FF">
        <w:rPr>
          <w:rFonts w:ascii="Times New Roman" w:hAnsi="Times New Roman" w:cs="Times New Roman"/>
          <w:color w:val="000000" w:themeColor="text1"/>
          <w:sz w:val="20"/>
          <w:szCs w:val="20"/>
        </w:rPr>
        <w:t>Serretti</w:t>
      </w:r>
      <w:proofErr w:type="spellEnd"/>
      <w:r w:rsidRPr="005C47FF">
        <w:rPr>
          <w:rFonts w:ascii="Times New Roman" w:hAnsi="Times New Roman" w:cs="Times New Roman"/>
          <w:color w:val="000000" w:themeColor="text1"/>
          <w:sz w:val="20"/>
          <w:szCs w:val="20"/>
        </w:rPr>
        <w:t>, 2011).</w:t>
      </w:r>
      <w:r>
        <w:rPr>
          <w:rFonts w:ascii="Times New Roman" w:hAnsi="Times New Roman" w:cs="Times New Roman"/>
          <w:color w:val="000000" w:themeColor="text1"/>
          <w:sz w:val="20"/>
          <w:szCs w:val="20"/>
        </w:rPr>
        <w:t xml:space="preserve"> </w:t>
      </w:r>
      <w:r w:rsidRPr="005C47FF">
        <w:rPr>
          <w:rFonts w:ascii="Times New Roman" w:hAnsi="Times New Roman" w:cs="Times New Roman"/>
          <w:color w:val="000000" w:themeColor="text1"/>
          <w:sz w:val="20"/>
          <w:szCs w:val="20"/>
        </w:rPr>
        <w:t xml:space="preserve">Prayer, while less studied from a neurocognitive perspective, may similarly engage cognitive processes related to attention and self-reflection. Research by </w:t>
      </w:r>
      <w:proofErr w:type="spellStart"/>
      <w:r w:rsidRPr="005C47FF">
        <w:rPr>
          <w:rFonts w:ascii="Times New Roman" w:hAnsi="Times New Roman" w:cs="Times New Roman"/>
          <w:color w:val="000000" w:themeColor="text1"/>
          <w:sz w:val="20"/>
          <w:szCs w:val="20"/>
        </w:rPr>
        <w:t>Schjoedt</w:t>
      </w:r>
      <w:proofErr w:type="spellEnd"/>
      <w:r w:rsidRPr="005C47FF">
        <w:rPr>
          <w:rFonts w:ascii="Times New Roman" w:hAnsi="Times New Roman" w:cs="Times New Roman"/>
          <w:color w:val="000000" w:themeColor="text1"/>
          <w:sz w:val="20"/>
          <w:szCs w:val="20"/>
        </w:rPr>
        <w:t xml:space="preserve"> et al. (2009) found that certain forms of prayer activate brain regions involved in social cognition and self-regulation, suggesting that prayer could enhance cognitive functions related to self-awareness and mental clarity. Moreover, spiritual practices often involve structured repetition, such as in mantras or specific prayer routines, which may contribute to improved cognitive control and focus over time (Benson, </w:t>
      </w:r>
      <w:proofErr w:type="spellStart"/>
      <w:r w:rsidRPr="005C47FF">
        <w:rPr>
          <w:rFonts w:ascii="Times New Roman" w:hAnsi="Times New Roman" w:cs="Times New Roman"/>
          <w:color w:val="000000" w:themeColor="text1"/>
          <w:sz w:val="20"/>
          <w:szCs w:val="20"/>
        </w:rPr>
        <w:t>Beary</w:t>
      </w:r>
      <w:proofErr w:type="spellEnd"/>
      <w:r w:rsidRPr="005C47FF">
        <w:rPr>
          <w:rFonts w:ascii="Times New Roman" w:hAnsi="Times New Roman" w:cs="Times New Roman"/>
          <w:color w:val="000000" w:themeColor="text1"/>
          <w:sz w:val="20"/>
          <w:szCs w:val="20"/>
        </w:rPr>
        <w:t>, &amp; Carol, 1974).</w:t>
      </w:r>
      <w:r w:rsidRPr="005C47FF">
        <w:rPr>
          <w:rFonts w:ascii="Times New Roman" w:hAnsi="Times New Roman" w:cs="Times New Roman"/>
          <w:color w:val="000000" w:themeColor="text1"/>
          <w:sz w:val="20"/>
          <w:szCs w:val="20"/>
        </w:rPr>
        <w:t xml:space="preserve"> </w:t>
      </w:r>
      <w:r w:rsidRPr="005C47FF">
        <w:rPr>
          <w:rFonts w:ascii="Times New Roman" w:hAnsi="Times New Roman" w:cs="Times New Roman"/>
          <w:color w:val="000000" w:themeColor="text1"/>
          <w:sz w:val="20"/>
          <w:szCs w:val="20"/>
        </w:rPr>
        <w:t xml:space="preserve">Despite the growing interest in the cognitive impacts of spiritual practices, the existing literature has significant limitations. Many studies focus primarily on the emotional and psychological outcomes of these practices, with less attention given to their direct effects on cognitive processes such as concentration and clarity of thought (Van Dam, van </w:t>
      </w:r>
      <w:proofErr w:type="spellStart"/>
      <w:r w:rsidRPr="005C47FF">
        <w:rPr>
          <w:rFonts w:ascii="Times New Roman" w:hAnsi="Times New Roman" w:cs="Times New Roman"/>
          <w:color w:val="000000" w:themeColor="text1"/>
          <w:sz w:val="20"/>
          <w:szCs w:val="20"/>
        </w:rPr>
        <w:t>Vugt</w:t>
      </w:r>
      <w:proofErr w:type="spellEnd"/>
      <w:r w:rsidRPr="005C47FF">
        <w:rPr>
          <w:rFonts w:ascii="Times New Roman" w:hAnsi="Times New Roman" w:cs="Times New Roman"/>
          <w:color w:val="000000" w:themeColor="text1"/>
          <w:sz w:val="20"/>
          <w:szCs w:val="20"/>
        </w:rPr>
        <w:t xml:space="preserve">, </w:t>
      </w:r>
      <w:proofErr w:type="spellStart"/>
      <w:r w:rsidRPr="005C47FF">
        <w:rPr>
          <w:rFonts w:ascii="Times New Roman" w:hAnsi="Times New Roman" w:cs="Times New Roman"/>
          <w:color w:val="000000" w:themeColor="text1"/>
          <w:sz w:val="20"/>
          <w:szCs w:val="20"/>
        </w:rPr>
        <w:t>Vago</w:t>
      </w:r>
      <w:proofErr w:type="spellEnd"/>
      <w:r w:rsidRPr="005C47FF">
        <w:rPr>
          <w:rFonts w:ascii="Times New Roman" w:hAnsi="Times New Roman" w:cs="Times New Roman"/>
          <w:color w:val="000000" w:themeColor="text1"/>
          <w:sz w:val="20"/>
          <w:szCs w:val="20"/>
        </w:rPr>
        <w:t xml:space="preserve">, </w:t>
      </w:r>
      <w:proofErr w:type="spellStart"/>
      <w:r w:rsidRPr="005C47FF">
        <w:rPr>
          <w:rFonts w:ascii="Times New Roman" w:hAnsi="Times New Roman" w:cs="Times New Roman"/>
          <w:color w:val="000000" w:themeColor="text1"/>
          <w:sz w:val="20"/>
          <w:szCs w:val="20"/>
        </w:rPr>
        <w:t>Schmalzl</w:t>
      </w:r>
      <w:proofErr w:type="spellEnd"/>
      <w:r w:rsidRPr="005C47FF">
        <w:rPr>
          <w:rFonts w:ascii="Times New Roman" w:hAnsi="Times New Roman" w:cs="Times New Roman"/>
          <w:color w:val="000000" w:themeColor="text1"/>
          <w:sz w:val="20"/>
          <w:szCs w:val="20"/>
        </w:rPr>
        <w:t xml:space="preserve">, </w:t>
      </w:r>
      <w:proofErr w:type="spellStart"/>
      <w:r w:rsidRPr="005C47FF">
        <w:rPr>
          <w:rFonts w:ascii="Times New Roman" w:hAnsi="Times New Roman" w:cs="Times New Roman"/>
          <w:color w:val="000000" w:themeColor="text1"/>
          <w:sz w:val="20"/>
          <w:szCs w:val="20"/>
        </w:rPr>
        <w:t>Saron</w:t>
      </w:r>
      <w:proofErr w:type="spellEnd"/>
      <w:r w:rsidRPr="005C47FF">
        <w:rPr>
          <w:rFonts w:ascii="Times New Roman" w:hAnsi="Times New Roman" w:cs="Times New Roman"/>
          <w:color w:val="000000" w:themeColor="text1"/>
          <w:sz w:val="20"/>
          <w:szCs w:val="20"/>
        </w:rPr>
        <w:t xml:space="preserve">, Olendzki, &amp; Meyer, 2018). </w:t>
      </w:r>
    </w:p>
    <w:p w14:paraId="4FA0EF3D" w14:textId="589DBAC0" w:rsidR="005C47FF" w:rsidRPr="005C47FF" w:rsidRDefault="005C47FF" w:rsidP="00D536DD">
      <w:pPr>
        <w:spacing w:before="54" w:after="0" w:line="276" w:lineRule="auto"/>
        <w:jc w:val="both"/>
        <w:rPr>
          <w:rFonts w:ascii="Times New Roman" w:hAnsi="Times New Roman" w:cs="Times New Roman"/>
          <w:color w:val="000000" w:themeColor="text1"/>
          <w:sz w:val="20"/>
          <w:szCs w:val="20"/>
        </w:rPr>
      </w:pPr>
      <w:r w:rsidRPr="005C47FF">
        <w:rPr>
          <w:rFonts w:ascii="Times New Roman" w:hAnsi="Times New Roman" w:cs="Times New Roman"/>
          <w:color w:val="000000" w:themeColor="text1"/>
          <w:sz w:val="20"/>
          <w:szCs w:val="20"/>
        </w:rPr>
        <w:lastRenderedPageBreak/>
        <w:t>Furthermore, few studies have directly compared different forms of spiritual practice, such as meditation and prayer, in terms of their cognitive outcomes.</w:t>
      </w:r>
      <w:r>
        <w:rPr>
          <w:rFonts w:ascii="Times New Roman" w:hAnsi="Times New Roman" w:cs="Times New Roman"/>
          <w:color w:val="000000" w:themeColor="text1"/>
          <w:sz w:val="20"/>
          <w:szCs w:val="20"/>
        </w:rPr>
        <w:t xml:space="preserve"> </w:t>
      </w:r>
      <w:r w:rsidRPr="005C47FF">
        <w:rPr>
          <w:rFonts w:ascii="Times New Roman" w:hAnsi="Times New Roman" w:cs="Times New Roman"/>
          <w:color w:val="000000" w:themeColor="text1"/>
          <w:sz w:val="20"/>
          <w:szCs w:val="20"/>
        </w:rPr>
        <w:t>This study aims to address this gap by comparing the effects of regular meditation, regular prayer, and no spiritual practice on neurocognitive outcomes. Specifically, the study focuses on three key cognitive dimensions: concentration, clarity of thought, and perceived cognitive effects. By utilizing a quantitative approach with a sample of young adults, this research seeks to provide empirical evidence on the neurocognitive benefits of these spiritual practices.</w:t>
      </w:r>
      <w:r>
        <w:rPr>
          <w:rFonts w:ascii="Times New Roman" w:hAnsi="Times New Roman" w:cs="Times New Roman"/>
          <w:color w:val="000000" w:themeColor="text1"/>
          <w:sz w:val="20"/>
          <w:szCs w:val="20"/>
        </w:rPr>
        <w:t xml:space="preserve"> </w:t>
      </w:r>
      <w:r w:rsidRPr="005C47FF">
        <w:rPr>
          <w:rFonts w:ascii="Times New Roman" w:hAnsi="Times New Roman" w:cs="Times New Roman"/>
          <w:color w:val="000000" w:themeColor="text1"/>
          <w:sz w:val="20"/>
          <w:szCs w:val="20"/>
        </w:rPr>
        <w:t>The central research question of this study is: How do regular spiritual practices—meditation and prayer—affect neurocognitive functions such as concentration, clarity of thought, and overall cognitive performance, compared to individuals who do not engage in these practices?</w:t>
      </w:r>
    </w:p>
    <w:p w14:paraId="6C06D51E" w14:textId="77777777" w:rsidR="005C47FF" w:rsidRPr="005C47FF" w:rsidRDefault="005C47FF" w:rsidP="00D536DD">
      <w:pPr>
        <w:spacing w:before="54" w:after="0" w:line="276" w:lineRule="auto"/>
        <w:jc w:val="both"/>
        <w:rPr>
          <w:rFonts w:ascii="Times New Roman" w:hAnsi="Times New Roman" w:cs="Times New Roman"/>
          <w:color w:val="000000" w:themeColor="text1"/>
          <w:sz w:val="20"/>
          <w:szCs w:val="20"/>
        </w:rPr>
      </w:pPr>
      <w:r w:rsidRPr="005C47FF">
        <w:rPr>
          <w:rFonts w:ascii="Times New Roman" w:hAnsi="Times New Roman" w:cs="Times New Roman"/>
          <w:color w:val="000000" w:themeColor="text1"/>
          <w:sz w:val="20"/>
          <w:szCs w:val="20"/>
        </w:rPr>
        <w:t>Based on previous research, we hypothesize that:</w:t>
      </w:r>
    </w:p>
    <w:p w14:paraId="5D2AD78F" w14:textId="77777777" w:rsidR="005C47FF" w:rsidRPr="005C47FF" w:rsidRDefault="005C47FF" w:rsidP="00D536DD">
      <w:pPr>
        <w:numPr>
          <w:ilvl w:val="0"/>
          <w:numId w:val="22"/>
        </w:numPr>
        <w:spacing w:before="54" w:after="0" w:line="276" w:lineRule="auto"/>
        <w:rPr>
          <w:rFonts w:ascii="Times New Roman" w:hAnsi="Times New Roman" w:cs="Times New Roman"/>
          <w:color w:val="000000" w:themeColor="text1"/>
          <w:sz w:val="20"/>
          <w:szCs w:val="20"/>
        </w:rPr>
      </w:pPr>
      <w:r w:rsidRPr="005C47FF">
        <w:rPr>
          <w:rFonts w:ascii="Times New Roman" w:hAnsi="Times New Roman" w:cs="Times New Roman"/>
          <w:color w:val="000000" w:themeColor="text1"/>
          <w:sz w:val="20"/>
          <w:szCs w:val="20"/>
        </w:rPr>
        <w:t>Regular meditation will result in the greatest improvement in concentration and clarity of thought, as measured by self-reported cognitive performance.</w:t>
      </w:r>
    </w:p>
    <w:p w14:paraId="4F9C65EF" w14:textId="77777777" w:rsidR="005C47FF" w:rsidRPr="005C47FF" w:rsidRDefault="005C47FF" w:rsidP="00D536DD">
      <w:pPr>
        <w:numPr>
          <w:ilvl w:val="0"/>
          <w:numId w:val="22"/>
        </w:numPr>
        <w:spacing w:before="54" w:after="0" w:line="276" w:lineRule="auto"/>
        <w:rPr>
          <w:rFonts w:ascii="Times New Roman" w:hAnsi="Times New Roman" w:cs="Times New Roman"/>
          <w:color w:val="000000" w:themeColor="text1"/>
          <w:sz w:val="20"/>
          <w:szCs w:val="20"/>
        </w:rPr>
      </w:pPr>
      <w:r w:rsidRPr="005C47FF">
        <w:rPr>
          <w:rFonts w:ascii="Times New Roman" w:hAnsi="Times New Roman" w:cs="Times New Roman"/>
          <w:color w:val="000000" w:themeColor="text1"/>
          <w:sz w:val="20"/>
          <w:szCs w:val="20"/>
        </w:rPr>
        <w:t>Regular prayer will also lead to significant improvements in neurocognitive function, though to a lesser extent than meditation.</w:t>
      </w:r>
    </w:p>
    <w:p w14:paraId="3DFF6BA0" w14:textId="77777777" w:rsidR="005C47FF" w:rsidRPr="005C47FF" w:rsidRDefault="005C47FF" w:rsidP="00D536DD">
      <w:pPr>
        <w:numPr>
          <w:ilvl w:val="0"/>
          <w:numId w:val="22"/>
        </w:numPr>
        <w:spacing w:before="54" w:after="0" w:line="276" w:lineRule="auto"/>
        <w:rPr>
          <w:rFonts w:ascii="Times New Roman" w:hAnsi="Times New Roman" w:cs="Times New Roman"/>
          <w:color w:val="000000" w:themeColor="text1"/>
          <w:sz w:val="20"/>
          <w:szCs w:val="20"/>
        </w:rPr>
      </w:pPr>
      <w:r w:rsidRPr="005C47FF">
        <w:rPr>
          <w:rFonts w:ascii="Times New Roman" w:hAnsi="Times New Roman" w:cs="Times New Roman"/>
          <w:color w:val="000000" w:themeColor="text1"/>
          <w:sz w:val="20"/>
          <w:szCs w:val="20"/>
        </w:rPr>
        <w:t>The control group, which does not engage in spiritual practice, will report the lowest levels of cognitive improvement.</w:t>
      </w:r>
    </w:p>
    <w:p w14:paraId="0AD09EE3" w14:textId="77777777" w:rsidR="005C47FF" w:rsidRPr="005C47FF" w:rsidRDefault="005C47FF" w:rsidP="00D536DD">
      <w:pPr>
        <w:spacing w:before="54" w:after="0" w:line="276" w:lineRule="auto"/>
        <w:rPr>
          <w:rFonts w:ascii="Times New Roman" w:hAnsi="Times New Roman" w:cs="Times New Roman"/>
          <w:color w:val="000000" w:themeColor="text1"/>
          <w:sz w:val="20"/>
          <w:szCs w:val="20"/>
        </w:rPr>
      </w:pPr>
      <w:r w:rsidRPr="005C47FF">
        <w:rPr>
          <w:rFonts w:ascii="Times New Roman" w:hAnsi="Times New Roman" w:cs="Times New Roman"/>
          <w:color w:val="000000" w:themeColor="text1"/>
          <w:sz w:val="20"/>
          <w:szCs w:val="20"/>
        </w:rPr>
        <w:t>This study contributes to the broader understanding of how spiritual practices can serve as tools for enhancing cognitive function, particularly in young adults, and offers potential applications for both educational and therapeutic settings.</w:t>
      </w:r>
    </w:p>
    <w:p w14:paraId="68619093" w14:textId="77777777" w:rsidR="005C47FF" w:rsidRPr="005C47FF" w:rsidRDefault="005C47FF" w:rsidP="00D536DD">
      <w:pPr>
        <w:spacing w:before="54" w:after="0" w:line="276" w:lineRule="auto"/>
        <w:rPr>
          <w:rFonts w:ascii="Times New Roman" w:hAnsi="Times New Roman" w:cs="Times New Roman"/>
          <w:b/>
          <w:bCs/>
          <w:color w:val="000000" w:themeColor="text1"/>
          <w:sz w:val="24"/>
          <w:szCs w:val="24"/>
        </w:rPr>
      </w:pPr>
    </w:p>
    <w:p w14:paraId="7A033264" w14:textId="02F7681B" w:rsidR="00DA52F4" w:rsidRPr="001E51F3" w:rsidRDefault="00DA52F4" w:rsidP="00D536DD">
      <w:pPr>
        <w:pStyle w:val="Listenabsatz"/>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DA4D8E3" w14:textId="02E12948" w:rsidR="00D536DD" w:rsidRPr="00D536DD" w:rsidRDefault="00D536DD" w:rsidP="00D536DD">
      <w:pPr>
        <w:pStyle w:val="StandardWeb"/>
        <w:spacing w:line="276" w:lineRule="auto"/>
        <w:jc w:val="both"/>
        <w:rPr>
          <w:sz w:val="20"/>
          <w:szCs w:val="20"/>
        </w:rPr>
      </w:pPr>
      <w:r w:rsidRPr="00D536DD">
        <w:rPr>
          <w:sz w:val="20"/>
          <w:szCs w:val="20"/>
        </w:rPr>
        <w:t>The study involved a sample of 101 participants, recruited from university campuses and online platforms between March 15 and April 15, 2024. The sample included 58 females (57.4%), 41 males (40.6%), and 2 individuals identifying as diverse (2.0%). Participants were aged between 18 and 30 years, with 56 participants (55.4%) aged 18-24 and 45 participants (44.6%) aged 25-30.</w:t>
      </w:r>
      <w:r w:rsidRPr="00D536DD">
        <w:rPr>
          <w:sz w:val="20"/>
          <w:szCs w:val="20"/>
        </w:rPr>
        <w:t xml:space="preserve"> </w:t>
      </w:r>
      <w:r w:rsidRPr="00D536DD">
        <w:rPr>
          <w:sz w:val="20"/>
          <w:szCs w:val="20"/>
        </w:rPr>
        <w:t>This study utilized a cross-sectional, quantitative design. Participants were divided into three groups: regular meditators (n = 34), regular prayer practitioners (n = 33), and a control group with no spiritual practice (n = 34). Data were collected using an online self-report questionnaire that measured cognitive functions, specifically concentration, clarity of thought, and perceived cognitive effects, using a 7-point Likert scale.</w:t>
      </w:r>
      <w:r w:rsidRPr="00D536DD">
        <w:rPr>
          <w:sz w:val="20"/>
          <w:szCs w:val="20"/>
        </w:rPr>
        <w:t xml:space="preserve"> </w:t>
      </w:r>
      <w:r w:rsidRPr="00D536DD">
        <w:rPr>
          <w:sz w:val="20"/>
          <w:szCs w:val="20"/>
        </w:rPr>
        <w:t>The online questionnaire included three primary Likert-scale items: (1) "I can concentrate better after spiritual practice," (2) "Spiritual exercises help me think more clearly," and (3) "I notice positive cognitive effects from my spiritual practice." Each item was rated on a 1 to 7 scale, with higher scores indicating stronger agreement.</w:t>
      </w:r>
      <w:r w:rsidRPr="00D536DD">
        <w:rPr>
          <w:sz w:val="20"/>
          <w:szCs w:val="20"/>
        </w:rPr>
        <w:t xml:space="preserve"> </w:t>
      </w:r>
      <w:r w:rsidRPr="00D536DD">
        <w:rPr>
          <w:sz w:val="20"/>
          <w:szCs w:val="20"/>
        </w:rPr>
        <w:t>Data were analyzed using analysis of variance (ANOVA) to compare group means across the three cognitive measures. Correlation analysis was performed to examine relationships between the duration of spiritual practice, age, and perceived cognitive effects. Statistical significance was set at p &lt; 0.05.</w:t>
      </w:r>
    </w:p>
    <w:p w14:paraId="52757F22" w14:textId="4ACF53DC" w:rsidR="00DA52F4" w:rsidRPr="001E51F3" w:rsidRDefault="00D536DD" w:rsidP="00D536DD">
      <w:pPr>
        <w:pStyle w:val="Listenabsatz"/>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RESULTS</w:t>
      </w:r>
    </w:p>
    <w:p w14:paraId="2E5A914E" w14:textId="08861BB0" w:rsidR="00D536DD" w:rsidRPr="00D536DD" w:rsidRDefault="00D536DD" w:rsidP="00D536DD">
      <w:pPr>
        <w:pStyle w:val="StandardWeb"/>
        <w:spacing w:line="276" w:lineRule="auto"/>
        <w:jc w:val="both"/>
        <w:rPr>
          <w:sz w:val="20"/>
          <w:szCs w:val="20"/>
        </w:rPr>
      </w:pPr>
      <w:r w:rsidRPr="00D536DD">
        <w:rPr>
          <w:sz w:val="20"/>
          <w:szCs w:val="20"/>
        </w:rPr>
        <w:t xml:space="preserve">The sample consisted of 101 participants, with a </w:t>
      </w:r>
      <w:proofErr w:type="gramStart"/>
      <w:r w:rsidRPr="00D536DD">
        <w:rPr>
          <w:sz w:val="20"/>
          <w:szCs w:val="20"/>
        </w:rPr>
        <w:t>fairly balanced</w:t>
      </w:r>
      <w:proofErr w:type="gramEnd"/>
      <w:r w:rsidRPr="00D536DD">
        <w:rPr>
          <w:sz w:val="20"/>
          <w:szCs w:val="20"/>
        </w:rPr>
        <w:t xml:space="preserve"> distribution across age groups and gender. As mentioned previously, 56 participants (55.4%) were between the ages of 18 and 24, while the remaining 45 participants (44.6%) were aged 25 to 30. In terms of gender, 58 participants (57.4%) identified as female, 41 (40.6%) as male, and 2 (2.0%) identified as diverse. These demographic characteristics align with previous studies on spirituality and cognitive outcomes, which often draw from young adult populations due to their accessibility and general interest in both meditation and prayer practices (Van Dam et al., 2018; Lutz, </w:t>
      </w:r>
      <w:proofErr w:type="spellStart"/>
      <w:r w:rsidRPr="00D536DD">
        <w:rPr>
          <w:sz w:val="20"/>
          <w:szCs w:val="20"/>
        </w:rPr>
        <w:t>Slagter</w:t>
      </w:r>
      <w:proofErr w:type="spellEnd"/>
      <w:r w:rsidRPr="00D536DD">
        <w:rPr>
          <w:sz w:val="20"/>
          <w:szCs w:val="20"/>
        </w:rPr>
        <w:t>, Dunne, &amp; Davidson, 2008).</w:t>
      </w:r>
      <w:r w:rsidRPr="00D536DD">
        <w:rPr>
          <w:sz w:val="20"/>
          <w:szCs w:val="20"/>
        </w:rPr>
        <w:t xml:space="preserve"> </w:t>
      </w:r>
      <w:r w:rsidRPr="00D536DD">
        <w:rPr>
          <w:sz w:val="20"/>
          <w:szCs w:val="20"/>
        </w:rPr>
        <w:t>Participants were divided into three groups: regular meditators (n = 34), regular prayer practitioners (n = 33), and a control group (n = 34). The focus of the analysis was on the self-reported cognitive effects of spiritual practices, specifically on concentration, clarity of thought, and overall cognitive benefits, as measured by three Likert-scale items. A one-way ANOVA was conducted to compare the means across the three groups.</w:t>
      </w:r>
    </w:p>
    <w:p w14:paraId="45877C26" w14:textId="4CE0CC13" w:rsidR="00D536DD" w:rsidRPr="00D536DD" w:rsidRDefault="00D536DD" w:rsidP="00D536DD">
      <w:pPr>
        <w:pStyle w:val="StandardWeb"/>
        <w:spacing w:line="276" w:lineRule="auto"/>
        <w:jc w:val="both"/>
        <w:rPr>
          <w:sz w:val="20"/>
          <w:szCs w:val="20"/>
        </w:rPr>
      </w:pPr>
      <w:r w:rsidRPr="00D536DD">
        <w:rPr>
          <w:sz w:val="20"/>
          <w:szCs w:val="20"/>
        </w:rPr>
        <w:t xml:space="preserve">The first question, “I can concentrate better after spiritual practice,” revealed significant differences between groups. Regular meditators reported the highest levels of concentration improvement (M = 5.8, SD = 0.9), followed by regular prayer practitioners (M = 5.2, SD = 1.1), while the control group reported significantly lower concentration improvements (M = 3.1, SD = 1.4). The results of the ANOVA indicated that these differences were statistically significant, </w:t>
      </w:r>
      <w:proofErr w:type="gramStart"/>
      <w:r w:rsidRPr="00D536DD">
        <w:rPr>
          <w:sz w:val="20"/>
          <w:szCs w:val="20"/>
        </w:rPr>
        <w:t>F(</w:t>
      </w:r>
      <w:proofErr w:type="gramEnd"/>
      <w:r w:rsidRPr="00D536DD">
        <w:rPr>
          <w:sz w:val="20"/>
          <w:szCs w:val="20"/>
        </w:rPr>
        <w:t>2, 98) = 51.43, p &lt; 0.001. Post-hoc comparisons using the Tukey HSD test further confirmed that meditators significantly outperformed both prayer practitioners and the control group in terms of concentration improvements, while the prayer group also reported significantly better concentration compared to the control group (p &lt; 0.05).</w:t>
      </w:r>
      <w:r w:rsidRPr="00D536DD">
        <w:rPr>
          <w:sz w:val="20"/>
          <w:szCs w:val="20"/>
        </w:rPr>
        <w:t xml:space="preserve"> </w:t>
      </w:r>
      <w:r w:rsidRPr="00D536DD">
        <w:rPr>
          <w:sz w:val="20"/>
          <w:szCs w:val="20"/>
        </w:rPr>
        <w:t>These findings align with previous research showing that mindfulness meditation enhances attentional capacity and cognitive focus by training the brain to remain present and undistracted (</w:t>
      </w:r>
      <w:proofErr w:type="spellStart"/>
      <w:r w:rsidRPr="00D536DD">
        <w:rPr>
          <w:sz w:val="20"/>
          <w:szCs w:val="20"/>
        </w:rPr>
        <w:t>Zeidan</w:t>
      </w:r>
      <w:proofErr w:type="spellEnd"/>
      <w:r w:rsidRPr="00D536DD">
        <w:rPr>
          <w:sz w:val="20"/>
          <w:szCs w:val="20"/>
        </w:rPr>
        <w:t xml:space="preserve"> et al., 2010; Lutz et al., 2008). Prayer, while also showing positive effects on concentration, appeared to be slightly less effective than meditation, possibly due to its reliance on emotional and spiritual engagement </w:t>
      </w:r>
      <w:r w:rsidRPr="00D536DD">
        <w:rPr>
          <w:sz w:val="20"/>
          <w:szCs w:val="20"/>
        </w:rPr>
        <w:lastRenderedPageBreak/>
        <w:t>rather than direct attentional training (</w:t>
      </w:r>
      <w:proofErr w:type="spellStart"/>
      <w:r w:rsidRPr="00D536DD">
        <w:rPr>
          <w:sz w:val="20"/>
          <w:szCs w:val="20"/>
        </w:rPr>
        <w:t>Schjoedt</w:t>
      </w:r>
      <w:proofErr w:type="spellEnd"/>
      <w:r w:rsidRPr="00D536DD">
        <w:rPr>
          <w:sz w:val="20"/>
          <w:szCs w:val="20"/>
        </w:rPr>
        <w:t xml:space="preserve"> et al., 2009).</w:t>
      </w:r>
      <w:r w:rsidRPr="00D536DD">
        <w:rPr>
          <w:sz w:val="20"/>
          <w:szCs w:val="20"/>
        </w:rPr>
        <w:t xml:space="preserve"> </w:t>
      </w:r>
      <w:r w:rsidRPr="00D536DD">
        <w:rPr>
          <w:sz w:val="20"/>
          <w:szCs w:val="20"/>
        </w:rPr>
        <w:t xml:space="preserve">For the second question, “Spiritual exercises help me think more clearly,” a similar pattern emerged. Regular meditators again reported the highest levels of clarity (M = 5.9, SD = 0.8), followed by prayer practitioners (M = 5.4, SD = 1.0), and the control group (M = 2.9, SD = 1.5). The ANOVA results indicated a significant main effect for group, </w:t>
      </w:r>
      <w:proofErr w:type="gramStart"/>
      <w:r w:rsidRPr="00D536DD">
        <w:rPr>
          <w:sz w:val="20"/>
          <w:szCs w:val="20"/>
        </w:rPr>
        <w:t>F(</w:t>
      </w:r>
      <w:proofErr w:type="gramEnd"/>
      <w:r w:rsidRPr="00D536DD">
        <w:rPr>
          <w:sz w:val="20"/>
          <w:szCs w:val="20"/>
        </w:rPr>
        <w:t>2, 98) = 64.77, p &lt; 0.001. Post-hoc tests revealed that meditators scored significantly higher than both the prayer and control groups (p &lt; 0.01), and that prayer practitioners also demonstrated significantly greater clarity of thought compared to the control group (p &lt; 0.05).</w:t>
      </w:r>
      <w:r w:rsidRPr="00D536DD">
        <w:rPr>
          <w:sz w:val="20"/>
          <w:szCs w:val="20"/>
        </w:rPr>
        <w:t xml:space="preserve"> </w:t>
      </w:r>
      <w:r w:rsidRPr="00D536DD">
        <w:rPr>
          <w:sz w:val="20"/>
          <w:szCs w:val="20"/>
        </w:rPr>
        <w:t xml:space="preserve">This finding is consistent with existing literature on mindfulness practices, which have been shown to enhance cognitive clarity through the reduction of mind-wandering and the improvement of cognitive control (Tang, </w:t>
      </w:r>
      <w:proofErr w:type="spellStart"/>
      <w:r w:rsidRPr="00D536DD">
        <w:rPr>
          <w:sz w:val="20"/>
          <w:szCs w:val="20"/>
        </w:rPr>
        <w:t>Hölzel</w:t>
      </w:r>
      <w:proofErr w:type="spellEnd"/>
      <w:r w:rsidRPr="00D536DD">
        <w:rPr>
          <w:sz w:val="20"/>
          <w:szCs w:val="20"/>
        </w:rPr>
        <w:t>, &amp; Posner, 2015). Studies on prayer, while less frequent, also suggest that engaging in prayer can improve mental clarity by promoting a sense of purpose and emotional grounding, though it may not engage the same cognitive mechanisms as meditation (</w:t>
      </w:r>
      <w:proofErr w:type="spellStart"/>
      <w:r w:rsidRPr="00D536DD">
        <w:rPr>
          <w:sz w:val="20"/>
          <w:szCs w:val="20"/>
        </w:rPr>
        <w:t>Baesler</w:t>
      </w:r>
      <w:proofErr w:type="spellEnd"/>
      <w:r w:rsidRPr="00D536DD">
        <w:rPr>
          <w:sz w:val="20"/>
          <w:szCs w:val="20"/>
        </w:rPr>
        <w:t xml:space="preserve">, 2002; Ladd &amp; </w:t>
      </w:r>
      <w:proofErr w:type="spellStart"/>
      <w:r w:rsidRPr="00D536DD">
        <w:rPr>
          <w:sz w:val="20"/>
          <w:szCs w:val="20"/>
        </w:rPr>
        <w:t>Spilka</w:t>
      </w:r>
      <w:proofErr w:type="spellEnd"/>
      <w:r w:rsidRPr="00D536DD">
        <w:rPr>
          <w:sz w:val="20"/>
          <w:szCs w:val="20"/>
        </w:rPr>
        <w:t>, 2013).</w:t>
      </w:r>
    </w:p>
    <w:p w14:paraId="29F0208C" w14:textId="49A4B4DF" w:rsidR="00D536DD" w:rsidRPr="00D536DD" w:rsidRDefault="00D536DD" w:rsidP="00D536DD">
      <w:pPr>
        <w:pStyle w:val="StandardWeb"/>
        <w:spacing w:line="276" w:lineRule="auto"/>
        <w:jc w:val="both"/>
        <w:rPr>
          <w:sz w:val="20"/>
          <w:szCs w:val="20"/>
        </w:rPr>
      </w:pPr>
      <w:r w:rsidRPr="00D536DD">
        <w:rPr>
          <w:sz w:val="20"/>
          <w:szCs w:val="20"/>
        </w:rPr>
        <w:t xml:space="preserve">The final question, “I notice positive cognitive effects from my spiritual practice,” showed the largest difference between the groups. Meditators reported the highest overall positive cognitive effects (M = 6.1, SD = 0.7), followed closely by prayer practitioners (M = 5.5, SD = 0.9), while the control group reported markedly lower levels (M = 2.8, SD = 1.6). The results of the ANOVA were again significant, </w:t>
      </w:r>
      <w:proofErr w:type="gramStart"/>
      <w:r w:rsidRPr="00D536DD">
        <w:rPr>
          <w:sz w:val="20"/>
          <w:szCs w:val="20"/>
        </w:rPr>
        <w:t>F(</w:t>
      </w:r>
      <w:proofErr w:type="gramEnd"/>
      <w:r w:rsidRPr="00D536DD">
        <w:rPr>
          <w:sz w:val="20"/>
          <w:szCs w:val="20"/>
        </w:rPr>
        <w:t>2, 98) = 70.13, p &lt; 0.001, with post-hoc comparisons confirming that both meditators and prayer practitioners experienced significantly greater cognitive benefits compared to the control group (p &lt; 0.01). Meditators also reported significantly higher cognitive benefits compared to prayer practitioners (p &lt; 0.05).</w:t>
      </w:r>
      <w:r w:rsidRPr="00D536DD">
        <w:rPr>
          <w:sz w:val="20"/>
          <w:szCs w:val="20"/>
        </w:rPr>
        <w:t xml:space="preserve"> </w:t>
      </w:r>
      <w:r w:rsidRPr="00D536DD">
        <w:rPr>
          <w:sz w:val="20"/>
          <w:szCs w:val="20"/>
        </w:rPr>
        <w:t>These results are supported by the growing body of research indicating that meditation and other spiritual practices can lead to long-term cognitive benefits, including improvements in working memory, attention, and executive function (</w:t>
      </w:r>
      <w:proofErr w:type="spellStart"/>
      <w:r w:rsidRPr="00D536DD">
        <w:rPr>
          <w:sz w:val="20"/>
          <w:szCs w:val="20"/>
        </w:rPr>
        <w:t>Hölzel</w:t>
      </w:r>
      <w:proofErr w:type="spellEnd"/>
      <w:r w:rsidRPr="00D536DD">
        <w:rPr>
          <w:sz w:val="20"/>
          <w:szCs w:val="20"/>
        </w:rPr>
        <w:t xml:space="preserve"> et al., 2011; Chiesa, </w:t>
      </w:r>
      <w:proofErr w:type="spellStart"/>
      <w:r w:rsidRPr="00D536DD">
        <w:rPr>
          <w:sz w:val="20"/>
          <w:szCs w:val="20"/>
        </w:rPr>
        <w:t>Calati</w:t>
      </w:r>
      <w:proofErr w:type="spellEnd"/>
      <w:r w:rsidRPr="00D536DD">
        <w:rPr>
          <w:sz w:val="20"/>
          <w:szCs w:val="20"/>
        </w:rPr>
        <w:t xml:space="preserve">, &amp; </w:t>
      </w:r>
      <w:proofErr w:type="spellStart"/>
      <w:r w:rsidRPr="00D536DD">
        <w:rPr>
          <w:sz w:val="20"/>
          <w:szCs w:val="20"/>
        </w:rPr>
        <w:t>Serretti</w:t>
      </w:r>
      <w:proofErr w:type="spellEnd"/>
      <w:r w:rsidRPr="00D536DD">
        <w:rPr>
          <w:sz w:val="20"/>
          <w:szCs w:val="20"/>
        </w:rPr>
        <w:t>, 2011). The slightly greater effect of meditation compared to prayer may be explained by the former’s focus on mindfulness and sustained attention, which are directly related to cognitive control processes (</w:t>
      </w:r>
      <w:proofErr w:type="spellStart"/>
      <w:r w:rsidRPr="00D536DD">
        <w:rPr>
          <w:sz w:val="20"/>
          <w:szCs w:val="20"/>
        </w:rPr>
        <w:t>Zeidan</w:t>
      </w:r>
      <w:proofErr w:type="spellEnd"/>
      <w:r w:rsidRPr="00D536DD">
        <w:rPr>
          <w:sz w:val="20"/>
          <w:szCs w:val="20"/>
        </w:rPr>
        <w:t xml:space="preserve"> et al., 2010; Lutz et al., 2008).</w:t>
      </w:r>
    </w:p>
    <w:p w14:paraId="53A03508" w14:textId="32AF1D80" w:rsidR="00D536DD" w:rsidRPr="00D536DD" w:rsidRDefault="00D536DD" w:rsidP="00D536DD">
      <w:pPr>
        <w:pStyle w:val="StandardWeb"/>
        <w:spacing w:line="276" w:lineRule="auto"/>
        <w:jc w:val="both"/>
        <w:rPr>
          <w:sz w:val="20"/>
          <w:szCs w:val="20"/>
        </w:rPr>
      </w:pPr>
      <w:r w:rsidRPr="00D536DD">
        <w:rPr>
          <w:sz w:val="20"/>
          <w:szCs w:val="20"/>
        </w:rPr>
        <w:t>In addition to group comparisons, correlation analyses were performed to explore the relationships between practice duration, age, and perceived cognitive effects. The duration of spiritual practice (measured as the number of years participants had been meditating or praying) was found to be positively correlated with perceived cognitive effects (r = 0.72, p &lt; 0.001). This strong correlation suggests that the longer participants had engaged in spiritual practices, the greater the cognitive benefits they experienced. This finding is consistent with longitudinal research showing that the benefits of meditation and prayer often accumulate over time as individuals deepen their practice (</w:t>
      </w:r>
      <w:proofErr w:type="spellStart"/>
      <w:r w:rsidRPr="00D536DD">
        <w:rPr>
          <w:sz w:val="20"/>
          <w:szCs w:val="20"/>
        </w:rPr>
        <w:t>Hölzel</w:t>
      </w:r>
      <w:proofErr w:type="spellEnd"/>
      <w:r w:rsidRPr="00D536DD">
        <w:rPr>
          <w:sz w:val="20"/>
          <w:szCs w:val="20"/>
        </w:rPr>
        <w:t xml:space="preserve"> et al., 2011; Lutz et al., 2008).</w:t>
      </w:r>
      <w:r w:rsidRPr="00D536DD">
        <w:rPr>
          <w:sz w:val="20"/>
          <w:szCs w:val="20"/>
        </w:rPr>
        <w:t xml:space="preserve"> </w:t>
      </w:r>
      <w:r w:rsidRPr="00D536DD">
        <w:rPr>
          <w:sz w:val="20"/>
          <w:szCs w:val="20"/>
        </w:rPr>
        <w:t>A weak but significant negative correlation was found between age and reported concentration improvements (r = -0.23, p &lt; 0.05), indicating that younger participants tended to report slightly greater concentration benefits from spiritual practices. This could reflect a developmental difference, as younger adults may be more sensitive to cognitive changes induced by meditation or prayer (Tang et al., 2015). However, the magnitude of this effect was small, suggesting that age may not be a major factor in the relationship between spiritual practices and cognitive outcomes.</w:t>
      </w:r>
      <w:r w:rsidRPr="00D536DD">
        <w:rPr>
          <w:sz w:val="20"/>
          <w:szCs w:val="20"/>
        </w:rPr>
        <w:t xml:space="preserve"> </w:t>
      </w:r>
      <w:r w:rsidRPr="00D536DD">
        <w:rPr>
          <w:sz w:val="20"/>
          <w:szCs w:val="20"/>
        </w:rPr>
        <w:t>No significant correlation was found between gender and the cognitive effects of spiritual practices (r = 0.04, p = 0.67), suggesting that the cognitive benefits of meditation and prayer are equally accessible to both male and female participants. This finding is consistent with previous studies that have found no significant gender differences in the cognitive impacts of mindfulness practices (</w:t>
      </w:r>
      <w:proofErr w:type="spellStart"/>
      <w:r w:rsidRPr="00D536DD">
        <w:rPr>
          <w:sz w:val="20"/>
          <w:szCs w:val="20"/>
        </w:rPr>
        <w:t>Zeidan</w:t>
      </w:r>
      <w:proofErr w:type="spellEnd"/>
      <w:r w:rsidRPr="00D536DD">
        <w:rPr>
          <w:sz w:val="20"/>
          <w:szCs w:val="20"/>
        </w:rPr>
        <w:t xml:space="preserve"> et al., 2010; Van Dam et al., 2018).</w:t>
      </w:r>
      <w:r w:rsidRPr="00D536DD">
        <w:rPr>
          <w:sz w:val="20"/>
          <w:szCs w:val="20"/>
        </w:rPr>
        <w:t xml:space="preserve"> </w:t>
      </w:r>
      <w:r w:rsidRPr="00D536DD">
        <w:rPr>
          <w:sz w:val="20"/>
          <w:szCs w:val="20"/>
        </w:rPr>
        <w:t>Overall, the results indicate that both meditation and prayer are associated with significant improvements in concentration, clarity of thought, and overall cognitive performance, with meditation showing slightly stronger effects than prayer. These findings suggest that regular engagement in spiritual practices can have meaningful cognitive benefits, particularly for young adults, and highlight the importance of practice duration in maximizing these effects.</w:t>
      </w:r>
    </w:p>
    <w:p w14:paraId="78E51081" w14:textId="73B1B7C4" w:rsidR="006A6434" w:rsidRPr="00D536DD" w:rsidRDefault="00D536DD" w:rsidP="00D536DD">
      <w:pPr>
        <w:pStyle w:val="StandardWeb"/>
        <w:spacing w:line="276" w:lineRule="auto"/>
        <w:jc w:val="both"/>
        <w:rPr>
          <w:sz w:val="20"/>
          <w:szCs w:val="20"/>
        </w:rPr>
      </w:pPr>
      <w:r w:rsidRPr="00D536DD">
        <w:rPr>
          <w:sz w:val="20"/>
          <w:szCs w:val="20"/>
        </w:rPr>
        <w:t>The correlation analyses further emphasize that the cognitive benefits of spiritual practices tend to increase over time, supporting the view that sustained engagement in practices such as meditation and prayer leads to cumulative neurocognitive benefits (</w:t>
      </w:r>
      <w:proofErr w:type="spellStart"/>
      <w:r w:rsidRPr="00D536DD">
        <w:rPr>
          <w:sz w:val="20"/>
          <w:szCs w:val="20"/>
        </w:rPr>
        <w:t>Hölzel</w:t>
      </w:r>
      <w:proofErr w:type="spellEnd"/>
      <w:r w:rsidRPr="00D536DD">
        <w:rPr>
          <w:sz w:val="20"/>
          <w:szCs w:val="20"/>
        </w:rPr>
        <w:t xml:space="preserve"> et al., 2011). While the relationship between age and cognitive benefits appears to be minimal, the findings suggest that spiritual practices can be beneficial across different demographic groups, with no significant gender differences observed.</w:t>
      </w:r>
      <w:r w:rsidRPr="00D536DD">
        <w:rPr>
          <w:sz w:val="20"/>
          <w:szCs w:val="20"/>
        </w:rPr>
        <w:t xml:space="preserve"> </w:t>
      </w:r>
      <w:r w:rsidRPr="00D536DD">
        <w:rPr>
          <w:sz w:val="20"/>
          <w:szCs w:val="20"/>
        </w:rPr>
        <w:t>These results offer new insights into the cognitive impacts of spiritual practices and provide a foundation for future research exploring the long-term neurocognitive benefits of meditation and prayer in broader populations.</w:t>
      </w:r>
      <w:r w:rsidR="006A6434" w:rsidRPr="00D536DD">
        <w:rPr>
          <w:color w:val="000000" w:themeColor="text1"/>
          <w:sz w:val="20"/>
          <w:szCs w:val="20"/>
        </w:rPr>
        <w:t xml:space="preserve"> </w:t>
      </w:r>
    </w:p>
    <w:p w14:paraId="29E5E997" w14:textId="18B65214" w:rsidR="00D536DD" w:rsidRPr="00D536DD" w:rsidRDefault="00DA52F4" w:rsidP="00D536DD">
      <w:pPr>
        <w:pStyle w:val="Listenabsatz"/>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DISCUSSION</w:t>
      </w:r>
    </w:p>
    <w:p w14:paraId="31938529" w14:textId="19A93F59" w:rsidR="00D536DD" w:rsidRPr="00D536DD" w:rsidRDefault="00D536DD" w:rsidP="00D536DD">
      <w:pPr>
        <w:pStyle w:val="StandardWeb"/>
        <w:spacing w:line="276" w:lineRule="auto"/>
        <w:jc w:val="both"/>
        <w:rPr>
          <w:sz w:val="20"/>
          <w:szCs w:val="20"/>
        </w:rPr>
      </w:pPr>
      <w:r w:rsidRPr="00D536DD">
        <w:rPr>
          <w:sz w:val="20"/>
          <w:szCs w:val="20"/>
        </w:rPr>
        <w:t xml:space="preserve">This study aimed to explore the neurocognitive effects of spiritual practices, specifically meditation and prayer, on concentration, clarity of thought, and overall cognitive performance. The results indicate that both practices are associated with significant cognitive benefits, though meditation consistently outperformed prayer in terms of concentration, clarity, and overall cognitive effects. Participants who regularly meditated reported the greatest improvements in all three cognitive dimensions, followed by those who engaged in regular prayer, while the control group, which did not engage in any spiritual practices, reported the lowest levels of cognitive improvement. These findings are consistent with prior research on the </w:t>
      </w:r>
      <w:r w:rsidRPr="00D536DD">
        <w:rPr>
          <w:sz w:val="20"/>
          <w:szCs w:val="20"/>
        </w:rPr>
        <w:lastRenderedPageBreak/>
        <w:t>cognitive benefits of meditation (</w:t>
      </w:r>
      <w:proofErr w:type="spellStart"/>
      <w:r w:rsidRPr="00D536DD">
        <w:rPr>
          <w:sz w:val="20"/>
          <w:szCs w:val="20"/>
        </w:rPr>
        <w:t>Zeidan</w:t>
      </w:r>
      <w:proofErr w:type="spellEnd"/>
      <w:r w:rsidRPr="00D536DD">
        <w:rPr>
          <w:sz w:val="20"/>
          <w:szCs w:val="20"/>
        </w:rPr>
        <w:t xml:space="preserve"> et al., 2010; Tang, </w:t>
      </w:r>
      <w:proofErr w:type="spellStart"/>
      <w:r w:rsidRPr="00D536DD">
        <w:rPr>
          <w:sz w:val="20"/>
          <w:szCs w:val="20"/>
        </w:rPr>
        <w:t>Hölzel</w:t>
      </w:r>
      <w:proofErr w:type="spellEnd"/>
      <w:r w:rsidRPr="00D536DD">
        <w:rPr>
          <w:sz w:val="20"/>
          <w:szCs w:val="20"/>
        </w:rPr>
        <w:t xml:space="preserve">, &amp; Posner, 2015) and extend the discussion to prayer as another form of spiritual practice that may enhance cognitive functions (Ladd &amp; </w:t>
      </w:r>
      <w:proofErr w:type="spellStart"/>
      <w:r w:rsidRPr="00D536DD">
        <w:rPr>
          <w:sz w:val="20"/>
          <w:szCs w:val="20"/>
        </w:rPr>
        <w:t>Spilka</w:t>
      </w:r>
      <w:proofErr w:type="spellEnd"/>
      <w:r w:rsidRPr="00D536DD">
        <w:rPr>
          <w:sz w:val="20"/>
          <w:szCs w:val="20"/>
        </w:rPr>
        <w:t>, 2013).</w:t>
      </w:r>
    </w:p>
    <w:p w14:paraId="036845FF" w14:textId="77777777" w:rsidR="00D536DD" w:rsidRPr="00D536DD" w:rsidRDefault="00D536DD" w:rsidP="00D536DD">
      <w:pPr>
        <w:pStyle w:val="StandardWeb"/>
        <w:spacing w:line="276" w:lineRule="auto"/>
        <w:jc w:val="both"/>
        <w:rPr>
          <w:sz w:val="20"/>
          <w:szCs w:val="20"/>
        </w:rPr>
      </w:pPr>
      <w:r w:rsidRPr="00D536DD">
        <w:rPr>
          <w:sz w:val="20"/>
          <w:szCs w:val="20"/>
        </w:rPr>
        <w:t>The significant cognitive improvements reported by meditators in this study align with a substantial body of literature demonstrating that meditation enhances attention, working memory, and cognitive control (</w:t>
      </w:r>
      <w:proofErr w:type="spellStart"/>
      <w:r w:rsidRPr="00D536DD">
        <w:rPr>
          <w:sz w:val="20"/>
          <w:szCs w:val="20"/>
        </w:rPr>
        <w:t>Zeidan</w:t>
      </w:r>
      <w:proofErr w:type="spellEnd"/>
      <w:r w:rsidRPr="00D536DD">
        <w:rPr>
          <w:sz w:val="20"/>
          <w:szCs w:val="20"/>
        </w:rPr>
        <w:t xml:space="preserve"> et al., 2010; Lutz, </w:t>
      </w:r>
      <w:proofErr w:type="spellStart"/>
      <w:r w:rsidRPr="00D536DD">
        <w:rPr>
          <w:sz w:val="20"/>
          <w:szCs w:val="20"/>
        </w:rPr>
        <w:t>Slagter</w:t>
      </w:r>
      <w:proofErr w:type="spellEnd"/>
      <w:r w:rsidRPr="00D536DD">
        <w:rPr>
          <w:sz w:val="20"/>
          <w:szCs w:val="20"/>
        </w:rPr>
        <w:t>, Dunne, &amp; Davidson, 2008). Mindfulness meditation</w:t>
      </w:r>
      <w:proofErr w:type="gramStart"/>
      <w:r w:rsidRPr="00D536DD">
        <w:rPr>
          <w:sz w:val="20"/>
          <w:szCs w:val="20"/>
        </w:rPr>
        <w:t>, in particular, is</w:t>
      </w:r>
      <w:proofErr w:type="gramEnd"/>
      <w:r w:rsidRPr="00D536DD">
        <w:rPr>
          <w:sz w:val="20"/>
          <w:szCs w:val="20"/>
        </w:rPr>
        <w:t xml:space="preserve"> believed to cultivate sustained attention and the ability to focus on the present moment, which likely explains the significant improvements in concentration observed in this study (Tang et al., 2015). This enhancement of cognitive control has been attributed to structural and functional changes in brain regions associated with attention and self-regulation, such as the prefrontal cortex and anterior cingulate cortex (</w:t>
      </w:r>
      <w:proofErr w:type="spellStart"/>
      <w:r w:rsidRPr="00D536DD">
        <w:rPr>
          <w:sz w:val="20"/>
          <w:szCs w:val="20"/>
        </w:rPr>
        <w:t>Hölzel</w:t>
      </w:r>
      <w:proofErr w:type="spellEnd"/>
      <w:r w:rsidRPr="00D536DD">
        <w:rPr>
          <w:sz w:val="20"/>
          <w:szCs w:val="20"/>
        </w:rPr>
        <w:t xml:space="preserve"> et al., 2011).</w:t>
      </w:r>
    </w:p>
    <w:p w14:paraId="2F1B2DB3" w14:textId="6AD29914" w:rsidR="00D536DD" w:rsidRPr="00D536DD" w:rsidRDefault="00D536DD" w:rsidP="00D536DD">
      <w:pPr>
        <w:pStyle w:val="StandardWeb"/>
        <w:spacing w:line="276" w:lineRule="auto"/>
        <w:jc w:val="both"/>
        <w:rPr>
          <w:sz w:val="20"/>
          <w:szCs w:val="20"/>
        </w:rPr>
      </w:pPr>
      <w:r w:rsidRPr="00D536DD">
        <w:rPr>
          <w:sz w:val="20"/>
          <w:szCs w:val="20"/>
        </w:rPr>
        <w:t>Prayer, while showing similar positive effects, demonstrated slightly less cognitive benefit than meditation. This may be due to the differing cognitive processes involved in prayer, which often includes emotional and spiritual engagement rather than the focused attentional training characteristic of meditation (</w:t>
      </w:r>
      <w:proofErr w:type="spellStart"/>
      <w:r w:rsidRPr="00D536DD">
        <w:rPr>
          <w:sz w:val="20"/>
          <w:szCs w:val="20"/>
        </w:rPr>
        <w:t>Schjoedt</w:t>
      </w:r>
      <w:proofErr w:type="spellEnd"/>
      <w:r w:rsidRPr="00D536DD">
        <w:rPr>
          <w:sz w:val="20"/>
          <w:szCs w:val="20"/>
        </w:rPr>
        <w:t xml:space="preserve"> et al., 2009). However, the cognitive benefits of prayer should not be underestimated, as it has been linked to psychological resilience, emotional regulation, and </w:t>
      </w:r>
      <w:proofErr w:type="gramStart"/>
      <w:r w:rsidRPr="00D536DD">
        <w:rPr>
          <w:sz w:val="20"/>
          <w:szCs w:val="20"/>
        </w:rPr>
        <w:t>meaning-making</w:t>
      </w:r>
      <w:proofErr w:type="gramEnd"/>
      <w:r w:rsidRPr="00D536DD">
        <w:rPr>
          <w:sz w:val="20"/>
          <w:szCs w:val="20"/>
        </w:rPr>
        <w:t>, all of which can indirectly contribute to cognitive clarity and mental focus (</w:t>
      </w:r>
      <w:proofErr w:type="spellStart"/>
      <w:r w:rsidRPr="00D536DD">
        <w:rPr>
          <w:sz w:val="20"/>
          <w:szCs w:val="20"/>
        </w:rPr>
        <w:t>Baesler</w:t>
      </w:r>
      <w:proofErr w:type="spellEnd"/>
      <w:r w:rsidRPr="00D536DD">
        <w:rPr>
          <w:sz w:val="20"/>
          <w:szCs w:val="20"/>
        </w:rPr>
        <w:t xml:space="preserve">, 2002; Ladd &amp; </w:t>
      </w:r>
      <w:proofErr w:type="spellStart"/>
      <w:r w:rsidRPr="00D536DD">
        <w:rPr>
          <w:sz w:val="20"/>
          <w:szCs w:val="20"/>
        </w:rPr>
        <w:t>Spilka</w:t>
      </w:r>
      <w:proofErr w:type="spellEnd"/>
      <w:r w:rsidRPr="00D536DD">
        <w:rPr>
          <w:sz w:val="20"/>
          <w:szCs w:val="20"/>
        </w:rPr>
        <w:t>, 2013). The present findings support the idea that prayer, while less directly focused on attention, may enhance cognitive function through emotional and psychological pathways.</w:t>
      </w:r>
      <w:r>
        <w:rPr>
          <w:sz w:val="20"/>
          <w:szCs w:val="20"/>
        </w:rPr>
        <w:t xml:space="preserve"> </w:t>
      </w:r>
      <w:r w:rsidRPr="00D536DD">
        <w:rPr>
          <w:sz w:val="20"/>
          <w:szCs w:val="20"/>
        </w:rPr>
        <w:t xml:space="preserve">The control group, which did not engage in any regular spiritual practice, consistently reported lower cognitive performance across all measures. This finding highlights the potential cognitive benefits of spiritual engagement, suggesting that individuals who do not participate in such practices may miss out on the associated neurocognitive improvements (Tang et al., 2015; </w:t>
      </w:r>
      <w:proofErr w:type="spellStart"/>
      <w:r w:rsidRPr="00D536DD">
        <w:rPr>
          <w:sz w:val="20"/>
          <w:szCs w:val="20"/>
        </w:rPr>
        <w:t>Zeidan</w:t>
      </w:r>
      <w:proofErr w:type="spellEnd"/>
      <w:r w:rsidRPr="00D536DD">
        <w:rPr>
          <w:sz w:val="20"/>
          <w:szCs w:val="20"/>
        </w:rPr>
        <w:t xml:space="preserve"> et al., 2010).</w:t>
      </w:r>
    </w:p>
    <w:p w14:paraId="4955DC37" w14:textId="4C2C89FC" w:rsidR="00D536DD" w:rsidRPr="00D536DD" w:rsidRDefault="00D536DD" w:rsidP="00D536DD">
      <w:pPr>
        <w:pStyle w:val="StandardWeb"/>
        <w:spacing w:line="276" w:lineRule="auto"/>
        <w:jc w:val="both"/>
        <w:rPr>
          <w:sz w:val="20"/>
          <w:szCs w:val="20"/>
        </w:rPr>
      </w:pPr>
      <w:r w:rsidRPr="00D536DD">
        <w:rPr>
          <w:sz w:val="20"/>
          <w:szCs w:val="20"/>
        </w:rPr>
        <w:t xml:space="preserve">One of the most striking findings in this study is the strong positive correlation between the duration of spiritual practice and perceived cognitive benefits. This result suggests that the longer individuals engage in meditation or prayer, the greater the cognitive improvements they experience. This is consistent with existing research on meditation, which shows that long-term practitioners tend to demonstrate more pronounced cognitive benefits compared to novice meditators (Lutz et al., 2008; </w:t>
      </w:r>
      <w:proofErr w:type="spellStart"/>
      <w:r w:rsidRPr="00D536DD">
        <w:rPr>
          <w:sz w:val="20"/>
          <w:szCs w:val="20"/>
        </w:rPr>
        <w:t>Hölzel</w:t>
      </w:r>
      <w:proofErr w:type="spellEnd"/>
      <w:r w:rsidRPr="00D536DD">
        <w:rPr>
          <w:sz w:val="20"/>
          <w:szCs w:val="20"/>
        </w:rPr>
        <w:t xml:space="preserve"> et al., 2011). Neuroplasticity, or the brain's ability to reorganize itself in response to sustained practice, is likely a key factor in this relationship. Research has shown that regular meditation can lead to increased gray matter density in regions associated with cognitive control and emotional regulation, which may explain the cumulative cognitive benefits observed over time (</w:t>
      </w:r>
      <w:proofErr w:type="spellStart"/>
      <w:r w:rsidRPr="00D536DD">
        <w:rPr>
          <w:sz w:val="20"/>
          <w:szCs w:val="20"/>
        </w:rPr>
        <w:t>Hölzel</w:t>
      </w:r>
      <w:proofErr w:type="spellEnd"/>
      <w:r w:rsidRPr="00D536DD">
        <w:rPr>
          <w:sz w:val="20"/>
          <w:szCs w:val="20"/>
        </w:rPr>
        <w:t xml:space="preserve"> et al., 2011).</w:t>
      </w:r>
      <w:r>
        <w:rPr>
          <w:sz w:val="20"/>
          <w:szCs w:val="20"/>
        </w:rPr>
        <w:t xml:space="preserve"> </w:t>
      </w:r>
      <w:r w:rsidRPr="00D536DD">
        <w:rPr>
          <w:sz w:val="20"/>
          <w:szCs w:val="20"/>
        </w:rPr>
        <w:t>Prayer, while less studied in terms of long-term cognitive effects, may also exhibit a cumulative benefit, as individuals deepen their spiritual engagement over time (</w:t>
      </w:r>
      <w:proofErr w:type="spellStart"/>
      <w:r w:rsidRPr="00D536DD">
        <w:rPr>
          <w:sz w:val="20"/>
          <w:szCs w:val="20"/>
        </w:rPr>
        <w:t>Baesler</w:t>
      </w:r>
      <w:proofErr w:type="spellEnd"/>
      <w:r w:rsidRPr="00D536DD">
        <w:rPr>
          <w:sz w:val="20"/>
          <w:szCs w:val="20"/>
        </w:rPr>
        <w:t xml:space="preserve">, 2002; Ladd &amp; </w:t>
      </w:r>
      <w:proofErr w:type="spellStart"/>
      <w:r w:rsidRPr="00D536DD">
        <w:rPr>
          <w:sz w:val="20"/>
          <w:szCs w:val="20"/>
        </w:rPr>
        <w:t>Spilka</w:t>
      </w:r>
      <w:proofErr w:type="spellEnd"/>
      <w:r w:rsidRPr="00D536DD">
        <w:rPr>
          <w:sz w:val="20"/>
          <w:szCs w:val="20"/>
        </w:rPr>
        <w:t xml:space="preserve">, 2013). The present study’s findings suggest that sustained prayer practice is associated with moderate cognitive improvements, particularly in clarity of thought, although the mechanisms underlying these effects remain less clear than those for meditation. It is possible that the repetitive and reflective nature of prayer, </w:t>
      </w:r>
      <w:proofErr w:type="gramStart"/>
      <w:r w:rsidRPr="00D536DD">
        <w:rPr>
          <w:sz w:val="20"/>
          <w:szCs w:val="20"/>
        </w:rPr>
        <w:t>similar to</w:t>
      </w:r>
      <w:proofErr w:type="gramEnd"/>
      <w:r w:rsidRPr="00D536DD">
        <w:rPr>
          <w:sz w:val="20"/>
          <w:szCs w:val="20"/>
        </w:rPr>
        <w:t xml:space="preserve"> the repetitive focus of meditation, may contribute to cognitive improvements by fostering emotional stability and reducing cognitive load (</w:t>
      </w:r>
      <w:proofErr w:type="spellStart"/>
      <w:r w:rsidRPr="00D536DD">
        <w:rPr>
          <w:sz w:val="20"/>
          <w:szCs w:val="20"/>
        </w:rPr>
        <w:t>Schjoedt</w:t>
      </w:r>
      <w:proofErr w:type="spellEnd"/>
      <w:r w:rsidRPr="00D536DD">
        <w:rPr>
          <w:sz w:val="20"/>
          <w:szCs w:val="20"/>
        </w:rPr>
        <w:t xml:space="preserve"> et al., 2009).</w:t>
      </w:r>
    </w:p>
    <w:p w14:paraId="331AD7F1" w14:textId="682E1305" w:rsidR="00D536DD" w:rsidRPr="00D536DD" w:rsidRDefault="00D536DD" w:rsidP="00D536DD">
      <w:pPr>
        <w:pStyle w:val="StandardWeb"/>
        <w:spacing w:line="276" w:lineRule="auto"/>
        <w:jc w:val="both"/>
        <w:rPr>
          <w:sz w:val="20"/>
          <w:szCs w:val="20"/>
        </w:rPr>
      </w:pPr>
      <w:r w:rsidRPr="00D536DD">
        <w:rPr>
          <w:sz w:val="20"/>
          <w:szCs w:val="20"/>
        </w:rPr>
        <w:t xml:space="preserve">The present study contributes to the growing body of literature on the cognitive benefits of spiritual practices but also introduces some nuanced findings. While previous research has overwhelmingly supported the cognitive benefits of meditation (Chiesa, </w:t>
      </w:r>
      <w:proofErr w:type="spellStart"/>
      <w:r w:rsidRPr="00D536DD">
        <w:rPr>
          <w:sz w:val="20"/>
          <w:szCs w:val="20"/>
        </w:rPr>
        <w:t>Calati</w:t>
      </w:r>
      <w:proofErr w:type="spellEnd"/>
      <w:r w:rsidRPr="00D536DD">
        <w:rPr>
          <w:sz w:val="20"/>
          <w:szCs w:val="20"/>
        </w:rPr>
        <w:t xml:space="preserve">, &amp; </w:t>
      </w:r>
      <w:proofErr w:type="spellStart"/>
      <w:r w:rsidRPr="00D536DD">
        <w:rPr>
          <w:sz w:val="20"/>
          <w:szCs w:val="20"/>
        </w:rPr>
        <w:t>Serretti</w:t>
      </w:r>
      <w:proofErr w:type="spellEnd"/>
      <w:r w:rsidRPr="00D536DD">
        <w:rPr>
          <w:sz w:val="20"/>
          <w:szCs w:val="20"/>
        </w:rPr>
        <w:t xml:space="preserve">, 2011; </w:t>
      </w:r>
      <w:proofErr w:type="spellStart"/>
      <w:r w:rsidRPr="00D536DD">
        <w:rPr>
          <w:sz w:val="20"/>
          <w:szCs w:val="20"/>
        </w:rPr>
        <w:t>Zeidan</w:t>
      </w:r>
      <w:proofErr w:type="spellEnd"/>
      <w:r w:rsidRPr="00D536DD">
        <w:rPr>
          <w:sz w:val="20"/>
          <w:szCs w:val="20"/>
        </w:rPr>
        <w:t xml:space="preserve"> et al., 2010), studies on prayer have been more focused on emotional and psychological outcomes (Ladd &amp; </w:t>
      </w:r>
      <w:proofErr w:type="spellStart"/>
      <w:r w:rsidRPr="00D536DD">
        <w:rPr>
          <w:sz w:val="20"/>
          <w:szCs w:val="20"/>
        </w:rPr>
        <w:t>Spilka</w:t>
      </w:r>
      <w:proofErr w:type="spellEnd"/>
      <w:r w:rsidRPr="00D536DD">
        <w:rPr>
          <w:sz w:val="20"/>
          <w:szCs w:val="20"/>
        </w:rPr>
        <w:t>, 2013). By demonstrating that prayer can also lead to cognitive benefits, this study broadens the understanding of how different spiritual practices may enhance neurocognitive functioning.</w:t>
      </w:r>
      <w:r>
        <w:rPr>
          <w:sz w:val="20"/>
          <w:szCs w:val="20"/>
        </w:rPr>
        <w:t xml:space="preserve"> </w:t>
      </w:r>
      <w:r w:rsidRPr="00D536DD">
        <w:rPr>
          <w:sz w:val="20"/>
          <w:szCs w:val="20"/>
        </w:rPr>
        <w:t>The differences between meditation and prayer observed in this study align with the hypothesis that meditation, which requires sustained attention and focus, might produce stronger cognitive effects than prayer, which is more emotionally and spiritually oriented. This supports previous findings that meditation has direct effects on brain regions involved in attention and self-regulation (</w:t>
      </w:r>
      <w:proofErr w:type="spellStart"/>
      <w:r w:rsidRPr="00D536DD">
        <w:rPr>
          <w:sz w:val="20"/>
          <w:szCs w:val="20"/>
        </w:rPr>
        <w:t>Hölzel</w:t>
      </w:r>
      <w:proofErr w:type="spellEnd"/>
      <w:r w:rsidRPr="00D536DD">
        <w:rPr>
          <w:sz w:val="20"/>
          <w:szCs w:val="20"/>
        </w:rPr>
        <w:t xml:space="preserve"> et al., 2011; Tang et al., 2015), while prayer may operate more through psychological mechanisms such as emotional resilience and </w:t>
      </w:r>
      <w:proofErr w:type="gramStart"/>
      <w:r w:rsidRPr="00D536DD">
        <w:rPr>
          <w:sz w:val="20"/>
          <w:szCs w:val="20"/>
        </w:rPr>
        <w:t>meaning-making</w:t>
      </w:r>
      <w:proofErr w:type="gramEnd"/>
      <w:r w:rsidRPr="00D536DD">
        <w:rPr>
          <w:sz w:val="20"/>
          <w:szCs w:val="20"/>
        </w:rPr>
        <w:t xml:space="preserve"> (</w:t>
      </w:r>
      <w:proofErr w:type="spellStart"/>
      <w:r w:rsidRPr="00D536DD">
        <w:rPr>
          <w:sz w:val="20"/>
          <w:szCs w:val="20"/>
        </w:rPr>
        <w:t>Baesler</w:t>
      </w:r>
      <w:proofErr w:type="spellEnd"/>
      <w:r w:rsidRPr="00D536DD">
        <w:rPr>
          <w:sz w:val="20"/>
          <w:szCs w:val="20"/>
        </w:rPr>
        <w:t xml:space="preserve">, 2002; </w:t>
      </w:r>
      <w:proofErr w:type="spellStart"/>
      <w:r w:rsidRPr="00D536DD">
        <w:rPr>
          <w:sz w:val="20"/>
          <w:szCs w:val="20"/>
        </w:rPr>
        <w:t>Schjoedt</w:t>
      </w:r>
      <w:proofErr w:type="spellEnd"/>
      <w:r w:rsidRPr="00D536DD">
        <w:rPr>
          <w:sz w:val="20"/>
          <w:szCs w:val="20"/>
        </w:rPr>
        <w:t xml:space="preserve"> et al., 2009).</w:t>
      </w:r>
    </w:p>
    <w:p w14:paraId="27DB0DAC" w14:textId="77777777" w:rsidR="00D536DD" w:rsidRPr="00D536DD" w:rsidRDefault="00D536DD" w:rsidP="00D536DD">
      <w:pPr>
        <w:pStyle w:val="StandardWeb"/>
        <w:spacing w:line="276" w:lineRule="auto"/>
        <w:jc w:val="both"/>
        <w:rPr>
          <w:sz w:val="20"/>
          <w:szCs w:val="20"/>
        </w:rPr>
      </w:pPr>
      <w:r w:rsidRPr="00D536DD">
        <w:rPr>
          <w:sz w:val="20"/>
          <w:szCs w:val="20"/>
        </w:rPr>
        <w:t>At the same time, the study's findings challenge some assumptions about the universality of meditation’s cognitive benefits. While meditation has been shown to improve cognitive functions across various populations (</w:t>
      </w:r>
      <w:proofErr w:type="spellStart"/>
      <w:r w:rsidRPr="00D536DD">
        <w:rPr>
          <w:sz w:val="20"/>
          <w:szCs w:val="20"/>
        </w:rPr>
        <w:t>Zeidan</w:t>
      </w:r>
      <w:proofErr w:type="spellEnd"/>
      <w:r w:rsidRPr="00D536DD">
        <w:rPr>
          <w:sz w:val="20"/>
          <w:szCs w:val="20"/>
        </w:rPr>
        <w:t xml:space="preserve"> et al., 2010; Tang et al., 2015), the slight negative correlation between age and cognitive improvement suggests that younger adults may benefit more from meditation’s cognitive effects. This is in line with studies suggesting that neuroplasticity declines with age, potentially limiting the extent to which older adults can experience cognitive improvements from mindfulness practices (Van Dam et al., 2018).</w:t>
      </w:r>
    </w:p>
    <w:p w14:paraId="4C76FAC7" w14:textId="75E2E672" w:rsidR="00D536DD" w:rsidRPr="00D536DD" w:rsidRDefault="00D536DD" w:rsidP="00D536DD">
      <w:pPr>
        <w:pStyle w:val="StandardWeb"/>
        <w:spacing w:line="276" w:lineRule="auto"/>
        <w:jc w:val="both"/>
        <w:rPr>
          <w:sz w:val="20"/>
          <w:szCs w:val="20"/>
        </w:rPr>
      </w:pPr>
      <w:r w:rsidRPr="00D536DD">
        <w:rPr>
          <w:sz w:val="20"/>
          <w:szCs w:val="20"/>
        </w:rPr>
        <w:t xml:space="preserve">While this study offers valuable insights into the cognitive benefits of spiritual practices, it is important to acknowledge its limitations. One limitation is the reliance on self-reported data, which may be subject to bias. Participants may have overestimated their cognitive improvements due to a placebo effect or a desire to align with the positive narrative surrounding </w:t>
      </w:r>
      <w:r w:rsidRPr="00D536DD">
        <w:rPr>
          <w:sz w:val="20"/>
          <w:szCs w:val="20"/>
        </w:rPr>
        <w:lastRenderedPageBreak/>
        <w:t>spiritual practices (Van Dam et al., 2018). Future research could address this limitation by incorporating objective cognitive measures, such as performance-based tasks or neuroimaging techniques, to validate self-reported data.</w:t>
      </w:r>
      <w:r>
        <w:rPr>
          <w:sz w:val="20"/>
          <w:szCs w:val="20"/>
        </w:rPr>
        <w:t xml:space="preserve"> </w:t>
      </w:r>
      <w:r w:rsidRPr="00D536DD">
        <w:rPr>
          <w:sz w:val="20"/>
          <w:szCs w:val="20"/>
        </w:rPr>
        <w:t>Another limitation is the relatively homogenous sample, which consisted predominantly of young adults. While the study provides valuable insights into how spiritual practices affect younger populations, its findings may not generalize to older adults or individuals from different cultural or religious backgrounds. Research has shown that cultural factors can significantly influence the experience and outcomes of spiritual practices, suggesting that the cognitive benefits observed in this study may not apply universally (</w:t>
      </w:r>
      <w:proofErr w:type="spellStart"/>
      <w:r w:rsidRPr="00D536DD">
        <w:rPr>
          <w:sz w:val="20"/>
          <w:szCs w:val="20"/>
        </w:rPr>
        <w:t>Koole</w:t>
      </w:r>
      <w:proofErr w:type="spellEnd"/>
      <w:r w:rsidRPr="00D536DD">
        <w:rPr>
          <w:sz w:val="20"/>
          <w:szCs w:val="20"/>
        </w:rPr>
        <w:t>, 2010). Future studies should aim to include more diverse samples to explore how factors such as age, culture, and religious background influence the cognitive impacts of spiritual practices.</w:t>
      </w:r>
    </w:p>
    <w:p w14:paraId="377AF47A" w14:textId="14E34716" w:rsidR="00D536DD" w:rsidRDefault="00D536DD" w:rsidP="00D536DD">
      <w:pPr>
        <w:pStyle w:val="StandardWeb"/>
        <w:spacing w:line="276" w:lineRule="auto"/>
        <w:jc w:val="both"/>
        <w:rPr>
          <w:sz w:val="20"/>
          <w:szCs w:val="20"/>
        </w:rPr>
      </w:pPr>
      <w:r w:rsidRPr="00D536DD">
        <w:rPr>
          <w:sz w:val="20"/>
          <w:szCs w:val="20"/>
        </w:rPr>
        <w:t xml:space="preserve">Furthermore, the study did not differentiate between different forms of prayer, which could have varying cognitive effects. For example, contemplative or meditative prayer may resemble mindfulness meditation more closely and could therefore yield similar cognitive benefits (Ladd &amp; </w:t>
      </w:r>
      <w:proofErr w:type="spellStart"/>
      <w:r w:rsidRPr="00D536DD">
        <w:rPr>
          <w:sz w:val="20"/>
          <w:szCs w:val="20"/>
        </w:rPr>
        <w:t>Spilka</w:t>
      </w:r>
      <w:proofErr w:type="spellEnd"/>
      <w:r w:rsidRPr="00D536DD">
        <w:rPr>
          <w:sz w:val="20"/>
          <w:szCs w:val="20"/>
        </w:rPr>
        <w:t>, 2013). On the other hand, more expressive forms of prayer, such as supplication or intercessory prayer, might engage different cognitive and emotional processes. Future research could investigate how different types of prayer influence cognitive outcomes to provide a more nuanced understanding of the relationship between spiritual practices and cognition.</w:t>
      </w:r>
      <w:r>
        <w:rPr>
          <w:sz w:val="20"/>
          <w:szCs w:val="20"/>
        </w:rPr>
        <w:t xml:space="preserve"> </w:t>
      </w:r>
      <w:r w:rsidRPr="00D536DD">
        <w:rPr>
          <w:sz w:val="20"/>
          <w:szCs w:val="20"/>
        </w:rPr>
        <w:t>Finally, it is worth considering alternative explanations for the cognitive benefits observed in this study. While the findings suggest that spiritual practices improve cognitive function, it is possible that these effects are mediated by other variables, such as stress reduction or emotional regulation, which have been shown to improve cognitive performance (</w:t>
      </w:r>
      <w:proofErr w:type="spellStart"/>
      <w:r w:rsidRPr="00D536DD">
        <w:rPr>
          <w:sz w:val="20"/>
          <w:szCs w:val="20"/>
        </w:rPr>
        <w:t>Zeidan</w:t>
      </w:r>
      <w:proofErr w:type="spellEnd"/>
      <w:r w:rsidRPr="00D536DD">
        <w:rPr>
          <w:sz w:val="20"/>
          <w:szCs w:val="20"/>
        </w:rPr>
        <w:t xml:space="preserve"> et al., 2010). Meditation and prayer are both known to reduce stress and promote emotional well-being, which could, in turn, enhance cognitive function (Ladd &amp; </w:t>
      </w:r>
      <w:proofErr w:type="spellStart"/>
      <w:r w:rsidRPr="00D536DD">
        <w:rPr>
          <w:sz w:val="20"/>
          <w:szCs w:val="20"/>
        </w:rPr>
        <w:t>Spilka</w:t>
      </w:r>
      <w:proofErr w:type="spellEnd"/>
      <w:r w:rsidRPr="00D536DD">
        <w:rPr>
          <w:sz w:val="20"/>
          <w:szCs w:val="20"/>
        </w:rPr>
        <w:t>, 2013). Future studies should explore these potential mediating factors to better understand the mechanisms through which spiritual practices influence cognition.</w:t>
      </w:r>
    </w:p>
    <w:p w14:paraId="2504FEB0" w14:textId="1B3D717A" w:rsidR="00387B71" w:rsidRPr="00387B71" w:rsidRDefault="00387B71" w:rsidP="00D536DD">
      <w:pPr>
        <w:pStyle w:val="StandardWeb"/>
        <w:spacing w:line="276" w:lineRule="auto"/>
        <w:jc w:val="both"/>
        <w:rPr>
          <w:b/>
          <w:bCs/>
          <w:sz w:val="20"/>
          <w:szCs w:val="20"/>
        </w:rPr>
      </w:pPr>
      <w:r w:rsidRPr="00387B71">
        <w:rPr>
          <w:b/>
          <w:bCs/>
          <w:sz w:val="20"/>
          <w:szCs w:val="20"/>
        </w:rPr>
        <w:t>Practical Implications</w:t>
      </w:r>
    </w:p>
    <w:p w14:paraId="583D280E" w14:textId="55A872DF" w:rsidR="00D536DD" w:rsidRPr="00D536DD" w:rsidRDefault="00D536DD" w:rsidP="00D536DD">
      <w:pPr>
        <w:pStyle w:val="StandardWeb"/>
        <w:spacing w:line="276" w:lineRule="auto"/>
        <w:jc w:val="both"/>
        <w:rPr>
          <w:sz w:val="20"/>
          <w:szCs w:val="20"/>
        </w:rPr>
      </w:pPr>
      <w:r w:rsidRPr="00D536DD">
        <w:rPr>
          <w:sz w:val="20"/>
          <w:szCs w:val="20"/>
        </w:rPr>
        <w:t>The findings of this study have several practical implications, particularly for educational and therapeutic settings. Given the demonstrated cognitive benefits of meditation and prayer, educators and mental health professionals might consider incorporating these practices into their programs to enhance concentration, clarity of thought, and overall cognitive performance. Mindfulness meditation</w:t>
      </w:r>
      <w:proofErr w:type="gramStart"/>
      <w:r w:rsidRPr="00D536DD">
        <w:rPr>
          <w:sz w:val="20"/>
          <w:szCs w:val="20"/>
        </w:rPr>
        <w:t>, in particular, has</w:t>
      </w:r>
      <w:proofErr w:type="gramEnd"/>
      <w:r w:rsidRPr="00D536DD">
        <w:rPr>
          <w:sz w:val="20"/>
          <w:szCs w:val="20"/>
        </w:rPr>
        <w:t xml:space="preserve"> been shown to improve academic performance by enhancing attention and reducing anxiety, making it a valuable tool for students (</w:t>
      </w:r>
      <w:proofErr w:type="spellStart"/>
      <w:r w:rsidRPr="00D536DD">
        <w:rPr>
          <w:sz w:val="20"/>
          <w:szCs w:val="20"/>
        </w:rPr>
        <w:t>Zeidan</w:t>
      </w:r>
      <w:proofErr w:type="spellEnd"/>
      <w:r w:rsidRPr="00D536DD">
        <w:rPr>
          <w:sz w:val="20"/>
          <w:szCs w:val="20"/>
        </w:rPr>
        <w:t xml:space="preserve"> et al., 2010). Similarly, prayer practices could be integrated into therapeutic contexts to promote cognitive clarity and emotional resilience, particularly for individuals from religious or spiritual backgrounds (Ladd &amp; </w:t>
      </w:r>
      <w:proofErr w:type="spellStart"/>
      <w:r w:rsidRPr="00D536DD">
        <w:rPr>
          <w:sz w:val="20"/>
          <w:szCs w:val="20"/>
        </w:rPr>
        <w:t>Spilka</w:t>
      </w:r>
      <w:proofErr w:type="spellEnd"/>
      <w:r w:rsidRPr="00D536DD">
        <w:rPr>
          <w:sz w:val="20"/>
          <w:szCs w:val="20"/>
        </w:rPr>
        <w:t>, 2013).</w:t>
      </w:r>
      <w:r w:rsidR="00271235">
        <w:rPr>
          <w:sz w:val="20"/>
          <w:szCs w:val="20"/>
        </w:rPr>
        <w:t xml:space="preserve"> </w:t>
      </w:r>
      <w:r w:rsidRPr="00D536DD">
        <w:rPr>
          <w:sz w:val="20"/>
          <w:szCs w:val="20"/>
        </w:rPr>
        <w:t>Moreover, the strong correlation between practice duration and cognitive benefits suggests that consistency is key to maximizing the neurocognitive effects of spiritual practices. Individuals interested in improving their cognitive function through meditation or prayer should be encouraged to engage in these practices regularly and over extended periods to experience the full range of benefits (</w:t>
      </w:r>
      <w:proofErr w:type="spellStart"/>
      <w:r w:rsidRPr="00D536DD">
        <w:rPr>
          <w:sz w:val="20"/>
          <w:szCs w:val="20"/>
        </w:rPr>
        <w:t>Hölzel</w:t>
      </w:r>
      <w:proofErr w:type="spellEnd"/>
      <w:r w:rsidRPr="00D536DD">
        <w:rPr>
          <w:sz w:val="20"/>
          <w:szCs w:val="20"/>
        </w:rPr>
        <w:t xml:space="preserve"> et al., 2011).</w:t>
      </w:r>
    </w:p>
    <w:p w14:paraId="35E76934" w14:textId="0ED35CF8" w:rsidR="00FF754F" w:rsidRDefault="00387B71" w:rsidP="00387B71">
      <w:pPr>
        <w:pStyle w:val="Listenabsatz"/>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CONCLUSION</w:t>
      </w:r>
    </w:p>
    <w:p w14:paraId="0F79DA3E" w14:textId="77777777" w:rsidR="00387B71" w:rsidRPr="00387B71" w:rsidRDefault="00387B71" w:rsidP="00387B71">
      <w:pPr>
        <w:spacing w:before="54" w:after="0" w:line="276" w:lineRule="auto"/>
        <w:jc w:val="both"/>
        <w:rPr>
          <w:rFonts w:ascii="Times New Roman" w:hAnsi="Times New Roman" w:cs="Times New Roman"/>
          <w:color w:val="000000" w:themeColor="text1"/>
          <w:sz w:val="20"/>
          <w:szCs w:val="20"/>
        </w:rPr>
      </w:pPr>
      <w:r w:rsidRPr="00387B71">
        <w:rPr>
          <w:rFonts w:ascii="Times New Roman" w:hAnsi="Times New Roman" w:cs="Times New Roman"/>
          <w:color w:val="000000" w:themeColor="text1"/>
          <w:sz w:val="20"/>
          <w:szCs w:val="20"/>
        </w:rPr>
        <w:t>This study provides compelling evidence that regular engagement in spiritual practices, particularly meditation and prayer, is associated with significant improvements in cognitive functions such as concentration, clarity of thought, and overall cognitive performance. Meditation showed the strongest effects, likely due to its focus on attentional training, while prayer also yielded notable cognitive benefits, albeit to a slightly lesser extent. The findings highlight the cumulative nature of these effects, with longer practice durations leading to greater cognitive benefits. Despite limitations such as reliance on self-reported data and a homogenous sample, this research adds to the growing understanding of how spiritual practices can enhance neurocognitive development, offering valuable insights for future research and practical applications in educational and therapeutic settings.</w:t>
      </w:r>
    </w:p>
    <w:p w14:paraId="52A2F95F" w14:textId="38DE78E4" w:rsidR="00387B71" w:rsidRPr="00387B71" w:rsidRDefault="00387B71" w:rsidP="00387B71">
      <w:pPr>
        <w:spacing w:before="54" w:after="0" w:line="276" w:lineRule="auto"/>
        <w:rPr>
          <w:rFonts w:ascii="Times New Roman" w:hAnsi="Times New Roman" w:cs="Times New Roman"/>
          <w:b/>
          <w:bCs/>
          <w:color w:val="000000" w:themeColor="text1"/>
          <w:sz w:val="20"/>
          <w:szCs w:val="20"/>
        </w:rPr>
      </w:pPr>
    </w:p>
    <w:p w14:paraId="24B2CD4B" w14:textId="6EB5A81E" w:rsidR="00DA52F4" w:rsidRDefault="00DA52F4" w:rsidP="00387B71">
      <w:pPr>
        <w:spacing w:before="54" w:after="0" w:line="276" w:lineRule="auto"/>
        <w:rPr>
          <w:rFonts w:ascii="Times New Roman" w:hAnsi="Times New Roman" w:cs="Times New Roman"/>
          <w:b/>
          <w:bCs/>
          <w:color w:val="000000" w:themeColor="text1"/>
          <w:sz w:val="24"/>
          <w:szCs w:val="24"/>
        </w:rPr>
      </w:pPr>
      <w:r w:rsidRPr="00387B71">
        <w:rPr>
          <w:rFonts w:ascii="Times New Roman" w:hAnsi="Times New Roman" w:cs="Times New Roman"/>
          <w:b/>
          <w:bCs/>
          <w:color w:val="000000" w:themeColor="text1"/>
          <w:sz w:val="24"/>
          <w:szCs w:val="24"/>
        </w:rPr>
        <w:t>REFERENCES</w:t>
      </w:r>
    </w:p>
    <w:p w14:paraId="74D0DB6A" w14:textId="77777777" w:rsidR="003C727F" w:rsidRPr="00387B71" w:rsidRDefault="003C727F" w:rsidP="00387B71">
      <w:pPr>
        <w:spacing w:before="54" w:after="0" w:line="276" w:lineRule="auto"/>
        <w:rPr>
          <w:rFonts w:ascii="Times New Roman" w:hAnsi="Times New Roman" w:cs="Times New Roman"/>
          <w:b/>
          <w:bCs/>
          <w:color w:val="000000" w:themeColor="text1"/>
          <w:sz w:val="24"/>
          <w:szCs w:val="24"/>
        </w:rPr>
      </w:pPr>
    </w:p>
    <w:p w14:paraId="4A521D3A" w14:textId="77777777" w:rsidR="00387B71" w:rsidRPr="00387B71" w:rsidRDefault="00387B71" w:rsidP="00387B71">
      <w:pPr>
        <w:tabs>
          <w:tab w:val="left" w:pos="6360"/>
        </w:tabs>
        <w:spacing w:line="276" w:lineRule="auto"/>
        <w:ind w:left="567" w:hanging="567"/>
        <w:jc w:val="both"/>
        <w:rPr>
          <w:rFonts w:ascii="Times New Roman" w:hAnsi="Times New Roman" w:cs="Times New Roman"/>
          <w:color w:val="000000" w:themeColor="text1"/>
          <w:sz w:val="18"/>
          <w:szCs w:val="18"/>
          <w:lang w:val="de-DE"/>
        </w:rPr>
      </w:pPr>
      <w:proofErr w:type="spellStart"/>
      <w:r w:rsidRPr="00387B71">
        <w:rPr>
          <w:rFonts w:ascii="Times New Roman" w:hAnsi="Times New Roman" w:cs="Times New Roman"/>
          <w:color w:val="000000" w:themeColor="text1"/>
          <w:sz w:val="18"/>
          <w:szCs w:val="18"/>
        </w:rPr>
        <w:t>Baesler</w:t>
      </w:r>
      <w:proofErr w:type="spellEnd"/>
      <w:r w:rsidRPr="00387B71">
        <w:rPr>
          <w:rFonts w:ascii="Times New Roman" w:hAnsi="Times New Roman" w:cs="Times New Roman"/>
          <w:color w:val="000000" w:themeColor="text1"/>
          <w:sz w:val="18"/>
          <w:szCs w:val="18"/>
        </w:rPr>
        <w:t xml:space="preserve">, E. J. (2002). Prayer and relationship with God II: Replication and extension of the relational prayer model. </w:t>
      </w:r>
      <w:r w:rsidRPr="00387B71">
        <w:rPr>
          <w:rFonts w:ascii="Times New Roman" w:hAnsi="Times New Roman" w:cs="Times New Roman"/>
          <w:i/>
          <w:iCs/>
          <w:color w:val="000000" w:themeColor="text1"/>
          <w:sz w:val="18"/>
          <w:szCs w:val="18"/>
        </w:rPr>
        <w:t>Review of Religious Research</w:t>
      </w:r>
      <w:r w:rsidRPr="00387B71">
        <w:rPr>
          <w:rFonts w:ascii="Times New Roman" w:hAnsi="Times New Roman" w:cs="Times New Roman"/>
          <w:color w:val="000000" w:themeColor="text1"/>
          <w:sz w:val="18"/>
          <w:szCs w:val="18"/>
        </w:rPr>
        <w:t>, 43(3), 300-311. https://doi.org/10.2307/3512331</w:t>
      </w:r>
    </w:p>
    <w:p w14:paraId="4B380A05" w14:textId="77777777" w:rsidR="00387B71" w:rsidRPr="00387B71" w:rsidRDefault="00387B71" w:rsidP="00387B71">
      <w:pPr>
        <w:tabs>
          <w:tab w:val="left" w:pos="6360"/>
        </w:tabs>
        <w:spacing w:line="276" w:lineRule="auto"/>
        <w:ind w:left="567" w:hanging="567"/>
        <w:jc w:val="both"/>
        <w:rPr>
          <w:rFonts w:ascii="Times New Roman" w:hAnsi="Times New Roman" w:cs="Times New Roman"/>
          <w:color w:val="000000" w:themeColor="text1"/>
          <w:sz w:val="18"/>
          <w:szCs w:val="18"/>
        </w:rPr>
      </w:pPr>
      <w:r w:rsidRPr="00387B71">
        <w:rPr>
          <w:rFonts w:ascii="Times New Roman" w:hAnsi="Times New Roman" w:cs="Times New Roman"/>
          <w:color w:val="000000" w:themeColor="text1"/>
          <w:sz w:val="18"/>
          <w:szCs w:val="18"/>
        </w:rPr>
        <w:t xml:space="preserve">Benson, H., </w:t>
      </w:r>
      <w:proofErr w:type="spellStart"/>
      <w:r w:rsidRPr="00387B71">
        <w:rPr>
          <w:rFonts w:ascii="Times New Roman" w:hAnsi="Times New Roman" w:cs="Times New Roman"/>
          <w:color w:val="000000" w:themeColor="text1"/>
          <w:sz w:val="18"/>
          <w:szCs w:val="18"/>
        </w:rPr>
        <w:t>Beary</w:t>
      </w:r>
      <w:proofErr w:type="spellEnd"/>
      <w:r w:rsidRPr="00387B71">
        <w:rPr>
          <w:rFonts w:ascii="Times New Roman" w:hAnsi="Times New Roman" w:cs="Times New Roman"/>
          <w:color w:val="000000" w:themeColor="text1"/>
          <w:sz w:val="18"/>
          <w:szCs w:val="18"/>
        </w:rPr>
        <w:t xml:space="preserve">, J. F., &amp; Carol, M. P. (1974). The relaxation response. </w:t>
      </w:r>
      <w:r w:rsidRPr="00387B71">
        <w:rPr>
          <w:rFonts w:ascii="Times New Roman" w:hAnsi="Times New Roman" w:cs="Times New Roman"/>
          <w:i/>
          <w:iCs/>
          <w:color w:val="000000" w:themeColor="text1"/>
          <w:sz w:val="18"/>
          <w:szCs w:val="18"/>
        </w:rPr>
        <w:t>Psychiatry</w:t>
      </w:r>
      <w:r w:rsidRPr="00387B71">
        <w:rPr>
          <w:rFonts w:ascii="Times New Roman" w:hAnsi="Times New Roman" w:cs="Times New Roman"/>
          <w:color w:val="000000" w:themeColor="text1"/>
          <w:sz w:val="18"/>
          <w:szCs w:val="18"/>
        </w:rPr>
        <w:t>, 37(1), 37-46. https://doi.org/10.1080/00332747.1974.11023785</w:t>
      </w:r>
    </w:p>
    <w:p w14:paraId="3FE53463" w14:textId="77777777" w:rsidR="00387B71" w:rsidRPr="00387B71" w:rsidRDefault="00387B71" w:rsidP="00387B71">
      <w:pPr>
        <w:tabs>
          <w:tab w:val="left" w:pos="6360"/>
        </w:tabs>
        <w:spacing w:line="276" w:lineRule="auto"/>
        <w:ind w:left="567" w:hanging="567"/>
        <w:jc w:val="both"/>
        <w:rPr>
          <w:rFonts w:ascii="Times New Roman" w:hAnsi="Times New Roman" w:cs="Times New Roman"/>
          <w:color w:val="000000" w:themeColor="text1"/>
          <w:sz w:val="18"/>
          <w:szCs w:val="18"/>
        </w:rPr>
      </w:pPr>
      <w:r w:rsidRPr="00387B71">
        <w:rPr>
          <w:rFonts w:ascii="Times New Roman" w:hAnsi="Times New Roman" w:cs="Times New Roman"/>
          <w:color w:val="000000" w:themeColor="text1"/>
          <w:sz w:val="18"/>
          <w:szCs w:val="18"/>
        </w:rPr>
        <w:t xml:space="preserve">Chiesa, A., </w:t>
      </w:r>
      <w:proofErr w:type="spellStart"/>
      <w:r w:rsidRPr="00387B71">
        <w:rPr>
          <w:rFonts w:ascii="Times New Roman" w:hAnsi="Times New Roman" w:cs="Times New Roman"/>
          <w:color w:val="000000" w:themeColor="text1"/>
          <w:sz w:val="18"/>
          <w:szCs w:val="18"/>
        </w:rPr>
        <w:t>Calati</w:t>
      </w:r>
      <w:proofErr w:type="spellEnd"/>
      <w:r w:rsidRPr="00387B71">
        <w:rPr>
          <w:rFonts w:ascii="Times New Roman" w:hAnsi="Times New Roman" w:cs="Times New Roman"/>
          <w:color w:val="000000" w:themeColor="text1"/>
          <w:sz w:val="18"/>
          <w:szCs w:val="18"/>
        </w:rPr>
        <w:t xml:space="preserve">, R., &amp; </w:t>
      </w:r>
      <w:proofErr w:type="spellStart"/>
      <w:r w:rsidRPr="00387B71">
        <w:rPr>
          <w:rFonts w:ascii="Times New Roman" w:hAnsi="Times New Roman" w:cs="Times New Roman"/>
          <w:color w:val="000000" w:themeColor="text1"/>
          <w:sz w:val="18"/>
          <w:szCs w:val="18"/>
        </w:rPr>
        <w:t>Serretti</w:t>
      </w:r>
      <w:proofErr w:type="spellEnd"/>
      <w:r w:rsidRPr="00387B71">
        <w:rPr>
          <w:rFonts w:ascii="Times New Roman" w:hAnsi="Times New Roman" w:cs="Times New Roman"/>
          <w:color w:val="000000" w:themeColor="text1"/>
          <w:sz w:val="18"/>
          <w:szCs w:val="18"/>
        </w:rPr>
        <w:t xml:space="preserve">, A. (2011). Does mindfulness training improve cognitive abilities? A systematic review of neuropsychological findings. </w:t>
      </w:r>
      <w:r w:rsidRPr="00387B71">
        <w:rPr>
          <w:rFonts w:ascii="Times New Roman" w:hAnsi="Times New Roman" w:cs="Times New Roman"/>
          <w:i/>
          <w:iCs/>
          <w:color w:val="000000" w:themeColor="text1"/>
          <w:sz w:val="18"/>
          <w:szCs w:val="18"/>
        </w:rPr>
        <w:t>Clinical Psychology Review</w:t>
      </w:r>
      <w:r w:rsidRPr="00387B71">
        <w:rPr>
          <w:rFonts w:ascii="Times New Roman" w:hAnsi="Times New Roman" w:cs="Times New Roman"/>
          <w:color w:val="000000" w:themeColor="text1"/>
          <w:sz w:val="18"/>
          <w:szCs w:val="18"/>
        </w:rPr>
        <w:t>, 31(3), 449-464. https://doi.org/10.1016/j.cpr.2010.11.003</w:t>
      </w:r>
    </w:p>
    <w:p w14:paraId="57179A3F" w14:textId="77777777" w:rsidR="00387B71" w:rsidRPr="00387B71" w:rsidRDefault="00387B71" w:rsidP="00387B71">
      <w:pPr>
        <w:tabs>
          <w:tab w:val="left" w:pos="6360"/>
        </w:tabs>
        <w:spacing w:line="276" w:lineRule="auto"/>
        <w:ind w:left="567" w:hanging="567"/>
        <w:jc w:val="both"/>
        <w:rPr>
          <w:rFonts w:ascii="Times New Roman" w:hAnsi="Times New Roman" w:cs="Times New Roman"/>
          <w:color w:val="000000" w:themeColor="text1"/>
          <w:sz w:val="18"/>
          <w:szCs w:val="18"/>
        </w:rPr>
      </w:pPr>
      <w:r w:rsidRPr="00387B71">
        <w:rPr>
          <w:rFonts w:ascii="Times New Roman" w:hAnsi="Times New Roman" w:cs="Times New Roman"/>
          <w:color w:val="000000" w:themeColor="text1"/>
          <w:sz w:val="18"/>
          <w:szCs w:val="18"/>
        </w:rPr>
        <w:lastRenderedPageBreak/>
        <w:t xml:space="preserve">Davis, D. M., &amp; Hayes, J. A. (2011). What are the benefits of mindfulness? A practice review of psychotherapy-related research. </w:t>
      </w:r>
      <w:r w:rsidRPr="00387B71">
        <w:rPr>
          <w:rFonts w:ascii="Times New Roman" w:hAnsi="Times New Roman" w:cs="Times New Roman"/>
          <w:i/>
          <w:iCs/>
          <w:color w:val="000000" w:themeColor="text1"/>
          <w:sz w:val="18"/>
          <w:szCs w:val="18"/>
        </w:rPr>
        <w:t>Psychotherapy</w:t>
      </w:r>
      <w:r w:rsidRPr="00387B71">
        <w:rPr>
          <w:rFonts w:ascii="Times New Roman" w:hAnsi="Times New Roman" w:cs="Times New Roman"/>
          <w:color w:val="000000" w:themeColor="text1"/>
          <w:sz w:val="18"/>
          <w:szCs w:val="18"/>
        </w:rPr>
        <w:t>, 48(2), 198-208. https://doi.org/10.1037/a0022062</w:t>
      </w:r>
    </w:p>
    <w:p w14:paraId="3F854C63" w14:textId="77777777" w:rsidR="00387B71" w:rsidRPr="00387B71" w:rsidRDefault="00387B71" w:rsidP="00387B71">
      <w:pPr>
        <w:tabs>
          <w:tab w:val="left" w:pos="6360"/>
        </w:tabs>
        <w:spacing w:line="276" w:lineRule="auto"/>
        <w:ind w:left="567" w:hanging="567"/>
        <w:jc w:val="both"/>
        <w:rPr>
          <w:rFonts w:ascii="Times New Roman" w:hAnsi="Times New Roman" w:cs="Times New Roman"/>
          <w:color w:val="000000" w:themeColor="text1"/>
          <w:sz w:val="18"/>
          <w:szCs w:val="18"/>
        </w:rPr>
      </w:pPr>
      <w:proofErr w:type="spellStart"/>
      <w:r w:rsidRPr="00387B71">
        <w:rPr>
          <w:rFonts w:ascii="Times New Roman" w:hAnsi="Times New Roman" w:cs="Times New Roman"/>
          <w:color w:val="000000" w:themeColor="text1"/>
          <w:sz w:val="18"/>
          <w:szCs w:val="18"/>
        </w:rPr>
        <w:t>Hölzel</w:t>
      </w:r>
      <w:proofErr w:type="spellEnd"/>
      <w:r w:rsidRPr="00387B71">
        <w:rPr>
          <w:rFonts w:ascii="Times New Roman" w:hAnsi="Times New Roman" w:cs="Times New Roman"/>
          <w:color w:val="000000" w:themeColor="text1"/>
          <w:sz w:val="18"/>
          <w:szCs w:val="18"/>
        </w:rPr>
        <w:t xml:space="preserve">, B. K., Carmody, J., </w:t>
      </w:r>
      <w:proofErr w:type="spellStart"/>
      <w:r w:rsidRPr="00387B71">
        <w:rPr>
          <w:rFonts w:ascii="Times New Roman" w:hAnsi="Times New Roman" w:cs="Times New Roman"/>
          <w:color w:val="000000" w:themeColor="text1"/>
          <w:sz w:val="18"/>
          <w:szCs w:val="18"/>
        </w:rPr>
        <w:t>Vangel</w:t>
      </w:r>
      <w:proofErr w:type="spellEnd"/>
      <w:r w:rsidRPr="00387B71">
        <w:rPr>
          <w:rFonts w:ascii="Times New Roman" w:hAnsi="Times New Roman" w:cs="Times New Roman"/>
          <w:color w:val="000000" w:themeColor="text1"/>
          <w:sz w:val="18"/>
          <w:szCs w:val="18"/>
        </w:rPr>
        <w:t xml:space="preserve">, M., Congleton, C., </w:t>
      </w:r>
      <w:proofErr w:type="spellStart"/>
      <w:r w:rsidRPr="00387B71">
        <w:rPr>
          <w:rFonts w:ascii="Times New Roman" w:hAnsi="Times New Roman" w:cs="Times New Roman"/>
          <w:color w:val="000000" w:themeColor="text1"/>
          <w:sz w:val="18"/>
          <w:szCs w:val="18"/>
        </w:rPr>
        <w:t>Yerramsetti</w:t>
      </w:r>
      <w:proofErr w:type="spellEnd"/>
      <w:r w:rsidRPr="00387B71">
        <w:rPr>
          <w:rFonts w:ascii="Times New Roman" w:hAnsi="Times New Roman" w:cs="Times New Roman"/>
          <w:color w:val="000000" w:themeColor="text1"/>
          <w:sz w:val="18"/>
          <w:szCs w:val="18"/>
        </w:rPr>
        <w:t xml:space="preserve">, S. M., Gard, T., &amp; Lazar, S. W. (2011). Mindfulness practice leads to increases in regional brain gray matter density. </w:t>
      </w:r>
      <w:r w:rsidRPr="00387B71">
        <w:rPr>
          <w:rFonts w:ascii="Times New Roman" w:hAnsi="Times New Roman" w:cs="Times New Roman"/>
          <w:i/>
          <w:iCs/>
          <w:color w:val="000000" w:themeColor="text1"/>
          <w:sz w:val="18"/>
          <w:szCs w:val="18"/>
        </w:rPr>
        <w:t>Psychiatry Research: Neuroimaging</w:t>
      </w:r>
      <w:r w:rsidRPr="00387B71">
        <w:rPr>
          <w:rFonts w:ascii="Times New Roman" w:hAnsi="Times New Roman" w:cs="Times New Roman"/>
          <w:color w:val="000000" w:themeColor="text1"/>
          <w:sz w:val="18"/>
          <w:szCs w:val="18"/>
        </w:rPr>
        <w:t>, 191(1), 36-43. https://doi.org/10.1016/j.pscychresns.2010.08.006</w:t>
      </w:r>
    </w:p>
    <w:p w14:paraId="77D04236" w14:textId="77777777" w:rsidR="00387B71" w:rsidRPr="00387B71" w:rsidRDefault="00387B71" w:rsidP="00387B71">
      <w:pPr>
        <w:tabs>
          <w:tab w:val="left" w:pos="6360"/>
        </w:tabs>
        <w:spacing w:line="276" w:lineRule="auto"/>
        <w:ind w:left="567" w:hanging="567"/>
        <w:jc w:val="both"/>
        <w:rPr>
          <w:rFonts w:ascii="Times New Roman" w:hAnsi="Times New Roman" w:cs="Times New Roman"/>
          <w:color w:val="000000" w:themeColor="text1"/>
          <w:sz w:val="18"/>
          <w:szCs w:val="18"/>
        </w:rPr>
      </w:pPr>
      <w:proofErr w:type="spellStart"/>
      <w:r w:rsidRPr="00387B71">
        <w:rPr>
          <w:rFonts w:ascii="Times New Roman" w:hAnsi="Times New Roman" w:cs="Times New Roman"/>
          <w:color w:val="000000" w:themeColor="text1"/>
          <w:sz w:val="18"/>
          <w:szCs w:val="18"/>
        </w:rPr>
        <w:t>Koole</w:t>
      </w:r>
      <w:proofErr w:type="spellEnd"/>
      <w:r w:rsidRPr="00387B71">
        <w:rPr>
          <w:rFonts w:ascii="Times New Roman" w:hAnsi="Times New Roman" w:cs="Times New Roman"/>
          <w:color w:val="000000" w:themeColor="text1"/>
          <w:sz w:val="18"/>
          <w:szCs w:val="18"/>
        </w:rPr>
        <w:t xml:space="preserve">, S. L. (2010). The psychology of emotion regulation: An integrative review. </w:t>
      </w:r>
      <w:r w:rsidRPr="00387B71">
        <w:rPr>
          <w:rFonts w:ascii="Times New Roman" w:hAnsi="Times New Roman" w:cs="Times New Roman"/>
          <w:i/>
          <w:iCs/>
          <w:color w:val="000000" w:themeColor="text1"/>
          <w:sz w:val="18"/>
          <w:szCs w:val="18"/>
        </w:rPr>
        <w:t>Cognition and Emotion</w:t>
      </w:r>
      <w:r w:rsidRPr="00387B71">
        <w:rPr>
          <w:rFonts w:ascii="Times New Roman" w:hAnsi="Times New Roman" w:cs="Times New Roman"/>
          <w:color w:val="000000" w:themeColor="text1"/>
          <w:sz w:val="18"/>
          <w:szCs w:val="18"/>
        </w:rPr>
        <w:t>, 24(1), 4-41. https://doi.org/10.1080/02699930903394614</w:t>
      </w:r>
    </w:p>
    <w:p w14:paraId="0B890011" w14:textId="77777777" w:rsidR="00387B71" w:rsidRPr="00387B71" w:rsidRDefault="00387B71" w:rsidP="00387B71">
      <w:pPr>
        <w:tabs>
          <w:tab w:val="left" w:pos="6360"/>
        </w:tabs>
        <w:spacing w:line="276" w:lineRule="auto"/>
        <w:ind w:left="567" w:hanging="567"/>
        <w:jc w:val="both"/>
        <w:rPr>
          <w:rFonts w:ascii="Times New Roman" w:hAnsi="Times New Roman" w:cs="Times New Roman"/>
          <w:color w:val="000000" w:themeColor="text1"/>
          <w:sz w:val="18"/>
          <w:szCs w:val="18"/>
        </w:rPr>
      </w:pPr>
      <w:r w:rsidRPr="00387B71">
        <w:rPr>
          <w:rFonts w:ascii="Times New Roman" w:hAnsi="Times New Roman" w:cs="Times New Roman"/>
          <w:color w:val="000000" w:themeColor="text1"/>
          <w:sz w:val="18"/>
          <w:szCs w:val="18"/>
        </w:rPr>
        <w:t xml:space="preserve">Ladd, K. L., &amp; </w:t>
      </w:r>
      <w:proofErr w:type="spellStart"/>
      <w:r w:rsidRPr="00387B71">
        <w:rPr>
          <w:rFonts w:ascii="Times New Roman" w:hAnsi="Times New Roman" w:cs="Times New Roman"/>
          <w:color w:val="000000" w:themeColor="text1"/>
          <w:sz w:val="18"/>
          <w:szCs w:val="18"/>
        </w:rPr>
        <w:t>Spilka</w:t>
      </w:r>
      <w:proofErr w:type="spellEnd"/>
      <w:r w:rsidRPr="00387B71">
        <w:rPr>
          <w:rFonts w:ascii="Times New Roman" w:hAnsi="Times New Roman" w:cs="Times New Roman"/>
          <w:color w:val="000000" w:themeColor="text1"/>
          <w:sz w:val="18"/>
          <w:szCs w:val="18"/>
        </w:rPr>
        <w:t xml:space="preserve">, B. (2013). Prayer: A review of the empirical literature. In K. I. Pargament, J. J. Exline, &amp; J. W. Jones (Eds.), </w:t>
      </w:r>
      <w:r w:rsidRPr="00387B71">
        <w:rPr>
          <w:rFonts w:ascii="Times New Roman" w:hAnsi="Times New Roman" w:cs="Times New Roman"/>
          <w:i/>
          <w:iCs/>
          <w:color w:val="000000" w:themeColor="text1"/>
          <w:sz w:val="18"/>
          <w:szCs w:val="18"/>
        </w:rPr>
        <w:t>APA Handbook of Psychology, Religion, and Spirituality: Vol. 1. Context, Theory, and Research</w:t>
      </w:r>
      <w:r w:rsidRPr="00387B71">
        <w:rPr>
          <w:rFonts w:ascii="Times New Roman" w:hAnsi="Times New Roman" w:cs="Times New Roman"/>
          <w:color w:val="000000" w:themeColor="text1"/>
          <w:sz w:val="18"/>
          <w:szCs w:val="18"/>
        </w:rPr>
        <w:t xml:space="preserve"> (pp. 295-315). American Psychological Association. https://doi.org/10.1037/14045-015</w:t>
      </w:r>
    </w:p>
    <w:p w14:paraId="21D4359D" w14:textId="77777777" w:rsidR="00387B71" w:rsidRPr="00387B71" w:rsidRDefault="00387B71" w:rsidP="00387B71">
      <w:pPr>
        <w:tabs>
          <w:tab w:val="left" w:pos="6360"/>
        </w:tabs>
        <w:spacing w:line="276" w:lineRule="auto"/>
        <w:ind w:left="567" w:hanging="567"/>
        <w:jc w:val="both"/>
        <w:rPr>
          <w:rFonts w:ascii="Times New Roman" w:hAnsi="Times New Roman" w:cs="Times New Roman"/>
          <w:color w:val="000000" w:themeColor="text1"/>
          <w:sz w:val="18"/>
          <w:szCs w:val="18"/>
        </w:rPr>
      </w:pPr>
      <w:r w:rsidRPr="00387B71">
        <w:rPr>
          <w:rFonts w:ascii="Times New Roman" w:hAnsi="Times New Roman" w:cs="Times New Roman"/>
          <w:color w:val="000000" w:themeColor="text1"/>
          <w:sz w:val="18"/>
          <w:szCs w:val="18"/>
          <w:lang w:val="de-DE"/>
        </w:rPr>
        <w:t xml:space="preserve">Lutz, A., </w:t>
      </w:r>
      <w:proofErr w:type="spellStart"/>
      <w:r w:rsidRPr="00387B71">
        <w:rPr>
          <w:rFonts w:ascii="Times New Roman" w:hAnsi="Times New Roman" w:cs="Times New Roman"/>
          <w:color w:val="000000" w:themeColor="text1"/>
          <w:sz w:val="18"/>
          <w:szCs w:val="18"/>
          <w:lang w:val="de-DE"/>
        </w:rPr>
        <w:t>Slagter</w:t>
      </w:r>
      <w:proofErr w:type="spellEnd"/>
      <w:r w:rsidRPr="00387B71">
        <w:rPr>
          <w:rFonts w:ascii="Times New Roman" w:hAnsi="Times New Roman" w:cs="Times New Roman"/>
          <w:color w:val="000000" w:themeColor="text1"/>
          <w:sz w:val="18"/>
          <w:szCs w:val="18"/>
          <w:lang w:val="de-DE"/>
        </w:rPr>
        <w:t xml:space="preserve">, H. A., Dunne, J. D., &amp; Davidson, R. J. (2008). </w:t>
      </w:r>
      <w:r w:rsidRPr="00387B71">
        <w:rPr>
          <w:rFonts w:ascii="Times New Roman" w:hAnsi="Times New Roman" w:cs="Times New Roman"/>
          <w:color w:val="000000" w:themeColor="text1"/>
          <w:sz w:val="18"/>
          <w:szCs w:val="18"/>
        </w:rPr>
        <w:t xml:space="preserve">Attention regulation and monitoring in meditation. </w:t>
      </w:r>
      <w:r w:rsidRPr="00387B71">
        <w:rPr>
          <w:rFonts w:ascii="Times New Roman" w:hAnsi="Times New Roman" w:cs="Times New Roman"/>
          <w:i/>
          <w:iCs/>
          <w:color w:val="000000" w:themeColor="text1"/>
          <w:sz w:val="18"/>
          <w:szCs w:val="18"/>
        </w:rPr>
        <w:t>Trends in Cognitive Sciences</w:t>
      </w:r>
      <w:r w:rsidRPr="00387B71">
        <w:rPr>
          <w:rFonts w:ascii="Times New Roman" w:hAnsi="Times New Roman" w:cs="Times New Roman"/>
          <w:color w:val="000000" w:themeColor="text1"/>
          <w:sz w:val="18"/>
          <w:szCs w:val="18"/>
        </w:rPr>
        <w:t>, 12(4), 163-169. https://doi.org/10.1016/j.tics.2008.01.005</w:t>
      </w:r>
    </w:p>
    <w:p w14:paraId="65198CAB" w14:textId="77777777" w:rsidR="00387B71" w:rsidRPr="00387B71" w:rsidRDefault="00387B71" w:rsidP="00387B71">
      <w:pPr>
        <w:tabs>
          <w:tab w:val="left" w:pos="6360"/>
        </w:tabs>
        <w:spacing w:line="276" w:lineRule="auto"/>
        <w:ind w:left="567" w:hanging="567"/>
        <w:jc w:val="both"/>
        <w:rPr>
          <w:rFonts w:ascii="Times New Roman" w:hAnsi="Times New Roman" w:cs="Times New Roman"/>
          <w:color w:val="000000" w:themeColor="text1"/>
          <w:sz w:val="18"/>
          <w:szCs w:val="18"/>
        </w:rPr>
      </w:pPr>
      <w:proofErr w:type="spellStart"/>
      <w:r w:rsidRPr="00387B71">
        <w:rPr>
          <w:rFonts w:ascii="Times New Roman" w:hAnsi="Times New Roman" w:cs="Times New Roman"/>
          <w:color w:val="000000" w:themeColor="text1"/>
          <w:sz w:val="18"/>
          <w:szCs w:val="18"/>
          <w:lang w:val="de-DE"/>
        </w:rPr>
        <w:t>Schjoedt</w:t>
      </w:r>
      <w:proofErr w:type="spellEnd"/>
      <w:r w:rsidRPr="00387B71">
        <w:rPr>
          <w:rFonts w:ascii="Times New Roman" w:hAnsi="Times New Roman" w:cs="Times New Roman"/>
          <w:color w:val="000000" w:themeColor="text1"/>
          <w:sz w:val="18"/>
          <w:szCs w:val="18"/>
          <w:lang w:val="de-DE"/>
        </w:rPr>
        <w:t xml:space="preserve">, U., </w:t>
      </w:r>
      <w:proofErr w:type="spellStart"/>
      <w:r w:rsidRPr="00387B71">
        <w:rPr>
          <w:rFonts w:ascii="Times New Roman" w:hAnsi="Times New Roman" w:cs="Times New Roman"/>
          <w:color w:val="000000" w:themeColor="text1"/>
          <w:sz w:val="18"/>
          <w:szCs w:val="18"/>
          <w:lang w:val="de-DE"/>
        </w:rPr>
        <w:t>Stødkilde</w:t>
      </w:r>
      <w:proofErr w:type="spellEnd"/>
      <w:r w:rsidRPr="00387B71">
        <w:rPr>
          <w:rFonts w:ascii="Times New Roman" w:hAnsi="Times New Roman" w:cs="Times New Roman"/>
          <w:color w:val="000000" w:themeColor="text1"/>
          <w:sz w:val="18"/>
          <w:szCs w:val="18"/>
          <w:lang w:val="de-DE"/>
        </w:rPr>
        <w:t xml:space="preserve">-Jørgensen, H., Geertz, A. W., &amp; </w:t>
      </w:r>
      <w:proofErr w:type="spellStart"/>
      <w:r w:rsidRPr="00387B71">
        <w:rPr>
          <w:rFonts w:ascii="Times New Roman" w:hAnsi="Times New Roman" w:cs="Times New Roman"/>
          <w:color w:val="000000" w:themeColor="text1"/>
          <w:sz w:val="18"/>
          <w:szCs w:val="18"/>
          <w:lang w:val="de-DE"/>
        </w:rPr>
        <w:t>Roepstorff</w:t>
      </w:r>
      <w:proofErr w:type="spellEnd"/>
      <w:r w:rsidRPr="00387B71">
        <w:rPr>
          <w:rFonts w:ascii="Times New Roman" w:hAnsi="Times New Roman" w:cs="Times New Roman"/>
          <w:color w:val="000000" w:themeColor="text1"/>
          <w:sz w:val="18"/>
          <w:szCs w:val="18"/>
          <w:lang w:val="de-DE"/>
        </w:rPr>
        <w:t xml:space="preserve">, A. (2009). </w:t>
      </w:r>
      <w:r w:rsidRPr="00387B71">
        <w:rPr>
          <w:rFonts w:ascii="Times New Roman" w:hAnsi="Times New Roman" w:cs="Times New Roman"/>
          <w:color w:val="000000" w:themeColor="text1"/>
          <w:sz w:val="18"/>
          <w:szCs w:val="18"/>
        </w:rPr>
        <w:t xml:space="preserve">Highly religious participants recruit areas of social cognition in personal prayer. </w:t>
      </w:r>
      <w:r w:rsidRPr="00387B71">
        <w:rPr>
          <w:rFonts w:ascii="Times New Roman" w:hAnsi="Times New Roman" w:cs="Times New Roman"/>
          <w:i/>
          <w:iCs/>
          <w:color w:val="000000" w:themeColor="text1"/>
          <w:sz w:val="18"/>
          <w:szCs w:val="18"/>
        </w:rPr>
        <w:t>Social Cognitive and Affective Neuroscience</w:t>
      </w:r>
      <w:r w:rsidRPr="00387B71">
        <w:rPr>
          <w:rFonts w:ascii="Times New Roman" w:hAnsi="Times New Roman" w:cs="Times New Roman"/>
          <w:color w:val="000000" w:themeColor="text1"/>
          <w:sz w:val="18"/>
          <w:szCs w:val="18"/>
        </w:rPr>
        <w:t>, 4(2), 199-207. https://doi.org/10.1093/scan/nsn050</w:t>
      </w:r>
    </w:p>
    <w:p w14:paraId="203664A6" w14:textId="77777777" w:rsidR="00387B71" w:rsidRPr="00387B71" w:rsidRDefault="00387B71" w:rsidP="00387B71">
      <w:pPr>
        <w:tabs>
          <w:tab w:val="left" w:pos="6360"/>
        </w:tabs>
        <w:spacing w:line="276" w:lineRule="auto"/>
        <w:ind w:left="567" w:hanging="567"/>
        <w:jc w:val="both"/>
        <w:rPr>
          <w:rFonts w:ascii="Times New Roman" w:hAnsi="Times New Roman" w:cs="Times New Roman"/>
          <w:color w:val="000000" w:themeColor="text1"/>
          <w:sz w:val="18"/>
          <w:szCs w:val="18"/>
        </w:rPr>
      </w:pPr>
      <w:r w:rsidRPr="00387B71">
        <w:rPr>
          <w:rFonts w:ascii="Times New Roman" w:hAnsi="Times New Roman" w:cs="Times New Roman"/>
          <w:color w:val="000000" w:themeColor="text1"/>
          <w:sz w:val="18"/>
          <w:szCs w:val="18"/>
        </w:rPr>
        <w:t xml:space="preserve">Tang, Y. Y., </w:t>
      </w:r>
      <w:proofErr w:type="spellStart"/>
      <w:r w:rsidRPr="00387B71">
        <w:rPr>
          <w:rFonts w:ascii="Times New Roman" w:hAnsi="Times New Roman" w:cs="Times New Roman"/>
          <w:color w:val="000000" w:themeColor="text1"/>
          <w:sz w:val="18"/>
          <w:szCs w:val="18"/>
        </w:rPr>
        <w:t>Hölzel</w:t>
      </w:r>
      <w:proofErr w:type="spellEnd"/>
      <w:r w:rsidRPr="00387B71">
        <w:rPr>
          <w:rFonts w:ascii="Times New Roman" w:hAnsi="Times New Roman" w:cs="Times New Roman"/>
          <w:color w:val="000000" w:themeColor="text1"/>
          <w:sz w:val="18"/>
          <w:szCs w:val="18"/>
        </w:rPr>
        <w:t xml:space="preserve">, B. K., &amp; Posner, M. I. (2015). The neuroscience of mindfulness meditation. </w:t>
      </w:r>
      <w:r w:rsidRPr="00387B71">
        <w:rPr>
          <w:rFonts w:ascii="Times New Roman" w:hAnsi="Times New Roman" w:cs="Times New Roman"/>
          <w:i/>
          <w:iCs/>
          <w:color w:val="000000" w:themeColor="text1"/>
          <w:sz w:val="18"/>
          <w:szCs w:val="18"/>
        </w:rPr>
        <w:t>Nature Reviews Neuroscience</w:t>
      </w:r>
      <w:r w:rsidRPr="00387B71">
        <w:rPr>
          <w:rFonts w:ascii="Times New Roman" w:hAnsi="Times New Roman" w:cs="Times New Roman"/>
          <w:color w:val="000000" w:themeColor="text1"/>
          <w:sz w:val="18"/>
          <w:szCs w:val="18"/>
        </w:rPr>
        <w:t>, 16(4), 213-225. https://doi.org/10.1038/nrn3916</w:t>
      </w:r>
    </w:p>
    <w:p w14:paraId="61BFF6B0" w14:textId="77777777" w:rsidR="00387B71" w:rsidRPr="00387B71" w:rsidRDefault="00387B71" w:rsidP="00387B71">
      <w:pPr>
        <w:tabs>
          <w:tab w:val="left" w:pos="6360"/>
        </w:tabs>
        <w:spacing w:line="276" w:lineRule="auto"/>
        <w:ind w:left="567" w:hanging="567"/>
        <w:jc w:val="both"/>
        <w:rPr>
          <w:rFonts w:ascii="Times New Roman" w:hAnsi="Times New Roman" w:cs="Times New Roman"/>
          <w:color w:val="000000" w:themeColor="text1"/>
          <w:sz w:val="18"/>
          <w:szCs w:val="18"/>
        </w:rPr>
      </w:pPr>
      <w:r w:rsidRPr="00387B71">
        <w:rPr>
          <w:rFonts w:ascii="Times New Roman" w:hAnsi="Times New Roman" w:cs="Times New Roman"/>
          <w:color w:val="000000" w:themeColor="text1"/>
          <w:sz w:val="18"/>
          <w:szCs w:val="18"/>
        </w:rPr>
        <w:t xml:space="preserve">Van Dam, N. T., van </w:t>
      </w:r>
      <w:proofErr w:type="spellStart"/>
      <w:r w:rsidRPr="00387B71">
        <w:rPr>
          <w:rFonts w:ascii="Times New Roman" w:hAnsi="Times New Roman" w:cs="Times New Roman"/>
          <w:color w:val="000000" w:themeColor="text1"/>
          <w:sz w:val="18"/>
          <w:szCs w:val="18"/>
        </w:rPr>
        <w:t>Vugt</w:t>
      </w:r>
      <w:proofErr w:type="spellEnd"/>
      <w:r w:rsidRPr="00387B71">
        <w:rPr>
          <w:rFonts w:ascii="Times New Roman" w:hAnsi="Times New Roman" w:cs="Times New Roman"/>
          <w:color w:val="000000" w:themeColor="text1"/>
          <w:sz w:val="18"/>
          <w:szCs w:val="18"/>
        </w:rPr>
        <w:t xml:space="preserve">, M. K., </w:t>
      </w:r>
      <w:proofErr w:type="spellStart"/>
      <w:r w:rsidRPr="00387B71">
        <w:rPr>
          <w:rFonts w:ascii="Times New Roman" w:hAnsi="Times New Roman" w:cs="Times New Roman"/>
          <w:color w:val="000000" w:themeColor="text1"/>
          <w:sz w:val="18"/>
          <w:szCs w:val="18"/>
        </w:rPr>
        <w:t>Vago</w:t>
      </w:r>
      <w:proofErr w:type="spellEnd"/>
      <w:r w:rsidRPr="00387B71">
        <w:rPr>
          <w:rFonts w:ascii="Times New Roman" w:hAnsi="Times New Roman" w:cs="Times New Roman"/>
          <w:color w:val="000000" w:themeColor="text1"/>
          <w:sz w:val="18"/>
          <w:szCs w:val="18"/>
        </w:rPr>
        <w:t xml:space="preserve">, D. R., </w:t>
      </w:r>
      <w:proofErr w:type="spellStart"/>
      <w:r w:rsidRPr="00387B71">
        <w:rPr>
          <w:rFonts w:ascii="Times New Roman" w:hAnsi="Times New Roman" w:cs="Times New Roman"/>
          <w:color w:val="000000" w:themeColor="text1"/>
          <w:sz w:val="18"/>
          <w:szCs w:val="18"/>
        </w:rPr>
        <w:t>Schmalzl</w:t>
      </w:r>
      <w:proofErr w:type="spellEnd"/>
      <w:r w:rsidRPr="00387B71">
        <w:rPr>
          <w:rFonts w:ascii="Times New Roman" w:hAnsi="Times New Roman" w:cs="Times New Roman"/>
          <w:color w:val="000000" w:themeColor="text1"/>
          <w:sz w:val="18"/>
          <w:szCs w:val="18"/>
        </w:rPr>
        <w:t xml:space="preserve">, L., </w:t>
      </w:r>
      <w:proofErr w:type="spellStart"/>
      <w:r w:rsidRPr="00387B71">
        <w:rPr>
          <w:rFonts w:ascii="Times New Roman" w:hAnsi="Times New Roman" w:cs="Times New Roman"/>
          <w:color w:val="000000" w:themeColor="text1"/>
          <w:sz w:val="18"/>
          <w:szCs w:val="18"/>
        </w:rPr>
        <w:t>Saron</w:t>
      </w:r>
      <w:proofErr w:type="spellEnd"/>
      <w:r w:rsidRPr="00387B71">
        <w:rPr>
          <w:rFonts w:ascii="Times New Roman" w:hAnsi="Times New Roman" w:cs="Times New Roman"/>
          <w:color w:val="000000" w:themeColor="text1"/>
          <w:sz w:val="18"/>
          <w:szCs w:val="18"/>
        </w:rPr>
        <w:t xml:space="preserve">, C. D., Olendzki, A., &amp; Meyer, D. E. (2018). Mind the hype: A critical evaluation and prescriptive agenda for research on mindfulness and meditation. </w:t>
      </w:r>
      <w:r w:rsidRPr="00387B71">
        <w:rPr>
          <w:rFonts w:ascii="Times New Roman" w:hAnsi="Times New Roman" w:cs="Times New Roman"/>
          <w:i/>
          <w:iCs/>
          <w:color w:val="000000" w:themeColor="text1"/>
          <w:sz w:val="18"/>
          <w:szCs w:val="18"/>
        </w:rPr>
        <w:t>Perspectives on Psychological Science</w:t>
      </w:r>
      <w:r w:rsidRPr="00387B71">
        <w:rPr>
          <w:rFonts w:ascii="Times New Roman" w:hAnsi="Times New Roman" w:cs="Times New Roman"/>
          <w:color w:val="000000" w:themeColor="text1"/>
          <w:sz w:val="18"/>
          <w:szCs w:val="18"/>
        </w:rPr>
        <w:t>, 13(1), 36-61. https://doi.org/10.1177/1745691617709589</w:t>
      </w:r>
    </w:p>
    <w:p w14:paraId="1C67BB98" w14:textId="77777777" w:rsidR="00387B71" w:rsidRPr="00387B71" w:rsidRDefault="00387B71" w:rsidP="00387B71">
      <w:pPr>
        <w:tabs>
          <w:tab w:val="left" w:pos="6360"/>
        </w:tabs>
        <w:spacing w:line="276" w:lineRule="auto"/>
        <w:ind w:left="567" w:hanging="567"/>
        <w:jc w:val="both"/>
        <w:rPr>
          <w:rFonts w:ascii="Times New Roman" w:hAnsi="Times New Roman" w:cs="Times New Roman"/>
          <w:color w:val="000000" w:themeColor="text1"/>
          <w:sz w:val="18"/>
          <w:szCs w:val="18"/>
        </w:rPr>
      </w:pPr>
      <w:proofErr w:type="spellStart"/>
      <w:r w:rsidRPr="00387B71">
        <w:rPr>
          <w:rFonts w:ascii="Times New Roman" w:hAnsi="Times New Roman" w:cs="Times New Roman"/>
          <w:color w:val="000000" w:themeColor="text1"/>
          <w:sz w:val="18"/>
          <w:szCs w:val="18"/>
        </w:rPr>
        <w:t>Zeidan</w:t>
      </w:r>
      <w:proofErr w:type="spellEnd"/>
      <w:r w:rsidRPr="00387B71">
        <w:rPr>
          <w:rFonts w:ascii="Times New Roman" w:hAnsi="Times New Roman" w:cs="Times New Roman"/>
          <w:color w:val="000000" w:themeColor="text1"/>
          <w:sz w:val="18"/>
          <w:szCs w:val="18"/>
        </w:rPr>
        <w:t xml:space="preserve">, F., Johnson, S. K., Diamond, B. J., David, Z., &amp; Goolkasian, P. (2010). Mindfulness meditation improves cognition: Evidence of brief mental training. </w:t>
      </w:r>
      <w:r w:rsidRPr="00387B71">
        <w:rPr>
          <w:rFonts w:ascii="Times New Roman" w:hAnsi="Times New Roman" w:cs="Times New Roman"/>
          <w:i/>
          <w:iCs/>
          <w:color w:val="000000" w:themeColor="text1"/>
          <w:sz w:val="18"/>
          <w:szCs w:val="18"/>
        </w:rPr>
        <w:t>Consciousness and Cognition</w:t>
      </w:r>
      <w:r w:rsidRPr="00387B71">
        <w:rPr>
          <w:rFonts w:ascii="Times New Roman" w:hAnsi="Times New Roman" w:cs="Times New Roman"/>
          <w:color w:val="000000" w:themeColor="text1"/>
          <w:sz w:val="18"/>
          <w:szCs w:val="18"/>
        </w:rPr>
        <w:t>, 19(2), 597-605. https://doi.org/10.1016/j.concog.2010.03.014</w:t>
      </w:r>
    </w:p>
    <w:p w14:paraId="40EFF21F" w14:textId="5028643B" w:rsidR="00911ACD" w:rsidRPr="00911ACD" w:rsidRDefault="00911ACD" w:rsidP="00D536DD">
      <w:pPr>
        <w:tabs>
          <w:tab w:val="left" w:pos="6360"/>
        </w:tabs>
        <w:spacing w:line="276" w:lineRule="auto"/>
      </w:pPr>
      <w:r>
        <w:tab/>
      </w:r>
    </w:p>
    <w:sectPr w:rsidR="00911ACD" w:rsidRPr="00911AC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692CB0" w14:textId="77777777" w:rsidR="00D73790" w:rsidRDefault="00D73790" w:rsidP="00C556D7">
      <w:pPr>
        <w:spacing w:after="0" w:line="240" w:lineRule="auto"/>
      </w:pPr>
      <w:r>
        <w:separator/>
      </w:r>
    </w:p>
  </w:endnote>
  <w:endnote w:type="continuationSeparator" w:id="0">
    <w:p w14:paraId="2F187A2D" w14:textId="77777777" w:rsidR="00D73790" w:rsidRDefault="00D7379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uzeile"/>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F2DD5" w14:textId="77777777" w:rsidR="00D73790" w:rsidRDefault="00D73790" w:rsidP="00C556D7">
      <w:pPr>
        <w:spacing w:after="0" w:line="240" w:lineRule="auto"/>
      </w:pPr>
      <w:r>
        <w:separator/>
      </w:r>
    </w:p>
  </w:footnote>
  <w:footnote w:type="continuationSeparator" w:id="0">
    <w:p w14:paraId="01503708" w14:textId="77777777" w:rsidR="00D73790" w:rsidRDefault="00D73790"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enrast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Kopfzeile"/>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02F03E1"/>
    <w:multiLevelType w:val="multilevel"/>
    <w:tmpl w:val="E4A2A3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3"/>
  </w:num>
  <w:num w:numId="5" w16cid:durableId="1066758610">
    <w:abstractNumId w:val="7"/>
  </w:num>
  <w:num w:numId="6" w16cid:durableId="590088686">
    <w:abstractNumId w:val="16"/>
  </w:num>
  <w:num w:numId="7" w16cid:durableId="924848298">
    <w:abstractNumId w:val="1"/>
  </w:num>
  <w:num w:numId="8" w16cid:durableId="781143302">
    <w:abstractNumId w:val="21"/>
  </w:num>
  <w:num w:numId="9" w16cid:durableId="851842906">
    <w:abstractNumId w:val="0"/>
  </w:num>
  <w:num w:numId="10" w16cid:durableId="350229811">
    <w:abstractNumId w:val="4"/>
  </w:num>
  <w:num w:numId="11" w16cid:durableId="2128309775">
    <w:abstractNumId w:val="19"/>
  </w:num>
  <w:num w:numId="12" w16cid:durableId="350029887">
    <w:abstractNumId w:val="15"/>
  </w:num>
  <w:num w:numId="13" w16cid:durableId="591670422">
    <w:abstractNumId w:val="10"/>
  </w:num>
  <w:num w:numId="14" w16cid:durableId="532691435">
    <w:abstractNumId w:val="3"/>
  </w:num>
  <w:num w:numId="15" w16cid:durableId="1268083021">
    <w:abstractNumId w:val="18"/>
  </w:num>
  <w:num w:numId="16" w16cid:durableId="1447193248">
    <w:abstractNumId w:val="9"/>
  </w:num>
  <w:num w:numId="17" w16cid:durableId="843742299">
    <w:abstractNumId w:val="14"/>
  </w:num>
  <w:num w:numId="18" w16cid:durableId="110824490">
    <w:abstractNumId w:val="2"/>
  </w:num>
  <w:num w:numId="19" w16cid:durableId="1376078544">
    <w:abstractNumId w:val="20"/>
  </w:num>
  <w:num w:numId="20" w16cid:durableId="888303389">
    <w:abstractNumId w:val="6"/>
  </w:num>
  <w:num w:numId="21" w16cid:durableId="164125617">
    <w:abstractNumId w:val="17"/>
  </w:num>
  <w:num w:numId="22" w16cid:durableId="8657992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1235"/>
    <w:rsid w:val="00273038"/>
    <w:rsid w:val="002A579C"/>
    <w:rsid w:val="002E72CF"/>
    <w:rsid w:val="002F3187"/>
    <w:rsid w:val="002F43A5"/>
    <w:rsid w:val="003265E6"/>
    <w:rsid w:val="00350F8D"/>
    <w:rsid w:val="00361C3F"/>
    <w:rsid w:val="003656D1"/>
    <w:rsid w:val="00387B71"/>
    <w:rsid w:val="00392E5A"/>
    <w:rsid w:val="003A3AED"/>
    <w:rsid w:val="003B13EB"/>
    <w:rsid w:val="003B34DD"/>
    <w:rsid w:val="003C3221"/>
    <w:rsid w:val="003C4071"/>
    <w:rsid w:val="003C6D94"/>
    <w:rsid w:val="003C727F"/>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C47FF"/>
    <w:rsid w:val="005D0A9B"/>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8E1611"/>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45F3E"/>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536DD"/>
    <w:rsid w:val="00D73790"/>
    <w:rsid w:val="00D74DDA"/>
    <w:rsid w:val="00DA52F4"/>
    <w:rsid w:val="00DB6D12"/>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E51F3"/>
  </w:style>
  <w:style w:type="paragraph" w:styleId="berschrift3">
    <w:name w:val="heading 3"/>
    <w:basedOn w:val="Standard"/>
    <w:next w:val="Standard"/>
    <w:link w:val="berschrift3Zchn"/>
    <w:uiPriority w:val="9"/>
    <w:semiHidden/>
    <w:unhideWhenUsed/>
    <w:qFormat/>
    <w:rsid w:val="005C47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erschrift4">
    <w:name w:val="heading 4"/>
    <w:basedOn w:val="Standard"/>
    <w:next w:val="Standard"/>
    <w:link w:val="berschrift4Zchn"/>
    <w:uiPriority w:val="9"/>
    <w:semiHidden/>
    <w:unhideWhenUsed/>
    <w:qFormat/>
    <w:rsid w:val="00D536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556D7"/>
    <w:pPr>
      <w:tabs>
        <w:tab w:val="center" w:pos="4680"/>
        <w:tab w:val="right" w:pos="9360"/>
      </w:tabs>
      <w:spacing w:after="0" w:line="240" w:lineRule="auto"/>
    </w:pPr>
  </w:style>
  <w:style w:type="character" w:customStyle="1" w:styleId="KopfzeileZchn">
    <w:name w:val="Kopfzeile Zchn"/>
    <w:basedOn w:val="Absatz-Standardschriftart"/>
    <w:link w:val="Kopfzeile"/>
    <w:uiPriority w:val="99"/>
    <w:rsid w:val="00C556D7"/>
  </w:style>
  <w:style w:type="paragraph" w:styleId="Fuzeile">
    <w:name w:val="footer"/>
    <w:basedOn w:val="Standard"/>
    <w:link w:val="FuzeileZchn"/>
    <w:uiPriority w:val="99"/>
    <w:unhideWhenUsed/>
    <w:rsid w:val="00C556D7"/>
    <w:pPr>
      <w:tabs>
        <w:tab w:val="center" w:pos="4680"/>
        <w:tab w:val="right" w:pos="9360"/>
      </w:tabs>
      <w:spacing w:after="0" w:line="240" w:lineRule="auto"/>
    </w:pPr>
  </w:style>
  <w:style w:type="character" w:customStyle="1" w:styleId="FuzeileZchn">
    <w:name w:val="Fußzeile Zchn"/>
    <w:basedOn w:val="Absatz-Standardschriftart"/>
    <w:link w:val="Fuzeile"/>
    <w:uiPriority w:val="99"/>
    <w:rsid w:val="00C556D7"/>
  </w:style>
  <w:style w:type="character" w:styleId="Hyperlink">
    <w:name w:val="Hyperlink"/>
    <w:uiPriority w:val="99"/>
    <w:rsid w:val="00E058D9"/>
    <w:rPr>
      <w:rFonts w:cs="Times New Roman"/>
      <w:color w:val="0000FF"/>
      <w:u w:val="single"/>
    </w:rPr>
  </w:style>
  <w:style w:type="paragraph" w:styleId="Listenabsatz">
    <w:name w:val="List Paragraph"/>
    <w:basedOn w:val="Standard"/>
    <w:uiPriority w:val="34"/>
    <w:qFormat/>
    <w:rsid w:val="00A71E07"/>
    <w:pPr>
      <w:ind w:left="720"/>
      <w:contextualSpacing/>
    </w:pPr>
  </w:style>
  <w:style w:type="character" w:customStyle="1" w:styleId="berschrift5Zchn">
    <w:name w:val="Überschrift 5 Zchn"/>
    <w:basedOn w:val="Absatz-Standardschriftart"/>
    <w:link w:val="berschrift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Standard"/>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Standard"/>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KeinLeerraum">
    <w:name w:val="No Spacing"/>
    <w:uiPriority w:val="1"/>
    <w:qFormat/>
    <w:rsid w:val="001E4A2E"/>
    <w:pPr>
      <w:spacing w:after="0" w:line="240" w:lineRule="auto"/>
    </w:pPr>
    <w:rPr>
      <w:rFonts w:ascii="Calibri" w:eastAsia="Calibri" w:hAnsi="Calibri" w:cs="Times New Roman"/>
    </w:rPr>
  </w:style>
  <w:style w:type="paragraph" w:styleId="Literaturverzeichnis">
    <w:name w:val="Bibliography"/>
    <w:basedOn w:val="Standard"/>
    <w:next w:val="Standard"/>
    <w:uiPriority w:val="37"/>
    <w:unhideWhenUsed/>
    <w:rsid w:val="001E4A2E"/>
  </w:style>
  <w:style w:type="character" w:customStyle="1" w:styleId="UnresolvedMention1">
    <w:name w:val="Unresolved Mention1"/>
    <w:basedOn w:val="Absatz-Standardschriftart"/>
    <w:uiPriority w:val="99"/>
    <w:semiHidden/>
    <w:unhideWhenUsed/>
    <w:rsid w:val="00FF3465"/>
    <w:rPr>
      <w:color w:val="605E5C"/>
      <w:shd w:val="clear" w:color="auto" w:fill="E1DFDD"/>
    </w:rPr>
  </w:style>
  <w:style w:type="table" w:styleId="Tabellenraster">
    <w:name w:val="Table Grid"/>
    <w:basedOn w:val="NormaleTabelle"/>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Sprechblasentext">
    <w:name w:val="Balloon Text"/>
    <w:basedOn w:val="Standard"/>
    <w:link w:val="SprechblasentextZchn"/>
    <w:uiPriority w:val="99"/>
    <w:semiHidden/>
    <w:unhideWhenUsed/>
    <w:rsid w:val="0053554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35548"/>
    <w:rPr>
      <w:rFonts w:ascii="Tahoma" w:hAnsi="Tahoma" w:cs="Tahoma"/>
      <w:sz w:val="16"/>
      <w:szCs w:val="16"/>
    </w:rPr>
  </w:style>
  <w:style w:type="character" w:customStyle="1" w:styleId="berschrift3Zchn">
    <w:name w:val="Überschrift 3 Zchn"/>
    <w:basedOn w:val="Absatz-Standardschriftart"/>
    <w:link w:val="berschrift3"/>
    <w:uiPriority w:val="9"/>
    <w:semiHidden/>
    <w:rsid w:val="005C47FF"/>
    <w:rPr>
      <w:rFonts w:asciiTheme="majorHAnsi" w:eastAsiaTheme="majorEastAsia" w:hAnsiTheme="majorHAnsi" w:cstheme="majorBidi"/>
      <w:color w:val="1F4D78" w:themeColor="accent1" w:themeShade="7F"/>
      <w:sz w:val="24"/>
      <w:szCs w:val="24"/>
    </w:rPr>
  </w:style>
  <w:style w:type="paragraph" w:styleId="StandardWeb">
    <w:name w:val="Normal (Web)"/>
    <w:basedOn w:val="Standard"/>
    <w:uiPriority w:val="99"/>
    <w:unhideWhenUsed/>
    <w:rsid w:val="005C47FF"/>
    <w:rPr>
      <w:rFonts w:ascii="Times New Roman" w:hAnsi="Times New Roman" w:cs="Times New Roman"/>
      <w:sz w:val="24"/>
      <w:szCs w:val="24"/>
    </w:rPr>
  </w:style>
  <w:style w:type="character" w:customStyle="1" w:styleId="berschrift4Zchn">
    <w:name w:val="Überschrift 4 Zchn"/>
    <w:basedOn w:val="Absatz-Standardschriftart"/>
    <w:link w:val="berschrift4"/>
    <w:uiPriority w:val="9"/>
    <w:semiHidden/>
    <w:rsid w:val="00D536DD"/>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6507">
      <w:bodyDiv w:val="1"/>
      <w:marLeft w:val="0"/>
      <w:marRight w:val="0"/>
      <w:marTop w:val="0"/>
      <w:marBottom w:val="0"/>
      <w:divBdr>
        <w:top w:val="none" w:sz="0" w:space="0" w:color="auto"/>
        <w:left w:val="none" w:sz="0" w:space="0" w:color="auto"/>
        <w:bottom w:val="none" w:sz="0" w:space="0" w:color="auto"/>
        <w:right w:val="none" w:sz="0" w:space="0" w:color="auto"/>
      </w:divBdr>
    </w:div>
    <w:div w:id="384719590">
      <w:bodyDiv w:val="1"/>
      <w:marLeft w:val="0"/>
      <w:marRight w:val="0"/>
      <w:marTop w:val="0"/>
      <w:marBottom w:val="0"/>
      <w:divBdr>
        <w:top w:val="none" w:sz="0" w:space="0" w:color="auto"/>
        <w:left w:val="none" w:sz="0" w:space="0" w:color="auto"/>
        <w:bottom w:val="none" w:sz="0" w:space="0" w:color="auto"/>
        <w:right w:val="none" w:sz="0" w:space="0" w:color="auto"/>
      </w:divBdr>
    </w:div>
    <w:div w:id="523717538">
      <w:bodyDiv w:val="1"/>
      <w:marLeft w:val="0"/>
      <w:marRight w:val="0"/>
      <w:marTop w:val="0"/>
      <w:marBottom w:val="0"/>
      <w:divBdr>
        <w:top w:val="none" w:sz="0" w:space="0" w:color="auto"/>
        <w:left w:val="none" w:sz="0" w:space="0" w:color="auto"/>
        <w:bottom w:val="none" w:sz="0" w:space="0" w:color="auto"/>
        <w:right w:val="none" w:sz="0" w:space="0" w:color="auto"/>
      </w:divBdr>
      <w:divsChild>
        <w:div w:id="987780836">
          <w:marLeft w:val="0"/>
          <w:marRight w:val="0"/>
          <w:marTop w:val="0"/>
          <w:marBottom w:val="0"/>
          <w:divBdr>
            <w:top w:val="none" w:sz="0" w:space="0" w:color="auto"/>
            <w:left w:val="none" w:sz="0" w:space="0" w:color="auto"/>
            <w:bottom w:val="none" w:sz="0" w:space="0" w:color="auto"/>
            <w:right w:val="none" w:sz="0" w:space="0" w:color="auto"/>
          </w:divBdr>
          <w:divsChild>
            <w:div w:id="437603325">
              <w:marLeft w:val="0"/>
              <w:marRight w:val="0"/>
              <w:marTop w:val="0"/>
              <w:marBottom w:val="0"/>
              <w:divBdr>
                <w:top w:val="none" w:sz="0" w:space="0" w:color="auto"/>
                <w:left w:val="none" w:sz="0" w:space="0" w:color="auto"/>
                <w:bottom w:val="none" w:sz="0" w:space="0" w:color="auto"/>
                <w:right w:val="none" w:sz="0" w:space="0" w:color="auto"/>
              </w:divBdr>
              <w:divsChild>
                <w:div w:id="1425343035">
                  <w:marLeft w:val="0"/>
                  <w:marRight w:val="0"/>
                  <w:marTop w:val="0"/>
                  <w:marBottom w:val="0"/>
                  <w:divBdr>
                    <w:top w:val="none" w:sz="0" w:space="0" w:color="auto"/>
                    <w:left w:val="none" w:sz="0" w:space="0" w:color="auto"/>
                    <w:bottom w:val="none" w:sz="0" w:space="0" w:color="auto"/>
                    <w:right w:val="none" w:sz="0" w:space="0" w:color="auto"/>
                  </w:divBdr>
                  <w:divsChild>
                    <w:div w:id="554438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016">
          <w:marLeft w:val="0"/>
          <w:marRight w:val="0"/>
          <w:marTop w:val="0"/>
          <w:marBottom w:val="0"/>
          <w:divBdr>
            <w:top w:val="none" w:sz="0" w:space="0" w:color="auto"/>
            <w:left w:val="none" w:sz="0" w:space="0" w:color="auto"/>
            <w:bottom w:val="none" w:sz="0" w:space="0" w:color="auto"/>
            <w:right w:val="none" w:sz="0" w:space="0" w:color="auto"/>
          </w:divBdr>
          <w:divsChild>
            <w:div w:id="1025132601">
              <w:marLeft w:val="0"/>
              <w:marRight w:val="0"/>
              <w:marTop w:val="0"/>
              <w:marBottom w:val="0"/>
              <w:divBdr>
                <w:top w:val="none" w:sz="0" w:space="0" w:color="auto"/>
                <w:left w:val="none" w:sz="0" w:space="0" w:color="auto"/>
                <w:bottom w:val="none" w:sz="0" w:space="0" w:color="auto"/>
                <w:right w:val="none" w:sz="0" w:space="0" w:color="auto"/>
              </w:divBdr>
              <w:divsChild>
                <w:div w:id="1868441608">
                  <w:marLeft w:val="0"/>
                  <w:marRight w:val="0"/>
                  <w:marTop w:val="0"/>
                  <w:marBottom w:val="0"/>
                  <w:divBdr>
                    <w:top w:val="none" w:sz="0" w:space="0" w:color="auto"/>
                    <w:left w:val="none" w:sz="0" w:space="0" w:color="auto"/>
                    <w:bottom w:val="none" w:sz="0" w:space="0" w:color="auto"/>
                    <w:right w:val="none" w:sz="0" w:space="0" w:color="auto"/>
                  </w:divBdr>
                  <w:divsChild>
                    <w:div w:id="50089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1720490">
      <w:bodyDiv w:val="1"/>
      <w:marLeft w:val="0"/>
      <w:marRight w:val="0"/>
      <w:marTop w:val="0"/>
      <w:marBottom w:val="0"/>
      <w:divBdr>
        <w:top w:val="none" w:sz="0" w:space="0" w:color="auto"/>
        <w:left w:val="none" w:sz="0" w:space="0" w:color="auto"/>
        <w:bottom w:val="none" w:sz="0" w:space="0" w:color="auto"/>
        <w:right w:val="none" w:sz="0" w:space="0" w:color="auto"/>
      </w:divBdr>
    </w:div>
    <w:div w:id="796950409">
      <w:bodyDiv w:val="1"/>
      <w:marLeft w:val="0"/>
      <w:marRight w:val="0"/>
      <w:marTop w:val="0"/>
      <w:marBottom w:val="0"/>
      <w:divBdr>
        <w:top w:val="none" w:sz="0" w:space="0" w:color="auto"/>
        <w:left w:val="none" w:sz="0" w:space="0" w:color="auto"/>
        <w:bottom w:val="none" w:sz="0" w:space="0" w:color="auto"/>
        <w:right w:val="none" w:sz="0" w:space="0" w:color="auto"/>
      </w:divBdr>
    </w:div>
    <w:div w:id="1082029212">
      <w:bodyDiv w:val="1"/>
      <w:marLeft w:val="0"/>
      <w:marRight w:val="0"/>
      <w:marTop w:val="0"/>
      <w:marBottom w:val="0"/>
      <w:divBdr>
        <w:top w:val="none" w:sz="0" w:space="0" w:color="auto"/>
        <w:left w:val="none" w:sz="0" w:space="0" w:color="auto"/>
        <w:bottom w:val="none" w:sz="0" w:space="0" w:color="auto"/>
        <w:right w:val="none" w:sz="0" w:space="0" w:color="auto"/>
      </w:divBdr>
    </w:div>
    <w:div w:id="111124545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37528039">
      <w:bodyDiv w:val="1"/>
      <w:marLeft w:val="0"/>
      <w:marRight w:val="0"/>
      <w:marTop w:val="0"/>
      <w:marBottom w:val="0"/>
      <w:divBdr>
        <w:top w:val="none" w:sz="0" w:space="0" w:color="auto"/>
        <w:left w:val="none" w:sz="0" w:space="0" w:color="auto"/>
        <w:bottom w:val="none" w:sz="0" w:space="0" w:color="auto"/>
        <w:right w:val="none" w:sz="0" w:space="0" w:color="auto"/>
      </w:divBdr>
    </w:div>
    <w:div w:id="2023895188">
      <w:bodyDiv w:val="1"/>
      <w:marLeft w:val="0"/>
      <w:marRight w:val="0"/>
      <w:marTop w:val="0"/>
      <w:marBottom w:val="0"/>
      <w:divBdr>
        <w:top w:val="none" w:sz="0" w:space="0" w:color="auto"/>
        <w:left w:val="none" w:sz="0" w:space="0" w:color="auto"/>
        <w:bottom w:val="none" w:sz="0" w:space="0" w:color="auto"/>
        <w:right w:val="none" w:sz="0" w:space="0" w:color="auto"/>
      </w:divBdr>
      <w:divsChild>
        <w:div w:id="871260421">
          <w:marLeft w:val="0"/>
          <w:marRight w:val="0"/>
          <w:marTop w:val="0"/>
          <w:marBottom w:val="0"/>
          <w:divBdr>
            <w:top w:val="none" w:sz="0" w:space="0" w:color="auto"/>
            <w:left w:val="none" w:sz="0" w:space="0" w:color="auto"/>
            <w:bottom w:val="none" w:sz="0" w:space="0" w:color="auto"/>
            <w:right w:val="none" w:sz="0" w:space="0" w:color="auto"/>
          </w:divBdr>
          <w:divsChild>
            <w:div w:id="710108188">
              <w:marLeft w:val="0"/>
              <w:marRight w:val="0"/>
              <w:marTop w:val="0"/>
              <w:marBottom w:val="0"/>
              <w:divBdr>
                <w:top w:val="none" w:sz="0" w:space="0" w:color="auto"/>
                <w:left w:val="none" w:sz="0" w:space="0" w:color="auto"/>
                <w:bottom w:val="none" w:sz="0" w:space="0" w:color="auto"/>
                <w:right w:val="none" w:sz="0" w:space="0" w:color="auto"/>
              </w:divBdr>
              <w:divsChild>
                <w:div w:id="1145514114">
                  <w:marLeft w:val="0"/>
                  <w:marRight w:val="0"/>
                  <w:marTop w:val="0"/>
                  <w:marBottom w:val="0"/>
                  <w:divBdr>
                    <w:top w:val="none" w:sz="0" w:space="0" w:color="auto"/>
                    <w:left w:val="none" w:sz="0" w:space="0" w:color="auto"/>
                    <w:bottom w:val="none" w:sz="0" w:space="0" w:color="auto"/>
                    <w:right w:val="none" w:sz="0" w:space="0" w:color="auto"/>
                  </w:divBdr>
                  <w:divsChild>
                    <w:div w:id="59914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07525">
          <w:marLeft w:val="0"/>
          <w:marRight w:val="0"/>
          <w:marTop w:val="0"/>
          <w:marBottom w:val="0"/>
          <w:divBdr>
            <w:top w:val="none" w:sz="0" w:space="0" w:color="auto"/>
            <w:left w:val="none" w:sz="0" w:space="0" w:color="auto"/>
            <w:bottom w:val="none" w:sz="0" w:space="0" w:color="auto"/>
            <w:right w:val="none" w:sz="0" w:space="0" w:color="auto"/>
          </w:divBdr>
          <w:divsChild>
            <w:div w:id="835533591">
              <w:marLeft w:val="0"/>
              <w:marRight w:val="0"/>
              <w:marTop w:val="0"/>
              <w:marBottom w:val="0"/>
              <w:divBdr>
                <w:top w:val="none" w:sz="0" w:space="0" w:color="auto"/>
                <w:left w:val="none" w:sz="0" w:space="0" w:color="auto"/>
                <w:bottom w:val="none" w:sz="0" w:space="0" w:color="auto"/>
                <w:right w:val="none" w:sz="0" w:space="0" w:color="auto"/>
              </w:divBdr>
              <w:divsChild>
                <w:div w:id="764882254">
                  <w:marLeft w:val="0"/>
                  <w:marRight w:val="0"/>
                  <w:marTop w:val="0"/>
                  <w:marBottom w:val="0"/>
                  <w:divBdr>
                    <w:top w:val="none" w:sz="0" w:space="0" w:color="auto"/>
                    <w:left w:val="none" w:sz="0" w:space="0" w:color="auto"/>
                    <w:bottom w:val="none" w:sz="0" w:space="0" w:color="auto"/>
                    <w:right w:val="none" w:sz="0" w:space="0" w:color="auto"/>
                  </w:divBdr>
                  <w:divsChild>
                    <w:div w:id="73736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4053</Words>
  <Characters>25538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Pazer, Sora</cp:lastModifiedBy>
  <cp:revision>10</cp:revision>
  <cp:lastPrinted>2021-02-22T14:39:00Z</cp:lastPrinted>
  <dcterms:created xsi:type="dcterms:W3CDTF">2023-09-02T03:46:00Z</dcterms:created>
  <dcterms:modified xsi:type="dcterms:W3CDTF">2024-10-08T08:20:00Z</dcterms:modified>
</cp:coreProperties>
</file>