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330C21" w14:textId="1FC224B9" w:rsidR="008A0AEA" w:rsidRPr="002F273C" w:rsidRDefault="002F273C" w:rsidP="002F273C">
      <w:pPr>
        <w:pStyle w:val="NoSpacing"/>
        <w:jc w:val="center"/>
        <w:rPr>
          <w:rFonts w:ascii="Times New Roman" w:hAnsi="Times New Roman" w:cs="Times New Roman"/>
          <w:b/>
          <w:sz w:val="24"/>
          <w:szCs w:val="24"/>
        </w:rPr>
      </w:pPr>
      <w:r w:rsidRPr="002F273C">
        <w:rPr>
          <w:rFonts w:ascii="Times New Roman" w:hAnsi="Times New Roman" w:cs="Times New Roman"/>
          <w:b/>
          <w:sz w:val="24"/>
          <w:szCs w:val="24"/>
        </w:rPr>
        <w:t>Identif</w:t>
      </w:r>
      <w:r w:rsidR="00C2095E">
        <w:rPr>
          <w:rFonts w:ascii="Times New Roman" w:hAnsi="Times New Roman" w:cs="Times New Roman"/>
          <w:b/>
          <w:sz w:val="24"/>
          <w:szCs w:val="24"/>
        </w:rPr>
        <w:t>ication o</w:t>
      </w:r>
      <w:r>
        <w:rPr>
          <w:rFonts w:ascii="Times New Roman" w:hAnsi="Times New Roman" w:cs="Times New Roman"/>
          <w:b/>
          <w:sz w:val="24"/>
          <w:szCs w:val="24"/>
        </w:rPr>
        <w:t>f Indigenous Bacteria from Soil Contaminated w</w:t>
      </w:r>
      <w:r w:rsidR="00C2095E">
        <w:rPr>
          <w:rFonts w:ascii="Times New Roman" w:hAnsi="Times New Roman" w:cs="Times New Roman"/>
          <w:b/>
          <w:sz w:val="24"/>
          <w:szCs w:val="24"/>
        </w:rPr>
        <w:t xml:space="preserve">ith Cassava Mill Effluents </w:t>
      </w:r>
    </w:p>
    <w:p w14:paraId="60B8CC56" w14:textId="62AF433C" w:rsidR="002F273C" w:rsidRPr="002F273C" w:rsidRDefault="00AD7BA8" w:rsidP="002F273C">
      <w:pPr>
        <w:pStyle w:val="NoSpacing"/>
        <w:jc w:val="center"/>
        <w:rPr>
          <w:rFonts w:ascii="Times New Roman" w:hAnsi="Times New Roman" w:cs="Times New Roman"/>
          <w:b/>
          <w:bCs/>
          <w:sz w:val="24"/>
          <w:szCs w:val="24"/>
          <w:vertAlign w:val="superscript"/>
        </w:rPr>
      </w:pPr>
      <w:proofErr w:type="spellStart"/>
      <w:r>
        <w:rPr>
          <w:rFonts w:ascii="Times New Roman" w:hAnsi="Times New Roman" w:cs="Times New Roman"/>
          <w:b/>
          <w:bCs/>
          <w:sz w:val="24"/>
          <w:szCs w:val="24"/>
        </w:rPr>
        <w:t>Okonkwo</w:t>
      </w:r>
      <w:proofErr w:type="spellEnd"/>
      <w:r>
        <w:rPr>
          <w:rFonts w:ascii="Times New Roman" w:hAnsi="Times New Roman" w:cs="Times New Roman"/>
          <w:b/>
          <w:bCs/>
          <w:sz w:val="24"/>
          <w:szCs w:val="24"/>
        </w:rPr>
        <w:t>, N.N</w:t>
      </w:r>
      <w:r w:rsidR="002F273C" w:rsidRPr="002F273C">
        <w:rPr>
          <w:rFonts w:ascii="Times New Roman" w:hAnsi="Times New Roman" w:cs="Times New Roman"/>
          <w:b/>
          <w:bCs/>
          <w:sz w:val="24"/>
          <w:szCs w:val="24"/>
        </w:rPr>
        <w:t>.</w:t>
      </w:r>
      <w:r w:rsidR="00510CCF">
        <w:rPr>
          <w:rFonts w:ascii="Times New Roman" w:hAnsi="Times New Roman" w:cs="Times New Roman"/>
          <w:b/>
          <w:bCs/>
          <w:sz w:val="24"/>
          <w:szCs w:val="24"/>
        </w:rPr>
        <w:t>*</w:t>
      </w:r>
      <w:r w:rsidR="002F273C" w:rsidRPr="002F273C">
        <w:rPr>
          <w:rFonts w:ascii="Times New Roman" w:hAnsi="Times New Roman" w:cs="Times New Roman"/>
          <w:b/>
          <w:bCs/>
          <w:sz w:val="24"/>
          <w:szCs w:val="24"/>
          <w:vertAlign w:val="superscript"/>
        </w:rPr>
        <w:t>1</w:t>
      </w:r>
      <w:r w:rsidR="002F273C" w:rsidRPr="002F273C">
        <w:rPr>
          <w:rFonts w:ascii="Times New Roman" w:hAnsi="Times New Roman" w:cs="Times New Roman"/>
          <w:b/>
          <w:bCs/>
          <w:sz w:val="24"/>
          <w:szCs w:val="24"/>
        </w:rPr>
        <w:t xml:space="preserve">, </w:t>
      </w:r>
      <w:proofErr w:type="spellStart"/>
      <w:r w:rsidR="00510CCF">
        <w:rPr>
          <w:rFonts w:ascii="Times New Roman" w:hAnsi="Times New Roman" w:cs="Times New Roman"/>
          <w:b/>
          <w:bCs/>
          <w:sz w:val="24"/>
          <w:szCs w:val="24"/>
        </w:rPr>
        <w:t>Okoli</w:t>
      </w:r>
      <w:proofErr w:type="spellEnd"/>
      <w:r w:rsidR="00510CCF">
        <w:rPr>
          <w:rFonts w:ascii="Times New Roman" w:hAnsi="Times New Roman" w:cs="Times New Roman"/>
          <w:b/>
          <w:bCs/>
          <w:sz w:val="24"/>
          <w:szCs w:val="24"/>
        </w:rPr>
        <w:t xml:space="preserve">, </w:t>
      </w:r>
      <w:proofErr w:type="gramStart"/>
      <w:r w:rsidR="00510CCF">
        <w:rPr>
          <w:rFonts w:ascii="Times New Roman" w:hAnsi="Times New Roman" w:cs="Times New Roman"/>
          <w:b/>
          <w:bCs/>
          <w:sz w:val="24"/>
          <w:szCs w:val="24"/>
        </w:rPr>
        <w:t>F.A</w:t>
      </w:r>
      <w:r w:rsidR="00510CCF" w:rsidRPr="00510CCF">
        <w:rPr>
          <w:rFonts w:ascii="Times New Roman" w:hAnsi="Times New Roman" w:cs="Times New Roman"/>
          <w:b/>
          <w:bCs/>
          <w:sz w:val="24"/>
          <w:szCs w:val="24"/>
          <w:vertAlign w:val="superscript"/>
        </w:rPr>
        <w:t>1</w:t>
      </w:r>
      <w:r w:rsidR="00510CCF">
        <w:rPr>
          <w:rFonts w:ascii="Times New Roman" w:hAnsi="Times New Roman" w:cs="Times New Roman"/>
          <w:b/>
          <w:bCs/>
          <w:sz w:val="24"/>
          <w:szCs w:val="24"/>
        </w:rPr>
        <w:t>.,</w:t>
      </w:r>
      <w:proofErr w:type="gramEnd"/>
      <w:r w:rsidR="00510CCF">
        <w:rPr>
          <w:rFonts w:ascii="Times New Roman" w:hAnsi="Times New Roman" w:cs="Times New Roman"/>
          <w:b/>
          <w:bCs/>
          <w:sz w:val="24"/>
          <w:szCs w:val="24"/>
        </w:rPr>
        <w:t xml:space="preserve"> </w:t>
      </w:r>
      <w:proofErr w:type="spellStart"/>
      <w:r w:rsidR="002F273C" w:rsidRPr="002F273C">
        <w:rPr>
          <w:rFonts w:ascii="Times New Roman" w:hAnsi="Times New Roman" w:cs="Times New Roman"/>
          <w:b/>
          <w:bCs/>
          <w:sz w:val="24"/>
          <w:szCs w:val="24"/>
        </w:rPr>
        <w:t>Agu</w:t>
      </w:r>
      <w:proofErr w:type="spellEnd"/>
      <w:r w:rsidR="002F273C" w:rsidRPr="002F273C">
        <w:rPr>
          <w:rFonts w:ascii="Times New Roman" w:hAnsi="Times New Roman" w:cs="Times New Roman"/>
          <w:b/>
          <w:bCs/>
          <w:sz w:val="24"/>
          <w:szCs w:val="24"/>
        </w:rPr>
        <w:t>, K.C.</w:t>
      </w:r>
      <w:r w:rsidR="002F273C" w:rsidRPr="002F273C">
        <w:rPr>
          <w:rFonts w:ascii="Times New Roman" w:hAnsi="Times New Roman" w:cs="Times New Roman"/>
          <w:b/>
          <w:bCs/>
          <w:sz w:val="24"/>
          <w:szCs w:val="24"/>
          <w:vertAlign w:val="superscript"/>
        </w:rPr>
        <w:t>1</w:t>
      </w:r>
      <w:r w:rsidR="002F273C" w:rsidRPr="002F273C">
        <w:rPr>
          <w:rFonts w:ascii="Times New Roman" w:hAnsi="Times New Roman" w:cs="Times New Roman"/>
          <w:b/>
          <w:bCs/>
          <w:sz w:val="24"/>
          <w:szCs w:val="24"/>
        </w:rPr>
        <w:t xml:space="preserve">, </w:t>
      </w:r>
      <w:proofErr w:type="spellStart"/>
      <w:r w:rsidR="002F273C" w:rsidRPr="002F273C">
        <w:rPr>
          <w:rFonts w:ascii="Times New Roman" w:hAnsi="Times New Roman" w:cs="Times New Roman"/>
          <w:b/>
          <w:sz w:val="24"/>
          <w:szCs w:val="24"/>
        </w:rPr>
        <w:t>Okeke</w:t>
      </w:r>
      <w:proofErr w:type="spellEnd"/>
      <w:r w:rsidR="002F273C" w:rsidRPr="002F273C">
        <w:rPr>
          <w:rFonts w:ascii="Times New Roman" w:hAnsi="Times New Roman" w:cs="Times New Roman"/>
          <w:b/>
          <w:sz w:val="24"/>
          <w:szCs w:val="24"/>
        </w:rPr>
        <w:t>, C.M.</w:t>
      </w:r>
      <w:r w:rsidR="002F273C" w:rsidRPr="002F273C">
        <w:rPr>
          <w:rFonts w:ascii="Times New Roman" w:hAnsi="Times New Roman" w:cs="Times New Roman"/>
          <w:b/>
          <w:sz w:val="24"/>
          <w:szCs w:val="24"/>
          <w:vertAlign w:val="superscript"/>
        </w:rPr>
        <w:t>1</w:t>
      </w:r>
      <w:r w:rsidR="002F273C" w:rsidRPr="002F273C">
        <w:rPr>
          <w:rFonts w:ascii="Times New Roman" w:hAnsi="Times New Roman" w:cs="Times New Roman"/>
          <w:b/>
          <w:sz w:val="24"/>
          <w:szCs w:val="24"/>
        </w:rPr>
        <w:t>,</w:t>
      </w:r>
      <w:r w:rsidR="00510CCF">
        <w:rPr>
          <w:rFonts w:ascii="Times New Roman" w:hAnsi="Times New Roman" w:cs="Times New Roman"/>
          <w:b/>
          <w:sz w:val="24"/>
          <w:szCs w:val="24"/>
        </w:rPr>
        <w:t xml:space="preserve"> </w:t>
      </w:r>
      <w:proofErr w:type="spellStart"/>
      <w:r w:rsidR="00510CCF">
        <w:rPr>
          <w:rFonts w:ascii="Times New Roman" w:hAnsi="Times New Roman" w:cs="Times New Roman"/>
          <w:b/>
          <w:sz w:val="24"/>
          <w:szCs w:val="24"/>
        </w:rPr>
        <w:t>Awari</w:t>
      </w:r>
      <w:proofErr w:type="spellEnd"/>
      <w:r w:rsidR="00510CCF">
        <w:rPr>
          <w:rFonts w:ascii="Times New Roman" w:hAnsi="Times New Roman" w:cs="Times New Roman"/>
          <w:b/>
          <w:sz w:val="24"/>
          <w:szCs w:val="24"/>
        </w:rPr>
        <w:t>, V.G.</w:t>
      </w:r>
      <w:r w:rsidR="00510CCF">
        <w:rPr>
          <w:rFonts w:ascii="Times New Roman" w:hAnsi="Times New Roman" w:cs="Times New Roman"/>
          <w:b/>
          <w:sz w:val="24"/>
          <w:szCs w:val="24"/>
          <w:vertAlign w:val="superscript"/>
        </w:rPr>
        <w:t>2</w:t>
      </w:r>
      <w:r w:rsidR="00510CCF">
        <w:rPr>
          <w:rFonts w:ascii="Times New Roman" w:hAnsi="Times New Roman" w:cs="Times New Roman"/>
          <w:b/>
          <w:sz w:val="24"/>
          <w:szCs w:val="24"/>
        </w:rPr>
        <w:t xml:space="preserve"> </w:t>
      </w:r>
      <w:proofErr w:type="spellStart"/>
      <w:r w:rsidR="00CA104C">
        <w:rPr>
          <w:rFonts w:ascii="Times New Roman" w:hAnsi="Times New Roman" w:cs="Times New Roman"/>
          <w:b/>
          <w:sz w:val="24"/>
          <w:szCs w:val="24"/>
        </w:rPr>
        <w:t>Ifediegwu</w:t>
      </w:r>
      <w:proofErr w:type="spellEnd"/>
      <w:r w:rsidR="00CA104C">
        <w:rPr>
          <w:rFonts w:ascii="Times New Roman" w:hAnsi="Times New Roman" w:cs="Times New Roman"/>
          <w:b/>
          <w:sz w:val="24"/>
          <w:szCs w:val="24"/>
        </w:rPr>
        <w:t>, M.C</w:t>
      </w:r>
      <w:r w:rsidR="00CA104C" w:rsidRPr="00CA104C">
        <w:rPr>
          <w:rFonts w:ascii="Times New Roman" w:hAnsi="Times New Roman" w:cs="Times New Roman"/>
          <w:b/>
          <w:sz w:val="24"/>
          <w:szCs w:val="24"/>
          <w:vertAlign w:val="superscript"/>
        </w:rPr>
        <w:t>1</w:t>
      </w:r>
      <w:r w:rsidR="00CA104C">
        <w:rPr>
          <w:rFonts w:ascii="Times New Roman" w:hAnsi="Times New Roman" w:cs="Times New Roman"/>
          <w:b/>
          <w:sz w:val="24"/>
          <w:szCs w:val="24"/>
        </w:rPr>
        <w:t xml:space="preserve">., </w:t>
      </w:r>
      <w:r w:rsidR="00510CCF">
        <w:rPr>
          <w:rFonts w:ascii="Times New Roman" w:hAnsi="Times New Roman" w:cs="Times New Roman"/>
          <w:b/>
          <w:sz w:val="24"/>
          <w:szCs w:val="24"/>
        </w:rPr>
        <w:t xml:space="preserve">and </w:t>
      </w:r>
      <w:proofErr w:type="spellStart"/>
      <w:r w:rsidR="00510CCF">
        <w:rPr>
          <w:rFonts w:ascii="Times New Roman" w:hAnsi="Times New Roman" w:cs="Times New Roman"/>
          <w:b/>
          <w:sz w:val="24"/>
          <w:szCs w:val="24"/>
        </w:rPr>
        <w:t>Umeoduagu</w:t>
      </w:r>
      <w:proofErr w:type="spellEnd"/>
      <w:r w:rsidR="00510CCF">
        <w:rPr>
          <w:rFonts w:ascii="Times New Roman" w:hAnsi="Times New Roman" w:cs="Times New Roman"/>
          <w:b/>
          <w:sz w:val="24"/>
          <w:szCs w:val="24"/>
        </w:rPr>
        <w:t>, N.D.</w:t>
      </w:r>
      <w:r w:rsidR="00510CCF" w:rsidRPr="00510CCF">
        <w:rPr>
          <w:rFonts w:ascii="Times New Roman" w:hAnsi="Times New Roman" w:cs="Times New Roman"/>
          <w:b/>
          <w:sz w:val="24"/>
          <w:szCs w:val="24"/>
          <w:vertAlign w:val="superscript"/>
        </w:rPr>
        <w:t>2</w:t>
      </w:r>
    </w:p>
    <w:p w14:paraId="2C83EAEA" w14:textId="77777777" w:rsidR="002F273C" w:rsidRPr="002F273C" w:rsidRDefault="002F273C" w:rsidP="002F273C">
      <w:pPr>
        <w:pStyle w:val="NoSpacing"/>
        <w:jc w:val="center"/>
        <w:rPr>
          <w:rFonts w:ascii="Times New Roman" w:hAnsi="Times New Roman" w:cs="Times New Roman"/>
          <w:b/>
          <w:color w:val="000000"/>
          <w:sz w:val="24"/>
          <w:szCs w:val="24"/>
        </w:rPr>
      </w:pPr>
      <w:r w:rsidRPr="002F273C">
        <w:rPr>
          <w:rFonts w:ascii="Times New Roman" w:hAnsi="Times New Roman" w:cs="Times New Roman"/>
          <w:b/>
          <w:color w:val="000000"/>
          <w:sz w:val="24"/>
          <w:szCs w:val="24"/>
          <w:vertAlign w:val="superscript"/>
        </w:rPr>
        <w:t>1</w:t>
      </w:r>
      <w:r w:rsidRPr="002F273C">
        <w:rPr>
          <w:rFonts w:ascii="Times New Roman" w:hAnsi="Times New Roman" w:cs="Times New Roman"/>
          <w:b/>
          <w:color w:val="000000"/>
          <w:sz w:val="24"/>
          <w:szCs w:val="24"/>
        </w:rPr>
        <w:t xml:space="preserve">Department of Applied Microbiology and Brewing, </w:t>
      </w:r>
      <w:proofErr w:type="spellStart"/>
      <w:r w:rsidRPr="002F273C">
        <w:rPr>
          <w:rFonts w:ascii="Times New Roman" w:hAnsi="Times New Roman" w:cs="Times New Roman"/>
          <w:b/>
          <w:color w:val="000000"/>
          <w:sz w:val="24"/>
          <w:szCs w:val="24"/>
        </w:rPr>
        <w:t>Nnamdi</w:t>
      </w:r>
      <w:proofErr w:type="spellEnd"/>
      <w:r w:rsidRPr="002F273C">
        <w:rPr>
          <w:rFonts w:ascii="Times New Roman" w:hAnsi="Times New Roman" w:cs="Times New Roman"/>
          <w:b/>
          <w:color w:val="000000"/>
          <w:sz w:val="24"/>
          <w:szCs w:val="24"/>
        </w:rPr>
        <w:t xml:space="preserve"> </w:t>
      </w:r>
      <w:proofErr w:type="spellStart"/>
      <w:r w:rsidRPr="002F273C">
        <w:rPr>
          <w:rFonts w:ascii="Times New Roman" w:hAnsi="Times New Roman" w:cs="Times New Roman"/>
          <w:b/>
          <w:color w:val="000000"/>
          <w:sz w:val="24"/>
          <w:szCs w:val="24"/>
        </w:rPr>
        <w:t>Azikiwe</w:t>
      </w:r>
      <w:proofErr w:type="spellEnd"/>
      <w:r w:rsidRPr="002F273C">
        <w:rPr>
          <w:rFonts w:ascii="Times New Roman" w:hAnsi="Times New Roman" w:cs="Times New Roman"/>
          <w:b/>
          <w:color w:val="000000"/>
          <w:sz w:val="24"/>
          <w:szCs w:val="24"/>
        </w:rPr>
        <w:t xml:space="preserve"> University, PMB 5025, </w:t>
      </w:r>
      <w:proofErr w:type="spellStart"/>
      <w:r w:rsidRPr="002F273C">
        <w:rPr>
          <w:rFonts w:ascii="Times New Roman" w:hAnsi="Times New Roman" w:cs="Times New Roman"/>
          <w:b/>
          <w:color w:val="000000"/>
          <w:sz w:val="24"/>
          <w:szCs w:val="24"/>
        </w:rPr>
        <w:t>Awka</w:t>
      </w:r>
      <w:proofErr w:type="spellEnd"/>
      <w:r w:rsidRPr="002F273C">
        <w:rPr>
          <w:rFonts w:ascii="Times New Roman" w:hAnsi="Times New Roman" w:cs="Times New Roman"/>
          <w:b/>
          <w:color w:val="000000"/>
          <w:sz w:val="24"/>
          <w:szCs w:val="24"/>
        </w:rPr>
        <w:t>, Nigeria</w:t>
      </w:r>
    </w:p>
    <w:p w14:paraId="5BD7ED85" w14:textId="77777777" w:rsidR="002F273C" w:rsidRPr="002F273C" w:rsidRDefault="002F273C" w:rsidP="002F273C">
      <w:pPr>
        <w:pStyle w:val="NoSpacing"/>
        <w:jc w:val="center"/>
        <w:rPr>
          <w:rFonts w:ascii="Times New Roman" w:hAnsi="Times New Roman" w:cs="Times New Roman"/>
          <w:b/>
          <w:sz w:val="24"/>
          <w:szCs w:val="24"/>
        </w:rPr>
      </w:pPr>
      <w:r w:rsidRPr="002F273C">
        <w:rPr>
          <w:rFonts w:ascii="Times New Roman" w:hAnsi="Times New Roman" w:cs="Times New Roman"/>
          <w:b/>
          <w:color w:val="000000"/>
          <w:sz w:val="24"/>
          <w:szCs w:val="24"/>
          <w:vertAlign w:val="superscript"/>
        </w:rPr>
        <w:t>2</w:t>
      </w:r>
      <w:r w:rsidRPr="002F273C">
        <w:rPr>
          <w:rFonts w:ascii="Times New Roman" w:hAnsi="Times New Roman" w:cs="Times New Roman"/>
          <w:b/>
          <w:color w:val="000000"/>
          <w:sz w:val="24"/>
          <w:szCs w:val="24"/>
        </w:rPr>
        <w:t xml:space="preserve">Department of Microbiology, </w:t>
      </w:r>
      <w:proofErr w:type="spellStart"/>
      <w:r w:rsidRPr="002F273C">
        <w:rPr>
          <w:rFonts w:ascii="Times New Roman" w:hAnsi="Times New Roman" w:cs="Times New Roman"/>
          <w:b/>
          <w:color w:val="000000"/>
          <w:sz w:val="24"/>
          <w:szCs w:val="24"/>
        </w:rPr>
        <w:t>Tansian</w:t>
      </w:r>
      <w:proofErr w:type="spellEnd"/>
      <w:r w:rsidRPr="002F273C">
        <w:rPr>
          <w:rFonts w:ascii="Times New Roman" w:hAnsi="Times New Roman" w:cs="Times New Roman"/>
          <w:b/>
          <w:color w:val="000000"/>
          <w:sz w:val="24"/>
          <w:szCs w:val="24"/>
        </w:rPr>
        <w:t xml:space="preserve"> University, </w:t>
      </w:r>
      <w:proofErr w:type="spellStart"/>
      <w:r w:rsidRPr="002F273C">
        <w:rPr>
          <w:rFonts w:ascii="Times New Roman" w:hAnsi="Times New Roman" w:cs="Times New Roman"/>
          <w:b/>
          <w:color w:val="000000"/>
          <w:sz w:val="24"/>
          <w:szCs w:val="24"/>
        </w:rPr>
        <w:t>Umunya</w:t>
      </w:r>
      <w:proofErr w:type="spellEnd"/>
      <w:r w:rsidRPr="002F273C">
        <w:rPr>
          <w:rFonts w:ascii="Times New Roman" w:hAnsi="Times New Roman" w:cs="Times New Roman"/>
          <w:b/>
          <w:color w:val="000000"/>
          <w:sz w:val="24"/>
          <w:szCs w:val="24"/>
        </w:rPr>
        <w:t>, Nigeria</w:t>
      </w:r>
      <w:bookmarkStart w:id="0" w:name="_GoBack"/>
      <w:bookmarkEnd w:id="0"/>
    </w:p>
    <w:p w14:paraId="77CDC4A7" w14:textId="77777777" w:rsidR="008A0AEA" w:rsidRDefault="008A0AEA" w:rsidP="008A0AEA">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14:paraId="59A7DBB4" w14:textId="7862D5A2" w:rsidR="00B55266" w:rsidRDefault="008A0AEA" w:rsidP="002F273C">
      <w:pPr>
        <w:autoSpaceDE w:val="0"/>
        <w:autoSpaceDN w:val="0"/>
        <w:adjustRightInd w:val="0"/>
        <w:spacing w:after="0" w:line="480" w:lineRule="auto"/>
        <w:jc w:val="both"/>
        <w:rPr>
          <w:rFonts w:ascii="Times New Roman" w:hAnsi="Times New Roman" w:cs="Times New Roman"/>
          <w:sz w:val="24"/>
          <w:szCs w:val="24"/>
        </w:rPr>
      </w:pPr>
      <w:r w:rsidRPr="0020447A">
        <w:rPr>
          <w:rFonts w:ascii="Times New Roman" w:hAnsi="Times New Roman" w:cs="Times New Roman"/>
          <w:sz w:val="24"/>
          <w:szCs w:val="24"/>
        </w:rPr>
        <w:t xml:space="preserve">This study was to isolate and identify the bacteria in soil contaminated with cassava mill effluent in </w:t>
      </w:r>
      <w:proofErr w:type="spellStart"/>
      <w:r w:rsidRPr="0020447A">
        <w:rPr>
          <w:rFonts w:ascii="Times New Roman" w:hAnsi="Times New Roman" w:cs="Times New Roman"/>
          <w:sz w:val="24"/>
          <w:szCs w:val="24"/>
        </w:rPr>
        <w:t>Ifite</w:t>
      </w:r>
      <w:proofErr w:type="spellEnd"/>
      <w:r w:rsidRPr="0020447A">
        <w:rPr>
          <w:rFonts w:ascii="Times New Roman" w:hAnsi="Times New Roman" w:cs="Times New Roman"/>
          <w:sz w:val="24"/>
          <w:szCs w:val="24"/>
        </w:rPr>
        <w:t xml:space="preserve"> </w:t>
      </w:r>
      <w:proofErr w:type="spellStart"/>
      <w:r w:rsidRPr="0020447A">
        <w:rPr>
          <w:rFonts w:ascii="Times New Roman" w:hAnsi="Times New Roman" w:cs="Times New Roman"/>
          <w:sz w:val="24"/>
          <w:szCs w:val="24"/>
        </w:rPr>
        <w:t>Awka</w:t>
      </w:r>
      <w:proofErr w:type="spellEnd"/>
      <w:r w:rsidRPr="0020447A">
        <w:rPr>
          <w:rFonts w:ascii="Times New Roman" w:hAnsi="Times New Roman" w:cs="Times New Roman"/>
          <w:sz w:val="24"/>
          <w:szCs w:val="24"/>
        </w:rPr>
        <w:t xml:space="preserve">, </w:t>
      </w:r>
      <w:proofErr w:type="spellStart"/>
      <w:r w:rsidRPr="0020447A">
        <w:rPr>
          <w:rFonts w:ascii="Times New Roman" w:hAnsi="Times New Roman" w:cs="Times New Roman"/>
          <w:sz w:val="24"/>
          <w:szCs w:val="24"/>
        </w:rPr>
        <w:t>Anambra</w:t>
      </w:r>
      <w:proofErr w:type="spellEnd"/>
      <w:r w:rsidRPr="0020447A">
        <w:rPr>
          <w:rFonts w:ascii="Times New Roman" w:hAnsi="Times New Roman" w:cs="Times New Roman"/>
          <w:sz w:val="24"/>
          <w:szCs w:val="24"/>
        </w:rPr>
        <w:t xml:space="preserve"> </w:t>
      </w:r>
      <w:r>
        <w:rPr>
          <w:rFonts w:ascii="Times New Roman" w:hAnsi="Times New Roman" w:cs="Times New Roman"/>
          <w:sz w:val="24"/>
          <w:szCs w:val="24"/>
        </w:rPr>
        <w:t>State, Nigeria. S</w:t>
      </w:r>
      <w:r w:rsidRPr="0020447A">
        <w:rPr>
          <w:rFonts w:ascii="Times New Roman" w:hAnsi="Times New Roman" w:cs="Times New Roman"/>
          <w:sz w:val="24"/>
          <w:szCs w:val="24"/>
        </w:rPr>
        <w:t>oil samples from two different location</w:t>
      </w:r>
      <w:r>
        <w:rPr>
          <w:rFonts w:ascii="Times New Roman" w:hAnsi="Times New Roman" w:cs="Times New Roman"/>
          <w:sz w:val="24"/>
          <w:szCs w:val="24"/>
        </w:rPr>
        <w:t>s</w:t>
      </w:r>
      <w:r w:rsidRPr="0020447A">
        <w:rPr>
          <w:rFonts w:ascii="Times New Roman" w:hAnsi="Times New Roman" w:cs="Times New Roman"/>
          <w:sz w:val="24"/>
          <w:szCs w:val="24"/>
        </w:rPr>
        <w:t xml:space="preserve"> polluted with cassava mill effluent were collected. The </w:t>
      </w:r>
      <w:r>
        <w:rPr>
          <w:rFonts w:ascii="Times New Roman" w:hAnsi="Times New Roman" w:cs="Times New Roman"/>
          <w:sz w:val="24"/>
          <w:szCs w:val="24"/>
        </w:rPr>
        <w:t xml:space="preserve">isolation and identification were carried out using standard analytical methods. The agars used were </w:t>
      </w:r>
      <w:r w:rsidRPr="0020447A">
        <w:rPr>
          <w:rFonts w:ascii="Times New Roman" w:hAnsi="Times New Roman" w:cs="Times New Roman"/>
          <w:sz w:val="24"/>
          <w:szCs w:val="24"/>
        </w:rPr>
        <w:t>Nutrient agar</w:t>
      </w:r>
      <w:r w:rsidR="001442C4">
        <w:rPr>
          <w:rFonts w:ascii="Times New Roman" w:hAnsi="Times New Roman" w:cs="Times New Roman"/>
          <w:sz w:val="24"/>
          <w:szCs w:val="24"/>
        </w:rPr>
        <w:t xml:space="preserve"> and </w:t>
      </w:r>
      <w:proofErr w:type="spellStart"/>
      <w:r w:rsidR="001442C4">
        <w:rPr>
          <w:rFonts w:ascii="Times New Roman" w:hAnsi="Times New Roman" w:cs="Times New Roman"/>
          <w:sz w:val="24"/>
          <w:szCs w:val="24"/>
        </w:rPr>
        <w:t>MacC</w:t>
      </w:r>
      <w:r>
        <w:rPr>
          <w:rFonts w:ascii="Times New Roman" w:hAnsi="Times New Roman" w:cs="Times New Roman"/>
          <w:sz w:val="24"/>
          <w:szCs w:val="24"/>
        </w:rPr>
        <w:t>onkey</w:t>
      </w:r>
      <w:proofErr w:type="spellEnd"/>
      <w:r>
        <w:rPr>
          <w:rFonts w:ascii="Times New Roman" w:hAnsi="Times New Roman" w:cs="Times New Roman"/>
          <w:sz w:val="24"/>
          <w:szCs w:val="24"/>
        </w:rPr>
        <w:t xml:space="preserve"> agar</w:t>
      </w:r>
      <w:r w:rsidRPr="0020447A">
        <w:rPr>
          <w:rFonts w:ascii="Times New Roman" w:hAnsi="Times New Roman" w:cs="Times New Roman"/>
          <w:sz w:val="24"/>
          <w:szCs w:val="24"/>
        </w:rPr>
        <w:t>.</w:t>
      </w:r>
      <w:r>
        <w:rPr>
          <w:rFonts w:ascii="Times New Roman" w:hAnsi="Times New Roman" w:cs="Times New Roman"/>
          <w:sz w:val="24"/>
          <w:szCs w:val="24"/>
        </w:rPr>
        <w:t xml:space="preserve"> The </w:t>
      </w:r>
      <w:r w:rsidRPr="0020447A">
        <w:rPr>
          <w:rFonts w:ascii="Times New Roman" w:hAnsi="Times New Roman" w:cs="Times New Roman"/>
          <w:sz w:val="24"/>
          <w:szCs w:val="24"/>
        </w:rPr>
        <w:t>populat</w:t>
      </w:r>
      <w:r>
        <w:rPr>
          <w:rFonts w:ascii="Times New Roman" w:hAnsi="Times New Roman" w:cs="Times New Roman"/>
          <w:sz w:val="24"/>
          <w:szCs w:val="24"/>
        </w:rPr>
        <w:t>ion of bacteria (microbial count)</w:t>
      </w:r>
      <w:r w:rsidRPr="0020447A">
        <w:rPr>
          <w:rFonts w:ascii="Times New Roman" w:hAnsi="Times New Roman" w:cs="Times New Roman"/>
          <w:sz w:val="24"/>
          <w:szCs w:val="24"/>
        </w:rPr>
        <w:t xml:space="preserve"> was determined.</w:t>
      </w:r>
      <w:r>
        <w:rPr>
          <w:rFonts w:ascii="Times New Roman" w:hAnsi="Times New Roman" w:cs="Times New Roman"/>
          <w:sz w:val="24"/>
          <w:szCs w:val="24"/>
        </w:rPr>
        <w:t xml:space="preserve"> </w:t>
      </w:r>
      <w:r>
        <w:rPr>
          <w:rFonts w:ascii="Times New Roman" w:hAnsi="Times New Roman" w:cs="Times New Roman"/>
          <w:i/>
          <w:sz w:val="24"/>
          <w:szCs w:val="24"/>
        </w:rPr>
        <w:t>Pseudomonas spp.,</w:t>
      </w:r>
      <w:r w:rsidRPr="0020447A">
        <w:rPr>
          <w:rFonts w:ascii="Times New Roman" w:hAnsi="Times New Roman" w:cs="Times New Roman"/>
          <w:i/>
          <w:sz w:val="24"/>
          <w:szCs w:val="24"/>
        </w:rPr>
        <w:t xml:space="preserve"> Sta</w:t>
      </w:r>
      <w:r>
        <w:rPr>
          <w:rFonts w:ascii="Times New Roman" w:hAnsi="Times New Roman" w:cs="Times New Roman"/>
          <w:i/>
          <w:sz w:val="24"/>
          <w:szCs w:val="24"/>
        </w:rPr>
        <w:t xml:space="preserve">phylococcus aureus, Lactobacillus spp., </w:t>
      </w:r>
      <w:r>
        <w:rPr>
          <w:rFonts w:ascii="Times New Roman" w:hAnsi="Times New Roman" w:cs="Times New Roman"/>
          <w:sz w:val="24"/>
          <w:szCs w:val="24"/>
        </w:rPr>
        <w:t xml:space="preserve">and </w:t>
      </w:r>
      <w:r>
        <w:rPr>
          <w:rFonts w:ascii="Times New Roman" w:hAnsi="Times New Roman" w:cs="Times New Roman"/>
          <w:i/>
          <w:sz w:val="24"/>
          <w:szCs w:val="24"/>
        </w:rPr>
        <w:t xml:space="preserve">Bacillus spp. </w:t>
      </w:r>
      <w:r>
        <w:rPr>
          <w:rFonts w:ascii="Times New Roman" w:hAnsi="Times New Roman" w:cs="Times New Roman"/>
          <w:sz w:val="24"/>
          <w:szCs w:val="24"/>
        </w:rPr>
        <w:t xml:space="preserve">were isolated from the soil samples and characterized. The microscopic analysis showed that all the bacteria isolates were gram positive except one. </w:t>
      </w:r>
      <w:r>
        <w:rPr>
          <w:rFonts w:ascii="Times New Roman" w:hAnsi="Times New Roman" w:cs="Times New Roman"/>
          <w:i/>
          <w:sz w:val="24"/>
          <w:szCs w:val="24"/>
        </w:rPr>
        <w:t xml:space="preserve">Bacillus spp. </w:t>
      </w:r>
      <w:r>
        <w:rPr>
          <w:rFonts w:ascii="Times New Roman" w:hAnsi="Times New Roman" w:cs="Times New Roman"/>
          <w:sz w:val="24"/>
          <w:szCs w:val="24"/>
        </w:rPr>
        <w:t xml:space="preserve">had the highest frequency of occurrence while </w:t>
      </w:r>
      <w:r>
        <w:rPr>
          <w:rFonts w:ascii="Times New Roman" w:hAnsi="Times New Roman" w:cs="Times New Roman"/>
          <w:i/>
          <w:sz w:val="24"/>
          <w:szCs w:val="24"/>
        </w:rPr>
        <w:t xml:space="preserve">Lactobacillus spp. </w:t>
      </w:r>
      <w:r w:rsidRPr="00B25C7B">
        <w:rPr>
          <w:rFonts w:ascii="Times New Roman" w:hAnsi="Times New Roman" w:cs="Times New Roman"/>
          <w:sz w:val="24"/>
          <w:szCs w:val="24"/>
        </w:rPr>
        <w:t>had the</w:t>
      </w:r>
      <w:r>
        <w:rPr>
          <w:rFonts w:ascii="Times New Roman" w:hAnsi="Times New Roman" w:cs="Times New Roman"/>
          <w:i/>
          <w:sz w:val="24"/>
          <w:szCs w:val="24"/>
        </w:rPr>
        <w:t xml:space="preserve"> </w:t>
      </w:r>
      <w:r>
        <w:rPr>
          <w:rFonts w:ascii="Times New Roman" w:hAnsi="Times New Roman" w:cs="Times New Roman"/>
          <w:sz w:val="24"/>
          <w:szCs w:val="24"/>
        </w:rPr>
        <w:t>least frequency of occurrence.</w:t>
      </w:r>
      <w:r w:rsidRPr="0020447A">
        <w:rPr>
          <w:rFonts w:ascii="Times New Roman" w:hAnsi="Times New Roman" w:cs="Times New Roman"/>
          <w:i/>
          <w:sz w:val="24"/>
          <w:szCs w:val="24"/>
        </w:rPr>
        <w:t xml:space="preserve"> </w:t>
      </w:r>
      <w:r w:rsidRPr="0020447A">
        <w:rPr>
          <w:rFonts w:ascii="Times New Roman" w:hAnsi="Times New Roman" w:cs="Times New Roman"/>
          <w:sz w:val="24"/>
          <w:szCs w:val="24"/>
        </w:rPr>
        <w:t xml:space="preserve">Soil contaminated with cassava </w:t>
      </w:r>
      <w:r>
        <w:rPr>
          <w:rFonts w:ascii="Times New Roman" w:hAnsi="Times New Roman" w:cs="Times New Roman"/>
          <w:sz w:val="24"/>
          <w:szCs w:val="24"/>
        </w:rPr>
        <w:t xml:space="preserve">mill </w:t>
      </w:r>
      <w:r w:rsidRPr="0020447A">
        <w:rPr>
          <w:rFonts w:ascii="Times New Roman" w:hAnsi="Times New Roman" w:cs="Times New Roman"/>
          <w:sz w:val="24"/>
          <w:szCs w:val="24"/>
        </w:rPr>
        <w:t>effluent caused some physicochemical changes in the samples collected which were: Cyanide content 3.0 mg/kg, conductivity 33.4uS/cm, phosphate 0.52 mg/kg, nitrate 0.35 mg/kg, sulphate 13.0 mg/kg, calcium 167.0 mg/kg, pH 6.3 mg/kg, magnesium 89.0 mg/kg, potassium 4.0 mg/kg and sodium 92.0 mg/kg.</w:t>
      </w:r>
      <w:r w:rsidRPr="0020447A">
        <w:rPr>
          <w:rFonts w:ascii="Times New Roman" w:hAnsi="Times New Roman" w:cs="Times New Roman"/>
          <w:bCs/>
          <w:sz w:val="24"/>
          <w:szCs w:val="24"/>
        </w:rPr>
        <w:t xml:space="preserve"> </w:t>
      </w:r>
      <w:r>
        <w:rPr>
          <w:rFonts w:ascii="Times New Roman" w:hAnsi="Times New Roman" w:cs="Times New Roman"/>
          <w:bCs/>
          <w:sz w:val="24"/>
          <w:szCs w:val="24"/>
        </w:rPr>
        <w:t>This</w:t>
      </w:r>
      <w:r w:rsidRPr="0020447A">
        <w:rPr>
          <w:rFonts w:ascii="Times New Roman" w:hAnsi="Times New Roman" w:cs="Times New Roman"/>
          <w:bCs/>
          <w:sz w:val="24"/>
          <w:szCs w:val="24"/>
        </w:rPr>
        <w:t xml:space="preserve"> study thus reveals that the cassava mill</w:t>
      </w:r>
      <w:r>
        <w:rPr>
          <w:rFonts w:ascii="Times New Roman" w:hAnsi="Times New Roman" w:cs="Times New Roman"/>
          <w:bCs/>
          <w:sz w:val="24"/>
          <w:szCs w:val="24"/>
        </w:rPr>
        <w:t xml:space="preserve"> </w:t>
      </w:r>
      <w:r w:rsidRPr="0020447A">
        <w:rPr>
          <w:rFonts w:ascii="Times New Roman" w:hAnsi="Times New Roman" w:cs="Times New Roman"/>
          <w:bCs/>
          <w:sz w:val="24"/>
          <w:szCs w:val="24"/>
        </w:rPr>
        <w:t>effluent has some deleterious effects on soil structure, soil microbiota, and soil quality</w:t>
      </w:r>
      <w:r>
        <w:rPr>
          <w:rFonts w:ascii="Times New Roman" w:hAnsi="Times New Roman" w:cs="Times New Roman"/>
          <w:bCs/>
          <w:sz w:val="24"/>
          <w:szCs w:val="24"/>
        </w:rPr>
        <w:t xml:space="preserve">, </w:t>
      </w:r>
      <w:r w:rsidRPr="0020447A">
        <w:rPr>
          <w:rFonts w:ascii="Times New Roman" w:hAnsi="Times New Roman" w:cs="Times New Roman"/>
          <w:bCs/>
          <w:sz w:val="24"/>
          <w:szCs w:val="24"/>
        </w:rPr>
        <w:t>and hence recommends that appropriate measures be put in place to enforce and</w:t>
      </w:r>
      <w:r>
        <w:rPr>
          <w:rFonts w:ascii="Times New Roman" w:hAnsi="Times New Roman" w:cs="Times New Roman"/>
          <w:bCs/>
          <w:sz w:val="24"/>
          <w:szCs w:val="24"/>
        </w:rPr>
        <w:t xml:space="preserve"> </w:t>
      </w:r>
      <w:r w:rsidRPr="0020447A">
        <w:rPr>
          <w:rFonts w:ascii="Times New Roman" w:hAnsi="Times New Roman" w:cs="Times New Roman"/>
          <w:bCs/>
          <w:sz w:val="24"/>
          <w:szCs w:val="24"/>
        </w:rPr>
        <w:t>regulate the treatment of such effluents prior to discharge to receiving soi</w:t>
      </w:r>
      <w:r>
        <w:rPr>
          <w:rFonts w:ascii="Times New Roman" w:hAnsi="Times New Roman" w:cs="Times New Roman"/>
          <w:bCs/>
          <w:sz w:val="24"/>
          <w:szCs w:val="24"/>
        </w:rPr>
        <w:t>l</w:t>
      </w:r>
      <w:r w:rsidRPr="0020447A">
        <w:rPr>
          <w:rFonts w:ascii="Times New Roman" w:hAnsi="Times New Roman" w:cs="Times New Roman"/>
          <w:sz w:val="24"/>
          <w:szCs w:val="24"/>
        </w:rPr>
        <w:t xml:space="preserve"> The cassava effluent should therefore be treated before discharge into the environment</w:t>
      </w:r>
      <w:r w:rsidR="002F273C">
        <w:rPr>
          <w:rFonts w:ascii="Times New Roman" w:hAnsi="Times New Roman" w:cs="Times New Roman"/>
          <w:sz w:val="24"/>
          <w:szCs w:val="24"/>
        </w:rPr>
        <w:t xml:space="preserve"> to prevent possible pollution.</w:t>
      </w:r>
    </w:p>
    <w:p w14:paraId="2E1F2988" w14:textId="1F0DE4EF" w:rsidR="002F273C" w:rsidRPr="002F273C" w:rsidRDefault="002F273C" w:rsidP="002F273C">
      <w:pPr>
        <w:autoSpaceDE w:val="0"/>
        <w:autoSpaceDN w:val="0"/>
        <w:adjustRightInd w:val="0"/>
        <w:spacing w:after="0" w:line="480" w:lineRule="auto"/>
        <w:jc w:val="both"/>
        <w:rPr>
          <w:rFonts w:ascii="Times New Roman" w:hAnsi="Times New Roman" w:cs="Times New Roman"/>
          <w:iCs/>
          <w:sz w:val="24"/>
          <w:szCs w:val="24"/>
        </w:rPr>
      </w:pPr>
      <w:r>
        <w:rPr>
          <w:rFonts w:ascii="Times New Roman" w:hAnsi="Times New Roman" w:cs="Times New Roman"/>
          <w:sz w:val="24"/>
          <w:szCs w:val="24"/>
        </w:rPr>
        <w:t xml:space="preserve">Keywords: </w:t>
      </w:r>
      <w:proofErr w:type="spellStart"/>
      <w:r w:rsidRPr="001C5A7D">
        <w:rPr>
          <w:rFonts w:ascii="Times New Roman" w:hAnsi="Times New Roman" w:cs="Times New Roman"/>
          <w:i/>
          <w:sz w:val="24"/>
          <w:szCs w:val="24"/>
        </w:rPr>
        <w:t>Manihot</w:t>
      </w:r>
      <w:proofErr w:type="spellEnd"/>
      <w:r>
        <w:rPr>
          <w:rFonts w:ascii="Times New Roman" w:hAnsi="Times New Roman" w:cs="Times New Roman"/>
          <w:i/>
          <w:sz w:val="24"/>
          <w:szCs w:val="24"/>
        </w:rPr>
        <w:t xml:space="preserve"> </w:t>
      </w:r>
      <w:proofErr w:type="spellStart"/>
      <w:r w:rsidRPr="001C5A7D">
        <w:rPr>
          <w:rFonts w:ascii="Times New Roman" w:hAnsi="Times New Roman" w:cs="Times New Roman"/>
          <w:i/>
          <w:sz w:val="24"/>
          <w:szCs w:val="24"/>
        </w:rPr>
        <w:t>esculenta</w:t>
      </w:r>
      <w:proofErr w:type="spellEnd"/>
      <w:r w:rsidRPr="001C5A7D">
        <w:rPr>
          <w:rFonts w:ascii="Times New Roman" w:hAnsi="Times New Roman" w:cs="Times New Roman"/>
          <w:i/>
          <w:sz w:val="24"/>
          <w:szCs w:val="24"/>
        </w:rPr>
        <w:t xml:space="preserve"> </w:t>
      </w:r>
      <w:proofErr w:type="spellStart"/>
      <w:r w:rsidRPr="001C5A7D">
        <w:rPr>
          <w:rFonts w:ascii="Times New Roman" w:hAnsi="Times New Roman" w:cs="Times New Roman"/>
          <w:i/>
          <w:sz w:val="24"/>
          <w:szCs w:val="24"/>
        </w:rPr>
        <w:t>Crantz</w:t>
      </w:r>
      <w:proofErr w:type="spellEnd"/>
      <w:r>
        <w:rPr>
          <w:rFonts w:ascii="Times New Roman" w:hAnsi="Times New Roman" w:cs="Times New Roman"/>
          <w:sz w:val="24"/>
          <w:szCs w:val="24"/>
        </w:rPr>
        <w:t>, Contamination, Effluents, Mill, Bacteria</w:t>
      </w:r>
    </w:p>
    <w:p w14:paraId="19BBCB38" w14:textId="77777777" w:rsidR="007A7EB4" w:rsidRPr="001C5A7D" w:rsidRDefault="00B55266" w:rsidP="007E3B63">
      <w:pPr>
        <w:spacing w:line="480" w:lineRule="auto"/>
        <w:jc w:val="center"/>
        <w:rPr>
          <w:rFonts w:ascii="Times New Roman" w:hAnsi="Times New Roman" w:cs="Times New Roman"/>
          <w:b/>
          <w:sz w:val="24"/>
          <w:szCs w:val="24"/>
        </w:rPr>
      </w:pPr>
      <w:r>
        <w:rPr>
          <w:rFonts w:ascii="Times New Roman" w:hAnsi="Times New Roman" w:cs="Times New Roman"/>
          <w:b/>
          <w:sz w:val="24"/>
          <w:szCs w:val="24"/>
        </w:rPr>
        <w:t>INTRODUCTION</w:t>
      </w:r>
    </w:p>
    <w:p w14:paraId="546FF2FE" w14:textId="60FC7EB7" w:rsidR="001C5A7D" w:rsidRPr="00A0269D" w:rsidRDefault="008B2FCD" w:rsidP="00E636B8">
      <w:pPr>
        <w:spacing w:line="480" w:lineRule="auto"/>
        <w:jc w:val="both"/>
        <w:rPr>
          <w:rFonts w:ascii="Times New Roman" w:hAnsi="Times New Roman" w:cs="Times New Roman"/>
          <w:sz w:val="24"/>
          <w:szCs w:val="24"/>
        </w:rPr>
      </w:pPr>
      <w:r w:rsidRPr="00A0269D">
        <w:rPr>
          <w:rFonts w:ascii="Times New Roman" w:hAnsi="Times New Roman" w:cs="Times New Roman"/>
          <w:color w:val="000000"/>
          <w:sz w:val="24"/>
          <w:szCs w:val="24"/>
        </w:rPr>
        <w:lastRenderedPageBreak/>
        <w:t>Root and tuber crops are grown for their starch content, and are important staples of tropical Africa (</w:t>
      </w:r>
      <w:r w:rsidR="00A0269D" w:rsidRPr="00A0269D">
        <w:rPr>
          <w:rFonts w:ascii="Times New Roman" w:hAnsi="Times New Roman" w:cs="Times New Roman"/>
          <w:color w:val="000000"/>
          <w:sz w:val="24"/>
          <w:szCs w:val="24"/>
        </w:rPr>
        <w:t xml:space="preserve">Frank and Kingsley, 2013; </w:t>
      </w:r>
      <w:proofErr w:type="spellStart"/>
      <w:r w:rsidRPr="00A0269D">
        <w:rPr>
          <w:rFonts w:ascii="Times New Roman" w:hAnsi="Times New Roman" w:cs="Times New Roman"/>
          <w:color w:val="000000"/>
          <w:sz w:val="24"/>
          <w:szCs w:val="24"/>
        </w:rPr>
        <w:t>Agu</w:t>
      </w:r>
      <w:proofErr w:type="spellEnd"/>
      <w:r w:rsidRPr="00A0269D">
        <w:rPr>
          <w:rFonts w:ascii="Times New Roman" w:hAnsi="Times New Roman" w:cs="Times New Roman"/>
          <w:color w:val="000000"/>
          <w:sz w:val="24"/>
          <w:szCs w:val="24"/>
        </w:rPr>
        <w:t xml:space="preserve"> </w:t>
      </w:r>
      <w:r w:rsidRPr="00A0269D">
        <w:rPr>
          <w:rFonts w:ascii="Times New Roman" w:hAnsi="Times New Roman" w:cs="Times New Roman"/>
          <w:i/>
          <w:color w:val="000000"/>
          <w:sz w:val="24"/>
          <w:szCs w:val="24"/>
        </w:rPr>
        <w:t>et al.,</w:t>
      </w:r>
      <w:r w:rsidRPr="00A0269D">
        <w:rPr>
          <w:rFonts w:ascii="Times New Roman" w:hAnsi="Times New Roman" w:cs="Times New Roman"/>
          <w:color w:val="000000"/>
          <w:sz w:val="24"/>
          <w:szCs w:val="24"/>
        </w:rPr>
        <w:t xml:space="preserve"> 2014; </w:t>
      </w:r>
      <w:proofErr w:type="spellStart"/>
      <w:r w:rsidR="00A0269D" w:rsidRPr="00A0269D">
        <w:rPr>
          <w:rFonts w:ascii="Times New Roman" w:hAnsi="Times New Roman" w:cs="Times New Roman"/>
          <w:color w:val="000000"/>
          <w:sz w:val="24"/>
          <w:szCs w:val="24"/>
        </w:rPr>
        <w:t>Okigbo</w:t>
      </w:r>
      <w:proofErr w:type="spellEnd"/>
      <w:r w:rsidR="00A0269D" w:rsidRPr="00A0269D">
        <w:rPr>
          <w:rFonts w:ascii="Times New Roman" w:hAnsi="Times New Roman" w:cs="Times New Roman"/>
          <w:color w:val="000000"/>
          <w:sz w:val="24"/>
          <w:szCs w:val="24"/>
        </w:rPr>
        <w:t xml:space="preserve"> </w:t>
      </w:r>
      <w:r w:rsidR="00A0269D" w:rsidRPr="00A0269D">
        <w:rPr>
          <w:rFonts w:ascii="Times New Roman" w:hAnsi="Times New Roman" w:cs="Times New Roman"/>
          <w:i/>
          <w:color w:val="000000"/>
          <w:sz w:val="24"/>
          <w:szCs w:val="24"/>
        </w:rPr>
        <w:t>et al.,</w:t>
      </w:r>
      <w:r w:rsidR="00A0269D" w:rsidRPr="00A0269D">
        <w:rPr>
          <w:rFonts w:ascii="Times New Roman" w:hAnsi="Times New Roman" w:cs="Times New Roman"/>
          <w:color w:val="000000"/>
          <w:sz w:val="24"/>
          <w:szCs w:val="24"/>
        </w:rPr>
        <w:t xml:space="preserve"> 2015; </w:t>
      </w:r>
      <w:proofErr w:type="spellStart"/>
      <w:r w:rsidRPr="00A0269D">
        <w:rPr>
          <w:rFonts w:ascii="Times New Roman" w:hAnsi="Times New Roman" w:cs="Times New Roman"/>
          <w:color w:val="000000"/>
          <w:sz w:val="24"/>
          <w:szCs w:val="24"/>
        </w:rPr>
        <w:t>Agu</w:t>
      </w:r>
      <w:proofErr w:type="spellEnd"/>
      <w:r w:rsidRPr="00A0269D">
        <w:rPr>
          <w:rFonts w:ascii="Times New Roman" w:hAnsi="Times New Roman" w:cs="Times New Roman"/>
          <w:color w:val="000000"/>
          <w:sz w:val="24"/>
          <w:szCs w:val="24"/>
        </w:rPr>
        <w:t xml:space="preserve"> </w:t>
      </w:r>
      <w:r w:rsidRPr="00A0269D">
        <w:rPr>
          <w:rFonts w:ascii="Times New Roman" w:hAnsi="Times New Roman" w:cs="Times New Roman"/>
          <w:i/>
          <w:color w:val="000000"/>
          <w:sz w:val="24"/>
          <w:szCs w:val="24"/>
        </w:rPr>
        <w:t>et al.,</w:t>
      </w:r>
      <w:r w:rsidRPr="00A0269D">
        <w:rPr>
          <w:rFonts w:ascii="Times New Roman" w:hAnsi="Times New Roman" w:cs="Times New Roman"/>
          <w:color w:val="000000"/>
          <w:sz w:val="24"/>
          <w:szCs w:val="24"/>
        </w:rPr>
        <w:t xml:space="preserve"> 2016; </w:t>
      </w:r>
      <w:proofErr w:type="spellStart"/>
      <w:r w:rsidRPr="00A0269D">
        <w:rPr>
          <w:rFonts w:ascii="Times New Roman" w:hAnsi="Times New Roman" w:cs="Times New Roman"/>
          <w:color w:val="000000"/>
          <w:sz w:val="24"/>
          <w:szCs w:val="24"/>
        </w:rPr>
        <w:t>Agu</w:t>
      </w:r>
      <w:proofErr w:type="spellEnd"/>
      <w:r w:rsidRPr="00A0269D">
        <w:rPr>
          <w:rFonts w:ascii="Times New Roman" w:hAnsi="Times New Roman" w:cs="Times New Roman"/>
          <w:color w:val="000000"/>
          <w:sz w:val="24"/>
          <w:szCs w:val="24"/>
        </w:rPr>
        <w:t xml:space="preserve"> </w:t>
      </w:r>
      <w:r w:rsidRPr="00A0269D">
        <w:rPr>
          <w:rFonts w:ascii="Times New Roman" w:hAnsi="Times New Roman" w:cs="Times New Roman"/>
          <w:i/>
          <w:color w:val="000000"/>
          <w:sz w:val="24"/>
          <w:szCs w:val="24"/>
        </w:rPr>
        <w:t>et al.,</w:t>
      </w:r>
      <w:r w:rsidRPr="00A0269D">
        <w:rPr>
          <w:rFonts w:ascii="Times New Roman" w:hAnsi="Times New Roman" w:cs="Times New Roman"/>
          <w:color w:val="000000"/>
          <w:sz w:val="24"/>
          <w:szCs w:val="24"/>
        </w:rPr>
        <w:t xml:space="preserve"> 2016).</w:t>
      </w:r>
      <w:r w:rsidRPr="00A0269D">
        <w:rPr>
          <w:rFonts w:ascii="Times New Roman" w:hAnsi="Times New Roman" w:cs="Times New Roman"/>
          <w:sz w:val="24"/>
          <w:szCs w:val="24"/>
        </w:rPr>
        <w:t xml:space="preserve"> </w:t>
      </w:r>
      <w:r w:rsidR="0011175E" w:rsidRPr="00A0269D">
        <w:rPr>
          <w:rFonts w:ascii="Times New Roman" w:hAnsi="Times New Roman" w:cs="Times New Roman"/>
          <w:sz w:val="24"/>
          <w:szCs w:val="24"/>
        </w:rPr>
        <w:t xml:space="preserve">The genus </w:t>
      </w:r>
      <w:proofErr w:type="spellStart"/>
      <w:r w:rsidR="0011175E" w:rsidRPr="00A0269D">
        <w:rPr>
          <w:rFonts w:ascii="Times New Roman" w:hAnsi="Times New Roman" w:cs="Times New Roman"/>
          <w:i/>
          <w:sz w:val="24"/>
          <w:szCs w:val="24"/>
        </w:rPr>
        <w:t>Manihot</w:t>
      </w:r>
      <w:proofErr w:type="spellEnd"/>
      <w:r w:rsidR="003677E5" w:rsidRPr="00A0269D">
        <w:rPr>
          <w:rFonts w:ascii="Times New Roman" w:hAnsi="Times New Roman" w:cs="Times New Roman"/>
          <w:sz w:val="24"/>
          <w:szCs w:val="24"/>
        </w:rPr>
        <w:t xml:space="preserve"> </w:t>
      </w:r>
      <w:r w:rsidR="008A4800" w:rsidRPr="00A0269D">
        <w:rPr>
          <w:rFonts w:ascii="Times New Roman" w:hAnsi="Times New Roman" w:cs="Times New Roman"/>
          <w:sz w:val="24"/>
          <w:szCs w:val="24"/>
        </w:rPr>
        <w:t>incorporates</w:t>
      </w:r>
      <w:r w:rsidR="0011175E" w:rsidRPr="00A0269D">
        <w:rPr>
          <w:rFonts w:ascii="Times New Roman" w:hAnsi="Times New Roman" w:cs="Times New Roman"/>
          <w:sz w:val="24"/>
          <w:szCs w:val="24"/>
        </w:rPr>
        <w:t xml:space="preserve"> over 200 species of which </w:t>
      </w:r>
      <w:proofErr w:type="spellStart"/>
      <w:r w:rsidR="0011175E" w:rsidRPr="00A0269D">
        <w:rPr>
          <w:rFonts w:ascii="Times New Roman" w:hAnsi="Times New Roman" w:cs="Times New Roman"/>
          <w:i/>
          <w:sz w:val="24"/>
          <w:szCs w:val="24"/>
        </w:rPr>
        <w:t>Manihot</w:t>
      </w:r>
      <w:proofErr w:type="spellEnd"/>
      <w:r w:rsidR="000F38F8" w:rsidRPr="00A0269D">
        <w:rPr>
          <w:rFonts w:ascii="Times New Roman" w:hAnsi="Times New Roman" w:cs="Times New Roman"/>
          <w:i/>
          <w:sz w:val="24"/>
          <w:szCs w:val="24"/>
        </w:rPr>
        <w:t xml:space="preserve"> </w:t>
      </w:r>
      <w:r w:rsidR="0011175E" w:rsidRPr="00A0269D">
        <w:rPr>
          <w:rFonts w:ascii="Times New Roman" w:hAnsi="Times New Roman" w:cs="Times New Roman"/>
          <w:i/>
          <w:sz w:val="24"/>
          <w:szCs w:val="24"/>
        </w:rPr>
        <w:t>esculent</w:t>
      </w:r>
      <w:r w:rsidR="0011175E" w:rsidRPr="00A0269D">
        <w:rPr>
          <w:rFonts w:ascii="Times New Roman" w:hAnsi="Times New Roman" w:cs="Times New Roman"/>
          <w:sz w:val="24"/>
          <w:szCs w:val="24"/>
        </w:rPr>
        <w:t xml:space="preserve"> </w:t>
      </w:r>
      <w:proofErr w:type="spellStart"/>
      <w:r w:rsidR="0011175E" w:rsidRPr="00A0269D">
        <w:rPr>
          <w:rFonts w:ascii="Times New Roman" w:hAnsi="Times New Roman" w:cs="Times New Roman"/>
          <w:i/>
          <w:sz w:val="24"/>
          <w:szCs w:val="24"/>
        </w:rPr>
        <w:t>crantz</w:t>
      </w:r>
      <w:proofErr w:type="spellEnd"/>
      <w:r w:rsidR="0011175E" w:rsidRPr="00A0269D">
        <w:rPr>
          <w:rFonts w:ascii="Times New Roman" w:hAnsi="Times New Roman" w:cs="Times New Roman"/>
          <w:sz w:val="24"/>
          <w:szCs w:val="24"/>
        </w:rPr>
        <w:t xml:space="preserve"> is the most important, from the nutritional and economic point of view commonly known as cassava, manioc, tapioca and yucca cassava(</w:t>
      </w:r>
      <w:proofErr w:type="spellStart"/>
      <w:r w:rsidR="0011175E" w:rsidRPr="00A0269D">
        <w:rPr>
          <w:rFonts w:ascii="Times New Roman" w:hAnsi="Times New Roman" w:cs="Times New Roman"/>
          <w:i/>
          <w:sz w:val="24"/>
          <w:szCs w:val="24"/>
        </w:rPr>
        <w:t>Manihot</w:t>
      </w:r>
      <w:proofErr w:type="spellEnd"/>
      <w:r w:rsidR="000F38F8" w:rsidRPr="00A0269D">
        <w:rPr>
          <w:rFonts w:ascii="Times New Roman" w:hAnsi="Times New Roman" w:cs="Times New Roman"/>
          <w:i/>
          <w:sz w:val="24"/>
          <w:szCs w:val="24"/>
        </w:rPr>
        <w:t xml:space="preserve"> </w:t>
      </w:r>
      <w:proofErr w:type="spellStart"/>
      <w:r w:rsidR="0011175E" w:rsidRPr="00A0269D">
        <w:rPr>
          <w:rFonts w:ascii="Times New Roman" w:hAnsi="Times New Roman" w:cs="Times New Roman"/>
          <w:i/>
          <w:sz w:val="24"/>
          <w:szCs w:val="24"/>
        </w:rPr>
        <w:t>esculenta</w:t>
      </w:r>
      <w:proofErr w:type="spellEnd"/>
      <w:r w:rsidR="0011175E" w:rsidRPr="00A0269D">
        <w:rPr>
          <w:rFonts w:ascii="Times New Roman" w:hAnsi="Times New Roman" w:cs="Times New Roman"/>
          <w:i/>
          <w:sz w:val="24"/>
          <w:szCs w:val="24"/>
        </w:rPr>
        <w:t xml:space="preserve"> </w:t>
      </w:r>
      <w:proofErr w:type="spellStart"/>
      <w:r w:rsidR="0011175E" w:rsidRPr="00A0269D">
        <w:rPr>
          <w:rFonts w:ascii="Times New Roman" w:hAnsi="Times New Roman" w:cs="Times New Roman"/>
          <w:i/>
          <w:sz w:val="24"/>
          <w:szCs w:val="24"/>
        </w:rPr>
        <w:t>Crantz</w:t>
      </w:r>
      <w:proofErr w:type="spellEnd"/>
      <w:r w:rsidR="0011175E" w:rsidRPr="00A0269D">
        <w:rPr>
          <w:rFonts w:ascii="Times New Roman" w:hAnsi="Times New Roman" w:cs="Times New Roman"/>
          <w:sz w:val="24"/>
          <w:szCs w:val="24"/>
        </w:rPr>
        <w:t>) is a root tuber crop that is widely cultivated in the tropical regions of the</w:t>
      </w:r>
      <w:r w:rsidR="00120CC1" w:rsidRPr="00A0269D">
        <w:rPr>
          <w:rFonts w:ascii="Times New Roman" w:hAnsi="Times New Roman" w:cs="Times New Roman"/>
          <w:sz w:val="24"/>
          <w:szCs w:val="24"/>
        </w:rPr>
        <w:t xml:space="preserve"> world (</w:t>
      </w:r>
      <w:proofErr w:type="spellStart"/>
      <w:r w:rsidR="00120CC1" w:rsidRPr="00A0269D">
        <w:rPr>
          <w:rFonts w:ascii="Times New Roman" w:hAnsi="Times New Roman" w:cs="Times New Roman"/>
          <w:sz w:val="24"/>
          <w:szCs w:val="24"/>
        </w:rPr>
        <w:t>Obohand</w:t>
      </w:r>
      <w:proofErr w:type="spellEnd"/>
      <w:r w:rsidR="00120CC1" w:rsidRPr="00A0269D">
        <w:rPr>
          <w:rFonts w:ascii="Times New Roman" w:hAnsi="Times New Roman" w:cs="Times New Roman"/>
          <w:sz w:val="24"/>
          <w:szCs w:val="24"/>
        </w:rPr>
        <w:t xml:space="preserve"> </w:t>
      </w:r>
      <w:proofErr w:type="spellStart"/>
      <w:r w:rsidR="00120CC1" w:rsidRPr="00A0269D">
        <w:rPr>
          <w:rFonts w:ascii="Times New Roman" w:hAnsi="Times New Roman" w:cs="Times New Roman"/>
          <w:sz w:val="24"/>
          <w:szCs w:val="24"/>
        </w:rPr>
        <w:t>Akindahunsi</w:t>
      </w:r>
      <w:proofErr w:type="spellEnd"/>
      <w:r w:rsidR="00120CC1" w:rsidRPr="00A0269D">
        <w:rPr>
          <w:rFonts w:ascii="Times New Roman" w:hAnsi="Times New Roman" w:cs="Times New Roman"/>
          <w:sz w:val="24"/>
          <w:szCs w:val="24"/>
        </w:rPr>
        <w:t>, 201</w:t>
      </w:r>
      <w:r w:rsidR="0011175E" w:rsidRPr="00A0269D">
        <w:rPr>
          <w:rFonts w:ascii="Times New Roman" w:hAnsi="Times New Roman" w:cs="Times New Roman"/>
          <w:sz w:val="24"/>
          <w:szCs w:val="24"/>
        </w:rPr>
        <w:t>3). It is mainly a food crop whose tubers are harvested between 7-13months based on the cultivars planted the tubers are quite rich in carbohydrate (85.9%) with very small amount of protein</w:t>
      </w:r>
      <w:r w:rsidR="000F38F8" w:rsidRPr="00A0269D">
        <w:rPr>
          <w:rFonts w:ascii="Times New Roman" w:hAnsi="Times New Roman" w:cs="Times New Roman"/>
          <w:sz w:val="24"/>
          <w:szCs w:val="24"/>
        </w:rPr>
        <w:t xml:space="preserve"> (1.3%) in addition to </w:t>
      </w:r>
      <w:proofErr w:type="spellStart"/>
      <w:r w:rsidR="000F38F8" w:rsidRPr="00A0269D">
        <w:rPr>
          <w:rFonts w:ascii="Times New Roman" w:hAnsi="Times New Roman" w:cs="Times New Roman"/>
          <w:sz w:val="24"/>
          <w:szCs w:val="24"/>
        </w:rPr>
        <w:t>cyanogeni</w:t>
      </w:r>
      <w:r w:rsidR="0011175E" w:rsidRPr="00A0269D">
        <w:rPr>
          <w:rFonts w:ascii="Times New Roman" w:hAnsi="Times New Roman" w:cs="Times New Roman"/>
          <w:sz w:val="24"/>
          <w:szCs w:val="24"/>
        </w:rPr>
        <w:t>c</w:t>
      </w:r>
      <w:proofErr w:type="spellEnd"/>
      <w:r w:rsidR="000F38F8" w:rsidRPr="00A0269D">
        <w:rPr>
          <w:rFonts w:ascii="Times New Roman" w:hAnsi="Times New Roman" w:cs="Times New Roman"/>
          <w:sz w:val="24"/>
          <w:szCs w:val="24"/>
        </w:rPr>
        <w:t xml:space="preserve"> gly</w:t>
      </w:r>
      <w:r w:rsidR="00120CC1" w:rsidRPr="00A0269D">
        <w:rPr>
          <w:rFonts w:ascii="Times New Roman" w:hAnsi="Times New Roman" w:cs="Times New Roman"/>
          <w:sz w:val="24"/>
          <w:szCs w:val="24"/>
        </w:rPr>
        <w:t>coside (</w:t>
      </w:r>
      <w:proofErr w:type="spellStart"/>
      <w:r w:rsidR="00120CC1" w:rsidRPr="00A0269D">
        <w:rPr>
          <w:rFonts w:ascii="Times New Roman" w:hAnsi="Times New Roman" w:cs="Times New Roman"/>
          <w:sz w:val="24"/>
          <w:szCs w:val="24"/>
        </w:rPr>
        <w:t>Nwabueze</w:t>
      </w:r>
      <w:proofErr w:type="spellEnd"/>
      <w:r w:rsidR="00120CC1" w:rsidRPr="00A0269D">
        <w:rPr>
          <w:rFonts w:ascii="Times New Roman" w:hAnsi="Times New Roman" w:cs="Times New Roman"/>
          <w:sz w:val="24"/>
          <w:szCs w:val="24"/>
        </w:rPr>
        <w:t xml:space="preserve"> and </w:t>
      </w:r>
      <w:proofErr w:type="spellStart"/>
      <w:r w:rsidR="00120CC1" w:rsidRPr="00A0269D">
        <w:rPr>
          <w:rFonts w:ascii="Times New Roman" w:hAnsi="Times New Roman" w:cs="Times New Roman"/>
          <w:sz w:val="24"/>
          <w:szCs w:val="24"/>
        </w:rPr>
        <w:t>Odunsi</w:t>
      </w:r>
      <w:proofErr w:type="spellEnd"/>
      <w:r w:rsidR="00120CC1" w:rsidRPr="00A0269D">
        <w:rPr>
          <w:rFonts w:ascii="Times New Roman" w:hAnsi="Times New Roman" w:cs="Times New Roman"/>
          <w:sz w:val="24"/>
          <w:szCs w:val="24"/>
        </w:rPr>
        <w:t>, 2010</w:t>
      </w:r>
      <w:r w:rsidR="0011175E" w:rsidRPr="00A0269D">
        <w:rPr>
          <w:rFonts w:ascii="Times New Roman" w:hAnsi="Times New Roman" w:cs="Times New Roman"/>
          <w:sz w:val="24"/>
          <w:szCs w:val="24"/>
        </w:rPr>
        <w:t>). This high carbohydrate content makes cassava a major food items especially for the low income earners in most tropical countries especially Africa and A</w:t>
      </w:r>
      <w:r w:rsidR="00120CC1" w:rsidRPr="00A0269D">
        <w:rPr>
          <w:rFonts w:ascii="Times New Roman" w:hAnsi="Times New Roman" w:cs="Times New Roman"/>
          <w:sz w:val="24"/>
          <w:szCs w:val="24"/>
        </w:rPr>
        <w:t>sia (Desse and Taye 201</w:t>
      </w:r>
      <w:r w:rsidR="0011175E" w:rsidRPr="00A0269D">
        <w:rPr>
          <w:rFonts w:ascii="Times New Roman" w:hAnsi="Times New Roman" w:cs="Times New Roman"/>
          <w:sz w:val="24"/>
          <w:szCs w:val="24"/>
        </w:rPr>
        <w:t>6)</w:t>
      </w:r>
      <w:r w:rsidR="001C5A7D" w:rsidRPr="00A0269D">
        <w:rPr>
          <w:rFonts w:ascii="Times New Roman" w:hAnsi="Times New Roman" w:cs="Times New Roman"/>
          <w:sz w:val="24"/>
          <w:szCs w:val="24"/>
        </w:rPr>
        <w:t>.</w:t>
      </w:r>
    </w:p>
    <w:p w14:paraId="65C9D755" w14:textId="7FEAAFF5" w:rsidR="003677E5" w:rsidRPr="00A0269D" w:rsidRDefault="0011175E" w:rsidP="00E636B8">
      <w:pPr>
        <w:spacing w:line="480" w:lineRule="auto"/>
        <w:jc w:val="both"/>
        <w:rPr>
          <w:rFonts w:ascii="Times New Roman" w:hAnsi="Times New Roman" w:cs="Times New Roman"/>
          <w:sz w:val="24"/>
          <w:szCs w:val="24"/>
        </w:rPr>
      </w:pPr>
      <w:r w:rsidRPr="00A0269D">
        <w:rPr>
          <w:rFonts w:ascii="Times New Roman" w:hAnsi="Times New Roman" w:cs="Times New Roman"/>
          <w:sz w:val="24"/>
          <w:szCs w:val="24"/>
        </w:rPr>
        <w:t xml:space="preserve">Cassava is believed to have originated from </w:t>
      </w:r>
      <w:proofErr w:type="gramStart"/>
      <w:r w:rsidRPr="00A0269D">
        <w:rPr>
          <w:rFonts w:ascii="Times New Roman" w:hAnsi="Times New Roman" w:cs="Times New Roman"/>
          <w:sz w:val="24"/>
          <w:szCs w:val="24"/>
        </w:rPr>
        <w:t>south</w:t>
      </w:r>
      <w:proofErr w:type="gramEnd"/>
      <w:r w:rsidRPr="00A0269D">
        <w:rPr>
          <w:rFonts w:ascii="Times New Roman" w:hAnsi="Times New Roman" w:cs="Times New Roman"/>
          <w:sz w:val="24"/>
          <w:szCs w:val="24"/>
        </w:rPr>
        <w:t xml:space="preserve"> America to other Northern America, cassava was introduced in the 16th century arou</w:t>
      </w:r>
      <w:r w:rsidR="003677E5" w:rsidRPr="00A0269D">
        <w:rPr>
          <w:rFonts w:ascii="Times New Roman" w:hAnsi="Times New Roman" w:cs="Times New Roman"/>
          <w:sz w:val="24"/>
          <w:szCs w:val="24"/>
        </w:rPr>
        <w:t>nd Congo river basins (Cock,</w:t>
      </w:r>
      <w:r w:rsidR="0075716A" w:rsidRPr="00A0269D">
        <w:rPr>
          <w:rFonts w:ascii="Times New Roman" w:hAnsi="Times New Roman" w:cs="Times New Roman"/>
          <w:sz w:val="24"/>
          <w:szCs w:val="24"/>
        </w:rPr>
        <w:t xml:space="preserve"> </w:t>
      </w:r>
      <w:r w:rsidR="003677E5" w:rsidRPr="00A0269D">
        <w:rPr>
          <w:rFonts w:ascii="Times New Roman" w:hAnsi="Times New Roman" w:cs="Times New Roman"/>
          <w:sz w:val="24"/>
          <w:szCs w:val="24"/>
        </w:rPr>
        <w:t>2002</w:t>
      </w:r>
      <w:r w:rsidR="008B2FCD" w:rsidRPr="00A0269D">
        <w:rPr>
          <w:rFonts w:ascii="Times New Roman" w:hAnsi="Times New Roman" w:cs="Times New Roman"/>
          <w:sz w:val="24"/>
          <w:szCs w:val="24"/>
        </w:rPr>
        <w:t>). In sub-</w:t>
      </w:r>
      <w:r w:rsidRPr="00A0269D">
        <w:rPr>
          <w:rFonts w:ascii="Times New Roman" w:hAnsi="Times New Roman" w:cs="Times New Roman"/>
          <w:sz w:val="24"/>
          <w:szCs w:val="24"/>
        </w:rPr>
        <w:t>Sahara Africa, cassava is a major stable food that is consumed in processed forms in many areas. In West</w:t>
      </w:r>
      <w:r w:rsidR="008B2FCD" w:rsidRPr="00A0269D">
        <w:rPr>
          <w:rFonts w:ascii="Times New Roman" w:hAnsi="Times New Roman" w:cs="Times New Roman"/>
          <w:sz w:val="24"/>
          <w:szCs w:val="24"/>
        </w:rPr>
        <w:t xml:space="preserve"> </w:t>
      </w:r>
      <w:r w:rsidRPr="00A0269D">
        <w:rPr>
          <w:rFonts w:ascii="Times New Roman" w:hAnsi="Times New Roman" w:cs="Times New Roman"/>
          <w:sz w:val="24"/>
          <w:szCs w:val="24"/>
        </w:rPr>
        <w:t xml:space="preserve">Africa and Nigeria in a particular the crop is mostly consumed as </w:t>
      </w:r>
      <w:proofErr w:type="spellStart"/>
      <w:r w:rsidRPr="00A0269D">
        <w:rPr>
          <w:rFonts w:ascii="Times New Roman" w:hAnsi="Times New Roman" w:cs="Times New Roman"/>
          <w:sz w:val="24"/>
          <w:szCs w:val="24"/>
        </w:rPr>
        <w:t>garri</w:t>
      </w:r>
      <w:proofErr w:type="spellEnd"/>
      <w:r w:rsidRPr="00A0269D">
        <w:rPr>
          <w:rFonts w:ascii="Times New Roman" w:hAnsi="Times New Roman" w:cs="Times New Roman"/>
          <w:sz w:val="24"/>
          <w:szCs w:val="24"/>
        </w:rPr>
        <w:t>, a dry granulated meal made from fermented</w:t>
      </w:r>
      <w:r w:rsidR="003677E5" w:rsidRPr="00A0269D">
        <w:rPr>
          <w:rFonts w:ascii="Times New Roman" w:hAnsi="Times New Roman" w:cs="Times New Roman"/>
          <w:sz w:val="24"/>
          <w:szCs w:val="24"/>
        </w:rPr>
        <w:t xml:space="preserve"> cassava (IITA,</w:t>
      </w:r>
      <w:r w:rsidR="0075716A" w:rsidRPr="00A0269D">
        <w:rPr>
          <w:rFonts w:ascii="Times New Roman" w:hAnsi="Times New Roman" w:cs="Times New Roman"/>
          <w:sz w:val="24"/>
          <w:szCs w:val="24"/>
        </w:rPr>
        <w:t xml:space="preserve"> </w:t>
      </w:r>
      <w:r w:rsidR="003677E5" w:rsidRPr="00A0269D">
        <w:rPr>
          <w:rFonts w:ascii="Times New Roman" w:hAnsi="Times New Roman" w:cs="Times New Roman"/>
          <w:sz w:val="24"/>
          <w:szCs w:val="24"/>
        </w:rPr>
        <w:t>2001</w:t>
      </w:r>
      <w:r w:rsidRPr="00A0269D">
        <w:rPr>
          <w:rFonts w:ascii="Times New Roman" w:hAnsi="Times New Roman" w:cs="Times New Roman"/>
          <w:sz w:val="24"/>
          <w:szCs w:val="24"/>
        </w:rPr>
        <w:t xml:space="preserve">). Currently, Nigeria is the highest producer of </w:t>
      </w:r>
      <w:r w:rsidR="00A0269D" w:rsidRPr="00A0269D">
        <w:rPr>
          <w:rFonts w:ascii="Times New Roman" w:hAnsi="Times New Roman" w:cs="Times New Roman"/>
          <w:sz w:val="24"/>
          <w:szCs w:val="24"/>
        </w:rPr>
        <w:t>root/tuber crops</w:t>
      </w:r>
      <w:r w:rsidRPr="00A0269D">
        <w:rPr>
          <w:rFonts w:ascii="Times New Roman" w:hAnsi="Times New Roman" w:cs="Times New Roman"/>
          <w:sz w:val="24"/>
          <w:szCs w:val="24"/>
        </w:rPr>
        <w:t xml:space="preserve"> in the world with growth and processing of more cassava for domestic and international needs</w:t>
      </w:r>
      <w:r w:rsidR="00A0269D" w:rsidRPr="00A0269D">
        <w:rPr>
          <w:rFonts w:ascii="Times New Roman" w:hAnsi="Times New Roman" w:cs="Times New Roman"/>
          <w:sz w:val="24"/>
          <w:szCs w:val="24"/>
        </w:rPr>
        <w:t xml:space="preserve"> (Frank and Kingsley, 2013)</w:t>
      </w:r>
      <w:r w:rsidRPr="00A0269D">
        <w:rPr>
          <w:rFonts w:ascii="Times New Roman" w:hAnsi="Times New Roman" w:cs="Times New Roman"/>
          <w:sz w:val="24"/>
          <w:szCs w:val="24"/>
        </w:rPr>
        <w:t>.</w:t>
      </w:r>
    </w:p>
    <w:p w14:paraId="0B56C8A6" w14:textId="087F8822" w:rsidR="0075716A" w:rsidRDefault="0011175E" w:rsidP="00E636B8">
      <w:pPr>
        <w:spacing w:line="480" w:lineRule="auto"/>
        <w:jc w:val="both"/>
        <w:rPr>
          <w:rFonts w:ascii="Times New Roman" w:hAnsi="Times New Roman" w:cs="Times New Roman"/>
          <w:sz w:val="24"/>
          <w:szCs w:val="24"/>
        </w:rPr>
      </w:pPr>
      <w:r w:rsidRPr="003677E5">
        <w:rPr>
          <w:rFonts w:ascii="Times New Roman" w:hAnsi="Times New Roman" w:cs="Times New Roman"/>
          <w:sz w:val="24"/>
          <w:szCs w:val="24"/>
        </w:rPr>
        <w:t>However if the contribution that cassava can make to the live hood of poor people is to be increased, there is</w:t>
      </w:r>
      <w:r w:rsidR="00A0269D">
        <w:rPr>
          <w:rFonts w:ascii="Times New Roman" w:hAnsi="Times New Roman" w:cs="Times New Roman"/>
          <w:sz w:val="24"/>
          <w:szCs w:val="24"/>
        </w:rPr>
        <w:t xml:space="preserve"> need to consider also its post-</w:t>
      </w:r>
      <w:r w:rsidRPr="003677E5">
        <w:rPr>
          <w:rFonts w:ascii="Times New Roman" w:hAnsi="Times New Roman" w:cs="Times New Roman"/>
          <w:sz w:val="24"/>
          <w:szCs w:val="24"/>
        </w:rPr>
        <w:t>harvest handing, processing, and marketing. Both cassava roots</w:t>
      </w:r>
      <w:r w:rsidR="003677E5">
        <w:rPr>
          <w:rFonts w:ascii="Times New Roman" w:hAnsi="Times New Roman" w:cs="Times New Roman"/>
          <w:sz w:val="24"/>
          <w:szCs w:val="24"/>
        </w:rPr>
        <w:t xml:space="preserve"> and leaves can be used as food, but economically the root</w:t>
      </w:r>
      <w:r w:rsidRPr="003677E5">
        <w:rPr>
          <w:rFonts w:ascii="Times New Roman" w:hAnsi="Times New Roman" w:cs="Times New Roman"/>
          <w:sz w:val="24"/>
          <w:szCs w:val="24"/>
        </w:rPr>
        <w:t>s are usually more important, although in some part of African countries, the leaves may be more important</w:t>
      </w:r>
      <w:r w:rsidR="003677E5">
        <w:rPr>
          <w:rFonts w:ascii="Times New Roman" w:hAnsi="Times New Roman" w:cs="Times New Roman"/>
          <w:sz w:val="24"/>
          <w:szCs w:val="24"/>
        </w:rPr>
        <w:t xml:space="preserve"> or more important than the root</w:t>
      </w:r>
      <w:r w:rsidRPr="003677E5">
        <w:rPr>
          <w:rFonts w:ascii="Times New Roman" w:hAnsi="Times New Roman" w:cs="Times New Roman"/>
          <w:sz w:val="24"/>
          <w:szCs w:val="24"/>
        </w:rPr>
        <w:t>s. Cassava is one of the most important food crops in Africa</w:t>
      </w:r>
      <w:r w:rsidR="00A0269D">
        <w:rPr>
          <w:rFonts w:ascii="Times New Roman" w:hAnsi="Times New Roman" w:cs="Times New Roman"/>
          <w:sz w:val="24"/>
          <w:szCs w:val="24"/>
        </w:rPr>
        <w:t xml:space="preserve"> (</w:t>
      </w:r>
      <w:proofErr w:type="spellStart"/>
      <w:r w:rsidR="00A0269D">
        <w:rPr>
          <w:rFonts w:ascii="Times New Roman" w:hAnsi="Times New Roman" w:cs="Times New Roman"/>
          <w:sz w:val="24"/>
          <w:szCs w:val="24"/>
        </w:rPr>
        <w:t>Agu</w:t>
      </w:r>
      <w:proofErr w:type="spellEnd"/>
      <w:r w:rsidR="00A0269D">
        <w:rPr>
          <w:rFonts w:ascii="Times New Roman" w:hAnsi="Times New Roman" w:cs="Times New Roman"/>
          <w:sz w:val="24"/>
          <w:szCs w:val="24"/>
        </w:rPr>
        <w:t xml:space="preserve"> </w:t>
      </w:r>
      <w:r w:rsidR="00A0269D" w:rsidRPr="00A0269D">
        <w:rPr>
          <w:rFonts w:ascii="Times New Roman" w:hAnsi="Times New Roman" w:cs="Times New Roman"/>
          <w:i/>
          <w:sz w:val="24"/>
          <w:szCs w:val="24"/>
        </w:rPr>
        <w:t>et al.,</w:t>
      </w:r>
      <w:r w:rsidR="00A0269D">
        <w:rPr>
          <w:rFonts w:ascii="Times New Roman" w:hAnsi="Times New Roman" w:cs="Times New Roman"/>
          <w:sz w:val="24"/>
          <w:szCs w:val="24"/>
        </w:rPr>
        <w:t xml:space="preserve"> </w:t>
      </w:r>
      <w:r w:rsidR="00A0269D">
        <w:rPr>
          <w:rFonts w:ascii="Times New Roman" w:hAnsi="Times New Roman" w:cs="Times New Roman"/>
          <w:sz w:val="24"/>
          <w:szCs w:val="24"/>
        </w:rPr>
        <w:lastRenderedPageBreak/>
        <w:t>2015)</w:t>
      </w:r>
      <w:r w:rsidRPr="003677E5">
        <w:rPr>
          <w:rFonts w:ascii="Times New Roman" w:hAnsi="Times New Roman" w:cs="Times New Roman"/>
          <w:sz w:val="24"/>
          <w:szCs w:val="24"/>
        </w:rPr>
        <w:t>. It derives its importance from the fact that its starch, thickened tuberous roots are valuable source of cheap calories esp</w:t>
      </w:r>
      <w:r w:rsidR="003677E5">
        <w:rPr>
          <w:rFonts w:ascii="Times New Roman" w:hAnsi="Times New Roman" w:cs="Times New Roman"/>
          <w:sz w:val="24"/>
          <w:szCs w:val="24"/>
        </w:rPr>
        <w:t xml:space="preserve">ecially in developing countries, </w:t>
      </w:r>
      <w:r w:rsidRPr="003677E5">
        <w:rPr>
          <w:rFonts w:ascii="Times New Roman" w:hAnsi="Times New Roman" w:cs="Times New Roman"/>
          <w:sz w:val="24"/>
          <w:szCs w:val="24"/>
        </w:rPr>
        <w:t>caloric deficiency and malnutrition are wide spread. Over two thirds of the total production of cassava is consumed in various forms by humans, its usage as a source of ethanol for fuel, energy in animal feed and starch for industry increasing. The crops are amenable to agronomic as well as genetic improvement, has a high yield potential under good contrition’s and performs better than other crops under sub-optional conditions. It is grown widely in several countries in sub-Sahara Africa and Madagascar the importance of cassava in food security and nutritional issues has led IITA (international in</w:t>
      </w:r>
      <w:r w:rsidR="0075716A">
        <w:rPr>
          <w:rFonts w:ascii="Times New Roman" w:hAnsi="Times New Roman" w:cs="Times New Roman"/>
          <w:sz w:val="24"/>
          <w:szCs w:val="24"/>
        </w:rPr>
        <w:t>stitute of Tropical Agriculture</w:t>
      </w:r>
      <w:r w:rsidRPr="003677E5">
        <w:rPr>
          <w:rFonts w:ascii="Times New Roman" w:hAnsi="Times New Roman" w:cs="Times New Roman"/>
          <w:sz w:val="24"/>
          <w:szCs w:val="24"/>
        </w:rPr>
        <w:t>) and the united nations children’s education fund (UNICEF) to establish their joint household food security and nutrition programs with the goals of extending the benefits of IITA research to Africa countries through UNICEF’s country programs of social mobil</w:t>
      </w:r>
      <w:r w:rsidR="00120CC1">
        <w:rPr>
          <w:rFonts w:ascii="Times New Roman" w:hAnsi="Times New Roman" w:cs="Times New Roman"/>
          <w:sz w:val="24"/>
          <w:szCs w:val="24"/>
        </w:rPr>
        <w:t>ization development (</w:t>
      </w:r>
      <w:proofErr w:type="spellStart"/>
      <w:r w:rsidR="00120CC1">
        <w:rPr>
          <w:rFonts w:ascii="Times New Roman" w:hAnsi="Times New Roman" w:cs="Times New Roman"/>
          <w:sz w:val="24"/>
          <w:szCs w:val="24"/>
        </w:rPr>
        <w:t>Nweke</w:t>
      </w:r>
      <w:proofErr w:type="spellEnd"/>
      <w:r w:rsidR="00120CC1">
        <w:rPr>
          <w:rFonts w:ascii="Times New Roman" w:hAnsi="Times New Roman" w:cs="Times New Roman"/>
          <w:sz w:val="24"/>
          <w:szCs w:val="24"/>
        </w:rPr>
        <w:t>, 2011</w:t>
      </w:r>
      <w:r w:rsidRPr="003677E5">
        <w:rPr>
          <w:rFonts w:ascii="Times New Roman" w:hAnsi="Times New Roman" w:cs="Times New Roman"/>
          <w:sz w:val="24"/>
          <w:szCs w:val="24"/>
        </w:rPr>
        <w:t xml:space="preserve">). Africa as one of the largest produce worldwide produces over 50 million </w:t>
      </w:r>
      <w:proofErr w:type="spellStart"/>
      <w:r w:rsidRPr="003677E5">
        <w:rPr>
          <w:rFonts w:ascii="Times New Roman" w:hAnsi="Times New Roman" w:cs="Times New Roman"/>
          <w:sz w:val="24"/>
          <w:szCs w:val="24"/>
        </w:rPr>
        <w:t>tone</w:t>
      </w:r>
      <w:r w:rsidR="003677E5">
        <w:rPr>
          <w:rFonts w:ascii="Times New Roman" w:hAnsi="Times New Roman" w:cs="Times New Roman"/>
          <w:sz w:val="24"/>
          <w:szCs w:val="24"/>
        </w:rPr>
        <w:t>s of</w:t>
      </w:r>
      <w:proofErr w:type="spellEnd"/>
      <w:r w:rsidR="003677E5">
        <w:rPr>
          <w:rFonts w:ascii="Times New Roman" w:hAnsi="Times New Roman" w:cs="Times New Roman"/>
          <w:sz w:val="24"/>
          <w:szCs w:val="24"/>
        </w:rPr>
        <w:t xml:space="preserve"> cassava annually (FAO, 2001</w:t>
      </w:r>
      <w:r w:rsidRPr="003677E5">
        <w:rPr>
          <w:rFonts w:ascii="Times New Roman" w:hAnsi="Times New Roman" w:cs="Times New Roman"/>
          <w:sz w:val="24"/>
          <w:szCs w:val="24"/>
        </w:rPr>
        <w:t>). Total world cassava use is expected to increase from 172.7 million tons to 275 million tons in the period of 1993-2020 using the international food policy. Research institut</w:t>
      </w:r>
      <w:r w:rsidR="0075716A">
        <w:rPr>
          <w:rFonts w:ascii="Times New Roman" w:hAnsi="Times New Roman" w:cs="Times New Roman"/>
          <w:sz w:val="24"/>
          <w:szCs w:val="24"/>
        </w:rPr>
        <w:t xml:space="preserve">es (IFPRI’s) base line data. As </w:t>
      </w:r>
      <w:r w:rsidR="0075716A" w:rsidRPr="003677E5">
        <w:rPr>
          <w:rFonts w:ascii="Times New Roman" w:hAnsi="Times New Roman" w:cs="Times New Roman"/>
          <w:sz w:val="24"/>
          <w:szCs w:val="24"/>
        </w:rPr>
        <w:t>higher prediction of demand and production growth puts the 2020 production at 291million tons (</w:t>
      </w:r>
      <w:r w:rsidR="0075716A">
        <w:rPr>
          <w:rFonts w:ascii="Times New Roman" w:hAnsi="Times New Roman" w:cs="Times New Roman"/>
          <w:sz w:val="24"/>
          <w:szCs w:val="24"/>
        </w:rPr>
        <w:t xml:space="preserve">Scott </w:t>
      </w:r>
      <w:r w:rsidR="0075716A" w:rsidRPr="007E3B63">
        <w:rPr>
          <w:rFonts w:ascii="Times New Roman" w:hAnsi="Times New Roman" w:cs="Times New Roman"/>
          <w:i/>
          <w:sz w:val="24"/>
          <w:szCs w:val="24"/>
        </w:rPr>
        <w:t>et al;</w:t>
      </w:r>
      <w:r w:rsidR="0075716A">
        <w:rPr>
          <w:rFonts w:ascii="Times New Roman" w:hAnsi="Times New Roman" w:cs="Times New Roman"/>
          <w:sz w:val="24"/>
          <w:szCs w:val="24"/>
        </w:rPr>
        <w:t xml:space="preserve"> 2005</w:t>
      </w:r>
      <w:r w:rsidR="0075716A" w:rsidRPr="003677E5">
        <w:rPr>
          <w:rFonts w:ascii="Times New Roman" w:hAnsi="Times New Roman" w:cs="Times New Roman"/>
          <w:sz w:val="24"/>
          <w:szCs w:val="24"/>
        </w:rPr>
        <w:t>).</w:t>
      </w:r>
    </w:p>
    <w:p w14:paraId="1B5C49F2" w14:textId="1FA76C5B" w:rsidR="0011175E" w:rsidRDefault="0011175E" w:rsidP="00E636B8">
      <w:pPr>
        <w:spacing w:line="480" w:lineRule="auto"/>
        <w:jc w:val="both"/>
        <w:rPr>
          <w:rFonts w:ascii="Times New Roman" w:hAnsi="Times New Roman" w:cs="Times New Roman"/>
          <w:sz w:val="24"/>
          <w:szCs w:val="24"/>
        </w:rPr>
      </w:pPr>
      <w:r w:rsidRPr="003677E5">
        <w:rPr>
          <w:rFonts w:ascii="Times New Roman" w:hAnsi="Times New Roman" w:cs="Times New Roman"/>
          <w:sz w:val="24"/>
          <w:szCs w:val="24"/>
        </w:rPr>
        <w:t xml:space="preserve">Traditional </w:t>
      </w:r>
      <w:proofErr w:type="spellStart"/>
      <w:r w:rsidRPr="003677E5">
        <w:rPr>
          <w:rFonts w:ascii="Times New Roman" w:hAnsi="Times New Roman" w:cs="Times New Roman"/>
          <w:sz w:val="24"/>
          <w:szCs w:val="24"/>
        </w:rPr>
        <w:t>garri</w:t>
      </w:r>
      <w:proofErr w:type="spellEnd"/>
      <w:r w:rsidRPr="003677E5">
        <w:rPr>
          <w:rFonts w:ascii="Times New Roman" w:hAnsi="Times New Roman" w:cs="Times New Roman"/>
          <w:sz w:val="24"/>
          <w:szCs w:val="24"/>
        </w:rPr>
        <w:t xml:space="preserve"> production is associated with discharged of large amount of water, hydrocyanic acid and organic matter in the form of peels and sieves from the pulp as waste products. Around cassava mill, the liquid waste is indiscriminately discharged and allowed to accumulate, producing offensive </w:t>
      </w:r>
      <w:r w:rsidR="00120CC1" w:rsidRPr="003677E5">
        <w:rPr>
          <w:rFonts w:ascii="Times New Roman" w:hAnsi="Times New Roman" w:cs="Times New Roman"/>
          <w:sz w:val="24"/>
          <w:szCs w:val="24"/>
        </w:rPr>
        <w:t>odors</w:t>
      </w:r>
      <w:r w:rsidRPr="003677E5">
        <w:rPr>
          <w:rFonts w:ascii="Times New Roman" w:hAnsi="Times New Roman" w:cs="Times New Roman"/>
          <w:sz w:val="24"/>
          <w:szCs w:val="24"/>
        </w:rPr>
        <w:t xml:space="preserve"> and unsightly </w:t>
      </w:r>
      <w:r w:rsidR="00120CC1" w:rsidRPr="003677E5">
        <w:rPr>
          <w:rFonts w:ascii="Times New Roman" w:hAnsi="Times New Roman" w:cs="Times New Roman"/>
          <w:sz w:val="24"/>
          <w:szCs w:val="24"/>
        </w:rPr>
        <w:t>scenarios</w:t>
      </w:r>
      <w:r w:rsidRPr="003677E5">
        <w:rPr>
          <w:rFonts w:ascii="Times New Roman" w:hAnsi="Times New Roman" w:cs="Times New Roman"/>
          <w:sz w:val="24"/>
          <w:szCs w:val="24"/>
        </w:rPr>
        <w:t xml:space="preserve"> (FAO, 2004; </w:t>
      </w:r>
      <w:proofErr w:type="spellStart"/>
      <w:r w:rsidRPr="003677E5">
        <w:rPr>
          <w:rFonts w:ascii="Times New Roman" w:hAnsi="Times New Roman" w:cs="Times New Roman"/>
          <w:sz w:val="24"/>
          <w:szCs w:val="24"/>
        </w:rPr>
        <w:t>Okafor</w:t>
      </w:r>
      <w:proofErr w:type="spellEnd"/>
      <w:r w:rsidRPr="003677E5">
        <w:rPr>
          <w:rFonts w:ascii="Times New Roman" w:hAnsi="Times New Roman" w:cs="Times New Roman"/>
          <w:sz w:val="24"/>
          <w:szCs w:val="24"/>
        </w:rPr>
        <w:t xml:space="preserve">, 2008; </w:t>
      </w:r>
      <w:proofErr w:type="spellStart"/>
      <w:r w:rsidRPr="003677E5">
        <w:rPr>
          <w:rFonts w:ascii="Times New Roman" w:hAnsi="Times New Roman" w:cs="Times New Roman"/>
          <w:sz w:val="24"/>
          <w:szCs w:val="24"/>
        </w:rPr>
        <w:t>shiadgonareetal</w:t>
      </w:r>
      <w:proofErr w:type="spellEnd"/>
      <w:r w:rsidRPr="003677E5">
        <w:rPr>
          <w:rFonts w:ascii="Times New Roman" w:hAnsi="Times New Roman" w:cs="Times New Roman"/>
          <w:sz w:val="24"/>
          <w:szCs w:val="24"/>
        </w:rPr>
        <w:t xml:space="preserve">; </w:t>
      </w:r>
      <w:proofErr w:type="gramStart"/>
      <w:r w:rsidRPr="003677E5">
        <w:rPr>
          <w:rFonts w:ascii="Times New Roman" w:hAnsi="Times New Roman" w:cs="Times New Roman"/>
          <w:sz w:val="24"/>
          <w:szCs w:val="24"/>
        </w:rPr>
        <w:t>2009</w:t>
      </w:r>
      <w:r w:rsidR="00A0269D">
        <w:rPr>
          <w:rFonts w:ascii="Times New Roman" w:hAnsi="Times New Roman" w:cs="Times New Roman"/>
          <w:sz w:val="24"/>
          <w:szCs w:val="24"/>
        </w:rPr>
        <w:t>;</w:t>
      </w:r>
      <w:proofErr w:type="gramEnd"/>
      <w:r w:rsidRPr="003677E5">
        <w:rPr>
          <w:rFonts w:ascii="Times New Roman" w:hAnsi="Times New Roman" w:cs="Times New Roman"/>
          <w:sz w:val="24"/>
          <w:szCs w:val="24"/>
        </w:rPr>
        <w:t xml:space="preserve">). The high cyanide content from the effluent equally </w:t>
      </w:r>
      <w:proofErr w:type="spellStart"/>
      <w:proofErr w:type="gramStart"/>
      <w:r w:rsidRPr="003677E5">
        <w:rPr>
          <w:rFonts w:ascii="Times New Roman" w:hAnsi="Times New Roman" w:cs="Times New Roman"/>
          <w:sz w:val="24"/>
          <w:szCs w:val="24"/>
        </w:rPr>
        <w:t>posses</w:t>
      </w:r>
      <w:proofErr w:type="spellEnd"/>
      <w:proofErr w:type="gramEnd"/>
      <w:r w:rsidRPr="003677E5">
        <w:rPr>
          <w:rFonts w:ascii="Times New Roman" w:hAnsi="Times New Roman" w:cs="Times New Roman"/>
          <w:sz w:val="24"/>
          <w:szCs w:val="24"/>
        </w:rPr>
        <w:t xml:space="preserve"> significant threat to humans and the environment, which calls for regulations in the discharge of the waste generated (Akani</w:t>
      </w:r>
      <w:r w:rsidR="00120CC1">
        <w:rPr>
          <w:rFonts w:ascii="Times New Roman" w:hAnsi="Times New Roman" w:cs="Times New Roman"/>
          <w:sz w:val="24"/>
          <w:szCs w:val="24"/>
        </w:rPr>
        <w:t xml:space="preserve"> </w:t>
      </w:r>
      <w:r w:rsidR="00120CC1">
        <w:rPr>
          <w:rFonts w:ascii="Times New Roman" w:hAnsi="Times New Roman" w:cs="Times New Roman"/>
          <w:sz w:val="24"/>
          <w:szCs w:val="24"/>
        </w:rPr>
        <w:lastRenderedPageBreak/>
        <w:t>et al; 201</w:t>
      </w:r>
      <w:r w:rsidRPr="003677E5">
        <w:rPr>
          <w:rFonts w:ascii="Times New Roman" w:hAnsi="Times New Roman" w:cs="Times New Roman"/>
          <w:sz w:val="24"/>
          <w:szCs w:val="24"/>
        </w:rPr>
        <w:t xml:space="preserve">6; </w:t>
      </w:r>
      <w:proofErr w:type="spellStart"/>
      <w:r w:rsidRPr="003677E5">
        <w:rPr>
          <w:rFonts w:ascii="Times New Roman" w:hAnsi="Times New Roman" w:cs="Times New Roman"/>
          <w:sz w:val="24"/>
          <w:szCs w:val="24"/>
        </w:rPr>
        <w:t>Adewoye</w:t>
      </w:r>
      <w:proofErr w:type="spellEnd"/>
      <w:r w:rsidR="007E3B63">
        <w:rPr>
          <w:rFonts w:ascii="Times New Roman" w:hAnsi="Times New Roman" w:cs="Times New Roman"/>
          <w:sz w:val="24"/>
          <w:szCs w:val="24"/>
        </w:rPr>
        <w:t xml:space="preserve"> </w:t>
      </w:r>
      <w:r w:rsidR="007E3B63" w:rsidRPr="007E3B63">
        <w:rPr>
          <w:rFonts w:ascii="Times New Roman" w:hAnsi="Times New Roman" w:cs="Times New Roman"/>
          <w:i/>
          <w:sz w:val="24"/>
          <w:szCs w:val="24"/>
        </w:rPr>
        <w:t>et al.,</w:t>
      </w:r>
      <w:r w:rsidR="00120CC1">
        <w:rPr>
          <w:rFonts w:ascii="Times New Roman" w:hAnsi="Times New Roman" w:cs="Times New Roman"/>
          <w:sz w:val="24"/>
          <w:szCs w:val="24"/>
        </w:rPr>
        <w:t xml:space="preserve"> 201</w:t>
      </w:r>
      <w:r w:rsidRPr="003677E5">
        <w:rPr>
          <w:rFonts w:ascii="Times New Roman" w:hAnsi="Times New Roman" w:cs="Times New Roman"/>
          <w:sz w:val="24"/>
          <w:szCs w:val="24"/>
        </w:rPr>
        <w:t xml:space="preserve">5). </w:t>
      </w:r>
      <w:proofErr w:type="spellStart"/>
      <w:r w:rsidRPr="003677E5">
        <w:rPr>
          <w:rFonts w:ascii="Times New Roman" w:hAnsi="Times New Roman" w:cs="Times New Roman"/>
          <w:sz w:val="24"/>
          <w:szCs w:val="24"/>
        </w:rPr>
        <w:t>Kolwan</w:t>
      </w:r>
      <w:proofErr w:type="spellEnd"/>
      <w:r w:rsidR="007E3B63">
        <w:rPr>
          <w:rFonts w:ascii="Times New Roman" w:hAnsi="Times New Roman" w:cs="Times New Roman"/>
          <w:sz w:val="24"/>
          <w:szCs w:val="24"/>
        </w:rPr>
        <w:t xml:space="preserve"> </w:t>
      </w:r>
      <w:r w:rsidR="007E3B63" w:rsidRPr="007E3B63">
        <w:rPr>
          <w:rFonts w:ascii="Times New Roman" w:hAnsi="Times New Roman" w:cs="Times New Roman"/>
          <w:i/>
          <w:sz w:val="24"/>
          <w:szCs w:val="24"/>
        </w:rPr>
        <w:t>et al.</w:t>
      </w:r>
      <w:r w:rsidR="00120CC1" w:rsidRPr="007E3B63">
        <w:rPr>
          <w:rFonts w:ascii="Times New Roman" w:hAnsi="Times New Roman" w:cs="Times New Roman"/>
          <w:i/>
          <w:sz w:val="24"/>
          <w:szCs w:val="24"/>
        </w:rPr>
        <w:t>,</w:t>
      </w:r>
      <w:r w:rsidR="00120CC1">
        <w:rPr>
          <w:rFonts w:ascii="Times New Roman" w:hAnsi="Times New Roman" w:cs="Times New Roman"/>
          <w:sz w:val="24"/>
          <w:szCs w:val="24"/>
        </w:rPr>
        <w:t xml:space="preserve"> 201</w:t>
      </w:r>
      <w:r w:rsidRPr="003677E5">
        <w:rPr>
          <w:rFonts w:ascii="Times New Roman" w:hAnsi="Times New Roman" w:cs="Times New Roman"/>
          <w:sz w:val="24"/>
          <w:szCs w:val="24"/>
        </w:rPr>
        <w:t>6) defined soil as the top l</w:t>
      </w:r>
      <w:r w:rsidR="00120CC1">
        <w:rPr>
          <w:rFonts w:ascii="Times New Roman" w:hAnsi="Times New Roman" w:cs="Times New Roman"/>
          <w:sz w:val="24"/>
          <w:szCs w:val="24"/>
        </w:rPr>
        <w:t>ayer of the earth’s lithosphere</w:t>
      </w:r>
      <w:r w:rsidRPr="003677E5">
        <w:rPr>
          <w:rFonts w:ascii="Times New Roman" w:hAnsi="Times New Roman" w:cs="Times New Roman"/>
          <w:sz w:val="24"/>
          <w:szCs w:val="24"/>
        </w:rPr>
        <w:t>, formed from weathered rock that has been transformed by living organisms soil</w:t>
      </w:r>
      <w:r w:rsidR="00120CC1">
        <w:rPr>
          <w:rFonts w:ascii="Times New Roman" w:hAnsi="Times New Roman" w:cs="Times New Roman"/>
          <w:sz w:val="24"/>
          <w:szCs w:val="24"/>
        </w:rPr>
        <w:t>,</w:t>
      </w:r>
      <w:r w:rsidRPr="003677E5">
        <w:rPr>
          <w:rFonts w:ascii="Times New Roman" w:hAnsi="Times New Roman" w:cs="Times New Roman"/>
          <w:sz w:val="24"/>
          <w:szCs w:val="24"/>
        </w:rPr>
        <w:t xml:space="preserve"> formation is the result of the combination</w:t>
      </w:r>
      <w:r w:rsidR="00120CC1">
        <w:rPr>
          <w:rFonts w:ascii="Times New Roman" w:hAnsi="Times New Roman" w:cs="Times New Roman"/>
          <w:sz w:val="24"/>
          <w:szCs w:val="24"/>
        </w:rPr>
        <w:t xml:space="preserve"> action of weathering and Coloniz</w:t>
      </w:r>
      <w:r w:rsidRPr="003677E5">
        <w:rPr>
          <w:rFonts w:ascii="Times New Roman" w:hAnsi="Times New Roman" w:cs="Times New Roman"/>
          <w:sz w:val="24"/>
          <w:szCs w:val="24"/>
        </w:rPr>
        <w:t>ation</w:t>
      </w:r>
      <w:r w:rsidR="00120CC1">
        <w:rPr>
          <w:rFonts w:ascii="Times New Roman" w:hAnsi="Times New Roman" w:cs="Times New Roman"/>
          <w:sz w:val="24"/>
          <w:szCs w:val="24"/>
        </w:rPr>
        <w:t xml:space="preserve"> </w:t>
      </w:r>
      <w:r w:rsidRPr="003677E5">
        <w:rPr>
          <w:rFonts w:ascii="Times New Roman" w:hAnsi="Times New Roman" w:cs="Times New Roman"/>
          <w:sz w:val="24"/>
          <w:szCs w:val="24"/>
        </w:rPr>
        <w:t xml:space="preserve">of geological material by microbes ( Wiley </w:t>
      </w:r>
      <w:r w:rsidRPr="007E3B63">
        <w:rPr>
          <w:rFonts w:ascii="Times New Roman" w:hAnsi="Times New Roman" w:cs="Times New Roman"/>
          <w:i/>
          <w:sz w:val="24"/>
          <w:szCs w:val="24"/>
        </w:rPr>
        <w:t xml:space="preserve">et </w:t>
      </w:r>
      <w:r w:rsidR="007E3B63">
        <w:rPr>
          <w:rFonts w:ascii="Times New Roman" w:hAnsi="Times New Roman" w:cs="Times New Roman"/>
          <w:i/>
          <w:sz w:val="24"/>
          <w:szCs w:val="24"/>
        </w:rPr>
        <w:t>al.</w:t>
      </w:r>
      <w:r w:rsidRPr="003677E5">
        <w:rPr>
          <w:rFonts w:ascii="Times New Roman" w:hAnsi="Times New Roman" w:cs="Times New Roman"/>
          <w:sz w:val="24"/>
          <w:szCs w:val="24"/>
        </w:rPr>
        <w:t xml:space="preserve">;2008). Soil also has many layers, with the topsoil being the most productive. The biological components of the topsoil consist mainly of soil organisms especially microorganisms which are key players in the cycling of nitrogen, </w:t>
      </w:r>
      <w:proofErr w:type="spellStart"/>
      <w:r w:rsidRPr="003677E5">
        <w:rPr>
          <w:rFonts w:ascii="Times New Roman" w:hAnsi="Times New Roman" w:cs="Times New Roman"/>
          <w:sz w:val="24"/>
          <w:szCs w:val="24"/>
        </w:rPr>
        <w:t>sulphur</w:t>
      </w:r>
      <w:proofErr w:type="spellEnd"/>
      <w:r w:rsidRPr="003677E5">
        <w:rPr>
          <w:rFonts w:ascii="Times New Roman" w:hAnsi="Times New Roman" w:cs="Times New Roman"/>
          <w:sz w:val="24"/>
          <w:szCs w:val="24"/>
        </w:rPr>
        <w:t xml:space="preserve"> and phosphorus and the decomposition of organic r</w:t>
      </w:r>
      <w:r w:rsidR="0075716A">
        <w:rPr>
          <w:rFonts w:ascii="Times New Roman" w:hAnsi="Times New Roman" w:cs="Times New Roman"/>
          <w:sz w:val="24"/>
          <w:szCs w:val="24"/>
        </w:rPr>
        <w:t xml:space="preserve">esidues these affects nutrient </w:t>
      </w:r>
      <w:r w:rsidRPr="003677E5">
        <w:rPr>
          <w:rFonts w:ascii="Times New Roman" w:hAnsi="Times New Roman" w:cs="Times New Roman"/>
          <w:sz w:val="24"/>
          <w:szCs w:val="24"/>
        </w:rPr>
        <w:t>and c</w:t>
      </w:r>
      <w:r w:rsidR="00120CC1">
        <w:rPr>
          <w:rFonts w:ascii="Times New Roman" w:hAnsi="Times New Roman" w:cs="Times New Roman"/>
          <w:sz w:val="24"/>
          <w:szCs w:val="24"/>
        </w:rPr>
        <w:t>arbon cycling on global scale (B</w:t>
      </w:r>
      <w:r w:rsidRPr="003677E5">
        <w:rPr>
          <w:rFonts w:ascii="Times New Roman" w:hAnsi="Times New Roman" w:cs="Times New Roman"/>
          <w:sz w:val="24"/>
          <w:szCs w:val="24"/>
        </w:rPr>
        <w:t xml:space="preserve">urning </w:t>
      </w:r>
      <w:r w:rsidR="0075716A">
        <w:rPr>
          <w:rFonts w:ascii="Times New Roman" w:hAnsi="Times New Roman" w:cs="Times New Roman"/>
          <w:sz w:val="24"/>
          <w:szCs w:val="24"/>
        </w:rPr>
        <w:t xml:space="preserve">and Jimenez, 2003). The topsoil </w:t>
      </w:r>
      <w:r w:rsidRPr="003677E5">
        <w:rPr>
          <w:rFonts w:ascii="Times New Roman" w:hAnsi="Times New Roman" w:cs="Times New Roman"/>
          <w:sz w:val="24"/>
          <w:szCs w:val="24"/>
        </w:rPr>
        <w:t>receive</w:t>
      </w:r>
      <w:r w:rsidR="0075716A">
        <w:rPr>
          <w:rFonts w:ascii="Times New Roman" w:hAnsi="Times New Roman" w:cs="Times New Roman"/>
          <w:sz w:val="24"/>
          <w:szCs w:val="24"/>
        </w:rPr>
        <w:t>s</w:t>
      </w:r>
      <w:r w:rsidRPr="003677E5">
        <w:rPr>
          <w:rFonts w:ascii="Times New Roman" w:hAnsi="Times New Roman" w:cs="Times New Roman"/>
          <w:sz w:val="24"/>
          <w:szCs w:val="24"/>
        </w:rPr>
        <w:t xml:space="preserve"> the greatest impact from pollutants. The effluents when incorporated into the soil exert effects on the soil itself. When discharged, it is acted upon by nutrients and soil microorganisms, releasing gases into the soil which other breakdown products are trapped in the soil</w:t>
      </w:r>
      <w:r w:rsidR="00120CC1">
        <w:rPr>
          <w:rFonts w:ascii="Times New Roman" w:hAnsi="Times New Roman" w:cs="Times New Roman"/>
          <w:sz w:val="24"/>
          <w:szCs w:val="24"/>
        </w:rPr>
        <w:t xml:space="preserve"> </w:t>
      </w:r>
      <w:r w:rsidRPr="003677E5">
        <w:rPr>
          <w:rFonts w:ascii="Times New Roman" w:hAnsi="Times New Roman" w:cs="Times New Roman"/>
          <w:sz w:val="24"/>
          <w:szCs w:val="24"/>
        </w:rPr>
        <w:t>(Pelczar</w:t>
      </w:r>
      <w:r w:rsidR="00120CC1" w:rsidRPr="007E3B63">
        <w:rPr>
          <w:rFonts w:ascii="Times New Roman" w:hAnsi="Times New Roman" w:cs="Times New Roman"/>
          <w:i/>
          <w:sz w:val="24"/>
          <w:szCs w:val="24"/>
        </w:rPr>
        <w:t xml:space="preserve"> </w:t>
      </w:r>
      <w:r w:rsidRPr="007E3B63">
        <w:rPr>
          <w:rFonts w:ascii="Times New Roman" w:hAnsi="Times New Roman" w:cs="Times New Roman"/>
          <w:i/>
          <w:sz w:val="24"/>
          <w:szCs w:val="24"/>
        </w:rPr>
        <w:t xml:space="preserve">et al; </w:t>
      </w:r>
      <w:r w:rsidRPr="003677E5">
        <w:rPr>
          <w:rFonts w:ascii="Times New Roman" w:hAnsi="Times New Roman" w:cs="Times New Roman"/>
          <w:sz w:val="24"/>
          <w:szCs w:val="24"/>
        </w:rPr>
        <w:t>1993).</w:t>
      </w:r>
    </w:p>
    <w:p w14:paraId="3E8D80E3" w14:textId="77777777" w:rsidR="0075716A" w:rsidRDefault="0075716A" w:rsidP="00E636B8">
      <w:pPr>
        <w:spacing w:line="480" w:lineRule="auto"/>
        <w:jc w:val="both"/>
        <w:rPr>
          <w:rFonts w:ascii="Times New Roman" w:hAnsi="Times New Roman" w:cs="Times New Roman"/>
          <w:sz w:val="24"/>
          <w:szCs w:val="24"/>
        </w:rPr>
      </w:pPr>
    </w:p>
    <w:p w14:paraId="02DDDCD5" w14:textId="77777777" w:rsidR="00566BC3" w:rsidRPr="001238D4" w:rsidRDefault="00566BC3" w:rsidP="001238D4">
      <w:pPr>
        <w:spacing w:line="480" w:lineRule="auto"/>
        <w:jc w:val="both"/>
        <w:rPr>
          <w:rFonts w:ascii="Times New Roman" w:hAnsi="Times New Roman" w:cs="Times New Roman"/>
          <w:b/>
          <w:sz w:val="24"/>
          <w:szCs w:val="24"/>
        </w:rPr>
      </w:pPr>
      <w:r w:rsidRPr="001238D4">
        <w:rPr>
          <w:rFonts w:ascii="Times New Roman" w:hAnsi="Times New Roman" w:cs="Times New Roman"/>
          <w:b/>
          <w:sz w:val="24"/>
          <w:szCs w:val="24"/>
        </w:rPr>
        <w:t>Statement of the problem</w:t>
      </w:r>
    </w:p>
    <w:p w14:paraId="146D95B9" w14:textId="77777777" w:rsidR="00566BC3" w:rsidRDefault="00566BC3" w:rsidP="00E636B8">
      <w:pPr>
        <w:spacing w:line="480" w:lineRule="auto"/>
        <w:jc w:val="both"/>
        <w:rPr>
          <w:rFonts w:ascii="Times New Roman" w:hAnsi="Times New Roman" w:cs="Times New Roman"/>
          <w:sz w:val="24"/>
          <w:szCs w:val="24"/>
        </w:rPr>
      </w:pPr>
      <w:r w:rsidRPr="00566BC3">
        <w:rPr>
          <w:rFonts w:ascii="Times New Roman" w:hAnsi="Times New Roman" w:cs="Times New Roman"/>
          <w:sz w:val="24"/>
          <w:szCs w:val="24"/>
        </w:rPr>
        <w:t xml:space="preserve">The increased utilization of processed cassava products has increased the environmental pollution associated with the disposal of effluents. The highly offensive </w:t>
      </w:r>
      <w:proofErr w:type="spellStart"/>
      <w:r w:rsidRPr="00566BC3">
        <w:rPr>
          <w:rFonts w:ascii="Times New Roman" w:hAnsi="Times New Roman" w:cs="Times New Roman"/>
          <w:sz w:val="24"/>
          <w:szCs w:val="24"/>
        </w:rPr>
        <w:t>odour</w:t>
      </w:r>
      <w:proofErr w:type="spellEnd"/>
      <w:r w:rsidRPr="00566BC3">
        <w:rPr>
          <w:rFonts w:ascii="Times New Roman" w:hAnsi="Times New Roman" w:cs="Times New Roman"/>
          <w:sz w:val="24"/>
          <w:szCs w:val="24"/>
        </w:rPr>
        <w:t xml:space="preserve"> emanating from the fermenting effluent calls for regulation in the discharge of waste generated. In most areas, cassava mills are mainly on small scale basis, owned and managed by individuals who have no basic knowledge of environmental protection. Though on small scale basis, there are many of them, which when put together, create enormous impact on the environment. Cassava also contains much pollutant such as disease-causing pathogens e.g. bacteria and fungi. Disposal of agricultural by-products such as cassava waste from processing activities is a concern in Nigeria. There is an appreciable high level of contamination arising from the discharge of effluents on </w:t>
      </w:r>
      <w:r w:rsidRPr="00566BC3">
        <w:rPr>
          <w:rFonts w:ascii="Times New Roman" w:hAnsi="Times New Roman" w:cs="Times New Roman"/>
          <w:sz w:val="24"/>
          <w:szCs w:val="24"/>
        </w:rPr>
        <w:lastRenderedPageBreak/>
        <w:t>agricultural soil hence the need for proper treatment before discharge and conversion of these cassava wastes into biosorbent that can remove toxic and valuable metals from the effluent.</w:t>
      </w:r>
    </w:p>
    <w:p w14:paraId="4B15927B" w14:textId="77777777" w:rsidR="00566BC3" w:rsidRDefault="00566BC3" w:rsidP="00E636B8">
      <w:pPr>
        <w:spacing w:line="480" w:lineRule="auto"/>
        <w:jc w:val="both"/>
        <w:rPr>
          <w:rFonts w:ascii="Times New Roman" w:hAnsi="Times New Roman" w:cs="Times New Roman"/>
          <w:sz w:val="24"/>
          <w:szCs w:val="24"/>
        </w:rPr>
      </w:pPr>
      <w:r w:rsidRPr="00566BC3">
        <w:rPr>
          <w:rFonts w:ascii="Times New Roman" w:hAnsi="Times New Roman" w:cs="Times New Roman"/>
          <w:sz w:val="24"/>
          <w:szCs w:val="24"/>
        </w:rPr>
        <w:t>Reports have shown that the cassava effluent contains harmful cyanides, copper, mercury and nickel which have the capacity to affect native micro-biota (</w:t>
      </w:r>
      <w:proofErr w:type="spellStart"/>
      <w:r w:rsidRPr="00566BC3">
        <w:rPr>
          <w:rFonts w:ascii="Times New Roman" w:hAnsi="Times New Roman" w:cs="Times New Roman"/>
          <w:sz w:val="24"/>
          <w:szCs w:val="24"/>
        </w:rPr>
        <w:t>Aiyegoro</w:t>
      </w:r>
      <w:proofErr w:type="spellEnd"/>
      <w:r w:rsidRPr="00566BC3">
        <w:rPr>
          <w:rFonts w:ascii="Times New Roman" w:hAnsi="Times New Roman" w:cs="Times New Roman"/>
          <w:sz w:val="24"/>
          <w:szCs w:val="24"/>
        </w:rPr>
        <w:t xml:space="preserve"> </w:t>
      </w:r>
      <w:r w:rsidRPr="00566BC3">
        <w:rPr>
          <w:rFonts w:ascii="Times New Roman" w:hAnsi="Times New Roman" w:cs="Times New Roman"/>
          <w:i/>
          <w:iCs/>
          <w:sz w:val="24"/>
          <w:szCs w:val="24"/>
        </w:rPr>
        <w:t xml:space="preserve">et al., </w:t>
      </w:r>
      <w:r>
        <w:rPr>
          <w:rFonts w:ascii="Times New Roman" w:hAnsi="Times New Roman" w:cs="Times New Roman"/>
          <w:sz w:val="24"/>
          <w:szCs w:val="24"/>
        </w:rPr>
        <w:t>201</w:t>
      </w:r>
      <w:r w:rsidRPr="00566BC3">
        <w:rPr>
          <w:rFonts w:ascii="Times New Roman" w:hAnsi="Times New Roman" w:cs="Times New Roman"/>
          <w:sz w:val="24"/>
          <w:szCs w:val="24"/>
        </w:rPr>
        <w:t xml:space="preserve">7). Pollution from such effluent could result to a serious imbalance in the living and non-living entities of the ecosystem (Lemke </w:t>
      </w:r>
      <w:r w:rsidRPr="00566BC3">
        <w:rPr>
          <w:rFonts w:ascii="Times New Roman" w:hAnsi="Times New Roman" w:cs="Times New Roman"/>
          <w:i/>
          <w:iCs/>
          <w:sz w:val="24"/>
          <w:szCs w:val="24"/>
        </w:rPr>
        <w:t xml:space="preserve">et al., </w:t>
      </w:r>
      <w:r>
        <w:rPr>
          <w:rFonts w:ascii="Times New Roman" w:hAnsi="Times New Roman" w:cs="Times New Roman"/>
          <w:sz w:val="24"/>
          <w:szCs w:val="24"/>
        </w:rPr>
        <w:t>2004</w:t>
      </w:r>
      <w:r w:rsidRPr="00566BC3">
        <w:rPr>
          <w:rFonts w:ascii="Times New Roman" w:hAnsi="Times New Roman" w:cs="Times New Roman"/>
          <w:sz w:val="24"/>
          <w:szCs w:val="24"/>
        </w:rPr>
        <w:t>) this could lead to a reduction in the soil fertility. Cassava mills, which are mainly on small scale platform, are processed and managed by persons who lack knowledge of environmental safety. While on a small scale platform, there are many of them, when combined together they produce great negative effects on the ecosystem (</w:t>
      </w:r>
      <w:proofErr w:type="spellStart"/>
      <w:r w:rsidRPr="00566BC3">
        <w:rPr>
          <w:rFonts w:ascii="Times New Roman" w:hAnsi="Times New Roman" w:cs="Times New Roman"/>
          <w:sz w:val="24"/>
          <w:szCs w:val="24"/>
        </w:rPr>
        <w:t>Nwaugo</w:t>
      </w:r>
      <w:proofErr w:type="spellEnd"/>
      <w:r w:rsidRPr="00566BC3">
        <w:rPr>
          <w:rFonts w:ascii="Times New Roman" w:hAnsi="Times New Roman" w:cs="Times New Roman"/>
          <w:sz w:val="24"/>
          <w:szCs w:val="24"/>
        </w:rPr>
        <w:t xml:space="preserve"> </w:t>
      </w:r>
      <w:r w:rsidRPr="00566BC3">
        <w:rPr>
          <w:rFonts w:ascii="Times New Roman" w:hAnsi="Times New Roman" w:cs="Times New Roman"/>
          <w:i/>
          <w:iCs/>
          <w:sz w:val="24"/>
          <w:szCs w:val="24"/>
        </w:rPr>
        <w:t xml:space="preserve">et al., </w:t>
      </w:r>
      <w:r>
        <w:rPr>
          <w:rFonts w:ascii="Times New Roman" w:hAnsi="Times New Roman" w:cs="Times New Roman"/>
          <w:sz w:val="24"/>
          <w:szCs w:val="24"/>
        </w:rPr>
        <w:t>201</w:t>
      </w:r>
      <w:r w:rsidRPr="00566BC3">
        <w:rPr>
          <w:rFonts w:ascii="Times New Roman" w:hAnsi="Times New Roman" w:cs="Times New Roman"/>
          <w:sz w:val="24"/>
          <w:szCs w:val="24"/>
        </w:rPr>
        <w:t>8). Thus, it is essential to estimate the extent of such effects on both biotic and abiotic components of the ecosystem.</w:t>
      </w:r>
    </w:p>
    <w:p w14:paraId="2B08696F" w14:textId="77777777" w:rsidR="00996746" w:rsidRDefault="00996746" w:rsidP="00E636B8">
      <w:pPr>
        <w:pStyle w:val="Default"/>
        <w:spacing w:line="480" w:lineRule="auto"/>
        <w:jc w:val="both"/>
        <w:rPr>
          <w:b/>
          <w:color w:val="auto"/>
        </w:rPr>
      </w:pPr>
    </w:p>
    <w:p w14:paraId="7CC1A44F" w14:textId="77777777" w:rsidR="0075716A" w:rsidRPr="00996746" w:rsidRDefault="0075716A" w:rsidP="00E636B8">
      <w:pPr>
        <w:pStyle w:val="Default"/>
        <w:spacing w:line="480" w:lineRule="auto"/>
        <w:jc w:val="both"/>
      </w:pPr>
    </w:p>
    <w:p w14:paraId="2BC95480" w14:textId="77777777" w:rsidR="0011175E" w:rsidRDefault="0011175E" w:rsidP="00E636B8">
      <w:pPr>
        <w:pStyle w:val="Default"/>
        <w:spacing w:line="480" w:lineRule="auto"/>
        <w:jc w:val="center"/>
        <w:rPr>
          <w:b/>
        </w:rPr>
      </w:pPr>
    </w:p>
    <w:p w14:paraId="65BB7842" w14:textId="77777777" w:rsidR="00E636B8" w:rsidRDefault="00E636B8" w:rsidP="00E636B8">
      <w:pPr>
        <w:pStyle w:val="Default"/>
        <w:spacing w:line="480" w:lineRule="auto"/>
        <w:jc w:val="center"/>
        <w:rPr>
          <w:b/>
        </w:rPr>
      </w:pPr>
    </w:p>
    <w:p w14:paraId="640159EF" w14:textId="77777777" w:rsidR="007E3B63" w:rsidRDefault="007E3B63" w:rsidP="00E636B8">
      <w:pPr>
        <w:pStyle w:val="Default"/>
        <w:spacing w:line="480" w:lineRule="auto"/>
        <w:jc w:val="center"/>
        <w:rPr>
          <w:b/>
        </w:rPr>
      </w:pPr>
    </w:p>
    <w:p w14:paraId="4A60F245" w14:textId="77777777" w:rsidR="0039420F" w:rsidRDefault="0039420F" w:rsidP="00E636B8">
      <w:pPr>
        <w:spacing w:after="0" w:line="480" w:lineRule="auto"/>
        <w:jc w:val="both"/>
        <w:rPr>
          <w:rFonts w:ascii="Times New Roman" w:hAnsi="Times New Roman" w:cs="Times New Roman"/>
          <w:sz w:val="24"/>
          <w:szCs w:val="24"/>
        </w:rPr>
      </w:pPr>
    </w:p>
    <w:p w14:paraId="043B1E82" w14:textId="77777777" w:rsidR="0011175E" w:rsidRDefault="0011175E" w:rsidP="00E636B8">
      <w:pPr>
        <w:spacing w:after="0" w:line="480" w:lineRule="auto"/>
        <w:jc w:val="both"/>
        <w:rPr>
          <w:rFonts w:ascii="Times New Roman" w:hAnsi="Times New Roman" w:cs="Times New Roman"/>
          <w:sz w:val="24"/>
          <w:szCs w:val="24"/>
        </w:rPr>
      </w:pPr>
    </w:p>
    <w:p w14:paraId="6B0E01BE" w14:textId="77777777" w:rsidR="006F2AD4" w:rsidRDefault="006F2AD4" w:rsidP="00E636B8">
      <w:pPr>
        <w:pStyle w:val="Default"/>
        <w:spacing w:line="480" w:lineRule="auto"/>
        <w:jc w:val="center"/>
        <w:rPr>
          <w:rFonts w:asciiTheme="minorHAnsi" w:hAnsiTheme="minorHAnsi" w:cstheme="minorBidi"/>
          <w:color w:val="auto"/>
          <w:sz w:val="22"/>
          <w:szCs w:val="22"/>
        </w:rPr>
      </w:pPr>
    </w:p>
    <w:p w14:paraId="748E93E8" w14:textId="77777777" w:rsidR="00B017CC" w:rsidRDefault="00B017CC" w:rsidP="00E636B8">
      <w:pPr>
        <w:pStyle w:val="Default"/>
        <w:spacing w:line="480" w:lineRule="auto"/>
        <w:jc w:val="center"/>
        <w:rPr>
          <w:b/>
        </w:rPr>
      </w:pPr>
    </w:p>
    <w:p w14:paraId="05B0BCFF" w14:textId="77777777" w:rsidR="008A0AEA" w:rsidRDefault="008A0AEA" w:rsidP="00E636B8">
      <w:pPr>
        <w:pStyle w:val="Default"/>
        <w:spacing w:line="480" w:lineRule="auto"/>
        <w:jc w:val="center"/>
        <w:rPr>
          <w:b/>
        </w:rPr>
      </w:pPr>
    </w:p>
    <w:p w14:paraId="3F692467" w14:textId="77777777" w:rsidR="008A0AEA" w:rsidRDefault="008A0AEA" w:rsidP="00E636B8">
      <w:pPr>
        <w:pStyle w:val="Default"/>
        <w:spacing w:line="480" w:lineRule="auto"/>
        <w:jc w:val="center"/>
        <w:rPr>
          <w:b/>
        </w:rPr>
      </w:pPr>
    </w:p>
    <w:p w14:paraId="03CDFF75" w14:textId="77777777" w:rsidR="00641A44" w:rsidRDefault="00641A44" w:rsidP="00E636B8">
      <w:pPr>
        <w:pStyle w:val="Default"/>
        <w:spacing w:line="480" w:lineRule="auto"/>
        <w:jc w:val="center"/>
        <w:rPr>
          <w:b/>
        </w:rPr>
      </w:pPr>
      <w:r>
        <w:rPr>
          <w:b/>
        </w:rPr>
        <w:t>MATERIALS AND METHODS</w:t>
      </w:r>
    </w:p>
    <w:p w14:paraId="10CDECFF" w14:textId="1077F6A0" w:rsidR="00296268" w:rsidRPr="00814876" w:rsidRDefault="005E1E3B" w:rsidP="00E636B8">
      <w:pPr>
        <w:pStyle w:val="Default"/>
        <w:spacing w:line="480" w:lineRule="auto"/>
        <w:jc w:val="both"/>
      </w:pPr>
      <w:r w:rsidRPr="00814876">
        <w:rPr>
          <w:b/>
        </w:rPr>
        <w:lastRenderedPageBreak/>
        <w:t xml:space="preserve"> </w:t>
      </w:r>
      <w:r w:rsidR="00934DF4" w:rsidRPr="00814876">
        <w:rPr>
          <w:b/>
        </w:rPr>
        <w:t>Sample Collection:</w:t>
      </w:r>
      <w:r w:rsidR="00641A44" w:rsidRPr="00814876">
        <w:rPr>
          <w:b/>
        </w:rPr>
        <w:t xml:space="preserve"> </w:t>
      </w:r>
      <w:r w:rsidR="00DD57FB" w:rsidRPr="00814876">
        <w:t>Two (2) different samples were collected from tw</w:t>
      </w:r>
      <w:r w:rsidR="00814876" w:rsidRPr="00814876">
        <w:t xml:space="preserve">o different location in </w:t>
      </w:r>
      <w:proofErr w:type="spellStart"/>
      <w:r w:rsidR="00814876" w:rsidRPr="00814876">
        <w:t>ifite</w:t>
      </w:r>
      <w:proofErr w:type="spellEnd"/>
      <w:r w:rsidR="00814876" w:rsidRPr="00814876">
        <w:t xml:space="preserve">, </w:t>
      </w:r>
      <w:proofErr w:type="spellStart"/>
      <w:r w:rsidR="00814876" w:rsidRPr="00814876">
        <w:t>A</w:t>
      </w:r>
      <w:r w:rsidR="00DD57FB" w:rsidRPr="00814876">
        <w:t>wka</w:t>
      </w:r>
      <w:proofErr w:type="spellEnd"/>
      <w:r w:rsidR="00DD57FB" w:rsidRPr="00814876">
        <w:t>. Spatula was used to collect soil samples into sterile containers.</w:t>
      </w:r>
      <w:r w:rsidR="007E3B63">
        <w:t xml:space="preserve"> </w:t>
      </w:r>
      <w:r w:rsidR="00DD57FB" w:rsidRPr="00814876">
        <w:t>All samples were transported immediately to the laboratory for analysis after collection.</w:t>
      </w:r>
    </w:p>
    <w:p w14:paraId="47099CAC" w14:textId="77777777" w:rsidR="00296268" w:rsidRPr="00814876" w:rsidRDefault="00296268" w:rsidP="00E636B8">
      <w:pPr>
        <w:pStyle w:val="Default"/>
        <w:spacing w:line="480" w:lineRule="auto"/>
        <w:jc w:val="both"/>
      </w:pPr>
    </w:p>
    <w:p w14:paraId="56CC4880" w14:textId="31A65C5B" w:rsidR="00DD57FB" w:rsidRPr="00814876" w:rsidRDefault="00934DF4" w:rsidP="00E636B8">
      <w:pPr>
        <w:pStyle w:val="Default"/>
        <w:spacing w:line="480" w:lineRule="auto"/>
        <w:jc w:val="both"/>
      </w:pPr>
      <w:r w:rsidRPr="00814876">
        <w:rPr>
          <w:b/>
        </w:rPr>
        <w:t>Sterilization of Materials:</w:t>
      </w:r>
      <w:r w:rsidR="00296268" w:rsidRPr="00814876">
        <w:rPr>
          <w:b/>
        </w:rPr>
        <w:t xml:space="preserve"> </w:t>
      </w:r>
      <w:r w:rsidR="00296268" w:rsidRPr="00814876">
        <w:t>The sample bottles and other materials were thoroughly sterilized before use.</w:t>
      </w:r>
    </w:p>
    <w:p w14:paraId="7606446B" w14:textId="77777777" w:rsidR="00296268" w:rsidRPr="00814876" w:rsidRDefault="00296268" w:rsidP="00E636B8">
      <w:pPr>
        <w:pStyle w:val="Default"/>
        <w:spacing w:line="480" w:lineRule="auto"/>
        <w:jc w:val="both"/>
      </w:pPr>
    </w:p>
    <w:p w14:paraId="48009708" w14:textId="3177F87C" w:rsidR="00814876" w:rsidRPr="00814876" w:rsidRDefault="00296268" w:rsidP="00E636B8">
      <w:pPr>
        <w:spacing w:line="480" w:lineRule="auto"/>
        <w:jc w:val="both"/>
        <w:rPr>
          <w:rFonts w:ascii="Times New Roman" w:hAnsi="Times New Roman" w:cs="Times New Roman"/>
          <w:sz w:val="24"/>
          <w:szCs w:val="24"/>
        </w:rPr>
      </w:pPr>
      <w:r w:rsidRPr="00814876">
        <w:rPr>
          <w:rFonts w:ascii="Times New Roman" w:hAnsi="Times New Roman" w:cs="Times New Roman"/>
          <w:b/>
          <w:sz w:val="24"/>
          <w:szCs w:val="24"/>
        </w:rPr>
        <w:t>Preparation of Media</w:t>
      </w:r>
      <w:r w:rsidR="00934DF4" w:rsidRPr="00814876">
        <w:rPr>
          <w:rFonts w:ascii="Times New Roman" w:hAnsi="Times New Roman" w:cs="Times New Roman"/>
          <w:b/>
          <w:sz w:val="24"/>
          <w:szCs w:val="24"/>
        </w:rPr>
        <w:t xml:space="preserve">: </w:t>
      </w:r>
      <w:r w:rsidR="007E3B63" w:rsidRPr="006A2EC0">
        <w:rPr>
          <w:rFonts w:ascii="Times New Roman" w:hAnsi="Times New Roman" w:cs="Times New Roman"/>
          <w:sz w:val="24"/>
          <w:szCs w:val="24"/>
        </w:rPr>
        <w:t>Nutrient Agar (NA): Dissolve 28.0g in 1 liter of purified water. Add one tablet of nystatin (properly grounded in aluminum foil), mix properly. Heat in boiling water and agitate frequently until completely dissolved. Autoclave (15 minutes at 121°C) (Aryal, 2015).</w:t>
      </w:r>
    </w:p>
    <w:p w14:paraId="59AEDB62" w14:textId="0A9DEB99" w:rsidR="002B6D4F" w:rsidRPr="00814876" w:rsidRDefault="002B6D4F" w:rsidP="00E636B8">
      <w:pPr>
        <w:pStyle w:val="Default"/>
        <w:spacing w:line="480" w:lineRule="auto"/>
        <w:jc w:val="both"/>
      </w:pPr>
      <w:r w:rsidRPr="00814876">
        <w:rPr>
          <w:b/>
        </w:rPr>
        <w:t xml:space="preserve"> </w:t>
      </w:r>
      <w:r w:rsidR="00934DF4" w:rsidRPr="00814876">
        <w:rPr>
          <w:b/>
        </w:rPr>
        <w:t>Preparation of soil samples for microbiological test:</w:t>
      </w:r>
      <w:r w:rsidRPr="00814876">
        <w:rPr>
          <w:b/>
        </w:rPr>
        <w:t xml:space="preserve"> </w:t>
      </w:r>
      <w:r w:rsidRPr="00814876">
        <w:t>10grams of soil sample were weighed into 100mls of sterile water to be diluted then placed in laboratory shaker for the soil sample to dissolve properly in the sterile water</w:t>
      </w:r>
      <w:r w:rsidR="00814876">
        <w:t>.</w:t>
      </w:r>
    </w:p>
    <w:p w14:paraId="24231166" w14:textId="77777777" w:rsidR="00934DF4" w:rsidRPr="00814876" w:rsidRDefault="00934DF4" w:rsidP="00E636B8">
      <w:pPr>
        <w:pStyle w:val="Default"/>
        <w:spacing w:line="480" w:lineRule="auto"/>
        <w:jc w:val="both"/>
        <w:rPr>
          <w:b/>
        </w:rPr>
      </w:pPr>
    </w:p>
    <w:p w14:paraId="705F44E0" w14:textId="78F377EE" w:rsidR="00934DF4" w:rsidRDefault="002B6D4F" w:rsidP="00E636B8">
      <w:pPr>
        <w:pStyle w:val="Default"/>
        <w:spacing w:line="480" w:lineRule="auto"/>
        <w:jc w:val="both"/>
      </w:pPr>
      <w:r>
        <w:rPr>
          <w:b/>
        </w:rPr>
        <w:t xml:space="preserve"> </w:t>
      </w:r>
      <w:r w:rsidR="00934DF4">
        <w:rPr>
          <w:b/>
        </w:rPr>
        <w:t xml:space="preserve">Isolation of bacteria: </w:t>
      </w:r>
      <w:r w:rsidR="00934DF4">
        <w:t>Spread plate method was used. Appro</w:t>
      </w:r>
      <w:r>
        <w:t>ximately 2 or 3 drops</w:t>
      </w:r>
      <w:r w:rsidR="00934DF4">
        <w:t xml:space="preserve"> of the serial diluted soil sample was placed on each type of media and incubated for 24hours at 37</w:t>
      </w:r>
      <w:r w:rsidR="00934DF4">
        <w:rPr>
          <w:vertAlign w:val="superscript"/>
        </w:rPr>
        <w:t>0</w:t>
      </w:r>
      <w:r w:rsidR="00934DF4">
        <w:t>C.</w:t>
      </w:r>
    </w:p>
    <w:p w14:paraId="11E248E1" w14:textId="77777777" w:rsidR="00934DF4" w:rsidRDefault="00934DF4" w:rsidP="00E636B8">
      <w:pPr>
        <w:pStyle w:val="Default"/>
        <w:spacing w:line="480" w:lineRule="auto"/>
        <w:jc w:val="both"/>
      </w:pPr>
    </w:p>
    <w:p w14:paraId="31128AD3" w14:textId="35D68D50" w:rsidR="00934DF4" w:rsidRDefault="002B6D4F" w:rsidP="00E636B8">
      <w:pPr>
        <w:pStyle w:val="Default"/>
        <w:spacing w:line="480" w:lineRule="auto"/>
        <w:jc w:val="both"/>
      </w:pPr>
      <w:r>
        <w:rPr>
          <w:b/>
        </w:rPr>
        <w:t xml:space="preserve"> </w:t>
      </w:r>
      <w:r w:rsidR="00934DF4">
        <w:rPr>
          <w:b/>
        </w:rPr>
        <w:t xml:space="preserve">Subculture: </w:t>
      </w:r>
      <w:r w:rsidR="00934DF4" w:rsidRPr="0083546B">
        <w:t>The colonies from the plates were observed for morphological differences</w:t>
      </w:r>
      <w:r w:rsidR="00934DF4">
        <w:t>. Each colony that differed morphologically from another was picked with a sterilized wire loop and inoculated in a freshly prepared nutrient agar and incubated for 24hours at 37</w:t>
      </w:r>
      <w:r w:rsidR="00934DF4">
        <w:rPr>
          <w:vertAlign w:val="superscript"/>
        </w:rPr>
        <w:t>o</w:t>
      </w:r>
      <w:r w:rsidR="00934DF4">
        <w:t>C in order to obtain pure colonies of the isolates.</w:t>
      </w:r>
      <w:r w:rsidR="00FA1A78" w:rsidRPr="00FA1A78">
        <w:t xml:space="preserve"> </w:t>
      </w:r>
      <w:r w:rsidR="00FA1A78">
        <w:t>After obtaining pure colonies, the colonies were inoculated in slant bottles and stored for further identification.</w:t>
      </w:r>
    </w:p>
    <w:p w14:paraId="2F648523" w14:textId="77777777" w:rsidR="00934DF4" w:rsidRDefault="00934DF4" w:rsidP="00E636B8">
      <w:pPr>
        <w:pStyle w:val="Default"/>
        <w:spacing w:line="480" w:lineRule="auto"/>
        <w:jc w:val="both"/>
      </w:pPr>
    </w:p>
    <w:p w14:paraId="3E546A4E" w14:textId="2A7907F2" w:rsidR="00934DF4" w:rsidRDefault="00934DF4" w:rsidP="00E636B8">
      <w:pPr>
        <w:spacing w:line="480" w:lineRule="auto"/>
        <w:jc w:val="both"/>
        <w:rPr>
          <w:rFonts w:ascii="Times New Roman" w:hAnsi="Times New Roman" w:cs="Times New Roman"/>
          <w:sz w:val="24"/>
          <w:szCs w:val="24"/>
        </w:rPr>
      </w:pPr>
      <w:r w:rsidRPr="00DB0967">
        <w:rPr>
          <w:rFonts w:ascii="Times New Roman" w:hAnsi="Times New Roman" w:cs="Times New Roman"/>
          <w:b/>
          <w:sz w:val="24"/>
          <w:szCs w:val="24"/>
        </w:rPr>
        <w:lastRenderedPageBreak/>
        <w:t xml:space="preserve">Characterization and identification of the isolates: </w:t>
      </w:r>
      <w:r>
        <w:rPr>
          <w:rFonts w:ascii="Times New Roman" w:hAnsi="Times New Roman" w:cs="Times New Roman"/>
          <w:sz w:val="24"/>
          <w:szCs w:val="24"/>
        </w:rPr>
        <w:t>I</w:t>
      </w:r>
      <w:r w:rsidRPr="001E499E">
        <w:rPr>
          <w:rFonts w:ascii="Times New Roman" w:hAnsi="Times New Roman" w:cs="Times New Roman"/>
          <w:sz w:val="24"/>
          <w:szCs w:val="24"/>
        </w:rPr>
        <w:t xml:space="preserve">solates were characterized using routine </w:t>
      </w:r>
      <w:r>
        <w:rPr>
          <w:rFonts w:ascii="Times New Roman" w:hAnsi="Times New Roman" w:cs="Times New Roman"/>
          <w:sz w:val="24"/>
          <w:szCs w:val="24"/>
        </w:rPr>
        <w:t>microbiological procedures</w:t>
      </w:r>
      <w:r w:rsidRPr="001E499E">
        <w:rPr>
          <w:rFonts w:ascii="Times New Roman" w:hAnsi="Times New Roman" w:cs="Times New Roman"/>
          <w:sz w:val="24"/>
          <w:szCs w:val="24"/>
        </w:rPr>
        <w:t>. The microbiological</w:t>
      </w:r>
      <w:r>
        <w:rPr>
          <w:rFonts w:ascii="Times New Roman" w:hAnsi="Times New Roman" w:cs="Times New Roman"/>
          <w:sz w:val="24"/>
          <w:szCs w:val="24"/>
        </w:rPr>
        <w:t xml:space="preserve"> </w:t>
      </w:r>
      <w:r w:rsidRPr="001E499E">
        <w:rPr>
          <w:rFonts w:ascii="Times New Roman" w:hAnsi="Times New Roman" w:cs="Times New Roman"/>
          <w:sz w:val="24"/>
          <w:szCs w:val="24"/>
        </w:rPr>
        <w:t>identification procedures used include</w:t>
      </w:r>
      <w:r>
        <w:rPr>
          <w:rFonts w:ascii="Times New Roman" w:hAnsi="Times New Roman" w:cs="Times New Roman"/>
          <w:sz w:val="24"/>
          <w:szCs w:val="24"/>
        </w:rPr>
        <w:t>:</w:t>
      </w:r>
    </w:p>
    <w:p w14:paraId="477EFCF7" w14:textId="77777777" w:rsidR="00934DF4" w:rsidRPr="00C03477" w:rsidRDefault="00934DF4" w:rsidP="00E636B8">
      <w:pPr>
        <w:pStyle w:val="ListParagraph"/>
        <w:numPr>
          <w:ilvl w:val="0"/>
          <w:numId w:val="4"/>
        </w:numPr>
        <w:spacing w:line="480" w:lineRule="auto"/>
        <w:jc w:val="both"/>
        <w:rPr>
          <w:rFonts w:ascii="Times New Roman" w:hAnsi="Times New Roman" w:cs="Times New Roman"/>
          <w:sz w:val="24"/>
          <w:szCs w:val="24"/>
        </w:rPr>
      </w:pPr>
      <w:r w:rsidRPr="00CD46A1">
        <w:rPr>
          <w:rFonts w:ascii="Times New Roman" w:hAnsi="Times New Roman" w:cs="Times New Roman"/>
          <w:b/>
        </w:rPr>
        <w:t>Colony morphology</w:t>
      </w:r>
      <w:r w:rsidRPr="009A7272">
        <w:rPr>
          <w:rFonts w:ascii="Times New Roman" w:hAnsi="Times New Roman" w:cs="Times New Roman"/>
          <w:sz w:val="24"/>
          <w:szCs w:val="24"/>
        </w:rPr>
        <w:t>: This involves the microscopic evaluation of the characteristics of bacteria colonies on the ag</w:t>
      </w:r>
      <w:r>
        <w:rPr>
          <w:rFonts w:ascii="Times New Roman" w:hAnsi="Times New Roman" w:cs="Times New Roman"/>
          <w:sz w:val="24"/>
          <w:szCs w:val="24"/>
        </w:rPr>
        <w:t>ar plates. The characteristics c</w:t>
      </w:r>
      <w:r w:rsidRPr="009A7272">
        <w:rPr>
          <w:rFonts w:ascii="Times New Roman" w:hAnsi="Times New Roman" w:cs="Times New Roman"/>
          <w:sz w:val="24"/>
          <w:szCs w:val="24"/>
        </w:rPr>
        <w:t>onsidered include the shape of the colony, elevation of the colony, edge</w:t>
      </w:r>
      <w:r>
        <w:rPr>
          <w:rFonts w:ascii="Times New Roman" w:hAnsi="Times New Roman" w:cs="Times New Roman"/>
          <w:sz w:val="24"/>
          <w:szCs w:val="24"/>
        </w:rPr>
        <w:t xml:space="preserve"> </w:t>
      </w:r>
      <w:r w:rsidRPr="009A7272">
        <w:rPr>
          <w:rFonts w:ascii="Times New Roman" w:hAnsi="Times New Roman" w:cs="Times New Roman"/>
          <w:sz w:val="24"/>
          <w:szCs w:val="24"/>
        </w:rPr>
        <w:t>of the colony, colony surface pigmentation and the</w:t>
      </w:r>
      <w:r>
        <w:rPr>
          <w:rFonts w:ascii="Times New Roman" w:hAnsi="Times New Roman" w:cs="Times New Roman"/>
          <w:sz w:val="24"/>
          <w:szCs w:val="24"/>
        </w:rPr>
        <w:t xml:space="preserve"> optical characteristics.</w:t>
      </w:r>
    </w:p>
    <w:p w14:paraId="6DBB6645" w14:textId="003294C0" w:rsidR="00934DF4" w:rsidRPr="006A2EC0" w:rsidRDefault="00934DF4" w:rsidP="00E636B8">
      <w:pPr>
        <w:spacing w:line="480" w:lineRule="auto"/>
        <w:jc w:val="both"/>
        <w:rPr>
          <w:rFonts w:ascii="Times New Roman" w:hAnsi="Times New Roman" w:cs="Times New Roman"/>
          <w:b/>
          <w:sz w:val="24"/>
          <w:szCs w:val="24"/>
        </w:rPr>
      </w:pPr>
      <w:r w:rsidRPr="006A2EC0">
        <w:rPr>
          <w:rFonts w:ascii="Times New Roman" w:hAnsi="Times New Roman" w:cs="Times New Roman"/>
          <w:b/>
          <w:sz w:val="24"/>
          <w:szCs w:val="24"/>
        </w:rPr>
        <w:t xml:space="preserve">Identification and Confirmation of Isolates  </w:t>
      </w:r>
    </w:p>
    <w:p w14:paraId="494F5D67" w14:textId="77777777" w:rsidR="00934DF4" w:rsidRDefault="00934DF4" w:rsidP="00E636B8">
      <w:pPr>
        <w:pStyle w:val="Default"/>
        <w:spacing w:line="480" w:lineRule="auto"/>
        <w:jc w:val="both"/>
      </w:pPr>
      <w:r>
        <w:t>Pure</w:t>
      </w:r>
      <w:r w:rsidRPr="006A2EC0">
        <w:t xml:space="preserve"> cultures were isolated. Their various cultural appearances were recorded, followed by microscopic and biochemical tests to identify the isolates. Microscopic and biochemical tests done using standard methods include; Gra</w:t>
      </w:r>
      <w:r>
        <w:t xml:space="preserve">m staining, motility, catalase, citrate, oxidase, </w:t>
      </w:r>
      <w:r w:rsidRPr="006A2EC0">
        <w:t>indole</w:t>
      </w:r>
      <w:r w:rsidR="00B017CC">
        <w:t xml:space="preserve"> and h</w:t>
      </w:r>
      <w:r>
        <w:t>emolysis test.</w:t>
      </w:r>
    </w:p>
    <w:p w14:paraId="04BF0779" w14:textId="77777777" w:rsidR="00934DF4" w:rsidRDefault="00934DF4" w:rsidP="00E636B8">
      <w:pPr>
        <w:pStyle w:val="Default"/>
        <w:spacing w:line="480" w:lineRule="auto"/>
        <w:jc w:val="both"/>
      </w:pPr>
    </w:p>
    <w:p w14:paraId="2F8E5246" w14:textId="77777777" w:rsidR="00934DF4" w:rsidRPr="00934DF4" w:rsidRDefault="00934DF4" w:rsidP="00E636B8">
      <w:pPr>
        <w:pStyle w:val="ListParagraph"/>
        <w:numPr>
          <w:ilvl w:val="0"/>
          <w:numId w:val="9"/>
        </w:numPr>
        <w:spacing w:line="480" w:lineRule="auto"/>
        <w:jc w:val="both"/>
        <w:rPr>
          <w:rFonts w:ascii="Times New Roman" w:hAnsi="Times New Roman" w:cs="Times New Roman"/>
          <w:b/>
          <w:sz w:val="24"/>
          <w:szCs w:val="24"/>
        </w:rPr>
      </w:pPr>
      <w:r w:rsidRPr="00934DF4">
        <w:rPr>
          <w:rFonts w:ascii="Times New Roman" w:hAnsi="Times New Roman" w:cs="Times New Roman"/>
          <w:b/>
          <w:sz w:val="24"/>
          <w:szCs w:val="24"/>
        </w:rPr>
        <w:t>Gram Staining</w:t>
      </w:r>
    </w:p>
    <w:p w14:paraId="01F70C71" w14:textId="77777777" w:rsidR="00934DF4" w:rsidRDefault="00934DF4" w:rsidP="00E636B8">
      <w:pPr>
        <w:widowControl w:val="0"/>
        <w:spacing w:line="480" w:lineRule="auto"/>
        <w:jc w:val="both"/>
        <w:rPr>
          <w:rFonts w:ascii="Times New Roman" w:hAnsi="Times New Roman" w:cs="Times New Roman"/>
          <w:sz w:val="24"/>
          <w:szCs w:val="24"/>
        </w:rPr>
      </w:pPr>
      <w:r w:rsidRPr="00C304B9">
        <w:rPr>
          <w:rFonts w:ascii="Times New Roman" w:hAnsi="Times New Roman" w:cs="Times New Roman"/>
          <w:sz w:val="24"/>
          <w:szCs w:val="24"/>
        </w:rPr>
        <w:t xml:space="preserve">A </w:t>
      </w:r>
      <w:r>
        <w:rPr>
          <w:rFonts w:ascii="Times New Roman" w:hAnsi="Times New Roman" w:cs="Times New Roman"/>
          <w:sz w:val="24"/>
          <w:szCs w:val="24"/>
        </w:rPr>
        <w:t xml:space="preserve">drop of Lugol’s iodine was placed on a clean grease-free slide and a colony in isolates was picked with a sterilized wire loop and emulsified. The glass slide was passed over the flame three times to heat fix. The smear was flooded with crystal violet for 60seconds and rinsed with distilled water. Lugol’s iodine was added and rinsed, then </w:t>
      </w:r>
      <w:proofErr w:type="spellStart"/>
      <w:r>
        <w:rPr>
          <w:rFonts w:ascii="Times New Roman" w:hAnsi="Times New Roman" w:cs="Times New Roman"/>
          <w:sz w:val="24"/>
          <w:szCs w:val="24"/>
        </w:rPr>
        <w:t>decolourized</w:t>
      </w:r>
      <w:proofErr w:type="spellEnd"/>
      <w:r>
        <w:rPr>
          <w:rFonts w:ascii="Times New Roman" w:hAnsi="Times New Roman" w:cs="Times New Roman"/>
          <w:sz w:val="24"/>
          <w:szCs w:val="24"/>
        </w:rPr>
        <w:t xml:space="preserve"> with acetone and rinsed immediately with distilled water. The smear was counter stained with Safranin for 1 to 2 minutes and rinsed with distilled water. The smear was then allowed to air dry after which oil immersion was added and viewed under microscope using x100 objective lens </w:t>
      </w:r>
      <w:r>
        <w:rPr>
          <w:rFonts w:ascii="Times New Roman" w:hAnsi="Times New Roman" w:cs="Times New Roman" w:hint="eastAsia"/>
          <w:sz w:val="24"/>
          <w:szCs w:val="24"/>
        </w:rPr>
        <w:t>(Cheesbrough, 20</w:t>
      </w:r>
      <w:r>
        <w:rPr>
          <w:rFonts w:ascii="Times New Roman" w:hAnsi="Times New Roman" w:cs="Times New Roman"/>
          <w:sz w:val="24"/>
          <w:szCs w:val="24"/>
        </w:rPr>
        <w:t>10</w:t>
      </w:r>
      <w:r>
        <w:rPr>
          <w:rFonts w:ascii="Times New Roman" w:hAnsi="Times New Roman" w:cs="Times New Roman" w:hint="eastAsia"/>
          <w:sz w:val="24"/>
          <w:szCs w:val="24"/>
        </w:rPr>
        <w:t>).</w:t>
      </w:r>
    </w:p>
    <w:p w14:paraId="7DA509B0" w14:textId="77777777" w:rsidR="00934DF4" w:rsidRPr="00934DF4" w:rsidRDefault="00934DF4" w:rsidP="00E636B8">
      <w:pPr>
        <w:pStyle w:val="ListParagraph"/>
        <w:widowControl w:val="0"/>
        <w:numPr>
          <w:ilvl w:val="0"/>
          <w:numId w:val="9"/>
        </w:numPr>
        <w:spacing w:line="480" w:lineRule="auto"/>
        <w:jc w:val="both"/>
        <w:rPr>
          <w:rFonts w:ascii="Times New Roman" w:hAnsi="Times New Roman" w:cs="Times New Roman"/>
          <w:sz w:val="24"/>
          <w:szCs w:val="24"/>
        </w:rPr>
      </w:pPr>
      <w:r w:rsidRPr="00934DF4">
        <w:rPr>
          <w:rFonts w:ascii="Times New Roman" w:hAnsi="Times New Roman" w:cs="Times New Roman"/>
          <w:b/>
          <w:sz w:val="24"/>
          <w:szCs w:val="24"/>
        </w:rPr>
        <w:t>Catalase Test</w:t>
      </w:r>
    </w:p>
    <w:p w14:paraId="3F719F73" w14:textId="77777777" w:rsidR="00934DF4" w:rsidRDefault="00934DF4" w:rsidP="00E636B8">
      <w:pPr>
        <w:spacing w:line="480" w:lineRule="auto"/>
        <w:jc w:val="both"/>
        <w:rPr>
          <w:rFonts w:ascii="Times New Roman" w:hAnsi="Times New Roman" w:cs="Times New Roman"/>
          <w:sz w:val="24"/>
          <w:szCs w:val="24"/>
        </w:rPr>
      </w:pPr>
      <w:r w:rsidRPr="00300760">
        <w:rPr>
          <w:rFonts w:ascii="Times New Roman" w:hAnsi="Times New Roman" w:cs="Times New Roman"/>
          <w:sz w:val="24"/>
          <w:szCs w:val="24"/>
        </w:rPr>
        <w:lastRenderedPageBreak/>
        <w:t xml:space="preserve">The container containing Hydrogen peroxide solution was shaken to expel the dissolved oxygen. One drop of the solution </w:t>
      </w:r>
      <w:r>
        <w:rPr>
          <w:rFonts w:ascii="Times New Roman" w:hAnsi="Times New Roman" w:cs="Times New Roman"/>
          <w:sz w:val="24"/>
          <w:szCs w:val="24"/>
        </w:rPr>
        <w:t xml:space="preserve">was dropped on a clean glass slide followed by the addition of a loopful 24hour old inoculum of the slide, presence of gas bubbles indicate a positive result while the absence of gas bubbles indicates negative result </w:t>
      </w:r>
      <w:r>
        <w:rPr>
          <w:rFonts w:ascii="Times New Roman" w:hAnsi="Times New Roman" w:cs="Times New Roman" w:hint="eastAsia"/>
          <w:sz w:val="24"/>
          <w:szCs w:val="24"/>
        </w:rPr>
        <w:t>(Cheesbrough, 20</w:t>
      </w:r>
      <w:r>
        <w:rPr>
          <w:rFonts w:ascii="Times New Roman" w:hAnsi="Times New Roman" w:cs="Times New Roman"/>
          <w:sz w:val="24"/>
          <w:szCs w:val="24"/>
        </w:rPr>
        <w:t>10</w:t>
      </w:r>
      <w:r>
        <w:rPr>
          <w:rFonts w:ascii="Times New Roman" w:hAnsi="Times New Roman" w:cs="Times New Roman" w:hint="eastAsia"/>
          <w:sz w:val="24"/>
          <w:szCs w:val="24"/>
        </w:rPr>
        <w:t>).</w:t>
      </w:r>
    </w:p>
    <w:p w14:paraId="04FEC896" w14:textId="77777777" w:rsidR="00934DF4" w:rsidRPr="00934DF4" w:rsidRDefault="00F14678" w:rsidP="00E636B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Simmon </w:t>
      </w:r>
      <w:r w:rsidR="00934DF4" w:rsidRPr="00934DF4">
        <w:rPr>
          <w:rFonts w:ascii="Times New Roman" w:hAnsi="Times New Roman" w:cs="Times New Roman"/>
          <w:b/>
          <w:sz w:val="24"/>
          <w:szCs w:val="24"/>
        </w:rPr>
        <w:t xml:space="preserve">Citrate Test </w:t>
      </w:r>
    </w:p>
    <w:p w14:paraId="3D61D2BF" w14:textId="77777777" w:rsidR="00934DF4" w:rsidRDefault="00934DF4" w:rsidP="00E636B8">
      <w:p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Simonm</w:t>
      </w:r>
      <w:proofErr w:type="spellEnd"/>
      <w:r>
        <w:rPr>
          <w:rFonts w:ascii="Times New Roman" w:hAnsi="Times New Roman" w:cs="Times New Roman"/>
          <w:sz w:val="24"/>
          <w:szCs w:val="24"/>
        </w:rPr>
        <w:t xml:space="preserve"> citrate agar was prepared and poured in a test tube to sterilize for about 1hour, 30min. The test tubes were slanted and allowed to gel. A wire loop was sterilized and used to collect from the pure culture and then smeared on the Simmon citrate agar. It was then incubated for 24hours at 37</w:t>
      </w:r>
      <w:r>
        <w:rPr>
          <w:rFonts w:ascii="Times New Roman" w:hAnsi="Times New Roman" w:cs="Times New Roman"/>
          <w:sz w:val="24"/>
          <w:szCs w:val="24"/>
          <w:vertAlign w:val="superscript"/>
        </w:rPr>
        <w:t>o</w:t>
      </w:r>
      <w:r>
        <w:rPr>
          <w:rFonts w:ascii="Times New Roman" w:hAnsi="Times New Roman" w:cs="Times New Roman"/>
          <w:sz w:val="24"/>
          <w:szCs w:val="24"/>
        </w:rPr>
        <w:t xml:space="preserve">C. A positive citrate was confirmed by formation of blue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while the initial green </w:t>
      </w:r>
      <w:proofErr w:type="spellStart"/>
      <w:r>
        <w:rPr>
          <w:rFonts w:ascii="Times New Roman" w:hAnsi="Times New Roman" w:cs="Times New Roman"/>
          <w:sz w:val="24"/>
          <w:szCs w:val="24"/>
        </w:rPr>
        <w:t>colour</w:t>
      </w:r>
      <w:proofErr w:type="spellEnd"/>
      <w:r>
        <w:rPr>
          <w:rFonts w:ascii="Times New Roman" w:hAnsi="Times New Roman" w:cs="Times New Roman"/>
          <w:sz w:val="24"/>
          <w:szCs w:val="24"/>
        </w:rPr>
        <w:t xml:space="preserve"> denoted a negative result. Results were recorded </w:t>
      </w:r>
      <w:r>
        <w:rPr>
          <w:rFonts w:ascii="Times New Roman" w:hAnsi="Times New Roman" w:cs="Times New Roman" w:hint="eastAsia"/>
          <w:sz w:val="24"/>
          <w:szCs w:val="24"/>
        </w:rPr>
        <w:t>(Cheesbrough, 20</w:t>
      </w:r>
      <w:r>
        <w:rPr>
          <w:rFonts w:ascii="Times New Roman" w:hAnsi="Times New Roman" w:cs="Times New Roman"/>
          <w:sz w:val="24"/>
          <w:szCs w:val="24"/>
        </w:rPr>
        <w:t>10</w:t>
      </w:r>
      <w:r>
        <w:rPr>
          <w:rFonts w:ascii="Times New Roman" w:hAnsi="Times New Roman" w:cs="Times New Roman" w:hint="eastAsia"/>
          <w:sz w:val="24"/>
          <w:szCs w:val="24"/>
        </w:rPr>
        <w:t>).</w:t>
      </w:r>
    </w:p>
    <w:p w14:paraId="6CDEC253" w14:textId="77777777" w:rsidR="00934DF4" w:rsidRPr="00934DF4" w:rsidRDefault="00934DF4" w:rsidP="00E636B8">
      <w:pPr>
        <w:pStyle w:val="ListParagraph"/>
        <w:numPr>
          <w:ilvl w:val="0"/>
          <w:numId w:val="9"/>
        </w:numPr>
        <w:spacing w:line="480" w:lineRule="auto"/>
        <w:jc w:val="both"/>
        <w:rPr>
          <w:rFonts w:ascii="Times New Roman" w:hAnsi="Times New Roman" w:cs="Times New Roman"/>
          <w:sz w:val="24"/>
          <w:szCs w:val="24"/>
        </w:rPr>
      </w:pPr>
      <w:r w:rsidRPr="00934DF4">
        <w:rPr>
          <w:rFonts w:ascii="Times New Roman" w:hAnsi="Times New Roman" w:cs="Times New Roman"/>
          <w:b/>
          <w:sz w:val="24"/>
          <w:szCs w:val="24"/>
        </w:rPr>
        <w:t>Indole test</w:t>
      </w:r>
    </w:p>
    <w:p w14:paraId="784C590A" w14:textId="3FA6467B" w:rsidR="007E3B63" w:rsidRPr="008A0AEA" w:rsidRDefault="00934DF4" w:rsidP="007E3B63">
      <w:pPr>
        <w:spacing w:line="480" w:lineRule="auto"/>
        <w:jc w:val="both"/>
        <w:rPr>
          <w:rFonts w:ascii="Times New Roman" w:hAnsi="Times New Roman" w:cs="Times New Roman"/>
          <w:sz w:val="24"/>
          <w:szCs w:val="24"/>
        </w:rPr>
      </w:pPr>
      <w:r w:rsidRPr="000622C1">
        <w:rPr>
          <w:rFonts w:ascii="Times New Roman" w:hAnsi="Times New Roman" w:cs="Times New Roman"/>
          <w:sz w:val="24"/>
          <w:szCs w:val="24"/>
        </w:rPr>
        <w:t>Glucose phosphate peptone broth was prepared. A wire loop was sterilized and used to collect from the sub-culture bacteria and rinsed into the peptone water. This was then incubated for 24hours at 37</w:t>
      </w:r>
      <w:r w:rsidRPr="000622C1">
        <w:rPr>
          <w:rFonts w:ascii="Times New Roman" w:hAnsi="Times New Roman" w:cs="Times New Roman"/>
          <w:sz w:val="24"/>
          <w:szCs w:val="24"/>
          <w:vertAlign w:val="superscript"/>
        </w:rPr>
        <w:t>o</w:t>
      </w:r>
      <w:r w:rsidRPr="000622C1">
        <w:rPr>
          <w:rFonts w:ascii="Times New Roman" w:hAnsi="Times New Roman" w:cs="Times New Roman"/>
          <w:sz w:val="24"/>
          <w:szCs w:val="24"/>
        </w:rPr>
        <w:t xml:space="preserve">C. </w:t>
      </w:r>
      <w:proofErr w:type="spellStart"/>
      <w:r w:rsidRPr="000622C1">
        <w:rPr>
          <w:rFonts w:ascii="Times New Roman" w:hAnsi="Times New Roman" w:cs="Times New Roman"/>
          <w:sz w:val="24"/>
          <w:szCs w:val="24"/>
        </w:rPr>
        <w:t>Covard</w:t>
      </w:r>
      <w:proofErr w:type="spellEnd"/>
      <w:r w:rsidRPr="000622C1">
        <w:rPr>
          <w:rFonts w:ascii="Times New Roman" w:hAnsi="Times New Roman" w:cs="Times New Roman"/>
          <w:sz w:val="24"/>
          <w:szCs w:val="24"/>
        </w:rPr>
        <w:t xml:space="preserve"> reagent was then added and observed for results. A red </w:t>
      </w:r>
      <w:proofErr w:type="spellStart"/>
      <w:r w:rsidRPr="000622C1">
        <w:rPr>
          <w:rFonts w:ascii="Times New Roman" w:hAnsi="Times New Roman" w:cs="Times New Roman"/>
          <w:sz w:val="24"/>
          <w:szCs w:val="24"/>
        </w:rPr>
        <w:t>colour</w:t>
      </w:r>
      <w:proofErr w:type="spellEnd"/>
      <w:r w:rsidRPr="000622C1">
        <w:rPr>
          <w:rFonts w:ascii="Times New Roman" w:hAnsi="Times New Roman" w:cs="Times New Roman"/>
          <w:sz w:val="24"/>
          <w:szCs w:val="24"/>
        </w:rPr>
        <w:t xml:space="preserve"> change in the first 10 seconds indicated a positive result, while no </w:t>
      </w:r>
      <w:proofErr w:type="spellStart"/>
      <w:r w:rsidRPr="000622C1">
        <w:rPr>
          <w:rFonts w:ascii="Times New Roman" w:hAnsi="Times New Roman" w:cs="Times New Roman"/>
          <w:sz w:val="24"/>
          <w:szCs w:val="24"/>
        </w:rPr>
        <w:t>colour</w:t>
      </w:r>
      <w:proofErr w:type="spellEnd"/>
      <w:r w:rsidRPr="000622C1">
        <w:rPr>
          <w:rFonts w:ascii="Times New Roman" w:hAnsi="Times New Roman" w:cs="Times New Roman"/>
          <w:sz w:val="24"/>
          <w:szCs w:val="24"/>
        </w:rPr>
        <w:t xml:space="preserve"> change indicated a negative result </w:t>
      </w:r>
      <w:r w:rsidRPr="000622C1">
        <w:rPr>
          <w:rFonts w:ascii="Times New Roman" w:hAnsi="Times New Roman" w:cs="Times New Roman" w:hint="eastAsia"/>
          <w:sz w:val="24"/>
          <w:szCs w:val="24"/>
        </w:rPr>
        <w:t>(Cheesbrough, 20</w:t>
      </w:r>
      <w:r w:rsidRPr="000622C1">
        <w:rPr>
          <w:rFonts w:ascii="Times New Roman" w:hAnsi="Times New Roman" w:cs="Times New Roman"/>
          <w:sz w:val="24"/>
          <w:szCs w:val="24"/>
        </w:rPr>
        <w:t>10</w:t>
      </w:r>
      <w:r w:rsidRPr="000622C1">
        <w:rPr>
          <w:rFonts w:ascii="Times New Roman" w:hAnsi="Times New Roman" w:cs="Times New Roman" w:hint="eastAsia"/>
          <w:sz w:val="24"/>
          <w:szCs w:val="24"/>
        </w:rPr>
        <w:t>).</w:t>
      </w:r>
    </w:p>
    <w:p w14:paraId="2400C268" w14:textId="77777777" w:rsidR="00934DF4" w:rsidRPr="007E3B63" w:rsidRDefault="00934DF4" w:rsidP="007E3B63">
      <w:pPr>
        <w:pStyle w:val="ListParagraph"/>
        <w:numPr>
          <w:ilvl w:val="0"/>
          <w:numId w:val="9"/>
        </w:numPr>
        <w:spacing w:line="480" w:lineRule="auto"/>
        <w:jc w:val="both"/>
        <w:rPr>
          <w:rFonts w:ascii="Times New Roman" w:hAnsi="Times New Roman" w:cs="Times New Roman"/>
          <w:b/>
          <w:sz w:val="24"/>
          <w:szCs w:val="24"/>
        </w:rPr>
      </w:pPr>
      <w:r w:rsidRPr="007E3B63">
        <w:rPr>
          <w:rFonts w:ascii="Times New Roman" w:hAnsi="Times New Roman" w:cs="Times New Roman"/>
          <w:b/>
          <w:sz w:val="24"/>
          <w:szCs w:val="24"/>
        </w:rPr>
        <w:t>Motility test</w:t>
      </w:r>
    </w:p>
    <w:p w14:paraId="4C2EC74D" w14:textId="77777777" w:rsidR="00934DF4" w:rsidRDefault="00934DF4" w:rsidP="00E636B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Nutrient agar was prepared. A wire loop was sterilized and used to collect from the sub-culture bacteria and then stabbed into the solidified agar and incubated for 24hours. Motility was observed by spread of organism outwards from the stab area </w:t>
      </w:r>
      <w:r>
        <w:rPr>
          <w:rFonts w:ascii="Times New Roman" w:hAnsi="Times New Roman" w:cs="Times New Roman" w:hint="eastAsia"/>
          <w:sz w:val="24"/>
          <w:szCs w:val="24"/>
        </w:rPr>
        <w:t>(Cheesbrough, 20</w:t>
      </w:r>
      <w:r>
        <w:rPr>
          <w:rFonts w:ascii="Times New Roman" w:hAnsi="Times New Roman" w:cs="Times New Roman"/>
          <w:sz w:val="24"/>
          <w:szCs w:val="24"/>
        </w:rPr>
        <w:t>10</w:t>
      </w:r>
      <w:r>
        <w:rPr>
          <w:rFonts w:ascii="Times New Roman" w:hAnsi="Times New Roman" w:cs="Times New Roman" w:hint="eastAsia"/>
          <w:sz w:val="24"/>
          <w:szCs w:val="24"/>
        </w:rPr>
        <w:t>).</w:t>
      </w:r>
    </w:p>
    <w:p w14:paraId="0CEDC0F0" w14:textId="77777777" w:rsidR="008A0AEA" w:rsidRDefault="008A0AEA" w:rsidP="00E636B8">
      <w:pPr>
        <w:spacing w:line="480" w:lineRule="auto"/>
        <w:jc w:val="both"/>
        <w:rPr>
          <w:rFonts w:ascii="Times New Roman" w:hAnsi="Times New Roman" w:cs="Times New Roman"/>
          <w:sz w:val="24"/>
          <w:szCs w:val="24"/>
        </w:rPr>
      </w:pPr>
    </w:p>
    <w:p w14:paraId="20EC3F68" w14:textId="77777777" w:rsidR="008A0AEA" w:rsidRDefault="008A0AEA" w:rsidP="00E636B8">
      <w:pPr>
        <w:spacing w:line="480" w:lineRule="auto"/>
        <w:jc w:val="both"/>
        <w:rPr>
          <w:rFonts w:ascii="Times New Roman" w:hAnsi="Times New Roman" w:cs="Times New Roman"/>
          <w:sz w:val="24"/>
          <w:szCs w:val="24"/>
        </w:rPr>
      </w:pPr>
    </w:p>
    <w:p w14:paraId="39A0C5AA" w14:textId="77777777" w:rsidR="00934DF4" w:rsidRPr="00934DF4" w:rsidRDefault="00934DF4" w:rsidP="00E636B8">
      <w:pPr>
        <w:pStyle w:val="ListParagraph"/>
        <w:numPr>
          <w:ilvl w:val="0"/>
          <w:numId w:val="9"/>
        </w:numPr>
        <w:spacing w:line="480" w:lineRule="auto"/>
        <w:jc w:val="both"/>
        <w:rPr>
          <w:rFonts w:ascii="Times New Roman" w:hAnsi="Times New Roman" w:cs="Times New Roman"/>
          <w:sz w:val="24"/>
          <w:szCs w:val="24"/>
        </w:rPr>
      </w:pPr>
      <w:proofErr w:type="spellStart"/>
      <w:r>
        <w:rPr>
          <w:rFonts w:ascii="Times New Roman" w:hAnsi="Times New Roman" w:cs="Times New Roman"/>
          <w:b/>
          <w:sz w:val="24"/>
          <w:szCs w:val="24"/>
        </w:rPr>
        <w:t>H</w:t>
      </w:r>
      <w:r w:rsidR="00F14678">
        <w:rPr>
          <w:rFonts w:ascii="Times New Roman" w:hAnsi="Times New Roman" w:cs="Times New Roman"/>
          <w:b/>
          <w:sz w:val="24"/>
          <w:szCs w:val="24"/>
        </w:rPr>
        <w:t>a</w:t>
      </w:r>
      <w:r>
        <w:rPr>
          <w:rFonts w:ascii="Times New Roman" w:hAnsi="Times New Roman" w:cs="Times New Roman"/>
          <w:b/>
          <w:sz w:val="24"/>
          <w:szCs w:val="24"/>
        </w:rPr>
        <w:t>emolysis</w:t>
      </w:r>
      <w:proofErr w:type="spellEnd"/>
      <w:r>
        <w:rPr>
          <w:rFonts w:ascii="Times New Roman" w:hAnsi="Times New Roman" w:cs="Times New Roman"/>
          <w:b/>
          <w:sz w:val="24"/>
          <w:szCs w:val="24"/>
        </w:rPr>
        <w:t xml:space="preserve"> test</w:t>
      </w:r>
    </w:p>
    <w:p w14:paraId="67CBEBCA" w14:textId="77777777" w:rsidR="00934DF4" w:rsidRDefault="00934DF4" w:rsidP="00E636B8">
      <w:pPr>
        <w:spacing w:line="480" w:lineRule="auto"/>
        <w:jc w:val="both"/>
        <w:rPr>
          <w:rFonts w:ascii="Times New Roman" w:hAnsi="Times New Roman" w:cs="Times New Roman"/>
          <w:sz w:val="24"/>
          <w:szCs w:val="24"/>
        </w:rPr>
      </w:pPr>
      <w:r>
        <w:rPr>
          <w:rFonts w:ascii="Times New Roman" w:hAnsi="Times New Roman" w:cs="Times New Roman"/>
          <w:sz w:val="24"/>
          <w:szCs w:val="24"/>
        </w:rPr>
        <w:t>Nutrient agar was prepared and 10ml of blood added onto it and allowed to solidify forming blood agar. Sample organisms is inoculated into it and incubated.</w:t>
      </w:r>
    </w:p>
    <w:p w14:paraId="152186D7" w14:textId="77777777" w:rsidR="00934DF4" w:rsidRPr="00934DF4" w:rsidRDefault="00934DF4" w:rsidP="00E636B8">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b/>
          <w:sz w:val="24"/>
          <w:szCs w:val="24"/>
        </w:rPr>
        <w:t>Urease test</w:t>
      </w:r>
    </w:p>
    <w:p w14:paraId="423EB382" w14:textId="77777777" w:rsidR="007E3B63" w:rsidRPr="007E3B63" w:rsidRDefault="007E3B63" w:rsidP="007E3B63">
      <w:pPr>
        <w:spacing w:line="360" w:lineRule="auto"/>
        <w:jc w:val="both"/>
        <w:rPr>
          <w:rFonts w:ascii="Times New Roman" w:hAnsi="Times New Roman" w:cs="Times New Roman"/>
          <w:sz w:val="24"/>
          <w:szCs w:val="24"/>
        </w:rPr>
      </w:pPr>
      <w:r w:rsidRPr="007E3B63">
        <w:rPr>
          <w:rFonts w:ascii="Times New Roman" w:hAnsi="Times New Roman" w:cs="Times New Roman"/>
          <w:sz w:val="24"/>
          <w:szCs w:val="24"/>
        </w:rPr>
        <w:t>Urea agar was prepared by dissolving 3.3g of the agar in 250ml of water and allowed to homogenize by heati</w:t>
      </w:r>
      <w:r>
        <w:rPr>
          <w:rFonts w:ascii="Times New Roman" w:hAnsi="Times New Roman" w:cs="Times New Roman"/>
          <w:sz w:val="24"/>
          <w:szCs w:val="24"/>
        </w:rPr>
        <w:t xml:space="preserve">ng using </w:t>
      </w:r>
      <w:proofErr w:type="spellStart"/>
      <w:r>
        <w:rPr>
          <w:rFonts w:ascii="Times New Roman" w:hAnsi="Times New Roman" w:cs="Times New Roman"/>
          <w:sz w:val="24"/>
          <w:szCs w:val="24"/>
        </w:rPr>
        <w:t>bun</w:t>
      </w:r>
      <w:r w:rsidRPr="007E3B63">
        <w:rPr>
          <w:rFonts w:ascii="Times New Roman" w:hAnsi="Times New Roman" w:cs="Times New Roman"/>
          <w:sz w:val="24"/>
          <w:szCs w:val="24"/>
        </w:rPr>
        <w:t>sen</w:t>
      </w:r>
      <w:proofErr w:type="spellEnd"/>
      <w:r w:rsidRPr="007E3B63">
        <w:rPr>
          <w:rFonts w:ascii="Times New Roman" w:hAnsi="Times New Roman" w:cs="Times New Roman"/>
          <w:sz w:val="24"/>
          <w:szCs w:val="24"/>
        </w:rPr>
        <w:t xml:space="preserve"> burner and dispensed in test tubes then </w:t>
      </w:r>
      <w:r>
        <w:rPr>
          <w:rFonts w:ascii="Times New Roman" w:hAnsi="Times New Roman" w:cs="Times New Roman"/>
          <w:sz w:val="24"/>
          <w:szCs w:val="24"/>
        </w:rPr>
        <w:t>stopped with cotton wool and aut</w:t>
      </w:r>
      <w:r w:rsidRPr="007E3B63">
        <w:rPr>
          <w:rFonts w:ascii="Times New Roman" w:hAnsi="Times New Roman" w:cs="Times New Roman"/>
          <w:sz w:val="24"/>
          <w:szCs w:val="24"/>
        </w:rPr>
        <w:t xml:space="preserve">oclave, the test tubes were slanted and allowed to solidify, the isolates were inoculated into the test tubes by making streaks around the slanted area. The development of an intense magenta to bright pink </w:t>
      </w:r>
      <w:proofErr w:type="spellStart"/>
      <w:r w:rsidRPr="007E3B63">
        <w:rPr>
          <w:rFonts w:ascii="Times New Roman" w:hAnsi="Times New Roman" w:cs="Times New Roman"/>
          <w:sz w:val="24"/>
          <w:szCs w:val="24"/>
        </w:rPr>
        <w:t>colour</w:t>
      </w:r>
      <w:proofErr w:type="spellEnd"/>
      <w:r w:rsidRPr="007E3B63">
        <w:rPr>
          <w:rFonts w:ascii="Times New Roman" w:hAnsi="Times New Roman" w:cs="Times New Roman"/>
          <w:sz w:val="24"/>
          <w:szCs w:val="24"/>
        </w:rPr>
        <w:t xml:space="preserve"> within 24hours indicates positive but lack of </w:t>
      </w:r>
      <w:proofErr w:type="spellStart"/>
      <w:r w:rsidRPr="007E3B63">
        <w:rPr>
          <w:rFonts w:ascii="Times New Roman" w:hAnsi="Times New Roman" w:cs="Times New Roman"/>
          <w:sz w:val="24"/>
          <w:szCs w:val="24"/>
        </w:rPr>
        <w:t>colour</w:t>
      </w:r>
      <w:proofErr w:type="spellEnd"/>
      <w:r w:rsidRPr="007E3B63">
        <w:rPr>
          <w:rFonts w:ascii="Times New Roman" w:hAnsi="Times New Roman" w:cs="Times New Roman"/>
          <w:sz w:val="24"/>
          <w:szCs w:val="24"/>
        </w:rPr>
        <w:t xml:space="preserve"> change indicates negative. (Takahiro </w:t>
      </w:r>
      <w:r w:rsidRPr="007E3B63">
        <w:rPr>
          <w:rFonts w:ascii="Times New Roman" w:hAnsi="Times New Roman" w:cs="Times New Roman"/>
          <w:i/>
          <w:sz w:val="24"/>
          <w:szCs w:val="24"/>
        </w:rPr>
        <w:t>et al</w:t>
      </w:r>
      <w:r w:rsidRPr="007E3B63">
        <w:rPr>
          <w:rFonts w:ascii="Times New Roman" w:hAnsi="Times New Roman" w:cs="Times New Roman"/>
          <w:sz w:val="24"/>
          <w:szCs w:val="24"/>
        </w:rPr>
        <w:t>.,2018).</w:t>
      </w:r>
    </w:p>
    <w:p w14:paraId="7A794E0D" w14:textId="77777777" w:rsidR="00934DF4" w:rsidRPr="00934DF4" w:rsidRDefault="00934DF4" w:rsidP="00E636B8">
      <w:pPr>
        <w:spacing w:line="480" w:lineRule="auto"/>
        <w:jc w:val="both"/>
        <w:rPr>
          <w:rFonts w:ascii="Times New Roman" w:hAnsi="Times New Roman" w:cs="Times New Roman"/>
          <w:sz w:val="24"/>
          <w:szCs w:val="24"/>
        </w:rPr>
      </w:pPr>
    </w:p>
    <w:p w14:paraId="1AB44209" w14:textId="77777777" w:rsidR="00934DF4" w:rsidRDefault="00934DF4" w:rsidP="00E636B8">
      <w:pPr>
        <w:pStyle w:val="Default"/>
        <w:spacing w:line="480" w:lineRule="auto"/>
        <w:jc w:val="both"/>
      </w:pPr>
    </w:p>
    <w:p w14:paraId="105609BF" w14:textId="77777777" w:rsidR="00934DF4" w:rsidRDefault="00934DF4" w:rsidP="00E636B8">
      <w:pPr>
        <w:pStyle w:val="Default"/>
        <w:spacing w:line="480" w:lineRule="auto"/>
        <w:jc w:val="both"/>
      </w:pPr>
    </w:p>
    <w:p w14:paraId="4FC099E3" w14:textId="77777777" w:rsidR="00B017CC" w:rsidRDefault="00B017CC" w:rsidP="00E636B8">
      <w:pPr>
        <w:pStyle w:val="Default"/>
        <w:spacing w:line="480" w:lineRule="auto"/>
        <w:jc w:val="center"/>
        <w:rPr>
          <w:b/>
        </w:rPr>
      </w:pPr>
    </w:p>
    <w:p w14:paraId="2ADC6778" w14:textId="77777777" w:rsidR="00B017CC" w:rsidRDefault="00B017CC" w:rsidP="00E636B8">
      <w:pPr>
        <w:pStyle w:val="Default"/>
        <w:spacing w:line="480" w:lineRule="auto"/>
        <w:jc w:val="center"/>
        <w:rPr>
          <w:b/>
        </w:rPr>
      </w:pPr>
    </w:p>
    <w:p w14:paraId="647A1D70" w14:textId="77777777" w:rsidR="00B017CC" w:rsidRDefault="00B017CC" w:rsidP="00E636B8">
      <w:pPr>
        <w:pStyle w:val="Default"/>
        <w:spacing w:line="480" w:lineRule="auto"/>
        <w:jc w:val="center"/>
        <w:rPr>
          <w:b/>
        </w:rPr>
      </w:pPr>
    </w:p>
    <w:p w14:paraId="3BC85064" w14:textId="77777777" w:rsidR="00B017CC" w:rsidRDefault="00B017CC" w:rsidP="00E636B8">
      <w:pPr>
        <w:pStyle w:val="Default"/>
        <w:spacing w:line="480" w:lineRule="auto"/>
        <w:jc w:val="center"/>
        <w:rPr>
          <w:b/>
        </w:rPr>
      </w:pPr>
    </w:p>
    <w:p w14:paraId="0EC0EC17" w14:textId="77777777" w:rsidR="00B017CC" w:rsidRDefault="00B017CC" w:rsidP="00E636B8">
      <w:pPr>
        <w:pStyle w:val="Default"/>
        <w:spacing w:line="480" w:lineRule="auto"/>
        <w:jc w:val="center"/>
        <w:rPr>
          <w:b/>
        </w:rPr>
      </w:pPr>
    </w:p>
    <w:p w14:paraId="717D94BC" w14:textId="77777777" w:rsidR="008A0AEA" w:rsidRDefault="008A0AEA" w:rsidP="00E636B8">
      <w:pPr>
        <w:pStyle w:val="Default"/>
        <w:spacing w:line="480" w:lineRule="auto"/>
        <w:jc w:val="center"/>
        <w:rPr>
          <w:b/>
        </w:rPr>
      </w:pPr>
    </w:p>
    <w:p w14:paraId="4FFC3864" w14:textId="77777777" w:rsidR="008A0AEA" w:rsidRDefault="008A0AEA" w:rsidP="00E636B8">
      <w:pPr>
        <w:pStyle w:val="Default"/>
        <w:spacing w:line="480" w:lineRule="auto"/>
        <w:jc w:val="center"/>
        <w:rPr>
          <w:b/>
        </w:rPr>
      </w:pPr>
    </w:p>
    <w:p w14:paraId="1A2DE714" w14:textId="77777777" w:rsidR="00B017CC" w:rsidRDefault="00B017CC" w:rsidP="00E636B8">
      <w:pPr>
        <w:pStyle w:val="Default"/>
        <w:spacing w:line="480" w:lineRule="auto"/>
        <w:jc w:val="center"/>
        <w:rPr>
          <w:b/>
        </w:rPr>
      </w:pPr>
    </w:p>
    <w:p w14:paraId="6E06B0FF" w14:textId="77777777" w:rsidR="00B017CC" w:rsidRDefault="00B017CC" w:rsidP="00E636B8">
      <w:pPr>
        <w:pStyle w:val="Default"/>
        <w:spacing w:line="480" w:lineRule="auto"/>
        <w:jc w:val="center"/>
        <w:rPr>
          <w:b/>
        </w:rPr>
      </w:pPr>
    </w:p>
    <w:p w14:paraId="36EDFB08" w14:textId="77777777" w:rsidR="00934DF4" w:rsidRDefault="00934DF4" w:rsidP="00B017CC">
      <w:pPr>
        <w:pStyle w:val="Default"/>
        <w:spacing w:line="480" w:lineRule="auto"/>
        <w:jc w:val="center"/>
        <w:rPr>
          <w:b/>
        </w:rPr>
      </w:pPr>
      <w:r>
        <w:rPr>
          <w:b/>
        </w:rPr>
        <w:lastRenderedPageBreak/>
        <w:t>RESULTS</w:t>
      </w:r>
    </w:p>
    <w:p w14:paraId="62C4244A" w14:textId="77777777" w:rsidR="007E3B63" w:rsidRDefault="007E3B63" w:rsidP="00B017CC">
      <w:pPr>
        <w:pStyle w:val="Default"/>
        <w:spacing w:line="480" w:lineRule="auto"/>
        <w:jc w:val="center"/>
        <w:rPr>
          <w:b/>
        </w:rPr>
      </w:pPr>
    </w:p>
    <w:p w14:paraId="19B1288A" w14:textId="1D7CB79F" w:rsidR="007E3B63" w:rsidRDefault="007E3B63" w:rsidP="007E3B63">
      <w:pPr>
        <w:pStyle w:val="Default"/>
        <w:spacing w:line="480" w:lineRule="auto"/>
        <w:jc w:val="both"/>
        <w:rPr>
          <w:b/>
        </w:rPr>
      </w:pPr>
      <w:r>
        <w:rPr>
          <w:b/>
        </w:rPr>
        <w:t xml:space="preserve"> Bacteriological count of colonies present in soil sample</w:t>
      </w:r>
    </w:p>
    <w:p w14:paraId="629E5EE9" w14:textId="70ABED54" w:rsidR="008A0AEA" w:rsidRPr="008A0AEA" w:rsidRDefault="007E3B63" w:rsidP="008A0AEA">
      <w:pPr>
        <w:spacing w:line="480" w:lineRule="auto"/>
        <w:rPr>
          <w:rFonts w:ascii="Times New Roman" w:hAnsi="Times New Roman" w:cs="Times New Roman"/>
          <w:sz w:val="24"/>
          <w:szCs w:val="24"/>
        </w:rPr>
      </w:pPr>
      <w:r>
        <w:rPr>
          <w:rFonts w:ascii="Times New Roman" w:hAnsi="Times New Roman" w:cs="Times New Roman"/>
          <w:sz w:val="24"/>
          <w:szCs w:val="24"/>
        </w:rPr>
        <w:t xml:space="preserve">The soil sample were diluted and inoculated in Nutrient and </w:t>
      </w:r>
      <w:r w:rsidRPr="00761A48">
        <w:rPr>
          <w:rFonts w:ascii="Times New Roman" w:hAnsi="Times New Roman" w:cs="Times New Roman"/>
          <w:sz w:val="24"/>
          <w:szCs w:val="24"/>
        </w:rPr>
        <w:t>MacConkey Agar</w:t>
      </w:r>
      <w:r>
        <w:rPr>
          <w:rFonts w:ascii="Times New Roman" w:hAnsi="Times New Roman" w:cs="Times New Roman"/>
          <w:sz w:val="24"/>
          <w:szCs w:val="24"/>
        </w:rPr>
        <w:t xml:space="preserve"> then incubated in the incubator for 24hours. The results in table 1 below shows the bacteriological count of colonies present in the soil sample.</w:t>
      </w:r>
    </w:p>
    <w:p w14:paraId="1DF6B2FE" w14:textId="77777777" w:rsidR="007E3B63" w:rsidRDefault="007E3B63" w:rsidP="007E3B63">
      <w:pPr>
        <w:spacing w:line="480" w:lineRule="auto"/>
        <w:jc w:val="both"/>
        <w:rPr>
          <w:rFonts w:ascii="Times New Roman" w:hAnsi="Times New Roman" w:cs="Times New Roman"/>
          <w:b/>
          <w:sz w:val="24"/>
          <w:szCs w:val="24"/>
        </w:rPr>
      </w:pPr>
      <w:r>
        <w:rPr>
          <w:rFonts w:ascii="Times New Roman" w:hAnsi="Times New Roman" w:cs="Times New Roman"/>
          <w:b/>
          <w:sz w:val="24"/>
          <w:szCs w:val="24"/>
        </w:rPr>
        <w:t>Table 1: Bacterial/Colony count from soil sample</w:t>
      </w:r>
    </w:p>
    <w:tbl>
      <w:tblPr>
        <w:tblStyle w:val="TableGrid"/>
        <w:tblW w:w="0" w:type="auto"/>
        <w:tblLook w:val="04A0" w:firstRow="1" w:lastRow="0" w:firstColumn="1" w:lastColumn="0" w:noHBand="0" w:noVBand="1"/>
      </w:tblPr>
      <w:tblGrid>
        <w:gridCol w:w="1915"/>
        <w:gridCol w:w="1915"/>
        <w:gridCol w:w="1915"/>
        <w:gridCol w:w="1915"/>
        <w:gridCol w:w="1916"/>
      </w:tblGrid>
      <w:tr w:rsidR="007E3B63" w14:paraId="75F5A90A" w14:textId="77777777" w:rsidTr="00E270AA">
        <w:tc>
          <w:tcPr>
            <w:tcW w:w="1915" w:type="dxa"/>
          </w:tcPr>
          <w:p w14:paraId="1C3D8488" w14:textId="77777777" w:rsidR="007E3B63" w:rsidRPr="001716CE" w:rsidRDefault="007E3B63" w:rsidP="00E270AA">
            <w:pPr>
              <w:spacing w:line="360" w:lineRule="auto"/>
              <w:jc w:val="center"/>
              <w:rPr>
                <w:rFonts w:ascii="Times New Roman" w:hAnsi="Times New Roman" w:cs="Times New Roman"/>
                <w:b/>
                <w:sz w:val="24"/>
                <w:szCs w:val="24"/>
              </w:rPr>
            </w:pPr>
            <w:r w:rsidRPr="001716CE">
              <w:rPr>
                <w:rFonts w:ascii="Times New Roman" w:hAnsi="Times New Roman" w:cs="Times New Roman"/>
                <w:b/>
                <w:sz w:val="24"/>
                <w:szCs w:val="24"/>
              </w:rPr>
              <w:t>Media</w:t>
            </w:r>
          </w:p>
        </w:tc>
        <w:tc>
          <w:tcPr>
            <w:tcW w:w="1915" w:type="dxa"/>
          </w:tcPr>
          <w:p w14:paraId="7F12091A" w14:textId="77777777" w:rsidR="007E3B63" w:rsidRPr="001716CE" w:rsidRDefault="007E3B63" w:rsidP="00E270AA">
            <w:pPr>
              <w:spacing w:line="360" w:lineRule="auto"/>
              <w:jc w:val="center"/>
              <w:rPr>
                <w:rFonts w:ascii="Times New Roman" w:hAnsi="Times New Roman" w:cs="Times New Roman"/>
                <w:b/>
                <w:sz w:val="24"/>
                <w:szCs w:val="24"/>
              </w:rPr>
            </w:pPr>
            <w:r w:rsidRPr="001716CE">
              <w:rPr>
                <w:rFonts w:ascii="Times New Roman" w:hAnsi="Times New Roman" w:cs="Times New Roman"/>
                <w:b/>
                <w:sz w:val="24"/>
                <w:szCs w:val="24"/>
              </w:rPr>
              <w:t>Sample</w:t>
            </w:r>
          </w:p>
        </w:tc>
        <w:tc>
          <w:tcPr>
            <w:tcW w:w="1915" w:type="dxa"/>
          </w:tcPr>
          <w:p w14:paraId="71F43762" w14:textId="77777777" w:rsidR="007E3B63" w:rsidRPr="001716CE" w:rsidRDefault="007E3B63" w:rsidP="00E270AA">
            <w:pPr>
              <w:spacing w:line="360" w:lineRule="auto"/>
              <w:jc w:val="center"/>
              <w:rPr>
                <w:rFonts w:ascii="Times New Roman" w:hAnsi="Times New Roman" w:cs="Times New Roman"/>
                <w:b/>
                <w:sz w:val="24"/>
                <w:szCs w:val="24"/>
              </w:rPr>
            </w:pPr>
            <w:r w:rsidRPr="001716CE">
              <w:rPr>
                <w:rFonts w:ascii="Times New Roman" w:hAnsi="Times New Roman" w:cs="Times New Roman"/>
                <w:b/>
                <w:sz w:val="24"/>
                <w:szCs w:val="24"/>
              </w:rPr>
              <w:t>Dilution Factor</w:t>
            </w:r>
          </w:p>
        </w:tc>
        <w:tc>
          <w:tcPr>
            <w:tcW w:w="1915" w:type="dxa"/>
          </w:tcPr>
          <w:p w14:paraId="40FD9E11" w14:textId="77777777" w:rsidR="007E3B63" w:rsidRPr="001716CE" w:rsidRDefault="007E3B63" w:rsidP="00E270AA">
            <w:pPr>
              <w:spacing w:line="360" w:lineRule="auto"/>
              <w:jc w:val="center"/>
              <w:rPr>
                <w:rFonts w:ascii="Times New Roman" w:hAnsi="Times New Roman" w:cs="Times New Roman"/>
                <w:b/>
                <w:sz w:val="24"/>
                <w:szCs w:val="24"/>
              </w:rPr>
            </w:pPr>
            <w:r w:rsidRPr="001716CE">
              <w:rPr>
                <w:rFonts w:ascii="Times New Roman" w:hAnsi="Times New Roman" w:cs="Times New Roman"/>
                <w:b/>
                <w:sz w:val="24"/>
                <w:szCs w:val="24"/>
              </w:rPr>
              <w:t>Growth/No growth</w:t>
            </w:r>
          </w:p>
        </w:tc>
        <w:tc>
          <w:tcPr>
            <w:tcW w:w="1916" w:type="dxa"/>
          </w:tcPr>
          <w:p w14:paraId="5CA5C891" w14:textId="77777777" w:rsidR="007E3B63" w:rsidRPr="001716CE" w:rsidRDefault="007E3B63" w:rsidP="00E270AA">
            <w:pPr>
              <w:spacing w:line="360" w:lineRule="auto"/>
              <w:jc w:val="center"/>
              <w:rPr>
                <w:rFonts w:ascii="Times New Roman" w:hAnsi="Times New Roman" w:cs="Times New Roman"/>
                <w:b/>
                <w:sz w:val="24"/>
                <w:szCs w:val="24"/>
              </w:rPr>
            </w:pPr>
            <w:r w:rsidRPr="001716CE">
              <w:rPr>
                <w:rFonts w:ascii="Times New Roman" w:hAnsi="Times New Roman" w:cs="Times New Roman"/>
                <w:b/>
                <w:sz w:val="24"/>
                <w:szCs w:val="24"/>
              </w:rPr>
              <w:t>Colony count</w:t>
            </w:r>
          </w:p>
          <w:p w14:paraId="5F0C4D13" w14:textId="77777777" w:rsidR="007E3B63" w:rsidRPr="001716CE" w:rsidRDefault="007E3B63" w:rsidP="00E270AA">
            <w:pPr>
              <w:spacing w:line="360" w:lineRule="auto"/>
              <w:jc w:val="center"/>
              <w:rPr>
                <w:rFonts w:ascii="Times New Roman" w:hAnsi="Times New Roman" w:cs="Times New Roman"/>
                <w:b/>
                <w:sz w:val="24"/>
                <w:szCs w:val="24"/>
              </w:rPr>
            </w:pPr>
            <w:r w:rsidRPr="001716CE">
              <w:rPr>
                <w:rFonts w:ascii="Times New Roman" w:hAnsi="Times New Roman" w:cs="Times New Roman"/>
                <w:b/>
                <w:sz w:val="24"/>
                <w:szCs w:val="24"/>
              </w:rPr>
              <w:t>(</w:t>
            </w:r>
            <w:proofErr w:type="spellStart"/>
            <w:r w:rsidRPr="001716CE">
              <w:rPr>
                <w:rFonts w:ascii="Times New Roman" w:hAnsi="Times New Roman" w:cs="Times New Roman"/>
                <w:b/>
                <w:sz w:val="24"/>
                <w:szCs w:val="24"/>
              </w:rPr>
              <w:t>cfu</w:t>
            </w:r>
            <w:proofErr w:type="spellEnd"/>
            <w:r w:rsidRPr="001716CE">
              <w:rPr>
                <w:rFonts w:ascii="Times New Roman" w:hAnsi="Times New Roman" w:cs="Times New Roman"/>
                <w:b/>
                <w:sz w:val="24"/>
                <w:szCs w:val="24"/>
              </w:rPr>
              <w:t>/g)</w:t>
            </w:r>
          </w:p>
        </w:tc>
      </w:tr>
      <w:tr w:rsidR="007E3B63" w14:paraId="2FB4272F" w14:textId="77777777" w:rsidTr="00E270AA">
        <w:trPr>
          <w:trHeight w:val="422"/>
        </w:trPr>
        <w:tc>
          <w:tcPr>
            <w:tcW w:w="1915" w:type="dxa"/>
          </w:tcPr>
          <w:p w14:paraId="6C62EE59" w14:textId="77777777" w:rsidR="007E3B63" w:rsidRDefault="007E3B63" w:rsidP="00E270AA">
            <w:pPr>
              <w:spacing w:line="360" w:lineRule="auto"/>
              <w:rPr>
                <w:rFonts w:ascii="Times New Roman" w:hAnsi="Times New Roman" w:cs="Times New Roman"/>
                <w:sz w:val="24"/>
                <w:szCs w:val="24"/>
              </w:rPr>
            </w:pPr>
            <w:r>
              <w:rPr>
                <w:rFonts w:ascii="Times New Roman" w:hAnsi="Times New Roman" w:cs="Times New Roman"/>
                <w:sz w:val="24"/>
                <w:szCs w:val="24"/>
              </w:rPr>
              <w:t>Nutrient Agar</w:t>
            </w:r>
          </w:p>
        </w:tc>
        <w:tc>
          <w:tcPr>
            <w:tcW w:w="1915" w:type="dxa"/>
          </w:tcPr>
          <w:p w14:paraId="2A5EC724"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915" w:type="dxa"/>
          </w:tcPr>
          <w:p w14:paraId="110A7ED5"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-5</w:t>
            </w:r>
          </w:p>
        </w:tc>
        <w:tc>
          <w:tcPr>
            <w:tcW w:w="1915" w:type="dxa"/>
          </w:tcPr>
          <w:p w14:paraId="5AB0612F"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Growth</w:t>
            </w:r>
          </w:p>
        </w:tc>
        <w:tc>
          <w:tcPr>
            <w:tcW w:w="1916" w:type="dxa"/>
          </w:tcPr>
          <w:p w14:paraId="3B8D1D91"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3.55×10</w:t>
            </w:r>
            <w:r>
              <w:rPr>
                <w:rFonts w:ascii="Times New Roman" w:hAnsi="Times New Roman" w:cs="Times New Roman"/>
                <w:sz w:val="24"/>
                <w:szCs w:val="24"/>
                <w:vertAlign w:val="superscript"/>
              </w:rPr>
              <w:t>6</w:t>
            </w:r>
          </w:p>
        </w:tc>
      </w:tr>
      <w:tr w:rsidR="007E3B63" w14:paraId="25B467F4" w14:textId="77777777" w:rsidTr="00E270AA">
        <w:trPr>
          <w:trHeight w:val="350"/>
        </w:trPr>
        <w:tc>
          <w:tcPr>
            <w:tcW w:w="1915" w:type="dxa"/>
          </w:tcPr>
          <w:p w14:paraId="2D4FF1F2" w14:textId="77777777" w:rsidR="007E3B63" w:rsidRDefault="007E3B63" w:rsidP="00E270AA">
            <w:pPr>
              <w:spacing w:line="360" w:lineRule="auto"/>
              <w:rPr>
                <w:rFonts w:ascii="Times New Roman" w:hAnsi="Times New Roman" w:cs="Times New Roman"/>
                <w:sz w:val="24"/>
                <w:szCs w:val="24"/>
              </w:rPr>
            </w:pPr>
          </w:p>
        </w:tc>
        <w:tc>
          <w:tcPr>
            <w:tcW w:w="1915" w:type="dxa"/>
          </w:tcPr>
          <w:p w14:paraId="6F018968"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915" w:type="dxa"/>
          </w:tcPr>
          <w:p w14:paraId="29015956"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-6</w:t>
            </w:r>
          </w:p>
        </w:tc>
        <w:tc>
          <w:tcPr>
            <w:tcW w:w="1915" w:type="dxa"/>
          </w:tcPr>
          <w:p w14:paraId="33CD0A24"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Growth</w:t>
            </w:r>
          </w:p>
        </w:tc>
        <w:tc>
          <w:tcPr>
            <w:tcW w:w="1916" w:type="dxa"/>
          </w:tcPr>
          <w:p w14:paraId="5C0ACF02"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1.43×10</w:t>
            </w:r>
            <w:r>
              <w:rPr>
                <w:rFonts w:ascii="Times New Roman" w:hAnsi="Times New Roman" w:cs="Times New Roman"/>
                <w:sz w:val="24"/>
                <w:szCs w:val="24"/>
                <w:vertAlign w:val="superscript"/>
              </w:rPr>
              <w:t>6</w:t>
            </w:r>
          </w:p>
        </w:tc>
      </w:tr>
      <w:tr w:rsidR="007E3B63" w14:paraId="471AB510" w14:textId="77777777" w:rsidTr="00E270AA">
        <w:trPr>
          <w:trHeight w:val="350"/>
        </w:trPr>
        <w:tc>
          <w:tcPr>
            <w:tcW w:w="1915" w:type="dxa"/>
          </w:tcPr>
          <w:p w14:paraId="1504C885" w14:textId="77777777" w:rsidR="007E3B63" w:rsidRDefault="007E3B63" w:rsidP="00E270AA">
            <w:pPr>
              <w:spacing w:line="360" w:lineRule="auto"/>
              <w:rPr>
                <w:rFonts w:ascii="Times New Roman" w:hAnsi="Times New Roman" w:cs="Times New Roman"/>
                <w:sz w:val="24"/>
                <w:szCs w:val="24"/>
              </w:rPr>
            </w:pPr>
          </w:p>
        </w:tc>
        <w:tc>
          <w:tcPr>
            <w:tcW w:w="1915" w:type="dxa"/>
          </w:tcPr>
          <w:p w14:paraId="738D57BA"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915" w:type="dxa"/>
          </w:tcPr>
          <w:p w14:paraId="106B6A5E"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p>
        </w:tc>
        <w:tc>
          <w:tcPr>
            <w:tcW w:w="1915" w:type="dxa"/>
          </w:tcPr>
          <w:p w14:paraId="03DC4BEE"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Growth</w:t>
            </w:r>
          </w:p>
        </w:tc>
        <w:tc>
          <w:tcPr>
            <w:tcW w:w="1916" w:type="dxa"/>
          </w:tcPr>
          <w:p w14:paraId="35598A48"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4.56×10</w:t>
            </w:r>
            <w:r>
              <w:rPr>
                <w:rFonts w:ascii="Times New Roman" w:hAnsi="Times New Roman" w:cs="Times New Roman"/>
                <w:sz w:val="24"/>
                <w:szCs w:val="24"/>
                <w:vertAlign w:val="superscript"/>
              </w:rPr>
              <w:t>6</w:t>
            </w:r>
          </w:p>
        </w:tc>
      </w:tr>
      <w:tr w:rsidR="007E3B63" w14:paraId="4778EB3E" w14:textId="77777777" w:rsidTr="00E270AA">
        <w:trPr>
          <w:trHeight w:val="350"/>
        </w:trPr>
        <w:tc>
          <w:tcPr>
            <w:tcW w:w="1915" w:type="dxa"/>
          </w:tcPr>
          <w:p w14:paraId="66A0F689" w14:textId="77777777" w:rsidR="007E3B63" w:rsidRDefault="007E3B63" w:rsidP="00E270AA">
            <w:pPr>
              <w:spacing w:line="360" w:lineRule="auto"/>
              <w:rPr>
                <w:rFonts w:ascii="Times New Roman" w:hAnsi="Times New Roman" w:cs="Times New Roman"/>
                <w:sz w:val="24"/>
                <w:szCs w:val="24"/>
              </w:rPr>
            </w:pPr>
          </w:p>
        </w:tc>
        <w:tc>
          <w:tcPr>
            <w:tcW w:w="1915" w:type="dxa"/>
          </w:tcPr>
          <w:p w14:paraId="481EC9CC"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915" w:type="dxa"/>
          </w:tcPr>
          <w:p w14:paraId="603083C1"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-6</w:t>
            </w:r>
          </w:p>
        </w:tc>
        <w:tc>
          <w:tcPr>
            <w:tcW w:w="1915" w:type="dxa"/>
          </w:tcPr>
          <w:p w14:paraId="403B6B7D"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Growth</w:t>
            </w:r>
          </w:p>
        </w:tc>
        <w:tc>
          <w:tcPr>
            <w:tcW w:w="1916" w:type="dxa"/>
          </w:tcPr>
          <w:p w14:paraId="42977539"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1.82×10</w:t>
            </w:r>
            <w:r>
              <w:rPr>
                <w:rFonts w:ascii="Times New Roman" w:hAnsi="Times New Roman" w:cs="Times New Roman"/>
                <w:sz w:val="24"/>
                <w:szCs w:val="24"/>
                <w:vertAlign w:val="superscript"/>
              </w:rPr>
              <w:t>6</w:t>
            </w:r>
          </w:p>
        </w:tc>
      </w:tr>
      <w:tr w:rsidR="007E3B63" w14:paraId="3D0B1E87" w14:textId="77777777" w:rsidTr="00E270AA">
        <w:trPr>
          <w:trHeight w:val="350"/>
        </w:trPr>
        <w:tc>
          <w:tcPr>
            <w:tcW w:w="1915" w:type="dxa"/>
          </w:tcPr>
          <w:p w14:paraId="04E573B5" w14:textId="77777777" w:rsidR="007E3B63" w:rsidRDefault="007E3B63" w:rsidP="00E270AA">
            <w:pPr>
              <w:spacing w:line="360" w:lineRule="auto"/>
              <w:rPr>
                <w:rFonts w:ascii="Times New Roman" w:hAnsi="Times New Roman" w:cs="Times New Roman"/>
                <w:sz w:val="24"/>
                <w:szCs w:val="24"/>
              </w:rPr>
            </w:pPr>
          </w:p>
        </w:tc>
        <w:tc>
          <w:tcPr>
            <w:tcW w:w="1915" w:type="dxa"/>
          </w:tcPr>
          <w:p w14:paraId="7194937C"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Control sample</w:t>
            </w:r>
          </w:p>
        </w:tc>
        <w:tc>
          <w:tcPr>
            <w:tcW w:w="1915" w:type="dxa"/>
          </w:tcPr>
          <w:p w14:paraId="6BEAE6BE"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p>
        </w:tc>
        <w:tc>
          <w:tcPr>
            <w:tcW w:w="1915" w:type="dxa"/>
          </w:tcPr>
          <w:p w14:paraId="2DA2FA0A"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Growth</w:t>
            </w:r>
          </w:p>
        </w:tc>
        <w:tc>
          <w:tcPr>
            <w:tcW w:w="1916" w:type="dxa"/>
          </w:tcPr>
          <w:p w14:paraId="605F2494"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5.5×10</w:t>
            </w:r>
            <w:r>
              <w:rPr>
                <w:rFonts w:ascii="Times New Roman" w:hAnsi="Times New Roman" w:cs="Times New Roman"/>
                <w:sz w:val="24"/>
                <w:szCs w:val="24"/>
                <w:vertAlign w:val="superscript"/>
              </w:rPr>
              <w:t>6</w:t>
            </w:r>
          </w:p>
        </w:tc>
      </w:tr>
      <w:tr w:rsidR="007E3B63" w14:paraId="4406F068" w14:textId="77777777" w:rsidTr="00E270AA">
        <w:tc>
          <w:tcPr>
            <w:tcW w:w="1915" w:type="dxa"/>
          </w:tcPr>
          <w:p w14:paraId="6E9EF5EF" w14:textId="77777777" w:rsidR="007E3B63" w:rsidRDefault="007E3B63" w:rsidP="00E270AA">
            <w:pPr>
              <w:spacing w:line="360" w:lineRule="auto"/>
              <w:rPr>
                <w:rFonts w:ascii="Times New Roman" w:hAnsi="Times New Roman" w:cs="Times New Roman"/>
                <w:sz w:val="24"/>
                <w:szCs w:val="24"/>
              </w:rPr>
            </w:pPr>
          </w:p>
        </w:tc>
        <w:tc>
          <w:tcPr>
            <w:tcW w:w="1915" w:type="dxa"/>
          </w:tcPr>
          <w:p w14:paraId="634DCA4F" w14:textId="77777777" w:rsidR="007E3B63" w:rsidRDefault="007E3B63" w:rsidP="00E270AA">
            <w:pPr>
              <w:spacing w:line="360" w:lineRule="auto"/>
              <w:jc w:val="center"/>
              <w:rPr>
                <w:rFonts w:ascii="Times New Roman" w:hAnsi="Times New Roman" w:cs="Times New Roman"/>
                <w:sz w:val="24"/>
                <w:szCs w:val="24"/>
              </w:rPr>
            </w:pPr>
          </w:p>
        </w:tc>
        <w:tc>
          <w:tcPr>
            <w:tcW w:w="1915" w:type="dxa"/>
          </w:tcPr>
          <w:p w14:paraId="3A571589"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-6</w:t>
            </w:r>
          </w:p>
        </w:tc>
        <w:tc>
          <w:tcPr>
            <w:tcW w:w="1915" w:type="dxa"/>
          </w:tcPr>
          <w:p w14:paraId="39E204A2"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Growth</w:t>
            </w:r>
          </w:p>
        </w:tc>
        <w:tc>
          <w:tcPr>
            <w:tcW w:w="1916" w:type="dxa"/>
          </w:tcPr>
          <w:p w14:paraId="2ED888DA"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4.25×10</w:t>
            </w:r>
            <w:r>
              <w:rPr>
                <w:rFonts w:ascii="Times New Roman" w:hAnsi="Times New Roman" w:cs="Times New Roman"/>
                <w:sz w:val="24"/>
                <w:szCs w:val="24"/>
                <w:vertAlign w:val="superscript"/>
              </w:rPr>
              <w:t>6</w:t>
            </w:r>
          </w:p>
        </w:tc>
      </w:tr>
      <w:tr w:rsidR="007E3B63" w14:paraId="38E8CBAF" w14:textId="77777777" w:rsidTr="00E270AA">
        <w:tc>
          <w:tcPr>
            <w:tcW w:w="1915" w:type="dxa"/>
          </w:tcPr>
          <w:p w14:paraId="59419E1F"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MacConkey</w:t>
            </w:r>
          </w:p>
          <w:p w14:paraId="455BEB05"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Agar</w:t>
            </w:r>
          </w:p>
        </w:tc>
        <w:tc>
          <w:tcPr>
            <w:tcW w:w="1915" w:type="dxa"/>
          </w:tcPr>
          <w:p w14:paraId="7253FDE6"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915" w:type="dxa"/>
          </w:tcPr>
          <w:p w14:paraId="1B404DA7"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p>
        </w:tc>
        <w:tc>
          <w:tcPr>
            <w:tcW w:w="1915" w:type="dxa"/>
          </w:tcPr>
          <w:p w14:paraId="0CEFC521"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No growth</w:t>
            </w:r>
          </w:p>
        </w:tc>
        <w:tc>
          <w:tcPr>
            <w:tcW w:w="1916" w:type="dxa"/>
          </w:tcPr>
          <w:p w14:paraId="656A4513" w14:textId="77777777" w:rsidR="007E3B63" w:rsidRDefault="007E3B63" w:rsidP="00E270AA">
            <w:pPr>
              <w:spacing w:line="360" w:lineRule="auto"/>
              <w:rPr>
                <w:rFonts w:ascii="Times New Roman" w:hAnsi="Times New Roman" w:cs="Times New Roman"/>
                <w:sz w:val="24"/>
                <w:szCs w:val="24"/>
              </w:rPr>
            </w:pPr>
          </w:p>
        </w:tc>
      </w:tr>
      <w:tr w:rsidR="007E3B63" w14:paraId="69E6162C" w14:textId="77777777" w:rsidTr="00E270AA">
        <w:trPr>
          <w:trHeight w:val="395"/>
        </w:trPr>
        <w:tc>
          <w:tcPr>
            <w:tcW w:w="1915" w:type="dxa"/>
          </w:tcPr>
          <w:p w14:paraId="55DAD3FC" w14:textId="77777777" w:rsidR="007E3B63" w:rsidRDefault="007E3B63" w:rsidP="00E270AA">
            <w:pPr>
              <w:spacing w:line="360" w:lineRule="auto"/>
              <w:rPr>
                <w:rFonts w:ascii="Times New Roman" w:hAnsi="Times New Roman" w:cs="Times New Roman"/>
                <w:sz w:val="24"/>
                <w:szCs w:val="24"/>
              </w:rPr>
            </w:pPr>
          </w:p>
        </w:tc>
        <w:tc>
          <w:tcPr>
            <w:tcW w:w="1915" w:type="dxa"/>
          </w:tcPr>
          <w:p w14:paraId="47035B77"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A</w:t>
            </w:r>
          </w:p>
        </w:tc>
        <w:tc>
          <w:tcPr>
            <w:tcW w:w="1915" w:type="dxa"/>
          </w:tcPr>
          <w:p w14:paraId="66D8B3CD"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-6</w:t>
            </w:r>
          </w:p>
        </w:tc>
        <w:tc>
          <w:tcPr>
            <w:tcW w:w="1915" w:type="dxa"/>
          </w:tcPr>
          <w:p w14:paraId="2276BBEE"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No growth</w:t>
            </w:r>
          </w:p>
        </w:tc>
        <w:tc>
          <w:tcPr>
            <w:tcW w:w="1916" w:type="dxa"/>
          </w:tcPr>
          <w:p w14:paraId="401467FC" w14:textId="77777777" w:rsidR="007E3B63" w:rsidRDefault="007E3B63" w:rsidP="00E270AA">
            <w:pPr>
              <w:spacing w:line="360" w:lineRule="auto"/>
              <w:rPr>
                <w:rFonts w:ascii="Times New Roman" w:hAnsi="Times New Roman" w:cs="Times New Roman"/>
                <w:sz w:val="24"/>
                <w:szCs w:val="24"/>
              </w:rPr>
            </w:pPr>
          </w:p>
        </w:tc>
      </w:tr>
      <w:tr w:rsidR="007E3B63" w14:paraId="2073667C" w14:textId="77777777" w:rsidTr="00E270AA">
        <w:trPr>
          <w:trHeight w:val="350"/>
        </w:trPr>
        <w:tc>
          <w:tcPr>
            <w:tcW w:w="1915" w:type="dxa"/>
          </w:tcPr>
          <w:p w14:paraId="3AED77D7" w14:textId="77777777" w:rsidR="007E3B63" w:rsidRDefault="007E3B63" w:rsidP="00E270AA">
            <w:pPr>
              <w:spacing w:line="360" w:lineRule="auto"/>
              <w:rPr>
                <w:rFonts w:ascii="Times New Roman" w:hAnsi="Times New Roman" w:cs="Times New Roman"/>
                <w:sz w:val="24"/>
                <w:szCs w:val="24"/>
              </w:rPr>
            </w:pPr>
          </w:p>
        </w:tc>
        <w:tc>
          <w:tcPr>
            <w:tcW w:w="1915" w:type="dxa"/>
          </w:tcPr>
          <w:p w14:paraId="431B557D"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915" w:type="dxa"/>
          </w:tcPr>
          <w:p w14:paraId="0AAB62D9"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p>
        </w:tc>
        <w:tc>
          <w:tcPr>
            <w:tcW w:w="1915" w:type="dxa"/>
          </w:tcPr>
          <w:p w14:paraId="6BFBC86A" w14:textId="77777777" w:rsidR="007E3B63" w:rsidRDefault="007E3B63" w:rsidP="00E270AA">
            <w:pPr>
              <w:spacing w:line="360" w:lineRule="auto"/>
              <w:jc w:val="center"/>
              <w:rPr>
                <w:rFonts w:ascii="Times New Roman" w:hAnsi="Times New Roman" w:cs="Times New Roman"/>
                <w:sz w:val="24"/>
                <w:szCs w:val="24"/>
              </w:rPr>
            </w:pPr>
          </w:p>
        </w:tc>
        <w:tc>
          <w:tcPr>
            <w:tcW w:w="1916" w:type="dxa"/>
          </w:tcPr>
          <w:p w14:paraId="35448371" w14:textId="77777777" w:rsidR="007E3B63" w:rsidRDefault="007E3B63" w:rsidP="00E270AA">
            <w:pPr>
              <w:spacing w:line="360" w:lineRule="auto"/>
              <w:rPr>
                <w:rFonts w:ascii="Times New Roman" w:hAnsi="Times New Roman" w:cs="Times New Roman"/>
                <w:sz w:val="24"/>
                <w:szCs w:val="24"/>
              </w:rPr>
            </w:pPr>
          </w:p>
        </w:tc>
      </w:tr>
      <w:tr w:rsidR="007E3B63" w14:paraId="659992F9" w14:textId="77777777" w:rsidTr="00E270AA">
        <w:trPr>
          <w:trHeight w:val="350"/>
        </w:trPr>
        <w:tc>
          <w:tcPr>
            <w:tcW w:w="1915" w:type="dxa"/>
          </w:tcPr>
          <w:p w14:paraId="062F7420" w14:textId="77777777" w:rsidR="007E3B63" w:rsidRDefault="007E3B63" w:rsidP="00E270AA">
            <w:pPr>
              <w:spacing w:line="360" w:lineRule="auto"/>
              <w:rPr>
                <w:rFonts w:ascii="Times New Roman" w:hAnsi="Times New Roman" w:cs="Times New Roman"/>
                <w:sz w:val="24"/>
                <w:szCs w:val="24"/>
              </w:rPr>
            </w:pPr>
          </w:p>
        </w:tc>
        <w:tc>
          <w:tcPr>
            <w:tcW w:w="1915" w:type="dxa"/>
          </w:tcPr>
          <w:p w14:paraId="65869144"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p>
        </w:tc>
        <w:tc>
          <w:tcPr>
            <w:tcW w:w="1915" w:type="dxa"/>
          </w:tcPr>
          <w:p w14:paraId="767FCCE5"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-6</w:t>
            </w:r>
          </w:p>
        </w:tc>
        <w:tc>
          <w:tcPr>
            <w:tcW w:w="1915" w:type="dxa"/>
          </w:tcPr>
          <w:p w14:paraId="1FE45C50"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No growth</w:t>
            </w:r>
          </w:p>
        </w:tc>
        <w:tc>
          <w:tcPr>
            <w:tcW w:w="1916" w:type="dxa"/>
          </w:tcPr>
          <w:p w14:paraId="16B62AED" w14:textId="77777777" w:rsidR="007E3B63" w:rsidRDefault="007E3B63" w:rsidP="00E270AA">
            <w:pPr>
              <w:spacing w:line="360" w:lineRule="auto"/>
              <w:jc w:val="center"/>
              <w:rPr>
                <w:rFonts w:ascii="Times New Roman" w:hAnsi="Times New Roman" w:cs="Times New Roman"/>
                <w:sz w:val="24"/>
                <w:szCs w:val="24"/>
              </w:rPr>
            </w:pPr>
          </w:p>
        </w:tc>
      </w:tr>
      <w:tr w:rsidR="007E3B63" w14:paraId="1470CBF7" w14:textId="77777777" w:rsidTr="00E270AA">
        <w:trPr>
          <w:trHeight w:val="350"/>
        </w:trPr>
        <w:tc>
          <w:tcPr>
            <w:tcW w:w="1915" w:type="dxa"/>
          </w:tcPr>
          <w:p w14:paraId="4FA8423B" w14:textId="77777777" w:rsidR="007E3B63" w:rsidRDefault="007E3B63" w:rsidP="00E270AA">
            <w:pPr>
              <w:spacing w:line="360" w:lineRule="auto"/>
              <w:rPr>
                <w:rFonts w:ascii="Times New Roman" w:hAnsi="Times New Roman" w:cs="Times New Roman"/>
                <w:sz w:val="24"/>
                <w:szCs w:val="24"/>
              </w:rPr>
            </w:pPr>
          </w:p>
        </w:tc>
        <w:tc>
          <w:tcPr>
            <w:tcW w:w="1915" w:type="dxa"/>
          </w:tcPr>
          <w:p w14:paraId="0501C13B"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Control sample</w:t>
            </w:r>
          </w:p>
        </w:tc>
        <w:tc>
          <w:tcPr>
            <w:tcW w:w="1915" w:type="dxa"/>
          </w:tcPr>
          <w:p w14:paraId="2F5EA836" w14:textId="77777777" w:rsidR="007E3B63" w:rsidRDefault="007E3B63" w:rsidP="00E270AA">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vertAlign w:val="superscript"/>
              </w:rPr>
              <w:t>-5</w:t>
            </w:r>
          </w:p>
        </w:tc>
        <w:tc>
          <w:tcPr>
            <w:tcW w:w="1915" w:type="dxa"/>
          </w:tcPr>
          <w:p w14:paraId="5D67E6CC" w14:textId="77777777" w:rsidR="007E3B63" w:rsidRDefault="007E3B63" w:rsidP="00E270AA">
            <w:pPr>
              <w:spacing w:line="360" w:lineRule="auto"/>
              <w:jc w:val="center"/>
              <w:rPr>
                <w:rFonts w:ascii="Times New Roman" w:hAnsi="Times New Roman" w:cs="Times New Roman"/>
                <w:sz w:val="24"/>
                <w:szCs w:val="24"/>
              </w:rPr>
            </w:pPr>
          </w:p>
        </w:tc>
        <w:tc>
          <w:tcPr>
            <w:tcW w:w="1916" w:type="dxa"/>
          </w:tcPr>
          <w:p w14:paraId="760E0F60" w14:textId="77777777" w:rsidR="007E3B63" w:rsidRDefault="007E3B63" w:rsidP="00E270AA">
            <w:pPr>
              <w:spacing w:line="360" w:lineRule="auto"/>
              <w:jc w:val="center"/>
              <w:rPr>
                <w:rFonts w:ascii="Times New Roman" w:hAnsi="Times New Roman" w:cs="Times New Roman"/>
                <w:sz w:val="24"/>
                <w:szCs w:val="24"/>
              </w:rPr>
            </w:pPr>
          </w:p>
        </w:tc>
      </w:tr>
      <w:tr w:rsidR="007E3B63" w14:paraId="193ADB5A" w14:textId="77777777" w:rsidTr="00E270AA">
        <w:trPr>
          <w:trHeight w:val="350"/>
        </w:trPr>
        <w:tc>
          <w:tcPr>
            <w:tcW w:w="1915" w:type="dxa"/>
          </w:tcPr>
          <w:p w14:paraId="464D8065" w14:textId="77777777" w:rsidR="007E3B63" w:rsidRDefault="007E3B63" w:rsidP="00E270AA">
            <w:pPr>
              <w:spacing w:line="360" w:lineRule="auto"/>
              <w:rPr>
                <w:rFonts w:ascii="Times New Roman" w:hAnsi="Times New Roman" w:cs="Times New Roman"/>
                <w:sz w:val="24"/>
                <w:szCs w:val="24"/>
              </w:rPr>
            </w:pPr>
          </w:p>
        </w:tc>
        <w:tc>
          <w:tcPr>
            <w:tcW w:w="1915" w:type="dxa"/>
          </w:tcPr>
          <w:p w14:paraId="26438F57" w14:textId="77777777" w:rsidR="007E3B63" w:rsidRDefault="007E3B63" w:rsidP="00E270AA">
            <w:pPr>
              <w:spacing w:line="360" w:lineRule="auto"/>
              <w:rPr>
                <w:rFonts w:ascii="Times New Roman" w:hAnsi="Times New Roman" w:cs="Times New Roman"/>
                <w:sz w:val="24"/>
                <w:szCs w:val="24"/>
              </w:rPr>
            </w:pPr>
          </w:p>
        </w:tc>
        <w:tc>
          <w:tcPr>
            <w:tcW w:w="1915" w:type="dxa"/>
          </w:tcPr>
          <w:p w14:paraId="08DEBE9F" w14:textId="77777777" w:rsidR="007E3B63" w:rsidRPr="001716CE" w:rsidRDefault="007E3B63" w:rsidP="00E270AA">
            <w:pPr>
              <w:spacing w:line="360" w:lineRule="auto"/>
              <w:jc w:val="center"/>
              <w:rPr>
                <w:rFonts w:ascii="Times New Roman" w:hAnsi="Times New Roman" w:cs="Times New Roman"/>
                <w:sz w:val="24"/>
                <w:szCs w:val="24"/>
                <w:vertAlign w:val="superscript"/>
              </w:rPr>
            </w:pPr>
            <w:r>
              <w:rPr>
                <w:rFonts w:ascii="Times New Roman" w:hAnsi="Times New Roman" w:cs="Times New Roman"/>
                <w:sz w:val="24"/>
                <w:szCs w:val="24"/>
              </w:rPr>
              <w:t>10</w:t>
            </w:r>
            <w:r>
              <w:rPr>
                <w:rFonts w:ascii="Times New Roman" w:hAnsi="Times New Roman" w:cs="Times New Roman"/>
                <w:sz w:val="24"/>
                <w:szCs w:val="24"/>
                <w:vertAlign w:val="superscript"/>
              </w:rPr>
              <w:t>-6</w:t>
            </w:r>
          </w:p>
        </w:tc>
        <w:tc>
          <w:tcPr>
            <w:tcW w:w="1915" w:type="dxa"/>
          </w:tcPr>
          <w:p w14:paraId="64438E36" w14:textId="77777777" w:rsidR="007E3B63" w:rsidRDefault="007E3B63" w:rsidP="00E270AA">
            <w:pPr>
              <w:spacing w:line="360" w:lineRule="auto"/>
              <w:rPr>
                <w:rFonts w:ascii="Times New Roman" w:hAnsi="Times New Roman" w:cs="Times New Roman"/>
                <w:sz w:val="24"/>
                <w:szCs w:val="24"/>
              </w:rPr>
            </w:pPr>
          </w:p>
        </w:tc>
        <w:tc>
          <w:tcPr>
            <w:tcW w:w="1916" w:type="dxa"/>
          </w:tcPr>
          <w:p w14:paraId="0EB38D27" w14:textId="77777777" w:rsidR="007E3B63" w:rsidRDefault="007E3B63" w:rsidP="00E270AA">
            <w:pPr>
              <w:spacing w:line="360" w:lineRule="auto"/>
              <w:rPr>
                <w:rFonts w:ascii="Times New Roman" w:hAnsi="Times New Roman" w:cs="Times New Roman"/>
                <w:sz w:val="24"/>
                <w:szCs w:val="24"/>
              </w:rPr>
            </w:pPr>
          </w:p>
        </w:tc>
      </w:tr>
    </w:tbl>
    <w:p w14:paraId="01FDB86E" w14:textId="77777777" w:rsidR="007E3B63" w:rsidRDefault="007E3B63" w:rsidP="007E3B63">
      <w:pPr>
        <w:spacing w:line="480" w:lineRule="auto"/>
        <w:jc w:val="both"/>
        <w:rPr>
          <w:rFonts w:ascii="Times New Roman" w:hAnsi="Times New Roman" w:cs="Times New Roman"/>
          <w:b/>
          <w:sz w:val="24"/>
          <w:szCs w:val="24"/>
        </w:rPr>
      </w:pPr>
    </w:p>
    <w:p w14:paraId="066B3B80" w14:textId="77777777" w:rsidR="007E3B63" w:rsidRDefault="007E3B63" w:rsidP="007E3B63">
      <w:pPr>
        <w:spacing w:line="480" w:lineRule="auto"/>
        <w:jc w:val="both"/>
        <w:rPr>
          <w:rFonts w:ascii="Times New Roman" w:hAnsi="Times New Roman" w:cs="Times New Roman"/>
          <w:b/>
          <w:sz w:val="24"/>
          <w:szCs w:val="24"/>
        </w:rPr>
      </w:pPr>
    </w:p>
    <w:p w14:paraId="75E4EC13" w14:textId="77777777" w:rsidR="008A0AEA" w:rsidRDefault="008A0AEA" w:rsidP="007E3B63">
      <w:pPr>
        <w:spacing w:line="480" w:lineRule="auto"/>
        <w:jc w:val="both"/>
        <w:rPr>
          <w:rFonts w:ascii="Times New Roman" w:hAnsi="Times New Roman" w:cs="Times New Roman"/>
          <w:b/>
          <w:sz w:val="24"/>
          <w:szCs w:val="24"/>
        </w:rPr>
      </w:pPr>
    </w:p>
    <w:p w14:paraId="5AD648CF" w14:textId="08AEDB5C" w:rsidR="007E3B63" w:rsidRDefault="007E3B63" w:rsidP="007E3B63">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Morphological Characteristics of the Bacterial Isolates</w:t>
      </w:r>
    </w:p>
    <w:p w14:paraId="69B40696" w14:textId="77777777" w:rsidR="007E3B63" w:rsidRDefault="007E3B63" w:rsidP="007E3B63">
      <w:pPr>
        <w:spacing w:line="480" w:lineRule="auto"/>
        <w:jc w:val="both"/>
        <w:rPr>
          <w:rFonts w:ascii="Times New Roman" w:hAnsi="Times New Roman" w:cs="Times New Roman"/>
          <w:sz w:val="24"/>
          <w:szCs w:val="24"/>
        </w:rPr>
      </w:pPr>
      <w:r w:rsidRPr="00134C9C">
        <w:rPr>
          <w:rFonts w:ascii="Times New Roman" w:hAnsi="Times New Roman" w:cs="Times New Roman"/>
          <w:sz w:val="24"/>
          <w:szCs w:val="24"/>
        </w:rPr>
        <w:t>From</w:t>
      </w:r>
      <w:r w:rsidRPr="006A2EC0">
        <w:rPr>
          <w:rFonts w:ascii="Times New Roman" w:hAnsi="Times New Roman" w:cs="Times New Roman"/>
          <w:sz w:val="24"/>
          <w:szCs w:val="24"/>
        </w:rPr>
        <w:t xml:space="preserve"> the various bacterial colonies, </w:t>
      </w:r>
      <w:r>
        <w:rPr>
          <w:rFonts w:ascii="Times New Roman" w:hAnsi="Times New Roman" w:cs="Times New Roman"/>
          <w:sz w:val="24"/>
          <w:szCs w:val="24"/>
        </w:rPr>
        <w:t xml:space="preserve">four </w:t>
      </w:r>
      <w:r w:rsidRPr="006A2EC0">
        <w:rPr>
          <w:rFonts w:ascii="Times New Roman" w:hAnsi="Times New Roman" w:cs="Times New Roman"/>
          <w:sz w:val="24"/>
          <w:szCs w:val="24"/>
        </w:rPr>
        <w:t>(</w:t>
      </w:r>
      <w:r>
        <w:rPr>
          <w:rFonts w:ascii="Times New Roman" w:hAnsi="Times New Roman" w:cs="Times New Roman"/>
          <w:sz w:val="24"/>
          <w:szCs w:val="24"/>
        </w:rPr>
        <w:t>4</w:t>
      </w:r>
      <w:r w:rsidRPr="006A2EC0">
        <w:rPr>
          <w:rFonts w:ascii="Times New Roman" w:hAnsi="Times New Roman" w:cs="Times New Roman"/>
          <w:sz w:val="24"/>
          <w:szCs w:val="24"/>
        </w:rPr>
        <w:t>)</w:t>
      </w:r>
      <w:r>
        <w:rPr>
          <w:rFonts w:ascii="Times New Roman" w:hAnsi="Times New Roman" w:cs="Times New Roman"/>
          <w:sz w:val="24"/>
          <w:szCs w:val="24"/>
        </w:rPr>
        <w:t xml:space="preserve"> distinct colonies</w:t>
      </w:r>
      <w:r w:rsidRPr="006A2EC0">
        <w:rPr>
          <w:rFonts w:ascii="Times New Roman" w:hAnsi="Times New Roman" w:cs="Times New Roman"/>
          <w:sz w:val="24"/>
          <w:szCs w:val="24"/>
        </w:rPr>
        <w:t xml:space="preserve"> were selected for further identification. The morphological characteristics of the b</w:t>
      </w:r>
      <w:r>
        <w:rPr>
          <w:rFonts w:ascii="Times New Roman" w:hAnsi="Times New Roman" w:cs="Times New Roman"/>
          <w:sz w:val="24"/>
          <w:szCs w:val="24"/>
        </w:rPr>
        <w:t>acteria considered were the form, pigmentation, elevation, margin, and opacity</w:t>
      </w:r>
      <w:r w:rsidRPr="006A2EC0">
        <w:rPr>
          <w:rFonts w:ascii="Times New Roman" w:hAnsi="Times New Roman" w:cs="Times New Roman"/>
          <w:sz w:val="24"/>
          <w:szCs w:val="24"/>
        </w:rPr>
        <w:t>. The results are sh</w:t>
      </w:r>
      <w:r>
        <w:rPr>
          <w:rFonts w:ascii="Times New Roman" w:hAnsi="Times New Roman" w:cs="Times New Roman"/>
          <w:sz w:val="24"/>
          <w:szCs w:val="24"/>
        </w:rPr>
        <w:t>own in table 2</w:t>
      </w:r>
      <w:r w:rsidRPr="006A2EC0">
        <w:rPr>
          <w:rFonts w:ascii="Times New Roman" w:hAnsi="Times New Roman" w:cs="Times New Roman"/>
          <w:sz w:val="24"/>
          <w:szCs w:val="24"/>
        </w:rPr>
        <w:t xml:space="preserve"> below</w:t>
      </w:r>
      <w:r>
        <w:rPr>
          <w:rFonts w:ascii="Times New Roman" w:hAnsi="Times New Roman" w:cs="Times New Roman"/>
          <w:sz w:val="24"/>
          <w:szCs w:val="24"/>
        </w:rPr>
        <w:t>:</w:t>
      </w:r>
    </w:p>
    <w:p w14:paraId="3A6D9D15" w14:textId="77777777" w:rsidR="00934DF4" w:rsidRDefault="00934DF4" w:rsidP="00934DF4">
      <w:pPr>
        <w:pStyle w:val="Default"/>
        <w:spacing w:line="360" w:lineRule="auto"/>
        <w:jc w:val="both"/>
      </w:pPr>
    </w:p>
    <w:p w14:paraId="1A2FFA62" w14:textId="77777777" w:rsidR="007E3B63" w:rsidRDefault="007E3B63" w:rsidP="00B017CC">
      <w:pPr>
        <w:spacing w:line="480" w:lineRule="auto"/>
        <w:jc w:val="both"/>
        <w:rPr>
          <w:rFonts w:ascii="Times New Roman" w:hAnsi="Times New Roman" w:cs="Times New Roman"/>
          <w:b/>
          <w:sz w:val="24"/>
          <w:szCs w:val="24"/>
        </w:rPr>
      </w:pPr>
    </w:p>
    <w:p w14:paraId="3DA54D94" w14:textId="77777777" w:rsidR="007E3B63" w:rsidRDefault="007E3B63" w:rsidP="00B017CC">
      <w:pPr>
        <w:spacing w:line="480" w:lineRule="auto"/>
        <w:jc w:val="both"/>
        <w:rPr>
          <w:rFonts w:ascii="Times New Roman" w:hAnsi="Times New Roman" w:cs="Times New Roman"/>
          <w:b/>
          <w:sz w:val="24"/>
          <w:szCs w:val="24"/>
        </w:rPr>
      </w:pPr>
    </w:p>
    <w:p w14:paraId="099E07A7" w14:textId="77777777" w:rsidR="007E3B63" w:rsidRDefault="007E3B63" w:rsidP="00B017CC">
      <w:pPr>
        <w:spacing w:line="480" w:lineRule="auto"/>
        <w:jc w:val="both"/>
        <w:rPr>
          <w:rFonts w:ascii="Times New Roman" w:hAnsi="Times New Roman" w:cs="Times New Roman"/>
          <w:b/>
          <w:sz w:val="24"/>
          <w:szCs w:val="24"/>
        </w:rPr>
      </w:pPr>
    </w:p>
    <w:p w14:paraId="0E983FD4" w14:textId="77777777" w:rsidR="007E3B63" w:rsidRDefault="007E3B63" w:rsidP="00B017CC">
      <w:pPr>
        <w:spacing w:line="480" w:lineRule="auto"/>
        <w:jc w:val="both"/>
        <w:rPr>
          <w:rFonts w:ascii="Times New Roman" w:hAnsi="Times New Roman" w:cs="Times New Roman"/>
          <w:b/>
          <w:sz w:val="24"/>
          <w:szCs w:val="24"/>
        </w:rPr>
      </w:pPr>
    </w:p>
    <w:p w14:paraId="01D5574D" w14:textId="77777777" w:rsidR="007E3B63" w:rsidRDefault="007E3B63" w:rsidP="00B017CC">
      <w:pPr>
        <w:spacing w:line="480" w:lineRule="auto"/>
        <w:jc w:val="both"/>
        <w:rPr>
          <w:rFonts w:ascii="Times New Roman" w:hAnsi="Times New Roman" w:cs="Times New Roman"/>
          <w:b/>
          <w:sz w:val="24"/>
          <w:szCs w:val="24"/>
        </w:rPr>
      </w:pPr>
    </w:p>
    <w:p w14:paraId="7082C9AF" w14:textId="77777777" w:rsidR="007E3B63" w:rsidRDefault="007E3B63" w:rsidP="00B017CC">
      <w:pPr>
        <w:spacing w:line="480" w:lineRule="auto"/>
        <w:jc w:val="both"/>
        <w:rPr>
          <w:rFonts w:ascii="Times New Roman" w:hAnsi="Times New Roman" w:cs="Times New Roman"/>
          <w:b/>
          <w:sz w:val="24"/>
          <w:szCs w:val="24"/>
        </w:rPr>
      </w:pPr>
    </w:p>
    <w:p w14:paraId="64803EED" w14:textId="77777777" w:rsidR="007E3B63" w:rsidRDefault="007E3B63" w:rsidP="00B017CC">
      <w:pPr>
        <w:spacing w:line="480" w:lineRule="auto"/>
        <w:jc w:val="both"/>
        <w:rPr>
          <w:rFonts w:ascii="Times New Roman" w:hAnsi="Times New Roman" w:cs="Times New Roman"/>
          <w:b/>
          <w:sz w:val="24"/>
          <w:szCs w:val="24"/>
        </w:rPr>
      </w:pPr>
    </w:p>
    <w:p w14:paraId="26FB00B6" w14:textId="77777777" w:rsidR="007E3B63" w:rsidRDefault="007E3B63" w:rsidP="00B017CC">
      <w:pPr>
        <w:spacing w:line="480" w:lineRule="auto"/>
        <w:jc w:val="both"/>
        <w:rPr>
          <w:rFonts w:ascii="Times New Roman" w:hAnsi="Times New Roman" w:cs="Times New Roman"/>
          <w:b/>
          <w:sz w:val="24"/>
          <w:szCs w:val="24"/>
        </w:rPr>
      </w:pPr>
    </w:p>
    <w:p w14:paraId="06570E34" w14:textId="77777777" w:rsidR="007E3B63" w:rsidRDefault="007E3B63" w:rsidP="00B017CC">
      <w:pPr>
        <w:spacing w:line="480" w:lineRule="auto"/>
        <w:jc w:val="both"/>
        <w:rPr>
          <w:rFonts w:ascii="Times New Roman" w:hAnsi="Times New Roman" w:cs="Times New Roman"/>
          <w:b/>
          <w:sz w:val="24"/>
          <w:szCs w:val="24"/>
        </w:rPr>
      </w:pPr>
    </w:p>
    <w:p w14:paraId="54C88A53" w14:textId="77777777" w:rsidR="007E3B63" w:rsidRDefault="007E3B63" w:rsidP="00B017CC">
      <w:pPr>
        <w:spacing w:line="480" w:lineRule="auto"/>
        <w:jc w:val="both"/>
        <w:rPr>
          <w:rFonts w:ascii="Times New Roman" w:hAnsi="Times New Roman" w:cs="Times New Roman"/>
          <w:b/>
          <w:sz w:val="24"/>
          <w:szCs w:val="24"/>
        </w:rPr>
      </w:pPr>
    </w:p>
    <w:p w14:paraId="2C6F7D27" w14:textId="77777777" w:rsidR="007E3B63" w:rsidRDefault="007E3B63" w:rsidP="00B017CC">
      <w:pPr>
        <w:spacing w:line="480" w:lineRule="auto"/>
        <w:jc w:val="both"/>
        <w:rPr>
          <w:rFonts w:ascii="Times New Roman" w:hAnsi="Times New Roman" w:cs="Times New Roman"/>
          <w:b/>
          <w:sz w:val="24"/>
          <w:szCs w:val="24"/>
        </w:rPr>
      </w:pPr>
    </w:p>
    <w:p w14:paraId="4C210354" w14:textId="77777777" w:rsidR="007E3B63" w:rsidRDefault="007E3B63" w:rsidP="00B017CC">
      <w:pPr>
        <w:spacing w:line="480" w:lineRule="auto"/>
        <w:jc w:val="both"/>
        <w:rPr>
          <w:rFonts w:ascii="Times New Roman" w:hAnsi="Times New Roman" w:cs="Times New Roman"/>
          <w:b/>
          <w:sz w:val="24"/>
          <w:szCs w:val="24"/>
        </w:rPr>
      </w:pPr>
    </w:p>
    <w:p w14:paraId="29899644" w14:textId="77777777" w:rsidR="007E3B63" w:rsidRDefault="007E3B63" w:rsidP="00B017CC">
      <w:pPr>
        <w:spacing w:line="480" w:lineRule="auto"/>
        <w:jc w:val="both"/>
        <w:rPr>
          <w:rFonts w:ascii="Times New Roman" w:hAnsi="Times New Roman" w:cs="Times New Roman"/>
          <w:b/>
          <w:sz w:val="24"/>
          <w:szCs w:val="24"/>
        </w:rPr>
      </w:pPr>
    </w:p>
    <w:p w14:paraId="1E5685FF" w14:textId="77777777" w:rsidR="00934DF4" w:rsidRPr="006A2EC0" w:rsidRDefault="007E3B63" w:rsidP="00B017C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2</w:t>
      </w:r>
      <w:r w:rsidR="00934DF4" w:rsidRPr="006A2EC0">
        <w:rPr>
          <w:rFonts w:ascii="Times New Roman" w:hAnsi="Times New Roman" w:cs="Times New Roman"/>
          <w:b/>
          <w:sz w:val="24"/>
          <w:szCs w:val="24"/>
        </w:rPr>
        <w:t>: Morphological Characteristics of the Bacterial Isolates</w:t>
      </w:r>
    </w:p>
    <w:tbl>
      <w:tblPr>
        <w:tblStyle w:val="TableGrid"/>
        <w:tblW w:w="10269" w:type="dxa"/>
        <w:tblInd w:w="-432"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4"/>
        <w:gridCol w:w="1367"/>
        <w:gridCol w:w="1582"/>
        <w:gridCol w:w="2115"/>
        <w:gridCol w:w="2115"/>
        <w:gridCol w:w="1776"/>
      </w:tblGrid>
      <w:tr w:rsidR="00533796" w:rsidRPr="006A2EC0" w14:paraId="258475FF" w14:textId="77777777" w:rsidTr="007E3B63">
        <w:trPr>
          <w:trHeight w:val="707"/>
        </w:trPr>
        <w:tc>
          <w:tcPr>
            <w:tcW w:w="1314" w:type="dxa"/>
            <w:tcBorders>
              <w:top w:val="single" w:sz="4" w:space="0" w:color="auto"/>
              <w:bottom w:val="single" w:sz="4" w:space="0" w:color="auto"/>
            </w:tcBorders>
            <w:vAlign w:val="center"/>
          </w:tcPr>
          <w:p w14:paraId="785F5290" w14:textId="77777777" w:rsidR="00533796" w:rsidRPr="006A2EC0" w:rsidRDefault="00533796" w:rsidP="00B017CC">
            <w:pPr>
              <w:spacing w:line="480" w:lineRule="auto"/>
              <w:rPr>
                <w:rFonts w:ascii="Times New Roman" w:hAnsi="Times New Roman" w:cs="Times New Roman"/>
                <w:b/>
                <w:sz w:val="24"/>
                <w:szCs w:val="24"/>
                <w:lang w:val="en-US"/>
              </w:rPr>
            </w:pPr>
            <w:r w:rsidRPr="006A2EC0">
              <w:rPr>
                <w:rFonts w:ascii="Times New Roman" w:hAnsi="Times New Roman" w:cs="Times New Roman"/>
                <w:b/>
                <w:sz w:val="24"/>
                <w:szCs w:val="24"/>
                <w:lang w:val="en-US"/>
              </w:rPr>
              <w:t>Isolate</w:t>
            </w:r>
          </w:p>
        </w:tc>
        <w:tc>
          <w:tcPr>
            <w:tcW w:w="1367" w:type="dxa"/>
            <w:tcBorders>
              <w:top w:val="single" w:sz="4" w:space="0" w:color="auto"/>
              <w:bottom w:val="single" w:sz="4" w:space="0" w:color="auto"/>
            </w:tcBorders>
            <w:vAlign w:val="center"/>
          </w:tcPr>
          <w:p w14:paraId="7BEF50BA" w14:textId="77777777" w:rsidR="00533796" w:rsidRPr="006A2EC0" w:rsidRDefault="00533796" w:rsidP="00B017C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Form</w:t>
            </w:r>
          </w:p>
        </w:tc>
        <w:tc>
          <w:tcPr>
            <w:tcW w:w="1582" w:type="dxa"/>
            <w:tcBorders>
              <w:top w:val="single" w:sz="4" w:space="0" w:color="auto"/>
              <w:bottom w:val="single" w:sz="4" w:space="0" w:color="auto"/>
            </w:tcBorders>
            <w:vAlign w:val="center"/>
          </w:tcPr>
          <w:p w14:paraId="26F8D77F" w14:textId="77777777" w:rsidR="00533796" w:rsidRPr="006A2EC0" w:rsidRDefault="00533796" w:rsidP="00B017CC">
            <w:pPr>
              <w:spacing w:line="480" w:lineRule="auto"/>
              <w:rPr>
                <w:rFonts w:ascii="Times New Roman" w:hAnsi="Times New Roman" w:cs="Times New Roman"/>
                <w:b/>
                <w:sz w:val="24"/>
                <w:szCs w:val="24"/>
                <w:lang w:val="en-US"/>
              </w:rPr>
            </w:pPr>
            <w:r w:rsidRPr="006A2EC0">
              <w:rPr>
                <w:rFonts w:ascii="Times New Roman" w:hAnsi="Times New Roman" w:cs="Times New Roman"/>
                <w:b/>
                <w:sz w:val="24"/>
                <w:szCs w:val="24"/>
                <w:lang w:val="en-US"/>
              </w:rPr>
              <w:t>Elevation</w:t>
            </w:r>
          </w:p>
        </w:tc>
        <w:tc>
          <w:tcPr>
            <w:tcW w:w="2115" w:type="dxa"/>
            <w:tcBorders>
              <w:top w:val="single" w:sz="4" w:space="0" w:color="auto"/>
              <w:bottom w:val="single" w:sz="4" w:space="0" w:color="auto"/>
            </w:tcBorders>
            <w:vAlign w:val="center"/>
          </w:tcPr>
          <w:p w14:paraId="336FFA94" w14:textId="77777777" w:rsidR="00533796" w:rsidRPr="006A2EC0" w:rsidRDefault="00533796" w:rsidP="00B017C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Pigmentation</w:t>
            </w:r>
          </w:p>
        </w:tc>
        <w:tc>
          <w:tcPr>
            <w:tcW w:w="2115" w:type="dxa"/>
            <w:tcBorders>
              <w:top w:val="single" w:sz="4" w:space="0" w:color="auto"/>
              <w:bottom w:val="single" w:sz="4" w:space="0" w:color="auto"/>
            </w:tcBorders>
            <w:vAlign w:val="center"/>
          </w:tcPr>
          <w:p w14:paraId="69ECD8A1" w14:textId="77777777" w:rsidR="00533796" w:rsidRPr="006A2EC0" w:rsidRDefault="00533796" w:rsidP="00B017CC">
            <w:pPr>
              <w:spacing w:line="480" w:lineRule="auto"/>
              <w:rPr>
                <w:rFonts w:ascii="Times New Roman" w:hAnsi="Times New Roman" w:cs="Times New Roman"/>
                <w:b/>
                <w:sz w:val="24"/>
                <w:szCs w:val="24"/>
                <w:lang w:val="en-US"/>
              </w:rPr>
            </w:pPr>
            <w:r>
              <w:rPr>
                <w:rFonts w:ascii="Times New Roman" w:hAnsi="Times New Roman" w:cs="Times New Roman"/>
                <w:b/>
                <w:sz w:val="24"/>
                <w:szCs w:val="24"/>
                <w:lang w:val="en-US"/>
              </w:rPr>
              <w:t>Opacity</w:t>
            </w:r>
          </w:p>
        </w:tc>
        <w:tc>
          <w:tcPr>
            <w:tcW w:w="1776" w:type="dxa"/>
            <w:tcBorders>
              <w:top w:val="single" w:sz="4" w:space="0" w:color="auto"/>
              <w:bottom w:val="single" w:sz="4" w:space="0" w:color="auto"/>
            </w:tcBorders>
            <w:vAlign w:val="center"/>
          </w:tcPr>
          <w:p w14:paraId="3E3F82A9" w14:textId="77777777" w:rsidR="00533796" w:rsidRPr="006A2EC0" w:rsidRDefault="00533796" w:rsidP="00B017CC">
            <w:pPr>
              <w:spacing w:line="480" w:lineRule="auto"/>
              <w:rPr>
                <w:rFonts w:ascii="Times New Roman" w:hAnsi="Times New Roman" w:cs="Times New Roman"/>
                <w:b/>
                <w:sz w:val="24"/>
                <w:szCs w:val="24"/>
                <w:lang w:val="en-US"/>
              </w:rPr>
            </w:pPr>
            <w:r w:rsidRPr="006A2EC0">
              <w:rPr>
                <w:rFonts w:ascii="Times New Roman" w:hAnsi="Times New Roman" w:cs="Times New Roman"/>
                <w:b/>
                <w:sz w:val="24"/>
                <w:szCs w:val="24"/>
                <w:lang w:val="en-US"/>
              </w:rPr>
              <w:t>Margin</w:t>
            </w:r>
            <w:r>
              <w:rPr>
                <w:rFonts w:ascii="Times New Roman" w:hAnsi="Times New Roman" w:cs="Times New Roman"/>
                <w:b/>
                <w:sz w:val="24"/>
                <w:szCs w:val="24"/>
                <w:lang w:val="en-US"/>
              </w:rPr>
              <w:t xml:space="preserve">  </w:t>
            </w:r>
          </w:p>
        </w:tc>
      </w:tr>
      <w:tr w:rsidR="00533796" w:rsidRPr="006A2EC0" w14:paraId="46B83B54" w14:textId="77777777" w:rsidTr="007E3B63">
        <w:trPr>
          <w:trHeight w:val="875"/>
        </w:trPr>
        <w:tc>
          <w:tcPr>
            <w:tcW w:w="1314" w:type="dxa"/>
            <w:tcBorders>
              <w:top w:val="single" w:sz="4" w:space="0" w:color="auto"/>
            </w:tcBorders>
            <w:vAlign w:val="center"/>
          </w:tcPr>
          <w:p w14:paraId="65AF80FD"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Colony </w:t>
            </w:r>
            <w:r w:rsidR="007E3B63">
              <w:rPr>
                <w:rFonts w:ascii="Times New Roman" w:hAnsi="Times New Roman" w:cs="Times New Roman"/>
                <w:sz w:val="24"/>
                <w:szCs w:val="24"/>
                <w:lang w:val="en-US"/>
              </w:rPr>
              <w:t>A</w:t>
            </w:r>
          </w:p>
        </w:tc>
        <w:tc>
          <w:tcPr>
            <w:tcW w:w="1367" w:type="dxa"/>
            <w:tcBorders>
              <w:top w:val="single" w:sz="4" w:space="0" w:color="auto"/>
            </w:tcBorders>
            <w:vAlign w:val="center"/>
          </w:tcPr>
          <w:p w14:paraId="18F46372"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Circular</w:t>
            </w:r>
          </w:p>
        </w:tc>
        <w:tc>
          <w:tcPr>
            <w:tcW w:w="1582" w:type="dxa"/>
            <w:tcBorders>
              <w:top w:val="single" w:sz="4" w:space="0" w:color="auto"/>
            </w:tcBorders>
            <w:vAlign w:val="center"/>
          </w:tcPr>
          <w:p w14:paraId="7297D7B7"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Flat</w:t>
            </w:r>
          </w:p>
        </w:tc>
        <w:tc>
          <w:tcPr>
            <w:tcW w:w="2115" w:type="dxa"/>
            <w:tcBorders>
              <w:top w:val="single" w:sz="4" w:space="0" w:color="auto"/>
            </w:tcBorders>
            <w:vAlign w:val="center"/>
          </w:tcPr>
          <w:p w14:paraId="463B7660"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Grey</w:t>
            </w:r>
          </w:p>
        </w:tc>
        <w:tc>
          <w:tcPr>
            <w:tcW w:w="2115" w:type="dxa"/>
            <w:tcBorders>
              <w:top w:val="single" w:sz="4" w:space="0" w:color="auto"/>
            </w:tcBorders>
            <w:vAlign w:val="center"/>
          </w:tcPr>
          <w:p w14:paraId="7239141E"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Opaque</w:t>
            </w:r>
          </w:p>
        </w:tc>
        <w:tc>
          <w:tcPr>
            <w:tcW w:w="1776" w:type="dxa"/>
            <w:tcBorders>
              <w:top w:val="single" w:sz="4" w:space="0" w:color="auto"/>
            </w:tcBorders>
            <w:vAlign w:val="center"/>
          </w:tcPr>
          <w:p w14:paraId="12C5BB89" w14:textId="77777777" w:rsidR="00533796" w:rsidRPr="006A2EC0" w:rsidRDefault="00533796" w:rsidP="00B017CC">
            <w:pPr>
              <w:spacing w:line="480" w:lineRule="auto"/>
              <w:rPr>
                <w:rFonts w:ascii="Times New Roman" w:hAnsi="Times New Roman" w:cs="Times New Roman"/>
                <w:sz w:val="24"/>
                <w:szCs w:val="24"/>
                <w:lang w:val="en-US"/>
              </w:rPr>
            </w:pPr>
            <w:r w:rsidRPr="006A2EC0">
              <w:rPr>
                <w:rFonts w:ascii="Times New Roman" w:hAnsi="Times New Roman" w:cs="Times New Roman"/>
                <w:sz w:val="24"/>
                <w:szCs w:val="24"/>
                <w:lang w:val="en-US"/>
              </w:rPr>
              <w:t>Entire</w:t>
            </w:r>
          </w:p>
        </w:tc>
      </w:tr>
      <w:tr w:rsidR="00533796" w:rsidRPr="006A2EC0" w14:paraId="0C8B180B" w14:textId="77777777" w:rsidTr="007E3B63">
        <w:trPr>
          <w:trHeight w:val="561"/>
        </w:trPr>
        <w:tc>
          <w:tcPr>
            <w:tcW w:w="1314" w:type="dxa"/>
            <w:vAlign w:val="center"/>
          </w:tcPr>
          <w:p w14:paraId="24C8E713"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Colony </w:t>
            </w:r>
            <w:r w:rsidR="007E3B63">
              <w:rPr>
                <w:rFonts w:ascii="Times New Roman" w:hAnsi="Times New Roman" w:cs="Times New Roman"/>
                <w:sz w:val="24"/>
                <w:szCs w:val="24"/>
                <w:lang w:val="en-US"/>
              </w:rPr>
              <w:t>B</w:t>
            </w:r>
          </w:p>
        </w:tc>
        <w:tc>
          <w:tcPr>
            <w:tcW w:w="1367" w:type="dxa"/>
            <w:vAlign w:val="center"/>
          </w:tcPr>
          <w:p w14:paraId="4A558A69"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Circular</w:t>
            </w:r>
          </w:p>
        </w:tc>
        <w:tc>
          <w:tcPr>
            <w:tcW w:w="1582" w:type="dxa"/>
            <w:vAlign w:val="center"/>
          </w:tcPr>
          <w:p w14:paraId="4EABB510"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Convex</w:t>
            </w:r>
          </w:p>
        </w:tc>
        <w:tc>
          <w:tcPr>
            <w:tcW w:w="2115" w:type="dxa"/>
            <w:vAlign w:val="center"/>
          </w:tcPr>
          <w:p w14:paraId="2C4DF544"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Yellow</w:t>
            </w:r>
          </w:p>
        </w:tc>
        <w:tc>
          <w:tcPr>
            <w:tcW w:w="2115" w:type="dxa"/>
            <w:vAlign w:val="center"/>
          </w:tcPr>
          <w:p w14:paraId="45C6EBFF"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Opaque</w:t>
            </w:r>
          </w:p>
        </w:tc>
        <w:tc>
          <w:tcPr>
            <w:tcW w:w="1776" w:type="dxa"/>
            <w:vAlign w:val="center"/>
          </w:tcPr>
          <w:p w14:paraId="7B587B9C"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Entire</w:t>
            </w:r>
          </w:p>
        </w:tc>
      </w:tr>
      <w:tr w:rsidR="00533796" w:rsidRPr="006A2EC0" w14:paraId="10EB3B67" w14:textId="77777777" w:rsidTr="007E3B63">
        <w:trPr>
          <w:trHeight w:val="689"/>
        </w:trPr>
        <w:tc>
          <w:tcPr>
            <w:tcW w:w="1314" w:type="dxa"/>
            <w:vAlign w:val="center"/>
          </w:tcPr>
          <w:p w14:paraId="4F2627F3"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Colony</w:t>
            </w:r>
            <w:r w:rsidR="007E3B63">
              <w:rPr>
                <w:rFonts w:ascii="Times New Roman" w:hAnsi="Times New Roman" w:cs="Times New Roman"/>
                <w:sz w:val="24"/>
                <w:szCs w:val="24"/>
                <w:lang w:val="en-US"/>
              </w:rPr>
              <w:t xml:space="preserve"> C</w:t>
            </w:r>
          </w:p>
        </w:tc>
        <w:tc>
          <w:tcPr>
            <w:tcW w:w="1367" w:type="dxa"/>
            <w:vAlign w:val="center"/>
          </w:tcPr>
          <w:p w14:paraId="05D779D6"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Irregular</w:t>
            </w:r>
          </w:p>
        </w:tc>
        <w:tc>
          <w:tcPr>
            <w:tcW w:w="1582" w:type="dxa"/>
            <w:vAlign w:val="center"/>
          </w:tcPr>
          <w:p w14:paraId="3669B114"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Raised</w:t>
            </w:r>
          </w:p>
        </w:tc>
        <w:tc>
          <w:tcPr>
            <w:tcW w:w="2115" w:type="dxa"/>
            <w:vAlign w:val="center"/>
          </w:tcPr>
          <w:p w14:paraId="0FBB17CC" w14:textId="77777777" w:rsidR="00533796" w:rsidRPr="006A2EC0" w:rsidRDefault="007E3B63" w:rsidP="007E3B63">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White</w:t>
            </w:r>
          </w:p>
        </w:tc>
        <w:tc>
          <w:tcPr>
            <w:tcW w:w="2115" w:type="dxa"/>
            <w:vAlign w:val="center"/>
          </w:tcPr>
          <w:p w14:paraId="178CA42F"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Translucent</w:t>
            </w:r>
          </w:p>
        </w:tc>
        <w:tc>
          <w:tcPr>
            <w:tcW w:w="1776" w:type="dxa"/>
            <w:vAlign w:val="center"/>
          </w:tcPr>
          <w:p w14:paraId="098365F6" w14:textId="77777777" w:rsidR="00533796" w:rsidRPr="006A2EC0" w:rsidRDefault="00533796" w:rsidP="00B017CC">
            <w:pPr>
              <w:spacing w:line="480" w:lineRule="auto"/>
              <w:rPr>
                <w:rFonts w:ascii="Times New Roman" w:hAnsi="Times New Roman" w:cs="Times New Roman"/>
                <w:sz w:val="24"/>
                <w:szCs w:val="24"/>
                <w:lang w:val="en-US"/>
              </w:rPr>
            </w:pPr>
            <w:r w:rsidRPr="006A2EC0">
              <w:rPr>
                <w:rFonts w:ascii="Times New Roman" w:hAnsi="Times New Roman" w:cs="Times New Roman"/>
                <w:sz w:val="24"/>
                <w:szCs w:val="24"/>
                <w:lang w:val="en-US"/>
              </w:rPr>
              <w:t>Entire</w:t>
            </w:r>
          </w:p>
        </w:tc>
      </w:tr>
      <w:tr w:rsidR="00533796" w:rsidRPr="006A2EC0" w14:paraId="234A24BD" w14:textId="77777777" w:rsidTr="007E3B63">
        <w:trPr>
          <w:trHeight w:val="620"/>
        </w:trPr>
        <w:tc>
          <w:tcPr>
            <w:tcW w:w="1314" w:type="dxa"/>
            <w:vAlign w:val="center"/>
          </w:tcPr>
          <w:p w14:paraId="2B529844"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Colony</w:t>
            </w:r>
            <w:r w:rsidR="007E3B63">
              <w:rPr>
                <w:rFonts w:ascii="Times New Roman" w:hAnsi="Times New Roman" w:cs="Times New Roman"/>
                <w:sz w:val="24"/>
                <w:szCs w:val="24"/>
                <w:lang w:val="en-US"/>
              </w:rPr>
              <w:t xml:space="preserve"> D</w:t>
            </w:r>
          </w:p>
        </w:tc>
        <w:tc>
          <w:tcPr>
            <w:tcW w:w="1367" w:type="dxa"/>
            <w:vAlign w:val="center"/>
          </w:tcPr>
          <w:p w14:paraId="1AA824E0"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Irregular</w:t>
            </w:r>
          </w:p>
        </w:tc>
        <w:tc>
          <w:tcPr>
            <w:tcW w:w="1582" w:type="dxa"/>
            <w:vAlign w:val="center"/>
          </w:tcPr>
          <w:p w14:paraId="3F9B5362"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Slightly convex</w:t>
            </w:r>
          </w:p>
        </w:tc>
        <w:tc>
          <w:tcPr>
            <w:tcW w:w="2115" w:type="dxa"/>
            <w:vAlign w:val="center"/>
          </w:tcPr>
          <w:p w14:paraId="44DA9E4F" w14:textId="77777777" w:rsidR="00533796" w:rsidRPr="006A2EC0" w:rsidRDefault="00533796"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Creamy</w:t>
            </w:r>
          </w:p>
        </w:tc>
        <w:tc>
          <w:tcPr>
            <w:tcW w:w="2115" w:type="dxa"/>
            <w:vAlign w:val="center"/>
          </w:tcPr>
          <w:p w14:paraId="11F81006"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Opaque</w:t>
            </w:r>
          </w:p>
        </w:tc>
        <w:tc>
          <w:tcPr>
            <w:tcW w:w="1776" w:type="dxa"/>
            <w:vAlign w:val="center"/>
          </w:tcPr>
          <w:p w14:paraId="748B690E" w14:textId="77777777" w:rsidR="00533796" w:rsidRPr="006A2EC0" w:rsidRDefault="007E3B63" w:rsidP="00B017CC">
            <w:pPr>
              <w:spacing w:line="480" w:lineRule="auto"/>
              <w:rPr>
                <w:rFonts w:ascii="Times New Roman" w:hAnsi="Times New Roman" w:cs="Times New Roman"/>
                <w:sz w:val="24"/>
                <w:szCs w:val="24"/>
                <w:lang w:val="en-US"/>
              </w:rPr>
            </w:pPr>
            <w:r>
              <w:rPr>
                <w:rFonts w:ascii="Times New Roman" w:hAnsi="Times New Roman" w:cs="Times New Roman"/>
                <w:sz w:val="24"/>
                <w:szCs w:val="24"/>
                <w:lang w:val="en-US"/>
              </w:rPr>
              <w:t>Lobate</w:t>
            </w:r>
          </w:p>
        </w:tc>
      </w:tr>
    </w:tbl>
    <w:p w14:paraId="6E703ACD" w14:textId="77777777" w:rsidR="00934DF4" w:rsidRDefault="00934DF4" w:rsidP="00B017CC">
      <w:pPr>
        <w:autoSpaceDE w:val="0"/>
        <w:autoSpaceDN w:val="0"/>
        <w:adjustRightInd w:val="0"/>
        <w:spacing w:line="480" w:lineRule="auto"/>
        <w:jc w:val="both"/>
        <w:rPr>
          <w:rFonts w:ascii="Times New Roman" w:hAnsi="Times New Roman" w:cs="Times New Roman"/>
          <w:bCs/>
          <w:sz w:val="24"/>
          <w:szCs w:val="24"/>
        </w:rPr>
      </w:pPr>
    </w:p>
    <w:p w14:paraId="628CCA00" w14:textId="77777777" w:rsidR="00934DF4" w:rsidRDefault="00934DF4" w:rsidP="00934DF4">
      <w:pPr>
        <w:pStyle w:val="Default"/>
        <w:spacing w:line="360" w:lineRule="auto"/>
        <w:jc w:val="both"/>
      </w:pPr>
    </w:p>
    <w:p w14:paraId="4E2E41D5" w14:textId="77777777" w:rsidR="00934DF4" w:rsidRDefault="00934DF4" w:rsidP="00934DF4">
      <w:pPr>
        <w:pStyle w:val="Default"/>
        <w:spacing w:line="360" w:lineRule="auto"/>
        <w:jc w:val="both"/>
      </w:pPr>
    </w:p>
    <w:p w14:paraId="5FA06E6E" w14:textId="77777777" w:rsidR="00934DF4" w:rsidRDefault="00934DF4" w:rsidP="00934DF4">
      <w:pPr>
        <w:pStyle w:val="Default"/>
        <w:spacing w:line="360" w:lineRule="auto"/>
        <w:jc w:val="both"/>
      </w:pPr>
    </w:p>
    <w:p w14:paraId="28B95AF0" w14:textId="77777777" w:rsidR="00934DF4" w:rsidRDefault="00934DF4" w:rsidP="00934DF4">
      <w:pPr>
        <w:pStyle w:val="Default"/>
        <w:spacing w:line="360" w:lineRule="auto"/>
        <w:jc w:val="both"/>
      </w:pPr>
    </w:p>
    <w:p w14:paraId="69E26F05" w14:textId="77777777" w:rsidR="00934DF4" w:rsidRDefault="00934DF4" w:rsidP="00934DF4">
      <w:pPr>
        <w:pStyle w:val="Default"/>
        <w:spacing w:line="360" w:lineRule="auto"/>
        <w:jc w:val="both"/>
      </w:pPr>
    </w:p>
    <w:p w14:paraId="2EC9F7BF" w14:textId="77777777" w:rsidR="00934DF4" w:rsidRDefault="00934DF4" w:rsidP="00934DF4">
      <w:pPr>
        <w:pStyle w:val="Default"/>
        <w:spacing w:line="360" w:lineRule="auto"/>
        <w:jc w:val="both"/>
      </w:pPr>
    </w:p>
    <w:p w14:paraId="15322791" w14:textId="77777777" w:rsidR="00934DF4" w:rsidRDefault="00934DF4" w:rsidP="00934DF4">
      <w:pPr>
        <w:pStyle w:val="Default"/>
        <w:spacing w:line="360" w:lineRule="auto"/>
        <w:jc w:val="both"/>
      </w:pPr>
    </w:p>
    <w:p w14:paraId="40249C99" w14:textId="77777777" w:rsidR="00934DF4" w:rsidRDefault="00934DF4" w:rsidP="00934DF4">
      <w:pPr>
        <w:pStyle w:val="Default"/>
        <w:spacing w:line="360" w:lineRule="auto"/>
        <w:jc w:val="both"/>
      </w:pPr>
    </w:p>
    <w:p w14:paraId="579878E4" w14:textId="77777777" w:rsidR="00FA1A78" w:rsidRDefault="00FA1A78" w:rsidP="00934DF4">
      <w:pPr>
        <w:spacing w:line="360" w:lineRule="auto"/>
        <w:jc w:val="both"/>
        <w:rPr>
          <w:rFonts w:ascii="Times New Roman" w:hAnsi="Times New Roman" w:cs="Times New Roman"/>
          <w:b/>
          <w:sz w:val="24"/>
          <w:szCs w:val="24"/>
        </w:rPr>
      </w:pPr>
    </w:p>
    <w:p w14:paraId="0F629E78" w14:textId="77777777" w:rsidR="00FA1A78" w:rsidRDefault="00FA1A78" w:rsidP="00934DF4">
      <w:pPr>
        <w:spacing w:line="360" w:lineRule="auto"/>
        <w:jc w:val="both"/>
        <w:rPr>
          <w:rFonts w:ascii="Times New Roman" w:hAnsi="Times New Roman" w:cs="Times New Roman"/>
          <w:b/>
          <w:sz w:val="24"/>
          <w:szCs w:val="24"/>
        </w:rPr>
      </w:pPr>
    </w:p>
    <w:p w14:paraId="55661AB0" w14:textId="77777777" w:rsidR="007E3B63" w:rsidRDefault="007E3B63" w:rsidP="00B017CC">
      <w:pPr>
        <w:spacing w:line="480" w:lineRule="auto"/>
        <w:jc w:val="both"/>
        <w:rPr>
          <w:rFonts w:ascii="Times New Roman" w:hAnsi="Times New Roman" w:cs="Times New Roman"/>
          <w:b/>
          <w:sz w:val="24"/>
          <w:szCs w:val="24"/>
        </w:rPr>
      </w:pPr>
    </w:p>
    <w:p w14:paraId="491ABB83" w14:textId="77777777" w:rsidR="007E3B63" w:rsidRDefault="007E3B63" w:rsidP="00B017CC">
      <w:pPr>
        <w:spacing w:line="480" w:lineRule="auto"/>
        <w:jc w:val="both"/>
        <w:rPr>
          <w:rFonts w:ascii="Times New Roman" w:hAnsi="Times New Roman" w:cs="Times New Roman"/>
          <w:b/>
          <w:sz w:val="24"/>
          <w:szCs w:val="24"/>
        </w:rPr>
      </w:pPr>
    </w:p>
    <w:p w14:paraId="219867CF" w14:textId="77777777" w:rsidR="007E3B63" w:rsidRDefault="007E3B63" w:rsidP="00B017CC">
      <w:pPr>
        <w:spacing w:line="480" w:lineRule="auto"/>
        <w:jc w:val="both"/>
        <w:rPr>
          <w:rFonts w:ascii="Times New Roman" w:hAnsi="Times New Roman" w:cs="Times New Roman"/>
          <w:b/>
          <w:sz w:val="24"/>
          <w:szCs w:val="24"/>
        </w:rPr>
      </w:pPr>
    </w:p>
    <w:p w14:paraId="6ED33428" w14:textId="77777777" w:rsidR="007E3B63" w:rsidRDefault="007E3B63" w:rsidP="00B017CC">
      <w:pPr>
        <w:spacing w:line="480" w:lineRule="auto"/>
        <w:jc w:val="both"/>
        <w:rPr>
          <w:rFonts w:ascii="Times New Roman" w:hAnsi="Times New Roman" w:cs="Times New Roman"/>
          <w:b/>
          <w:sz w:val="24"/>
          <w:szCs w:val="24"/>
        </w:rPr>
      </w:pPr>
    </w:p>
    <w:p w14:paraId="3784D912" w14:textId="3A313FE5" w:rsidR="00934DF4" w:rsidRPr="006A2EC0" w:rsidRDefault="007E3B63" w:rsidP="00B017CC">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934DF4" w:rsidRPr="006A2EC0">
        <w:rPr>
          <w:rFonts w:ascii="Times New Roman" w:hAnsi="Times New Roman" w:cs="Times New Roman"/>
          <w:b/>
          <w:sz w:val="24"/>
          <w:szCs w:val="24"/>
        </w:rPr>
        <w:t>Microscopic and</w:t>
      </w:r>
      <w:r>
        <w:rPr>
          <w:rFonts w:ascii="Times New Roman" w:hAnsi="Times New Roman" w:cs="Times New Roman"/>
          <w:b/>
          <w:sz w:val="24"/>
          <w:szCs w:val="24"/>
        </w:rPr>
        <w:t xml:space="preserve"> biochemical tests for i</w:t>
      </w:r>
      <w:r w:rsidR="00934DF4" w:rsidRPr="006A2EC0">
        <w:rPr>
          <w:rFonts w:ascii="Times New Roman" w:hAnsi="Times New Roman" w:cs="Times New Roman"/>
          <w:b/>
          <w:sz w:val="24"/>
          <w:szCs w:val="24"/>
        </w:rPr>
        <w:t>dentification</w:t>
      </w:r>
      <w:r>
        <w:rPr>
          <w:rFonts w:ascii="Times New Roman" w:hAnsi="Times New Roman" w:cs="Times New Roman"/>
          <w:b/>
          <w:sz w:val="24"/>
          <w:szCs w:val="24"/>
        </w:rPr>
        <w:t xml:space="preserve"> of bacterial isolates</w:t>
      </w:r>
    </w:p>
    <w:p w14:paraId="7E8848CC" w14:textId="77777777" w:rsidR="00934DF4" w:rsidRPr="006A2EC0" w:rsidRDefault="00934DF4" w:rsidP="00B017CC">
      <w:pPr>
        <w:spacing w:line="480" w:lineRule="auto"/>
        <w:jc w:val="both"/>
        <w:rPr>
          <w:rFonts w:ascii="Times New Roman" w:hAnsi="Times New Roman" w:cs="Times New Roman"/>
          <w:sz w:val="24"/>
          <w:szCs w:val="24"/>
        </w:rPr>
      </w:pPr>
      <w:r w:rsidRPr="006A2EC0">
        <w:rPr>
          <w:rFonts w:ascii="Times New Roman" w:hAnsi="Times New Roman" w:cs="Times New Roman"/>
          <w:sz w:val="24"/>
          <w:szCs w:val="24"/>
        </w:rPr>
        <w:t>The microscopic analysis showed that all the bacterial isolat</w:t>
      </w:r>
      <w:r w:rsidR="007E3B63">
        <w:rPr>
          <w:rFonts w:ascii="Times New Roman" w:hAnsi="Times New Roman" w:cs="Times New Roman"/>
          <w:sz w:val="24"/>
          <w:szCs w:val="24"/>
        </w:rPr>
        <w:t>es were gram positive except one</w:t>
      </w:r>
      <w:r w:rsidRPr="006A2EC0">
        <w:rPr>
          <w:rFonts w:ascii="Times New Roman" w:hAnsi="Times New Roman" w:cs="Times New Roman"/>
          <w:sz w:val="24"/>
          <w:szCs w:val="24"/>
        </w:rPr>
        <w:t>. They consist of cocci, short rods, and long rods. The various biochemical tests carried out were catalase, moti</w:t>
      </w:r>
      <w:r w:rsidR="00894C8A">
        <w:rPr>
          <w:rFonts w:ascii="Times New Roman" w:hAnsi="Times New Roman" w:cs="Times New Roman"/>
          <w:sz w:val="24"/>
          <w:szCs w:val="24"/>
        </w:rPr>
        <w:t xml:space="preserve">lity, </w:t>
      </w:r>
      <w:r w:rsidR="00B017CC">
        <w:rPr>
          <w:rFonts w:ascii="Times New Roman" w:hAnsi="Times New Roman" w:cs="Times New Roman"/>
          <w:sz w:val="24"/>
          <w:szCs w:val="24"/>
        </w:rPr>
        <w:t xml:space="preserve">urease, </w:t>
      </w:r>
      <w:r w:rsidR="00894C8A">
        <w:rPr>
          <w:rFonts w:ascii="Times New Roman" w:hAnsi="Times New Roman" w:cs="Times New Roman"/>
          <w:sz w:val="24"/>
          <w:szCs w:val="24"/>
        </w:rPr>
        <w:t>Simmon citrate, Indole, and H</w:t>
      </w:r>
      <w:r w:rsidR="00695311">
        <w:rPr>
          <w:rFonts w:ascii="Times New Roman" w:hAnsi="Times New Roman" w:cs="Times New Roman"/>
          <w:sz w:val="24"/>
          <w:szCs w:val="24"/>
        </w:rPr>
        <w:t>emolysis</w:t>
      </w:r>
      <w:r w:rsidRPr="006A2EC0">
        <w:rPr>
          <w:rFonts w:ascii="Times New Roman" w:hAnsi="Times New Roman" w:cs="Times New Roman"/>
          <w:sz w:val="24"/>
          <w:szCs w:val="24"/>
        </w:rPr>
        <w:t>. The results of the microscopic and bioche</w:t>
      </w:r>
      <w:r w:rsidR="007E3B63">
        <w:rPr>
          <w:rFonts w:ascii="Times New Roman" w:hAnsi="Times New Roman" w:cs="Times New Roman"/>
          <w:sz w:val="24"/>
          <w:szCs w:val="24"/>
        </w:rPr>
        <w:t>mical tests are displayed in</w:t>
      </w:r>
      <w:r w:rsidRPr="006A2EC0">
        <w:rPr>
          <w:rFonts w:ascii="Times New Roman" w:hAnsi="Times New Roman" w:cs="Times New Roman"/>
          <w:sz w:val="24"/>
          <w:szCs w:val="24"/>
        </w:rPr>
        <w:t xml:space="preserve"> table</w:t>
      </w:r>
      <w:r w:rsidR="007E3B63">
        <w:rPr>
          <w:rFonts w:ascii="Times New Roman" w:hAnsi="Times New Roman" w:cs="Times New Roman"/>
          <w:sz w:val="24"/>
          <w:szCs w:val="24"/>
        </w:rPr>
        <w:t xml:space="preserve"> 3</w:t>
      </w:r>
      <w:r w:rsidRPr="006A2EC0">
        <w:rPr>
          <w:rFonts w:ascii="Times New Roman" w:hAnsi="Times New Roman" w:cs="Times New Roman"/>
          <w:sz w:val="24"/>
          <w:szCs w:val="24"/>
        </w:rPr>
        <w:t xml:space="preserve"> below;</w:t>
      </w:r>
    </w:p>
    <w:p w14:paraId="4D5DC254" w14:textId="77777777" w:rsidR="00934DF4" w:rsidRPr="006A2EC0" w:rsidRDefault="00934DF4" w:rsidP="00934DF4">
      <w:pPr>
        <w:spacing w:line="360" w:lineRule="auto"/>
        <w:jc w:val="both"/>
        <w:rPr>
          <w:rFonts w:ascii="Times New Roman" w:hAnsi="Times New Roman" w:cs="Times New Roman"/>
          <w:sz w:val="24"/>
          <w:szCs w:val="24"/>
        </w:rPr>
      </w:pPr>
    </w:p>
    <w:p w14:paraId="20F4F30C" w14:textId="77777777" w:rsidR="00934DF4" w:rsidRDefault="00934DF4" w:rsidP="00934DF4">
      <w:pPr>
        <w:pStyle w:val="Default"/>
        <w:spacing w:line="360" w:lineRule="auto"/>
        <w:jc w:val="both"/>
      </w:pPr>
    </w:p>
    <w:p w14:paraId="701CE7BA" w14:textId="77777777" w:rsidR="00934DF4" w:rsidRDefault="00934DF4" w:rsidP="00934DF4">
      <w:pPr>
        <w:pStyle w:val="Default"/>
        <w:spacing w:line="360" w:lineRule="auto"/>
        <w:jc w:val="both"/>
      </w:pPr>
    </w:p>
    <w:p w14:paraId="1FF2B8A4" w14:textId="77777777" w:rsidR="00934DF4" w:rsidRDefault="00934DF4" w:rsidP="00934DF4">
      <w:pPr>
        <w:pStyle w:val="Default"/>
        <w:spacing w:line="360" w:lineRule="auto"/>
        <w:jc w:val="both"/>
      </w:pPr>
    </w:p>
    <w:p w14:paraId="3DA23EF9" w14:textId="77777777" w:rsidR="00934DF4" w:rsidRDefault="00934DF4" w:rsidP="00934DF4">
      <w:pPr>
        <w:pStyle w:val="Default"/>
        <w:spacing w:line="360" w:lineRule="auto"/>
        <w:jc w:val="both"/>
      </w:pPr>
    </w:p>
    <w:p w14:paraId="1456B6AB" w14:textId="77777777" w:rsidR="00934DF4" w:rsidRDefault="00934DF4" w:rsidP="00934DF4">
      <w:pPr>
        <w:pStyle w:val="Default"/>
        <w:spacing w:line="360" w:lineRule="auto"/>
        <w:jc w:val="both"/>
      </w:pPr>
    </w:p>
    <w:p w14:paraId="5DAA7A49" w14:textId="77777777" w:rsidR="00934DF4" w:rsidRDefault="00934DF4" w:rsidP="00934DF4">
      <w:pPr>
        <w:pStyle w:val="Default"/>
        <w:spacing w:line="360" w:lineRule="auto"/>
        <w:jc w:val="both"/>
      </w:pPr>
    </w:p>
    <w:p w14:paraId="70223D40" w14:textId="77777777" w:rsidR="00934DF4" w:rsidRDefault="00934DF4" w:rsidP="00934DF4">
      <w:pPr>
        <w:pStyle w:val="Default"/>
        <w:spacing w:line="360" w:lineRule="auto"/>
        <w:jc w:val="both"/>
      </w:pPr>
    </w:p>
    <w:p w14:paraId="6C94AE51" w14:textId="77777777" w:rsidR="00934DF4" w:rsidRDefault="00934DF4" w:rsidP="00934DF4">
      <w:pPr>
        <w:pStyle w:val="Default"/>
        <w:spacing w:line="360" w:lineRule="auto"/>
        <w:jc w:val="both"/>
      </w:pPr>
    </w:p>
    <w:p w14:paraId="1EF05330" w14:textId="77777777" w:rsidR="00934DF4" w:rsidRDefault="00934DF4" w:rsidP="00934DF4">
      <w:pPr>
        <w:pStyle w:val="Default"/>
        <w:spacing w:line="360" w:lineRule="auto"/>
        <w:jc w:val="both"/>
      </w:pPr>
    </w:p>
    <w:p w14:paraId="04B4125C" w14:textId="77777777" w:rsidR="00934DF4" w:rsidRDefault="00934DF4" w:rsidP="00934DF4">
      <w:pPr>
        <w:pStyle w:val="Default"/>
        <w:spacing w:line="360" w:lineRule="auto"/>
        <w:jc w:val="both"/>
      </w:pPr>
    </w:p>
    <w:p w14:paraId="0B311690" w14:textId="77777777" w:rsidR="00934DF4" w:rsidRDefault="00934DF4" w:rsidP="00934DF4">
      <w:pPr>
        <w:pStyle w:val="Default"/>
        <w:spacing w:line="360" w:lineRule="auto"/>
        <w:jc w:val="both"/>
      </w:pPr>
    </w:p>
    <w:p w14:paraId="753B3C32" w14:textId="77777777" w:rsidR="00934DF4" w:rsidRDefault="00934DF4" w:rsidP="00934DF4">
      <w:pPr>
        <w:pStyle w:val="Default"/>
        <w:spacing w:line="360" w:lineRule="auto"/>
        <w:jc w:val="both"/>
      </w:pPr>
    </w:p>
    <w:p w14:paraId="7C81389B" w14:textId="77777777" w:rsidR="00934DF4" w:rsidRDefault="00934DF4" w:rsidP="00934DF4">
      <w:pPr>
        <w:pStyle w:val="Default"/>
        <w:spacing w:line="360" w:lineRule="auto"/>
        <w:jc w:val="both"/>
      </w:pPr>
    </w:p>
    <w:p w14:paraId="0770E425" w14:textId="77777777" w:rsidR="00934DF4" w:rsidRDefault="00934DF4" w:rsidP="00934DF4">
      <w:pPr>
        <w:pStyle w:val="Default"/>
        <w:spacing w:line="360" w:lineRule="auto"/>
        <w:jc w:val="both"/>
      </w:pPr>
    </w:p>
    <w:p w14:paraId="10ED2401" w14:textId="77777777" w:rsidR="00934DF4" w:rsidRDefault="00934DF4" w:rsidP="00934DF4">
      <w:pPr>
        <w:pStyle w:val="Default"/>
        <w:spacing w:line="360" w:lineRule="auto"/>
        <w:jc w:val="both"/>
      </w:pPr>
    </w:p>
    <w:p w14:paraId="748AF58E" w14:textId="77777777" w:rsidR="007E3B63" w:rsidRDefault="007E3B63" w:rsidP="00B017CC">
      <w:pPr>
        <w:spacing w:line="360" w:lineRule="auto"/>
        <w:jc w:val="both"/>
        <w:rPr>
          <w:rFonts w:ascii="Times New Roman" w:hAnsi="Times New Roman" w:cs="Times New Roman"/>
          <w:color w:val="000000"/>
          <w:sz w:val="24"/>
          <w:szCs w:val="24"/>
        </w:rPr>
      </w:pPr>
    </w:p>
    <w:p w14:paraId="71669A1A" w14:textId="77777777" w:rsidR="008A0AEA" w:rsidRDefault="008A0AEA" w:rsidP="00B017CC">
      <w:pPr>
        <w:spacing w:line="360" w:lineRule="auto"/>
        <w:jc w:val="both"/>
        <w:rPr>
          <w:rFonts w:ascii="Times New Roman" w:hAnsi="Times New Roman" w:cs="Times New Roman"/>
          <w:color w:val="000000"/>
          <w:sz w:val="24"/>
          <w:szCs w:val="24"/>
        </w:rPr>
      </w:pPr>
    </w:p>
    <w:p w14:paraId="1F2F0828" w14:textId="77777777" w:rsidR="008A0AEA" w:rsidRDefault="008A0AEA" w:rsidP="00B017CC">
      <w:pPr>
        <w:spacing w:line="360" w:lineRule="auto"/>
        <w:jc w:val="both"/>
        <w:rPr>
          <w:rFonts w:ascii="Times New Roman" w:hAnsi="Times New Roman" w:cs="Times New Roman"/>
          <w:color w:val="000000"/>
          <w:sz w:val="24"/>
          <w:szCs w:val="24"/>
        </w:rPr>
      </w:pPr>
    </w:p>
    <w:p w14:paraId="756490F9" w14:textId="77777777" w:rsidR="008A0AEA" w:rsidRDefault="008A0AEA" w:rsidP="00B017CC">
      <w:pPr>
        <w:spacing w:line="360" w:lineRule="auto"/>
        <w:jc w:val="both"/>
        <w:rPr>
          <w:rFonts w:ascii="Times New Roman" w:hAnsi="Times New Roman" w:cs="Times New Roman"/>
          <w:color w:val="000000"/>
          <w:sz w:val="24"/>
          <w:szCs w:val="24"/>
        </w:rPr>
      </w:pPr>
    </w:p>
    <w:p w14:paraId="11FB3576" w14:textId="77777777" w:rsidR="007E3B63" w:rsidRDefault="007E3B63" w:rsidP="00B017CC">
      <w:pPr>
        <w:spacing w:line="360" w:lineRule="auto"/>
        <w:jc w:val="both"/>
        <w:rPr>
          <w:rFonts w:ascii="Times New Roman" w:hAnsi="Times New Roman" w:cs="Times New Roman"/>
          <w:b/>
          <w:sz w:val="24"/>
          <w:szCs w:val="24"/>
        </w:rPr>
      </w:pPr>
    </w:p>
    <w:p w14:paraId="169FFD8F" w14:textId="129E3430" w:rsidR="00934DF4" w:rsidRPr="008A0AEA" w:rsidRDefault="007E3B63" w:rsidP="008A0AEA">
      <w:pPr>
        <w:spacing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Table 3</w:t>
      </w:r>
      <w:r w:rsidR="00B017CC" w:rsidRPr="006A2EC0">
        <w:rPr>
          <w:rFonts w:ascii="Times New Roman" w:hAnsi="Times New Roman" w:cs="Times New Roman"/>
          <w:b/>
          <w:sz w:val="24"/>
          <w:szCs w:val="24"/>
        </w:rPr>
        <w:t>: Biochemical Test of the Bacteria Isolates</w:t>
      </w:r>
    </w:p>
    <w:tbl>
      <w:tblPr>
        <w:tblStyle w:val="TableGrid"/>
        <w:tblpPr w:leftFromText="180" w:rightFromText="180" w:vertAnchor="page" w:horzAnchor="margin" w:tblpXSpec="center" w:tblpY="3631"/>
        <w:tblW w:w="11208"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0"/>
        <w:gridCol w:w="1072"/>
        <w:gridCol w:w="1316"/>
        <w:gridCol w:w="974"/>
        <w:gridCol w:w="1023"/>
        <w:gridCol w:w="1096"/>
        <w:gridCol w:w="888"/>
        <w:gridCol w:w="1011"/>
        <w:gridCol w:w="864"/>
        <w:gridCol w:w="2539"/>
      </w:tblGrid>
      <w:tr w:rsidR="00ED6ADC" w:rsidRPr="00992146" w14:paraId="46A65281" w14:textId="77777777" w:rsidTr="00B017CC">
        <w:trPr>
          <w:trHeight w:val="1113"/>
        </w:trPr>
        <w:tc>
          <w:tcPr>
            <w:tcW w:w="840" w:type="dxa"/>
            <w:tcBorders>
              <w:top w:val="single" w:sz="4" w:space="0" w:color="auto"/>
              <w:bottom w:val="single" w:sz="4" w:space="0" w:color="auto"/>
            </w:tcBorders>
          </w:tcPr>
          <w:p w14:paraId="12CF0D20" w14:textId="77777777" w:rsidR="00ED6ADC" w:rsidRPr="00992146" w:rsidRDefault="00ED6ADC" w:rsidP="00B017CC">
            <w:pPr>
              <w:spacing w:line="480" w:lineRule="auto"/>
              <w:jc w:val="both"/>
              <w:rPr>
                <w:rFonts w:ascii="Times New Roman" w:hAnsi="Times New Roman" w:cs="Times New Roman"/>
                <w:b/>
                <w:lang w:val="en-US"/>
              </w:rPr>
            </w:pPr>
            <w:r w:rsidRPr="00992146">
              <w:rPr>
                <w:rFonts w:ascii="Times New Roman" w:hAnsi="Times New Roman" w:cs="Times New Roman"/>
                <w:b/>
                <w:lang w:val="en-US"/>
              </w:rPr>
              <w:t xml:space="preserve">Isolate </w:t>
            </w:r>
          </w:p>
        </w:tc>
        <w:tc>
          <w:tcPr>
            <w:tcW w:w="779" w:type="dxa"/>
            <w:tcBorders>
              <w:top w:val="single" w:sz="4" w:space="0" w:color="auto"/>
              <w:bottom w:val="single" w:sz="4" w:space="0" w:color="auto"/>
            </w:tcBorders>
          </w:tcPr>
          <w:p w14:paraId="2C37449E" w14:textId="77777777" w:rsidR="00ED6ADC" w:rsidRPr="00992146" w:rsidRDefault="00ED6ADC" w:rsidP="00B017CC">
            <w:pPr>
              <w:spacing w:line="480" w:lineRule="auto"/>
              <w:jc w:val="both"/>
              <w:rPr>
                <w:rFonts w:ascii="Times New Roman" w:hAnsi="Times New Roman" w:cs="Times New Roman"/>
                <w:b/>
                <w:lang w:val="en-US"/>
              </w:rPr>
            </w:pPr>
            <w:r w:rsidRPr="00992146">
              <w:rPr>
                <w:rFonts w:ascii="Times New Roman" w:hAnsi="Times New Roman" w:cs="Times New Roman"/>
                <w:b/>
                <w:lang w:val="en-US"/>
              </w:rPr>
              <w:t>Gram stain</w:t>
            </w:r>
          </w:p>
        </w:tc>
        <w:tc>
          <w:tcPr>
            <w:tcW w:w="1194" w:type="dxa"/>
            <w:tcBorders>
              <w:top w:val="single" w:sz="4" w:space="0" w:color="auto"/>
              <w:bottom w:val="single" w:sz="4" w:space="0" w:color="auto"/>
            </w:tcBorders>
          </w:tcPr>
          <w:p w14:paraId="5F501985" w14:textId="77777777" w:rsidR="00ED6ADC" w:rsidRPr="00992146" w:rsidRDefault="007E3B63" w:rsidP="00B017CC">
            <w:pPr>
              <w:spacing w:line="480" w:lineRule="auto"/>
              <w:jc w:val="both"/>
              <w:rPr>
                <w:rFonts w:ascii="Times New Roman" w:hAnsi="Times New Roman" w:cs="Times New Roman"/>
                <w:b/>
                <w:lang w:val="en-US"/>
              </w:rPr>
            </w:pPr>
            <w:r>
              <w:rPr>
                <w:rFonts w:ascii="Times New Roman" w:hAnsi="Times New Roman" w:cs="Times New Roman"/>
                <w:b/>
                <w:lang w:val="en-US"/>
              </w:rPr>
              <w:t>Microscopy</w:t>
            </w:r>
            <w:r w:rsidR="00ED6ADC" w:rsidRPr="00992146">
              <w:rPr>
                <w:rFonts w:ascii="Times New Roman" w:hAnsi="Times New Roman" w:cs="Times New Roman"/>
                <w:b/>
                <w:lang w:val="en-US"/>
              </w:rPr>
              <w:t xml:space="preserve"> </w:t>
            </w:r>
          </w:p>
        </w:tc>
        <w:tc>
          <w:tcPr>
            <w:tcW w:w="974" w:type="dxa"/>
            <w:tcBorders>
              <w:top w:val="single" w:sz="4" w:space="0" w:color="auto"/>
              <w:bottom w:val="single" w:sz="4" w:space="0" w:color="auto"/>
            </w:tcBorders>
          </w:tcPr>
          <w:p w14:paraId="1EEFDF08" w14:textId="77777777" w:rsidR="00ED6ADC" w:rsidRPr="00992146" w:rsidRDefault="00ED6ADC" w:rsidP="00B017CC">
            <w:pPr>
              <w:spacing w:line="480" w:lineRule="auto"/>
              <w:jc w:val="both"/>
              <w:rPr>
                <w:rFonts w:ascii="Times New Roman" w:hAnsi="Times New Roman" w:cs="Times New Roman"/>
                <w:b/>
                <w:lang w:val="en-US"/>
              </w:rPr>
            </w:pPr>
            <w:r w:rsidRPr="00992146">
              <w:rPr>
                <w:rFonts w:ascii="Times New Roman" w:hAnsi="Times New Roman" w:cs="Times New Roman"/>
                <w:b/>
                <w:lang w:val="en-US"/>
              </w:rPr>
              <w:t xml:space="preserve">Motility test </w:t>
            </w:r>
          </w:p>
        </w:tc>
        <w:tc>
          <w:tcPr>
            <w:tcW w:w="1023" w:type="dxa"/>
            <w:tcBorders>
              <w:top w:val="single" w:sz="4" w:space="0" w:color="auto"/>
              <w:bottom w:val="single" w:sz="4" w:space="0" w:color="auto"/>
            </w:tcBorders>
          </w:tcPr>
          <w:p w14:paraId="734BF5F8" w14:textId="77777777" w:rsidR="00ED6ADC" w:rsidRPr="00992146" w:rsidRDefault="00ED6ADC" w:rsidP="00B017CC">
            <w:pPr>
              <w:spacing w:line="480" w:lineRule="auto"/>
              <w:jc w:val="both"/>
              <w:rPr>
                <w:rFonts w:ascii="Times New Roman" w:hAnsi="Times New Roman" w:cs="Times New Roman"/>
                <w:b/>
                <w:lang w:val="en-US"/>
              </w:rPr>
            </w:pPr>
            <w:r w:rsidRPr="00992146">
              <w:rPr>
                <w:rFonts w:ascii="Times New Roman" w:hAnsi="Times New Roman" w:cs="Times New Roman"/>
                <w:b/>
                <w:lang w:val="en-US"/>
              </w:rPr>
              <w:t xml:space="preserve">Catalase test </w:t>
            </w:r>
          </w:p>
        </w:tc>
        <w:tc>
          <w:tcPr>
            <w:tcW w:w="1096" w:type="dxa"/>
            <w:tcBorders>
              <w:top w:val="single" w:sz="4" w:space="0" w:color="auto"/>
              <w:bottom w:val="single" w:sz="4" w:space="0" w:color="auto"/>
            </w:tcBorders>
          </w:tcPr>
          <w:p w14:paraId="4428108C" w14:textId="77777777" w:rsidR="00ED6ADC" w:rsidRPr="00992146" w:rsidRDefault="00ED6ADC" w:rsidP="007E3B63">
            <w:pPr>
              <w:spacing w:line="480" w:lineRule="auto"/>
              <w:jc w:val="center"/>
              <w:rPr>
                <w:rFonts w:ascii="Times New Roman" w:hAnsi="Times New Roman" w:cs="Times New Roman"/>
                <w:b/>
                <w:lang w:val="en-US"/>
              </w:rPr>
            </w:pPr>
            <w:proofErr w:type="spellStart"/>
            <w:r w:rsidRPr="00992146">
              <w:rPr>
                <w:rFonts w:ascii="Times New Roman" w:hAnsi="Times New Roman" w:cs="Times New Roman"/>
                <w:b/>
                <w:lang w:val="en-US"/>
              </w:rPr>
              <w:t>Hemolyis</w:t>
            </w:r>
            <w:proofErr w:type="spellEnd"/>
            <w:r w:rsidRPr="00992146">
              <w:rPr>
                <w:rFonts w:ascii="Times New Roman" w:hAnsi="Times New Roman" w:cs="Times New Roman"/>
                <w:b/>
                <w:lang w:val="en-US"/>
              </w:rPr>
              <w:t xml:space="preserve"> test</w:t>
            </w:r>
          </w:p>
        </w:tc>
        <w:tc>
          <w:tcPr>
            <w:tcW w:w="888" w:type="dxa"/>
            <w:tcBorders>
              <w:top w:val="single" w:sz="4" w:space="0" w:color="auto"/>
              <w:bottom w:val="single" w:sz="4" w:space="0" w:color="auto"/>
            </w:tcBorders>
          </w:tcPr>
          <w:p w14:paraId="500FA29A" w14:textId="77777777" w:rsidR="00ED6ADC" w:rsidRPr="00992146" w:rsidRDefault="00ED6ADC" w:rsidP="007E3B63">
            <w:pPr>
              <w:spacing w:line="480" w:lineRule="auto"/>
              <w:jc w:val="center"/>
              <w:rPr>
                <w:rFonts w:ascii="Times New Roman" w:hAnsi="Times New Roman" w:cs="Times New Roman"/>
                <w:b/>
                <w:lang w:val="en-US"/>
              </w:rPr>
            </w:pPr>
            <w:r w:rsidRPr="00992146">
              <w:rPr>
                <w:rFonts w:ascii="Times New Roman" w:hAnsi="Times New Roman" w:cs="Times New Roman"/>
                <w:b/>
                <w:lang w:val="en-US"/>
              </w:rPr>
              <w:t>Citrate test</w:t>
            </w:r>
          </w:p>
        </w:tc>
        <w:tc>
          <w:tcPr>
            <w:tcW w:w="1011" w:type="dxa"/>
            <w:tcBorders>
              <w:top w:val="single" w:sz="4" w:space="0" w:color="auto"/>
              <w:bottom w:val="single" w:sz="4" w:space="0" w:color="auto"/>
            </w:tcBorders>
          </w:tcPr>
          <w:p w14:paraId="02DDBC53" w14:textId="77777777" w:rsidR="00ED6ADC" w:rsidRPr="00992146" w:rsidRDefault="00ED6ADC" w:rsidP="007E3B63">
            <w:pPr>
              <w:spacing w:line="480" w:lineRule="auto"/>
              <w:jc w:val="center"/>
              <w:rPr>
                <w:rFonts w:ascii="Times New Roman" w:hAnsi="Times New Roman" w:cs="Times New Roman"/>
                <w:b/>
                <w:lang w:val="en-US"/>
              </w:rPr>
            </w:pPr>
            <w:proofErr w:type="spellStart"/>
            <w:r w:rsidRPr="00992146">
              <w:rPr>
                <w:rFonts w:ascii="Times New Roman" w:hAnsi="Times New Roman" w:cs="Times New Roman"/>
                <w:b/>
                <w:lang w:val="en-US"/>
              </w:rPr>
              <w:t>Indolase</w:t>
            </w:r>
            <w:proofErr w:type="spellEnd"/>
            <w:r w:rsidRPr="00992146">
              <w:rPr>
                <w:rFonts w:ascii="Times New Roman" w:hAnsi="Times New Roman" w:cs="Times New Roman"/>
                <w:b/>
                <w:lang w:val="en-US"/>
              </w:rPr>
              <w:t xml:space="preserve"> test</w:t>
            </w:r>
          </w:p>
        </w:tc>
        <w:tc>
          <w:tcPr>
            <w:tcW w:w="864" w:type="dxa"/>
            <w:tcBorders>
              <w:top w:val="single" w:sz="4" w:space="0" w:color="auto"/>
              <w:bottom w:val="single" w:sz="4" w:space="0" w:color="auto"/>
            </w:tcBorders>
          </w:tcPr>
          <w:p w14:paraId="0F8E6F7B" w14:textId="77777777" w:rsidR="00ED6ADC" w:rsidRPr="00992146" w:rsidRDefault="00ED6ADC" w:rsidP="007E3B63">
            <w:pPr>
              <w:spacing w:line="480" w:lineRule="auto"/>
              <w:jc w:val="center"/>
              <w:rPr>
                <w:rFonts w:ascii="Times New Roman" w:hAnsi="Times New Roman" w:cs="Times New Roman"/>
                <w:b/>
                <w:lang w:val="en-US"/>
              </w:rPr>
            </w:pPr>
            <w:r w:rsidRPr="00992146">
              <w:rPr>
                <w:rFonts w:ascii="Times New Roman" w:hAnsi="Times New Roman" w:cs="Times New Roman"/>
                <w:b/>
                <w:lang w:val="en-US"/>
              </w:rPr>
              <w:t>Urease test</w:t>
            </w:r>
          </w:p>
        </w:tc>
        <w:tc>
          <w:tcPr>
            <w:tcW w:w="2539" w:type="dxa"/>
            <w:tcBorders>
              <w:top w:val="single" w:sz="4" w:space="0" w:color="auto"/>
              <w:bottom w:val="single" w:sz="4" w:space="0" w:color="auto"/>
            </w:tcBorders>
          </w:tcPr>
          <w:p w14:paraId="6657856B" w14:textId="77777777" w:rsidR="00ED6ADC" w:rsidRPr="00992146" w:rsidRDefault="007E3B63" w:rsidP="00B017CC">
            <w:pPr>
              <w:spacing w:line="480" w:lineRule="auto"/>
              <w:jc w:val="both"/>
              <w:rPr>
                <w:rFonts w:ascii="Times New Roman" w:hAnsi="Times New Roman" w:cs="Times New Roman"/>
                <w:b/>
                <w:lang w:val="en-US"/>
              </w:rPr>
            </w:pPr>
            <w:r>
              <w:rPr>
                <w:rFonts w:ascii="Times New Roman" w:hAnsi="Times New Roman" w:cs="Times New Roman"/>
                <w:b/>
                <w:lang w:val="en-US"/>
              </w:rPr>
              <w:t>Probable organisms</w:t>
            </w:r>
          </w:p>
        </w:tc>
      </w:tr>
      <w:tr w:rsidR="00ED6ADC" w:rsidRPr="00992146" w14:paraId="22E5E7B1" w14:textId="77777777" w:rsidTr="00B017CC">
        <w:trPr>
          <w:trHeight w:val="1036"/>
        </w:trPr>
        <w:tc>
          <w:tcPr>
            <w:tcW w:w="840" w:type="dxa"/>
            <w:tcBorders>
              <w:top w:val="single" w:sz="4" w:space="0" w:color="auto"/>
            </w:tcBorders>
          </w:tcPr>
          <w:p w14:paraId="75B809A2"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1</w:t>
            </w:r>
          </w:p>
        </w:tc>
        <w:tc>
          <w:tcPr>
            <w:tcW w:w="779" w:type="dxa"/>
            <w:tcBorders>
              <w:top w:val="single" w:sz="4" w:space="0" w:color="auto"/>
            </w:tcBorders>
          </w:tcPr>
          <w:p w14:paraId="305685D6" w14:textId="77777777" w:rsidR="007E3B63"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p w14:paraId="0259317F" w14:textId="77777777" w:rsidR="007E3B63"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 xml:space="preserve">(Pink </w:t>
            </w:r>
            <w:proofErr w:type="spellStart"/>
            <w:r>
              <w:rPr>
                <w:rFonts w:ascii="Times New Roman" w:hAnsi="Times New Roman" w:cs="Times New Roman"/>
                <w:lang w:val="en-US"/>
              </w:rPr>
              <w:t>coloured</w:t>
            </w:r>
            <w:proofErr w:type="spellEnd"/>
            <w:r>
              <w:rPr>
                <w:rFonts w:ascii="Times New Roman" w:hAnsi="Times New Roman" w:cs="Times New Roman"/>
                <w:lang w:val="en-US"/>
              </w:rPr>
              <w:t xml:space="preserve"> rods)</w:t>
            </w:r>
          </w:p>
        </w:tc>
        <w:tc>
          <w:tcPr>
            <w:tcW w:w="1194" w:type="dxa"/>
            <w:tcBorders>
              <w:top w:val="single" w:sz="4" w:space="0" w:color="auto"/>
            </w:tcBorders>
          </w:tcPr>
          <w:p w14:paraId="32CC84F1"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Rod</w:t>
            </w:r>
          </w:p>
        </w:tc>
        <w:tc>
          <w:tcPr>
            <w:tcW w:w="974" w:type="dxa"/>
            <w:tcBorders>
              <w:top w:val="single" w:sz="4" w:space="0" w:color="auto"/>
            </w:tcBorders>
          </w:tcPr>
          <w:p w14:paraId="6B14E70B"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23" w:type="dxa"/>
            <w:tcBorders>
              <w:top w:val="single" w:sz="4" w:space="0" w:color="auto"/>
            </w:tcBorders>
          </w:tcPr>
          <w:p w14:paraId="1BF08B82"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96" w:type="dxa"/>
            <w:tcBorders>
              <w:top w:val="single" w:sz="4" w:space="0" w:color="auto"/>
            </w:tcBorders>
          </w:tcPr>
          <w:p w14:paraId="7624AD1A" w14:textId="77777777" w:rsidR="00ED6ADC"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ve</w:t>
            </w:r>
            <w:proofErr w:type="spellEnd"/>
          </w:p>
        </w:tc>
        <w:tc>
          <w:tcPr>
            <w:tcW w:w="888" w:type="dxa"/>
            <w:tcBorders>
              <w:top w:val="single" w:sz="4" w:space="0" w:color="auto"/>
            </w:tcBorders>
          </w:tcPr>
          <w:p w14:paraId="7811A518"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11" w:type="dxa"/>
            <w:tcBorders>
              <w:top w:val="single" w:sz="4" w:space="0" w:color="auto"/>
            </w:tcBorders>
          </w:tcPr>
          <w:p w14:paraId="57F7843A"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864" w:type="dxa"/>
            <w:tcBorders>
              <w:top w:val="single" w:sz="4" w:space="0" w:color="auto"/>
            </w:tcBorders>
          </w:tcPr>
          <w:p w14:paraId="4D987E4F"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2539" w:type="dxa"/>
            <w:tcBorders>
              <w:top w:val="single" w:sz="4" w:space="0" w:color="auto"/>
            </w:tcBorders>
          </w:tcPr>
          <w:p w14:paraId="6E328359" w14:textId="77777777" w:rsidR="00ED6ADC" w:rsidRPr="00992146" w:rsidRDefault="00ED6ADC" w:rsidP="00B017CC">
            <w:pPr>
              <w:spacing w:line="480" w:lineRule="auto"/>
              <w:jc w:val="both"/>
              <w:rPr>
                <w:rFonts w:ascii="Times New Roman" w:hAnsi="Times New Roman" w:cs="Times New Roman"/>
                <w:i/>
                <w:lang w:val="en-US"/>
              </w:rPr>
            </w:pPr>
            <w:r w:rsidRPr="00992146">
              <w:rPr>
                <w:rStyle w:val="muxgbd"/>
                <w:rFonts w:ascii="Times New Roman" w:hAnsi="Times New Roman" w:cs="Times New Roman"/>
                <w:i/>
                <w:shd w:val="clear" w:color="auto" w:fill="FFFFFF"/>
              </w:rPr>
              <w:t> </w:t>
            </w:r>
            <w:r w:rsidRPr="00992146">
              <w:rPr>
                <w:rStyle w:val="Emphasis"/>
                <w:rFonts w:ascii="Times New Roman" w:hAnsi="Times New Roman" w:cs="Times New Roman"/>
                <w:bCs/>
                <w:shd w:val="clear" w:color="auto" w:fill="FFFFFF"/>
              </w:rPr>
              <w:t>Pseudomonas</w:t>
            </w:r>
            <w:r w:rsidRPr="00992146">
              <w:rPr>
                <w:rFonts w:ascii="Times New Roman" w:hAnsi="Times New Roman" w:cs="Times New Roman"/>
                <w:i/>
                <w:shd w:val="clear" w:color="auto" w:fill="FFFFFF"/>
              </w:rPr>
              <w:t> aeruginosa</w:t>
            </w:r>
          </w:p>
        </w:tc>
      </w:tr>
      <w:tr w:rsidR="00ED6ADC" w:rsidRPr="00992146" w14:paraId="43760C5C" w14:textId="77777777" w:rsidTr="00B017CC">
        <w:trPr>
          <w:trHeight w:val="1216"/>
        </w:trPr>
        <w:tc>
          <w:tcPr>
            <w:tcW w:w="840" w:type="dxa"/>
          </w:tcPr>
          <w:p w14:paraId="68F63C9A" w14:textId="77777777" w:rsidR="00ED6ADC"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2</w:t>
            </w:r>
          </w:p>
        </w:tc>
        <w:tc>
          <w:tcPr>
            <w:tcW w:w="779" w:type="dxa"/>
          </w:tcPr>
          <w:p w14:paraId="497FCED7" w14:textId="77777777" w:rsidR="00ED6ADC"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p w14:paraId="472EE15A" w14:textId="77777777" w:rsidR="007E3B63"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 xml:space="preserve">(Purple </w:t>
            </w:r>
            <w:proofErr w:type="spellStart"/>
            <w:r>
              <w:rPr>
                <w:rFonts w:ascii="Times New Roman" w:hAnsi="Times New Roman" w:cs="Times New Roman"/>
                <w:lang w:val="en-US"/>
              </w:rPr>
              <w:t>colour</w:t>
            </w:r>
            <w:proofErr w:type="spellEnd"/>
            <w:r>
              <w:rPr>
                <w:rFonts w:ascii="Times New Roman" w:hAnsi="Times New Roman" w:cs="Times New Roman"/>
                <w:lang w:val="en-US"/>
              </w:rPr>
              <w:t xml:space="preserve"> </w:t>
            </w:r>
            <w:proofErr w:type="spellStart"/>
            <w:r>
              <w:rPr>
                <w:rFonts w:ascii="Times New Roman" w:hAnsi="Times New Roman" w:cs="Times New Roman"/>
                <w:lang w:val="en-US"/>
              </w:rPr>
              <w:t>speheres</w:t>
            </w:r>
            <w:proofErr w:type="spellEnd"/>
            <w:r>
              <w:rPr>
                <w:rFonts w:ascii="Times New Roman" w:hAnsi="Times New Roman" w:cs="Times New Roman"/>
                <w:lang w:val="en-US"/>
              </w:rPr>
              <w:t xml:space="preserve"> in clusters)</w:t>
            </w:r>
          </w:p>
        </w:tc>
        <w:tc>
          <w:tcPr>
            <w:tcW w:w="1194" w:type="dxa"/>
          </w:tcPr>
          <w:p w14:paraId="6C880BF7"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 xml:space="preserve">Cocci </w:t>
            </w:r>
          </w:p>
        </w:tc>
        <w:tc>
          <w:tcPr>
            <w:tcW w:w="974" w:type="dxa"/>
          </w:tcPr>
          <w:p w14:paraId="3A3FED81"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23" w:type="dxa"/>
          </w:tcPr>
          <w:p w14:paraId="4187418F"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96" w:type="dxa"/>
          </w:tcPr>
          <w:p w14:paraId="7CEAE0AA" w14:textId="77777777" w:rsidR="00ED6ADC"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w:t>
            </w:r>
            <w:proofErr w:type="spellStart"/>
            <w:r>
              <w:rPr>
                <w:rFonts w:ascii="Times New Roman" w:hAnsi="Times New Roman" w:cs="Times New Roman"/>
                <w:lang w:val="en-US"/>
              </w:rPr>
              <w:t>ve</w:t>
            </w:r>
            <w:proofErr w:type="spellEnd"/>
          </w:p>
        </w:tc>
        <w:tc>
          <w:tcPr>
            <w:tcW w:w="888" w:type="dxa"/>
          </w:tcPr>
          <w:p w14:paraId="59B9D22B"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11" w:type="dxa"/>
          </w:tcPr>
          <w:p w14:paraId="48C09190" w14:textId="77777777" w:rsidR="00ED6ADC" w:rsidRPr="00992146" w:rsidRDefault="007E3B63" w:rsidP="00B017CC">
            <w:pPr>
              <w:spacing w:line="480" w:lineRule="auto"/>
              <w:jc w:val="both"/>
            </w:pPr>
            <w:r>
              <w:rPr>
                <w:rFonts w:ascii="Times New Roman" w:hAnsi="Times New Roman" w:cs="Times New Roman"/>
                <w:lang w:val="en-US"/>
              </w:rPr>
              <w:t>-</w:t>
            </w:r>
            <w:r w:rsidR="00ED6ADC" w:rsidRPr="00992146">
              <w:rPr>
                <w:rFonts w:ascii="Times New Roman" w:hAnsi="Times New Roman" w:cs="Times New Roman"/>
                <w:lang w:val="en-US"/>
              </w:rPr>
              <w:t>v</w:t>
            </w:r>
            <w:r w:rsidR="00ED6ADC" w:rsidRPr="00992146">
              <w:t>e</w:t>
            </w:r>
          </w:p>
        </w:tc>
        <w:tc>
          <w:tcPr>
            <w:tcW w:w="864" w:type="dxa"/>
          </w:tcPr>
          <w:p w14:paraId="1E9D2844"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2539" w:type="dxa"/>
          </w:tcPr>
          <w:p w14:paraId="0E1E8236" w14:textId="77777777" w:rsidR="00ED6ADC" w:rsidRPr="00992146" w:rsidRDefault="00ED6ADC" w:rsidP="00B017CC">
            <w:pPr>
              <w:spacing w:line="480" w:lineRule="auto"/>
              <w:jc w:val="both"/>
              <w:rPr>
                <w:rFonts w:ascii="Times New Roman" w:hAnsi="Times New Roman" w:cs="Times New Roman"/>
                <w:i/>
                <w:lang w:val="en-US"/>
              </w:rPr>
            </w:pPr>
            <w:r w:rsidRPr="00992146">
              <w:rPr>
                <w:rStyle w:val="Emphasis"/>
                <w:rFonts w:ascii="Times New Roman" w:hAnsi="Times New Roman" w:cs="Times New Roman"/>
                <w:bCs/>
                <w:shd w:val="clear" w:color="auto" w:fill="FFFFFF"/>
              </w:rPr>
              <w:t>Staphylococcus</w:t>
            </w:r>
            <w:r w:rsidRPr="00992146">
              <w:rPr>
                <w:rFonts w:ascii="Times New Roman" w:hAnsi="Times New Roman" w:cs="Times New Roman"/>
                <w:i/>
                <w:shd w:val="clear" w:color="auto" w:fill="FFFFFF"/>
              </w:rPr>
              <w:t> aureus</w:t>
            </w:r>
            <w:r w:rsidRPr="00992146">
              <w:rPr>
                <w:rFonts w:ascii="Times New Roman" w:hAnsi="Times New Roman" w:cs="Times New Roman"/>
                <w:i/>
                <w:color w:val="202124"/>
                <w:shd w:val="clear" w:color="auto" w:fill="FFFFFF"/>
              </w:rPr>
              <w:t>.</w:t>
            </w:r>
          </w:p>
        </w:tc>
      </w:tr>
      <w:tr w:rsidR="00ED6ADC" w:rsidRPr="00992146" w14:paraId="619DDCFC" w14:textId="77777777" w:rsidTr="00B017CC">
        <w:trPr>
          <w:trHeight w:val="1311"/>
        </w:trPr>
        <w:tc>
          <w:tcPr>
            <w:tcW w:w="840" w:type="dxa"/>
          </w:tcPr>
          <w:p w14:paraId="22C50ED9" w14:textId="77777777" w:rsidR="00ED6ADC"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3</w:t>
            </w:r>
          </w:p>
        </w:tc>
        <w:tc>
          <w:tcPr>
            <w:tcW w:w="779" w:type="dxa"/>
          </w:tcPr>
          <w:p w14:paraId="7CD7641C" w14:textId="77777777" w:rsidR="007E3B63"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p w14:paraId="6E2878BC" w14:textId="77777777" w:rsidR="007E3B63"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(Purple rods)</w:t>
            </w:r>
          </w:p>
        </w:tc>
        <w:tc>
          <w:tcPr>
            <w:tcW w:w="1194" w:type="dxa"/>
          </w:tcPr>
          <w:p w14:paraId="21ACBA29"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Rod</w:t>
            </w:r>
          </w:p>
        </w:tc>
        <w:tc>
          <w:tcPr>
            <w:tcW w:w="974" w:type="dxa"/>
          </w:tcPr>
          <w:p w14:paraId="7A6E8617"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23" w:type="dxa"/>
          </w:tcPr>
          <w:p w14:paraId="7D1B2054"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96" w:type="dxa"/>
          </w:tcPr>
          <w:p w14:paraId="14B44003"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Beta</w:t>
            </w:r>
          </w:p>
        </w:tc>
        <w:tc>
          <w:tcPr>
            <w:tcW w:w="888" w:type="dxa"/>
          </w:tcPr>
          <w:p w14:paraId="6208728D"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11" w:type="dxa"/>
          </w:tcPr>
          <w:p w14:paraId="791F85A7" w14:textId="77777777" w:rsidR="00ED6ADC"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w:t>
            </w:r>
            <w:proofErr w:type="spellStart"/>
            <w:r w:rsidR="00ED6ADC" w:rsidRPr="00992146">
              <w:rPr>
                <w:rFonts w:ascii="Times New Roman" w:hAnsi="Times New Roman" w:cs="Times New Roman"/>
                <w:lang w:val="en-US"/>
              </w:rPr>
              <w:t>ve</w:t>
            </w:r>
            <w:proofErr w:type="spellEnd"/>
          </w:p>
        </w:tc>
        <w:tc>
          <w:tcPr>
            <w:tcW w:w="864" w:type="dxa"/>
          </w:tcPr>
          <w:p w14:paraId="4957503A" w14:textId="77777777" w:rsidR="00ED6ADC"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w:t>
            </w:r>
            <w:proofErr w:type="spellStart"/>
            <w:r w:rsidR="00ED6ADC" w:rsidRPr="00992146">
              <w:rPr>
                <w:rFonts w:ascii="Times New Roman" w:hAnsi="Times New Roman" w:cs="Times New Roman"/>
                <w:lang w:val="en-US"/>
              </w:rPr>
              <w:t>ve</w:t>
            </w:r>
            <w:proofErr w:type="spellEnd"/>
          </w:p>
        </w:tc>
        <w:tc>
          <w:tcPr>
            <w:tcW w:w="2539" w:type="dxa"/>
          </w:tcPr>
          <w:p w14:paraId="35ADA4F3" w14:textId="77777777" w:rsidR="00ED6ADC" w:rsidRPr="00992146" w:rsidRDefault="00ED6ADC" w:rsidP="00B017CC">
            <w:pPr>
              <w:spacing w:line="480" w:lineRule="auto"/>
              <w:jc w:val="both"/>
              <w:rPr>
                <w:rFonts w:ascii="Times New Roman" w:hAnsi="Times New Roman" w:cs="Times New Roman"/>
                <w:i/>
                <w:lang w:val="en-US"/>
              </w:rPr>
            </w:pPr>
            <w:r w:rsidRPr="00992146">
              <w:rPr>
                <w:rFonts w:ascii="Times New Roman" w:hAnsi="Times New Roman" w:cs="Times New Roman"/>
                <w:i/>
                <w:color w:val="202124"/>
                <w:shd w:val="clear" w:color="auto" w:fill="FFFFFF"/>
              </w:rPr>
              <w:t>Lactobacillus</w:t>
            </w:r>
            <w:r w:rsidRPr="00992146">
              <w:rPr>
                <w:rFonts w:ascii="Times New Roman" w:hAnsi="Times New Roman" w:cs="Times New Roman"/>
                <w:color w:val="202124"/>
                <w:shd w:val="clear" w:color="auto" w:fill="FFFFFF"/>
              </w:rPr>
              <w:t xml:space="preserve"> </w:t>
            </w:r>
            <w:r w:rsidRPr="00B174EF">
              <w:rPr>
                <w:rStyle w:val="Emphasis"/>
                <w:rFonts w:ascii="Times New Roman" w:hAnsi="Times New Roman" w:cs="Times New Roman"/>
                <w:i w:val="0"/>
                <w:color w:val="000000"/>
                <w:shd w:val="clear" w:color="auto" w:fill="FFFFFF"/>
              </w:rPr>
              <w:t>spp</w:t>
            </w:r>
            <w:r w:rsidR="00B174EF">
              <w:rPr>
                <w:rStyle w:val="Emphasis"/>
                <w:rFonts w:ascii="Times New Roman" w:hAnsi="Times New Roman" w:cs="Times New Roman"/>
                <w:i w:val="0"/>
                <w:color w:val="000000"/>
                <w:shd w:val="clear" w:color="auto" w:fill="FFFFFF"/>
              </w:rPr>
              <w:t>.</w:t>
            </w:r>
          </w:p>
        </w:tc>
      </w:tr>
      <w:tr w:rsidR="00ED6ADC" w:rsidRPr="00992146" w14:paraId="156F2B30" w14:textId="77777777" w:rsidTr="00B017CC">
        <w:trPr>
          <w:trHeight w:val="861"/>
        </w:trPr>
        <w:tc>
          <w:tcPr>
            <w:tcW w:w="840" w:type="dxa"/>
          </w:tcPr>
          <w:p w14:paraId="0033A02B" w14:textId="77777777" w:rsidR="00ED6ADC"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4</w:t>
            </w:r>
          </w:p>
        </w:tc>
        <w:tc>
          <w:tcPr>
            <w:tcW w:w="779" w:type="dxa"/>
          </w:tcPr>
          <w:p w14:paraId="57944552" w14:textId="77777777" w:rsidR="00ED6ADC"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p w14:paraId="6E34415D" w14:textId="77777777" w:rsidR="007E3B63" w:rsidRPr="00992146" w:rsidRDefault="007E3B63" w:rsidP="00B017CC">
            <w:pPr>
              <w:spacing w:line="480" w:lineRule="auto"/>
              <w:jc w:val="both"/>
              <w:rPr>
                <w:rFonts w:ascii="Times New Roman" w:hAnsi="Times New Roman" w:cs="Times New Roman"/>
                <w:lang w:val="en-US"/>
              </w:rPr>
            </w:pPr>
            <w:r>
              <w:rPr>
                <w:rFonts w:ascii="Times New Roman" w:hAnsi="Times New Roman" w:cs="Times New Roman"/>
                <w:lang w:val="en-US"/>
              </w:rPr>
              <w:t>(Purple elongated rods occurring singly)</w:t>
            </w:r>
          </w:p>
        </w:tc>
        <w:tc>
          <w:tcPr>
            <w:tcW w:w="1194" w:type="dxa"/>
          </w:tcPr>
          <w:p w14:paraId="65BC8E8F"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Rod</w:t>
            </w:r>
          </w:p>
        </w:tc>
        <w:tc>
          <w:tcPr>
            <w:tcW w:w="974" w:type="dxa"/>
          </w:tcPr>
          <w:p w14:paraId="0DB5F4DF"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23" w:type="dxa"/>
          </w:tcPr>
          <w:p w14:paraId="187FB83A"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96" w:type="dxa"/>
          </w:tcPr>
          <w:p w14:paraId="76CB38CC"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Beta</w:t>
            </w:r>
          </w:p>
        </w:tc>
        <w:tc>
          <w:tcPr>
            <w:tcW w:w="888" w:type="dxa"/>
          </w:tcPr>
          <w:p w14:paraId="6D4EDEFF"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1011" w:type="dxa"/>
          </w:tcPr>
          <w:p w14:paraId="05CDC444"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864" w:type="dxa"/>
          </w:tcPr>
          <w:p w14:paraId="41EF2045" w14:textId="77777777" w:rsidR="00ED6ADC" w:rsidRPr="00992146" w:rsidRDefault="00ED6ADC" w:rsidP="00B017CC">
            <w:pPr>
              <w:spacing w:line="480" w:lineRule="auto"/>
              <w:jc w:val="both"/>
              <w:rPr>
                <w:rFonts w:ascii="Times New Roman" w:hAnsi="Times New Roman" w:cs="Times New Roman"/>
                <w:lang w:val="en-US"/>
              </w:rPr>
            </w:pPr>
            <w:r w:rsidRPr="00992146">
              <w:rPr>
                <w:rFonts w:ascii="Times New Roman" w:hAnsi="Times New Roman" w:cs="Times New Roman"/>
                <w:lang w:val="en-US"/>
              </w:rPr>
              <w:t>-</w:t>
            </w:r>
            <w:proofErr w:type="spellStart"/>
            <w:r w:rsidRPr="00992146">
              <w:rPr>
                <w:rFonts w:ascii="Times New Roman" w:hAnsi="Times New Roman" w:cs="Times New Roman"/>
                <w:lang w:val="en-US"/>
              </w:rPr>
              <w:t>ve</w:t>
            </w:r>
            <w:proofErr w:type="spellEnd"/>
          </w:p>
        </w:tc>
        <w:tc>
          <w:tcPr>
            <w:tcW w:w="2539" w:type="dxa"/>
          </w:tcPr>
          <w:p w14:paraId="0DB5E06B" w14:textId="77777777" w:rsidR="00ED6ADC" w:rsidRPr="00992146" w:rsidRDefault="00ED6ADC" w:rsidP="00B017CC">
            <w:pPr>
              <w:spacing w:line="480" w:lineRule="auto"/>
              <w:jc w:val="both"/>
              <w:rPr>
                <w:rFonts w:ascii="Times New Roman" w:hAnsi="Times New Roman" w:cs="Times New Roman"/>
                <w:i/>
                <w:lang w:val="en-US"/>
              </w:rPr>
            </w:pPr>
            <w:r w:rsidRPr="00992146">
              <w:rPr>
                <w:rFonts w:ascii="Times New Roman" w:hAnsi="Times New Roman" w:cs="Times New Roman"/>
                <w:i/>
                <w:lang w:val="en-US"/>
              </w:rPr>
              <w:t xml:space="preserve">Bacillus </w:t>
            </w:r>
            <w:r w:rsidRPr="00B174EF">
              <w:rPr>
                <w:rFonts w:ascii="Times New Roman" w:hAnsi="Times New Roman" w:cs="Times New Roman"/>
                <w:lang w:val="en-US"/>
              </w:rPr>
              <w:t>spp</w:t>
            </w:r>
            <w:r w:rsidR="00B174EF">
              <w:rPr>
                <w:rFonts w:ascii="Times New Roman" w:hAnsi="Times New Roman" w:cs="Times New Roman"/>
                <w:lang w:val="en-US"/>
              </w:rPr>
              <w:t>.</w:t>
            </w:r>
          </w:p>
        </w:tc>
      </w:tr>
    </w:tbl>
    <w:p w14:paraId="64D87A65" w14:textId="77777777" w:rsidR="006D31E0" w:rsidRPr="00992146" w:rsidRDefault="006D31E0" w:rsidP="006D31E0"/>
    <w:p w14:paraId="25DF597D" w14:textId="1E606DB7" w:rsidR="007E3B63" w:rsidRDefault="007E3B63" w:rsidP="007E3B63">
      <w:pPr>
        <w:spacing w:line="480" w:lineRule="auto"/>
        <w:jc w:val="both"/>
        <w:rPr>
          <w:rFonts w:ascii="Times New Roman" w:hAnsi="Times New Roman" w:cs="Times New Roman"/>
          <w:b/>
          <w:sz w:val="24"/>
          <w:szCs w:val="24"/>
        </w:rPr>
      </w:pPr>
      <w:r>
        <w:rPr>
          <w:rFonts w:ascii="Times New Roman" w:hAnsi="Times New Roman" w:cs="Times New Roman"/>
          <w:b/>
          <w:sz w:val="24"/>
          <w:szCs w:val="24"/>
        </w:rPr>
        <w:t>Microbial count and Percentage of Occurrence of Pure Isolates</w:t>
      </w:r>
    </w:p>
    <w:p w14:paraId="570F8441" w14:textId="4A202597" w:rsidR="007E3B63" w:rsidRPr="008A0AEA" w:rsidRDefault="007E3B63" w:rsidP="008A0AEA">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The microbial count and the percentage of occurrence of pure isolates were determined. The table below shows that </w:t>
      </w:r>
      <w:r w:rsidRPr="00992146">
        <w:rPr>
          <w:rFonts w:ascii="Times New Roman" w:hAnsi="Times New Roman" w:cs="Times New Roman"/>
          <w:i/>
        </w:rPr>
        <w:t>Bacillus</w:t>
      </w:r>
      <w:r w:rsidRPr="00B174EF">
        <w:rPr>
          <w:rFonts w:ascii="Times New Roman" w:hAnsi="Times New Roman" w:cs="Times New Roman"/>
        </w:rPr>
        <w:t xml:space="preserve"> spp</w:t>
      </w:r>
      <w:r>
        <w:rPr>
          <w:rFonts w:ascii="Times New Roman" w:hAnsi="Times New Roman" w:cs="Times New Roman"/>
          <w:i/>
        </w:rPr>
        <w:t>.</w:t>
      </w:r>
      <w:r>
        <w:rPr>
          <w:rFonts w:ascii="Times New Roman" w:hAnsi="Times New Roman" w:cs="Times New Roman"/>
        </w:rPr>
        <w:t xml:space="preserve"> has the highest frequency while </w:t>
      </w:r>
      <w:r w:rsidRPr="00992146">
        <w:rPr>
          <w:rFonts w:ascii="Times New Roman" w:hAnsi="Times New Roman" w:cs="Times New Roman"/>
          <w:i/>
          <w:color w:val="202124"/>
          <w:shd w:val="clear" w:color="auto" w:fill="FFFFFF"/>
        </w:rPr>
        <w:t>Lactobacillus</w:t>
      </w:r>
      <w:r w:rsidRPr="00992146">
        <w:rPr>
          <w:rFonts w:ascii="Times New Roman" w:hAnsi="Times New Roman" w:cs="Times New Roman"/>
          <w:color w:val="202124"/>
          <w:shd w:val="clear" w:color="auto" w:fill="FFFFFF"/>
        </w:rPr>
        <w:t xml:space="preserve"> </w:t>
      </w:r>
      <w:r w:rsidRPr="00B174EF">
        <w:rPr>
          <w:rStyle w:val="Emphasis"/>
          <w:rFonts w:ascii="Times New Roman" w:hAnsi="Times New Roman" w:cs="Times New Roman"/>
          <w:i w:val="0"/>
          <w:color w:val="000000"/>
          <w:shd w:val="clear" w:color="auto" w:fill="FFFFFF"/>
        </w:rPr>
        <w:t>spp</w:t>
      </w:r>
      <w:r>
        <w:rPr>
          <w:rStyle w:val="Emphasis"/>
          <w:rFonts w:ascii="Times New Roman" w:hAnsi="Times New Roman" w:cs="Times New Roman"/>
          <w:color w:val="000000"/>
          <w:shd w:val="clear" w:color="auto" w:fill="FFFFFF"/>
        </w:rPr>
        <w:t>.</w:t>
      </w:r>
      <w:r>
        <w:rPr>
          <w:rStyle w:val="Emphasis"/>
          <w:rFonts w:ascii="Times New Roman" w:hAnsi="Times New Roman" w:cs="Times New Roman"/>
          <w:i w:val="0"/>
          <w:color w:val="000000"/>
          <w:shd w:val="clear" w:color="auto" w:fill="FFFFFF"/>
        </w:rPr>
        <w:t xml:space="preserve"> has the lowest frequency</w:t>
      </w:r>
    </w:p>
    <w:p w14:paraId="095197E5" w14:textId="77777777" w:rsidR="007E3B63" w:rsidRDefault="007E3B63" w:rsidP="007E3B63">
      <w:pPr>
        <w:rPr>
          <w:rFonts w:ascii="Times New Roman" w:hAnsi="Times New Roman" w:cs="Times New Roman"/>
          <w:b/>
          <w:sz w:val="24"/>
          <w:szCs w:val="24"/>
        </w:rPr>
      </w:pPr>
    </w:p>
    <w:p w14:paraId="5FCE7BA7" w14:textId="2E1A9CFD" w:rsidR="007E3B63" w:rsidRPr="008A0AEA" w:rsidRDefault="007E3B63" w:rsidP="008A0AEA">
      <w:pPr>
        <w:rPr>
          <w:rFonts w:ascii="Times New Roman" w:hAnsi="Times New Roman" w:cs="Times New Roman"/>
          <w:b/>
          <w:sz w:val="24"/>
          <w:szCs w:val="24"/>
        </w:rPr>
      </w:pPr>
      <w:r>
        <w:rPr>
          <w:rFonts w:ascii="Times New Roman" w:hAnsi="Times New Roman" w:cs="Times New Roman"/>
          <w:b/>
          <w:sz w:val="24"/>
          <w:szCs w:val="24"/>
        </w:rPr>
        <w:t>Table 4: Microbial count and Percentage of Occurrence</w:t>
      </w:r>
    </w:p>
    <w:p w14:paraId="0F6AA1DE" w14:textId="77777777" w:rsidR="007E3B63" w:rsidRDefault="007E3B63" w:rsidP="00934DF4">
      <w:pPr>
        <w:pStyle w:val="Default"/>
        <w:spacing w:line="360" w:lineRule="auto"/>
        <w:jc w:val="both"/>
      </w:pPr>
    </w:p>
    <w:tbl>
      <w:tblPr>
        <w:tblStyle w:val="TableGrid"/>
        <w:tblW w:w="0" w:type="auto"/>
        <w:tblLook w:val="04A0" w:firstRow="1" w:lastRow="0" w:firstColumn="1" w:lastColumn="0" w:noHBand="0" w:noVBand="1"/>
      </w:tblPr>
      <w:tblGrid>
        <w:gridCol w:w="3192"/>
        <w:gridCol w:w="3192"/>
        <w:gridCol w:w="3192"/>
      </w:tblGrid>
      <w:tr w:rsidR="007E3B63" w14:paraId="4F3EE33C" w14:textId="77777777" w:rsidTr="00E270AA">
        <w:tc>
          <w:tcPr>
            <w:tcW w:w="3192" w:type="dxa"/>
          </w:tcPr>
          <w:p w14:paraId="08D08038" w14:textId="77777777" w:rsidR="007E3B63" w:rsidRDefault="007E3B63" w:rsidP="007E3B63">
            <w:pPr>
              <w:spacing w:line="600" w:lineRule="auto"/>
              <w:jc w:val="center"/>
            </w:pPr>
            <w:r w:rsidRPr="008F1A18">
              <w:rPr>
                <w:rFonts w:ascii="Times New Roman" w:hAnsi="Times New Roman" w:cs="Times New Roman"/>
                <w:b/>
                <w:sz w:val="24"/>
                <w:szCs w:val="24"/>
              </w:rPr>
              <w:t>Probable Organisms</w:t>
            </w:r>
          </w:p>
        </w:tc>
        <w:tc>
          <w:tcPr>
            <w:tcW w:w="3192" w:type="dxa"/>
          </w:tcPr>
          <w:p w14:paraId="41D38B28" w14:textId="77777777" w:rsidR="007E3B63" w:rsidRDefault="007E3B63" w:rsidP="007E3B63">
            <w:pPr>
              <w:spacing w:line="600" w:lineRule="auto"/>
              <w:jc w:val="center"/>
            </w:pPr>
            <w:r w:rsidRPr="008F1A18">
              <w:rPr>
                <w:rFonts w:ascii="Times New Roman" w:hAnsi="Times New Roman" w:cs="Times New Roman"/>
                <w:b/>
                <w:sz w:val="24"/>
                <w:szCs w:val="24"/>
              </w:rPr>
              <w:t>Microbial count</w:t>
            </w:r>
          </w:p>
        </w:tc>
        <w:tc>
          <w:tcPr>
            <w:tcW w:w="3192" w:type="dxa"/>
          </w:tcPr>
          <w:p w14:paraId="6B8E5AD1" w14:textId="77777777" w:rsidR="007E3B63" w:rsidRDefault="007E3B63" w:rsidP="007E3B63">
            <w:pPr>
              <w:spacing w:line="600" w:lineRule="auto"/>
              <w:jc w:val="center"/>
            </w:pPr>
            <w:r w:rsidRPr="008F1A18">
              <w:rPr>
                <w:rFonts w:ascii="Times New Roman" w:hAnsi="Times New Roman" w:cs="Times New Roman"/>
                <w:b/>
                <w:sz w:val="24"/>
                <w:szCs w:val="24"/>
              </w:rPr>
              <w:t>Occurrence%</w:t>
            </w:r>
          </w:p>
        </w:tc>
      </w:tr>
      <w:tr w:rsidR="007E3B63" w:rsidRPr="008F1A18" w14:paraId="7C3EA1A6" w14:textId="77777777" w:rsidTr="00E270AA">
        <w:tc>
          <w:tcPr>
            <w:tcW w:w="3192" w:type="dxa"/>
          </w:tcPr>
          <w:p w14:paraId="3AA0506F" w14:textId="77777777" w:rsidR="007E3B63" w:rsidRDefault="007E3B63" w:rsidP="007E3B63">
            <w:pPr>
              <w:spacing w:line="600" w:lineRule="auto"/>
              <w:jc w:val="center"/>
            </w:pPr>
            <w:r w:rsidRPr="00992146">
              <w:rPr>
                <w:rFonts w:ascii="Times New Roman" w:hAnsi="Times New Roman" w:cs="Times New Roman"/>
                <w:i/>
                <w:lang w:val="en-US"/>
              </w:rPr>
              <w:t xml:space="preserve">Bacillus </w:t>
            </w:r>
            <w:r w:rsidRPr="00B174EF">
              <w:rPr>
                <w:rFonts w:ascii="Times New Roman" w:hAnsi="Times New Roman" w:cs="Times New Roman"/>
                <w:lang w:val="en-US"/>
              </w:rPr>
              <w:t>spp</w:t>
            </w:r>
            <w:r>
              <w:rPr>
                <w:rFonts w:ascii="Times New Roman" w:hAnsi="Times New Roman" w:cs="Times New Roman"/>
                <w:i/>
                <w:lang w:val="en-US"/>
              </w:rPr>
              <w:t>.</w:t>
            </w:r>
          </w:p>
        </w:tc>
        <w:tc>
          <w:tcPr>
            <w:tcW w:w="3192" w:type="dxa"/>
          </w:tcPr>
          <w:p w14:paraId="333A91C9" w14:textId="77777777" w:rsidR="007E3B63" w:rsidRPr="008F1A18" w:rsidRDefault="007E3B63" w:rsidP="007E3B63">
            <w:pPr>
              <w:spacing w:line="600" w:lineRule="auto"/>
              <w:jc w:val="center"/>
              <w:rPr>
                <w:rFonts w:ascii="Times New Roman" w:hAnsi="Times New Roman" w:cs="Times New Roman"/>
                <w:sz w:val="24"/>
                <w:szCs w:val="24"/>
                <w:vertAlign w:val="superscript"/>
              </w:rPr>
            </w:pPr>
            <w:r w:rsidRPr="008F1A18">
              <w:rPr>
                <w:rFonts w:ascii="Times New Roman" w:hAnsi="Times New Roman" w:cs="Times New Roman"/>
                <w:sz w:val="24"/>
                <w:szCs w:val="24"/>
              </w:rPr>
              <w:t>1.9×10</w:t>
            </w:r>
            <w:r w:rsidRPr="008F1A18">
              <w:rPr>
                <w:rFonts w:ascii="Times New Roman" w:hAnsi="Times New Roman" w:cs="Times New Roman"/>
                <w:sz w:val="24"/>
                <w:szCs w:val="24"/>
                <w:vertAlign w:val="superscript"/>
              </w:rPr>
              <w:t>6</w:t>
            </w:r>
          </w:p>
        </w:tc>
        <w:tc>
          <w:tcPr>
            <w:tcW w:w="3192" w:type="dxa"/>
          </w:tcPr>
          <w:p w14:paraId="68F78F3A" w14:textId="77777777" w:rsidR="007E3B63" w:rsidRPr="008F1A18" w:rsidRDefault="007E3B63" w:rsidP="007E3B63">
            <w:pPr>
              <w:spacing w:line="600" w:lineRule="auto"/>
              <w:jc w:val="center"/>
              <w:rPr>
                <w:rFonts w:ascii="Times New Roman" w:hAnsi="Times New Roman" w:cs="Times New Roman"/>
                <w:sz w:val="24"/>
                <w:szCs w:val="24"/>
              </w:rPr>
            </w:pPr>
            <w:r w:rsidRPr="008F1A18">
              <w:rPr>
                <w:rFonts w:ascii="Times New Roman" w:hAnsi="Times New Roman" w:cs="Times New Roman"/>
                <w:sz w:val="24"/>
                <w:szCs w:val="24"/>
              </w:rPr>
              <w:t>90%</w:t>
            </w:r>
          </w:p>
        </w:tc>
      </w:tr>
      <w:tr w:rsidR="007E3B63" w:rsidRPr="008F1A18" w14:paraId="05998DFA" w14:textId="77777777" w:rsidTr="00E270AA">
        <w:tc>
          <w:tcPr>
            <w:tcW w:w="3192" w:type="dxa"/>
          </w:tcPr>
          <w:p w14:paraId="09CC47A2" w14:textId="77777777" w:rsidR="007E3B63" w:rsidRDefault="007E3B63" w:rsidP="007E3B63">
            <w:pPr>
              <w:spacing w:line="600" w:lineRule="auto"/>
              <w:jc w:val="center"/>
            </w:pPr>
            <w:r w:rsidRPr="00992146">
              <w:rPr>
                <w:rStyle w:val="Emphasis"/>
                <w:rFonts w:ascii="Times New Roman" w:hAnsi="Times New Roman" w:cs="Times New Roman"/>
                <w:bCs/>
                <w:shd w:val="clear" w:color="auto" w:fill="FFFFFF"/>
              </w:rPr>
              <w:t>Pseudomonas</w:t>
            </w:r>
            <w:r w:rsidRPr="00992146">
              <w:rPr>
                <w:rFonts w:ascii="Times New Roman" w:hAnsi="Times New Roman" w:cs="Times New Roman"/>
                <w:i/>
                <w:shd w:val="clear" w:color="auto" w:fill="FFFFFF"/>
              </w:rPr>
              <w:t> aeruginosa</w:t>
            </w:r>
          </w:p>
        </w:tc>
        <w:tc>
          <w:tcPr>
            <w:tcW w:w="3192" w:type="dxa"/>
          </w:tcPr>
          <w:p w14:paraId="7CE4BBBC" w14:textId="77777777" w:rsidR="007E3B63" w:rsidRPr="008F1A18" w:rsidRDefault="007E3B63" w:rsidP="007E3B63">
            <w:pPr>
              <w:spacing w:line="600" w:lineRule="auto"/>
              <w:jc w:val="center"/>
              <w:rPr>
                <w:rFonts w:ascii="Times New Roman" w:hAnsi="Times New Roman" w:cs="Times New Roman"/>
                <w:sz w:val="24"/>
                <w:szCs w:val="24"/>
                <w:vertAlign w:val="superscript"/>
              </w:rPr>
            </w:pPr>
            <w:r w:rsidRPr="008F1A18">
              <w:rPr>
                <w:rFonts w:ascii="Times New Roman" w:hAnsi="Times New Roman" w:cs="Times New Roman"/>
                <w:sz w:val="24"/>
                <w:szCs w:val="24"/>
              </w:rPr>
              <w:t>1.6×10</w:t>
            </w:r>
            <w:r w:rsidRPr="008F1A18">
              <w:rPr>
                <w:rFonts w:ascii="Times New Roman" w:hAnsi="Times New Roman" w:cs="Times New Roman"/>
                <w:sz w:val="24"/>
                <w:szCs w:val="24"/>
                <w:vertAlign w:val="superscript"/>
              </w:rPr>
              <w:t>6</w:t>
            </w:r>
          </w:p>
        </w:tc>
        <w:tc>
          <w:tcPr>
            <w:tcW w:w="3192" w:type="dxa"/>
          </w:tcPr>
          <w:p w14:paraId="6E0309BD" w14:textId="77777777" w:rsidR="007E3B63" w:rsidRPr="008F1A18" w:rsidRDefault="007E3B63" w:rsidP="007E3B63">
            <w:pPr>
              <w:spacing w:line="600" w:lineRule="auto"/>
              <w:jc w:val="center"/>
              <w:rPr>
                <w:rFonts w:ascii="Times New Roman" w:hAnsi="Times New Roman" w:cs="Times New Roman"/>
                <w:sz w:val="24"/>
                <w:szCs w:val="24"/>
              </w:rPr>
            </w:pPr>
            <w:r w:rsidRPr="008F1A18">
              <w:rPr>
                <w:rFonts w:ascii="Times New Roman" w:hAnsi="Times New Roman" w:cs="Times New Roman"/>
                <w:sz w:val="24"/>
                <w:szCs w:val="24"/>
              </w:rPr>
              <w:t>60%</w:t>
            </w:r>
          </w:p>
        </w:tc>
      </w:tr>
      <w:tr w:rsidR="007E3B63" w:rsidRPr="008F1A18" w14:paraId="3956385C" w14:textId="77777777" w:rsidTr="00E270AA">
        <w:tc>
          <w:tcPr>
            <w:tcW w:w="3192" w:type="dxa"/>
          </w:tcPr>
          <w:p w14:paraId="6EE85C1A" w14:textId="77777777" w:rsidR="007E3B63" w:rsidRDefault="007E3B63" w:rsidP="007E3B63">
            <w:pPr>
              <w:spacing w:line="600" w:lineRule="auto"/>
              <w:jc w:val="center"/>
            </w:pPr>
            <w:r w:rsidRPr="00992146">
              <w:rPr>
                <w:rStyle w:val="Emphasis"/>
                <w:rFonts w:ascii="Times New Roman" w:hAnsi="Times New Roman" w:cs="Times New Roman"/>
                <w:bCs/>
                <w:shd w:val="clear" w:color="auto" w:fill="FFFFFF"/>
              </w:rPr>
              <w:t>Staphylococcus</w:t>
            </w:r>
            <w:r w:rsidRPr="00992146">
              <w:rPr>
                <w:rFonts w:ascii="Times New Roman" w:hAnsi="Times New Roman" w:cs="Times New Roman"/>
                <w:i/>
                <w:shd w:val="clear" w:color="auto" w:fill="FFFFFF"/>
              </w:rPr>
              <w:t> aureus</w:t>
            </w:r>
          </w:p>
        </w:tc>
        <w:tc>
          <w:tcPr>
            <w:tcW w:w="3192" w:type="dxa"/>
          </w:tcPr>
          <w:p w14:paraId="632238B2" w14:textId="77777777" w:rsidR="007E3B63" w:rsidRPr="008F1A18" w:rsidRDefault="007E3B63" w:rsidP="007E3B63">
            <w:pPr>
              <w:spacing w:line="600" w:lineRule="auto"/>
              <w:jc w:val="center"/>
              <w:rPr>
                <w:rFonts w:ascii="Times New Roman" w:hAnsi="Times New Roman" w:cs="Times New Roman"/>
                <w:sz w:val="24"/>
                <w:szCs w:val="24"/>
                <w:vertAlign w:val="superscript"/>
              </w:rPr>
            </w:pPr>
            <w:r w:rsidRPr="008F1A18">
              <w:rPr>
                <w:rFonts w:ascii="Times New Roman" w:hAnsi="Times New Roman" w:cs="Times New Roman"/>
                <w:sz w:val="24"/>
                <w:szCs w:val="24"/>
              </w:rPr>
              <w:t>1.53×10</w:t>
            </w:r>
            <w:r w:rsidRPr="008F1A18">
              <w:rPr>
                <w:rFonts w:ascii="Times New Roman" w:hAnsi="Times New Roman" w:cs="Times New Roman"/>
                <w:sz w:val="24"/>
                <w:szCs w:val="24"/>
                <w:vertAlign w:val="superscript"/>
              </w:rPr>
              <w:t>6</w:t>
            </w:r>
          </w:p>
        </w:tc>
        <w:tc>
          <w:tcPr>
            <w:tcW w:w="3192" w:type="dxa"/>
          </w:tcPr>
          <w:p w14:paraId="32E5EA31" w14:textId="77777777" w:rsidR="007E3B63" w:rsidRPr="008F1A18" w:rsidRDefault="007E3B63" w:rsidP="007E3B63">
            <w:pPr>
              <w:spacing w:line="600" w:lineRule="auto"/>
              <w:jc w:val="center"/>
              <w:rPr>
                <w:rFonts w:ascii="Times New Roman" w:hAnsi="Times New Roman" w:cs="Times New Roman"/>
                <w:sz w:val="24"/>
                <w:szCs w:val="24"/>
              </w:rPr>
            </w:pPr>
            <w:r w:rsidRPr="008F1A18">
              <w:rPr>
                <w:rFonts w:ascii="Times New Roman" w:hAnsi="Times New Roman" w:cs="Times New Roman"/>
                <w:sz w:val="24"/>
                <w:szCs w:val="24"/>
              </w:rPr>
              <w:t>56%</w:t>
            </w:r>
          </w:p>
        </w:tc>
      </w:tr>
      <w:tr w:rsidR="007E3B63" w:rsidRPr="008F1A18" w14:paraId="669073D5" w14:textId="77777777" w:rsidTr="00E270AA">
        <w:tc>
          <w:tcPr>
            <w:tcW w:w="3192" w:type="dxa"/>
          </w:tcPr>
          <w:p w14:paraId="3BBD041A" w14:textId="77777777" w:rsidR="007E3B63" w:rsidRDefault="007E3B63" w:rsidP="007E3B63">
            <w:pPr>
              <w:spacing w:line="600" w:lineRule="auto"/>
              <w:jc w:val="center"/>
            </w:pPr>
            <w:r w:rsidRPr="00992146">
              <w:rPr>
                <w:rFonts w:ascii="Times New Roman" w:hAnsi="Times New Roman" w:cs="Times New Roman"/>
                <w:i/>
                <w:color w:val="202124"/>
                <w:shd w:val="clear" w:color="auto" w:fill="FFFFFF"/>
              </w:rPr>
              <w:t>Lactobacillus</w:t>
            </w:r>
            <w:r w:rsidRPr="00992146">
              <w:rPr>
                <w:rFonts w:ascii="Times New Roman" w:hAnsi="Times New Roman" w:cs="Times New Roman"/>
                <w:color w:val="202124"/>
                <w:shd w:val="clear" w:color="auto" w:fill="FFFFFF"/>
              </w:rPr>
              <w:t xml:space="preserve"> </w:t>
            </w:r>
            <w:r w:rsidRPr="00B174EF">
              <w:rPr>
                <w:rStyle w:val="Emphasis"/>
                <w:rFonts w:ascii="Times New Roman" w:hAnsi="Times New Roman" w:cs="Times New Roman"/>
                <w:i w:val="0"/>
                <w:color w:val="000000"/>
                <w:shd w:val="clear" w:color="auto" w:fill="FFFFFF"/>
              </w:rPr>
              <w:t>spp.</w:t>
            </w:r>
          </w:p>
        </w:tc>
        <w:tc>
          <w:tcPr>
            <w:tcW w:w="3192" w:type="dxa"/>
          </w:tcPr>
          <w:p w14:paraId="5D533BC0" w14:textId="77777777" w:rsidR="007E3B63" w:rsidRPr="008F1A18" w:rsidRDefault="007E3B63" w:rsidP="007E3B63">
            <w:pPr>
              <w:spacing w:line="600" w:lineRule="auto"/>
              <w:jc w:val="center"/>
              <w:rPr>
                <w:rFonts w:ascii="Times New Roman" w:hAnsi="Times New Roman" w:cs="Times New Roman"/>
                <w:sz w:val="24"/>
                <w:szCs w:val="24"/>
                <w:vertAlign w:val="superscript"/>
              </w:rPr>
            </w:pPr>
            <w:r w:rsidRPr="008F1A18">
              <w:rPr>
                <w:rFonts w:ascii="Times New Roman" w:hAnsi="Times New Roman" w:cs="Times New Roman"/>
                <w:sz w:val="24"/>
                <w:szCs w:val="24"/>
              </w:rPr>
              <w:t>1.2×10</w:t>
            </w:r>
            <w:r w:rsidRPr="008F1A18">
              <w:rPr>
                <w:rFonts w:ascii="Times New Roman" w:hAnsi="Times New Roman" w:cs="Times New Roman"/>
                <w:sz w:val="24"/>
                <w:szCs w:val="24"/>
                <w:vertAlign w:val="superscript"/>
              </w:rPr>
              <w:t>6</w:t>
            </w:r>
          </w:p>
        </w:tc>
        <w:tc>
          <w:tcPr>
            <w:tcW w:w="3192" w:type="dxa"/>
          </w:tcPr>
          <w:p w14:paraId="5D281A93" w14:textId="77777777" w:rsidR="007E3B63" w:rsidRPr="008F1A18" w:rsidRDefault="007E3B63" w:rsidP="007E3B63">
            <w:pPr>
              <w:spacing w:line="600" w:lineRule="auto"/>
              <w:jc w:val="center"/>
              <w:rPr>
                <w:rFonts w:ascii="Times New Roman" w:hAnsi="Times New Roman" w:cs="Times New Roman"/>
                <w:sz w:val="24"/>
                <w:szCs w:val="24"/>
              </w:rPr>
            </w:pPr>
            <w:r w:rsidRPr="008F1A18">
              <w:rPr>
                <w:rFonts w:ascii="Times New Roman" w:hAnsi="Times New Roman" w:cs="Times New Roman"/>
                <w:sz w:val="24"/>
                <w:szCs w:val="24"/>
              </w:rPr>
              <w:t>40%</w:t>
            </w:r>
          </w:p>
        </w:tc>
      </w:tr>
    </w:tbl>
    <w:p w14:paraId="4EB8AAF0" w14:textId="77777777" w:rsidR="007E3B63" w:rsidRDefault="007E3B63" w:rsidP="007E3B63">
      <w:pPr>
        <w:pStyle w:val="Default"/>
        <w:spacing w:line="600" w:lineRule="auto"/>
        <w:jc w:val="both"/>
      </w:pPr>
    </w:p>
    <w:p w14:paraId="1D829CFF" w14:textId="77777777" w:rsidR="007E3B63" w:rsidRDefault="007E3B63" w:rsidP="007E3B63">
      <w:pPr>
        <w:pStyle w:val="Default"/>
        <w:spacing w:line="600" w:lineRule="auto"/>
        <w:jc w:val="both"/>
      </w:pPr>
    </w:p>
    <w:p w14:paraId="36CD9404" w14:textId="77777777" w:rsidR="007E3B63" w:rsidRDefault="007E3B63" w:rsidP="00934DF4">
      <w:pPr>
        <w:pStyle w:val="Default"/>
        <w:spacing w:line="360" w:lineRule="auto"/>
        <w:jc w:val="both"/>
      </w:pPr>
    </w:p>
    <w:p w14:paraId="07B42BD5" w14:textId="77777777" w:rsidR="007E3B63" w:rsidRDefault="007E3B63" w:rsidP="00934DF4">
      <w:pPr>
        <w:pStyle w:val="Default"/>
        <w:spacing w:line="360" w:lineRule="auto"/>
        <w:jc w:val="both"/>
      </w:pPr>
    </w:p>
    <w:p w14:paraId="26023DB5" w14:textId="77777777" w:rsidR="007E3B63" w:rsidRDefault="007E3B63" w:rsidP="00934DF4">
      <w:pPr>
        <w:pStyle w:val="Default"/>
        <w:spacing w:line="360" w:lineRule="auto"/>
        <w:jc w:val="both"/>
      </w:pPr>
    </w:p>
    <w:p w14:paraId="2BEB3E0A" w14:textId="451C58AE" w:rsidR="008A0AEA" w:rsidRDefault="008A0AEA" w:rsidP="007E3B63">
      <w:pPr>
        <w:pStyle w:val="Default"/>
        <w:spacing w:line="360" w:lineRule="auto"/>
        <w:rPr>
          <w:b/>
        </w:rPr>
      </w:pPr>
    </w:p>
    <w:p w14:paraId="40FBF1AA" w14:textId="77777777" w:rsidR="008A0AEA" w:rsidRDefault="008A0AEA" w:rsidP="007E3B63">
      <w:pPr>
        <w:pStyle w:val="Default"/>
        <w:spacing w:line="360" w:lineRule="auto"/>
        <w:rPr>
          <w:b/>
        </w:rPr>
      </w:pPr>
    </w:p>
    <w:p w14:paraId="7E24DEFE" w14:textId="77777777" w:rsidR="008A0AEA" w:rsidRDefault="008A0AEA" w:rsidP="007E3B63">
      <w:pPr>
        <w:pStyle w:val="Default"/>
        <w:spacing w:line="360" w:lineRule="auto"/>
        <w:rPr>
          <w:b/>
        </w:rPr>
      </w:pPr>
    </w:p>
    <w:p w14:paraId="7496C711" w14:textId="77777777" w:rsidR="008A0AEA" w:rsidRDefault="008A0AEA" w:rsidP="007E3B63">
      <w:pPr>
        <w:pStyle w:val="Default"/>
        <w:spacing w:line="360" w:lineRule="auto"/>
        <w:rPr>
          <w:b/>
        </w:rPr>
      </w:pPr>
    </w:p>
    <w:p w14:paraId="10B72E81" w14:textId="77777777" w:rsidR="008A0AEA" w:rsidRDefault="008A0AEA" w:rsidP="007E3B63">
      <w:pPr>
        <w:pStyle w:val="Default"/>
        <w:spacing w:line="360" w:lineRule="auto"/>
        <w:rPr>
          <w:b/>
        </w:rPr>
      </w:pPr>
    </w:p>
    <w:p w14:paraId="6978D5F3" w14:textId="77777777" w:rsidR="008A0AEA" w:rsidRDefault="008A0AEA" w:rsidP="007E3B63">
      <w:pPr>
        <w:pStyle w:val="Default"/>
        <w:spacing w:line="360" w:lineRule="auto"/>
        <w:rPr>
          <w:b/>
        </w:rPr>
      </w:pPr>
    </w:p>
    <w:p w14:paraId="41F1DF3A" w14:textId="77777777" w:rsidR="008A0AEA" w:rsidRDefault="008A0AEA" w:rsidP="007E3B63">
      <w:pPr>
        <w:pStyle w:val="Default"/>
        <w:spacing w:line="360" w:lineRule="auto"/>
        <w:rPr>
          <w:b/>
        </w:rPr>
      </w:pPr>
    </w:p>
    <w:p w14:paraId="789DD24D" w14:textId="77777777" w:rsidR="008A0AEA" w:rsidRDefault="008A0AEA" w:rsidP="007E3B63">
      <w:pPr>
        <w:pStyle w:val="Default"/>
        <w:spacing w:line="360" w:lineRule="auto"/>
        <w:rPr>
          <w:b/>
        </w:rPr>
      </w:pPr>
    </w:p>
    <w:p w14:paraId="19E1F7A9" w14:textId="77777777" w:rsidR="00F9672C" w:rsidRDefault="00683549" w:rsidP="00B15187">
      <w:pPr>
        <w:pStyle w:val="Default"/>
        <w:spacing w:line="360" w:lineRule="auto"/>
        <w:jc w:val="center"/>
        <w:rPr>
          <w:b/>
        </w:rPr>
      </w:pPr>
      <w:r>
        <w:rPr>
          <w:b/>
        </w:rPr>
        <w:lastRenderedPageBreak/>
        <w:t>DISCUSSION</w:t>
      </w:r>
    </w:p>
    <w:p w14:paraId="0CE6D8A7" w14:textId="77777777" w:rsidR="00E270AA" w:rsidRDefault="00E270AA" w:rsidP="00E270AA">
      <w:pPr>
        <w:spacing w:after="360" w:line="480" w:lineRule="auto"/>
        <w:jc w:val="both"/>
        <w:rPr>
          <w:rFonts w:ascii="Times New Roman" w:hAnsi="Times New Roman" w:cs="Times New Roman"/>
          <w:color w:val="000000" w:themeColor="text1"/>
          <w:sz w:val="24"/>
          <w:szCs w:val="24"/>
          <w:lang w:val="en-GB"/>
        </w:rPr>
      </w:pPr>
      <w:r w:rsidRPr="00426F33">
        <w:rPr>
          <w:rFonts w:ascii="Times New Roman" w:hAnsi="Times New Roman" w:cs="Times New Roman"/>
          <w:color w:val="000000" w:themeColor="text1"/>
          <w:sz w:val="24"/>
          <w:szCs w:val="24"/>
          <w:lang w:val="en-GB"/>
        </w:rPr>
        <w:t xml:space="preserve">The study was conducted to assess the microbial properties of soil receiving cassava effluents in cassava mills in two different mills in </w:t>
      </w:r>
      <w:proofErr w:type="spellStart"/>
      <w:r w:rsidRPr="00426F33">
        <w:rPr>
          <w:rFonts w:ascii="Times New Roman" w:hAnsi="Times New Roman" w:cs="Times New Roman"/>
          <w:color w:val="000000" w:themeColor="text1"/>
          <w:sz w:val="24"/>
          <w:szCs w:val="24"/>
          <w:lang w:val="en-GB"/>
        </w:rPr>
        <w:t>Ifite</w:t>
      </w:r>
      <w:proofErr w:type="spellEnd"/>
      <w:r w:rsidRPr="00426F33">
        <w:rPr>
          <w:rFonts w:ascii="Times New Roman" w:hAnsi="Times New Roman" w:cs="Times New Roman"/>
          <w:color w:val="000000" w:themeColor="text1"/>
          <w:sz w:val="24"/>
          <w:szCs w:val="24"/>
          <w:lang w:val="en-GB"/>
        </w:rPr>
        <w:t xml:space="preserve">, </w:t>
      </w:r>
      <w:proofErr w:type="spellStart"/>
      <w:r w:rsidRPr="00426F33">
        <w:rPr>
          <w:rFonts w:ascii="Times New Roman" w:hAnsi="Times New Roman" w:cs="Times New Roman"/>
          <w:color w:val="000000" w:themeColor="text1"/>
          <w:sz w:val="24"/>
          <w:szCs w:val="24"/>
          <w:lang w:val="en-GB"/>
        </w:rPr>
        <w:t>Awka</w:t>
      </w:r>
      <w:proofErr w:type="spellEnd"/>
      <w:r w:rsidRPr="00426F33">
        <w:rPr>
          <w:rFonts w:ascii="Times New Roman" w:hAnsi="Times New Roman" w:cs="Times New Roman"/>
          <w:color w:val="000000" w:themeColor="text1"/>
          <w:sz w:val="24"/>
          <w:szCs w:val="24"/>
          <w:lang w:val="en-GB"/>
        </w:rPr>
        <w:t>. Microorganisms in soils are being used as sensitive indicators of soil health and quality because of the relationships between microbial density, soil and ecosystem sustainability. (Ukaegbu-Obi</w:t>
      </w:r>
      <w:r>
        <w:rPr>
          <w:rFonts w:ascii="Times New Roman" w:hAnsi="Times New Roman" w:cs="Times New Roman"/>
          <w:color w:val="000000" w:themeColor="text1"/>
          <w:sz w:val="24"/>
          <w:szCs w:val="24"/>
          <w:lang w:val="en-GB"/>
        </w:rPr>
        <w:t xml:space="preserve"> </w:t>
      </w:r>
      <w:r w:rsidRPr="00426F33">
        <w:rPr>
          <w:rFonts w:ascii="Times New Roman" w:hAnsi="Times New Roman" w:cs="Times New Roman"/>
          <w:i/>
          <w:iCs/>
          <w:color w:val="000000" w:themeColor="text1"/>
          <w:sz w:val="24"/>
          <w:szCs w:val="24"/>
          <w:lang w:val="en-GB"/>
        </w:rPr>
        <w:t xml:space="preserve">et al., </w:t>
      </w:r>
      <w:r w:rsidRPr="00426F33">
        <w:rPr>
          <w:rFonts w:ascii="Times New Roman" w:hAnsi="Times New Roman" w:cs="Times New Roman"/>
          <w:color w:val="000000" w:themeColor="text1"/>
          <w:sz w:val="24"/>
          <w:szCs w:val="24"/>
          <w:lang w:val="en-GB"/>
        </w:rPr>
        <w:t xml:space="preserve">2018) </w:t>
      </w:r>
    </w:p>
    <w:p w14:paraId="0F12325F" w14:textId="77777777" w:rsidR="00E270AA" w:rsidRPr="00426F33" w:rsidRDefault="00E270AA" w:rsidP="00E270AA">
      <w:pPr>
        <w:spacing w:after="360" w:line="480" w:lineRule="auto"/>
        <w:jc w:val="both"/>
        <w:rPr>
          <w:rFonts w:ascii="Times New Roman" w:hAnsi="Times New Roman" w:cs="Times New Roman"/>
          <w:color w:val="000000" w:themeColor="text1"/>
          <w:sz w:val="24"/>
          <w:szCs w:val="24"/>
          <w:lang w:val="en-GB"/>
        </w:rPr>
      </w:pPr>
      <w:r w:rsidRPr="00426F33">
        <w:rPr>
          <w:rFonts w:ascii="Times New Roman" w:hAnsi="Times New Roman" w:cs="Times New Roman"/>
          <w:color w:val="000000" w:themeColor="text1"/>
          <w:sz w:val="24"/>
          <w:szCs w:val="24"/>
          <w:lang w:val="en-GB"/>
        </w:rPr>
        <w:t>Cassava effluents are rich in nutrients especially sugars and thus, it is likely that microorganisms will thrive in such an environment where there is abundance of nutrients.</w:t>
      </w:r>
      <w:r>
        <w:rPr>
          <w:rFonts w:ascii="Times New Roman" w:hAnsi="Times New Roman" w:cs="Times New Roman"/>
          <w:color w:val="000000" w:themeColor="text1"/>
          <w:sz w:val="24"/>
          <w:szCs w:val="24"/>
          <w:lang w:val="en-GB"/>
        </w:rPr>
        <w:t xml:space="preserve"> (</w:t>
      </w:r>
      <w:r w:rsidRPr="00426F33">
        <w:rPr>
          <w:rFonts w:ascii="Times New Roman" w:hAnsi="Times New Roman" w:cs="Times New Roman"/>
          <w:color w:val="000000" w:themeColor="text1"/>
          <w:sz w:val="24"/>
          <w:szCs w:val="24"/>
          <w:lang w:val="en-GB"/>
        </w:rPr>
        <w:t>Ukaegbu-Obi</w:t>
      </w:r>
      <w:r>
        <w:rPr>
          <w:rFonts w:ascii="Times New Roman" w:hAnsi="Times New Roman" w:cs="Times New Roman"/>
          <w:color w:val="000000" w:themeColor="text1"/>
          <w:sz w:val="24"/>
          <w:szCs w:val="24"/>
          <w:lang w:val="en-GB"/>
        </w:rPr>
        <w:t xml:space="preserve"> </w:t>
      </w:r>
      <w:r w:rsidRPr="00426F33">
        <w:rPr>
          <w:rFonts w:ascii="Times New Roman" w:hAnsi="Times New Roman" w:cs="Times New Roman"/>
          <w:i/>
          <w:iCs/>
          <w:color w:val="000000" w:themeColor="text1"/>
          <w:sz w:val="24"/>
          <w:szCs w:val="24"/>
          <w:lang w:val="en-GB"/>
        </w:rPr>
        <w:t>et al</w:t>
      </w:r>
      <w:r>
        <w:rPr>
          <w:rFonts w:ascii="Times New Roman" w:hAnsi="Times New Roman" w:cs="Times New Roman"/>
          <w:color w:val="000000" w:themeColor="text1"/>
          <w:sz w:val="24"/>
          <w:szCs w:val="24"/>
          <w:lang w:val="en-GB"/>
        </w:rPr>
        <w:t>. 2018)</w:t>
      </w:r>
      <w:r w:rsidRPr="00426F33">
        <w:rPr>
          <w:rFonts w:ascii="Times New Roman" w:hAnsi="Times New Roman" w:cs="Times New Roman"/>
          <w:color w:val="000000" w:themeColor="text1"/>
          <w:sz w:val="24"/>
          <w:szCs w:val="24"/>
          <w:lang w:val="en-GB"/>
        </w:rPr>
        <w:t xml:space="preserve"> isolated </w:t>
      </w:r>
      <w:r w:rsidRPr="00426F33">
        <w:rPr>
          <w:rFonts w:ascii="Times New Roman" w:hAnsi="Times New Roman" w:cs="Times New Roman"/>
          <w:i/>
          <w:iCs/>
          <w:color w:val="000000" w:themeColor="text1"/>
          <w:sz w:val="24"/>
          <w:szCs w:val="24"/>
          <w:lang w:val="en-GB"/>
        </w:rPr>
        <w:t>Bacillus</w:t>
      </w:r>
      <w:r w:rsidRPr="00426F33">
        <w:rPr>
          <w:rFonts w:ascii="Times New Roman" w:hAnsi="Times New Roman" w:cs="Times New Roman"/>
          <w:color w:val="000000" w:themeColor="text1"/>
          <w:sz w:val="24"/>
          <w:szCs w:val="24"/>
          <w:lang w:val="en-GB"/>
        </w:rPr>
        <w:t xml:space="preserve"> spp. and </w:t>
      </w:r>
      <w:r w:rsidRPr="00426F33">
        <w:rPr>
          <w:rFonts w:ascii="Times New Roman" w:hAnsi="Times New Roman" w:cs="Times New Roman"/>
          <w:i/>
          <w:iCs/>
          <w:color w:val="000000" w:themeColor="text1"/>
          <w:sz w:val="24"/>
          <w:szCs w:val="24"/>
          <w:lang w:val="en-GB"/>
        </w:rPr>
        <w:t xml:space="preserve">Pseudomonas </w:t>
      </w:r>
      <w:proofErr w:type="gramStart"/>
      <w:r w:rsidRPr="00426F33">
        <w:rPr>
          <w:rFonts w:ascii="Times New Roman" w:hAnsi="Times New Roman" w:cs="Times New Roman"/>
          <w:color w:val="000000" w:themeColor="text1"/>
          <w:sz w:val="24"/>
          <w:szCs w:val="24"/>
          <w:lang w:val="en-GB"/>
        </w:rPr>
        <w:t>spp..</w:t>
      </w:r>
      <w:proofErr w:type="gramEnd"/>
      <w:r w:rsidRPr="00426F33">
        <w:rPr>
          <w:rFonts w:ascii="Times New Roman" w:hAnsi="Times New Roman" w:cs="Times New Roman"/>
          <w:color w:val="000000" w:themeColor="text1"/>
          <w:sz w:val="24"/>
          <w:szCs w:val="24"/>
          <w:lang w:val="en-GB"/>
        </w:rPr>
        <w:t xml:space="preserve"> in all the samples used in their research (with 100% occurrence in both the control and contaminated soil samples), while </w:t>
      </w:r>
      <w:r w:rsidRPr="00426F33">
        <w:rPr>
          <w:rFonts w:ascii="Times New Roman" w:hAnsi="Times New Roman" w:cs="Times New Roman"/>
          <w:i/>
          <w:iCs/>
          <w:color w:val="000000" w:themeColor="text1"/>
          <w:sz w:val="24"/>
          <w:szCs w:val="24"/>
          <w:lang w:val="en-GB"/>
        </w:rPr>
        <w:t>Staphylococcus</w:t>
      </w:r>
      <w:r w:rsidRPr="00426F33">
        <w:rPr>
          <w:rFonts w:ascii="Times New Roman" w:hAnsi="Times New Roman" w:cs="Times New Roman"/>
          <w:color w:val="000000" w:themeColor="text1"/>
          <w:sz w:val="24"/>
          <w:szCs w:val="24"/>
          <w:lang w:val="en-GB"/>
        </w:rPr>
        <w:t xml:space="preserve"> spp. recorded 100% occurrence only in the control samples, with 60% occurrence in the contaminated soil samples and no records of </w:t>
      </w:r>
      <w:r w:rsidRPr="00426F33">
        <w:rPr>
          <w:rFonts w:ascii="Times New Roman" w:hAnsi="Times New Roman" w:cs="Times New Roman"/>
          <w:i/>
          <w:iCs/>
          <w:color w:val="000000" w:themeColor="text1"/>
          <w:sz w:val="24"/>
          <w:szCs w:val="24"/>
          <w:lang w:val="en-GB"/>
        </w:rPr>
        <w:t xml:space="preserve">Lactobacillus </w:t>
      </w:r>
      <w:r w:rsidRPr="00426F33">
        <w:rPr>
          <w:rFonts w:ascii="Times New Roman" w:hAnsi="Times New Roman" w:cs="Times New Roman"/>
          <w:color w:val="000000" w:themeColor="text1"/>
          <w:sz w:val="24"/>
          <w:szCs w:val="24"/>
          <w:lang w:val="en-GB"/>
        </w:rPr>
        <w:t xml:space="preserve">spp. Pseudomonas and Bacillus species were found to thrive well in the effluent contaminated soil. </w:t>
      </w:r>
    </w:p>
    <w:p w14:paraId="482326BA" w14:textId="77777777" w:rsidR="00E270AA" w:rsidRPr="00426F33" w:rsidRDefault="00E270AA" w:rsidP="00E270AA">
      <w:pPr>
        <w:spacing w:after="360" w:line="480" w:lineRule="auto"/>
        <w:jc w:val="both"/>
        <w:rPr>
          <w:rFonts w:ascii="Times New Roman" w:hAnsi="Times New Roman" w:cs="Times New Roman"/>
          <w:color w:val="000000" w:themeColor="text1"/>
          <w:sz w:val="24"/>
          <w:szCs w:val="24"/>
          <w:lang w:val="en-GB"/>
        </w:rPr>
      </w:pPr>
      <w:r w:rsidRPr="00426F33">
        <w:rPr>
          <w:rFonts w:ascii="Times New Roman" w:hAnsi="Times New Roman" w:cs="Times New Roman"/>
          <w:color w:val="000000" w:themeColor="text1"/>
          <w:sz w:val="24"/>
          <w:szCs w:val="24"/>
          <w:lang w:val="en-GB"/>
        </w:rPr>
        <w:t xml:space="preserve">     In the work </w:t>
      </w:r>
      <w:proofErr w:type="gramStart"/>
      <w:r w:rsidRPr="00426F33">
        <w:rPr>
          <w:rFonts w:ascii="Times New Roman" w:hAnsi="Times New Roman" w:cs="Times New Roman"/>
          <w:color w:val="000000" w:themeColor="text1"/>
          <w:sz w:val="24"/>
          <w:szCs w:val="24"/>
          <w:lang w:val="en-GB"/>
        </w:rPr>
        <w:t xml:space="preserve">of  </w:t>
      </w:r>
      <w:r>
        <w:rPr>
          <w:rFonts w:ascii="Times New Roman" w:hAnsi="Times New Roman" w:cs="Times New Roman"/>
          <w:color w:val="000000" w:themeColor="text1"/>
          <w:sz w:val="24"/>
          <w:szCs w:val="24"/>
          <w:lang w:val="en-GB"/>
        </w:rPr>
        <w:t>(</w:t>
      </w:r>
      <w:proofErr w:type="spellStart"/>
      <w:proofErr w:type="gramEnd"/>
      <w:r w:rsidRPr="00426F33">
        <w:rPr>
          <w:rFonts w:ascii="Times New Roman" w:hAnsi="Times New Roman" w:cs="Times New Roman"/>
          <w:color w:val="000000" w:themeColor="text1"/>
          <w:sz w:val="24"/>
          <w:szCs w:val="24"/>
          <w:lang w:val="en-GB"/>
        </w:rPr>
        <w:t>Enerijiofi</w:t>
      </w:r>
      <w:proofErr w:type="spellEnd"/>
      <w:r>
        <w:rPr>
          <w:rFonts w:ascii="Times New Roman" w:hAnsi="Times New Roman" w:cs="Times New Roman"/>
          <w:color w:val="000000" w:themeColor="text1"/>
          <w:sz w:val="24"/>
          <w:szCs w:val="24"/>
          <w:lang w:val="en-GB"/>
        </w:rPr>
        <w:t xml:space="preserve"> </w:t>
      </w:r>
      <w:r w:rsidRPr="00426F33">
        <w:rPr>
          <w:rFonts w:ascii="Times New Roman" w:hAnsi="Times New Roman" w:cs="Times New Roman"/>
          <w:i/>
          <w:iCs/>
          <w:color w:val="000000" w:themeColor="text1"/>
          <w:sz w:val="24"/>
          <w:szCs w:val="24"/>
          <w:lang w:val="en-GB"/>
        </w:rPr>
        <w:t xml:space="preserve">et al. </w:t>
      </w:r>
      <w:r w:rsidRPr="00426F33">
        <w:rPr>
          <w:rFonts w:ascii="Times New Roman" w:hAnsi="Times New Roman" w:cs="Times New Roman"/>
          <w:color w:val="000000" w:themeColor="text1"/>
          <w:sz w:val="24"/>
          <w:szCs w:val="24"/>
          <w:lang w:val="en-GB"/>
        </w:rPr>
        <w:t xml:space="preserve">(2017), bacteria isolates included </w:t>
      </w:r>
      <w:r w:rsidRPr="00426F33">
        <w:rPr>
          <w:rFonts w:ascii="Times New Roman" w:hAnsi="Times New Roman" w:cs="Times New Roman"/>
          <w:i/>
          <w:iCs/>
          <w:color w:val="000000" w:themeColor="text1"/>
          <w:sz w:val="24"/>
          <w:szCs w:val="24"/>
          <w:lang w:val="en-GB"/>
        </w:rPr>
        <w:t>Pseudomonas</w:t>
      </w:r>
      <w:r w:rsidRPr="00426F33">
        <w:rPr>
          <w:rFonts w:ascii="Times New Roman" w:hAnsi="Times New Roman" w:cs="Times New Roman"/>
          <w:color w:val="000000" w:themeColor="text1"/>
          <w:sz w:val="24"/>
          <w:szCs w:val="24"/>
          <w:lang w:val="en-GB"/>
        </w:rPr>
        <w:t xml:space="preserve"> (15.48%), </w:t>
      </w:r>
      <w:r w:rsidRPr="00426F33">
        <w:rPr>
          <w:rFonts w:ascii="Times New Roman" w:hAnsi="Times New Roman" w:cs="Times New Roman"/>
          <w:i/>
          <w:iCs/>
          <w:color w:val="000000" w:themeColor="text1"/>
          <w:sz w:val="24"/>
          <w:szCs w:val="24"/>
          <w:lang w:val="en-GB"/>
        </w:rPr>
        <w:t>Bacillus</w:t>
      </w:r>
      <w:r w:rsidRPr="00426F33">
        <w:rPr>
          <w:rFonts w:ascii="Times New Roman" w:hAnsi="Times New Roman" w:cs="Times New Roman"/>
          <w:color w:val="000000" w:themeColor="text1"/>
          <w:sz w:val="24"/>
          <w:szCs w:val="24"/>
          <w:lang w:val="en-GB"/>
        </w:rPr>
        <w:t xml:space="preserve"> (12.41%), </w:t>
      </w:r>
      <w:r w:rsidRPr="00426F33">
        <w:rPr>
          <w:rFonts w:ascii="Times New Roman" w:hAnsi="Times New Roman" w:cs="Times New Roman"/>
          <w:i/>
          <w:iCs/>
          <w:color w:val="000000" w:themeColor="text1"/>
          <w:sz w:val="24"/>
          <w:szCs w:val="24"/>
          <w:lang w:val="en-GB"/>
        </w:rPr>
        <w:t>Acetobacter</w:t>
      </w:r>
      <w:r w:rsidRPr="00426F33">
        <w:rPr>
          <w:rFonts w:ascii="Times New Roman" w:hAnsi="Times New Roman" w:cs="Times New Roman"/>
          <w:color w:val="000000" w:themeColor="text1"/>
          <w:sz w:val="24"/>
          <w:szCs w:val="24"/>
          <w:lang w:val="en-GB"/>
        </w:rPr>
        <w:t xml:space="preserve"> and </w:t>
      </w:r>
      <w:r w:rsidRPr="00426F33">
        <w:rPr>
          <w:rFonts w:ascii="Times New Roman" w:hAnsi="Times New Roman" w:cs="Times New Roman"/>
          <w:i/>
          <w:iCs/>
          <w:color w:val="000000" w:themeColor="text1"/>
          <w:sz w:val="24"/>
          <w:szCs w:val="24"/>
          <w:lang w:val="en-GB"/>
        </w:rPr>
        <w:t>Rhizopus</w:t>
      </w:r>
      <w:r w:rsidRPr="00426F33">
        <w:rPr>
          <w:rFonts w:ascii="Times New Roman" w:hAnsi="Times New Roman" w:cs="Times New Roman"/>
          <w:color w:val="000000" w:themeColor="text1"/>
          <w:sz w:val="24"/>
          <w:szCs w:val="24"/>
          <w:lang w:val="en-GB"/>
        </w:rPr>
        <w:t xml:space="preserve"> (10.88%), </w:t>
      </w:r>
      <w:r w:rsidRPr="00426F33">
        <w:rPr>
          <w:rFonts w:ascii="Times New Roman" w:hAnsi="Times New Roman" w:cs="Times New Roman"/>
          <w:i/>
          <w:iCs/>
          <w:color w:val="000000" w:themeColor="text1"/>
          <w:sz w:val="24"/>
          <w:szCs w:val="24"/>
          <w:lang w:val="en-GB"/>
        </w:rPr>
        <w:t>Corynebacterium</w:t>
      </w:r>
      <w:r w:rsidRPr="00426F33">
        <w:rPr>
          <w:rFonts w:ascii="Times New Roman" w:hAnsi="Times New Roman" w:cs="Times New Roman"/>
          <w:color w:val="000000" w:themeColor="text1"/>
          <w:sz w:val="24"/>
          <w:szCs w:val="24"/>
          <w:lang w:val="en-GB"/>
        </w:rPr>
        <w:t xml:space="preserve"> (9.33%), </w:t>
      </w:r>
      <w:r w:rsidRPr="00426F33">
        <w:rPr>
          <w:rFonts w:ascii="Times New Roman" w:hAnsi="Times New Roman" w:cs="Times New Roman"/>
          <w:i/>
          <w:iCs/>
          <w:color w:val="000000" w:themeColor="text1"/>
          <w:sz w:val="24"/>
          <w:szCs w:val="24"/>
          <w:lang w:val="en-GB"/>
        </w:rPr>
        <w:t>Lactobacillus</w:t>
      </w:r>
      <w:r w:rsidRPr="00426F33">
        <w:rPr>
          <w:rFonts w:ascii="Times New Roman" w:hAnsi="Times New Roman" w:cs="Times New Roman"/>
          <w:color w:val="000000" w:themeColor="text1"/>
          <w:sz w:val="24"/>
          <w:szCs w:val="24"/>
          <w:lang w:val="en-GB"/>
        </w:rPr>
        <w:t xml:space="preserve">, </w:t>
      </w:r>
      <w:r w:rsidRPr="00426F33">
        <w:rPr>
          <w:rFonts w:ascii="Times New Roman" w:hAnsi="Times New Roman" w:cs="Times New Roman"/>
          <w:i/>
          <w:iCs/>
          <w:color w:val="000000" w:themeColor="text1"/>
          <w:sz w:val="24"/>
          <w:szCs w:val="24"/>
          <w:lang w:val="en-GB"/>
        </w:rPr>
        <w:t>Micrococcus</w:t>
      </w:r>
      <w:r w:rsidRPr="00426F33">
        <w:rPr>
          <w:rFonts w:ascii="Times New Roman" w:hAnsi="Times New Roman" w:cs="Times New Roman"/>
          <w:color w:val="000000" w:themeColor="text1"/>
          <w:sz w:val="24"/>
          <w:szCs w:val="24"/>
          <w:lang w:val="en-GB"/>
        </w:rPr>
        <w:t xml:space="preserve">, </w:t>
      </w:r>
      <w:r w:rsidRPr="00426F33">
        <w:rPr>
          <w:rFonts w:ascii="Times New Roman" w:hAnsi="Times New Roman" w:cs="Times New Roman"/>
          <w:i/>
          <w:iCs/>
          <w:color w:val="000000" w:themeColor="text1"/>
          <w:sz w:val="24"/>
          <w:szCs w:val="24"/>
          <w:lang w:val="en-GB"/>
        </w:rPr>
        <w:t>Staphylococcus</w:t>
      </w:r>
      <w:r w:rsidRPr="00426F33">
        <w:rPr>
          <w:rFonts w:ascii="Times New Roman" w:hAnsi="Times New Roman" w:cs="Times New Roman"/>
          <w:color w:val="000000" w:themeColor="text1"/>
          <w:sz w:val="24"/>
          <w:szCs w:val="24"/>
          <w:lang w:val="en-GB"/>
        </w:rPr>
        <w:t xml:space="preserve"> (6.25%). The study documented a diverse range of microbial isolates with </w:t>
      </w:r>
      <w:r w:rsidRPr="00426F33">
        <w:rPr>
          <w:rFonts w:ascii="Times New Roman" w:hAnsi="Times New Roman" w:cs="Times New Roman"/>
          <w:i/>
          <w:iCs/>
          <w:color w:val="000000" w:themeColor="text1"/>
          <w:sz w:val="24"/>
          <w:szCs w:val="24"/>
          <w:lang w:val="en-GB"/>
        </w:rPr>
        <w:t>Pseudomonas</w:t>
      </w:r>
      <w:r w:rsidRPr="00426F33">
        <w:rPr>
          <w:rFonts w:ascii="Times New Roman" w:hAnsi="Times New Roman" w:cs="Times New Roman"/>
          <w:color w:val="000000" w:themeColor="text1"/>
          <w:sz w:val="24"/>
          <w:szCs w:val="24"/>
          <w:lang w:val="en-GB"/>
        </w:rPr>
        <w:t xml:space="preserve"> (15.48%) being the most frequently occurred species. The preponderance of these isolates could be due to the biodegradable nature of cassava mill effluent. However, some of the microorganisms reported in this study had earlier been documented by previous researchers </w:t>
      </w:r>
      <w:r>
        <w:rPr>
          <w:rFonts w:ascii="Times New Roman" w:hAnsi="Times New Roman" w:cs="Times New Roman"/>
          <w:color w:val="000000" w:themeColor="text1"/>
          <w:sz w:val="24"/>
          <w:szCs w:val="24"/>
          <w:lang w:val="en-GB"/>
        </w:rPr>
        <w:t>(</w:t>
      </w:r>
      <w:proofErr w:type="spellStart"/>
      <w:r>
        <w:rPr>
          <w:rFonts w:ascii="Times New Roman" w:hAnsi="Times New Roman" w:cs="Times New Roman"/>
          <w:color w:val="000000" w:themeColor="text1"/>
          <w:sz w:val="24"/>
          <w:szCs w:val="24"/>
          <w:lang w:val="en-GB"/>
        </w:rPr>
        <w:t>Okechi</w:t>
      </w:r>
      <w:proofErr w:type="spellEnd"/>
      <w:r>
        <w:rPr>
          <w:rFonts w:ascii="Times New Roman" w:hAnsi="Times New Roman" w:cs="Times New Roman"/>
          <w:color w:val="000000" w:themeColor="text1"/>
          <w:sz w:val="24"/>
          <w:szCs w:val="24"/>
          <w:lang w:val="en-GB"/>
        </w:rPr>
        <w:t xml:space="preserve"> </w:t>
      </w:r>
      <w:r w:rsidRPr="00E270AA">
        <w:rPr>
          <w:rFonts w:ascii="Times New Roman" w:hAnsi="Times New Roman" w:cs="Times New Roman"/>
          <w:i/>
          <w:color w:val="000000" w:themeColor="text1"/>
          <w:sz w:val="24"/>
          <w:szCs w:val="24"/>
          <w:lang w:val="en-GB"/>
        </w:rPr>
        <w:t>et al.,</w:t>
      </w:r>
      <w:r>
        <w:rPr>
          <w:rFonts w:ascii="Times New Roman" w:hAnsi="Times New Roman" w:cs="Times New Roman"/>
          <w:color w:val="000000" w:themeColor="text1"/>
          <w:sz w:val="24"/>
          <w:szCs w:val="24"/>
          <w:lang w:val="en-GB"/>
        </w:rPr>
        <w:t xml:space="preserve"> </w:t>
      </w:r>
      <w:r w:rsidRPr="00426F33">
        <w:rPr>
          <w:rFonts w:ascii="Times New Roman" w:hAnsi="Times New Roman" w:cs="Times New Roman"/>
          <w:color w:val="000000" w:themeColor="text1"/>
          <w:sz w:val="24"/>
          <w:szCs w:val="24"/>
          <w:lang w:val="en-GB"/>
        </w:rPr>
        <w:t xml:space="preserve">2012) and </w:t>
      </w:r>
      <w:r>
        <w:rPr>
          <w:rFonts w:ascii="Times New Roman" w:hAnsi="Times New Roman" w:cs="Times New Roman"/>
          <w:color w:val="000000" w:themeColor="text1"/>
          <w:sz w:val="24"/>
          <w:szCs w:val="24"/>
          <w:lang w:val="en-GB"/>
        </w:rPr>
        <w:t>(</w:t>
      </w:r>
      <w:proofErr w:type="spellStart"/>
      <w:r w:rsidRPr="00426F33">
        <w:rPr>
          <w:rFonts w:ascii="Times New Roman" w:hAnsi="Times New Roman" w:cs="Times New Roman"/>
          <w:color w:val="000000" w:themeColor="text1"/>
          <w:sz w:val="24"/>
          <w:szCs w:val="24"/>
          <w:lang w:val="en-GB"/>
        </w:rPr>
        <w:t>Omotioma</w:t>
      </w:r>
      <w:proofErr w:type="spellEnd"/>
      <w:r w:rsidRPr="00426F33">
        <w:rPr>
          <w:rFonts w:ascii="Times New Roman" w:hAnsi="Times New Roman" w:cs="Times New Roman"/>
          <w:color w:val="000000" w:themeColor="text1"/>
          <w:sz w:val="24"/>
          <w:szCs w:val="24"/>
          <w:lang w:val="en-GB"/>
        </w:rPr>
        <w:t xml:space="preserve"> </w:t>
      </w:r>
      <w:r w:rsidRPr="00E270AA">
        <w:rPr>
          <w:rFonts w:ascii="Times New Roman" w:hAnsi="Times New Roman" w:cs="Times New Roman"/>
          <w:i/>
          <w:color w:val="000000" w:themeColor="text1"/>
          <w:sz w:val="24"/>
          <w:szCs w:val="24"/>
          <w:lang w:val="en-GB"/>
        </w:rPr>
        <w:t>et al.,</w:t>
      </w:r>
      <w:r w:rsidRPr="00426F33">
        <w:rPr>
          <w:rFonts w:ascii="Times New Roman" w:hAnsi="Times New Roman" w:cs="Times New Roman"/>
          <w:color w:val="000000" w:themeColor="text1"/>
          <w:sz w:val="24"/>
          <w:szCs w:val="24"/>
          <w:lang w:val="en-GB"/>
        </w:rPr>
        <w:t xml:space="preserve"> (2013) where they reported </w:t>
      </w:r>
      <w:proofErr w:type="spellStart"/>
      <w:r w:rsidRPr="00426F33">
        <w:rPr>
          <w:rFonts w:ascii="Times New Roman" w:hAnsi="Times New Roman" w:cs="Times New Roman"/>
          <w:i/>
          <w:iCs/>
          <w:color w:val="000000" w:themeColor="text1"/>
          <w:sz w:val="24"/>
          <w:szCs w:val="24"/>
          <w:lang w:val="en-GB"/>
        </w:rPr>
        <w:t>Proteusmirabilis</w:t>
      </w:r>
      <w:proofErr w:type="spellEnd"/>
      <w:r w:rsidRPr="00426F33">
        <w:rPr>
          <w:rFonts w:ascii="Times New Roman" w:hAnsi="Times New Roman" w:cs="Times New Roman"/>
          <w:color w:val="000000" w:themeColor="text1"/>
          <w:sz w:val="24"/>
          <w:szCs w:val="24"/>
          <w:lang w:val="en-GB"/>
        </w:rPr>
        <w:t xml:space="preserve">, </w:t>
      </w:r>
      <w:r w:rsidRPr="00426F33">
        <w:rPr>
          <w:rFonts w:ascii="Times New Roman" w:hAnsi="Times New Roman" w:cs="Times New Roman"/>
          <w:i/>
          <w:iCs/>
          <w:color w:val="000000" w:themeColor="text1"/>
          <w:sz w:val="24"/>
          <w:szCs w:val="24"/>
          <w:lang w:val="en-GB"/>
        </w:rPr>
        <w:t xml:space="preserve">Proteus vulgaris, Staphylococcus saprophyticus, Bacillus, Klebsiella, Streptococcus </w:t>
      </w:r>
      <w:r w:rsidRPr="00426F33">
        <w:rPr>
          <w:rFonts w:ascii="Times New Roman" w:hAnsi="Times New Roman" w:cs="Times New Roman"/>
          <w:color w:val="000000" w:themeColor="text1"/>
          <w:sz w:val="24"/>
          <w:szCs w:val="24"/>
          <w:lang w:val="en-GB"/>
        </w:rPr>
        <w:t>species</w:t>
      </w:r>
      <w:r w:rsidRPr="00426F33">
        <w:rPr>
          <w:rFonts w:ascii="Times New Roman" w:hAnsi="Times New Roman" w:cs="Times New Roman"/>
          <w:i/>
          <w:iCs/>
          <w:color w:val="000000" w:themeColor="text1"/>
          <w:sz w:val="24"/>
          <w:szCs w:val="24"/>
          <w:lang w:val="en-GB"/>
        </w:rPr>
        <w:t xml:space="preserve">. </w:t>
      </w:r>
      <w:r w:rsidRPr="00426F33">
        <w:rPr>
          <w:rFonts w:ascii="Times New Roman" w:hAnsi="Times New Roman" w:cs="Times New Roman"/>
          <w:color w:val="000000" w:themeColor="text1"/>
          <w:sz w:val="24"/>
          <w:szCs w:val="24"/>
          <w:lang w:val="en-GB"/>
        </w:rPr>
        <w:t xml:space="preserve">These organisms, </w:t>
      </w:r>
      <w:r w:rsidRPr="00426F33">
        <w:rPr>
          <w:rFonts w:ascii="Times New Roman" w:hAnsi="Times New Roman" w:cs="Times New Roman"/>
          <w:i/>
          <w:iCs/>
          <w:color w:val="000000" w:themeColor="text1"/>
          <w:sz w:val="24"/>
          <w:szCs w:val="24"/>
          <w:lang w:val="en-GB"/>
        </w:rPr>
        <w:t>Bacillus</w:t>
      </w:r>
      <w:r w:rsidRPr="00426F33">
        <w:rPr>
          <w:rFonts w:ascii="Times New Roman" w:hAnsi="Times New Roman" w:cs="Times New Roman"/>
          <w:color w:val="000000" w:themeColor="text1"/>
          <w:sz w:val="24"/>
          <w:szCs w:val="24"/>
          <w:lang w:val="en-GB"/>
        </w:rPr>
        <w:t xml:space="preserve">, </w:t>
      </w:r>
      <w:proofErr w:type="spellStart"/>
      <w:r w:rsidRPr="00426F33">
        <w:rPr>
          <w:rFonts w:ascii="Times New Roman" w:hAnsi="Times New Roman" w:cs="Times New Roman"/>
          <w:i/>
          <w:iCs/>
          <w:color w:val="000000" w:themeColor="text1"/>
          <w:sz w:val="24"/>
          <w:szCs w:val="24"/>
          <w:lang w:val="en-GB"/>
        </w:rPr>
        <w:t>Klebsiella</w:t>
      </w:r>
      <w:r w:rsidRPr="00426F33">
        <w:rPr>
          <w:rFonts w:ascii="Times New Roman" w:hAnsi="Times New Roman" w:cs="Times New Roman"/>
          <w:color w:val="000000" w:themeColor="text1"/>
          <w:sz w:val="24"/>
          <w:szCs w:val="24"/>
          <w:lang w:val="en-GB"/>
        </w:rPr>
        <w:t>and</w:t>
      </w:r>
      <w:proofErr w:type="spellEnd"/>
      <w:r w:rsidRPr="00426F33">
        <w:rPr>
          <w:rFonts w:ascii="Times New Roman" w:hAnsi="Times New Roman" w:cs="Times New Roman"/>
          <w:color w:val="000000" w:themeColor="text1"/>
          <w:sz w:val="24"/>
          <w:szCs w:val="24"/>
          <w:lang w:val="en-GB"/>
        </w:rPr>
        <w:t xml:space="preserve"> </w:t>
      </w:r>
      <w:r w:rsidRPr="00426F33">
        <w:rPr>
          <w:rFonts w:ascii="Times New Roman" w:hAnsi="Times New Roman" w:cs="Times New Roman"/>
          <w:i/>
          <w:iCs/>
          <w:color w:val="000000" w:themeColor="text1"/>
          <w:sz w:val="24"/>
          <w:szCs w:val="24"/>
          <w:lang w:val="en-GB"/>
        </w:rPr>
        <w:t xml:space="preserve">Pseudomonas </w:t>
      </w:r>
      <w:r w:rsidRPr="00426F33">
        <w:rPr>
          <w:rFonts w:ascii="Times New Roman" w:hAnsi="Times New Roman" w:cs="Times New Roman"/>
          <w:color w:val="000000" w:themeColor="text1"/>
          <w:sz w:val="24"/>
          <w:szCs w:val="24"/>
          <w:lang w:val="en-GB"/>
        </w:rPr>
        <w:t xml:space="preserve">are considered as opportunistic pathogens that can cause wound infections leading to sepsis. </w:t>
      </w:r>
    </w:p>
    <w:p w14:paraId="07917A9A" w14:textId="77777777" w:rsidR="00E270AA" w:rsidRPr="00426F33" w:rsidRDefault="00E270AA" w:rsidP="00E270AA">
      <w:pPr>
        <w:spacing w:after="360" w:line="480" w:lineRule="auto"/>
        <w:jc w:val="both"/>
        <w:rPr>
          <w:rFonts w:ascii="Times New Roman" w:hAnsi="Times New Roman" w:cs="Times New Roman"/>
          <w:color w:val="000000" w:themeColor="text1"/>
          <w:sz w:val="24"/>
          <w:szCs w:val="24"/>
          <w:lang w:val="en-GB"/>
        </w:rPr>
      </w:pPr>
      <w:r w:rsidRPr="00426F33">
        <w:rPr>
          <w:rFonts w:ascii="Times New Roman" w:hAnsi="Times New Roman" w:cs="Times New Roman"/>
          <w:color w:val="000000" w:themeColor="text1"/>
          <w:sz w:val="24"/>
          <w:szCs w:val="24"/>
          <w:lang w:val="en-GB"/>
        </w:rPr>
        <w:lastRenderedPageBreak/>
        <w:t xml:space="preserve">       The bacteria isolated from the studied areas in the research done by </w:t>
      </w:r>
      <w:proofErr w:type="spellStart"/>
      <w:r w:rsidRPr="00426F33">
        <w:rPr>
          <w:rFonts w:ascii="Times New Roman" w:hAnsi="Times New Roman" w:cs="Times New Roman"/>
          <w:color w:val="000000" w:themeColor="text1"/>
          <w:sz w:val="24"/>
          <w:szCs w:val="24"/>
          <w:lang w:val="en-GB"/>
        </w:rPr>
        <w:t>Igbinosa</w:t>
      </w:r>
      <w:proofErr w:type="spellEnd"/>
      <w:r w:rsidRPr="00426F33">
        <w:rPr>
          <w:rFonts w:ascii="Times New Roman" w:hAnsi="Times New Roman" w:cs="Times New Roman"/>
          <w:color w:val="000000" w:themeColor="text1"/>
          <w:sz w:val="24"/>
          <w:szCs w:val="24"/>
          <w:lang w:val="en-GB"/>
        </w:rPr>
        <w:t xml:space="preserve"> and </w:t>
      </w:r>
      <w:proofErr w:type="spellStart"/>
      <w:r w:rsidRPr="00426F33">
        <w:rPr>
          <w:rFonts w:ascii="Times New Roman" w:hAnsi="Times New Roman" w:cs="Times New Roman"/>
          <w:color w:val="000000" w:themeColor="text1"/>
          <w:sz w:val="24"/>
          <w:szCs w:val="24"/>
          <w:lang w:val="en-GB"/>
        </w:rPr>
        <w:t>Igiehon</w:t>
      </w:r>
      <w:proofErr w:type="spellEnd"/>
      <w:r w:rsidRPr="00426F33">
        <w:rPr>
          <w:rFonts w:ascii="Times New Roman" w:hAnsi="Times New Roman" w:cs="Times New Roman"/>
          <w:color w:val="000000" w:themeColor="text1"/>
          <w:sz w:val="24"/>
          <w:szCs w:val="24"/>
          <w:lang w:val="en-GB"/>
        </w:rPr>
        <w:t xml:space="preserve"> (2015) were </w:t>
      </w:r>
      <w:r w:rsidRPr="00426F33">
        <w:rPr>
          <w:rFonts w:ascii="Times New Roman" w:hAnsi="Times New Roman" w:cs="Times New Roman"/>
          <w:i/>
          <w:iCs/>
          <w:color w:val="000000" w:themeColor="text1"/>
          <w:sz w:val="24"/>
          <w:szCs w:val="24"/>
          <w:lang w:val="en-GB"/>
        </w:rPr>
        <w:t xml:space="preserve">Bacillus </w:t>
      </w:r>
      <w:proofErr w:type="spellStart"/>
      <w:r w:rsidRPr="00426F33">
        <w:rPr>
          <w:rFonts w:ascii="Times New Roman" w:hAnsi="Times New Roman" w:cs="Times New Roman"/>
          <w:i/>
          <w:iCs/>
          <w:color w:val="000000" w:themeColor="text1"/>
          <w:sz w:val="24"/>
          <w:szCs w:val="24"/>
          <w:lang w:val="en-GB"/>
        </w:rPr>
        <w:t>subtilis</w:t>
      </w:r>
      <w:proofErr w:type="spellEnd"/>
      <w:r w:rsidRPr="00426F33">
        <w:rPr>
          <w:rFonts w:ascii="Times New Roman" w:hAnsi="Times New Roman" w:cs="Times New Roman"/>
          <w:i/>
          <w:iCs/>
          <w:color w:val="000000" w:themeColor="text1"/>
          <w:sz w:val="24"/>
          <w:szCs w:val="24"/>
          <w:lang w:val="en-GB"/>
        </w:rPr>
        <w:t xml:space="preserve">, Bacillus </w:t>
      </w:r>
      <w:proofErr w:type="spellStart"/>
      <w:r w:rsidRPr="00426F33">
        <w:rPr>
          <w:rFonts w:ascii="Times New Roman" w:hAnsi="Times New Roman" w:cs="Times New Roman"/>
          <w:i/>
          <w:iCs/>
          <w:color w:val="000000" w:themeColor="text1"/>
          <w:sz w:val="24"/>
          <w:szCs w:val="24"/>
          <w:lang w:val="en-GB"/>
        </w:rPr>
        <w:t>macerans</w:t>
      </w:r>
      <w:proofErr w:type="spellEnd"/>
      <w:r w:rsidRPr="00426F33">
        <w:rPr>
          <w:rFonts w:ascii="Times New Roman" w:hAnsi="Times New Roman" w:cs="Times New Roman"/>
          <w:i/>
          <w:iCs/>
          <w:color w:val="000000" w:themeColor="text1"/>
          <w:sz w:val="24"/>
          <w:szCs w:val="24"/>
          <w:lang w:val="en-GB"/>
        </w:rPr>
        <w:t xml:space="preserve">, Pseudomonas </w:t>
      </w:r>
      <w:proofErr w:type="spellStart"/>
      <w:r w:rsidRPr="00426F33">
        <w:rPr>
          <w:rFonts w:ascii="Times New Roman" w:hAnsi="Times New Roman" w:cs="Times New Roman"/>
          <w:i/>
          <w:iCs/>
          <w:color w:val="000000" w:themeColor="text1"/>
          <w:sz w:val="24"/>
          <w:szCs w:val="24"/>
          <w:lang w:val="en-GB"/>
        </w:rPr>
        <w:t>aeruginosa</w:t>
      </w:r>
      <w:proofErr w:type="spellEnd"/>
      <w:r w:rsidRPr="00426F33">
        <w:rPr>
          <w:rFonts w:ascii="Times New Roman" w:hAnsi="Times New Roman" w:cs="Times New Roman"/>
          <w:i/>
          <w:iCs/>
          <w:color w:val="000000" w:themeColor="text1"/>
          <w:sz w:val="24"/>
          <w:szCs w:val="24"/>
          <w:lang w:val="en-GB"/>
        </w:rPr>
        <w:t xml:space="preserve">, </w:t>
      </w:r>
      <w:proofErr w:type="spellStart"/>
      <w:r w:rsidRPr="00426F33">
        <w:rPr>
          <w:rFonts w:ascii="Times New Roman" w:hAnsi="Times New Roman" w:cs="Times New Roman"/>
          <w:i/>
          <w:iCs/>
          <w:color w:val="000000" w:themeColor="text1"/>
          <w:sz w:val="24"/>
          <w:szCs w:val="24"/>
          <w:lang w:val="en-GB"/>
        </w:rPr>
        <w:t>Klebsiellaoxytoca</w:t>
      </w:r>
      <w:r w:rsidRPr="00426F33">
        <w:rPr>
          <w:rFonts w:ascii="Times New Roman" w:hAnsi="Times New Roman" w:cs="Times New Roman"/>
          <w:color w:val="000000" w:themeColor="text1"/>
          <w:sz w:val="24"/>
          <w:szCs w:val="24"/>
          <w:lang w:val="en-GB"/>
        </w:rPr>
        <w:t>and</w:t>
      </w:r>
      <w:r w:rsidRPr="00426F33">
        <w:rPr>
          <w:rFonts w:ascii="Times New Roman" w:hAnsi="Times New Roman" w:cs="Times New Roman"/>
          <w:i/>
          <w:iCs/>
          <w:color w:val="000000" w:themeColor="text1"/>
          <w:sz w:val="24"/>
          <w:szCs w:val="24"/>
          <w:lang w:val="en-GB"/>
        </w:rPr>
        <w:t>Escherichia</w:t>
      </w:r>
      <w:proofErr w:type="spellEnd"/>
      <w:r w:rsidRPr="00426F33">
        <w:rPr>
          <w:rFonts w:ascii="Times New Roman" w:hAnsi="Times New Roman" w:cs="Times New Roman"/>
          <w:i/>
          <w:iCs/>
          <w:color w:val="000000" w:themeColor="text1"/>
          <w:sz w:val="24"/>
          <w:szCs w:val="24"/>
          <w:lang w:val="en-GB"/>
        </w:rPr>
        <w:t xml:space="preserve"> coli. </w:t>
      </w:r>
      <w:r w:rsidRPr="00426F33">
        <w:rPr>
          <w:rFonts w:ascii="Times New Roman" w:hAnsi="Times New Roman" w:cs="Times New Roman"/>
          <w:color w:val="000000" w:themeColor="text1"/>
          <w:sz w:val="24"/>
          <w:szCs w:val="24"/>
          <w:lang w:val="en-GB"/>
        </w:rPr>
        <w:t xml:space="preserve">The total heterotrophic bacterial ranged from 1.3 × 108 - 3.61 × 108 CFU/g. </w:t>
      </w:r>
    </w:p>
    <w:p w14:paraId="73190EEE" w14:textId="77777777" w:rsidR="00E270AA" w:rsidRPr="00426F33" w:rsidRDefault="00E270AA" w:rsidP="00E270AA">
      <w:pPr>
        <w:spacing w:before="240" w:line="480" w:lineRule="auto"/>
        <w:jc w:val="both"/>
        <w:rPr>
          <w:rFonts w:ascii="Times New Roman" w:eastAsia="Times New Roman" w:hAnsi="Times New Roman" w:cs="Times New Roman"/>
          <w:sz w:val="24"/>
          <w:szCs w:val="24"/>
          <w:lang w:val="en-GB"/>
        </w:rPr>
      </w:pPr>
      <w:r w:rsidRPr="00426F33">
        <w:rPr>
          <w:rFonts w:ascii="Times New Roman" w:hAnsi="Times New Roman" w:cs="Times New Roman"/>
          <w:color w:val="000000" w:themeColor="text1"/>
          <w:sz w:val="24"/>
          <w:szCs w:val="24"/>
          <w:lang w:val="en-GB"/>
        </w:rPr>
        <w:t xml:space="preserve">In this current research, </w:t>
      </w:r>
      <w:r w:rsidRPr="00426F33">
        <w:rPr>
          <w:rFonts w:ascii="Times New Roman" w:hAnsi="Times New Roman" w:cs="Times New Roman"/>
          <w:i/>
          <w:iCs/>
          <w:color w:val="000000" w:themeColor="text1"/>
          <w:sz w:val="24"/>
          <w:szCs w:val="24"/>
          <w:lang w:val="en-GB"/>
        </w:rPr>
        <w:t>Bacillus</w:t>
      </w:r>
      <w:r w:rsidRPr="00426F33">
        <w:rPr>
          <w:rFonts w:ascii="Times New Roman" w:hAnsi="Times New Roman" w:cs="Times New Roman"/>
          <w:color w:val="000000" w:themeColor="text1"/>
          <w:sz w:val="24"/>
          <w:szCs w:val="24"/>
          <w:lang w:val="en-GB"/>
        </w:rPr>
        <w:t xml:space="preserve"> spp. was the highest occurring microorganism with 90%  occurrence in both the contaminated soil samples and the control sample while </w:t>
      </w:r>
      <w:r w:rsidRPr="00426F33">
        <w:rPr>
          <w:rFonts w:ascii="Times New Roman" w:hAnsi="Times New Roman" w:cs="Times New Roman"/>
          <w:i/>
          <w:iCs/>
          <w:color w:val="000000" w:themeColor="text1"/>
          <w:sz w:val="24"/>
          <w:szCs w:val="24"/>
          <w:lang w:val="en-GB"/>
        </w:rPr>
        <w:t xml:space="preserve">Pseudomonas </w:t>
      </w:r>
      <w:r w:rsidRPr="00426F33">
        <w:rPr>
          <w:rFonts w:ascii="Times New Roman" w:hAnsi="Times New Roman" w:cs="Times New Roman"/>
          <w:color w:val="000000" w:themeColor="text1"/>
          <w:sz w:val="24"/>
          <w:szCs w:val="24"/>
          <w:lang w:val="en-GB"/>
        </w:rPr>
        <w:t xml:space="preserve">spp. had a 60% occurrence in the contaminated soil samples and the control samples. This is similar to the research done by </w:t>
      </w:r>
      <w:r>
        <w:rPr>
          <w:rFonts w:ascii="Times New Roman" w:hAnsi="Times New Roman" w:cs="Times New Roman"/>
          <w:color w:val="000000" w:themeColor="text1"/>
          <w:sz w:val="24"/>
          <w:szCs w:val="24"/>
          <w:lang w:val="en-GB"/>
        </w:rPr>
        <w:t>(</w:t>
      </w:r>
      <w:r w:rsidRPr="00426F33">
        <w:rPr>
          <w:rFonts w:ascii="Times New Roman" w:hAnsi="Times New Roman" w:cs="Times New Roman"/>
          <w:color w:val="000000" w:themeColor="text1"/>
          <w:sz w:val="24"/>
          <w:szCs w:val="24"/>
          <w:lang w:val="en-GB"/>
        </w:rPr>
        <w:t>Ukaegbu-Obi</w:t>
      </w:r>
      <w:r>
        <w:rPr>
          <w:rFonts w:ascii="Times New Roman" w:hAnsi="Times New Roman" w:cs="Times New Roman"/>
          <w:color w:val="000000" w:themeColor="text1"/>
          <w:sz w:val="24"/>
          <w:szCs w:val="24"/>
          <w:lang w:val="en-GB"/>
        </w:rPr>
        <w:t xml:space="preserve"> </w:t>
      </w:r>
      <w:r>
        <w:rPr>
          <w:rFonts w:ascii="Times New Roman" w:hAnsi="Times New Roman" w:cs="Times New Roman"/>
          <w:i/>
          <w:iCs/>
          <w:color w:val="000000" w:themeColor="text1"/>
          <w:sz w:val="24"/>
          <w:szCs w:val="24"/>
          <w:lang w:val="en-GB"/>
        </w:rPr>
        <w:t>et al.,</w:t>
      </w:r>
      <w:r w:rsidRPr="00426F33">
        <w:rPr>
          <w:rFonts w:ascii="Times New Roman" w:hAnsi="Times New Roman" w:cs="Times New Roman"/>
          <w:i/>
          <w:iCs/>
          <w:color w:val="000000" w:themeColor="text1"/>
          <w:sz w:val="24"/>
          <w:szCs w:val="24"/>
          <w:lang w:val="en-GB"/>
        </w:rPr>
        <w:t xml:space="preserve"> </w:t>
      </w:r>
      <w:r w:rsidRPr="00426F33">
        <w:rPr>
          <w:rFonts w:ascii="Times New Roman" w:hAnsi="Times New Roman" w:cs="Times New Roman"/>
          <w:color w:val="000000" w:themeColor="text1"/>
          <w:sz w:val="24"/>
          <w:szCs w:val="24"/>
          <w:lang w:val="en-GB"/>
        </w:rPr>
        <w:t xml:space="preserve">2018) where </w:t>
      </w:r>
      <w:r w:rsidRPr="00426F33">
        <w:rPr>
          <w:rFonts w:ascii="Times New Roman" w:hAnsi="Times New Roman" w:cs="Times New Roman"/>
          <w:i/>
          <w:iCs/>
          <w:color w:val="000000" w:themeColor="text1"/>
          <w:sz w:val="24"/>
          <w:szCs w:val="24"/>
          <w:lang w:val="en-GB"/>
        </w:rPr>
        <w:t xml:space="preserve">Bacillus </w:t>
      </w:r>
      <w:r w:rsidRPr="00426F33">
        <w:rPr>
          <w:rFonts w:ascii="Times New Roman" w:hAnsi="Times New Roman" w:cs="Times New Roman"/>
          <w:color w:val="000000" w:themeColor="text1"/>
          <w:sz w:val="24"/>
          <w:szCs w:val="24"/>
          <w:lang w:val="en-GB"/>
        </w:rPr>
        <w:t>and</w:t>
      </w:r>
      <w:r w:rsidRPr="00426F33">
        <w:rPr>
          <w:rFonts w:ascii="Times New Roman" w:hAnsi="Times New Roman" w:cs="Times New Roman"/>
          <w:i/>
          <w:iCs/>
          <w:color w:val="000000" w:themeColor="text1"/>
          <w:sz w:val="24"/>
          <w:szCs w:val="24"/>
          <w:lang w:val="en-GB"/>
        </w:rPr>
        <w:t xml:space="preserve"> Pseudomonas </w:t>
      </w:r>
      <w:r w:rsidRPr="00426F33">
        <w:rPr>
          <w:rFonts w:ascii="Times New Roman" w:hAnsi="Times New Roman" w:cs="Times New Roman"/>
          <w:color w:val="000000" w:themeColor="text1"/>
          <w:sz w:val="24"/>
          <w:szCs w:val="24"/>
          <w:lang w:val="en-GB"/>
        </w:rPr>
        <w:t xml:space="preserve">species had the highest percentage. The bacteria colony count of the pure cultures ranged from </w:t>
      </w:r>
      <w:r w:rsidRPr="00426F33">
        <w:rPr>
          <w:rFonts w:ascii="Times New Roman" w:eastAsia="Times New Roman" w:hAnsi="Times New Roman" w:cs="Times New Roman"/>
          <w:color w:val="000000"/>
          <w:sz w:val="24"/>
          <w:szCs w:val="24"/>
        </w:rPr>
        <w:t>1.2×10^6</w:t>
      </w:r>
      <w:r w:rsidRPr="00426F33">
        <w:rPr>
          <w:rFonts w:ascii="Times New Roman" w:eastAsia="Times New Roman" w:hAnsi="Times New Roman" w:cs="Times New Roman"/>
          <w:color w:val="000000"/>
          <w:sz w:val="24"/>
          <w:szCs w:val="24"/>
          <w:lang w:val="en-GB"/>
        </w:rPr>
        <w:t xml:space="preserve"> to </w:t>
      </w:r>
      <w:r w:rsidRPr="00426F33">
        <w:rPr>
          <w:rFonts w:ascii="Times New Roman" w:eastAsia="Times New Roman" w:hAnsi="Times New Roman" w:cs="Times New Roman"/>
          <w:color w:val="000000"/>
          <w:sz w:val="24"/>
          <w:szCs w:val="24"/>
        </w:rPr>
        <w:t>1.9×10^6</w:t>
      </w:r>
      <w:r w:rsidRPr="00426F33">
        <w:rPr>
          <w:rFonts w:ascii="-webkit-standard" w:eastAsia="Times New Roman" w:hAnsi="-webkit-standard" w:cs="Times New Roman"/>
          <w:color w:val="000000"/>
          <w:sz w:val="27"/>
          <w:szCs w:val="27"/>
          <w:lang w:val="en-GB"/>
        </w:rPr>
        <w:t>.</w:t>
      </w:r>
    </w:p>
    <w:p w14:paraId="235EA804" w14:textId="77777777" w:rsidR="00E270AA" w:rsidRPr="00426F33" w:rsidRDefault="00E270AA" w:rsidP="00E270AA">
      <w:pPr>
        <w:rPr>
          <w:rFonts w:ascii="Times New Roman" w:eastAsia="Times New Roman" w:hAnsi="Times New Roman" w:cs="Times New Roman"/>
          <w:sz w:val="24"/>
          <w:szCs w:val="24"/>
          <w:lang w:val="en-GB"/>
        </w:rPr>
      </w:pPr>
    </w:p>
    <w:p w14:paraId="01605622" w14:textId="77777777" w:rsidR="00E270AA" w:rsidRDefault="00E270AA" w:rsidP="00E270AA"/>
    <w:p w14:paraId="67D4FE10" w14:textId="77777777" w:rsidR="00B15187" w:rsidRPr="00B15187" w:rsidRDefault="00B15187" w:rsidP="00B017CC">
      <w:pPr>
        <w:pStyle w:val="Default"/>
        <w:spacing w:line="480" w:lineRule="auto"/>
        <w:jc w:val="both"/>
      </w:pPr>
    </w:p>
    <w:p w14:paraId="71238FFD" w14:textId="77777777" w:rsidR="00B15187" w:rsidRDefault="00B15187" w:rsidP="007E3B63">
      <w:pPr>
        <w:pStyle w:val="Default"/>
        <w:spacing w:line="480" w:lineRule="auto"/>
        <w:rPr>
          <w:b/>
        </w:rPr>
      </w:pPr>
    </w:p>
    <w:p w14:paraId="7C57E2F4" w14:textId="77777777" w:rsidR="007E3B63" w:rsidRDefault="007E3B63" w:rsidP="007E3B63">
      <w:pPr>
        <w:pStyle w:val="Default"/>
        <w:spacing w:line="480" w:lineRule="auto"/>
        <w:rPr>
          <w:b/>
        </w:rPr>
      </w:pPr>
    </w:p>
    <w:p w14:paraId="52AAA932" w14:textId="77777777" w:rsidR="00E270AA" w:rsidRDefault="00E270AA" w:rsidP="00B017CC">
      <w:pPr>
        <w:pStyle w:val="Default"/>
        <w:spacing w:line="480" w:lineRule="auto"/>
        <w:jc w:val="center"/>
        <w:rPr>
          <w:b/>
        </w:rPr>
      </w:pPr>
    </w:p>
    <w:p w14:paraId="7829B50F" w14:textId="77777777" w:rsidR="00E270AA" w:rsidRDefault="00E270AA" w:rsidP="00B017CC">
      <w:pPr>
        <w:pStyle w:val="Default"/>
        <w:spacing w:line="480" w:lineRule="auto"/>
        <w:jc w:val="center"/>
        <w:rPr>
          <w:b/>
        </w:rPr>
      </w:pPr>
    </w:p>
    <w:p w14:paraId="7313EEBE" w14:textId="77777777" w:rsidR="00E270AA" w:rsidRDefault="00E270AA" w:rsidP="00B017CC">
      <w:pPr>
        <w:pStyle w:val="Default"/>
        <w:spacing w:line="480" w:lineRule="auto"/>
        <w:jc w:val="center"/>
        <w:rPr>
          <w:b/>
        </w:rPr>
      </w:pPr>
    </w:p>
    <w:p w14:paraId="5EBAD73F" w14:textId="77777777" w:rsidR="00E270AA" w:rsidRDefault="00E270AA" w:rsidP="00B017CC">
      <w:pPr>
        <w:pStyle w:val="Default"/>
        <w:spacing w:line="480" w:lineRule="auto"/>
        <w:jc w:val="center"/>
        <w:rPr>
          <w:b/>
        </w:rPr>
      </w:pPr>
    </w:p>
    <w:p w14:paraId="40E07F34" w14:textId="77777777" w:rsidR="00E270AA" w:rsidRDefault="00E270AA" w:rsidP="00B017CC">
      <w:pPr>
        <w:pStyle w:val="Default"/>
        <w:spacing w:line="480" w:lineRule="auto"/>
        <w:jc w:val="center"/>
        <w:rPr>
          <w:b/>
        </w:rPr>
      </w:pPr>
    </w:p>
    <w:p w14:paraId="7F7CB645" w14:textId="77777777" w:rsidR="00E270AA" w:rsidRDefault="00E270AA" w:rsidP="00B017CC">
      <w:pPr>
        <w:pStyle w:val="Default"/>
        <w:spacing w:line="480" w:lineRule="auto"/>
        <w:jc w:val="center"/>
        <w:rPr>
          <w:b/>
        </w:rPr>
      </w:pPr>
    </w:p>
    <w:p w14:paraId="6E6960BC" w14:textId="77777777" w:rsidR="00E270AA" w:rsidRDefault="00E270AA" w:rsidP="00B017CC">
      <w:pPr>
        <w:pStyle w:val="Default"/>
        <w:spacing w:line="480" w:lineRule="auto"/>
        <w:jc w:val="center"/>
        <w:rPr>
          <w:b/>
        </w:rPr>
      </w:pPr>
    </w:p>
    <w:p w14:paraId="5BB10D3F" w14:textId="77777777" w:rsidR="00F9672C" w:rsidRDefault="00F9672C" w:rsidP="00B017CC">
      <w:pPr>
        <w:pStyle w:val="Default"/>
        <w:spacing w:line="480" w:lineRule="auto"/>
        <w:jc w:val="center"/>
        <w:rPr>
          <w:b/>
        </w:rPr>
      </w:pPr>
      <w:r>
        <w:rPr>
          <w:b/>
        </w:rPr>
        <w:lastRenderedPageBreak/>
        <w:t>CONCLUSION</w:t>
      </w:r>
    </w:p>
    <w:p w14:paraId="32561AF4" w14:textId="77777777" w:rsidR="00B15187" w:rsidRPr="00534208" w:rsidRDefault="00B15187" w:rsidP="00B017CC">
      <w:pPr>
        <w:pStyle w:val="Default"/>
        <w:spacing w:line="480" w:lineRule="auto"/>
        <w:jc w:val="both"/>
        <w:rPr>
          <w:b/>
        </w:rPr>
      </w:pPr>
    </w:p>
    <w:p w14:paraId="2C54E027" w14:textId="77777777" w:rsidR="00B15187" w:rsidRPr="00B15187" w:rsidRDefault="00534208" w:rsidP="00B017CC">
      <w:pPr>
        <w:pStyle w:val="Default"/>
        <w:spacing w:line="480" w:lineRule="auto"/>
        <w:jc w:val="both"/>
      </w:pPr>
      <w:r w:rsidRPr="00534208">
        <w:t xml:space="preserve">The results of the present study reveal that the cassava effluent has impacts on the microbial diversity of the receiving soil. This is indicated by the significant increase observed in the microbial density of the polluted soil and the simultaneous impact on the physicochemical parameters of the soil. </w:t>
      </w:r>
      <w:r w:rsidR="00B15187" w:rsidRPr="00B15187">
        <w:t xml:space="preserve">The effluent from cassava plant when discharged on soil causes physiochemical and microbiological changes in the soil which calls for serious concern if the soil will be used for agricultural and other purposes. It is clear that most of these cassava mills are sited near residential areas. There is therefore the need for an introduction of regulations to control the disposal of effluent generated from cassava. </w:t>
      </w:r>
    </w:p>
    <w:p w14:paraId="4F280605" w14:textId="77777777" w:rsidR="00B15187" w:rsidRDefault="00B15187" w:rsidP="00B017CC">
      <w:pPr>
        <w:pStyle w:val="Default"/>
        <w:spacing w:line="480" w:lineRule="auto"/>
        <w:jc w:val="both"/>
      </w:pPr>
    </w:p>
    <w:p w14:paraId="4D7BBD17" w14:textId="77777777" w:rsidR="00534208" w:rsidRDefault="00534208" w:rsidP="00B017CC">
      <w:pPr>
        <w:pStyle w:val="Default"/>
        <w:spacing w:line="480" w:lineRule="auto"/>
        <w:jc w:val="both"/>
      </w:pPr>
    </w:p>
    <w:p w14:paraId="1F11FBF1" w14:textId="77777777" w:rsidR="00534208" w:rsidRDefault="00534208" w:rsidP="00B017CC">
      <w:pPr>
        <w:pStyle w:val="Default"/>
        <w:spacing w:line="480" w:lineRule="auto"/>
        <w:jc w:val="both"/>
      </w:pPr>
    </w:p>
    <w:p w14:paraId="0FFB0533" w14:textId="77777777" w:rsidR="00534208" w:rsidRDefault="00534208" w:rsidP="00B017CC">
      <w:pPr>
        <w:pStyle w:val="Default"/>
        <w:spacing w:line="480" w:lineRule="auto"/>
        <w:jc w:val="both"/>
      </w:pPr>
    </w:p>
    <w:p w14:paraId="2C03354B" w14:textId="77777777" w:rsidR="00534208" w:rsidRDefault="00534208" w:rsidP="00B017CC">
      <w:pPr>
        <w:pStyle w:val="Default"/>
        <w:spacing w:line="480" w:lineRule="auto"/>
        <w:jc w:val="both"/>
      </w:pPr>
    </w:p>
    <w:p w14:paraId="122047D4" w14:textId="77777777" w:rsidR="00534208" w:rsidRDefault="00534208" w:rsidP="00B017CC">
      <w:pPr>
        <w:pStyle w:val="Default"/>
        <w:spacing w:line="480" w:lineRule="auto"/>
        <w:jc w:val="both"/>
      </w:pPr>
    </w:p>
    <w:p w14:paraId="7B7051B9" w14:textId="77777777" w:rsidR="00534208" w:rsidRDefault="00534208" w:rsidP="00B017CC">
      <w:pPr>
        <w:pStyle w:val="Default"/>
        <w:spacing w:line="480" w:lineRule="auto"/>
        <w:jc w:val="both"/>
      </w:pPr>
    </w:p>
    <w:p w14:paraId="1EFC31E0" w14:textId="77777777" w:rsidR="00534208" w:rsidRDefault="00534208" w:rsidP="00B017CC">
      <w:pPr>
        <w:pStyle w:val="Default"/>
        <w:spacing w:line="480" w:lineRule="auto"/>
        <w:jc w:val="both"/>
      </w:pPr>
    </w:p>
    <w:p w14:paraId="4C122807" w14:textId="77777777" w:rsidR="00534208" w:rsidRDefault="00534208" w:rsidP="00B017CC">
      <w:pPr>
        <w:pStyle w:val="Default"/>
        <w:spacing w:line="480" w:lineRule="auto"/>
        <w:jc w:val="both"/>
      </w:pPr>
    </w:p>
    <w:p w14:paraId="6F968396" w14:textId="77777777" w:rsidR="00534208" w:rsidRDefault="00534208" w:rsidP="00B017CC">
      <w:pPr>
        <w:pStyle w:val="Default"/>
        <w:spacing w:line="480" w:lineRule="auto"/>
        <w:jc w:val="both"/>
      </w:pPr>
    </w:p>
    <w:p w14:paraId="7C42F2AC" w14:textId="77777777" w:rsidR="00534208" w:rsidRDefault="00534208" w:rsidP="00B017CC">
      <w:pPr>
        <w:pStyle w:val="Default"/>
        <w:spacing w:line="480" w:lineRule="auto"/>
        <w:jc w:val="both"/>
      </w:pPr>
    </w:p>
    <w:p w14:paraId="6C44DBD6" w14:textId="77777777" w:rsidR="008A0AEA" w:rsidRDefault="008A0AEA" w:rsidP="00B017CC">
      <w:pPr>
        <w:spacing w:line="480" w:lineRule="auto"/>
        <w:rPr>
          <w:rFonts w:ascii="Times New Roman" w:hAnsi="Times New Roman" w:cs="Times New Roman"/>
          <w:color w:val="000000"/>
          <w:sz w:val="24"/>
          <w:szCs w:val="24"/>
        </w:rPr>
      </w:pPr>
    </w:p>
    <w:p w14:paraId="732023EB" w14:textId="77777777" w:rsidR="008A0AEA" w:rsidRDefault="008A0AEA" w:rsidP="00B017CC">
      <w:pPr>
        <w:spacing w:line="480" w:lineRule="auto"/>
        <w:rPr>
          <w:rFonts w:ascii="Times New Roman" w:hAnsi="Times New Roman" w:cs="Times New Roman"/>
          <w:color w:val="000000"/>
          <w:sz w:val="24"/>
          <w:szCs w:val="24"/>
        </w:rPr>
      </w:pPr>
    </w:p>
    <w:p w14:paraId="4E37EE68" w14:textId="77777777" w:rsidR="00534208" w:rsidRDefault="00534208" w:rsidP="00B017CC">
      <w:pPr>
        <w:spacing w:line="480" w:lineRule="auto"/>
        <w:jc w:val="center"/>
        <w:rPr>
          <w:rFonts w:ascii="Times New Roman" w:hAnsi="Times New Roman" w:cs="Times New Roman"/>
          <w:b/>
          <w:sz w:val="24"/>
          <w:szCs w:val="24"/>
        </w:rPr>
      </w:pPr>
      <w:r w:rsidRPr="00D72E03">
        <w:rPr>
          <w:rFonts w:ascii="Times New Roman" w:hAnsi="Times New Roman" w:cs="Times New Roman"/>
          <w:b/>
          <w:sz w:val="24"/>
          <w:szCs w:val="24"/>
        </w:rPr>
        <w:lastRenderedPageBreak/>
        <w:t>REFERENCES</w:t>
      </w:r>
    </w:p>
    <w:p w14:paraId="0759104B" w14:textId="1D912E00" w:rsidR="009B1677" w:rsidRDefault="009B1677" w:rsidP="009B1677">
      <w:pPr>
        <w:spacing w:after="0" w:line="240" w:lineRule="auto"/>
        <w:jc w:val="both"/>
        <w:rPr>
          <w:rFonts w:ascii="Times New Roman" w:hAnsi="Times New Roman" w:cs="Times New Roman"/>
          <w:b/>
          <w:sz w:val="24"/>
          <w:szCs w:val="24"/>
        </w:rPr>
      </w:pPr>
      <w:proofErr w:type="spellStart"/>
      <w:r w:rsidRPr="009B1677">
        <w:rPr>
          <w:rFonts w:ascii="Times New Roman" w:hAnsi="Times New Roman" w:cs="Times New Roman"/>
          <w:sz w:val="24"/>
          <w:szCs w:val="24"/>
        </w:rPr>
        <w:t>Agu</w:t>
      </w:r>
      <w:proofErr w:type="spellEnd"/>
      <w:r w:rsidRPr="009B1677">
        <w:rPr>
          <w:rFonts w:ascii="Times New Roman" w:hAnsi="Times New Roman" w:cs="Times New Roman"/>
          <w:sz w:val="24"/>
          <w:szCs w:val="24"/>
        </w:rPr>
        <w:t xml:space="preserve"> K.C., </w:t>
      </w:r>
      <w:proofErr w:type="spellStart"/>
      <w:r w:rsidRPr="009B1677">
        <w:rPr>
          <w:rFonts w:ascii="Times New Roman" w:hAnsi="Times New Roman" w:cs="Times New Roman"/>
          <w:sz w:val="24"/>
          <w:szCs w:val="24"/>
        </w:rPr>
        <w:t>Awah</w:t>
      </w:r>
      <w:proofErr w:type="spellEnd"/>
      <w:r w:rsidRPr="009B1677">
        <w:rPr>
          <w:rFonts w:ascii="Times New Roman" w:hAnsi="Times New Roman" w:cs="Times New Roman"/>
          <w:sz w:val="24"/>
          <w:szCs w:val="24"/>
        </w:rPr>
        <w:t xml:space="preserve"> N.S., </w:t>
      </w:r>
      <w:proofErr w:type="spellStart"/>
      <w:r w:rsidRPr="009B1677">
        <w:rPr>
          <w:rFonts w:ascii="Times New Roman" w:hAnsi="Times New Roman" w:cs="Times New Roman"/>
          <w:sz w:val="24"/>
          <w:szCs w:val="24"/>
        </w:rPr>
        <w:t>Nnadozie</w:t>
      </w:r>
      <w:proofErr w:type="spellEnd"/>
      <w:r w:rsidRPr="009B1677">
        <w:rPr>
          <w:rFonts w:ascii="Times New Roman" w:hAnsi="Times New Roman" w:cs="Times New Roman"/>
          <w:sz w:val="24"/>
          <w:szCs w:val="24"/>
        </w:rPr>
        <w:t xml:space="preserve"> A.C.</w:t>
      </w:r>
      <w:r w:rsidRPr="009B1677">
        <w:rPr>
          <w:rFonts w:ascii="Times New Roman" w:hAnsi="Times New Roman" w:cs="Times New Roman"/>
          <w:b/>
          <w:sz w:val="24"/>
          <w:szCs w:val="24"/>
        </w:rPr>
        <w:t xml:space="preserve">, </w:t>
      </w:r>
      <w:proofErr w:type="spellStart"/>
      <w:r w:rsidRPr="009B1677">
        <w:rPr>
          <w:rFonts w:ascii="Times New Roman" w:hAnsi="Times New Roman" w:cs="Times New Roman"/>
          <w:sz w:val="24"/>
          <w:szCs w:val="24"/>
        </w:rPr>
        <w:t>Okeke</w:t>
      </w:r>
      <w:proofErr w:type="spellEnd"/>
      <w:r w:rsidRPr="009B1677">
        <w:rPr>
          <w:rFonts w:ascii="Times New Roman" w:hAnsi="Times New Roman" w:cs="Times New Roman"/>
          <w:sz w:val="24"/>
          <w:szCs w:val="24"/>
        </w:rPr>
        <w:t xml:space="preserve"> B.C., Orji M.U., </w:t>
      </w:r>
      <w:proofErr w:type="spellStart"/>
      <w:r w:rsidRPr="009B1677">
        <w:rPr>
          <w:rFonts w:ascii="Times New Roman" w:hAnsi="Times New Roman" w:cs="Times New Roman"/>
          <w:sz w:val="24"/>
          <w:szCs w:val="24"/>
        </w:rPr>
        <w:t>Iloanusi</w:t>
      </w:r>
      <w:proofErr w:type="spellEnd"/>
      <w:r w:rsidRPr="009B1677">
        <w:rPr>
          <w:rFonts w:ascii="Times New Roman" w:hAnsi="Times New Roman" w:cs="Times New Roman"/>
          <w:sz w:val="24"/>
          <w:szCs w:val="24"/>
        </w:rPr>
        <w:t xml:space="preserve"> C.A., </w:t>
      </w:r>
      <w:proofErr w:type="spellStart"/>
      <w:r w:rsidRPr="009B1677">
        <w:rPr>
          <w:rFonts w:ascii="Times New Roman" w:hAnsi="Times New Roman" w:cs="Times New Roman"/>
          <w:sz w:val="24"/>
          <w:szCs w:val="24"/>
        </w:rPr>
        <w:t>Anaukwu</w:t>
      </w:r>
      <w:proofErr w:type="spellEnd"/>
      <w:r w:rsidRPr="009B1677">
        <w:rPr>
          <w:rFonts w:ascii="Times New Roman" w:hAnsi="Times New Roman" w:cs="Times New Roman"/>
          <w:sz w:val="24"/>
          <w:szCs w:val="24"/>
        </w:rPr>
        <w:t xml:space="preserve"> C.G., </w:t>
      </w:r>
      <w:proofErr w:type="spellStart"/>
      <w:r w:rsidRPr="009B1677">
        <w:rPr>
          <w:rFonts w:ascii="Times New Roman" w:hAnsi="Times New Roman" w:cs="Times New Roman"/>
          <w:sz w:val="24"/>
          <w:szCs w:val="24"/>
        </w:rPr>
        <w:t>Eneite</w:t>
      </w:r>
      <w:proofErr w:type="spellEnd"/>
      <w:r w:rsidRPr="009B1677">
        <w:rPr>
          <w:rFonts w:ascii="Times New Roman" w:hAnsi="Times New Roman" w:cs="Times New Roman"/>
          <w:sz w:val="24"/>
          <w:szCs w:val="24"/>
        </w:rPr>
        <w:t xml:space="preserve"> H.C., </w:t>
      </w:r>
      <w:proofErr w:type="spellStart"/>
      <w:r w:rsidRPr="009B1677">
        <w:rPr>
          <w:rFonts w:ascii="Times New Roman" w:hAnsi="Times New Roman" w:cs="Times New Roman"/>
          <w:sz w:val="24"/>
          <w:szCs w:val="24"/>
        </w:rPr>
        <w:t>Ifediegwu</w:t>
      </w:r>
      <w:proofErr w:type="spellEnd"/>
      <w:r w:rsidRPr="009B1677">
        <w:rPr>
          <w:rFonts w:ascii="Times New Roman" w:hAnsi="Times New Roman" w:cs="Times New Roman"/>
          <w:sz w:val="24"/>
          <w:szCs w:val="24"/>
        </w:rPr>
        <w:t xml:space="preserve"> M.C., </w:t>
      </w:r>
      <w:proofErr w:type="spellStart"/>
      <w:r w:rsidRPr="009B1677">
        <w:rPr>
          <w:rFonts w:ascii="Times New Roman" w:hAnsi="Times New Roman" w:cs="Times New Roman"/>
          <w:sz w:val="24"/>
          <w:szCs w:val="24"/>
        </w:rPr>
        <w:t>Umeoduagu</w:t>
      </w:r>
      <w:proofErr w:type="spellEnd"/>
      <w:r w:rsidRPr="009B1677">
        <w:rPr>
          <w:rFonts w:ascii="Times New Roman" w:hAnsi="Times New Roman" w:cs="Times New Roman"/>
          <w:sz w:val="24"/>
          <w:szCs w:val="24"/>
        </w:rPr>
        <w:t xml:space="preserve"> N.D., </w:t>
      </w:r>
      <w:proofErr w:type="spellStart"/>
      <w:r w:rsidRPr="009B1677">
        <w:rPr>
          <w:rFonts w:ascii="Times New Roman" w:hAnsi="Times New Roman" w:cs="Times New Roman"/>
          <w:sz w:val="24"/>
          <w:szCs w:val="24"/>
        </w:rPr>
        <w:t>Udoh</w:t>
      </w:r>
      <w:proofErr w:type="spellEnd"/>
      <w:r w:rsidRPr="009B1677">
        <w:rPr>
          <w:rFonts w:ascii="Times New Roman" w:hAnsi="Times New Roman" w:cs="Times New Roman"/>
          <w:sz w:val="24"/>
          <w:szCs w:val="24"/>
        </w:rPr>
        <w:t xml:space="preserve"> E.E. (2016). Isolation, Identification and Pathogenicity of Fungi Associated with Cocoyam (</w:t>
      </w:r>
      <w:proofErr w:type="spellStart"/>
      <w:r w:rsidRPr="009B1677">
        <w:rPr>
          <w:rFonts w:ascii="Times New Roman" w:hAnsi="Times New Roman" w:cs="Times New Roman"/>
          <w:i/>
          <w:sz w:val="24"/>
          <w:szCs w:val="24"/>
        </w:rPr>
        <w:t>Colocasia</w:t>
      </w:r>
      <w:proofErr w:type="spellEnd"/>
      <w:r w:rsidRPr="009B1677">
        <w:rPr>
          <w:rFonts w:ascii="Times New Roman" w:hAnsi="Times New Roman" w:cs="Times New Roman"/>
          <w:sz w:val="24"/>
          <w:szCs w:val="24"/>
        </w:rPr>
        <w:t xml:space="preserve"> </w:t>
      </w:r>
      <w:proofErr w:type="spellStart"/>
      <w:r w:rsidRPr="009B1677">
        <w:rPr>
          <w:rFonts w:ascii="Times New Roman" w:hAnsi="Times New Roman" w:cs="Times New Roman"/>
          <w:i/>
          <w:sz w:val="24"/>
          <w:szCs w:val="24"/>
        </w:rPr>
        <w:t>esculenta</w:t>
      </w:r>
      <w:proofErr w:type="spellEnd"/>
      <w:r w:rsidRPr="009B1677">
        <w:rPr>
          <w:rFonts w:ascii="Times New Roman" w:hAnsi="Times New Roman" w:cs="Times New Roman"/>
          <w:sz w:val="24"/>
          <w:szCs w:val="24"/>
        </w:rPr>
        <w:t xml:space="preserve">) Spoilage. </w:t>
      </w:r>
      <w:r w:rsidRPr="009B1677">
        <w:rPr>
          <w:rFonts w:ascii="Times New Roman" w:hAnsi="Times New Roman" w:cs="Times New Roman"/>
          <w:i/>
          <w:sz w:val="24"/>
          <w:szCs w:val="24"/>
        </w:rPr>
        <w:t>Food Science and Technology</w:t>
      </w:r>
      <w:r w:rsidRPr="009B1677">
        <w:rPr>
          <w:rFonts w:ascii="Times New Roman" w:hAnsi="Times New Roman" w:cs="Times New Roman"/>
          <w:sz w:val="24"/>
          <w:szCs w:val="24"/>
        </w:rPr>
        <w:t>,</w:t>
      </w:r>
      <w:r w:rsidRPr="009B1677">
        <w:rPr>
          <w:rFonts w:ascii="Times New Roman" w:hAnsi="Times New Roman" w:cs="Times New Roman"/>
          <w:i/>
          <w:sz w:val="24"/>
          <w:szCs w:val="24"/>
        </w:rPr>
        <w:t xml:space="preserve"> </w:t>
      </w:r>
      <w:r w:rsidRPr="009B1677">
        <w:rPr>
          <w:rFonts w:ascii="Times New Roman" w:hAnsi="Times New Roman" w:cs="Times New Roman"/>
          <w:b/>
          <w:sz w:val="24"/>
          <w:szCs w:val="24"/>
        </w:rPr>
        <w:t>4</w:t>
      </w:r>
      <w:r w:rsidRPr="009B1677">
        <w:rPr>
          <w:rFonts w:ascii="Times New Roman" w:hAnsi="Times New Roman" w:cs="Times New Roman"/>
          <w:sz w:val="24"/>
          <w:szCs w:val="24"/>
        </w:rPr>
        <w:t>(5): 103-106. DOI: 10.13189/fst.2016.040503</w:t>
      </w:r>
    </w:p>
    <w:p w14:paraId="659E82B9" w14:textId="77777777" w:rsidR="009B1677" w:rsidRDefault="009B1677" w:rsidP="009B1677">
      <w:pPr>
        <w:spacing w:after="0" w:line="240" w:lineRule="auto"/>
        <w:jc w:val="both"/>
        <w:rPr>
          <w:rFonts w:ascii="Times New Roman" w:hAnsi="Times New Roman" w:cs="Times New Roman"/>
          <w:b/>
          <w:sz w:val="24"/>
          <w:szCs w:val="24"/>
        </w:rPr>
      </w:pPr>
    </w:p>
    <w:p w14:paraId="54B2ADED" w14:textId="0EE48C67" w:rsidR="009B1677" w:rsidRDefault="009B1677" w:rsidP="009B1677">
      <w:pPr>
        <w:spacing w:after="0" w:line="240" w:lineRule="auto"/>
        <w:jc w:val="both"/>
        <w:rPr>
          <w:rFonts w:ascii="Times New Roman" w:hAnsi="Times New Roman" w:cs="Times New Roman"/>
          <w:sz w:val="24"/>
          <w:szCs w:val="24"/>
        </w:rPr>
      </w:pPr>
      <w:proofErr w:type="spellStart"/>
      <w:r w:rsidRPr="00A0269D">
        <w:rPr>
          <w:rFonts w:ascii="Times New Roman" w:hAnsi="Times New Roman" w:cs="Times New Roman"/>
          <w:sz w:val="24"/>
          <w:szCs w:val="24"/>
        </w:rPr>
        <w:t>Agu</w:t>
      </w:r>
      <w:proofErr w:type="spellEnd"/>
      <w:r w:rsidRPr="00A0269D">
        <w:rPr>
          <w:rFonts w:ascii="Times New Roman" w:hAnsi="Times New Roman" w:cs="Times New Roman"/>
          <w:sz w:val="24"/>
          <w:szCs w:val="24"/>
        </w:rPr>
        <w:t>, K.C.,</w:t>
      </w:r>
      <w:r w:rsidRPr="009B1677">
        <w:rPr>
          <w:rFonts w:ascii="Times New Roman" w:hAnsi="Times New Roman" w:cs="Times New Roman"/>
          <w:sz w:val="24"/>
          <w:szCs w:val="24"/>
        </w:rPr>
        <w:t xml:space="preserve"> </w:t>
      </w:r>
      <w:proofErr w:type="spellStart"/>
      <w:r w:rsidRPr="009B1677">
        <w:rPr>
          <w:rFonts w:ascii="Times New Roman" w:hAnsi="Times New Roman" w:cs="Times New Roman"/>
          <w:sz w:val="24"/>
          <w:szCs w:val="24"/>
        </w:rPr>
        <w:t>Awah</w:t>
      </w:r>
      <w:proofErr w:type="spellEnd"/>
      <w:r w:rsidRPr="009B1677">
        <w:rPr>
          <w:rFonts w:ascii="Times New Roman" w:hAnsi="Times New Roman" w:cs="Times New Roman"/>
          <w:sz w:val="24"/>
          <w:szCs w:val="24"/>
        </w:rPr>
        <w:t xml:space="preserve">, N.S., </w:t>
      </w:r>
      <w:proofErr w:type="spellStart"/>
      <w:r w:rsidRPr="009B1677">
        <w:rPr>
          <w:rFonts w:ascii="Times New Roman" w:hAnsi="Times New Roman" w:cs="Times New Roman"/>
          <w:sz w:val="24"/>
          <w:szCs w:val="24"/>
        </w:rPr>
        <w:t>Okeke</w:t>
      </w:r>
      <w:proofErr w:type="spellEnd"/>
      <w:r w:rsidRPr="009B1677">
        <w:rPr>
          <w:rFonts w:ascii="Times New Roman" w:hAnsi="Times New Roman" w:cs="Times New Roman"/>
          <w:sz w:val="24"/>
          <w:szCs w:val="24"/>
        </w:rPr>
        <w:t xml:space="preserve">, C.B., </w:t>
      </w:r>
      <w:proofErr w:type="spellStart"/>
      <w:r w:rsidRPr="009B1677">
        <w:rPr>
          <w:rFonts w:ascii="Times New Roman" w:hAnsi="Times New Roman" w:cs="Times New Roman"/>
          <w:sz w:val="24"/>
          <w:szCs w:val="24"/>
        </w:rPr>
        <w:t>Nwodo</w:t>
      </w:r>
      <w:proofErr w:type="spellEnd"/>
      <w:r w:rsidRPr="009B1677">
        <w:rPr>
          <w:rFonts w:ascii="Times New Roman" w:hAnsi="Times New Roman" w:cs="Times New Roman"/>
          <w:sz w:val="24"/>
          <w:szCs w:val="24"/>
        </w:rPr>
        <w:t xml:space="preserve">, M.T., </w:t>
      </w:r>
      <w:proofErr w:type="spellStart"/>
      <w:r w:rsidRPr="009B1677">
        <w:rPr>
          <w:rFonts w:ascii="Times New Roman" w:hAnsi="Times New Roman" w:cs="Times New Roman"/>
          <w:sz w:val="24"/>
          <w:szCs w:val="24"/>
        </w:rPr>
        <w:t>Anaukwu</w:t>
      </w:r>
      <w:proofErr w:type="spellEnd"/>
      <w:r w:rsidRPr="009B1677">
        <w:rPr>
          <w:rFonts w:ascii="Times New Roman" w:hAnsi="Times New Roman" w:cs="Times New Roman"/>
          <w:sz w:val="24"/>
          <w:szCs w:val="24"/>
        </w:rPr>
        <w:t xml:space="preserve">, C.G., </w:t>
      </w:r>
      <w:proofErr w:type="spellStart"/>
      <w:r w:rsidRPr="009B1677">
        <w:rPr>
          <w:rFonts w:ascii="Times New Roman" w:hAnsi="Times New Roman" w:cs="Times New Roman"/>
          <w:sz w:val="24"/>
          <w:szCs w:val="24"/>
        </w:rPr>
        <w:t>Iloanusi</w:t>
      </w:r>
      <w:proofErr w:type="spellEnd"/>
      <w:r w:rsidRPr="009B1677">
        <w:rPr>
          <w:rFonts w:ascii="Times New Roman" w:hAnsi="Times New Roman" w:cs="Times New Roman"/>
          <w:sz w:val="24"/>
          <w:szCs w:val="24"/>
        </w:rPr>
        <w:t xml:space="preserve">, C.A., </w:t>
      </w:r>
      <w:proofErr w:type="spellStart"/>
      <w:r w:rsidRPr="009B1677">
        <w:rPr>
          <w:rFonts w:ascii="Times New Roman" w:hAnsi="Times New Roman" w:cs="Times New Roman"/>
          <w:sz w:val="24"/>
          <w:szCs w:val="24"/>
        </w:rPr>
        <w:t>Archibong</w:t>
      </w:r>
      <w:proofErr w:type="spellEnd"/>
      <w:r w:rsidRPr="009B1677">
        <w:rPr>
          <w:rFonts w:ascii="Times New Roman" w:hAnsi="Times New Roman" w:cs="Times New Roman"/>
          <w:sz w:val="24"/>
          <w:szCs w:val="24"/>
        </w:rPr>
        <w:t xml:space="preserve">, E.J., </w:t>
      </w:r>
      <w:proofErr w:type="spellStart"/>
      <w:r w:rsidRPr="009B1677">
        <w:rPr>
          <w:rFonts w:ascii="Times New Roman" w:hAnsi="Times New Roman" w:cs="Times New Roman"/>
          <w:sz w:val="24"/>
          <w:szCs w:val="24"/>
        </w:rPr>
        <w:t>Ngenegbo</w:t>
      </w:r>
      <w:proofErr w:type="spellEnd"/>
      <w:r w:rsidRPr="009B1677">
        <w:rPr>
          <w:rFonts w:ascii="Times New Roman" w:hAnsi="Times New Roman" w:cs="Times New Roman"/>
          <w:sz w:val="24"/>
          <w:szCs w:val="24"/>
        </w:rPr>
        <w:t xml:space="preserve">, U., </w:t>
      </w:r>
      <w:proofErr w:type="spellStart"/>
      <w:r w:rsidRPr="009B1677">
        <w:rPr>
          <w:rFonts w:ascii="Times New Roman" w:hAnsi="Times New Roman" w:cs="Times New Roman"/>
          <w:sz w:val="24"/>
          <w:szCs w:val="24"/>
        </w:rPr>
        <w:t>Mgbemena</w:t>
      </w:r>
      <w:proofErr w:type="spellEnd"/>
      <w:r w:rsidRPr="009B1677">
        <w:rPr>
          <w:rFonts w:ascii="Times New Roman" w:hAnsi="Times New Roman" w:cs="Times New Roman"/>
          <w:sz w:val="24"/>
          <w:szCs w:val="24"/>
        </w:rPr>
        <w:t xml:space="preserve">, I.C., </w:t>
      </w:r>
      <w:proofErr w:type="spellStart"/>
      <w:r w:rsidRPr="009B1677">
        <w:rPr>
          <w:rFonts w:ascii="Times New Roman" w:hAnsi="Times New Roman" w:cs="Times New Roman"/>
          <w:sz w:val="24"/>
          <w:szCs w:val="24"/>
        </w:rPr>
        <w:t>Umeoduagu</w:t>
      </w:r>
      <w:proofErr w:type="spellEnd"/>
      <w:r w:rsidRPr="009B1677">
        <w:rPr>
          <w:rFonts w:ascii="Times New Roman" w:hAnsi="Times New Roman" w:cs="Times New Roman"/>
          <w:sz w:val="24"/>
          <w:szCs w:val="24"/>
        </w:rPr>
        <w:t xml:space="preserve">, N. (2016). Mycological Deterioration and Pathogenicity Studies of Post-harvest Cassava. </w:t>
      </w:r>
      <w:r w:rsidRPr="009B1677">
        <w:rPr>
          <w:rFonts w:ascii="Times New Roman" w:hAnsi="Times New Roman" w:cs="Times New Roman"/>
          <w:i/>
          <w:sz w:val="24"/>
          <w:szCs w:val="24"/>
        </w:rPr>
        <w:t>Food</w:t>
      </w:r>
      <w:r w:rsidRPr="009B1677">
        <w:rPr>
          <w:rFonts w:ascii="Times New Roman" w:hAnsi="Times New Roman" w:cs="Times New Roman"/>
          <w:sz w:val="24"/>
          <w:szCs w:val="24"/>
        </w:rPr>
        <w:t xml:space="preserve"> </w:t>
      </w:r>
      <w:r w:rsidRPr="009B1677">
        <w:rPr>
          <w:rFonts w:ascii="Times New Roman" w:hAnsi="Times New Roman" w:cs="Times New Roman"/>
          <w:i/>
          <w:sz w:val="24"/>
          <w:szCs w:val="24"/>
        </w:rPr>
        <w:t>Science and Technology</w:t>
      </w:r>
      <w:r w:rsidRPr="009B1677">
        <w:rPr>
          <w:rFonts w:ascii="Times New Roman" w:hAnsi="Times New Roman" w:cs="Times New Roman"/>
          <w:sz w:val="24"/>
          <w:szCs w:val="24"/>
        </w:rPr>
        <w:t xml:space="preserve"> </w:t>
      </w:r>
      <w:r w:rsidRPr="009B1677">
        <w:rPr>
          <w:rFonts w:ascii="Times New Roman" w:hAnsi="Times New Roman" w:cs="Times New Roman"/>
          <w:b/>
          <w:sz w:val="24"/>
          <w:szCs w:val="24"/>
        </w:rPr>
        <w:t>4</w:t>
      </w:r>
      <w:r w:rsidRPr="009B1677">
        <w:rPr>
          <w:rFonts w:ascii="Times New Roman" w:hAnsi="Times New Roman" w:cs="Times New Roman"/>
          <w:sz w:val="24"/>
          <w:szCs w:val="24"/>
        </w:rPr>
        <w:t>(2): 23-30, DOI: 10.13189/fst.2016.040202</w:t>
      </w:r>
    </w:p>
    <w:p w14:paraId="51CBD4D1" w14:textId="77777777" w:rsidR="009B1677" w:rsidRPr="009B1677" w:rsidRDefault="009B1677" w:rsidP="009B1677">
      <w:pPr>
        <w:spacing w:after="0" w:line="240" w:lineRule="auto"/>
        <w:jc w:val="both"/>
        <w:rPr>
          <w:rFonts w:ascii="Times New Roman" w:hAnsi="Times New Roman" w:cs="Times New Roman"/>
          <w:sz w:val="24"/>
          <w:szCs w:val="24"/>
        </w:rPr>
      </w:pPr>
    </w:p>
    <w:p w14:paraId="2BAFB84C" w14:textId="54874818" w:rsidR="000F38F8" w:rsidRPr="000F38F8" w:rsidRDefault="000F38F8" w:rsidP="000F38F8">
      <w:pPr>
        <w:spacing w:after="0" w:line="240" w:lineRule="auto"/>
        <w:rPr>
          <w:rFonts w:ascii="Times-Roman" w:eastAsia="Times New Roman" w:hAnsi="Times-Roman" w:cs="Times New Roman"/>
          <w:color w:val="000000"/>
          <w:sz w:val="24"/>
          <w:szCs w:val="24"/>
        </w:rPr>
      </w:pPr>
      <w:proofErr w:type="spellStart"/>
      <w:r w:rsidRPr="000F38F8">
        <w:rPr>
          <w:rFonts w:ascii="Times-Roman" w:eastAsia="Times New Roman" w:hAnsi="Times-Roman" w:cs="Times New Roman"/>
          <w:color w:val="000000"/>
          <w:sz w:val="24"/>
          <w:szCs w:val="24"/>
        </w:rPr>
        <w:t>Agu</w:t>
      </w:r>
      <w:proofErr w:type="spellEnd"/>
      <w:r w:rsidRPr="000F38F8">
        <w:rPr>
          <w:rFonts w:ascii="Times-Roman" w:eastAsia="Times New Roman" w:hAnsi="Times-Roman" w:cs="Times New Roman"/>
          <w:color w:val="000000"/>
          <w:sz w:val="24"/>
          <w:szCs w:val="24"/>
        </w:rPr>
        <w:t xml:space="preserve">, K. C., </w:t>
      </w:r>
      <w:proofErr w:type="spellStart"/>
      <w:r w:rsidRPr="000F38F8">
        <w:rPr>
          <w:rFonts w:ascii="Times-Roman" w:eastAsia="Times New Roman" w:hAnsi="Times-Roman" w:cs="Times New Roman"/>
          <w:color w:val="000000"/>
          <w:sz w:val="24"/>
          <w:szCs w:val="24"/>
        </w:rPr>
        <w:t>Awah</w:t>
      </w:r>
      <w:proofErr w:type="spellEnd"/>
      <w:r w:rsidRPr="000F38F8">
        <w:rPr>
          <w:rFonts w:ascii="Times-Roman" w:eastAsia="Times New Roman" w:hAnsi="Times-Roman" w:cs="Times New Roman"/>
          <w:color w:val="000000"/>
          <w:sz w:val="24"/>
          <w:szCs w:val="24"/>
        </w:rPr>
        <w:t xml:space="preserve">, N. S., Sampson, P. G., </w:t>
      </w:r>
      <w:proofErr w:type="spellStart"/>
      <w:r w:rsidRPr="000F38F8">
        <w:rPr>
          <w:rFonts w:ascii="Times-Roman" w:eastAsia="Times New Roman" w:hAnsi="Times-Roman" w:cs="Times New Roman"/>
          <w:color w:val="000000"/>
          <w:sz w:val="24"/>
          <w:szCs w:val="24"/>
        </w:rPr>
        <w:t>Ikele</w:t>
      </w:r>
      <w:proofErr w:type="spellEnd"/>
      <w:r w:rsidRPr="000F38F8">
        <w:rPr>
          <w:rFonts w:ascii="Times-Roman" w:eastAsia="Times New Roman" w:hAnsi="Times-Roman" w:cs="Times New Roman"/>
          <w:color w:val="000000"/>
          <w:sz w:val="24"/>
          <w:szCs w:val="24"/>
        </w:rPr>
        <w:t>,</w:t>
      </w:r>
      <w:r>
        <w:rPr>
          <w:rFonts w:ascii="Times-Roman" w:eastAsia="Times New Roman" w:hAnsi="Times-Roman" w:cs="Times New Roman"/>
          <w:color w:val="000000"/>
          <w:sz w:val="24"/>
          <w:szCs w:val="24"/>
        </w:rPr>
        <w:t xml:space="preserve"> </w:t>
      </w:r>
      <w:r w:rsidRPr="000F38F8">
        <w:rPr>
          <w:rFonts w:ascii="Times-Roman" w:eastAsia="Times New Roman" w:hAnsi="Times-Roman" w:cs="Times New Roman"/>
          <w:color w:val="000000"/>
          <w:sz w:val="24"/>
          <w:szCs w:val="24"/>
        </w:rPr>
        <w:t xml:space="preserve">M. O., </w:t>
      </w:r>
      <w:proofErr w:type="spellStart"/>
      <w:r w:rsidRPr="000F38F8">
        <w:rPr>
          <w:rFonts w:ascii="Times-Roman" w:eastAsia="Times New Roman" w:hAnsi="Times-Roman" w:cs="Times New Roman"/>
          <w:color w:val="000000"/>
          <w:sz w:val="24"/>
          <w:szCs w:val="24"/>
        </w:rPr>
        <w:t>Mbachu</w:t>
      </w:r>
      <w:proofErr w:type="spellEnd"/>
      <w:r w:rsidRPr="000F38F8">
        <w:rPr>
          <w:rFonts w:ascii="Times-Roman" w:eastAsia="Times New Roman" w:hAnsi="Times-Roman" w:cs="Times New Roman"/>
          <w:color w:val="000000"/>
          <w:sz w:val="24"/>
          <w:szCs w:val="24"/>
        </w:rPr>
        <w:t xml:space="preserve">, A. E., </w:t>
      </w:r>
      <w:proofErr w:type="spellStart"/>
      <w:r w:rsidRPr="000F38F8">
        <w:rPr>
          <w:rFonts w:ascii="Times-Roman" w:eastAsia="Times New Roman" w:hAnsi="Times-Roman" w:cs="Times New Roman"/>
          <w:color w:val="000000"/>
          <w:sz w:val="24"/>
          <w:szCs w:val="24"/>
        </w:rPr>
        <w:t>Ojiagu</w:t>
      </w:r>
      <w:proofErr w:type="spellEnd"/>
      <w:r w:rsidRPr="000F38F8">
        <w:rPr>
          <w:rFonts w:ascii="Times-Roman" w:eastAsia="Times New Roman" w:hAnsi="Times-Roman" w:cs="Times New Roman"/>
          <w:color w:val="000000"/>
          <w:sz w:val="24"/>
          <w:szCs w:val="24"/>
        </w:rPr>
        <w:t xml:space="preserve">, K. D., </w:t>
      </w:r>
      <w:proofErr w:type="spellStart"/>
      <w:r w:rsidRPr="000F38F8">
        <w:rPr>
          <w:rFonts w:ascii="Times-Roman" w:eastAsia="Times New Roman" w:hAnsi="Times-Roman" w:cs="Times New Roman"/>
          <w:color w:val="000000"/>
          <w:sz w:val="24"/>
          <w:szCs w:val="24"/>
        </w:rPr>
        <w:t>Okeke</w:t>
      </w:r>
      <w:proofErr w:type="spellEnd"/>
      <w:r w:rsidRPr="000F38F8">
        <w:rPr>
          <w:rFonts w:ascii="Times-Roman" w:eastAsia="Times New Roman" w:hAnsi="Times-Roman" w:cs="Times New Roman"/>
          <w:color w:val="000000"/>
          <w:sz w:val="24"/>
          <w:szCs w:val="24"/>
        </w:rPr>
        <w:t>, C.</w:t>
      </w:r>
      <w:r>
        <w:rPr>
          <w:rFonts w:ascii="Times-Roman" w:eastAsia="Times New Roman" w:hAnsi="Times-Roman" w:cs="Times New Roman"/>
          <w:color w:val="000000"/>
          <w:sz w:val="24"/>
          <w:szCs w:val="24"/>
        </w:rPr>
        <w:t xml:space="preserve"> </w:t>
      </w:r>
      <w:r w:rsidRPr="000F38F8">
        <w:rPr>
          <w:rFonts w:ascii="Times-Roman" w:eastAsia="Times New Roman" w:hAnsi="Times-Roman" w:cs="Times New Roman"/>
          <w:color w:val="000000"/>
          <w:sz w:val="24"/>
          <w:szCs w:val="24"/>
        </w:rPr>
        <w:t xml:space="preserve">B., </w:t>
      </w:r>
      <w:proofErr w:type="spellStart"/>
      <w:r w:rsidRPr="000F38F8">
        <w:rPr>
          <w:rFonts w:ascii="Times-Roman" w:eastAsia="Times New Roman" w:hAnsi="Times-Roman" w:cs="Times New Roman"/>
          <w:color w:val="000000"/>
          <w:sz w:val="24"/>
          <w:szCs w:val="24"/>
        </w:rPr>
        <w:t>Okoro</w:t>
      </w:r>
      <w:proofErr w:type="spellEnd"/>
      <w:r w:rsidRPr="000F38F8">
        <w:rPr>
          <w:rFonts w:ascii="Times-Roman" w:eastAsia="Times New Roman" w:hAnsi="Times-Roman" w:cs="Times New Roman"/>
          <w:color w:val="000000"/>
          <w:sz w:val="24"/>
          <w:szCs w:val="24"/>
        </w:rPr>
        <w:t xml:space="preserve">, N. C. N. and </w:t>
      </w:r>
      <w:proofErr w:type="spellStart"/>
      <w:r w:rsidRPr="000F38F8">
        <w:rPr>
          <w:rFonts w:ascii="Times-Roman" w:eastAsia="Times New Roman" w:hAnsi="Times-Roman" w:cs="Times New Roman"/>
          <w:color w:val="000000"/>
          <w:sz w:val="24"/>
          <w:szCs w:val="24"/>
        </w:rPr>
        <w:t>Okafor</w:t>
      </w:r>
      <w:proofErr w:type="spellEnd"/>
      <w:r w:rsidRPr="000F38F8">
        <w:rPr>
          <w:rFonts w:ascii="Times-Roman" w:eastAsia="Times New Roman" w:hAnsi="Times-Roman" w:cs="Times New Roman"/>
          <w:color w:val="000000"/>
          <w:sz w:val="24"/>
          <w:szCs w:val="24"/>
        </w:rPr>
        <w:t>, O. I. (2014).</w:t>
      </w:r>
      <w:r>
        <w:rPr>
          <w:rFonts w:ascii="Times-Roman" w:eastAsia="Times New Roman" w:hAnsi="Times-Roman" w:cs="Times New Roman"/>
          <w:color w:val="000000"/>
          <w:sz w:val="24"/>
          <w:szCs w:val="24"/>
        </w:rPr>
        <w:t xml:space="preserve"> </w:t>
      </w:r>
      <w:r w:rsidRPr="000F38F8">
        <w:rPr>
          <w:rFonts w:ascii="Times-Roman" w:eastAsia="Times New Roman" w:hAnsi="Times-Roman" w:cs="Times New Roman"/>
          <w:color w:val="000000"/>
          <w:sz w:val="24"/>
          <w:szCs w:val="24"/>
        </w:rPr>
        <w:t>Identification and Pathogenicity of Rot-Causing</w:t>
      </w:r>
    </w:p>
    <w:p w14:paraId="587F7457" w14:textId="3038CDDA" w:rsidR="000F38F8" w:rsidRPr="000F38F8" w:rsidRDefault="000F38F8" w:rsidP="000F38F8">
      <w:pPr>
        <w:spacing w:after="0" w:line="240" w:lineRule="auto"/>
        <w:rPr>
          <w:rFonts w:ascii="Times-Italic" w:eastAsia="Times New Roman" w:hAnsi="Times-Italic" w:cs="Times New Roman"/>
          <w:i/>
          <w:iCs/>
          <w:color w:val="000000"/>
          <w:sz w:val="24"/>
          <w:szCs w:val="24"/>
        </w:rPr>
      </w:pPr>
      <w:r w:rsidRPr="000F38F8">
        <w:rPr>
          <w:rFonts w:ascii="Times-Roman" w:eastAsia="Times New Roman" w:hAnsi="Times-Roman" w:cs="Times New Roman"/>
          <w:color w:val="000000"/>
          <w:sz w:val="24"/>
          <w:szCs w:val="24"/>
        </w:rPr>
        <w:t>Fungal</w:t>
      </w:r>
      <w:r>
        <w:rPr>
          <w:rFonts w:ascii="Times-Roman" w:eastAsia="Times New Roman" w:hAnsi="Times-Roman" w:cs="Times New Roman"/>
          <w:color w:val="000000"/>
          <w:sz w:val="24"/>
          <w:szCs w:val="24"/>
        </w:rPr>
        <w:t xml:space="preserve"> </w:t>
      </w:r>
      <w:r w:rsidRPr="000F38F8">
        <w:rPr>
          <w:rFonts w:ascii="Times-Roman" w:eastAsia="Times New Roman" w:hAnsi="Times-Roman" w:cs="Times New Roman"/>
          <w:color w:val="000000"/>
          <w:sz w:val="24"/>
          <w:szCs w:val="24"/>
        </w:rPr>
        <w:t xml:space="preserve">Pathogens Associated with </w:t>
      </w:r>
      <w:proofErr w:type="spellStart"/>
      <w:r w:rsidRPr="000F38F8">
        <w:rPr>
          <w:rFonts w:ascii="Times-Italic" w:eastAsia="Times New Roman" w:hAnsi="Times-Italic" w:cs="Times New Roman"/>
          <w:i/>
          <w:iCs/>
          <w:color w:val="000000"/>
          <w:sz w:val="24"/>
          <w:szCs w:val="24"/>
        </w:rPr>
        <w:t>Xanthosoma</w:t>
      </w:r>
      <w:proofErr w:type="spellEnd"/>
      <w:r>
        <w:rPr>
          <w:rFonts w:ascii="Times-Italic" w:eastAsia="Times New Roman" w:hAnsi="Times-Italic" w:cs="Times New Roman"/>
          <w:i/>
          <w:iCs/>
          <w:color w:val="000000"/>
          <w:sz w:val="24"/>
          <w:szCs w:val="24"/>
        </w:rPr>
        <w:t xml:space="preserve"> </w:t>
      </w:r>
      <w:proofErr w:type="spellStart"/>
      <w:r w:rsidRPr="000F38F8">
        <w:rPr>
          <w:rFonts w:ascii="Times-Italic" w:eastAsia="Times New Roman" w:hAnsi="Times-Italic" w:cs="Times New Roman"/>
          <w:i/>
          <w:iCs/>
          <w:color w:val="000000"/>
          <w:sz w:val="24"/>
          <w:szCs w:val="24"/>
        </w:rPr>
        <w:t>sagittifolium</w:t>
      </w:r>
      <w:proofErr w:type="spellEnd"/>
      <w:r w:rsidRPr="000F38F8">
        <w:rPr>
          <w:rFonts w:ascii="Times-Italic" w:eastAsia="Times New Roman" w:hAnsi="Times-Italic" w:cs="Times New Roman"/>
          <w:i/>
          <w:iCs/>
          <w:color w:val="000000"/>
          <w:sz w:val="24"/>
          <w:szCs w:val="24"/>
        </w:rPr>
        <w:t xml:space="preserve"> </w:t>
      </w:r>
      <w:r w:rsidRPr="000F38F8">
        <w:rPr>
          <w:rFonts w:ascii="Times-Roman" w:eastAsia="Times New Roman" w:hAnsi="Times-Roman" w:cs="Times New Roman"/>
          <w:color w:val="000000"/>
          <w:sz w:val="24"/>
          <w:szCs w:val="24"/>
        </w:rPr>
        <w:t>Spoilage in South Eastern Nigeria.</w:t>
      </w:r>
    </w:p>
    <w:p w14:paraId="6E96B36F" w14:textId="7AEE54F2" w:rsidR="000F38F8" w:rsidRPr="000F38F8" w:rsidRDefault="000F38F8" w:rsidP="000F38F8">
      <w:pPr>
        <w:spacing w:after="0" w:line="240" w:lineRule="auto"/>
        <w:rPr>
          <w:rFonts w:ascii="Times-Italic" w:eastAsia="Times New Roman" w:hAnsi="Times-Italic" w:cs="Times New Roman"/>
          <w:i/>
          <w:iCs/>
          <w:color w:val="000000"/>
          <w:sz w:val="24"/>
          <w:szCs w:val="24"/>
        </w:rPr>
      </w:pPr>
      <w:r w:rsidRPr="000F38F8">
        <w:rPr>
          <w:rFonts w:ascii="Times-Italic" w:eastAsia="Times New Roman" w:hAnsi="Times-Italic" w:cs="Times New Roman"/>
          <w:i/>
          <w:iCs/>
          <w:color w:val="000000"/>
          <w:sz w:val="24"/>
          <w:szCs w:val="24"/>
        </w:rPr>
        <w:t>International Journal of Agriculture</w:t>
      </w:r>
      <w:r>
        <w:rPr>
          <w:rFonts w:ascii="Times-Italic" w:eastAsia="Times New Roman" w:hAnsi="Times-Italic" w:cs="Times New Roman"/>
          <w:i/>
          <w:iCs/>
          <w:color w:val="000000"/>
          <w:sz w:val="24"/>
          <w:szCs w:val="24"/>
        </w:rPr>
        <w:t xml:space="preserve"> </w:t>
      </w:r>
      <w:r w:rsidRPr="000F38F8">
        <w:rPr>
          <w:rFonts w:ascii="Times-Italic" w:eastAsia="Times New Roman" w:hAnsi="Times-Italic" w:cs="Times New Roman"/>
          <w:i/>
          <w:iCs/>
          <w:color w:val="000000"/>
          <w:sz w:val="24"/>
          <w:szCs w:val="24"/>
        </w:rPr>
        <w:t>Innovations and Research</w:t>
      </w:r>
      <w:r w:rsidRPr="000F38F8">
        <w:rPr>
          <w:rFonts w:ascii="Times-Roman" w:eastAsia="Times New Roman" w:hAnsi="Times-Roman" w:cs="Times New Roman"/>
          <w:color w:val="000000"/>
          <w:sz w:val="24"/>
          <w:szCs w:val="24"/>
        </w:rPr>
        <w:t>, 2 (6): 2319-1473.</w:t>
      </w:r>
    </w:p>
    <w:p w14:paraId="730783A3" w14:textId="77777777" w:rsidR="000F38F8" w:rsidRDefault="000F38F8" w:rsidP="000F38F8">
      <w:pPr>
        <w:spacing w:after="0" w:line="240" w:lineRule="auto"/>
        <w:rPr>
          <w:rFonts w:ascii="Times-Roman" w:eastAsia="Times New Roman" w:hAnsi="Times-Roman" w:cs="Times New Roman"/>
          <w:color w:val="000000"/>
          <w:sz w:val="24"/>
          <w:szCs w:val="24"/>
        </w:rPr>
      </w:pPr>
    </w:p>
    <w:p w14:paraId="7BB5B107" w14:textId="1E97792C" w:rsidR="000F38F8" w:rsidRPr="000F38F8" w:rsidRDefault="000F38F8" w:rsidP="000F38F8">
      <w:pPr>
        <w:spacing w:after="0" w:line="240" w:lineRule="auto"/>
        <w:rPr>
          <w:rFonts w:ascii="Times-Roman" w:eastAsia="Times New Roman" w:hAnsi="Times-Roman" w:cs="Times New Roman"/>
          <w:color w:val="000000"/>
          <w:sz w:val="24"/>
          <w:szCs w:val="24"/>
        </w:rPr>
      </w:pPr>
      <w:proofErr w:type="spellStart"/>
      <w:r w:rsidRPr="000F38F8">
        <w:rPr>
          <w:rFonts w:ascii="Times-Roman" w:eastAsia="Times New Roman" w:hAnsi="Times-Roman" w:cs="Times New Roman"/>
          <w:color w:val="000000"/>
          <w:sz w:val="24"/>
          <w:szCs w:val="24"/>
        </w:rPr>
        <w:t>Agu</w:t>
      </w:r>
      <w:proofErr w:type="spellEnd"/>
      <w:r w:rsidRPr="000F38F8">
        <w:rPr>
          <w:rFonts w:ascii="Times-Roman" w:eastAsia="Times New Roman" w:hAnsi="Times-Roman" w:cs="Times New Roman"/>
          <w:color w:val="000000"/>
          <w:sz w:val="24"/>
          <w:szCs w:val="24"/>
        </w:rPr>
        <w:t xml:space="preserve">, K. C., </w:t>
      </w:r>
      <w:proofErr w:type="spellStart"/>
      <w:r w:rsidRPr="000F38F8">
        <w:rPr>
          <w:rFonts w:ascii="Times-Roman" w:eastAsia="Times New Roman" w:hAnsi="Times-Roman" w:cs="Times New Roman"/>
          <w:color w:val="000000"/>
          <w:sz w:val="24"/>
          <w:szCs w:val="24"/>
        </w:rPr>
        <w:t>Nweke</w:t>
      </w:r>
      <w:proofErr w:type="spellEnd"/>
      <w:r w:rsidRPr="000F38F8">
        <w:rPr>
          <w:rFonts w:ascii="Times-Roman" w:eastAsia="Times New Roman" w:hAnsi="Times-Roman" w:cs="Times New Roman"/>
          <w:color w:val="000000"/>
          <w:sz w:val="24"/>
          <w:szCs w:val="24"/>
        </w:rPr>
        <w:t xml:space="preserve">, G. U., </w:t>
      </w:r>
      <w:proofErr w:type="spellStart"/>
      <w:r w:rsidRPr="000F38F8">
        <w:rPr>
          <w:rFonts w:ascii="Times-Roman" w:eastAsia="Times New Roman" w:hAnsi="Times-Roman" w:cs="Times New Roman"/>
          <w:color w:val="000000"/>
          <w:sz w:val="24"/>
          <w:szCs w:val="24"/>
        </w:rPr>
        <w:t>Awah</w:t>
      </w:r>
      <w:proofErr w:type="spellEnd"/>
      <w:r w:rsidRPr="000F38F8">
        <w:rPr>
          <w:rFonts w:ascii="Times-Roman" w:eastAsia="Times New Roman" w:hAnsi="Times-Roman" w:cs="Times New Roman"/>
          <w:color w:val="000000"/>
          <w:sz w:val="24"/>
          <w:szCs w:val="24"/>
        </w:rPr>
        <w:t xml:space="preserve">, N. S., </w:t>
      </w:r>
      <w:proofErr w:type="spellStart"/>
      <w:r w:rsidRPr="000F38F8">
        <w:rPr>
          <w:rFonts w:ascii="Times-Roman" w:eastAsia="Times New Roman" w:hAnsi="Times-Roman" w:cs="Times New Roman"/>
          <w:color w:val="000000"/>
          <w:sz w:val="24"/>
          <w:szCs w:val="24"/>
        </w:rPr>
        <w:t>Okeke</w:t>
      </w:r>
      <w:proofErr w:type="spellEnd"/>
      <w:r w:rsidRPr="000F38F8">
        <w:rPr>
          <w:rFonts w:ascii="Times-Roman" w:eastAsia="Times New Roman" w:hAnsi="Times-Roman" w:cs="Times New Roman"/>
          <w:color w:val="000000"/>
          <w:sz w:val="24"/>
          <w:szCs w:val="24"/>
        </w:rPr>
        <w:t>,</w:t>
      </w:r>
      <w:r>
        <w:rPr>
          <w:rFonts w:ascii="Times-Roman" w:eastAsia="Times New Roman" w:hAnsi="Times-Roman" w:cs="Times New Roman"/>
          <w:color w:val="000000"/>
          <w:sz w:val="24"/>
          <w:szCs w:val="24"/>
        </w:rPr>
        <w:t xml:space="preserve"> </w:t>
      </w:r>
      <w:r w:rsidRPr="000F38F8">
        <w:rPr>
          <w:rFonts w:ascii="Times-Roman" w:eastAsia="Times New Roman" w:hAnsi="Times-Roman" w:cs="Times New Roman"/>
          <w:color w:val="000000"/>
          <w:sz w:val="24"/>
          <w:szCs w:val="24"/>
        </w:rPr>
        <w:t xml:space="preserve">B. C., </w:t>
      </w:r>
      <w:proofErr w:type="spellStart"/>
      <w:r w:rsidRPr="000F38F8">
        <w:rPr>
          <w:rFonts w:ascii="Times-Roman" w:eastAsia="Times New Roman" w:hAnsi="Times-Roman" w:cs="Times New Roman"/>
          <w:color w:val="000000"/>
          <w:sz w:val="24"/>
          <w:szCs w:val="24"/>
        </w:rPr>
        <w:t>Mgbemena</w:t>
      </w:r>
      <w:proofErr w:type="spellEnd"/>
      <w:r w:rsidRPr="000F38F8">
        <w:rPr>
          <w:rFonts w:ascii="Times-Roman" w:eastAsia="Times New Roman" w:hAnsi="Times-Roman" w:cs="Times New Roman"/>
          <w:color w:val="000000"/>
          <w:sz w:val="24"/>
          <w:szCs w:val="24"/>
        </w:rPr>
        <w:t xml:space="preserve">, I. C. C., </w:t>
      </w:r>
      <w:proofErr w:type="spellStart"/>
      <w:r w:rsidRPr="000F38F8">
        <w:rPr>
          <w:rFonts w:ascii="Times-Roman" w:eastAsia="Times New Roman" w:hAnsi="Times-Roman" w:cs="Times New Roman"/>
          <w:color w:val="000000"/>
          <w:sz w:val="24"/>
          <w:szCs w:val="24"/>
        </w:rPr>
        <w:t>Okigbo</w:t>
      </w:r>
      <w:proofErr w:type="spellEnd"/>
      <w:r w:rsidRPr="000F38F8">
        <w:rPr>
          <w:rFonts w:ascii="Times-Roman" w:eastAsia="Times New Roman" w:hAnsi="Times-Roman" w:cs="Times New Roman"/>
          <w:color w:val="000000"/>
          <w:sz w:val="24"/>
          <w:szCs w:val="24"/>
        </w:rPr>
        <w:t>, R. N. and</w:t>
      </w:r>
    </w:p>
    <w:p w14:paraId="52C1EB04" w14:textId="4D9A1FE3" w:rsidR="002E193A" w:rsidRDefault="000F38F8" w:rsidP="000F38F8">
      <w:pPr>
        <w:spacing w:after="0" w:line="240" w:lineRule="auto"/>
        <w:rPr>
          <w:rFonts w:ascii="Times-Roman" w:eastAsia="Times New Roman" w:hAnsi="Times-Roman" w:cs="Times New Roman"/>
          <w:color w:val="000000"/>
          <w:sz w:val="24"/>
          <w:szCs w:val="24"/>
        </w:rPr>
      </w:pPr>
      <w:proofErr w:type="spellStart"/>
      <w:r w:rsidRPr="000F38F8">
        <w:rPr>
          <w:rFonts w:ascii="Times-Roman" w:eastAsia="Times New Roman" w:hAnsi="Times-Roman" w:cs="Times New Roman"/>
          <w:color w:val="000000"/>
          <w:sz w:val="24"/>
          <w:szCs w:val="24"/>
        </w:rPr>
        <w:t>Ngenegbo</w:t>
      </w:r>
      <w:proofErr w:type="spellEnd"/>
      <w:r w:rsidRPr="000F38F8">
        <w:rPr>
          <w:rFonts w:ascii="Times-Roman" w:eastAsia="Times New Roman" w:hAnsi="Times-Roman" w:cs="Times New Roman"/>
          <w:color w:val="000000"/>
          <w:sz w:val="24"/>
          <w:szCs w:val="24"/>
        </w:rPr>
        <w:t xml:space="preserve"> U. C. (2015). Fungi Associated with</w:t>
      </w:r>
      <w:r>
        <w:rPr>
          <w:rFonts w:ascii="Times-Roman" w:eastAsia="Times New Roman" w:hAnsi="Times-Roman" w:cs="Times New Roman"/>
          <w:color w:val="000000"/>
          <w:sz w:val="24"/>
          <w:szCs w:val="24"/>
        </w:rPr>
        <w:t xml:space="preserve"> </w:t>
      </w:r>
      <w:r w:rsidRPr="000F38F8">
        <w:rPr>
          <w:rFonts w:ascii="Times-Roman" w:eastAsia="Times New Roman" w:hAnsi="Times-Roman" w:cs="Times New Roman"/>
          <w:color w:val="000000"/>
          <w:sz w:val="24"/>
          <w:szCs w:val="24"/>
        </w:rPr>
        <w:t>the Post-Harvest Loss of Sweet Potato.</w:t>
      </w:r>
      <w:r>
        <w:rPr>
          <w:rFonts w:ascii="Times-Roman" w:eastAsia="Times New Roman" w:hAnsi="Times-Roman" w:cs="Times New Roman"/>
          <w:color w:val="000000"/>
          <w:sz w:val="24"/>
          <w:szCs w:val="24"/>
        </w:rPr>
        <w:t xml:space="preserve"> </w:t>
      </w:r>
      <w:r w:rsidRPr="000F38F8">
        <w:rPr>
          <w:rFonts w:ascii="Times-Italic" w:eastAsia="Times New Roman" w:hAnsi="Times-Italic" w:cs="Times New Roman"/>
          <w:i/>
          <w:iCs/>
          <w:color w:val="000000"/>
          <w:sz w:val="24"/>
          <w:szCs w:val="24"/>
        </w:rPr>
        <w:t>International Journal of Research Studies in Biosciences</w:t>
      </w:r>
      <w:r w:rsidRPr="000F38F8">
        <w:rPr>
          <w:rFonts w:ascii="Times-Roman" w:eastAsia="Times New Roman" w:hAnsi="Times-Roman" w:cs="Times New Roman"/>
          <w:color w:val="000000"/>
          <w:sz w:val="24"/>
          <w:szCs w:val="24"/>
        </w:rPr>
        <w:t>, (3) 9: 32-37.</w:t>
      </w:r>
    </w:p>
    <w:p w14:paraId="2CC62E1E" w14:textId="77777777" w:rsidR="000F38F8" w:rsidRPr="000F38F8" w:rsidRDefault="000F38F8" w:rsidP="000F38F8">
      <w:pPr>
        <w:spacing w:after="0" w:line="240" w:lineRule="auto"/>
        <w:rPr>
          <w:rFonts w:ascii="Times-Roman" w:eastAsia="Times New Roman" w:hAnsi="Times-Roman" w:cs="Times New Roman"/>
          <w:color w:val="000000"/>
          <w:sz w:val="24"/>
          <w:szCs w:val="24"/>
        </w:rPr>
      </w:pPr>
    </w:p>
    <w:p w14:paraId="490EC33B" w14:textId="77777777" w:rsidR="001238D4" w:rsidRDefault="001238D4" w:rsidP="000F38F8">
      <w:pPr>
        <w:pStyle w:val="NoSpacing"/>
        <w:rPr>
          <w:rFonts w:ascii="Times New Roman" w:hAnsi="Times New Roman" w:cs="Times New Roman"/>
          <w:sz w:val="24"/>
          <w:szCs w:val="24"/>
        </w:rPr>
      </w:pPr>
      <w:proofErr w:type="spellStart"/>
      <w:r w:rsidRPr="000F38F8">
        <w:rPr>
          <w:rFonts w:ascii="Times New Roman" w:hAnsi="Times New Roman" w:cs="Times New Roman"/>
          <w:sz w:val="24"/>
          <w:szCs w:val="24"/>
        </w:rPr>
        <w:t>Adewoye</w:t>
      </w:r>
      <w:proofErr w:type="spellEnd"/>
      <w:r w:rsidRPr="000F38F8">
        <w:rPr>
          <w:rFonts w:ascii="Times New Roman" w:hAnsi="Times New Roman" w:cs="Times New Roman"/>
          <w:sz w:val="24"/>
          <w:szCs w:val="24"/>
        </w:rPr>
        <w:t xml:space="preserve">, S.O., </w:t>
      </w:r>
      <w:proofErr w:type="spellStart"/>
      <w:r w:rsidRPr="000F38F8">
        <w:rPr>
          <w:rFonts w:ascii="Times New Roman" w:hAnsi="Times New Roman" w:cs="Times New Roman"/>
          <w:sz w:val="24"/>
          <w:szCs w:val="24"/>
        </w:rPr>
        <w:t>Fawole</w:t>
      </w:r>
      <w:proofErr w:type="spellEnd"/>
      <w:r w:rsidRPr="000F38F8">
        <w:rPr>
          <w:rFonts w:ascii="Times New Roman" w:hAnsi="Times New Roman" w:cs="Times New Roman"/>
          <w:sz w:val="24"/>
          <w:szCs w:val="24"/>
        </w:rPr>
        <w:t xml:space="preserve">, O.O., Owolabi, O.D. and Omotosho, J.S. (2015). Toxicity of cassava effluents to agricultural land. </w:t>
      </w:r>
      <w:proofErr w:type="spellStart"/>
      <w:r w:rsidRPr="000F38F8">
        <w:rPr>
          <w:rFonts w:ascii="Times New Roman" w:hAnsi="Times New Roman" w:cs="Times New Roman"/>
          <w:sz w:val="24"/>
          <w:szCs w:val="24"/>
        </w:rPr>
        <w:t>Clariasgariepinus</w:t>
      </w:r>
      <w:proofErr w:type="spellEnd"/>
      <w:r w:rsidRPr="000F38F8">
        <w:rPr>
          <w:rFonts w:ascii="Times New Roman" w:hAnsi="Times New Roman" w:cs="Times New Roman"/>
          <w:sz w:val="24"/>
          <w:szCs w:val="24"/>
        </w:rPr>
        <w:t xml:space="preserve">- </w:t>
      </w:r>
      <w:proofErr w:type="spellStart"/>
      <w:r w:rsidRPr="000F38F8">
        <w:rPr>
          <w:rFonts w:ascii="Times New Roman" w:hAnsi="Times New Roman" w:cs="Times New Roman"/>
          <w:sz w:val="24"/>
          <w:szCs w:val="24"/>
        </w:rPr>
        <w:t>Burchell</w:t>
      </w:r>
      <w:proofErr w:type="spellEnd"/>
      <w:proofErr w:type="gramStart"/>
      <w:r w:rsidRPr="000F38F8">
        <w:rPr>
          <w:rFonts w:ascii="Times New Roman" w:hAnsi="Times New Roman" w:cs="Times New Roman"/>
          <w:sz w:val="24"/>
          <w:szCs w:val="24"/>
        </w:rPr>
        <w:t>,.</w:t>
      </w:r>
      <w:proofErr w:type="gramEnd"/>
      <w:r w:rsidRPr="000F38F8">
        <w:rPr>
          <w:rFonts w:ascii="Times New Roman" w:hAnsi="Times New Roman" w:cs="Times New Roman"/>
          <w:sz w:val="24"/>
          <w:szCs w:val="24"/>
        </w:rPr>
        <w:t xml:space="preserve"> Ethiopia. </w:t>
      </w:r>
      <w:r w:rsidRPr="000F38F8">
        <w:rPr>
          <w:rFonts w:ascii="Times New Roman" w:hAnsi="Times New Roman" w:cs="Times New Roman"/>
          <w:i/>
          <w:iCs/>
          <w:sz w:val="24"/>
          <w:szCs w:val="24"/>
        </w:rPr>
        <w:t xml:space="preserve">Journal of </w:t>
      </w:r>
      <w:proofErr w:type="spellStart"/>
      <w:r w:rsidRPr="000F38F8">
        <w:rPr>
          <w:rFonts w:ascii="Times New Roman" w:hAnsi="Times New Roman" w:cs="Times New Roman"/>
          <w:i/>
          <w:iCs/>
          <w:sz w:val="24"/>
          <w:szCs w:val="24"/>
        </w:rPr>
        <w:t>Scirnce</w:t>
      </w:r>
      <w:proofErr w:type="spellEnd"/>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 xml:space="preserve">28 </w:t>
      </w:r>
      <w:r w:rsidRPr="000F38F8">
        <w:rPr>
          <w:rFonts w:ascii="Times New Roman" w:hAnsi="Times New Roman" w:cs="Times New Roman"/>
          <w:sz w:val="24"/>
          <w:szCs w:val="24"/>
        </w:rPr>
        <w:t xml:space="preserve">(2): 180-194. </w:t>
      </w:r>
    </w:p>
    <w:p w14:paraId="17923907" w14:textId="77777777" w:rsidR="000F38F8" w:rsidRPr="000F38F8" w:rsidRDefault="000F38F8" w:rsidP="000F38F8">
      <w:pPr>
        <w:pStyle w:val="NoSpacing"/>
        <w:rPr>
          <w:rFonts w:ascii="Times New Roman" w:hAnsi="Times New Roman" w:cs="Times New Roman"/>
          <w:sz w:val="24"/>
          <w:szCs w:val="24"/>
        </w:rPr>
      </w:pPr>
    </w:p>
    <w:p w14:paraId="56648653" w14:textId="77777777" w:rsidR="001238D4" w:rsidRDefault="001238D4" w:rsidP="000F38F8">
      <w:pPr>
        <w:pStyle w:val="NoSpacing"/>
        <w:rPr>
          <w:rFonts w:ascii="Times New Roman" w:hAnsi="Times New Roman" w:cs="Times New Roman"/>
          <w:sz w:val="24"/>
          <w:szCs w:val="24"/>
        </w:rPr>
      </w:pPr>
      <w:proofErr w:type="spellStart"/>
      <w:r w:rsidRPr="000F38F8">
        <w:rPr>
          <w:rFonts w:ascii="Times New Roman" w:hAnsi="Times New Roman" w:cs="Times New Roman"/>
          <w:sz w:val="24"/>
          <w:szCs w:val="24"/>
        </w:rPr>
        <w:t>Aiyegoro</w:t>
      </w:r>
      <w:proofErr w:type="spellEnd"/>
      <w:r w:rsidRPr="000F38F8">
        <w:rPr>
          <w:rFonts w:ascii="Times New Roman" w:hAnsi="Times New Roman" w:cs="Times New Roman"/>
          <w:sz w:val="24"/>
          <w:szCs w:val="24"/>
        </w:rPr>
        <w:t xml:space="preserve">, O.A., </w:t>
      </w:r>
      <w:proofErr w:type="spellStart"/>
      <w:r w:rsidRPr="000F38F8">
        <w:rPr>
          <w:rFonts w:ascii="Times New Roman" w:hAnsi="Times New Roman" w:cs="Times New Roman"/>
          <w:sz w:val="24"/>
          <w:szCs w:val="24"/>
        </w:rPr>
        <w:t>Akinpelu</w:t>
      </w:r>
      <w:proofErr w:type="spellEnd"/>
      <w:r w:rsidRPr="000F38F8">
        <w:rPr>
          <w:rFonts w:ascii="Times New Roman" w:hAnsi="Times New Roman" w:cs="Times New Roman"/>
          <w:sz w:val="24"/>
          <w:szCs w:val="24"/>
        </w:rPr>
        <w:t xml:space="preserve">, D.A., </w:t>
      </w:r>
      <w:proofErr w:type="spellStart"/>
      <w:r w:rsidRPr="000F38F8">
        <w:rPr>
          <w:rFonts w:ascii="Times New Roman" w:hAnsi="Times New Roman" w:cs="Times New Roman"/>
          <w:sz w:val="24"/>
          <w:szCs w:val="24"/>
        </w:rPr>
        <w:t>Igbinosa</w:t>
      </w:r>
      <w:proofErr w:type="spellEnd"/>
      <w:r w:rsidRPr="000F38F8">
        <w:rPr>
          <w:rFonts w:ascii="Times New Roman" w:hAnsi="Times New Roman" w:cs="Times New Roman"/>
          <w:sz w:val="24"/>
          <w:szCs w:val="24"/>
        </w:rPr>
        <w:t xml:space="preserve">, E.O. and </w:t>
      </w:r>
      <w:proofErr w:type="spellStart"/>
      <w:r w:rsidRPr="000F38F8">
        <w:rPr>
          <w:rFonts w:ascii="Times New Roman" w:hAnsi="Times New Roman" w:cs="Times New Roman"/>
          <w:sz w:val="24"/>
          <w:szCs w:val="24"/>
        </w:rPr>
        <w:t>Ogunmwonyi</w:t>
      </w:r>
      <w:proofErr w:type="spellEnd"/>
      <w:r w:rsidRPr="000F38F8">
        <w:rPr>
          <w:rFonts w:ascii="Times New Roman" w:hAnsi="Times New Roman" w:cs="Times New Roman"/>
          <w:sz w:val="24"/>
          <w:szCs w:val="24"/>
        </w:rPr>
        <w:t>, H.I. (2017). Effect of cassava effluent on the microbial population dynamic and physicochemical characteristic on soil community</w:t>
      </w:r>
      <w:r w:rsidRPr="000F38F8">
        <w:rPr>
          <w:rFonts w:ascii="Times New Roman" w:hAnsi="Times New Roman" w:cs="Times New Roman"/>
          <w:i/>
          <w:iCs/>
          <w:sz w:val="24"/>
          <w:szCs w:val="24"/>
        </w:rPr>
        <w:t xml:space="preserve">. Sci Focus. </w:t>
      </w:r>
      <w:r w:rsidRPr="000F38F8">
        <w:rPr>
          <w:rFonts w:ascii="Times New Roman" w:hAnsi="Times New Roman" w:cs="Times New Roman"/>
          <w:b/>
          <w:bCs/>
          <w:sz w:val="24"/>
          <w:szCs w:val="24"/>
        </w:rPr>
        <w:t>12</w:t>
      </w:r>
      <w:r w:rsidRPr="000F38F8">
        <w:rPr>
          <w:rFonts w:ascii="Times New Roman" w:hAnsi="Times New Roman" w:cs="Times New Roman"/>
          <w:bCs/>
          <w:sz w:val="24"/>
          <w:szCs w:val="24"/>
        </w:rPr>
        <w:t>(1):</w:t>
      </w:r>
      <w:r w:rsidRPr="000F38F8">
        <w:rPr>
          <w:rFonts w:ascii="Times New Roman" w:hAnsi="Times New Roman" w:cs="Times New Roman"/>
          <w:b/>
          <w:bCs/>
          <w:sz w:val="24"/>
          <w:szCs w:val="24"/>
        </w:rPr>
        <w:t xml:space="preserve"> </w:t>
      </w:r>
      <w:r w:rsidRPr="000F38F8">
        <w:rPr>
          <w:rFonts w:ascii="Times New Roman" w:hAnsi="Times New Roman" w:cs="Times New Roman"/>
          <w:sz w:val="24"/>
          <w:szCs w:val="24"/>
        </w:rPr>
        <w:t xml:space="preserve">98-101. </w:t>
      </w:r>
    </w:p>
    <w:p w14:paraId="5FA28594" w14:textId="77777777" w:rsidR="000F38F8" w:rsidRPr="000F38F8" w:rsidRDefault="000F38F8" w:rsidP="000F38F8">
      <w:pPr>
        <w:pStyle w:val="NoSpacing"/>
        <w:rPr>
          <w:rFonts w:ascii="Times New Roman" w:hAnsi="Times New Roman" w:cs="Times New Roman"/>
          <w:sz w:val="24"/>
          <w:szCs w:val="24"/>
        </w:rPr>
      </w:pPr>
    </w:p>
    <w:p w14:paraId="6981FA76" w14:textId="77777777" w:rsidR="001238D4" w:rsidRDefault="001238D4" w:rsidP="000F38F8">
      <w:pPr>
        <w:pStyle w:val="NoSpacing"/>
        <w:rPr>
          <w:rFonts w:ascii="Times New Roman" w:hAnsi="Times New Roman" w:cs="Times New Roman"/>
          <w:i/>
          <w:sz w:val="24"/>
          <w:szCs w:val="24"/>
        </w:rPr>
      </w:pPr>
      <w:proofErr w:type="spellStart"/>
      <w:r w:rsidRPr="000F38F8">
        <w:rPr>
          <w:rFonts w:ascii="Times New Roman" w:hAnsi="Times New Roman" w:cs="Times New Roman"/>
          <w:sz w:val="24"/>
          <w:szCs w:val="24"/>
        </w:rPr>
        <w:t>Akani</w:t>
      </w:r>
      <w:proofErr w:type="spellEnd"/>
      <w:r w:rsidRPr="000F38F8">
        <w:rPr>
          <w:rFonts w:ascii="Times New Roman" w:hAnsi="Times New Roman" w:cs="Times New Roman"/>
          <w:sz w:val="24"/>
          <w:szCs w:val="24"/>
        </w:rPr>
        <w:t xml:space="preserve">, N.P., </w:t>
      </w:r>
      <w:proofErr w:type="spellStart"/>
      <w:r w:rsidRPr="000F38F8">
        <w:rPr>
          <w:rFonts w:ascii="Times New Roman" w:hAnsi="Times New Roman" w:cs="Times New Roman"/>
          <w:sz w:val="24"/>
          <w:szCs w:val="24"/>
        </w:rPr>
        <w:t>Nmelo</w:t>
      </w:r>
      <w:proofErr w:type="spellEnd"/>
      <w:r w:rsidRPr="000F38F8">
        <w:rPr>
          <w:rFonts w:ascii="Times New Roman" w:hAnsi="Times New Roman" w:cs="Times New Roman"/>
          <w:sz w:val="24"/>
          <w:szCs w:val="24"/>
        </w:rPr>
        <w:t xml:space="preserve">, S.A. and </w:t>
      </w:r>
      <w:proofErr w:type="spellStart"/>
      <w:r w:rsidRPr="000F38F8">
        <w:rPr>
          <w:rFonts w:ascii="Times New Roman" w:hAnsi="Times New Roman" w:cs="Times New Roman"/>
          <w:sz w:val="24"/>
          <w:szCs w:val="24"/>
        </w:rPr>
        <w:t>Ihemanadu</w:t>
      </w:r>
      <w:proofErr w:type="spellEnd"/>
      <w:r w:rsidRPr="000F38F8">
        <w:rPr>
          <w:rFonts w:ascii="Times New Roman" w:hAnsi="Times New Roman" w:cs="Times New Roman"/>
          <w:sz w:val="24"/>
          <w:szCs w:val="24"/>
        </w:rPr>
        <w:t xml:space="preserve">, I.N. (2006). Effects of cassava processing on the microbial population and physiochemical properties of loamy soil in Nigeria. </w:t>
      </w:r>
      <w:r w:rsidRPr="000F38F8">
        <w:rPr>
          <w:rFonts w:ascii="Times New Roman" w:hAnsi="Times New Roman" w:cs="Times New Roman"/>
          <w:i/>
          <w:sz w:val="24"/>
          <w:szCs w:val="24"/>
        </w:rPr>
        <w:t>10</w:t>
      </w:r>
      <w:r w:rsidRPr="000F38F8">
        <w:rPr>
          <w:rFonts w:ascii="Times New Roman" w:hAnsi="Times New Roman" w:cs="Times New Roman"/>
          <w:i/>
          <w:sz w:val="24"/>
          <w:szCs w:val="24"/>
          <w:vertAlign w:val="superscript"/>
        </w:rPr>
        <w:t>th</w:t>
      </w:r>
      <w:r w:rsidRPr="000F38F8">
        <w:rPr>
          <w:rFonts w:ascii="Times New Roman" w:hAnsi="Times New Roman" w:cs="Times New Roman"/>
          <w:i/>
          <w:sz w:val="24"/>
          <w:szCs w:val="24"/>
        </w:rPr>
        <w:t xml:space="preserve"> Annual Conference of Nigerian Society for Microbiology, </w:t>
      </w:r>
      <w:proofErr w:type="spellStart"/>
      <w:r w:rsidRPr="000F38F8">
        <w:rPr>
          <w:rFonts w:ascii="Times New Roman" w:hAnsi="Times New Roman" w:cs="Times New Roman"/>
          <w:i/>
          <w:sz w:val="24"/>
          <w:szCs w:val="24"/>
        </w:rPr>
        <w:t>Nassarawa</w:t>
      </w:r>
      <w:proofErr w:type="spellEnd"/>
      <w:r w:rsidRPr="000F38F8">
        <w:rPr>
          <w:rFonts w:ascii="Times New Roman" w:hAnsi="Times New Roman" w:cs="Times New Roman"/>
          <w:i/>
          <w:sz w:val="24"/>
          <w:szCs w:val="24"/>
        </w:rPr>
        <w:t xml:space="preserve"> State University. </w:t>
      </w:r>
      <w:r w:rsidRPr="000F38F8">
        <w:rPr>
          <w:rFonts w:ascii="Times New Roman" w:hAnsi="Times New Roman" w:cs="Times New Roman"/>
          <w:b/>
          <w:i/>
          <w:sz w:val="24"/>
          <w:szCs w:val="24"/>
        </w:rPr>
        <w:t>5</w:t>
      </w:r>
      <w:r w:rsidRPr="000F38F8">
        <w:rPr>
          <w:rFonts w:ascii="Times New Roman" w:hAnsi="Times New Roman" w:cs="Times New Roman"/>
          <w:i/>
          <w:sz w:val="24"/>
          <w:szCs w:val="24"/>
        </w:rPr>
        <w:t>: 10-14.</w:t>
      </w:r>
    </w:p>
    <w:p w14:paraId="78EB55E7" w14:textId="77777777" w:rsidR="000F38F8" w:rsidRPr="000F38F8" w:rsidRDefault="000F38F8" w:rsidP="000F38F8">
      <w:pPr>
        <w:pStyle w:val="NoSpacing"/>
        <w:rPr>
          <w:rFonts w:ascii="Times New Roman" w:hAnsi="Times New Roman" w:cs="Times New Roman"/>
          <w:sz w:val="24"/>
          <w:szCs w:val="24"/>
        </w:rPr>
      </w:pPr>
    </w:p>
    <w:p w14:paraId="3A7278AE" w14:textId="77777777" w:rsidR="001238D4" w:rsidRDefault="001238D4" w:rsidP="000F38F8">
      <w:pPr>
        <w:pStyle w:val="NoSpacing"/>
        <w:rPr>
          <w:rFonts w:ascii="Times New Roman" w:hAnsi="Times New Roman" w:cs="Times New Roman"/>
          <w:sz w:val="24"/>
          <w:szCs w:val="24"/>
        </w:rPr>
      </w:pPr>
      <w:proofErr w:type="spellStart"/>
      <w:r w:rsidRPr="000F38F8">
        <w:rPr>
          <w:rFonts w:ascii="Times New Roman" w:hAnsi="Times New Roman" w:cs="Times New Roman"/>
          <w:sz w:val="24"/>
          <w:szCs w:val="24"/>
        </w:rPr>
        <w:t>Arimoro</w:t>
      </w:r>
      <w:proofErr w:type="spellEnd"/>
      <w:r w:rsidRPr="000F38F8">
        <w:rPr>
          <w:rFonts w:ascii="Times New Roman" w:hAnsi="Times New Roman" w:cs="Times New Roman"/>
          <w:sz w:val="24"/>
          <w:szCs w:val="24"/>
        </w:rPr>
        <w:t xml:space="preserve">, F.O. and </w:t>
      </w:r>
      <w:proofErr w:type="spellStart"/>
      <w:r w:rsidRPr="000F38F8">
        <w:rPr>
          <w:rFonts w:ascii="Times New Roman" w:hAnsi="Times New Roman" w:cs="Times New Roman"/>
          <w:sz w:val="24"/>
          <w:szCs w:val="24"/>
        </w:rPr>
        <w:t>Osakwe</w:t>
      </w:r>
      <w:proofErr w:type="spellEnd"/>
      <w:r w:rsidRPr="000F38F8">
        <w:rPr>
          <w:rFonts w:ascii="Times New Roman" w:hAnsi="Times New Roman" w:cs="Times New Roman"/>
          <w:sz w:val="24"/>
          <w:szCs w:val="24"/>
        </w:rPr>
        <w:t xml:space="preserve">, E.I. (2006). The influence of sawmill wood wastes on the distribution and population of </w:t>
      </w:r>
      <w:proofErr w:type="spellStart"/>
      <w:r w:rsidRPr="000F38F8">
        <w:rPr>
          <w:rFonts w:ascii="Times New Roman" w:hAnsi="Times New Roman" w:cs="Times New Roman"/>
          <w:sz w:val="24"/>
          <w:szCs w:val="24"/>
        </w:rPr>
        <w:t>microinvertebrates</w:t>
      </w:r>
      <w:proofErr w:type="spellEnd"/>
      <w:r w:rsidRPr="000F38F8">
        <w:rPr>
          <w:rFonts w:ascii="Times New Roman" w:hAnsi="Times New Roman" w:cs="Times New Roman"/>
          <w:sz w:val="24"/>
          <w:szCs w:val="24"/>
        </w:rPr>
        <w:t xml:space="preserve"> at Benin River, Niger Delta Area, Nigeria. </w:t>
      </w:r>
      <w:proofErr w:type="spellStart"/>
      <w:r w:rsidRPr="000F38F8">
        <w:rPr>
          <w:rFonts w:ascii="Times New Roman" w:hAnsi="Times New Roman" w:cs="Times New Roman"/>
          <w:i/>
          <w:iCs/>
          <w:sz w:val="24"/>
          <w:szCs w:val="24"/>
        </w:rPr>
        <w:t>Chem</w:t>
      </w:r>
      <w:proofErr w:type="spellEnd"/>
      <w:r w:rsidRPr="000F38F8">
        <w:rPr>
          <w:rFonts w:ascii="Times New Roman" w:hAnsi="Times New Roman" w:cs="Times New Roman"/>
          <w:i/>
          <w:iCs/>
          <w:sz w:val="24"/>
          <w:szCs w:val="24"/>
        </w:rPr>
        <w:t xml:space="preserve"> </w:t>
      </w:r>
      <w:proofErr w:type="spellStart"/>
      <w:r w:rsidRPr="000F38F8">
        <w:rPr>
          <w:rFonts w:ascii="Times New Roman" w:hAnsi="Times New Roman" w:cs="Times New Roman"/>
          <w:i/>
          <w:iCs/>
          <w:sz w:val="24"/>
          <w:szCs w:val="24"/>
        </w:rPr>
        <w:t>Biodiver</w:t>
      </w:r>
      <w:proofErr w:type="spellEnd"/>
      <w:r w:rsidRPr="000F38F8">
        <w:rPr>
          <w:rFonts w:ascii="Times New Roman" w:hAnsi="Times New Roman" w:cs="Times New Roman"/>
          <w:i/>
          <w:iCs/>
          <w:sz w:val="24"/>
          <w:szCs w:val="24"/>
        </w:rPr>
        <w:t xml:space="preserve"> J.  </w:t>
      </w:r>
      <w:r w:rsidRPr="000F38F8">
        <w:rPr>
          <w:rFonts w:ascii="Times New Roman" w:hAnsi="Times New Roman" w:cs="Times New Roman"/>
          <w:b/>
          <w:bCs/>
          <w:sz w:val="24"/>
          <w:szCs w:val="24"/>
        </w:rPr>
        <w:t>3</w:t>
      </w:r>
      <w:r w:rsidRPr="000F38F8">
        <w:rPr>
          <w:rFonts w:ascii="Times New Roman" w:hAnsi="Times New Roman" w:cs="Times New Roman"/>
          <w:bCs/>
          <w:sz w:val="24"/>
          <w:szCs w:val="24"/>
        </w:rPr>
        <w:t xml:space="preserve">(26): </w:t>
      </w:r>
      <w:r w:rsidRPr="000F38F8">
        <w:rPr>
          <w:rFonts w:ascii="Times New Roman" w:hAnsi="Times New Roman" w:cs="Times New Roman"/>
          <w:b/>
          <w:bCs/>
          <w:sz w:val="24"/>
          <w:szCs w:val="24"/>
        </w:rPr>
        <w:t xml:space="preserve"> </w:t>
      </w:r>
      <w:r w:rsidRPr="000F38F8">
        <w:rPr>
          <w:rFonts w:ascii="Times New Roman" w:hAnsi="Times New Roman" w:cs="Times New Roman"/>
          <w:sz w:val="24"/>
          <w:szCs w:val="24"/>
        </w:rPr>
        <w:t xml:space="preserve">578-592. </w:t>
      </w:r>
    </w:p>
    <w:p w14:paraId="774B88A2" w14:textId="77777777" w:rsidR="000F38F8" w:rsidRPr="000F38F8" w:rsidRDefault="000F38F8" w:rsidP="000F38F8">
      <w:pPr>
        <w:pStyle w:val="NoSpacing"/>
        <w:rPr>
          <w:rFonts w:ascii="Times New Roman" w:hAnsi="Times New Roman" w:cs="Times New Roman"/>
          <w:sz w:val="24"/>
          <w:szCs w:val="24"/>
        </w:rPr>
      </w:pPr>
    </w:p>
    <w:p w14:paraId="548C6FB2" w14:textId="77777777" w:rsidR="001238D4" w:rsidRDefault="001238D4" w:rsidP="000F38F8">
      <w:pPr>
        <w:pStyle w:val="NoSpacing"/>
        <w:rPr>
          <w:rFonts w:ascii="Times New Roman" w:hAnsi="Times New Roman" w:cs="Times New Roman"/>
          <w:sz w:val="24"/>
          <w:szCs w:val="24"/>
        </w:rPr>
      </w:pPr>
      <w:r w:rsidRPr="000F38F8">
        <w:rPr>
          <w:rFonts w:ascii="Times New Roman" w:hAnsi="Times New Roman" w:cs="Times New Roman"/>
          <w:sz w:val="24"/>
          <w:szCs w:val="24"/>
        </w:rPr>
        <w:t xml:space="preserve">Bunning, M.S. and Jimenez, J.J. (2003). Indicators and assessment of soil biodiversity soil ecosystem functioning for farmers and government. </w:t>
      </w:r>
      <w:r w:rsidRPr="000F38F8">
        <w:rPr>
          <w:rFonts w:ascii="Times New Roman" w:hAnsi="Times New Roman" w:cs="Times New Roman"/>
          <w:i/>
          <w:sz w:val="24"/>
          <w:szCs w:val="24"/>
        </w:rPr>
        <w:t>FAO Land and Water Development Division Rome, Italy</w:t>
      </w:r>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7</w:t>
      </w:r>
      <w:r w:rsidRPr="000F38F8">
        <w:rPr>
          <w:rFonts w:ascii="Times New Roman" w:hAnsi="Times New Roman" w:cs="Times New Roman"/>
          <w:sz w:val="24"/>
          <w:szCs w:val="24"/>
        </w:rPr>
        <w:t xml:space="preserve">(45): 1-21. </w:t>
      </w:r>
    </w:p>
    <w:p w14:paraId="27C5A9A9" w14:textId="77777777" w:rsidR="000F38F8" w:rsidRPr="000F38F8" w:rsidRDefault="000F38F8" w:rsidP="000F38F8">
      <w:pPr>
        <w:pStyle w:val="NoSpacing"/>
        <w:rPr>
          <w:rFonts w:ascii="Times New Roman" w:hAnsi="Times New Roman" w:cs="Times New Roman"/>
          <w:sz w:val="24"/>
          <w:szCs w:val="24"/>
        </w:rPr>
      </w:pPr>
    </w:p>
    <w:p w14:paraId="2AA5DA41" w14:textId="77777777" w:rsidR="001238D4" w:rsidRDefault="001238D4" w:rsidP="000F38F8">
      <w:pPr>
        <w:pStyle w:val="NoSpacing"/>
        <w:rPr>
          <w:rFonts w:ascii="Times New Roman" w:hAnsi="Times New Roman" w:cs="Times New Roman"/>
          <w:color w:val="232323"/>
          <w:sz w:val="24"/>
          <w:szCs w:val="24"/>
          <w:shd w:val="clear" w:color="auto" w:fill="FFFFFF"/>
        </w:rPr>
      </w:pPr>
      <w:r w:rsidRPr="000F38F8">
        <w:rPr>
          <w:rFonts w:ascii="Times New Roman" w:hAnsi="Times New Roman" w:cs="Times New Roman"/>
          <w:color w:val="232323"/>
          <w:sz w:val="24"/>
          <w:szCs w:val="24"/>
          <w:shd w:val="clear" w:color="auto" w:fill="FFFFFF"/>
        </w:rPr>
        <w:t>Cheesbrough, M. (2010) District Laboratory Practice in Tropical Countries. 2nd Edition, Cambridge University Press, South Africa. Pp. 434.</w:t>
      </w:r>
    </w:p>
    <w:p w14:paraId="650A8724" w14:textId="77777777" w:rsidR="000F38F8" w:rsidRPr="000F38F8" w:rsidRDefault="000F38F8" w:rsidP="000F38F8">
      <w:pPr>
        <w:pStyle w:val="NoSpacing"/>
        <w:rPr>
          <w:rFonts w:ascii="Times New Roman" w:hAnsi="Times New Roman" w:cs="Times New Roman"/>
          <w:color w:val="232323"/>
          <w:sz w:val="24"/>
          <w:szCs w:val="24"/>
          <w:shd w:val="clear" w:color="auto" w:fill="FFFFFF"/>
        </w:rPr>
      </w:pPr>
    </w:p>
    <w:p w14:paraId="63406E26" w14:textId="77777777" w:rsidR="002E193A" w:rsidRDefault="002E193A" w:rsidP="000F38F8">
      <w:pPr>
        <w:pStyle w:val="NoSpacing"/>
        <w:rPr>
          <w:rFonts w:ascii="Times New Roman" w:hAnsi="Times New Roman" w:cs="Times New Roman"/>
          <w:sz w:val="24"/>
          <w:szCs w:val="24"/>
        </w:rPr>
      </w:pPr>
      <w:r w:rsidRPr="000F38F8">
        <w:rPr>
          <w:rFonts w:ascii="Times New Roman" w:hAnsi="Times New Roman" w:cs="Times New Roman"/>
          <w:sz w:val="24"/>
          <w:szCs w:val="24"/>
        </w:rPr>
        <w:lastRenderedPageBreak/>
        <w:t>Desse, G. and Taye, M. (2016). Microbial loads and Microflora of cassava (</w:t>
      </w:r>
      <w:r w:rsidRPr="000F38F8">
        <w:rPr>
          <w:rFonts w:ascii="Times New Roman" w:hAnsi="Times New Roman" w:cs="Times New Roman"/>
          <w:i/>
          <w:iCs/>
          <w:sz w:val="24"/>
          <w:szCs w:val="24"/>
        </w:rPr>
        <w:t xml:space="preserve">Manihot esculenta </w:t>
      </w:r>
      <w:r w:rsidRPr="000F38F8">
        <w:rPr>
          <w:rFonts w:ascii="Times New Roman" w:hAnsi="Times New Roman" w:cs="Times New Roman"/>
          <w:sz w:val="24"/>
          <w:szCs w:val="24"/>
        </w:rPr>
        <w:t>Grantz) and effects of cassava juice on some food borne pathogens</w:t>
      </w:r>
      <w:r w:rsidRPr="000F38F8">
        <w:rPr>
          <w:rFonts w:ascii="Times New Roman" w:hAnsi="Times New Roman" w:cs="Times New Roman"/>
          <w:i/>
          <w:iCs/>
          <w:sz w:val="24"/>
          <w:szCs w:val="24"/>
        </w:rPr>
        <w:t xml:space="preserve">. African Journal of Food Technology. </w:t>
      </w:r>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6</w:t>
      </w:r>
      <w:r w:rsidRPr="000F38F8">
        <w:rPr>
          <w:rFonts w:ascii="Times New Roman" w:hAnsi="Times New Roman" w:cs="Times New Roman"/>
          <w:sz w:val="24"/>
          <w:szCs w:val="24"/>
        </w:rPr>
        <w:t xml:space="preserve">(1): 21-24. </w:t>
      </w:r>
    </w:p>
    <w:p w14:paraId="5FEF6C9B" w14:textId="77777777" w:rsidR="000F38F8" w:rsidRPr="000F38F8" w:rsidRDefault="000F38F8" w:rsidP="000F38F8">
      <w:pPr>
        <w:pStyle w:val="NoSpacing"/>
        <w:rPr>
          <w:rFonts w:ascii="Times New Roman" w:hAnsi="Times New Roman" w:cs="Times New Roman"/>
          <w:sz w:val="24"/>
          <w:szCs w:val="24"/>
        </w:rPr>
      </w:pPr>
    </w:p>
    <w:p w14:paraId="39CEA3D0" w14:textId="77777777" w:rsidR="00DC12F7" w:rsidRDefault="00DC12F7" w:rsidP="000F38F8">
      <w:pPr>
        <w:pStyle w:val="NoSpacing"/>
        <w:rPr>
          <w:rFonts w:ascii="Times New Roman" w:hAnsi="Times New Roman" w:cs="Times New Roman"/>
          <w:sz w:val="24"/>
          <w:szCs w:val="24"/>
          <w:lang w:val="en-GB"/>
        </w:rPr>
      </w:pPr>
      <w:proofErr w:type="spellStart"/>
      <w:r w:rsidRPr="000F38F8">
        <w:rPr>
          <w:rFonts w:ascii="Times New Roman" w:hAnsi="Times New Roman" w:cs="Times New Roman"/>
          <w:sz w:val="24"/>
          <w:szCs w:val="24"/>
          <w:lang w:val="en-GB"/>
        </w:rPr>
        <w:t>Enerijiofi</w:t>
      </w:r>
      <w:proofErr w:type="spellEnd"/>
      <w:r w:rsidRPr="000F38F8">
        <w:rPr>
          <w:rFonts w:ascii="Times New Roman" w:hAnsi="Times New Roman" w:cs="Times New Roman"/>
          <w:sz w:val="24"/>
          <w:szCs w:val="24"/>
          <w:lang w:val="en-GB"/>
        </w:rPr>
        <w:t xml:space="preserve">, K. E., </w:t>
      </w:r>
      <w:proofErr w:type="spellStart"/>
      <w:r w:rsidRPr="000F38F8">
        <w:rPr>
          <w:rFonts w:ascii="Times New Roman" w:hAnsi="Times New Roman" w:cs="Times New Roman"/>
          <w:sz w:val="24"/>
          <w:szCs w:val="24"/>
          <w:lang w:val="en-GB"/>
        </w:rPr>
        <w:t>Ekhaise</w:t>
      </w:r>
      <w:proofErr w:type="spellEnd"/>
      <w:r w:rsidRPr="000F38F8">
        <w:rPr>
          <w:rFonts w:ascii="Times New Roman" w:hAnsi="Times New Roman" w:cs="Times New Roman"/>
          <w:sz w:val="24"/>
          <w:szCs w:val="24"/>
          <w:lang w:val="en-GB"/>
        </w:rPr>
        <w:t xml:space="preserve">, F. O. and </w:t>
      </w:r>
      <w:proofErr w:type="spellStart"/>
      <w:r w:rsidRPr="000F38F8">
        <w:rPr>
          <w:rFonts w:ascii="Times New Roman" w:hAnsi="Times New Roman" w:cs="Times New Roman"/>
          <w:sz w:val="24"/>
          <w:szCs w:val="24"/>
          <w:lang w:val="en-GB"/>
        </w:rPr>
        <w:t>Ekomabasi</w:t>
      </w:r>
      <w:proofErr w:type="spellEnd"/>
      <w:r w:rsidRPr="000F38F8">
        <w:rPr>
          <w:rFonts w:ascii="Times New Roman" w:hAnsi="Times New Roman" w:cs="Times New Roman"/>
          <w:sz w:val="24"/>
          <w:szCs w:val="24"/>
          <w:lang w:val="en-GB"/>
        </w:rPr>
        <w:t xml:space="preserve">, I. E. (2017). Biodegradation Potentials of Cassava Mill Effluent (CME) by Indigenous Microorganisms. </w:t>
      </w:r>
      <w:r w:rsidRPr="000F38F8">
        <w:rPr>
          <w:rFonts w:ascii="Times New Roman" w:hAnsi="Times New Roman" w:cs="Times New Roman"/>
          <w:i/>
          <w:iCs/>
          <w:sz w:val="24"/>
          <w:szCs w:val="24"/>
          <w:lang w:val="en-GB"/>
        </w:rPr>
        <w:t xml:space="preserve">Journal of Applied Science and Environmental Management. </w:t>
      </w:r>
      <w:r w:rsidRPr="000F38F8">
        <w:rPr>
          <w:rFonts w:ascii="Times New Roman" w:hAnsi="Times New Roman" w:cs="Times New Roman"/>
          <w:b/>
          <w:bCs/>
          <w:sz w:val="24"/>
          <w:szCs w:val="24"/>
          <w:lang w:val="en-GB"/>
        </w:rPr>
        <w:t>21</w:t>
      </w:r>
      <w:r w:rsidRPr="000F38F8">
        <w:rPr>
          <w:rFonts w:ascii="Times New Roman" w:hAnsi="Times New Roman" w:cs="Times New Roman"/>
          <w:sz w:val="24"/>
          <w:szCs w:val="24"/>
          <w:lang w:val="en-GB"/>
        </w:rPr>
        <w:t>(6): 1029-1034.</w:t>
      </w:r>
    </w:p>
    <w:p w14:paraId="7F267229" w14:textId="77777777" w:rsidR="000F38F8" w:rsidRPr="000F38F8" w:rsidRDefault="000F38F8" w:rsidP="000F38F8">
      <w:pPr>
        <w:pStyle w:val="NoSpacing"/>
        <w:rPr>
          <w:rFonts w:ascii="Times New Roman" w:hAnsi="Times New Roman" w:cs="Times New Roman"/>
          <w:sz w:val="24"/>
          <w:szCs w:val="24"/>
          <w:lang w:val="en-GB"/>
        </w:rPr>
      </w:pPr>
    </w:p>
    <w:p w14:paraId="476F2DA4" w14:textId="00F698C4" w:rsidR="002E193A" w:rsidRPr="000F38F8" w:rsidRDefault="002E193A" w:rsidP="000F38F8">
      <w:pPr>
        <w:pStyle w:val="NoSpacing"/>
        <w:rPr>
          <w:rFonts w:ascii="Times New Roman" w:hAnsi="Times New Roman" w:cs="Times New Roman"/>
          <w:sz w:val="24"/>
          <w:szCs w:val="24"/>
          <w:lang w:val="en-GB"/>
        </w:rPr>
      </w:pPr>
      <w:proofErr w:type="spellStart"/>
      <w:r w:rsidRPr="000F38F8">
        <w:rPr>
          <w:rFonts w:ascii="Times New Roman" w:hAnsi="Times New Roman" w:cs="Times New Roman"/>
          <w:sz w:val="24"/>
          <w:szCs w:val="24"/>
        </w:rPr>
        <w:t>Etok</w:t>
      </w:r>
      <w:proofErr w:type="spellEnd"/>
      <w:r w:rsidRPr="000F38F8">
        <w:rPr>
          <w:rFonts w:ascii="Times New Roman" w:hAnsi="Times New Roman" w:cs="Times New Roman"/>
          <w:sz w:val="24"/>
          <w:szCs w:val="24"/>
        </w:rPr>
        <w:t xml:space="preserve">, C.A., </w:t>
      </w:r>
      <w:proofErr w:type="spellStart"/>
      <w:r w:rsidRPr="000F38F8">
        <w:rPr>
          <w:rFonts w:ascii="Times New Roman" w:hAnsi="Times New Roman" w:cs="Times New Roman"/>
          <w:sz w:val="24"/>
          <w:szCs w:val="24"/>
        </w:rPr>
        <w:t>Chima</w:t>
      </w:r>
      <w:proofErr w:type="spellEnd"/>
      <w:r w:rsidRPr="000F38F8">
        <w:rPr>
          <w:rFonts w:ascii="Times New Roman" w:hAnsi="Times New Roman" w:cs="Times New Roman"/>
          <w:sz w:val="24"/>
          <w:szCs w:val="24"/>
        </w:rPr>
        <w:t xml:space="preserve">, G.N. and Ogbonna, C.E. (2009). Environmental impact of cassava mill effluent on physicochemical and microbial community structure and functions. </w:t>
      </w:r>
      <w:r w:rsidRPr="000F38F8">
        <w:rPr>
          <w:rFonts w:ascii="Times New Roman" w:hAnsi="Times New Roman" w:cs="Times New Roman"/>
          <w:i/>
          <w:iCs/>
          <w:sz w:val="24"/>
          <w:szCs w:val="24"/>
        </w:rPr>
        <w:t>World Journal on Environmental Research</w:t>
      </w:r>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8</w:t>
      </w:r>
      <w:r w:rsidRPr="000F38F8">
        <w:rPr>
          <w:rFonts w:ascii="Times New Roman" w:hAnsi="Times New Roman" w:cs="Times New Roman"/>
          <w:sz w:val="24"/>
          <w:szCs w:val="24"/>
        </w:rPr>
        <w:t xml:space="preserve">(3): 19-29. </w:t>
      </w:r>
    </w:p>
    <w:p w14:paraId="0F36C692" w14:textId="77777777" w:rsidR="002E193A" w:rsidRDefault="002E193A" w:rsidP="000F38F8">
      <w:pPr>
        <w:pStyle w:val="NoSpacing"/>
        <w:rPr>
          <w:rFonts w:ascii="Times New Roman" w:hAnsi="Times New Roman" w:cs="Times New Roman"/>
          <w:sz w:val="24"/>
          <w:szCs w:val="24"/>
        </w:rPr>
      </w:pPr>
      <w:r w:rsidRPr="000F38F8">
        <w:rPr>
          <w:rFonts w:ascii="Times New Roman" w:hAnsi="Times New Roman" w:cs="Times New Roman"/>
          <w:sz w:val="24"/>
          <w:szCs w:val="24"/>
        </w:rPr>
        <w:t xml:space="preserve">Food and Agricultural Organization, FAO. (2006). Impact of cassava processing on environment. </w:t>
      </w:r>
      <w:r w:rsidRPr="000F38F8">
        <w:rPr>
          <w:rFonts w:ascii="Times New Roman" w:hAnsi="Times New Roman" w:cs="Times New Roman"/>
          <w:i/>
          <w:iCs/>
          <w:sz w:val="24"/>
          <w:szCs w:val="24"/>
        </w:rPr>
        <w:t>FAO Corporate Documents Repository</w:t>
      </w:r>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12</w:t>
      </w:r>
      <w:r w:rsidRPr="000F38F8">
        <w:rPr>
          <w:rFonts w:ascii="Times New Roman" w:hAnsi="Times New Roman" w:cs="Times New Roman"/>
          <w:sz w:val="24"/>
          <w:szCs w:val="24"/>
        </w:rPr>
        <w:t xml:space="preserve">(4): 56-98. </w:t>
      </w:r>
    </w:p>
    <w:p w14:paraId="0F4F5313" w14:textId="77777777" w:rsidR="000F38F8" w:rsidRDefault="000F38F8" w:rsidP="000F38F8">
      <w:pPr>
        <w:pStyle w:val="NoSpacing"/>
        <w:rPr>
          <w:rFonts w:ascii="Times New Roman" w:hAnsi="Times New Roman" w:cs="Times New Roman"/>
          <w:sz w:val="24"/>
          <w:szCs w:val="24"/>
        </w:rPr>
      </w:pPr>
    </w:p>
    <w:p w14:paraId="5E7EA5B5" w14:textId="77777777" w:rsidR="000F38F8" w:rsidRPr="000F38F8" w:rsidRDefault="000F38F8" w:rsidP="000F38F8">
      <w:pPr>
        <w:spacing w:after="0" w:line="240" w:lineRule="auto"/>
        <w:rPr>
          <w:rFonts w:ascii="Times-Roman" w:eastAsia="Times New Roman" w:hAnsi="Times-Roman" w:cs="Times New Roman"/>
          <w:color w:val="000000"/>
          <w:sz w:val="24"/>
          <w:szCs w:val="24"/>
        </w:rPr>
      </w:pPr>
      <w:r w:rsidRPr="000F38F8">
        <w:rPr>
          <w:rFonts w:ascii="Times-Roman" w:eastAsia="Times New Roman" w:hAnsi="Times-Roman" w:cs="Times New Roman"/>
          <w:color w:val="000000"/>
          <w:sz w:val="24"/>
          <w:szCs w:val="24"/>
        </w:rPr>
        <w:t>Frank, C. O., and Kingsley, C. A. (2013). Proximate Composition, Physiological Changes during Storage, and Shelf Life of Some Nigerian Varieties of Yams (</w:t>
      </w:r>
      <w:proofErr w:type="spellStart"/>
      <w:r w:rsidRPr="000F38F8">
        <w:rPr>
          <w:rFonts w:ascii="Times-Roman" w:eastAsia="Times New Roman" w:hAnsi="Times-Roman" w:cs="Times New Roman"/>
          <w:color w:val="000000"/>
          <w:sz w:val="24"/>
          <w:szCs w:val="24"/>
        </w:rPr>
        <w:t>Dioscorea</w:t>
      </w:r>
      <w:proofErr w:type="spellEnd"/>
      <w:r w:rsidRPr="000F38F8">
        <w:rPr>
          <w:rFonts w:ascii="Times-Roman" w:eastAsia="Times New Roman" w:hAnsi="Times-Roman" w:cs="Times New Roman"/>
          <w:color w:val="000000"/>
          <w:sz w:val="24"/>
          <w:szCs w:val="24"/>
        </w:rPr>
        <w:t xml:space="preserve"> species). </w:t>
      </w:r>
      <w:r w:rsidRPr="000F38F8">
        <w:rPr>
          <w:rFonts w:ascii="Times-Italic" w:eastAsia="Times New Roman" w:hAnsi="Times-Italic" w:cs="Times New Roman"/>
          <w:i/>
          <w:iCs/>
          <w:color w:val="000000"/>
          <w:sz w:val="24"/>
          <w:szCs w:val="24"/>
        </w:rPr>
        <w:t>Journal of Scientific Research and Reports</w:t>
      </w:r>
      <w:r w:rsidRPr="000F38F8">
        <w:rPr>
          <w:rFonts w:ascii="Times-Roman" w:eastAsia="Times New Roman" w:hAnsi="Times-Roman" w:cs="Times New Roman"/>
          <w:color w:val="000000"/>
          <w:sz w:val="24"/>
          <w:szCs w:val="24"/>
        </w:rPr>
        <w:t xml:space="preserve">, </w:t>
      </w:r>
      <w:r w:rsidRPr="000F38F8">
        <w:rPr>
          <w:rFonts w:ascii="Times-Italic" w:eastAsia="Times New Roman" w:hAnsi="Times-Italic" w:cs="Times New Roman"/>
          <w:i/>
          <w:iCs/>
          <w:color w:val="000000"/>
          <w:sz w:val="24"/>
          <w:szCs w:val="24"/>
        </w:rPr>
        <w:t>3</w:t>
      </w:r>
      <w:r w:rsidRPr="000F38F8">
        <w:rPr>
          <w:rFonts w:ascii="Times-Roman" w:eastAsia="Times New Roman" w:hAnsi="Times-Roman" w:cs="Times New Roman"/>
          <w:color w:val="000000"/>
          <w:sz w:val="24"/>
          <w:szCs w:val="24"/>
        </w:rPr>
        <w:t>(4), 553-562. https://doi.org/10.9734/JSRR/2014/7013</w:t>
      </w:r>
    </w:p>
    <w:p w14:paraId="66E21219" w14:textId="77777777" w:rsidR="000F38F8" w:rsidRDefault="000F38F8" w:rsidP="000F38F8">
      <w:pPr>
        <w:pStyle w:val="NoSpacing"/>
        <w:rPr>
          <w:rFonts w:ascii="Times-Roman" w:eastAsia="Times New Roman" w:hAnsi="Times-Roman" w:cs="Times New Roman"/>
          <w:color w:val="000000"/>
          <w:sz w:val="24"/>
          <w:szCs w:val="24"/>
        </w:rPr>
      </w:pPr>
    </w:p>
    <w:p w14:paraId="6A92AFB4" w14:textId="3C7289E1" w:rsidR="000F38F8" w:rsidRDefault="000F38F8" w:rsidP="000F38F8">
      <w:pPr>
        <w:pStyle w:val="NoSpacing"/>
        <w:rPr>
          <w:rFonts w:ascii="Times-Roman" w:eastAsia="Times New Roman" w:hAnsi="Times-Roman" w:cs="Times New Roman"/>
          <w:color w:val="000000"/>
          <w:sz w:val="24"/>
          <w:szCs w:val="24"/>
        </w:rPr>
      </w:pPr>
      <w:r w:rsidRPr="000F38F8">
        <w:rPr>
          <w:rFonts w:ascii="Times-Roman" w:eastAsia="Times New Roman" w:hAnsi="Times-Roman" w:cs="Times New Roman"/>
          <w:color w:val="000000"/>
          <w:sz w:val="24"/>
          <w:szCs w:val="24"/>
        </w:rPr>
        <w:t xml:space="preserve">Frank, C. O., and Kingsley, C. A. (2013). Role of Fungal Rots in Post-harvest Storage Losses in </w:t>
      </w:r>
      <w:proofErr w:type="spellStart"/>
      <w:r w:rsidRPr="000F38F8">
        <w:rPr>
          <w:rFonts w:ascii="Times-Roman" w:eastAsia="Times New Roman" w:hAnsi="Times-Roman" w:cs="Times New Roman"/>
          <w:color w:val="000000"/>
          <w:sz w:val="24"/>
          <w:szCs w:val="24"/>
        </w:rPr>
        <w:t>SomeNigerian</w:t>
      </w:r>
      <w:proofErr w:type="spellEnd"/>
      <w:r w:rsidRPr="000F38F8">
        <w:rPr>
          <w:rFonts w:ascii="Times-Roman" w:eastAsia="Times New Roman" w:hAnsi="Times-Roman" w:cs="Times New Roman"/>
          <w:color w:val="000000"/>
          <w:sz w:val="24"/>
          <w:szCs w:val="24"/>
        </w:rPr>
        <w:t xml:space="preserve"> Varieties of </w:t>
      </w:r>
      <w:proofErr w:type="spellStart"/>
      <w:r w:rsidRPr="000F38F8">
        <w:rPr>
          <w:rFonts w:ascii="Times-Roman" w:eastAsia="Times New Roman" w:hAnsi="Times-Roman" w:cs="Times New Roman"/>
          <w:color w:val="000000"/>
          <w:sz w:val="24"/>
          <w:szCs w:val="24"/>
        </w:rPr>
        <w:t>Dioscorea</w:t>
      </w:r>
      <w:proofErr w:type="spellEnd"/>
      <w:r w:rsidRPr="000F38F8">
        <w:rPr>
          <w:rFonts w:ascii="Times-Roman" w:eastAsia="Times New Roman" w:hAnsi="Times-Roman" w:cs="Times New Roman"/>
          <w:color w:val="000000"/>
          <w:sz w:val="24"/>
          <w:szCs w:val="24"/>
        </w:rPr>
        <w:t xml:space="preserve"> Species. </w:t>
      </w:r>
      <w:r w:rsidRPr="000F38F8">
        <w:rPr>
          <w:rFonts w:ascii="Times-Italic" w:eastAsia="Times New Roman" w:hAnsi="Times-Italic" w:cs="Times New Roman"/>
          <w:i/>
          <w:iCs/>
          <w:color w:val="000000"/>
          <w:sz w:val="24"/>
          <w:szCs w:val="24"/>
        </w:rPr>
        <w:t>Microbiology Research Journal International</w:t>
      </w:r>
      <w:r w:rsidRPr="000F38F8">
        <w:rPr>
          <w:rFonts w:ascii="Times-Roman" w:eastAsia="Times New Roman" w:hAnsi="Times-Roman" w:cs="Times New Roman"/>
          <w:color w:val="000000"/>
          <w:sz w:val="24"/>
          <w:szCs w:val="24"/>
        </w:rPr>
        <w:t xml:space="preserve">, </w:t>
      </w:r>
      <w:r w:rsidRPr="000F38F8">
        <w:rPr>
          <w:rFonts w:ascii="Times-Italic" w:eastAsia="Times New Roman" w:hAnsi="Times-Italic" w:cs="Times New Roman"/>
          <w:i/>
          <w:iCs/>
          <w:color w:val="000000"/>
          <w:sz w:val="24"/>
          <w:szCs w:val="24"/>
        </w:rPr>
        <w:t>4</w:t>
      </w:r>
      <w:r w:rsidRPr="000F38F8">
        <w:rPr>
          <w:rFonts w:ascii="Times-Roman" w:eastAsia="Times New Roman" w:hAnsi="Times-Roman" w:cs="Times New Roman"/>
          <w:color w:val="000000"/>
          <w:sz w:val="24"/>
          <w:szCs w:val="24"/>
        </w:rPr>
        <w:t xml:space="preserve">(3), 343-350. </w:t>
      </w:r>
      <w:hyperlink r:id="rId8" w:history="1">
        <w:r w:rsidRPr="00687CE6">
          <w:rPr>
            <w:rStyle w:val="Hyperlink"/>
            <w:rFonts w:ascii="Times-Roman" w:eastAsia="Times New Roman" w:hAnsi="Times-Roman" w:cs="Times New Roman"/>
            <w:sz w:val="24"/>
            <w:szCs w:val="24"/>
          </w:rPr>
          <w:t>https://doi.org/10.9734/BMRJ/2014/7121</w:t>
        </w:r>
      </w:hyperlink>
    </w:p>
    <w:p w14:paraId="09DD35E2" w14:textId="77777777" w:rsidR="000F38F8" w:rsidRPr="000F38F8" w:rsidRDefault="000F38F8" w:rsidP="000F38F8">
      <w:pPr>
        <w:pStyle w:val="NoSpacing"/>
        <w:rPr>
          <w:rFonts w:ascii="Times New Roman" w:hAnsi="Times New Roman" w:cs="Times New Roman"/>
          <w:sz w:val="24"/>
          <w:szCs w:val="24"/>
        </w:rPr>
      </w:pPr>
    </w:p>
    <w:p w14:paraId="436C8849" w14:textId="77777777" w:rsidR="002E193A" w:rsidRDefault="002E193A" w:rsidP="000F38F8">
      <w:pPr>
        <w:pStyle w:val="NoSpacing"/>
        <w:rPr>
          <w:rFonts w:ascii="Times New Roman" w:hAnsi="Times New Roman" w:cs="Times New Roman"/>
          <w:sz w:val="24"/>
          <w:szCs w:val="24"/>
        </w:rPr>
      </w:pPr>
      <w:r w:rsidRPr="000F38F8">
        <w:rPr>
          <w:rFonts w:ascii="Times New Roman" w:hAnsi="Times New Roman" w:cs="Times New Roman"/>
          <w:sz w:val="24"/>
          <w:szCs w:val="24"/>
        </w:rPr>
        <w:t xml:space="preserve">International Institute of Tropical Agriculture, IITA. (2011). </w:t>
      </w:r>
      <w:r w:rsidRPr="000F38F8">
        <w:rPr>
          <w:rFonts w:ascii="Times New Roman" w:hAnsi="Times New Roman" w:cs="Times New Roman"/>
          <w:i/>
          <w:iCs/>
          <w:sz w:val="24"/>
          <w:szCs w:val="24"/>
        </w:rPr>
        <w:t xml:space="preserve">Cassava processing in Nigeria Research for Development. </w:t>
      </w:r>
      <w:r w:rsidRPr="000F38F8">
        <w:rPr>
          <w:rFonts w:ascii="Times New Roman" w:hAnsi="Times New Roman" w:cs="Times New Roman"/>
          <w:b/>
          <w:sz w:val="24"/>
          <w:szCs w:val="24"/>
        </w:rPr>
        <w:t>15</w:t>
      </w:r>
      <w:r w:rsidRPr="000F38F8">
        <w:rPr>
          <w:rFonts w:ascii="Times New Roman" w:hAnsi="Times New Roman" w:cs="Times New Roman"/>
          <w:sz w:val="24"/>
          <w:szCs w:val="24"/>
        </w:rPr>
        <w:t xml:space="preserve">(7): 54-77. </w:t>
      </w:r>
    </w:p>
    <w:p w14:paraId="7132B866" w14:textId="77777777" w:rsidR="000F38F8" w:rsidRPr="000F38F8" w:rsidRDefault="000F38F8" w:rsidP="000F38F8">
      <w:pPr>
        <w:pStyle w:val="NoSpacing"/>
        <w:rPr>
          <w:rFonts w:ascii="Times New Roman" w:hAnsi="Times New Roman" w:cs="Times New Roman"/>
          <w:sz w:val="24"/>
          <w:szCs w:val="24"/>
        </w:rPr>
      </w:pPr>
    </w:p>
    <w:p w14:paraId="47B74644" w14:textId="393FB15D" w:rsidR="001238D4" w:rsidRDefault="00DC12F7" w:rsidP="000F38F8">
      <w:pPr>
        <w:pStyle w:val="NoSpacing"/>
        <w:rPr>
          <w:rFonts w:ascii="Times New Roman" w:hAnsi="Times New Roman" w:cs="Times New Roman"/>
          <w:sz w:val="24"/>
          <w:szCs w:val="24"/>
          <w:lang w:val="en-GB"/>
        </w:rPr>
      </w:pPr>
      <w:proofErr w:type="spellStart"/>
      <w:r w:rsidRPr="000F38F8">
        <w:rPr>
          <w:rFonts w:ascii="Times New Roman" w:hAnsi="Times New Roman" w:cs="Times New Roman"/>
          <w:sz w:val="24"/>
          <w:szCs w:val="24"/>
          <w:lang w:val="en-GB"/>
        </w:rPr>
        <w:t>Igbinosa</w:t>
      </w:r>
      <w:proofErr w:type="spellEnd"/>
      <w:r w:rsidRPr="000F38F8">
        <w:rPr>
          <w:rFonts w:ascii="Times New Roman" w:hAnsi="Times New Roman" w:cs="Times New Roman"/>
          <w:sz w:val="24"/>
          <w:szCs w:val="24"/>
          <w:lang w:val="en-GB"/>
        </w:rPr>
        <w:t xml:space="preserve">, E. O and </w:t>
      </w:r>
      <w:proofErr w:type="spellStart"/>
      <w:r w:rsidRPr="000F38F8">
        <w:rPr>
          <w:rFonts w:ascii="Times New Roman" w:hAnsi="Times New Roman" w:cs="Times New Roman"/>
          <w:sz w:val="24"/>
          <w:szCs w:val="24"/>
          <w:lang w:val="en-GB"/>
        </w:rPr>
        <w:t>Igiehon</w:t>
      </w:r>
      <w:proofErr w:type="spellEnd"/>
      <w:r w:rsidRPr="000F38F8">
        <w:rPr>
          <w:rFonts w:ascii="Times New Roman" w:hAnsi="Times New Roman" w:cs="Times New Roman"/>
          <w:sz w:val="24"/>
          <w:szCs w:val="24"/>
          <w:lang w:val="en-GB"/>
        </w:rPr>
        <w:t xml:space="preserve">, O. N. (2015). The Impact of Cassava Effluent on the Microbial and Physicochemical Characteristics on Soil Dynamics and Structure. </w:t>
      </w:r>
      <w:r w:rsidRPr="000F38F8">
        <w:rPr>
          <w:rFonts w:ascii="Times New Roman" w:hAnsi="Times New Roman" w:cs="Times New Roman"/>
          <w:i/>
          <w:iCs/>
          <w:sz w:val="24"/>
          <w:szCs w:val="24"/>
          <w:lang w:val="en-GB"/>
        </w:rPr>
        <w:t>Jordan Journal of Biological Sciences</w:t>
      </w:r>
      <w:r w:rsidRPr="000F38F8">
        <w:rPr>
          <w:rFonts w:ascii="Times New Roman" w:hAnsi="Times New Roman" w:cs="Times New Roman"/>
          <w:sz w:val="24"/>
          <w:szCs w:val="24"/>
          <w:lang w:val="en-GB"/>
        </w:rPr>
        <w:t xml:space="preserve">. </w:t>
      </w:r>
      <w:r w:rsidRPr="000F38F8">
        <w:rPr>
          <w:rFonts w:ascii="Times New Roman" w:hAnsi="Times New Roman" w:cs="Times New Roman"/>
          <w:b/>
          <w:bCs/>
          <w:sz w:val="24"/>
          <w:szCs w:val="24"/>
          <w:lang w:val="en-GB"/>
        </w:rPr>
        <w:t>8</w:t>
      </w:r>
      <w:r w:rsidRPr="000F38F8">
        <w:rPr>
          <w:rFonts w:ascii="Times New Roman" w:hAnsi="Times New Roman" w:cs="Times New Roman"/>
          <w:sz w:val="24"/>
          <w:szCs w:val="24"/>
          <w:lang w:val="en-GB"/>
        </w:rPr>
        <w:t>(2): 107-112</w:t>
      </w:r>
    </w:p>
    <w:p w14:paraId="41D904BF" w14:textId="77777777" w:rsidR="000F38F8" w:rsidRPr="000F38F8" w:rsidRDefault="000F38F8" w:rsidP="000F38F8">
      <w:pPr>
        <w:pStyle w:val="NoSpacing"/>
        <w:rPr>
          <w:rFonts w:ascii="Times New Roman" w:hAnsi="Times New Roman" w:cs="Times New Roman"/>
          <w:sz w:val="24"/>
          <w:szCs w:val="24"/>
          <w:lang w:val="en-GB"/>
        </w:rPr>
      </w:pPr>
    </w:p>
    <w:p w14:paraId="5D0F79AA" w14:textId="77777777" w:rsidR="001238D4" w:rsidRDefault="001238D4" w:rsidP="000F38F8">
      <w:pPr>
        <w:pStyle w:val="NoSpacing"/>
        <w:rPr>
          <w:rFonts w:ascii="Times New Roman" w:hAnsi="Times New Roman" w:cs="Times New Roman"/>
          <w:sz w:val="24"/>
          <w:szCs w:val="24"/>
        </w:rPr>
      </w:pPr>
      <w:proofErr w:type="spellStart"/>
      <w:r w:rsidRPr="000F38F8">
        <w:rPr>
          <w:rFonts w:ascii="Times New Roman" w:hAnsi="Times New Roman" w:cs="Times New Roman"/>
          <w:sz w:val="24"/>
          <w:szCs w:val="24"/>
        </w:rPr>
        <w:t>Kolwan</w:t>
      </w:r>
      <w:proofErr w:type="spellEnd"/>
      <w:r w:rsidRPr="000F38F8">
        <w:rPr>
          <w:rFonts w:ascii="Times New Roman" w:hAnsi="Times New Roman" w:cs="Times New Roman"/>
          <w:sz w:val="24"/>
          <w:szCs w:val="24"/>
        </w:rPr>
        <w:t xml:space="preserve"> and </w:t>
      </w:r>
      <w:proofErr w:type="spellStart"/>
      <w:r w:rsidRPr="000F38F8">
        <w:rPr>
          <w:rFonts w:ascii="Times New Roman" w:hAnsi="Times New Roman" w:cs="Times New Roman"/>
          <w:sz w:val="24"/>
          <w:szCs w:val="24"/>
        </w:rPr>
        <w:t>Afolami</w:t>
      </w:r>
      <w:proofErr w:type="spellEnd"/>
      <w:r w:rsidRPr="000F38F8">
        <w:rPr>
          <w:rFonts w:ascii="Times New Roman" w:hAnsi="Times New Roman" w:cs="Times New Roman"/>
          <w:sz w:val="24"/>
          <w:szCs w:val="24"/>
        </w:rPr>
        <w:t xml:space="preserve">, O.A. (2016) Quality and preference of different cassava variety for </w:t>
      </w:r>
      <w:proofErr w:type="spellStart"/>
      <w:r w:rsidRPr="000F38F8">
        <w:rPr>
          <w:rFonts w:ascii="Times New Roman" w:hAnsi="Times New Roman" w:cs="Times New Roman"/>
          <w:sz w:val="24"/>
          <w:szCs w:val="24"/>
        </w:rPr>
        <w:t>Lafun</w:t>
      </w:r>
      <w:proofErr w:type="spellEnd"/>
      <w:r w:rsidRPr="000F38F8">
        <w:rPr>
          <w:rFonts w:ascii="Times New Roman" w:hAnsi="Times New Roman" w:cs="Times New Roman"/>
          <w:sz w:val="24"/>
          <w:szCs w:val="24"/>
        </w:rPr>
        <w:t xml:space="preserve"> production. </w:t>
      </w:r>
      <w:r w:rsidRPr="000F38F8">
        <w:rPr>
          <w:rFonts w:ascii="Times New Roman" w:hAnsi="Times New Roman" w:cs="Times New Roman"/>
          <w:i/>
          <w:iCs/>
          <w:sz w:val="24"/>
          <w:szCs w:val="24"/>
        </w:rPr>
        <w:t xml:space="preserve"> African Journal of Food Technology.</w:t>
      </w:r>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6</w:t>
      </w:r>
      <w:r w:rsidRPr="000F38F8">
        <w:rPr>
          <w:rFonts w:ascii="Times New Roman" w:hAnsi="Times New Roman" w:cs="Times New Roman"/>
          <w:sz w:val="24"/>
          <w:szCs w:val="24"/>
        </w:rPr>
        <w:t xml:space="preserve">(1): 27-29. </w:t>
      </w:r>
    </w:p>
    <w:p w14:paraId="3D97F3F8" w14:textId="77777777" w:rsidR="000F38F8" w:rsidRPr="000F38F8" w:rsidRDefault="000F38F8" w:rsidP="000F38F8">
      <w:pPr>
        <w:pStyle w:val="NoSpacing"/>
        <w:rPr>
          <w:rFonts w:ascii="Times New Roman" w:hAnsi="Times New Roman" w:cs="Times New Roman"/>
          <w:sz w:val="24"/>
          <w:szCs w:val="24"/>
        </w:rPr>
      </w:pPr>
    </w:p>
    <w:p w14:paraId="35BB5C3B" w14:textId="77777777" w:rsidR="001238D4" w:rsidRDefault="001238D4" w:rsidP="000F38F8">
      <w:pPr>
        <w:pStyle w:val="NoSpacing"/>
        <w:rPr>
          <w:rFonts w:ascii="Times New Roman" w:hAnsi="Times New Roman" w:cs="Times New Roman"/>
          <w:sz w:val="24"/>
          <w:szCs w:val="24"/>
        </w:rPr>
      </w:pPr>
      <w:r w:rsidRPr="000F38F8">
        <w:rPr>
          <w:rFonts w:ascii="Times New Roman" w:hAnsi="Times New Roman" w:cs="Times New Roman"/>
          <w:sz w:val="24"/>
          <w:szCs w:val="24"/>
        </w:rPr>
        <w:t>Nwabueze, T.U. and Odunsi, F O. (2007). Optimization of process conditions from cassava (</w:t>
      </w:r>
      <w:proofErr w:type="spellStart"/>
      <w:r w:rsidRPr="000F38F8">
        <w:rPr>
          <w:rFonts w:ascii="Times New Roman" w:hAnsi="Times New Roman" w:cs="Times New Roman"/>
          <w:i/>
          <w:iCs/>
          <w:sz w:val="24"/>
          <w:szCs w:val="24"/>
        </w:rPr>
        <w:t>Manihot</w:t>
      </w:r>
      <w:proofErr w:type="spellEnd"/>
      <w:r w:rsidRPr="000F38F8">
        <w:rPr>
          <w:rFonts w:ascii="Times New Roman" w:hAnsi="Times New Roman" w:cs="Times New Roman"/>
          <w:i/>
          <w:iCs/>
          <w:sz w:val="24"/>
          <w:szCs w:val="24"/>
        </w:rPr>
        <w:t xml:space="preserve"> </w:t>
      </w:r>
      <w:proofErr w:type="spellStart"/>
      <w:r w:rsidRPr="000F38F8">
        <w:rPr>
          <w:rFonts w:ascii="Times New Roman" w:hAnsi="Times New Roman" w:cs="Times New Roman"/>
          <w:i/>
          <w:iCs/>
          <w:sz w:val="24"/>
          <w:szCs w:val="24"/>
        </w:rPr>
        <w:t>esculenta</w:t>
      </w:r>
      <w:proofErr w:type="spellEnd"/>
      <w:r w:rsidRPr="000F38F8">
        <w:rPr>
          <w:rFonts w:ascii="Times New Roman" w:hAnsi="Times New Roman" w:cs="Times New Roman"/>
          <w:sz w:val="24"/>
          <w:szCs w:val="24"/>
        </w:rPr>
        <w:t xml:space="preserve">) </w:t>
      </w:r>
      <w:proofErr w:type="spellStart"/>
      <w:r w:rsidRPr="000F38F8">
        <w:rPr>
          <w:rFonts w:ascii="Times New Roman" w:hAnsi="Times New Roman" w:cs="Times New Roman"/>
          <w:sz w:val="24"/>
          <w:szCs w:val="24"/>
        </w:rPr>
        <w:t>Lafun</w:t>
      </w:r>
      <w:proofErr w:type="spellEnd"/>
      <w:r w:rsidRPr="000F38F8">
        <w:rPr>
          <w:rFonts w:ascii="Times New Roman" w:hAnsi="Times New Roman" w:cs="Times New Roman"/>
          <w:sz w:val="24"/>
          <w:szCs w:val="24"/>
        </w:rPr>
        <w:t xml:space="preserve"> production. </w:t>
      </w:r>
      <w:r w:rsidRPr="000F38F8">
        <w:rPr>
          <w:rFonts w:ascii="Times New Roman" w:hAnsi="Times New Roman" w:cs="Times New Roman"/>
          <w:i/>
          <w:iCs/>
          <w:sz w:val="24"/>
          <w:szCs w:val="24"/>
        </w:rPr>
        <w:t>African Journal Biotechnology.</w:t>
      </w:r>
      <w:r w:rsidRPr="000F38F8">
        <w:rPr>
          <w:rFonts w:ascii="Times New Roman" w:hAnsi="Times New Roman" w:cs="Times New Roman"/>
          <w:sz w:val="24"/>
          <w:szCs w:val="24"/>
        </w:rPr>
        <w:t xml:space="preserve"> </w:t>
      </w:r>
      <w:r w:rsidRPr="000F38F8">
        <w:rPr>
          <w:rFonts w:ascii="Times New Roman" w:hAnsi="Times New Roman" w:cs="Times New Roman"/>
          <w:b/>
          <w:bCs/>
          <w:sz w:val="24"/>
          <w:szCs w:val="24"/>
        </w:rPr>
        <w:t>6</w:t>
      </w:r>
      <w:r w:rsidRPr="000F38F8">
        <w:rPr>
          <w:rFonts w:ascii="Times New Roman" w:hAnsi="Times New Roman" w:cs="Times New Roman"/>
          <w:sz w:val="24"/>
          <w:szCs w:val="24"/>
        </w:rPr>
        <w:t xml:space="preserve">(5): 603-611. </w:t>
      </w:r>
    </w:p>
    <w:p w14:paraId="0977501B" w14:textId="77777777" w:rsidR="000F38F8" w:rsidRPr="000F38F8" w:rsidRDefault="000F38F8" w:rsidP="000F38F8">
      <w:pPr>
        <w:pStyle w:val="NoSpacing"/>
        <w:rPr>
          <w:rFonts w:ascii="Times New Roman" w:hAnsi="Times New Roman" w:cs="Times New Roman"/>
          <w:sz w:val="24"/>
          <w:szCs w:val="24"/>
        </w:rPr>
      </w:pPr>
    </w:p>
    <w:p w14:paraId="6FCE055E" w14:textId="77777777" w:rsidR="001238D4" w:rsidRDefault="001238D4" w:rsidP="000F38F8">
      <w:pPr>
        <w:pStyle w:val="NoSpacing"/>
        <w:rPr>
          <w:rFonts w:ascii="Times New Roman" w:hAnsi="Times New Roman" w:cs="Times New Roman"/>
          <w:i/>
          <w:iCs/>
          <w:sz w:val="24"/>
          <w:szCs w:val="24"/>
        </w:rPr>
      </w:pPr>
      <w:proofErr w:type="spellStart"/>
      <w:r w:rsidRPr="000F38F8">
        <w:rPr>
          <w:rFonts w:ascii="Times New Roman" w:hAnsi="Times New Roman" w:cs="Times New Roman"/>
          <w:sz w:val="24"/>
          <w:szCs w:val="24"/>
        </w:rPr>
        <w:t>Nwaugo</w:t>
      </w:r>
      <w:proofErr w:type="spellEnd"/>
      <w:r w:rsidRPr="000F38F8">
        <w:rPr>
          <w:rFonts w:ascii="Times New Roman" w:hAnsi="Times New Roman" w:cs="Times New Roman"/>
          <w:sz w:val="24"/>
          <w:szCs w:val="24"/>
        </w:rPr>
        <w:t xml:space="preserve">, V.O., </w:t>
      </w:r>
      <w:proofErr w:type="spellStart"/>
      <w:r w:rsidRPr="000F38F8">
        <w:rPr>
          <w:rFonts w:ascii="Times New Roman" w:hAnsi="Times New Roman" w:cs="Times New Roman"/>
          <w:sz w:val="24"/>
          <w:szCs w:val="24"/>
        </w:rPr>
        <w:t>Chinyere</w:t>
      </w:r>
      <w:proofErr w:type="spellEnd"/>
      <w:r w:rsidRPr="000F38F8">
        <w:rPr>
          <w:rFonts w:ascii="Times New Roman" w:hAnsi="Times New Roman" w:cs="Times New Roman"/>
          <w:sz w:val="24"/>
          <w:szCs w:val="24"/>
        </w:rPr>
        <w:t xml:space="preserve">, G.C. and Inyang, C.U. (2008). Effects of palm oil mill effluent (POME) on Soil Bacterial Flora and enzyme activities in </w:t>
      </w:r>
      <w:proofErr w:type="spellStart"/>
      <w:r w:rsidRPr="000F38F8">
        <w:rPr>
          <w:rFonts w:ascii="Times New Roman" w:hAnsi="Times New Roman" w:cs="Times New Roman"/>
          <w:sz w:val="24"/>
          <w:szCs w:val="24"/>
        </w:rPr>
        <w:t>Egbema</w:t>
      </w:r>
      <w:proofErr w:type="spellEnd"/>
      <w:r w:rsidRPr="000F38F8">
        <w:rPr>
          <w:rFonts w:ascii="Times New Roman" w:hAnsi="Times New Roman" w:cs="Times New Roman"/>
          <w:sz w:val="24"/>
          <w:szCs w:val="24"/>
        </w:rPr>
        <w:t xml:space="preserve">. </w:t>
      </w:r>
      <w:r w:rsidRPr="000F38F8">
        <w:rPr>
          <w:rFonts w:ascii="Times New Roman" w:hAnsi="Times New Roman" w:cs="Times New Roman"/>
          <w:i/>
          <w:iCs/>
          <w:sz w:val="24"/>
          <w:szCs w:val="24"/>
        </w:rPr>
        <w:t>Plant Products Research Journal.</w:t>
      </w:r>
      <w:r w:rsidRPr="000F38F8">
        <w:rPr>
          <w:rFonts w:ascii="Times New Roman" w:hAnsi="Times New Roman" w:cs="Times New Roman"/>
          <w:b/>
          <w:sz w:val="24"/>
          <w:szCs w:val="24"/>
        </w:rPr>
        <w:t>12</w:t>
      </w:r>
      <w:r w:rsidRPr="000F38F8">
        <w:rPr>
          <w:rFonts w:ascii="Times New Roman" w:hAnsi="Times New Roman" w:cs="Times New Roman"/>
          <w:sz w:val="24"/>
          <w:szCs w:val="24"/>
        </w:rPr>
        <w:t>: 10-13</w:t>
      </w:r>
      <w:r w:rsidRPr="000F38F8">
        <w:rPr>
          <w:rFonts w:ascii="Times New Roman" w:hAnsi="Times New Roman" w:cs="Times New Roman"/>
          <w:i/>
          <w:iCs/>
          <w:sz w:val="24"/>
          <w:szCs w:val="24"/>
        </w:rPr>
        <w:t>.</w:t>
      </w:r>
    </w:p>
    <w:p w14:paraId="4148DB93" w14:textId="77777777" w:rsidR="000F38F8" w:rsidRPr="000F38F8" w:rsidRDefault="000F38F8" w:rsidP="000F38F8">
      <w:pPr>
        <w:pStyle w:val="NoSpacing"/>
        <w:rPr>
          <w:rFonts w:ascii="Times New Roman" w:hAnsi="Times New Roman" w:cs="Times New Roman"/>
          <w:i/>
          <w:iCs/>
          <w:sz w:val="24"/>
          <w:szCs w:val="24"/>
        </w:rPr>
      </w:pPr>
    </w:p>
    <w:p w14:paraId="4DB0E15B" w14:textId="77777777" w:rsidR="001238D4" w:rsidRDefault="001238D4" w:rsidP="000F38F8">
      <w:pPr>
        <w:pStyle w:val="NoSpacing"/>
        <w:rPr>
          <w:rFonts w:ascii="Times New Roman" w:hAnsi="Times New Roman" w:cs="Times New Roman"/>
          <w:sz w:val="24"/>
          <w:szCs w:val="24"/>
        </w:rPr>
      </w:pPr>
      <w:proofErr w:type="spellStart"/>
      <w:r w:rsidRPr="000F38F8">
        <w:rPr>
          <w:rFonts w:ascii="Times New Roman" w:hAnsi="Times New Roman" w:cs="Times New Roman"/>
          <w:sz w:val="24"/>
          <w:szCs w:val="24"/>
        </w:rPr>
        <w:t>Nwoko</w:t>
      </w:r>
      <w:proofErr w:type="spellEnd"/>
      <w:r w:rsidRPr="000F38F8">
        <w:rPr>
          <w:rFonts w:ascii="Times New Roman" w:hAnsi="Times New Roman" w:cs="Times New Roman"/>
          <w:sz w:val="24"/>
          <w:szCs w:val="24"/>
        </w:rPr>
        <w:t xml:space="preserve">, C.S., </w:t>
      </w:r>
      <w:proofErr w:type="spellStart"/>
      <w:r w:rsidRPr="000F38F8">
        <w:rPr>
          <w:rFonts w:ascii="Times New Roman" w:hAnsi="Times New Roman" w:cs="Times New Roman"/>
          <w:sz w:val="24"/>
          <w:szCs w:val="24"/>
        </w:rPr>
        <w:t>Ogunyemi</w:t>
      </w:r>
      <w:proofErr w:type="spellEnd"/>
      <w:r w:rsidRPr="000F38F8">
        <w:rPr>
          <w:rFonts w:ascii="Times New Roman" w:hAnsi="Times New Roman" w:cs="Times New Roman"/>
          <w:sz w:val="24"/>
          <w:szCs w:val="24"/>
        </w:rPr>
        <w:t xml:space="preserve">, E.E., </w:t>
      </w:r>
      <w:proofErr w:type="spellStart"/>
      <w:r w:rsidRPr="000F38F8">
        <w:rPr>
          <w:rFonts w:ascii="Times New Roman" w:hAnsi="Times New Roman" w:cs="Times New Roman"/>
          <w:sz w:val="24"/>
          <w:szCs w:val="24"/>
        </w:rPr>
        <w:t>Nwokocha</w:t>
      </w:r>
      <w:proofErr w:type="spellEnd"/>
      <w:r w:rsidRPr="000F38F8">
        <w:rPr>
          <w:rFonts w:ascii="Times New Roman" w:hAnsi="Times New Roman" w:cs="Times New Roman"/>
          <w:sz w:val="24"/>
          <w:szCs w:val="24"/>
        </w:rPr>
        <w:t xml:space="preserve"> and </w:t>
      </w:r>
      <w:proofErr w:type="spellStart"/>
      <w:r w:rsidRPr="000F38F8">
        <w:rPr>
          <w:rFonts w:ascii="Times New Roman" w:hAnsi="Times New Roman" w:cs="Times New Roman"/>
          <w:sz w:val="24"/>
          <w:szCs w:val="24"/>
        </w:rPr>
        <w:t>Nnorom</w:t>
      </w:r>
      <w:proofErr w:type="spellEnd"/>
      <w:r w:rsidRPr="000F38F8">
        <w:rPr>
          <w:rFonts w:ascii="Times New Roman" w:hAnsi="Times New Roman" w:cs="Times New Roman"/>
          <w:sz w:val="24"/>
          <w:szCs w:val="24"/>
        </w:rPr>
        <w:t>, I. C. (2009). Evaluation of Phytotoxicity effect of POME and CME on tomato (</w:t>
      </w:r>
      <w:proofErr w:type="spellStart"/>
      <w:r w:rsidRPr="000F38F8">
        <w:rPr>
          <w:rFonts w:ascii="Times New Roman" w:hAnsi="Times New Roman" w:cs="Times New Roman"/>
          <w:i/>
          <w:iCs/>
          <w:sz w:val="24"/>
          <w:szCs w:val="24"/>
        </w:rPr>
        <w:t>Lycopersium</w:t>
      </w:r>
      <w:proofErr w:type="spellEnd"/>
      <w:r w:rsidRPr="000F38F8">
        <w:rPr>
          <w:rFonts w:ascii="Times New Roman" w:hAnsi="Times New Roman" w:cs="Times New Roman"/>
          <w:i/>
          <w:iCs/>
          <w:sz w:val="24"/>
          <w:szCs w:val="24"/>
        </w:rPr>
        <w:t xml:space="preserve"> </w:t>
      </w:r>
      <w:proofErr w:type="spellStart"/>
      <w:r w:rsidRPr="000F38F8">
        <w:rPr>
          <w:rFonts w:ascii="Times New Roman" w:hAnsi="Times New Roman" w:cs="Times New Roman"/>
          <w:i/>
          <w:iCs/>
          <w:sz w:val="24"/>
          <w:szCs w:val="24"/>
        </w:rPr>
        <w:t>esculentum</w:t>
      </w:r>
      <w:proofErr w:type="spellEnd"/>
      <w:r w:rsidRPr="000F38F8">
        <w:rPr>
          <w:rFonts w:ascii="Times New Roman" w:hAnsi="Times New Roman" w:cs="Times New Roman"/>
          <w:sz w:val="24"/>
          <w:szCs w:val="24"/>
        </w:rPr>
        <w:t xml:space="preserve">) after pre-treatment options. </w:t>
      </w:r>
      <w:r w:rsidRPr="000F38F8">
        <w:rPr>
          <w:rFonts w:ascii="Times New Roman" w:hAnsi="Times New Roman" w:cs="Times New Roman"/>
          <w:i/>
          <w:iCs/>
          <w:sz w:val="24"/>
          <w:szCs w:val="24"/>
        </w:rPr>
        <w:t>International Journal of Environmental Science and Development</w:t>
      </w:r>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4</w:t>
      </w:r>
      <w:r w:rsidRPr="000F38F8">
        <w:rPr>
          <w:rFonts w:ascii="Times New Roman" w:hAnsi="Times New Roman" w:cs="Times New Roman"/>
          <w:sz w:val="24"/>
          <w:szCs w:val="24"/>
        </w:rPr>
        <w:t>(1): 12-20</w:t>
      </w:r>
    </w:p>
    <w:p w14:paraId="231C5FFC" w14:textId="77777777" w:rsidR="000F38F8" w:rsidRPr="000F38F8" w:rsidRDefault="000F38F8" w:rsidP="000F38F8">
      <w:pPr>
        <w:pStyle w:val="NoSpacing"/>
        <w:rPr>
          <w:rFonts w:ascii="Times New Roman" w:hAnsi="Times New Roman" w:cs="Times New Roman"/>
          <w:sz w:val="24"/>
          <w:szCs w:val="24"/>
        </w:rPr>
      </w:pPr>
    </w:p>
    <w:p w14:paraId="15C243CB" w14:textId="77777777" w:rsidR="001238D4" w:rsidRDefault="001238D4" w:rsidP="000F38F8">
      <w:pPr>
        <w:pStyle w:val="NoSpacing"/>
        <w:rPr>
          <w:rFonts w:ascii="Times New Roman" w:hAnsi="Times New Roman" w:cs="Times New Roman"/>
          <w:sz w:val="24"/>
          <w:szCs w:val="24"/>
        </w:rPr>
      </w:pPr>
      <w:proofErr w:type="spellStart"/>
      <w:r w:rsidRPr="000F38F8">
        <w:rPr>
          <w:rFonts w:ascii="Times New Roman" w:hAnsi="Times New Roman" w:cs="Times New Roman"/>
          <w:sz w:val="24"/>
          <w:szCs w:val="24"/>
        </w:rPr>
        <w:t>Okafor</w:t>
      </w:r>
      <w:proofErr w:type="spellEnd"/>
      <w:r w:rsidRPr="000F38F8">
        <w:rPr>
          <w:rFonts w:ascii="Times New Roman" w:hAnsi="Times New Roman" w:cs="Times New Roman"/>
          <w:sz w:val="24"/>
          <w:szCs w:val="24"/>
        </w:rPr>
        <w:t xml:space="preserve">, </w:t>
      </w:r>
      <w:proofErr w:type="spellStart"/>
      <w:r w:rsidRPr="000F38F8">
        <w:rPr>
          <w:rFonts w:ascii="Times New Roman" w:hAnsi="Times New Roman" w:cs="Times New Roman"/>
          <w:sz w:val="24"/>
          <w:szCs w:val="24"/>
        </w:rPr>
        <w:t>Aderiye</w:t>
      </w:r>
      <w:proofErr w:type="spellEnd"/>
      <w:r w:rsidRPr="000F38F8">
        <w:rPr>
          <w:rFonts w:ascii="Times New Roman" w:hAnsi="Times New Roman" w:cs="Times New Roman"/>
          <w:sz w:val="24"/>
          <w:szCs w:val="24"/>
        </w:rPr>
        <w:t xml:space="preserve">, J.B.I. and </w:t>
      </w:r>
      <w:proofErr w:type="spellStart"/>
      <w:r w:rsidRPr="000F38F8">
        <w:rPr>
          <w:rFonts w:ascii="Times New Roman" w:hAnsi="Times New Roman" w:cs="Times New Roman"/>
          <w:sz w:val="24"/>
          <w:szCs w:val="24"/>
        </w:rPr>
        <w:t>Laleye</w:t>
      </w:r>
      <w:proofErr w:type="spellEnd"/>
      <w:r w:rsidRPr="000F38F8">
        <w:rPr>
          <w:rFonts w:ascii="Times New Roman" w:hAnsi="Times New Roman" w:cs="Times New Roman"/>
          <w:sz w:val="24"/>
          <w:szCs w:val="24"/>
        </w:rPr>
        <w:t xml:space="preserve">, S.A. (2008).  Relevance of fermented food products in South East Nigeria. </w:t>
      </w:r>
      <w:r w:rsidRPr="000F38F8">
        <w:rPr>
          <w:rFonts w:ascii="Times New Roman" w:hAnsi="Times New Roman" w:cs="Times New Roman"/>
          <w:i/>
          <w:sz w:val="24"/>
          <w:szCs w:val="24"/>
        </w:rPr>
        <w:t xml:space="preserve">Plant Foods and Human Nutrition. </w:t>
      </w:r>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58</w:t>
      </w:r>
      <w:r w:rsidRPr="000F38F8">
        <w:rPr>
          <w:rFonts w:ascii="Times New Roman" w:hAnsi="Times New Roman" w:cs="Times New Roman"/>
          <w:sz w:val="24"/>
          <w:szCs w:val="24"/>
        </w:rPr>
        <w:t xml:space="preserve">: 1-16. </w:t>
      </w:r>
    </w:p>
    <w:p w14:paraId="129B0843" w14:textId="77777777" w:rsidR="000F38F8" w:rsidRPr="000F38F8" w:rsidRDefault="000F38F8" w:rsidP="000F38F8">
      <w:pPr>
        <w:pStyle w:val="NoSpacing"/>
        <w:rPr>
          <w:rFonts w:ascii="Times New Roman" w:hAnsi="Times New Roman" w:cs="Times New Roman"/>
          <w:sz w:val="24"/>
          <w:szCs w:val="24"/>
        </w:rPr>
      </w:pPr>
    </w:p>
    <w:p w14:paraId="58AF6D28" w14:textId="77777777" w:rsidR="001238D4" w:rsidRDefault="001238D4" w:rsidP="000F38F8">
      <w:pPr>
        <w:pStyle w:val="NoSpacing"/>
        <w:rPr>
          <w:rFonts w:ascii="Times New Roman" w:hAnsi="Times New Roman" w:cs="Times New Roman"/>
          <w:sz w:val="24"/>
          <w:szCs w:val="24"/>
          <w:lang w:val="en-GB"/>
        </w:rPr>
      </w:pPr>
      <w:proofErr w:type="spellStart"/>
      <w:r w:rsidRPr="000F38F8">
        <w:rPr>
          <w:rFonts w:ascii="Times New Roman" w:hAnsi="Times New Roman" w:cs="Times New Roman"/>
          <w:sz w:val="24"/>
          <w:szCs w:val="24"/>
          <w:lang w:val="en-GB"/>
        </w:rPr>
        <w:lastRenderedPageBreak/>
        <w:t>Okechi</w:t>
      </w:r>
      <w:proofErr w:type="spellEnd"/>
      <w:r w:rsidRPr="000F38F8">
        <w:rPr>
          <w:rFonts w:ascii="Times New Roman" w:hAnsi="Times New Roman" w:cs="Times New Roman"/>
          <w:sz w:val="24"/>
          <w:szCs w:val="24"/>
          <w:lang w:val="en-GB"/>
        </w:rPr>
        <w:t xml:space="preserve">, R. N., Ihejirika, C. E., </w:t>
      </w:r>
      <w:proofErr w:type="spellStart"/>
      <w:r w:rsidRPr="000F38F8">
        <w:rPr>
          <w:rFonts w:ascii="Times New Roman" w:hAnsi="Times New Roman" w:cs="Times New Roman"/>
          <w:sz w:val="24"/>
          <w:szCs w:val="24"/>
          <w:lang w:val="en-GB"/>
        </w:rPr>
        <w:t>Chiegboka</w:t>
      </w:r>
      <w:proofErr w:type="spellEnd"/>
      <w:r w:rsidRPr="000F38F8">
        <w:rPr>
          <w:rFonts w:ascii="Times New Roman" w:hAnsi="Times New Roman" w:cs="Times New Roman"/>
          <w:sz w:val="24"/>
          <w:szCs w:val="24"/>
          <w:lang w:val="en-GB"/>
        </w:rPr>
        <w:t xml:space="preserve">, N. A., </w:t>
      </w:r>
      <w:proofErr w:type="spellStart"/>
      <w:r w:rsidRPr="000F38F8">
        <w:rPr>
          <w:rFonts w:ascii="Times New Roman" w:hAnsi="Times New Roman" w:cs="Times New Roman"/>
          <w:sz w:val="24"/>
          <w:szCs w:val="24"/>
          <w:lang w:val="en-GB"/>
        </w:rPr>
        <w:t>Chukwura</w:t>
      </w:r>
      <w:proofErr w:type="spellEnd"/>
      <w:r w:rsidRPr="000F38F8">
        <w:rPr>
          <w:rFonts w:ascii="Times New Roman" w:hAnsi="Times New Roman" w:cs="Times New Roman"/>
          <w:sz w:val="24"/>
          <w:szCs w:val="24"/>
          <w:lang w:val="en-GB"/>
        </w:rPr>
        <w:t xml:space="preserve">, E. I and Ibe, I. J. (2012). Evaluation of the effects of cassava mill effluent on the microbial populations and physicochemical parameters at different soil depths. </w:t>
      </w:r>
      <w:r w:rsidRPr="000F38F8">
        <w:rPr>
          <w:rFonts w:ascii="Times New Roman" w:hAnsi="Times New Roman" w:cs="Times New Roman"/>
          <w:i/>
          <w:iCs/>
          <w:sz w:val="24"/>
          <w:szCs w:val="24"/>
          <w:lang w:val="en-GB"/>
        </w:rPr>
        <w:t xml:space="preserve">International Journal of </w:t>
      </w:r>
      <w:proofErr w:type="gramStart"/>
      <w:r w:rsidRPr="000F38F8">
        <w:rPr>
          <w:rFonts w:ascii="Times New Roman" w:hAnsi="Times New Roman" w:cs="Times New Roman"/>
          <w:i/>
          <w:iCs/>
          <w:sz w:val="24"/>
          <w:szCs w:val="24"/>
          <w:lang w:val="en-GB"/>
        </w:rPr>
        <w:t>Biosciences.</w:t>
      </w:r>
      <w:r w:rsidRPr="000F38F8">
        <w:rPr>
          <w:rFonts w:ascii="Times New Roman" w:hAnsi="Times New Roman" w:cs="Times New Roman"/>
          <w:b/>
          <w:bCs/>
          <w:sz w:val="24"/>
          <w:szCs w:val="24"/>
          <w:lang w:val="en-GB"/>
        </w:rPr>
        <w:t>2</w:t>
      </w:r>
      <w:r w:rsidRPr="000F38F8">
        <w:rPr>
          <w:rFonts w:ascii="Times New Roman" w:hAnsi="Times New Roman" w:cs="Times New Roman"/>
          <w:sz w:val="24"/>
          <w:szCs w:val="24"/>
          <w:lang w:val="en-GB"/>
        </w:rPr>
        <w:t>(</w:t>
      </w:r>
      <w:proofErr w:type="gramEnd"/>
      <w:r w:rsidRPr="000F38F8">
        <w:rPr>
          <w:rFonts w:ascii="Times New Roman" w:hAnsi="Times New Roman" w:cs="Times New Roman"/>
          <w:sz w:val="24"/>
          <w:szCs w:val="24"/>
          <w:lang w:val="en-GB"/>
        </w:rPr>
        <w:t>12): 139-145.</w:t>
      </w:r>
    </w:p>
    <w:p w14:paraId="6098B147" w14:textId="77777777" w:rsidR="000F38F8" w:rsidRDefault="000F38F8" w:rsidP="000F38F8">
      <w:pPr>
        <w:pStyle w:val="NoSpacing"/>
        <w:rPr>
          <w:rFonts w:ascii="Times New Roman" w:hAnsi="Times New Roman" w:cs="Times New Roman"/>
          <w:sz w:val="24"/>
          <w:szCs w:val="24"/>
          <w:lang w:val="en-GB"/>
        </w:rPr>
      </w:pPr>
    </w:p>
    <w:p w14:paraId="4880A7A4" w14:textId="77777777" w:rsidR="000F38F8" w:rsidRPr="000F38F8" w:rsidRDefault="000F38F8" w:rsidP="000F38F8">
      <w:pPr>
        <w:spacing w:after="0" w:line="240" w:lineRule="auto"/>
        <w:rPr>
          <w:rFonts w:ascii="Times-Roman" w:eastAsia="Times New Roman" w:hAnsi="Times-Roman" w:cs="Times New Roman"/>
          <w:color w:val="000000"/>
          <w:sz w:val="24"/>
          <w:szCs w:val="24"/>
        </w:rPr>
      </w:pPr>
      <w:proofErr w:type="spellStart"/>
      <w:r w:rsidRPr="000F38F8">
        <w:rPr>
          <w:rFonts w:ascii="Times-Roman" w:eastAsia="Times New Roman" w:hAnsi="Times-Roman" w:cs="Times New Roman"/>
          <w:color w:val="000000"/>
          <w:sz w:val="24"/>
          <w:szCs w:val="24"/>
        </w:rPr>
        <w:t>Okigbo</w:t>
      </w:r>
      <w:proofErr w:type="spellEnd"/>
      <w:r w:rsidRPr="000F38F8">
        <w:rPr>
          <w:rFonts w:ascii="Times-Roman" w:eastAsia="Times New Roman" w:hAnsi="Times-Roman" w:cs="Times New Roman"/>
          <w:color w:val="000000"/>
          <w:sz w:val="24"/>
          <w:szCs w:val="24"/>
        </w:rPr>
        <w:t xml:space="preserve">, R. N. </w:t>
      </w:r>
      <w:proofErr w:type="spellStart"/>
      <w:r w:rsidRPr="000F38F8">
        <w:rPr>
          <w:rFonts w:ascii="Times-Roman" w:eastAsia="Times New Roman" w:hAnsi="Times-Roman" w:cs="Times New Roman"/>
          <w:color w:val="000000"/>
          <w:sz w:val="24"/>
          <w:szCs w:val="24"/>
        </w:rPr>
        <w:t>Enweremadu</w:t>
      </w:r>
      <w:proofErr w:type="spellEnd"/>
      <w:r w:rsidRPr="000F38F8">
        <w:rPr>
          <w:rFonts w:ascii="Times-Roman" w:eastAsia="Times New Roman" w:hAnsi="Times-Roman" w:cs="Times New Roman"/>
          <w:color w:val="000000"/>
          <w:sz w:val="24"/>
          <w:szCs w:val="24"/>
        </w:rPr>
        <w:t xml:space="preserve">, C. E. </w:t>
      </w:r>
      <w:proofErr w:type="spellStart"/>
      <w:r w:rsidRPr="000F38F8">
        <w:rPr>
          <w:rFonts w:ascii="Times-Roman" w:eastAsia="Times New Roman" w:hAnsi="Times-Roman" w:cs="Times New Roman"/>
          <w:color w:val="000000"/>
          <w:sz w:val="24"/>
          <w:szCs w:val="24"/>
        </w:rPr>
        <w:t>Agu</w:t>
      </w:r>
      <w:proofErr w:type="spellEnd"/>
      <w:r w:rsidRPr="000F38F8">
        <w:rPr>
          <w:rFonts w:ascii="Times-Roman" w:eastAsia="Times New Roman" w:hAnsi="Times-Roman" w:cs="Times New Roman"/>
          <w:color w:val="000000"/>
          <w:sz w:val="24"/>
          <w:szCs w:val="24"/>
        </w:rPr>
        <w:t xml:space="preserve">, K. C*., </w:t>
      </w:r>
      <w:proofErr w:type="spellStart"/>
      <w:r w:rsidRPr="000F38F8">
        <w:rPr>
          <w:rFonts w:ascii="Times-Roman" w:eastAsia="Times New Roman" w:hAnsi="Times-Roman" w:cs="Times New Roman"/>
          <w:color w:val="000000"/>
          <w:sz w:val="24"/>
          <w:szCs w:val="24"/>
        </w:rPr>
        <w:t>Irondi</w:t>
      </w:r>
      <w:proofErr w:type="spellEnd"/>
      <w:r w:rsidRPr="000F38F8">
        <w:rPr>
          <w:rFonts w:ascii="Times-Roman" w:eastAsia="Times New Roman" w:hAnsi="Times-Roman" w:cs="Times New Roman"/>
          <w:color w:val="000000"/>
          <w:sz w:val="24"/>
          <w:szCs w:val="24"/>
        </w:rPr>
        <w:t xml:space="preserve">, R. C., </w:t>
      </w:r>
      <w:proofErr w:type="spellStart"/>
      <w:r w:rsidRPr="000F38F8">
        <w:rPr>
          <w:rFonts w:ascii="Times-Roman" w:eastAsia="Times New Roman" w:hAnsi="Times-Roman" w:cs="Times New Roman"/>
          <w:color w:val="000000"/>
          <w:sz w:val="24"/>
          <w:szCs w:val="24"/>
        </w:rPr>
        <w:t>Okeke</w:t>
      </w:r>
      <w:proofErr w:type="spellEnd"/>
      <w:r w:rsidRPr="000F38F8">
        <w:rPr>
          <w:rFonts w:ascii="Times-Roman" w:eastAsia="Times New Roman" w:hAnsi="Times-Roman" w:cs="Times New Roman"/>
          <w:color w:val="000000"/>
          <w:sz w:val="24"/>
          <w:szCs w:val="24"/>
        </w:rPr>
        <w:t xml:space="preserve">, B. C., </w:t>
      </w:r>
      <w:proofErr w:type="spellStart"/>
      <w:r w:rsidRPr="000F38F8">
        <w:rPr>
          <w:rFonts w:ascii="Times-Roman" w:eastAsia="Times New Roman" w:hAnsi="Times-Roman" w:cs="Times New Roman"/>
          <w:color w:val="000000"/>
          <w:sz w:val="24"/>
          <w:szCs w:val="24"/>
        </w:rPr>
        <w:t>Awah</w:t>
      </w:r>
      <w:proofErr w:type="spellEnd"/>
      <w:r w:rsidRPr="000F38F8">
        <w:rPr>
          <w:rFonts w:ascii="Times-Roman" w:eastAsia="Times New Roman" w:hAnsi="Times-Roman" w:cs="Times New Roman"/>
          <w:color w:val="000000"/>
          <w:sz w:val="24"/>
          <w:szCs w:val="24"/>
        </w:rPr>
        <w:t xml:space="preserve">, N. S., </w:t>
      </w:r>
      <w:proofErr w:type="spellStart"/>
      <w:r w:rsidRPr="000F38F8">
        <w:rPr>
          <w:rFonts w:ascii="Times-Roman" w:eastAsia="Times New Roman" w:hAnsi="Times-Roman" w:cs="Times New Roman"/>
          <w:color w:val="000000"/>
          <w:sz w:val="24"/>
          <w:szCs w:val="24"/>
        </w:rPr>
        <w:t>Anaukwu</w:t>
      </w:r>
      <w:proofErr w:type="spellEnd"/>
      <w:r w:rsidRPr="000F38F8">
        <w:rPr>
          <w:rFonts w:ascii="Times-Roman" w:eastAsia="Times New Roman" w:hAnsi="Times-Roman" w:cs="Times New Roman"/>
          <w:color w:val="000000"/>
          <w:sz w:val="24"/>
          <w:szCs w:val="24"/>
        </w:rPr>
        <w:t xml:space="preserve">, C. G., </w:t>
      </w:r>
      <w:proofErr w:type="spellStart"/>
      <w:r w:rsidRPr="000F38F8">
        <w:rPr>
          <w:rFonts w:ascii="Times-Roman" w:eastAsia="Times New Roman" w:hAnsi="Times-Roman" w:cs="Times New Roman"/>
          <w:color w:val="000000"/>
          <w:sz w:val="24"/>
          <w:szCs w:val="24"/>
        </w:rPr>
        <w:t>Okafor</w:t>
      </w:r>
      <w:proofErr w:type="spellEnd"/>
      <w:r w:rsidRPr="000F38F8">
        <w:rPr>
          <w:rFonts w:ascii="Times-Roman" w:eastAsia="Times New Roman" w:hAnsi="Times-Roman" w:cs="Times New Roman"/>
          <w:color w:val="000000"/>
          <w:sz w:val="24"/>
          <w:szCs w:val="24"/>
        </w:rPr>
        <w:t xml:space="preserve">, I. O., </w:t>
      </w:r>
      <w:proofErr w:type="spellStart"/>
      <w:r w:rsidRPr="000F38F8">
        <w:rPr>
          <w:rFonts w:ascii="Times-Roman" w:eastAsia="Times New Roman" w:hAnsi="Times-Roman" w:cs="Times New Roman"/>
          <w:color w:val="000000"/>
          <w:sz w:val="24"/>
          <w:szCs w:val="24"/>
        </w:rPr>
        <w:t>Ezenwa</w:t>
      </w:r>
      <w:proofErr w:type="spellEnd"/>
      <w:r w:rsidRPr="000F38F8">
        <w:rPr>
          <w:rFonts w:ascii="Times-Roman" w:eastAsia="Times New Roman" w:hAnsi="Times-Roman" w:cs="Times New Roman"/>
          <w:color w:val="000000"/>
          <w:sz w:val="24"/>
          <w:szCs w:val="24"/>
        </w:rPr>
        <w:t xml:space="preserve">, C. U., </w:t>
      </w:r>
      <w:proofErr w:type="spellStart"/>
      <w:r w:rsidRPr="000F38F8">
        <w:rPr>
          <w:rFonts w:ascii="Times-Roman" w:eastAsia="Times New Roman" w:hAnsi="Times-Roman" w:cs="Times New Roman"/>
          <w:color w:val="000000"/>
          <w:sz w:val="24"/>
          <w:szCs w:val="24"/>
        </w:rPr>
        <w:t>Iloanusi</w:t>
      </w:r>
      <w:proofErr w:type="spellEnd"/>
      <w:r w:rsidRPr="000F38F8">
        <w:rPr>
          <w:rFonts w:ascii="Times-Roman" w:eastAsia="Times New Roman" w:hAnsi="Times-Roman" w:cs="Times New Roman"/>
          <w:color w:val="000000"/>
          <w:sz w:val="24"/>
          <w:szCs w:val="24"/>
        </w:rPr>
        <w:t>, A. C. (2015). Control of white yam (</w:t>
      </w:r>
      <w:proofErr w:type="spellStart"/>
      <w:r w:rsidRPr="000F38F8">
        <w:rPr>
          <w:rFonts w:ascii="Times-Roman" w:eastAsia="Times New Roman" w:hAnsi="Times-Roman" w:cs="Times New Roman"/>
          <w:color w:val="000000"/>
          <w:sz w:val="24"/>
          <w:szCs w:val="24"/>
        </w:rPr>
        <w:t>Dioscorea</w:t>
      </w:r>
      <w:proofErr w:type="spellEnd"/>
      <w:r w:rsidRPr="000F38F8">
        <w:rPr>
          <w:rFonts w:ascii="Times-Roman" w:eastAsia="Times New Roman" w:hAnsi="Times-Roman" w:cs="Times New Roman"/>
          <w:color w:val="000000"/>
          <w:sz w:val="24"/>
          <w:szCs w:val="24"/>
        </w:rPr>
        <w:t xml:space="preserve"> </w:t>
      </w:r>
      <w:proofErr w:type="spellStart"/>
      <w:r w:rsidRPr="000F38F8">
        <w:rPr>
          <w:rFonts w:ascii="Times-Roman" w:eastAsia="Times New Roman" w:hAnsi="Times-Roman" w:cs="Times New Roman"/>
          <w:color w:val="000000"/>
          <w:sz w:val="24"/>
          <w:szCs w:val="24"/>
        </w:rPr>
        <w:t>rotundata</w:t>
      </w:r>
      <w:proofErr w:type="spellEnd"/>
      <w:r w:rsidRPr="000F38F8">
        <w:rPr>
          <w:rFonts w:ascii="Times-Roman" w:eastAsia="Times New Roman" w:hAnsi="Times-Roman" w:cs="Times New Roman"/>
          <w:color w:val="000000"/>
          <w:sz w:val="24"/>
          <w:szCs w:val="24"/>
        </w:rPr>
        <w:t>) rot pathogen using peel extract of water yam (</w:t>
      </w:r>
      <w:proofErr w:type="spellStart"/>
      <w:r w:rsidRPr="000F38F8">
        <w:rPr>
          <w:rFonts w:ascii="Times-Roman" w:eastAsia="Times New Roman" w:hAnsi="Times-Roman" w:cs="Times New Roman"/>
          <w:color w:val="000000"/>
          <w:sz w:val="24"/>
          <w:szCs w:val="24"/>
        </w:rPr>
        <w:t>Dioscorea</w:t>
      </w:r>
      <w:proofErr w:type="spellEnd"/>
      <w:r w:rsidRPr="000F38F8">
        <w:rPr>
          <w:rFonts w:ascii="Times-Roman" w:eastAsia="Times New Roman" w:hAnsi="Times-Roman" w:cs="Times New Roman"/>
          <w:color w:val="000000"/>
          <w:sz w:val="24"/>
          <w:szCs w:val="24"/>
        </w:rPr>
        <w:t xml:space="preserve"> </w:t>
      </w:r>
      <w:proofErr w:type="spellStart"/>
      <w:r w:rsidRPr="000F38F8">
        <w:rPr>
          <w:rFonts w:ascii="Times-Roman" w:eastAsia="Times New Roman" w:hAnsi="Times-Roman" w:cs="Times New Roman"/>
          <w:color w:val="000000"/>
          <w:sz w:val="24"/>
          <w:szCs w:val="24"/>
        </w:rPr>
        <w:t>alata</w:t>
      </w:r>
      <w:proofErr w:type="spellEnd"/>
      <w:r w:rsidRPr="000F38F8">
        <w:rPr>
          <w:rFonts w:ascii="Times-Roman" w:eastAsia="Times New Roman" w:hAnsi="Times-Roman" w:cs="Times New Roman"/>
          <w:color w:val="000000"/>
          <w:sz w:val="24"/>
          <w:szCs w:val="24"/>
        </w:rPr>
        <w:t>). Advances in Applied Science Research, 6 (10); 7-13.</w:t>
      </w:r>
    </w:p>
    <w:p w14:paraId="045A5D2A" w14:textId="77777777" w:rsidR="000F38F8" w:rsidRDefault="000F38F8" w:rsidP="000F38F8">
      <w:pPr>
        <w:pStyle w:val="NoSpacing"/>
        <w:rPr>
          <w:rFonts w:ascii="Times-Roman" w:eastAsia="Times New Roman" w:hAnsi="Times-Roman" w:cs="Times New Roman"/>
          <w:color w:val="000000"/>
          <w:sz w:val="24"/>
          <w:szCs w:val="24"/>
        </w:rPr>
      </w:pPr>
    </w:p>
    <w:p w14:paraId="112063EB" w14:textId="633DF0C0" w:rsidR="000F38F8" w:rsidRDefault="000F38F8" w:rsidP="000F38F8">
      <w:pPr>
        <w:pStyle w:val="NoSpacing"/>
        <w:rPr>
          <w:rStyle w:val="fontstyle01"/>
        </w:rPr>
      </w:pPr>
      <w:proofErr w:type="spellStart"/>
      <w:r w:rsidRPr="000F38F8">
        <w:rPr>
          <w:rFonts w:ascii="Times-Roman" w:eastAsia="Times New Roman" w:hAnsi="Times-Roman" w:cs="Times New Roman"/>
          <w:color w:val="000000"/>
          <w:sz w:val="24"/>
          <w:szCs w:val="24"/>
        </w:rPr>
        <w:t>Ogbo</w:t>
      </w:r>
      <w:proofErr w:type="spellEnd"/>
      <w:r w:rsidRPr="000F38F8">
        <w:rPr>
          <w:rFonts w:ascii="Times-Roman" w:eastAsia="Times New Roman" w:hAnsi="Times-Roman" w:cs="Times New Roman"/>
          <w:color w:val="000000"/>
          <w:sz w:val="24"/>
          <w:szCs w:val="24"/>
        </w:rPr>
        <w:t xml:space="preserve">, F. C*. And </w:t>
      </w:r>
      <w:proofErr w:type="spellStart"/>
      <w:r w:rsidRPr="000F38F8">
        <w:rPr>
          <w:rFonts w:ascii="Times-Roman" w:eastAsia="Times New Roman" w:hAnsi="Times-Roman" w:cs="Times New Roman"/>
          <w:color w:val="000000"/>
          <w:sz w:val="24"/>
          <w:szCs w:val="24"/>
        </w:rPr>
        <w:t>Agu</w:t>
      </w:r>
      <w:proofErr w:type="spellEnd"/>
      <w:r w:rsidRPr="000F38F8">
        <w:rPr>
          <w:rFonts w:ascii="Times-Roman" w:eastAsia="Times New Roman" w:hAnsi="Times-Roman" w:cs="Times New Roman"/>
          <w:color w:val="000000"/>
          <w:sz w:val="24"/>
          <w:szCs w:val="24"/>
        </w:rPr>
        <w:t>, K. C. (2015). Evaluation of a new method for testing the</w:t>
      </w:r>
      <w:r>
        <w:rPr>
          <w:rFonts w:ascii="Times-Roman" w:eastAsia="Times New Roman" w:hAnsi="Times-Roman" w:cs="Times New Roman"/>
          <w:color w:val="000000"/>
          <w:sz w:val="24"/>
          <w:szCs w:val="24"/>
        </w:rPr>
        <w:t xml:space="preserve"> </w:t>
      </w:r>
      <w:r>
        <w:rPr>
          <w:rStyle w:val="fontstyle01"/>
        </w:rPr>
        <w:t xml:space="preserve">pathogenicity of molds </w:t>
      </w:r>
      <w:proofErr w:type="spellStart"/>
      <w:r>
        <w:rPr>
          <w:rStyle w:val="fontstyle01"/>
        </w:rPr>
        <w:t>toyam</w:t>
      </w:r>
      <w:proofErr w:type="spellEnd"/>
      <w:r>
        <w:rPr>
          <w:rStyle w:val="fontstyle01"/>
        </w:rPr>
        <w:t xml:space="preserve"> tubers. </w:t>
      </w:r>
      <w:proofErr w:type="spellStart"/>
      <w:r>
        <w:rPr>
          <w:rStyle w:val="fontstyle01"/>
        </w:rPr>
        <w:t>Edorium</w:t>
      </w:r>
      <w:proofErr w:type="spellEnd"/>
      <w:r>
        <w:rPr>
          <w:rStyle w:val="fontstyle01"/>
        </w:rPr>
        <w:t xml:space="preserve"> Journal of Microbiology, 1: 9–17</w:t>
      </w:r>
    </w:p>
    <w:p w14:paraId="7C359617" w14:textId="77777777" w:rsidR="008B2FCD" w:rsidRPr="000F38F8" w:rsidRDefault="008B2FCD" w:rsidP="000F38F8">
      <w:pPr>
        <w:pStyle w:val="NoSpacing"/>
        <w:rPr>
          <w:rFonts w:ascii="Times New Roman" w:hAnsi="Times New Roman" w:cs="Times New Roman"/>
          <w:sz w:val="24"/>
          <w:szCs w:val="24"/>
          <w:lang w:val="en-GB"/>
        </w:rPr>
      </w:pPr>
    </w:p>
    <w:p w14:paraId="5CFB6A07" w14:textId="77777777" w:rsidR="001238D4" w:rsidRDefault="001238D4" w:rsidP="000F38F8">
      <w:pPr>
        <w:pStyle w:val="NoSpacing"/>
        <w:rPr>
          <w:rFonts w:ascii="Times New Roman" w:hAnsi="Times New Roman" w:cs="Times New Roman"/>
          <w:sz w:val="24"/>
          <w:szCs w:val="24"/>
          <w:lang w:val="en-GB"/>
        </w:rPr>
      </w:pPr>
      <w:proofErr w:type="spellStart"/>
      <w:r w:rsidRPr="000F38F8">
        <w:rPr>
          <w:rFonts w:ascii="Times New Roman" w:hAnsi="Times New Roman" w:cs="Times New Roman"/>
          <w:sz w:val="24"/>
          <w:szCs w:val="24"/>
          <w:lang w:val="en-GB"/>
        </w:rPr>
        <w:t>Omotioma</w:t>
      </w:r>
      <w:proofErr w:type="spellEnd"/>
      <w:r w:rsidRPr="000F38F8">
        <w:rPr>
          <w:rFonts w:ascii="Times New Roman" w:hAnsi="Times New Roman" w:cs="Times New Roman"/>
          <w:sz w:val="24"/>
          <w:szCs w:val="24"/>
          <w:lang w:val="en-GB"/>
        </w:rPr>
        <w:t xml:space="preserve">, M. I., Mbah, G. O., Akpan, I. J. and Ibezim, O. B. (2013). Impact assessment of cassava effluents on Barika Stream in Ibadan, Nigeria. </w:t>
      </w:r>
      <w:r w:rsidRPr="000F38F8">
        <w:rPr>
          <w:rFonts w:ascii="Times New Roman" w:hAnsi="Times New Roman" w:cs="Times New Roman"/>
          <w:i/>
          <w:iCs/>
          <w:sz w:val="24"/>
          <w:szCs w:val="24"/>
          <w:lang w:val="en-GB"/>
        </w:rPr>
        <w:t xml:space="preserve">International Journal of Environmental Science Management. </w:t>
      </w:r>
      <w:r w:rsidRPr="000F38F8">
        <w:rPr>
          <w:rFonts w:ascii="Times New Roman" w:hAnsi="Times New Roman" w:cs="Times New Roman"/>
          <w:b/>
          <w:bCs/>
          <w:sz w:val="24"/>
          <w:szCs w:val="24"/>
          <w:lang w:val="en-GB"/>
        </w:rPr>
        <w:t>2</w:t>
      </w:r>
      <w:r w:rsidRPr="000F38F8">
        <w:rPr>
          <w:rFonts w:ascii="Times New Roman" w:hAnsi="Times New Roman" w:cs="Times New Roman"/>
          <w:sz w:val="24"/>
          <w:szCs w:val="24"/>
          <w:lang w:val="en-GB"/>
        </w:rPr>
        <w:t>(2): 50-56.</w:t>
      </w:r>
    </w:p>
    <w:p w14:paraId="5CD5E0CF" w14:textId="77777777" w:rsidR="000F38F8" w:rsidRPr="000F38F8" w:rsidRDefault="000F38F8" w:rsidP="000F38F8">
      <w:pPr>
        <w:pStyle w:val="NoSpacing"/>
        <w:rPr>
          <w:rFonts w:ascii="Times New Roman" w:hAnsi="Times New Roman" w:cs="Times New Roman"/>
          <w:sz w:val="24"/>
          <w:szCs w:val="24"/>
          <w:lang w:val="en-GB"/>
        </w:rPr>
      </w:pPr>
    </w:p>
    <w:p w14:paraId="341F67DC" w14:textId="77777777" w:rsidR="001238D4" w:rsidRDefault="001238D4" w:rsidP="000F38F8">
      <w:pPr>
        <w:pStyle w:val="NoSpacing"/>
        <w:rPr>
          <w:rFonts w:ascii="Times New Roman" w:hAnsi="Times New Roman" w:cs="Times New Roman"/>
          <w:sz w:val="24"/>
          <w:szCs w:val="24"/>
        </w:rPr>
      </w:pPr>
      <w:r w:rsidRPr="000F38F8">
        <w:rPr>
          <w:rFonts w:ascii="Times New Roman" w:hAnsi="Times New Roman" w:cs="Times New Roman"/>
          <w:sz w:val="24"/>
          <w:szCs w:val="24"/>
        </w:rPr>
        <w:t xml:space="preserve">Osakwe, S.A. (2010). Distribution of heavy metals in soils around automobile dumpsites in Agbor and its environment, Delta State, Nigeria. </w:t>
      </w:r>
      <w:r w:rsidRPr="000F38F8">
        <w:rPr>
          <w:rFonts w:ascii="Times New Roman" w:hAnsi="Times New Roman" w:cs="Times New Roman"/>
          <w:i/>
          <w:iCs/>
          <w:sz w:val="24"/>
          <w:szCs w:val="24"/>
        </w:rPr>
        <w:t xml:space="preserve">Journal of </w:t>
      </w:r>
      <w:proofErr w:type="gramStart"/>
      <w:r w:rsidRPr="000F38F8">
        <w:rPr>
          <w:rFonts w:ascii="Times New Roman" w:hAnsi="Times New Roman" w:cs="Times New Roman"/>
          <w:i/>
          <w:iCs/>
          <w:sz w:val="24"/>
          <w:szCs w:val="24"/>
        </w:rPr>
        <w:t>Chemical  Society</w:t>
      </w:r>
      <w:proofErr w:type="gramEnd"/>
      <w:r w:rsidRPr="000F38F8">
        <w:rPr>
          <w:rFonts w:ascii="Times New Roman" w:hAnsi="Times New Roman" w:cs="Times New Roman"/>
          <w:i/>
          <w:iCs/>
          <w:sz w:val="24"/>
          <w:szCs w:val="24"/>
        </w:rPr>
        <w:t xml:space="preserve"> of Nigeria. </w:t>
      </w:r>
      <w:r w:rsidRPr="000F38F8">
        <w:rPr>
          <w:rFonts w:ascii="Times New Roman" w:hAnsi="Times New Roman" w:cs="Times New Roman"/>
          <w:b/>
          <w:bCs/>
          <w:sz w:val="24"/>
          <w:szCs w:val="24"/>
        </w:rPr>
        <w:t xml:space="preserve">35: </w:t>
      </w:r>
      <w:r w:rsidRPr="000F38F8">
        <w:rPr>
          <w:rFonts w:ascii="Times New Roman" w:hAnsi="Times New Roman" w:cs="Times New Roman"/>
          <w:sz w:val="24"/>
          <w:szCs w:val="24"/>
        </w:rPr>
        <w:t xml:space="preserve">53-60. </w:t>
      </w:r>
    </w:p>
    <w:p w14:paraId="141E543F" w14:textId="77777777" w:rsidR="000F38F8" w:rsidRPr="000F38F8" w:rsidRDefault="000F38F8" w:rsidP="000F38F8">
      <w:pPr>
        <w:pStyle w:val="NoSpacing"/>
        <w:rPr>
          <w:rFonts w:ascii="Times New Roman" w:hAnsi="Times New Roman" w:cs="Times New Roman"/>
          <w:sz w:val="24"/>
          <w:szCs w:val="24"/>
        </w:rPr>
      </w:pPr>
    </w:p>
    <w:p w14:paraId="33E02A2E" w14:textId="77777777" w:rsidR="001238D4" w:rsidRPr="000F38F8" w:rsidRDefault="001238D4" w:rsidP="000F38F8">
      <w:pPr>
        <w:pStyle w:val="NoSpacing"/>
        <w:rPr>
          <w:rFonts w:ascii="Times New Roman" w:hAnsi="Times New Roman" w:cs="Times New Roman"/>
          <w:sz w:val="24"/>
          <w:szCs w:val="24"/>
        </w:rPr>
      </w:pPr>
      <w:r w:rsidRPr="000F38F8">
        <w:rPr>
          <w:rFonts w:ascii="Times New Roman" w:hAnsi="Times New Roman" w:cs="Times New Roman"/>
          <w:sz w:val="24"/>
          <w:szCs w:val="24"/>
        </w:rPr>
        <w:t xml:space="preserve">Oyewole, O.B. and </w:t>
      </w:r>
      <w:proofErr w:type="spellStart"/>
      <w:r w:rsidRPr="000F38F8">
        <w:rPr>
          <w:rFonts w:ascii="Times New Roman" w:hAnsi="Times New Roman" w:cs="Times New Roman"/>
          <w:sz w:val="24"/>
          <w:szCs w:val="24"/>
        </w:rPr>
        <w:t>Odunfa</w:t>
      </w:r>
      <w:proofErr w:type="spellEnd"/>
      <w:r w:rsidRPr="000F38F8">
        <w:rPr>
          <w:rFonts w:ascii="Times New Roman" w:hAnsi="Times New Roman" w:cs="Times New Roman"/>
          <w:sz w:val="24"/>
          <w:szCs w:val="24"/>
        </w:rPr>
        <w:t xml:space="preserve">, S.A. (2011). Characterization and distribution of lactic bacteria in cassava fermentation during fufu production. </w:t>
      </w:r>
      <w:r w:rsidRPr="000F38F8">
        <w:rPr>
          <w:rFonts w:ascii="Times New Roman" w:hAnsi="Times New Roman" w:cs="Times New Roman"/>
          <w:i/>
          <w:iCs/>
          <w:sz w:val="24"/>
          <w:szCs w:val="24"/>
        </w:rPr>
        <w:t>J</w:t>
      </w:r>
      <w:r w:rsidRPr="000F38F8">
        <w:rPr>
          <w:rFonts w:ascii="Times New Roman" w:hAnsi="Times New Roman" w:cs="Times New Roman"/>
          <w:i/>
          <w:sz w:val="24"/>
          <w:szCs w:val="24"/>
        </w:rPr>
        <w:t>ournal of</w:t>
      </w:r>
      <w:r w:rsidRPr="000F38F8">
        <w:rPr>
          <w:rFonts w:ascii="Times New Roman" w:hAnsi="Times New Roman" w:cs="Times New Roman"/>
          <w:sz w:val="24"/>
          <w:szCs w:val="24"/>
        </w:rPr>
        <w:t xml:space="preserve"> </w:t>
      </w:r>
      <w:r w:rsidRPr="000F38F8">
        <w:rPr>
          <w:rFonts w:ascii="Times New Roman" w:hAnsi="Times New Roman" w:cs="Times New Roman"/>
          <w:i/>
          <w:iCs/>
          <w:sz w:val="24"/>
          <w:szCs w:val="24"/>
        </w:rPr>
        <w:t>Applied Bacteriology</w:t>
      </w:r>
      <w:r w:rsidRPr="000F38F8">
        <w:rPr>
          <w:rFonts w:ascii="Times New Roman" w:hAnsi="Times New Roman" w:cs="Times New Roman"/>
          <w:sz w:val="24"/>
          <w:szCs w:val="24"/>
        </w:rPr>
        <w:t xml:space="preserve">. </w:t>
      </w:r>
      <w:r w:rsidRPr="000F38F8">
        <w:rPr>
          <w:rFonts w:ascii="Times New Roman" w:hAnsi="Times New Roman" w:cs="Times New Roman"/>
          <w:b/>
          <w:sz w:val="24"/>
          <w:szCs w:val="24"/>
        </w:rPr>
        <w:t>68</w:t>
      </w:r>
      <w:r w:rsidRPr="000F38F8">
        <w:rPr>
          <w:rFonts w:ascii="Times New Roman" w:hAnsi="Times New Roman" w:cs="Times New Roman"/>
          <w:sz w:val="24"/>
          <w:szCs w:val="24"/>
        </w:rPr>
        <w:t xml:space="preserve">: 148-152. </w:t>
      </w:r>
    </w:p>
    <w:p w14:paraId="39BEF696" w14:textId="77777777" w:rsidR="001238D4" w:rsidRPr="000F38F8" w:rsidRDefault="001238D4" w:rsidP="000F38F8">
      <w:pPr>
        <w:pStyle w:val="NoSpacing"/>
        <w:rPr>
          <w:rFonts w:ascii="Times New Roman" w:hAnsi="Times New Roman" w:cs="Times New Roman"/>
          <w:sz w:val="24"/>
          <w:szCs w:val="24"/>
        </w:rPr>
      </w:pPr>
      <w:r w:rsidRPr="000F38F8">
        <w:rPr>
          <w:rFonts w:ascii="Times New Roman" w:hAnsi="Times New Roman" w:cs="Times New Roman"/>
          <w:sz w:val="24"/>
          <w:szCs w:val="24"/>
        </w:rPr>
        <w:t xml:space="preserve">Salami, S.J. and </w:t>
      </w:r>
      <w:proofErr w:type="spellStart"/>
      <w:r w:rsidRPr="000F38F8">
        <w:rPr>
          <w:rFonts w:ascii="Times New Roman" w:hAnsi="Times New Roman" w:cs="Times New Roman"/>
          <w:sz w:val="24"/>
          <w:szCs w:val="24"/>
        </w:rPr>
        <w:t>Egwin</w:t>
      </w:r>
      <w:proofErr w:type="spellEnd"/>
      <w:r w:rsidRPr="000F38F8">
        <w:rPr>
          <w:rFonts w:ascii="Times New Roman" w:hAnsi="Times New Roman" w:cs="Times New Roman"/>
          <w:sz w:val="24"/>
          <w:szCs w:val="24"/>
        </w:rPr>
        <w:t xml:space="preserve">, I.N. (2007). Impact of tannery effluents on the quality of receiving stream.  </w:t>
      </w:r>
      <w:r w:rsidRPr="000F38F8">
        <w:rPr>
          <w:rFonts w:ascii="Times New Roman" w:hAnsi="Times New Roman" w:cs="Times New Roman"/>
          <w:i/>
          <w:iCs/>
          <w:sz w:val="24"/>
          <w:szCs w:val="24"/>
        </w:rPr>
        <w:t xml:space="preserve">African Journal of Natural Sciences. </w:t>
      </w:r>
      <w:r w:rsidRPr="000F38F8">
        <w:rPr>
          <w:rFonts w:ascii="Times New Roman" w:hAnsi="Times New Roman" w:cs="Times New Roman"/>
          <w:b/>
          <w:bCs/>
          <w:sz w:val="24"/>
          <w:szCs w:val="24"/>
        </w:rPr>
        <w:t xml:space="preserve">2: </w:t>
      </w:r>
      <w:r w:rsidRPr="000F38F8">
        <w:rPr>
          <w:rFonts w:ascii="Times New Roman" w:hAnsi="Times New Roman" w:cs="Times New Roman"/>
          <w:sz w:val="24"/>
          <w:szCs w:val="24"/>
        </w:rPr>
        <w:t>17-20.</w:t>
      </w:r>
    </w:p>
    <w:p w14:paraId="6E06A418" w14:textId="77777777" w:rsidR="001238D4" w:rsidRPr="000F38F8" w:rsidRDefault="001238D4" w:rsidP="000F38F8">
      <w:pPr>
        <w:pStyle w:val="NoSpacing"/>
        <w:rPr>
          <w:rFonts w:ascii="Times New Roman" w:eastAsia="SimSun" w:hAnsi="Times New Roman" w:cs="Times New Roman"/>
          <w:color w:val="000000" w:themeColor="text1"/>
          <w:kern w:val="2"/>
          <w:sz w:val="24"/>
          <w:szCs w:val="24"/>
          <w:lang w:val="en-GB"/>
        </w:rPr>
      </w:pPr>
      <w:proofErr w:type="spellStart"/>
      <w:r w:rsidRPr="000F38F8">
        <w:rPr>
          <w:rFonts w:ascii="Times New Roman" w:eastAsia="Times New Roman" w:hAnsi="Times New Roman" w:cs="Times New Roman"/>
          <w:color w:val="000000" w:themeColor="text1"/>
          <w:sz w:val="24"/>
          <w:szCs w:val="24"/>
        </w:rPr>
        <w:t>Ukaegbu</w:t>
      </w:r>
      <w:proofErr w:type="spellEnd"/>
      <w:r w:rsidRPr="000F38F8">
        <w:rPr>
          <w:rFonts w:ascii="Times New Roman" w:eastAsia="Times New Roman" w:hAnsi="Times New Roman" w:cs="Times New Roman"/>
          <w:color w:val="000000" w:themeColor="text1"/>
          <w:sz w:val="24"/>
          <w:szCs w:val="24"/>
        </w:rPr>
        <w:t>-Obi</w:t>
      </w:r>
      <w:r w:rsidRPr="000F38F8">
        <w:rPr>
          <w:rFonts w:ascii="Times New Roman" w:eastAsia="Times New Roman" w:hAnsi="Times New Roman" w:cs="Times New Roman"/>
          <w:color w:val="000000" w:themeColor="text1"/>
          <w:sz w:val="24"/>
          <w:szCs w:val="24"/>
          <w:lang w:val="en-GB"/>
        </w:rPr>
        <w:t xml:space="preserve">, </w:t>
      </w:r>
      <w:r w:rsidRPr="000F38F8">
        <w:rPr>
          <w:rFonts w:ascii="Times New Roman" w:eastAsia="Times New Roman" w:hAnsi="Times New Roman" w:cs="Times New Roman"/>
          <w:color w:val="000000" w:themeColor="text1"/>
          <w:sz w:val="24"/>
          <w:szCs w:val="24"/>
        </w:rPr>
        <w:t>K.M.</w:t>
      </w:r>
      <w:r w:rsidRPr="000F38F8">
        <w:rPr>
          <w:rFonts w:ascii="Times New Roman" w:eastAsia="Times New Roman" w:hAnsi="Times New Roman" w:cs="Times New Roman"/>
          <w:color w:val="000000" w:themeColor="text1"/>
          <w:sz w:val="24"/>
          <w:szCs w:val="24"/>
          <w:lang w:val="en-GB"/>
        </w:rPr>
        <w:t xml:space="preserve">, </w:t>
      </w:r>
      <w:proofErr w:type="spellStart"/>
      <w:r w:rsidRPr="000F38F8">
        <w:rPr>
          <w:rFonts w:ascii="Times New Roman" w:eastAsia="Times New Roman" w:hAnsi="Times New Roman" w:cs="Times New Roman"/>
          <w:color w:val="000000" w:themeColor="text1"/>
          <w:sz w:val="24"/>
          <w:szCs w:val="24"/>
        </w:rPr>
        <w:t>Appeh</w:t>
      </w:r>
      <w:proofErr w:type="spellEnd"/>
      <w:r w:rsidRPr="000F38F8">
        <w:rPr>
          <w:rFonts w:ascii="Times New Roman" w:eastAsia="Times New Roman" w:hAnsi="Times New Roman" w:cs="Times New Roman"/>
          <w:color w:val="000000" w:themeColor="text1"/>
          <w:sz w:val="24"/>
          <w:szCs w:val="24"/>
          <w:lang w:val="en-GB"/>
        </w:rPr>
        <w:t xml:space="preserve">, </w:t>
      </w:r>
      <w:r w:rsidRPr="000F38F8">
        <w:rPr>
          <w:rFonts w:ascii="Times New Roman" w:eastAsia="Times New Roman" w:hAnsi="Times New Roman" w:cs="Times New Roman"/>
          <w:color w:val="000000" w:themeColor="text1"/>
          <w:sz w:val="24"/>
          <w:szCs w:val="24"/>
        </w:rPr>
        <w:t>O.G.</w:t>
      </w:r>
      <w:r w:rsidRPr="000F38F8">
        <w:rPr>
          <w:rFonts w:ascii="Times New Roman" w:eastAsia="Times New Roman" w:hAnsi="Times New Roman" w:cs="Times New Roman"/>
          <w:color w:val="000000" w:themeColor="text1"/>
          <w:sz w:val="24"/>
          <w:szCs w:val="24"/>
          <w:lang w:val="en-GB"/>
        </w:rPr>
        <w:t xml:space="preserve">, </w:t>
      </w:r>
      <w:proofErr w:type="spellStart"/>
      <w:r w:rsidRPr="000F38F8">
        <w:rPr>
          <w:rFonts w:ascii="Times New Roman" w:eastAsia="Times New Roman" w:hAnsi="Times New Roman" w:cs="Times New Roman"/>
          <w:color w:val="000000" w:themeColor="text1"/>
          <w:sz w:val="24"/>
          <w:szCs w:val="24"/>
        </w:rPr>
        <w:t>Itaman</w:t>
      </w:r>
      <w:proofErr w:type="spellEnd"/>
      <w:proofErr w:type="gramStart"/>
      <w:r w:rsidRPr="000F38F8">
        <w:rPr>
          <w:rFonts w:ascii="Times New Roman" w:eastAsia="Times New Roman" w:hAnsi="Times New Roman" w:cs="Times New Roman"/>
          <w:color w:val="000000" w:themeColor="text1"/>
          <w:sz w:val="24"/>
          <w:szCs w:val="24"/>
          <w:lang w:val="en-GB"/>
        </w:rPr>
        <w:t xml:space="preserve">,  </w:t>
      </w:r>
      <w:r w:rsidRPr="000F38F8">
        <w:rPr>
          <w:rFonts w:ascii="Times New Roman" w:eastAsia="Times New Roman" w:hAnsi="Times New Roman" w:cs="Times New Roman"/>
          <w:color w:val="000000" w:themeColor="text1"/>
          <w:sz w:val="24"/>
          <w:szCs w:val="24"/>
        </w:rPr>
        <w:t>O.V</w:t>
      </w:r>
      <w:proofErr w:type="gramEnd"/>
      <w:r w:rsidRPr="000F38F8">
        <w:rPr>
          <w:rFonts w:ascii="Times New Roman" w:eastAsia="Times New Roman" w:hAnsi="Times New Roman" w:cs="Times New Roman"/>
          <w:color w:val="000000" w:themeColor="text1"/>
          <w:sz w:val="24"/>
          <w:szCs w:val="24"/>
        </w:rPr>
        <w:t>.</w:t>
      </w:r>
      <w:r w:rsidRPr="000F38F8">
        <w:rPr>
          <w:rFonts w:ascii="Times New Roman" w:eastAsia="Times New Roman" w:hAnsi="Times New Roman" w:cs="Times New Roman"/>
          <w:color w:val="000000" w:themeColor="text1"/>
          <w:sz w:val="24"/>
          <w:szCs w:val="24"/>
          <w:lang w:val="en-GB"/>
        </w:rPr>
        <w:t xml:space="preserve"> and </w:t>
      </w:r>
      <w:proofErr w:type="spellStart"/>
      <w:r w:rsidRPr="000F38F8">
        <w:rPr>
          <w:rFonts w:ascii="Times New Roman" w:eastAsia="Times New Roman" w:hAnsi="Times New Roman" w:cs="Times New Roman"/>
          <w:color w:val="000000" w:themeColor="text1"/>
          <w:sz w:val="24"/>
          <w:szCs w:val="24"/>
        </w:rPr>
        <w:t>Itaman</w:t>
      </w:r>
      <w:proofErr w:type="spellEnd"/>
      <w:r w:rsidRPr="000F38F8">
        <w:rPr>
          <w:rFonts w:ascii="Times New Roman" w:eastAsia="Times New Roman" w:hAnsi="Times New Roman" w:cs="Times New Roman"/>
          <w:color w:val="000000" w:themeColor="text1"/>
          <w:sz w:val="24"/>
          <w:szCs w:val="24"/>
          <w:lang w:val="en-GB"/>
        </w:rPr>
        <w:t xml:space="preserve">, </w:t>
      </w:r>
      <w:r w:rsidRPr="000F38F8">
        <w:rPr>
          <w:rFonts w:ascii="Times New Roman" w:eastAsia="Times New Roman" w:hAnsi="Times New Roman" w:cs="Times New Roman"/>
          <w:color w:val="000000" w:themeColor="text1"/>
          <w:sz w:val="24"/>
          <w:szCs w:val="24"/>
        </w:rPr>
        <w:t>P.C.</w:t>
      </w:r>
      <w:r w:rsidRPr="000F38F8">
        <w:rPr>
          <w:rFonts w:ascii="Times New Roman" w:eastAsia="Times New Roman" w:hAnsi="Times New Roman" w:cs="Times New Roman"/>
          <w:color w:val="000000" w:themeColor="text1"/>
          <w:sz w:val="24"/>
          <w:szCs w:val="24"/>
          <w:lang w:val="en-GB"/>
        </w:rPr>
        <w:t xml:space="preserve"> (2018). </w:t>
      </w:r>
      <w:r w:rsidRPr="000F38F8">
        <w:rPr>
          <w:rFonts w:ascii="Times New Roman" w:eastAsia="Times New Roman" w:hAnsi="Times New Roman" w:cs="Times New Roman"/>
          <w:color w:val="333333"/>
          <w:kern w:val="36"/>
          <w:sz w:val="24"/>
          <w:szCs w:val="24"/>
        </w:rPr>
        <w:t xml:space="preserve">Microbial and </w:t>
      </w:r>
      <w:proofErr w:type="spellStart"/>
      <w:r w:rsidRPr="000F38F8">
        <w:rPr>
          <w:rFonts w:ascii="Times New Roman" w:eastAsia="Times New Roman" w:hAnsi="Times New Roman" w:cs="Times New Roman"/>
          <w:color w:val="333333"/>
          <w:kern w:val="36"/>
          <w:sz w:val="24"/>
          <w:szCs w:val="24"/>
        </w:rPr>
        <w:t>physico</w:t>
      </w:r>
      <w:proofErr w:type="spellEnd"/>
      <w:r w:rsidRPr="000F38F8">
        <w:rPr>
          <w:rFonts w:ascii="Times New Roman" w:eastAsia="Times New Roman" w:hAnsi="Times New Roman" w:cs="Times New Roman"/>
          <w:color w:val="333333"/>
          <w:kern w:val="36"/>
          <w:sz w:val="24"/>
          <w:szCs w:val="24"/>
        </w:rPr>
        <w:t xml:space="preserve">-chemical analyses of soil receiving cassava mill waste water in </w:t>
      </w:r>
      <w:proofErr w:type="spellStart"/>
      <w:r w:rsidRPr="000F38F8">
        <w:rPr>
          <w:rFonts w:ascii="Times New Roman" w:eastAsia="Times New Roman" w:hAnsi="Times New Roman" w:cs="Times New Roman"/>
          <w:color w:val="333333"/>
          <w:kern w:val="36"/>
          <w:sz w:val="24"/>
          <w:szCs w:val="24"/>
        </w:rPr>
        <w:t>Umudike</w:t>
      </w:r>
      <w:proofErr w:type="spellEnd"/>
      <w:r w:rsidRPr="000F38F8">
        <w:rPr>
          <w:rFonts w:ascii="Times New Roman" w:eastAsia="Times New Roman" w:hAnsi="Times New Roman" w:cs="Times New Roman"/>
          <w:color w:val="333333"/>
          <w:kern w:val="36"/>
          <w:sz w:val="24"/>
          <w:szCs w:val="24"/>
        </w:rPr>
        <w:t xml:space="preserve">, </w:t>
      </w:r>
      <w:proofErr w:type="spellStart"/>
      <w:r w:rsidRPr="000F38F8">
        <w:rPr>
          <w:rFonts w:ascii="Times New Roman" w:eastAsia="Times New Roman" w:hAnsi="Times New Roman" w:cs="Times New Roman"/>
          <w:color w:val="333333"/>
          <w:kern w:val="36"/>
          <w:sz w:val="24"/>
          <w:szCs w:val="24"/>
        </w:rPr>
        <w:t>Abia</w:t>
      </w:r>
      <w:proofErr w:type="spellEnd"/>
      <w:r w:rsidRPr="000F38F8">
        <w:rPr>
          <w:rFonts w:ascii="Times New Roman" w:eastAsia="Times New Roman" w:hAnsi="Times New Roman" w:cs="Times New Roman"/>
          <w:color w:val="333333"/>
          <w:kern w:val="36"/>
          <w:sz w:val="24"/>
          <w:szCs w:val="24"/>
        </w:rPr>
        <w:t xml:space="preserve"> State, Nigeria</w:t>
      </w:r>
      <w:r w:rsidRPr="000F38F8">
        <w:rPr>
          <w:rFonts w:ascii="Times New Roman" w:eastAsia="Times New Roman" w:hAnsi="Times New Roman" w:cs="Times New Roman"/>
          <w:color w:val="333333"/>
          <w:kern w:val="36"/>
          <w:sz w:val="24"/>
          <w:szCs w:val="24"/>
          <w:lang w:val="en-GB"/>
        </w:rPr>
        <w:t xml:space="preserve">. </w:t>
      </w:r>
      <w:r w:rsidRPr="000F38F8">
        <w:rPr>
          <w:rFonts w:ascii="Times New Roman" w:eastAsia="SimSun" w:hAnsi="Times New Roman" w:cs="Times New Roman"/>
          <w:i/>
          <w:iCs/>
          <w:color w:val="000000" w:themeColor="text1"/>
          <w:kern w:val="2"/>
          <w:sz w:val="24"/>
          <w:szCs w:val="24"/>
        </w:rPr>
        <w:t>Nigerian Journal of Biotechnology</w:t>
      </w:r>
      <w:r w:rsidRPr="000F38F8">
        <w:rPr>
          <w:rFonts w:ascii="Times New Roman" w:eastAsia="SimSun" w:hAnsi="Times New Roman" w:cs="Times New Roman"/>
          <w:i/>
          <w:iCs/>
          <w:color w:val="000000" w:themeColor="text1"/>
          <w:kern w:val="2"/>
          <w:sz w:val="24"/>
          <w:szCs w:val="24"/>
          <w:lang w:val="en-GB"/>
        </w:rPr>
        <w:t xml:space="preserve">. </w:t>
      </w:r>
      <w:r w:rsidRPr="000F38F8">
        <w:rPr>
          <w:rFonts w:ascii="Times New Roman" w:eastAsia="SimSun" w:hAnsi="Times New Roman" w:cs="Times New Roman"/>
          <w:b/>
          <w:bCs/>
          <w:color w:val="000000" w:themeColor="text1"/>
          <w:kern w:val="2"/>
          <w:sz w:val="24"/>
          <w:szCs w:val="24"/>
          <w:lang w:val="en-GB"/>
        </w:rPr>
        <w:t>35</w:t>
      </w:r>
      <w:r w:rsidRPr="000F38F8">
        <w:rPr>
          <w:rFonts w:ascii="Times New Roman" w:eastAsia="SimSun" w:hAnsi="Times New Roman" w:cs="Times New Roman"/>
          <w:color w:val="000000" w:themeColor="text1"/>
          <w:kern w:val="2"/>
          <w:sz w:val="24"/>
          <w:szCs w:val="24"/>
          <w:lang w:val="en-GB"/>
        </w:rPr>
        <w:t>(2): 99-107.</w:t>
      </w:r>
    </w:p>
    <w:p w14:paraId="206DF99B" w14:textId="77777777" w:rsidR="00E270AA" w:rsidRPr="00D6399C" w:rsidRDefault="00E270AA" w:rsidP="00E270AA">
      <w:pPr>
        <w:rPr>
          <w:rFonts w:ascii="Times New Roman" w:hAnsi="Times New Roman" w:cs="Times New Roman"/>
          <w:sz w:val="24"/>
          <w:szCs w:val="24"/>
          <w:lang w:val="en-GB"/>
        </w:rPr>
      </w:pPr>
    </w:p>
    <w:p w14:paraId="360D6662" w14:textId="77777777" w:rsidR="00E270AA" w:rsidRPr="00D6399C" w:rsidRDefault="00E270AA" w:rsidP="00E270AA">
      <w:pPr>
        <w:rPr>
          <w:rFonts w:ascii="Times New Roman" w:hAnsi="Times New Roman" w:cs="Times New Roman"/>
          <w:sz w:val="24"/>
          <w:szCs w:val="24"/>
          <w:lang w:val="en-GB"/>
        </w:rPr>
      </w:pPr>
    </w:p>
    <w:p w14:paraId="3B1D847C" w14:textId="77777777" w:rsidR="00E270AA" w:rsidRPr="00D6399C" w:rsidRDefault="00E270AA" w:rsidP="00E270AA">
      <w:pPr>
        <w:rPr>
          <w:rFonts w:ascii="Times New Roman" w:hAnsi="Times New Roman" w:cs="Times New Roman"/>
          <w:sz w:val="24"/>
          <w:szCs w:val="24"/>
          <w:lang w:val="en-GB"/>
        </w:rPr>
      </w:pPr>
    </w:p>
    <w:p w14:paraId="76705C70" w14:textId="77777777" w:rsidR="00E270AA" w:rsidRPr="00D6399C" w:rsidRDefault="00E270AA" w:rsidP="00E270AA">
      <w:pPr>
        <w:rPr>
          <w:lang w:val="en-GB"/>
        </w:rPr>
      </w:pPr>
    </w:p>
    <w:p w14:paraId="4F973B42" w14:textId="77777777" w:rsidR="00E636B8" w:rsidRPr="002E193A" w:rsidRDefault="00E636B8" w:rsidP="00B017CC">
      <w:pPr>
        <w:autoSpaceDE w:val="0"/>
        <w:autoSpaceDN w:val="0"/>
        <w:adjustRightInd w:val="0"/>
        <w:spacing w:after="0" w:line="480" w:lineRule="auto"/>
        <w:jc w:val="both"/>
        <w:rPr>
          <w:rFonts w:ascii="Times New Roman" w:hAnsi="Times New Roman" w:cs="Times New Roman"/>
          <w:sz w:val="24"/>
          <w:szCs w:val="24"/>
        </w:rPr>
      </w:pPr>
    </w:p>
    <w:p w14:paraId="77C93581" w14:textId="77777777" w:rsidR="00534208" w:rsidRDefault="00534208" w:rsidP="00B017CC">
      <w:pPr>
        <w:pStyle w:val="Default"/>
        <w:spacing w:line="480" w:lineRule="auto"/>
        <w:jc w:val="both"/>
      </w:pPr>
    </w:p>
    <w:p w14:paraId="7D169098" w14:textId="77777777" w:rsidR="001E64A9" w:rsidRDefault="001E64A9" w:rsidP="00B017CC">
      <w:pPr>
        <w:pStyle w:val="Default"/>
        <w:spacing w:line="480" w:lineRule="auto"/>
        <w:jc w:val="both"/>
      </w:pPr>
    </w:p>
    <w:p w14:paraId="65B60570" w14:textId="77777777" w:rsidR="001E64A9" w:rsidRDefault="001E64A9" w:rsidP="00B017CC">
      <w:pPr>
        <w:pStyle w:val="Default"/>
        <w:spacing w:line="480" w:lineRule="auto"/>
        <w:jc w:val="both"/>
      </w:pPr>
    </w:p>
    <w:p w14:paraId="12FB7B06" w14:textId="77777777" w:rsidR="001E64A9" w:rsidRDefault="001E64A9" w:rsidP="00B017CC">
      <w:pPr>
        <w:pStyle w:val="Default"/>
        <w:spacing w:line="480" w:lineRule="auto"/>
        <w:jc w:val="both"/>
      </w:pPr>
    </w:p>
    <w:p w14:paraId="54AB46C8" w14:textId="77777777" w:rsidR="001E64A9" w:rsidRDefault="001E64A9" w:rsidP="00B017CC">
      <w:pPr>
        <w:pStyle w:val="Default"/>
        <w:spacing w:line="480" w:lineRule="auto"/>
        <w:jc w:val="both"/>
      </w:pPr>
    </w:p>
    <w:p w14:paraId="49C749F0" w14:textId="77777777" w:rsidR="001E64A9" w:rsidRDefault="001E64A9" w:rsidP="00B017CC">
      <w:pPr>
        <w:pStyle w:val="Default"/>
        <w:spacing w:line="480" w:lineRule="auto"/>
        <w:jc w:val="both"/>
      </w:pPr>
    </w:p>
    <w:p w14:paraId="7D6C4983" w14:textId="77777777" w:rsidR="001E64A9" w:rsidRDefault="001E64A9" w:rsidP="00B017CC">
      <w:pPr>
        <w:pStyle w:val="Default"/>
        <w:spacing w:line="480" w:lineRule="auto"/>
        <w:jc w:val="both"/>
      </w:pPr>
    </w:p>
    <w:p w14:paraId="3E4D11D0" w14:textId="77777777" w:rsidR="001E64A9" w:rsidRDefault="001E64A9" w:rsidP="00B017CC">
      <w:pPr>
        <w:pStyle w:val="Default"/>
        <w:spacing w:line="480" w:lineRule="auto"/>
        <w:jc w:val="both"/>
      </w:pPr>
    </w:p>
    <w:p w14:paraId="2DB12FB5" w14:textId="77777777" w:rsidR="001E64A9" w:rsidRDefault="001E64A9" w:rsidP="00B017CC">
      <w:pPr>
        <w:pStyle w:val="Default"/>
        <w:spacing w:line="480" w:lineRule="auto"/>
        <w:jc w:val="both"/>
      </w:pPr>
    </w:p>
    <w:p w14:paraId="017FEFC0" w14:textId="77777777" w:rsidR="001E64A9" w:rsidRDefault="001E64A9" w:rsidP="00B017CC">
      <w:pPr>
        <w:pStyle w:val="Default"/>
        <w:spacing w:line="480" w:lineRule="auto"/>
        <w:jc w:val="both"/>
      </w:pPr>
    </w:p>
    <w:p w14:paraId="241D46AF" w14:textId="77777777" w:rsidR="001E64A9" w:rsidRDefault="001E64A9" w:rsidP="00B017CC">
      <w:pPr>
        <w:pStyle w:val="Default"/>
        <w:spacing w:line="480" w:lineRule="auto"/>
        <w:jc w:val="both"/>
      </w:pPr>
    </w:p>
    <w:p w14:paraId="122D6851" w14:textId="77777777" w:rsidR="001E64A9" w:rsidRDefault="001E64A9" w:rsidP="00B017CC">
      <w:pPr>
        <w:pStyle w:val="Default"/>
        <w:spacing w:line="480" w:lineRule="auto"/>
        <w:jc w:val="both"/>
      </w:pPr>
    </w:p>
    <w:p w14:paraId="7307A801" w14:textId="77777777" w:rsidR="001E64A9" w:rsidRDefault="001E64A9" w:rsidP="00B017CC">
      <w:pPr>
        <w:pStyle w:val="Default"/>
        <w:spacing w:line="480" w:lineRule="auto"/>
        <w:jc w:val="both"/>
      </w:pPr>
    </w:p>
    <w:p w14:paraId="07C515E1" w14:textId="77777777" w:rsidR="00E636B8" w:rsidRDefault="00E636B8" w:rsidP="00B017CC">
      <w:pPr>
        <w:pStyle w:val="Default"/>
        <w:spacing w:line="480" w:lineRule="auto"/>
        <w:jc w:val="both"/>
      </w:pPr>
    </w:p>
    <w:p w14:paraId="588B0F10" w14:textId="77777777" w:rsidR="001E64A9" w:rsidRPr="00B15187" w:rsidRDefault="001E64A9" w:rsidP="00B017CC">
      <w:pPr>
        <w:pStyle w:val="Default"/>
        <w:spacing w:line="480" w:lineRule="auto"/>
        <w:jc w:val="both"/>
      </w:pPr>
    </w:p>
    <w:sectPr w:rsidR="001E64A9" w:rsidRPr="00B15187" w:rsidSect="002A1F59">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64E7C9" w14:textId="77777777" w:rsidR="00E04E23" w:rsidRPr="00F14678" w:rsidRDefault="00E04E23" w:rsidP="00F14678">
      <w:pPr>
        <w:pStyle w:val="Default"/>
        <w:rPr>
          <w:rFonts w:asciiTheme="minorHAnsi" w:hAnsiTheme="minorHAnsi" w:cstheme="minorBidi"/>
          <w:color w:val="auto"/>
          <w:sz w:val="22"/>
          <w:szCs w:val="22"/>
        </w:rPr>
      </w:pPr>
      <w:r>
        <w:separator/>
      </w:r>
    </w:p>
  </w:endnote>
  <w:endnote w:type="continuationSeparator" w:id="0">
    <w:p w14:paraId="6210CF98" w14:textId="77777777" w:rsidR="00E04E23" w:rsidRPr="00F14678" w:rsidRDefault="00E04E23" w:rsidP="00F14678">
      <w:pPr>
        <w:pStyle w:val="Default"/>
        <w:rPr>
          <w:rFonts w:asciiTheme="minorHAnsi" w:hAnsiTheme="minorHAnsi" w:cstheme="minorBidi"/>
          <w:color w:val="auto"/>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Roman">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webkit-standard">
    <w:altName w:val="Cambria"/>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951050"/>
      <w:docPartObj>
        <w:docPartGallery w:val="Page Numbers (Bottom of Page)"/>
        <w:docPartUnique/>
      </w:docPartObj>
    </w:sdtPr>
    <w:sdtEndPr/>
    <w:sdtContent>
      <w:p w14:paraId="3AF2D1C8" w14:textId="77777777" w:rsidR="00E270AA" w:rsidRDefault="00EF6A82">
        <w:pPr>
          <w:pStyle w:val="Footer"/>
          <w:jc w:val="center"/>
        </w:pPr>
        <w:r>
          <w:fldChar w:fldCharType="begin"/>
        </w:r>
        <w:r>
          <w:instrText xml:space="preserve"> PAGE   \* MERGEFORMAT </w:instrText>
        </w:r>
        <w:r>
          <w:fldChar w:fldCharType="separate"/>
        </w:r>
        <w:r w:rsidR="00CA104C">
          <w:rPr>
            <w:noProof/>
          </w:rPr>
          <w:t>21</w:t>
        </w:r>
        <w:r>
          <w:rPr>
            <w:noProof/>
          </w:rPr>
          <w:fldChar w:fldCharType="end"/>
        </w:r>
      </w:p>
    </w:sdtContent>
  </w:sdt>
  <w:p w14:paraId="1066C21F" w14:textId="77777777" w:rsidR="00E270AA" w:rsidRDefault="00E270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1EA830" w14:textId="77777777" w:rsidR="00E04E23" w:rsidRPr="00F14678" w:rsidRDefault="00E04E23" w:rsidP="00F14678">
      <w:pPr>
        <w:pStyle w:val="Default"/>
        <w:rPr>
          <w:rFonts w:asciiTheme="minorHAnsi" w:hAnsiTheme="minorHAnsi" w:cstheme="minorBidi"/>
          <w:color w:val="auto"/>
          <w:sz w:val="22"/>
          <w:szCs w:val="22"/>
        </w:rPr>
      </w:pPr>
      <w:r>
        <w:separator/>
      </w:r>
    </w:p>
  </w:footnote>
  <w:footnote w:type="continuationSeparator" w:id="0">
    <w:p w14:paraId="05DE5125" w14:textId="77777777" w:rsidR="00E04E23" w:rsidRPr="00F14678" w:rsidRDefault="00E04E23" w:rsidP="00F14678">
      <w:pPr>
        <w:pStyle w:val="Default"/>
        <w:rPr>
          <w:rFonts w:asciiTheme="minorHAnsi" w:hAnsiTheme="minorHAnsi" w:cstheme="minorBidi"/>
          <w:color w:val="auto"/>
          <w:sz w:val="22"/>
          <w:szCs w:val="22"/>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B5808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00000004"/>
    <w:multiLevelType w:val="hybridMultilevel"/>
    <w:tmpl w:val="B36CAA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03228F7"/>
    <w:multiLevelType w:val="hybridMultilevel"/>
    <w:tmpl w:val="9BA4539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862A3D"/>
    <w:multiLevelType w:val="multilevel"/>
    <w:tmpl w:val="3F00581E"/>
    <w:lvl w:ilvl="0">
      <w:start w:val="1"/>
      <w:numFmt w:val="decimal"/>
      <w:lvlText w:val="%1."/>
      <w:lvlJc w:val="left"/>
      <w:pPr>
        <w:ind w:left="720" w:hanging="360"/>
      </w:pPr>
      <w:rPr>
        <w:rFonts w:asciiTheme="minorHAnsi" w:eastAsiaTheme="minorHAnsi" w:hAnsiTheme="minorHAnsi" w:cstheme="minorBidi"/>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EB6064A"/>
    <w:multiLevelType w:val="hybridMultilevel"/>
    <w:tmpl w:val="FB92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8C4410"/>
    <w:multiLevelType w:val="multilevel"/>
    <w:tmpl w:val="A9B638D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CA86D3C"/>
    <w:multiLevelType w:val="hybridMultilevel"/>
    <w:tmpl w:val="C1CE7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985BD4"/>
    <w:multiLevelType w:val="hybridMultilevel"/>
    <w:tmpl w:val="3060255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34D9193A"/>
    <w:multiLevelType w:val="hybridMultilevel"/>
    <w:tmpl w:val="49DCF3E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A84151"/>
    <w:multiLevelType w:val="hybridMultilevel"/>
    <w:tmpl w:val="2F7E6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E14466A"/>
    <w:multiLevelType w:val="hybridMultilevel"/>
    <w:tmpl w:val="7C843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D453E"/>
    <w:multiLevelType w:val="hybridMultilevel"/>
    <w:tmpl w:val="1A50C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03D0782"/>
    <w:multiLevelType w:val="hybridMultilevel"/>
    <w:tmpl w:val="50624412"/>
    <w:lvl w:ilvl="0" w:tplc="40C2BCC8">
      <w:start w:val="1"/>
      <w:numFmt w:val="lowerRoman"/>
      <w:lvlText w:val="%1."/>
      <w:lvlJc w:val="righ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B284DC2"/>
    <w:multiLevelType w:val="hybridMultilevel"/>
    <w:tmpl w:val="3724F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8B3CE9"/>
    <w:multiLevelType w:val="hybridMultilevel"/>
    <w:tmpl w:val="6E1EE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772502"/>
    <w:multiLevelType w:val="hybridMultilevel"/>
    <w:tmpl w:val="F294BE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9C1B79"/>
    <w:multiLevelType w:val="hybridMultilevel"/>
    <w:tmpl w:val="50624412"/>
    <w:lvl w:ilvl="0" w:tplc="40C2BCC8">
      <w:start w:val="1"/>
      <w:numFmt w:val="lowerRoman"/>
      <w:lvlText w:val="%1."/>
      <w:lvlJc w:val="right"/>
      <w:pPr>
        <w:ind w:left="720" w:hanging="360"/>
      </w:pPr>
      <w:rPr>
        <w:rFonts w:ascii="Times New Roman" w:hAnsi="Times New Roman" w:cs="Times New Roman"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4763716"/>
    <w:multiLevelType w:val="hybridMultilevel"/>
    <w:tmpl w:val="753E604C"/>
    <w:lvl w:ilvl="0" w:tplc="0809000F">
      <w:start w:val="1"/>
      <w:numFmt w:val="decimal"/>
      <w:lvlText w:val="%1."/>
      <w:lvlJc w:val="left"/>
      <w:pPr>
        <w:ind w:left="360" w:hanging="360"/>
      </w:pPr>
      <w:rPr>
        <w:rFonts w:eastAsia="Times New Roman"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14"/>
  </w:num>
  <w:num w:numId="3">
    <w:abstractNumId w:val="13"/>
  </w:num>
  <w:num w:numId="4">
    <w:abstractNumId w:val="10"/>
  </w:num>
  <w:num w:numId="5">
    <w:abstractNumId w:val="12"/>
  </w:num>
  <w:num w:numId="6">
    <w:abstractNumId w:val="16"/>
  </w:num>
  <w:num w:numId="7">
    <w:abstractNumId w:val="7"/>
  </w:num>
  <w:num w:numId="8">
    <w:abstractNumId w:val="2"/>
  </w:num>
  <w:num w:numId="9">
    <w:abstractNumId w:val="8"/>
  </w:num>
  <w:num w:numId="10">
    <w:abstractNumId w:val="3"/>
  </w:num>
  <w:num w:numId="11">
    <w:abstractNumId w:val="0"/>
  </w:num>
  <w:num w:numId="12">
    <w:abstractNumId w:val="1"/>
  </w:num>
  <w:num w:numId="13">
    <w:abstractNumId w:val="9"/>
  </w:num>
  <w:num w:numId="14">
    <w:abstractNumId w:val="4"/>
  </w:num>
  <w:num w:numId="15">
    <w:abstractNumId w:val="6"/>
  </w:num>
  <w:num w:numId="16">
    <w:abstractNumId w:val="15"/>
  </w:num>
  <w:num w:numId="17">
    <w:abstractNumId w:val="1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266"/>
    <w:rsid w:val="00077DC2"/>
    <w:rsid w:val="000F38F8"/>
    <w:rsid w:val="000F79A7"/>
    <w:rsid w:val="0011175E"/>
    <w:rsid w:val="00120CC1"/>
    <w:rsid w:val="001238D4"/>
    <w:rsid w:val="001442C4"/>
    <w:rsid w:val="001C5A7D"/>
    <w:rsid w:val="001E64A9"/>
    <w:rsid w:val="0025282C"/>
    <w:rsid w:val="00296268"/>
    <w:rsid w:val="002A1F59"/>
    <w:rsid w:val="002A6D50"/>
    <w:rsid w:val="002B6D4F"/>
    <w:rsid w:val="002E193A"/>
    <w:rsid w:val="002F273C"/>
    <w:rsid w:val="00324AD7"/>
    <w:rsid w:val="00360D9C"/>
    <w:rsid w:val="003677E5"/>
    <w:rsid w:val="00386249"/>
    <w:rsid w:val="0039420F"/>
    <w:rsid w:val="003967AB"/>
    <w:rsid w:val="003B1E92"/>
    <w:rsid w:val="003C4660"/>
    <w:rsid w:val="00434469"/>
    <w:rsid w:val="004773C9"/>
    <w:rsid w:val="004C641F"/>
    <w:rsid w:val="004C6791"/>
    <w:rsid w:val="00510CCF"/>
    <w:rsid w:val="00533796"/>
    <w:rsid w:val="00534208"/>
    <w:rsid w:val="00566BC3"/>
    <w:rsid w:val="005A4BF9"/>
    <w:rsid w:val="005E1E3B"/>
    <w:rsid w:val="00616C7B"/>
    <w:rsid w:val="00641A44"/>
    <w:rsid w:val="00683549"/>
    <w:rsid w:val="00695311"/>
    <w:rsid w:val="006D31E0"/>
    <w:rsid w:val="006D6933"/>
    <w:rsid w:val="006F2AD4"/>
    <w:rsid w:val="0075716A"/>
    <w:rsid w:val="00774F3A"/>
    <w:rsid w:val="007A7EB4"/>
    <w:rsid w:val="007D7B4C"/>
    <w:rsid w:val="007E3B63"/>
    <w:rsid w:val="00814876"/>
    <w:rsid w:val="0082226B"/>
    <w:rsid w:val="00894C8A"/>
    <w:rsid w:val="008A0AEA"/>
    <w:rsid w:val="008A4800"/>
    <w:rsid w:val="008B2FCD"/>
    <w:rsid w:val="008B70C8"/>
    <w:rsid w:val="00926EA2"/>
    <w:rsid w:val="00934DF4"/>
    <w:rsid w:val="00992146"/>
    <w:rsid w:val="00995960"/>
    <w:rsid w:val="00996746"/>
    <w:rsid w:val="009B1677"/>
    <w:rsid w:val="009C441A"/>
    <w:rsid w:val="00A0269D"/>
    <w:rsid w:val="00AD7BA8"/>
    <w:rsid w:val="00B017CC"/>
    <w:rsid w:val="00B15187"/>
    <w:rsid w:val="00B174EF"/>
    <w:rsid w:val="00B55266"/>
    <w:rsid w:val="00B602A8"/>
    <w:rsid w:val="00BE1771"/>
    <w:rsid w:val="00BF4FEA"/>
    <w:rsid w:val="00C2095E"/>
    <w:rsid w:val="00CA104C"/>
    <w:rsid w:val="00CA7FBA"/>
    <w:rsid w:val="00D0541D"/>
    <w:rsid w:val="00D92095"/>
    <w:rsid w:val="00DC12F7"/>
    <w:rsid w:val="00DC734A"/>
    <w:rsid w:val="00DD1A3E"/>
    <w:rsid w:val="00DD57FB"/>
    <w:rsid w:val="00E04E23"/>
    <w:rsid w:val="00E101BA"/>
    <w:rsid w:val="00E270AA"/>
    <w:rsid w:val="00E356D3"/>
    <w:rsid w:val="00E636B8"/>
    <w:rsid w:val="00ED6ADC"/>
    <w:rsid w:val="00EF6A82"/>
    <w:rsid w:val="00F14678"/>
    <w:rsid w:val="00F575F3"/>
    <w:rsid w:val="00F76118"/>
    <w:rsid w:val="00F9672C"/>
    <w:rsid w:val="00FA1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304C"/>
  <w15:docId w15:val="{607D1D6E-E9DB-4553-A02F-13245ACA5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1F5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5266"/>
    <w:pPr>
      <w:ind w:left="720"/>
      <w:contextualSpacing/>
    </w:pPr>
  </w:style>
  <w:style w:type="paragraph" w:customStyle="1" w:styleId="Default">
    <w:name w:val="Default"/>
    <w:rsid w:val="007A7EB4"/>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934DF4"/>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34DF4"/>
    <w:pPr>
      <w:spacing w:after="0" w:line="240" w:lineRule="auto"/>
    </w:pPr>
    <w:rPr>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934DF4"/>
    <w:rPr>
      <w:i/>
      <w:iCs/>
    </w:rPr>
  </w:style>
  <w:style w:type="character" w:customStyle="1" w:styleId="muxgbd">
    <w:name w:val="muxgbd"/>
    <w:basedOn w:val="DefaultParagraphFont"/>
    <w:rsid w:val="00934DF4"/>
  </w:style>
  <w:style w:type="paragraph" w:styleId="Header">
    <w:name w:val="header"/>
    <w:basedOn w:val="Normal"/>
    <w:link w:val="HeaderChar"/>
    <w:uiPriority w:val="99"/>
    <w:semiHidden/>
    <w:unhideWhenUsed/>
    <w:rsid w:val="00F146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14678"/>
  </w:style>
  <w:style w:type="paragraph" w:styleId="Footer">
    <w:name w:val="footer"/>
    <w:basedOn w:val="Normal"/>
    <w:link w:val="FooterChar"/>
    <w:uiPriority w:val="99"/>
    <w:unhideWhenUsed/>
    <w:rsid w:val="00F14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678"/>
  </w:style>
  <w:style w:type="paragraph" w:styleId="NoSpacing">
    <w:name w:val="No Spacing"/>
    <w:uiPriority w:val="1"/>
    <w:qFormat/>
    <w:rsid w:val="002F273C"/>
    <w:pPr>
      <w:spacing w:after="0" w:line="240" w:lineRule="auto"/>
      <w:jc w:val="both"/>
    </w:pPr>
  </w:style>
  <w:style w:type="character" w:customStyle="1" w:styleId="fontstyle01">
    <w:name w:val="fontstyle01"/>
    <w:basedOn w:val="DefaultParagraphFont"/>
    <w:rsid w:val="000F38F8"/>
    <w:rPr>
      <w:rFonts w:ascii="Times-Roman" w:hAnsi="Times-Roman" w:hint="default"/>
      <w:b w:val="0"/>
      <w:bCs w:val="0"/>
      <w:i w:val="0"/>
      <w:iCs w:val="0"/>
      <w:color w:val="000000"/>
      <w:sz w:val="24"/>
      <w:szCs w:val="24"/>
    </w:rPr>
  </w:style>
  <w:style w:type="character" w:customStyle="1" w:styleId="fontstyle21">
    <w:name w:val="fontstyle21"/>
    <w:basedOn w:val="DefaultParagraphFont"/>
    <w:rsid w:val="000F38F8"/>
    <w:rPr>
      <w:rFonts w:ascii="Times-Italic" w:hAnsi="Times-Italic" w:hint="default"/>
      <w:b w:val="0"/>
      <w:bCs w:val="0"/>
      <w:i/>
      <w:iCs/>
      <w:color w:val="000000"/>
      <w:sz w:val="24"/>
      <w:szCs w:val="24"/>
    </w:rPr>
  </w:style>
  <w:style w:type="character" w:styleId="Hyperlink">
    <w:name w:val="Hyperlink"/>
    <w:basedOn w:val="DefaultParagraphFont"/>
    <w:uiPriority w:val="99"/>
    <w:unhideWhenUsed/>
    <w:rsid w:val="000F38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934886">
      <w:bodyDiv w:val="1"/>
      <w:marLeft w:val="0"/>
      <w:marRight w:val="0"/>
      <w:marTop w:val="0"/>
      <w:marBottom w:val="0"/>
      <w:divBdr>
        <w:top w:val="none" w:sz="0" w:space="0" w:color="auto"/>
        <w:left w:val="none" w:sz="0" w:space="0" w:color="auto"/>
        <w:bottom w:val="none" w:sz="0" w:space="0" w:color="auto"/>
        <w:right w:val="none" w:sz="0" w:space="0" w:color="auto"/>
      </w:divBdr>
    </w:div>
    <w:div w:id="1397044513">
      <w:bodyDiv w:val="1"/>
      <w:marLeft w:val="0"/>
      <w:marRight w:val="0"/>
      <w:marTop w:val="0"/>
      <w:marBottom w:val="0"/>
      <w:divBdr>
        <w:top w:val="none" w:sz="0" w:space="0" w:color="auto"/>
        <w:left w:val="none" w:sz="0" w:space="0" w:color="auto"/>
        <w:bottom w:val="none" w:sz="0" w:space="0" w:color="auto"/>
        <w:right w:val="none" w:sz="0" w:space="0" w:color="auto"/>
      </w:divBdr>
    </w:div>
    <w:div w:id="165151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BMRJ/2014/7121"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693D92-4930-40DC-BD12-20026EB9C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9224</TotalTime>
  <Pages>22</Pages>
  <Words>4103</Words>
  <Characters>23393</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16</cp:revision>
  <dcterms:created xsi:type="dcterms:W3CDTF">2022-01-14T01:09:00Z</dcterms:created>
  <dcterms:modified xsi:type="dcterms:W3CDTF">2023-09-21T04:59:00Z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b8dbae6f280daa9e235cfb66ac0b99c5e317e1ac95c50f420366d7938cd4a3d9</vt:lpwstr>
  </property>
</Properties>
</file>