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507" w:rsidRDefault="001354BA">
      <w:pPr>
        <w:spacing w:after="0" w:line="360" w:lineRule="auto"/>
        <w:jc w:val="center"/>
        <w:rPr>
          <w:rFonts w:ascii="Times New Roman" w:hAnsi="Times New Roman" w:cs="Times New Roman"/>
          <w:b/>
          <w:bCs/>
          <w:spacing w:val="20"/>
          <w:sz w:val="28"/>
          <w:szCs w:val="28"/>
          <w:lang w:val="en-US"/>
        </w:rPr>
      </w:pPr>
      <w:r>
        <w:rPr>
          <w:rFonts w:ascii="Times New Roman" w:eastAsia="Segoe UI" w:hAnsi="Times New Roman" w:cs="Times New Roman"/>
          <w:b/>
          <w:bCs/>
          <w:color w:val="374151"/>
          <w:sz w:val="28"/>
          <w:szCs w:val="28"/>
          <w:shd w:val="clear" w:color="auto" w:fill="F7F7F8"/>
        </w:rPr>
        <w:t xml:space="preserve">A Robust Bisection Method for Root Finding </w:t>
      </w:r>
      <w:proofErr w:type="gramStart"/>
      <w:r>
        <w:rPr>
          <w:rFonts w:ascii="Times New Roman" w:eastAsia="Segoe UI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 xml:space="preserve">in </w:t>
      </w:r>
      <w:r>
        <w:rPr>
          <w:rFonts w:ascii="Times New Roman" w:eastAsia="Segoe UI" w:hAnsi="Times New Roman" w:cs="Times New Roman"/>
          <w:b/>
          <w:bCs/>
          <w:color w:val="374151"/>
          <w:sz w:val="28"/>
          <w:szCs w:val="28"/>
          <w:shd w:val="clear" w:color="auto" w:fill="F7F7F8"/>
        </w:rPr>
        <w:t xml:space="preserve"> </w:t>
      </w:r>
      <w:r>
        <w:rPr>
          <w:rFonts w:ascii="Times New Roman" w:eastAsia="Segoe UI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  <w:t>C</w:t>
      </w:r>
      <w:proofErr w:type="gramEnd"/>
    </w:p>
    <w:p w:rsidR="00C75507" w:rsidRDefault="001354BA" w:rsidP="00B006E1">
      <w:pPr>
        <w:spacing w:after="0" w:line="360" w:lineRule="auto"/>
        <w:ind w:firstLineChars="1400" w:firstLine="2811"/>
        <w:jc w:val="both"/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</w:pPr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Dr.Jyothi.G</w:t>
      </w:r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vertAlign w:val="superscript"/>
          <w:lang w:val="en-US"/>
        </w:rPr>
        <w:t>1</w:t>
      </w:r>
      <w:proofErr w:type="gramStart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,Dr.M.Dhanashmi</w:t>
      </w:r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vertAlign w:val="superscript"/>
          <w:lang w:val="en-US"/>
        </w:rPr>
        <w:t>1</w:t>
      </w:r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,K.Bhanu</w:t>
      </w:r>
      <w:proofErr w:type="gramEnd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 xml:space="preserve"> Priya</w:t>
      </w:r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vertAlign w:val="superscript"/>
          <w:lang w:val="en-US"/>
        </w:rPr>
        <w:t>1</w:t>
      </w:r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,</w:t>
      </w:r>
    </w:p>
    <w:p w:rsidR="00C75507" w:rsidRDefault="001354BA" w:rsidP="00B006E1">
      <w:pPr>
        <w:spacing w:after="0" w:line="360" w:lineRule="auto"/>
        <w:ind w:leftChars="630" w:left="2591" w:hangingChars="600" w:hanging="1205"/>
        <w:jc w:val="center"/>
        <w:rPr>
          <w:rFonts w:ascii="Times New Roman" w:eastAsia="Segoe UI" w:hAnsi="Times New Roman" w:cs="Times New Roman"/>
          <w:b/>
          <w:bCs/>
          <w:color w:val="374151"/>
          <w:sz w:val="28"/>
          <w:szCs w:val="28"/>
          <w:shd w:val="clear" w:color="auto" w:fill="F7F7F8"/>
          <w:vertAlign w:val="superscript"/>
          <w:lang w:val="en-US"/>
        </w:rPr>
      </w:pPr>
      <w:proofErr w:type="spellStart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P.Sarayu</w:t>
      </w:r>
      <w:proofErr w:type="spellEnd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vertAlign w:val="superscript"/>
          <w:lang w:val="en-US"/>
        </w:rPr>
        <w:t>*</w:t>
      </w:r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 xml:space="preserve">, </w:t>
      </w:r>
      <w:proofErr w:type="spellStart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T.Sai</w:t>
      </w:r>
      <w:proofErr w:type="spellEnd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 xml:space="preserve"> </w:t>
      </w:r>
      <w:proofErr w:type="spellStart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Durga</w:t>
      </w:r>
      <w:proofErr w:type="spellEnd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vertAlign w:val="superscript"/>
          <w:lang w:val="en-US"/>
        </w:rPr>
        <w:t>*</w:t>
      </w:r>
      <w:proofErr w:type="gramStart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,</w:t>
      </w:r>
      <w:proofErr w:type="spellStart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N.Keerthi</w:t>
      </w:r>
      <w:proofErr w:type="spellEnd"/>
      <w:proofErr w:type="gramEnd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vertAlign w:val="superscript"/>
          <w:lang w:val="en-US"/>
        </w:rPr>
        <w:t>*</w:t>
      </w:r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,</w:t>
      </w:r>
      <w:proofErr w:type="spellStart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SK.Nasrin</w:t>
      </w:r>
      <w:proofErr w:type="spellEnd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vertAlign w:val="superscript"/>
          <w:lang w:val="en-US"/>
        </w:rPr>
        <w:t>*</w:t>
      </w:r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,</w:t>
      </w:r>
      <w:proofErr w:type="spellStart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lang w:val="en-US"/>
        </w:rPr>
        <w:t>K.Divya</w:t>
      </w:r>
      <w:proofErr w:type="spellEnd"/>
      <w:r>
        <w:rPr>
          <w:rFonts w:ascii="Times New Roman" w:eastAsia="Segoe UI" w:hAnsi="Times New Roman" w:cs="Times New Roman"/>
          <w:b/>
          <w:bCs/>
          <w:color w:val="374151"/>
          <w:sz w:val="20"/>
          <w:szCs w:val="20"/>
          <w:shd w:val="clear" w:color="auto" w:fill="F7F7F8"/>
          <w:vertAlign w:val="superscript"/>
          <w:lang w:val="en-US"/>
        </w:rPr>
        <w:t>*.</w:t>
      </w:r>
    </w:p>
    <w:p w:rsidR="00C75507" w:rsidRDefault="001354BA">
      <w:pPr>
        <w:spacing w:after="0" w:line="360" w:lineRule="auto"/>
        <w:jc w:val="center"/>
        <w:rPr>
          <w:rFonts w:ascii="Times New Roman" w:eastAsia="Segoe UI" w:hAnsi="Times New Roman" w:cs="Times New Roman"/>
          <w:b/>
          <w:bCs/>
          <w:color w:val="374151"/>
          <w:sz w:val="28"/>
          <w:szCs w:val="28"/>
          <w:shd w:val="clear" w:color="auto" w:fill="F7F7F8"/>
          <w:lang w:val="en-US"/>
        </w:rPr>
      </w:pPr>
      <w:hyperlink r:id="rId8" w:history="1">
        <w:r>
          <w:rPr>
            <w:rStyle w:val="Hyperlink"/>
            <w:rFonts w:ascii="Times New Roman" w:eastAsia="Segoe UI" w:hAnsi="Times New Roman" w:cs="Times New Roman"/>
            <w:b/>
            <w:bCs/>
            <w:sz w:val="28"/>
            <w:szCs w:val="28"/>
            <w:shd w:val="clear" w:color="auto" w:fill="F7F7F8"/>
            <w:lang w:val="en-US"/>
          </w:rPr>
          <w:t>drjyothivellanki@gmail.com</w:t>
        </w:r>
      </w:hyperlink>
    </w:p>
    <w:p w:rsidR="00C75507" w:rsidRDefault="00C75507">
      <w:pPr>
        <w:spacing w:after="0" w:line="360" w:lineRule="auto"/>
        <w:jc w:val="center"/>
        <w:rPr>
          <w:rFonts w:ascii="Times New Roman" w:hAnsi="Times New Roman" w:cs="Times New Roman"/>
          <w:spacing w:val="20"/>
          <w:sz w:val="18"/>
          <w:szCs w:val="18"/>
          <w:lang w:val="en-US"/>
        </w:rPr>
      </w:pPr>
    </w:p>
    <w:p w:rsidR="00C75507" w:rsidRDefault="001354BA">
      <w:pPr>
        <w:spacing w:after="0" w:line="360" w:lineRule="auto"/>
        <w:rPr>
          <w:rFonts w:ascii="Times New Roman" w:hAnsi="Times New Roman" w:cs="Times New Roman"/>
          <w:spacing w:val="20"/>
          <w:sz w:val="20"/>
          <w:szCs w:val="20"/>
          <w:lang w:val="en-US"/>
        </w:rPr>
      </w:pPr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1</w:t>
      </w:r>
      <w:proofErr w:type="gramStart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,Lecturers,Department</w:t>
      </w:r>
      <w:proofErr w:type="gramEnd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 of </w:t>
      </w:r>
      <w:proofErr w:type="spellStart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Mathematics,</w:t>
      </w:r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Sri</w:t>
      </w:r>
      <w:proofErr w:type="spellEnd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Durga</w:t>
      </w:r>
      <w:proofErr w:type="spellEnd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Malleswara</w:t>
      </w:r>
      <w:proofErr w:type="spellEnd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 Siddhartha </w:t>
      </w:r>
      <w:proofErr w:type="spellStart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Mahila</w:t>
      </w:r>
      <w:proofErr w:type="spellEnd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Kalasala</w:t>
      </w:r>
      <w:proofErr w:type="spellEnd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, Vijayawada, A.P, India.</w:t>
      </w:r>
    </w:p>
    <w:p w:rsidR="00C75507" w:rsidRDefault="001354BA">
      <w:pPr>
        <w:spacing w:after="0" w:line="360" w:lineRule="auto"/>
        <w:rPr>
          <w:rFonts w:ascii="Times New Roman" w:hAnsi="Times New Roman" w:cs="Times New Roman"/>
          <w:spacing w:val="20"/>
          <w:lang w:val="en-US"/>
        </w:rPr>
      </w:pPr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* Students, </w:t>
      </w:r>
      <w:proofErr w:type="spellStart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Mathematics</w:t>
      </w:r>
      <w:proofErr w:type="gramStart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Sri</w:t>
      </w:r>
      <w:proofErr w:type="spellEnd"/>
      <w:proofErr w:type="gramEnd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Durga</w:t>
      </w:r>
      <w:proofErr w:type="spellEnd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Malleswara</w:t>
      </w:r>
      <w:proofErr w:type="spellEnd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 Siddhartha </w:t>
      </w:r>
      <w:proofErr w:type="spellStart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Mahila</w:t>
      </w:r>
      <w:proofErr w:type="spellEnd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Kalasala</w:t>
      </w:r>
      <w:proofErr w:type="spellEnd"/>
      <w:r>
        <w:rPr>
          <w:rFonts w:ascii="Times New Roman" w:hAnsi="Times New Roman" w:cs="Times New Roman"/>
          <w:spacing w:val="20"/>
          <w:sz w:val="20"/>
          <w:szCs w:val="20"/>
          <w:lang w:val="en-US"/>
        </w:rPr>
        <w:t>, Vijayawada, A.P, India.</w:t>
      </w:r>
    </w:p>
    <w:p w:rsidR="00C75507" w:rsidRDefault="001354BA">
      <w:pPr>
        <w:spacing w:after="0" w:line="360" w:lineRule="auto"/>
        <w:rPr>
          <w:rFonts w:ascii="Times New Roman" w:hAnsi="Times New Roman" w:cs="Times New Roman"/>
          <w:spacing w:val="20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0"/>
          <w:sz w:val="18"/>
          <w:szCs w:val="18"/>
        </w:rPr>
        <w:t>ABSTRACT:</w:t>
      </w:r>
      <w:r>
        <w:rPr>
          <w:rFonts w:ascii="Times New Roman" w:hAnsi="Times New Roman" w:cs="Times New Roman"/>
          <w:spacing w:val="20"/>
          <w:sz w:val="18"/>
          <w:szCs w:val="18"/>
        </w:rPr>
        <w:t xml:space="preserve"> This is also an iterative method. To find root repeatedly bisect an interval and then selects a subinterval in which a root must lie for further processing. Algorithm is quite simple and robust, only requirement is that initial search interval must </w:t>
      </w:r>
      <w:proofErr w:type="gramStart"/>
      <w:r>
        <w:rPr>
          <w:rFonts w:ascii="Times New Roman" w:hAnsi="Times New Roman" w:cs="Times New Roman"/>
          <w:spacing w:val="20"/>
          <w:sz w:val="18"/>
          <w:szCs w:val="18"/>
        </w:rPr>
        <w:t>encaps</w:t>
      </w:r>
      <w:r>
        <w:rPr>
          <w:rFonts w:ascii="Times New Roman" w:hAnsi="Times New Roman" w:cs="Times New Roman"/>
          <w:spacing w:val="20"/>
          <w:sz w:val="18"/>
          <w:szCs w:val="18"/>
        </w:rPr>
        <w:t>ulates</w:t>
      </w:r>
      <w:proofErr w:type="gramEnd"/>
      <w:r>
        <w:rPr>
          <w:rFonts w:ascii="Times New Roman" w:hAnsi="Times New Roman" w:cs="Times New Roman"/>
          <w:spacing w:val="20"/>
          <w:sz w:val="18"/>
          <w:szCs w:val="18"/>
        </w:rPr>
        <w:t xml:space="preserve"> the actual root.</w:t>
      </w:r>
    </w:p>
    <w:p w:rsidR="00C75507" w:rsidRDefault="00C75507">
      <w:pPr>
        <w:spacing w:after="0" w:line="360" w:lineRule="auto"/>
        <w:rPr>
          <w:rFonts w:ascii="Times New Roman" w:hAnsi="Times New Roman" w:cs="Times New Roman"/>
          <w:spacing w:val="20"/>
          <w:sz w:val="18"/>
          <w:szCs w:val="18"/>
        </w:rPr>
      </w:pP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r>
        <w:rPr>
          <w:rFonts w:ascii="Times New Roman" w:hAnsi="Times New Roman" w:cs="Times New Roman"/>
          <w:b/>
          <w:bCs/>
          <w:spacing w:val="20"/>
          <w:sz w:val="18"/>
          <w:szCs w:val="18"/>
        </w:rPr>
        <w:t>INTRODUCTION:</w:t>
      </w:r>
      <w:r>
        <w:rPr>
          <w:rFonts w:ascii="Times New Roman" w:hAnsi="Times New Roman" w:cs="Times New Roman"/>
          <w:spacing w:val="20"/>
          <w:sz w:val="18"/>
          <w:szCs w:val="18"/>
        </w:rPr>
        <w:t xml:space="preserve"> Bisection method is a simple iteration method to solve equation. This method is also known as Bolzano method of successive bisection. </w:t>
      </w:r>
      <w:proofErr w:type="spellStart"/>
      <w:r>
        <w:rPr>
          <w:rFonts w:ascii="Times New Roman" w:hAnsi="Times New Roman" w:cs="Times New Roman"/>
          <w:spacing w:val="20"/>
          <w:sz w:val="18"/>
          <w:szCs w:val="18"/>
        </w:rPr>
        <w:t>Some times</w:t>
      </w:r>
      <w:proofErr w:type="spellEnd"/>
      <w:r>
        <w:rPr>
          <w:rFonts w:ascii="Times New Roman" w:hAnsi="Times New Roman" w:cs="Times New Roman"/>
          <w:spacing w:val="20"/>
          <w:sz w:val="18"/>
          <w:szCs w:val="18"/>
        </w:rPr>
        <w:t xml:space="preserve"> it is referred to as half interval method. Suppose we know an equation o</w:t>
      </w:r>
      <w:r>
        <w:rPr>
          <w:rFonts w:ascii="Times New Roman" w:hAnsi="Times New Roman" w:cs="Times New Roman"/>
          <w:spacing w:val="20"/>
          <w:sz w:val="18"/>
          <w:szCs w:val="18"/>
        </w:rPr>
        <w:t>f the form f(x</w:t>
      </w:r>
      <w:proofErr w:type="gramStart"/>
      <w:r>
        <w:rPr>
          <w:rFonts w:ascii="Times New Roman" w:hAnsi="Times New Roman" w:cs="Times New Roman"/>
          <w:spacing w:val="20"/>
          <w:sz w:val="18"/>
          <w:szCs w:val="18"/>
        </w:rPr>
        <w:t>)=</w:t>
      </w:r>
      <w:proofErr w:type="gramEnd"/>
      <w:r>
        <w:rPr>
          <w:rFonts w:ascii="Times New Roman" w:hAnsi="Times New Roman" w:cs="Times New Roman"/>
          <w:spacing w:val="20"/>
          <w:sz w:val="18"/>
          <w:szCs w:val="18"/>
        </w:rPr>
        <w:t xml:space="preserve">0 has exactly one real root between two real numbers </w:t>
      </w:r>
      <m:oMath>
        <m:sSub>
          <m:sSubPr>
            <m:ctrlPr>
              <w:rPr>
                <w:rFonts w:ascii="Cambria Math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0</m:t>
            </m:r>
          </m:sub>
        </m:sSub>
        <m:r>
          <w:rPr>
            <w:rFonts w:ascii="Cambria Math" w:hAnsi="Cambria Math" w:cs="Times New Roman"/>
            <w:spacing w:val="20"/>
            <w:sz w:val="18"/>
            <w:szCs w:val="1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. The number is chosen such that </w:t>
      </w:r>
      <m:oMath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0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and</m:t>
        </m:r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 xml:space="preserve"> </m:t>
        </m:r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f</m:t>
        </m:r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)</m:t>
        </m:r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will have opposite signs.</w:t>
      </w: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                    Let us bisect the interval </w:t>
      </w:r>
      <m:oMath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0</m:t>
            </m:r>
          </m:sub>
        </m:sSub>
        <m:r>
          <w:rPr>
            <w:rFonts w:ascii="Cambria Math" w:hAnsi="Cambria Math" w:cs="Times New Roman"/>
            <w:spacing w:val="20"/>
            <w:sz w:val="18"/>
            <w:szCs w:val="1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 w:cs="Times New Roman"/>
            <w:spacing w:val="20"/>
            <w:sz w:val="18"/>
            <w:szCs w:val="18"/>
          </w:rPr>
          <m:t>]</m:t>
        </m:r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 into two half intervals and find the mid </w:t>
      </w:r>
      <w:proofErr w:type="gramStart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p</w:t>
      </w:r>
      <w:proofErr w:type="spellStart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oint</w:t>
      </w:r>
      <w:proofErr w:type="spellEnd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w:proofErr w:type="gramEnd"/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pacing w:val="2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20"/>
                    <w:sz w:val="18"/>
                    <w:szCs w:val="1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pacing w:val="20"/>
                    <w:sz w:val="18"/>
                    <w:szCs w:val="18"/>
                  </w:rPr>
                  <m:t>0</m:t>
                </m:r>
              </m:sub>
            </m:sSub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pacing w:val="2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hAnsi="Cambria Math" w:cs="Times New Roman"/>
                    <w:spacing w:val="20"/>
                    <w:sz w:val="18"/>
                    <w:szCs w:val="18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pacing w:val="20"/>
                    <w:sz w:val="18"/>
                    <w:szCs w:val="18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2</m:t>
            </m:r>
          </m:den>
        </m:f>
      </m:oMath>
      <w:r>
        <w:rPr>
          <w:rFonts w:ascii="Times New Roman" w:hAnsi="Times New Roman" w:cs="Times New Roman"/>
          <w:spacing w:val="20"/>
          <w:sz w:val="18"/>
          <w:szCs w:val="18"/>
        </w:rPr>
        <w:t xml:space="preserve"> . If </w:t>
      </w:r>
      <m:oMath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=0</m:t>
        </m:r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then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is a root. If </w:t>
      </w:r>
      <m:oMath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f</m:t>
        </m:r>
        <m:d>
          <m:d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and</m:t>
        </m:r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 xml:space="preserve"> </m:t>
        </m:r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f</m:t>
        </m:r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(</m:t>
        </m:r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)</m:t>
        </m:r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have same sign then the root lies </w:t>
      </w:r>
      <w:proofErr w:type="gramStart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between </w:t>
      </w:r>
      <m:oMath>
        <m:sSub>
          <m:sSubPr>
            <m:ctrlPr>
              <w:rPr>
                <w:rFonts w:ascii="Cambria Math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w:proofErr w:type="gramEnd"/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0</m:t>
            </m:r>
          </m:sub>
        </m:sSub>
        <m:r>
          <w:rPr>
            <w:rFonts w:ascii="Cambria Math" w:hAnsi="Cambria Math" w:cs="Times New Roman"/>
            <w:spacing w:val="20"/>
            <w:sz w:val="18"/>
            <w:szCs w:val="18"/>
          </w:rPr>
          <m:t xml:space="preserve"> </m:t>
        </m:r>
        <m:r>
          <w:rPr>
            <w:rFonts w:ascii="Cambria Math" w:hAnsi="Cambria Math" w:cs="Times New Roman"/>
            <w:spacing w:val="20"/>
            <w:sz w:val="18"/>
            <w:szCs w:val="18"/>
          </w:rPr>
          <m:t>and</m:t>
        </m:r>
        <m:r>
          <w:rPr>
            <w:rFonts w:ascii="Cambria Math" w:hAnsi="Cambria Math" w:cs="Times New Roman"/>
            <w:spacing w:val="20"/>
            <w:sz w:val="18"/>
            <w:szCs w:val="18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. The interval is taken as </w:t>
      </w: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m:oMath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[</m:t>
        </m:r>
        <m:sSub>
          <m:sSubPr>
            <m:ctrlPr>
              <w:rPr>
                <w:rFonts w:ascii="Cambria Math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0</m:t>
            </m:r>
          </m:sub>
        </m:sSub>
        <m:r>
          <w:rPr>
            <w:rFonts w:ascii="Cambria Math" w:hAnsi="Cambria Math" w:cs="Times New Roman"/>
            <w:spacing w:val="20"/>
            <w:sz w:val="18"/>
            <w:szCs w:val="1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 w:cs="Times New Roman"/>
            <w:spacing w:val="20"/>
            <w:sz w:val="18"/>
            <w:szCs w:val="18"/>
          </w:rPr>
          <m:t>]</m:t>
        </m:r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. Otherwise the root lies in the </w:t>
      </w:r>
      <w:proofErr w:type="gramStart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interval </w:t>
      </w:r>
      <m:oMath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[</m:t>
        </m:r>
        <w:proofErr w:type="gramEnd"/>
        <m:sSub>
          <m:sSubPr>
            <m:ctrlPr>
              <w:rPr>
                <w:rFonts w:ascii="Cambria Math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2</m:t>
            </m:r>
          </m:sub>
        </m:sSub>
        <m:r>
          <w:rPr>
            <w:rFonts w:ascii="Cambria Math" w:hAnsi="Cambria Math" w:cs="Times New Roman"/>
            <w:spacing w:val="20"/>
            <w:sz w:val="18"/>
            <w:szCs w:val="18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x</m:t>
            </m:r>
          </m:e>
          <m:sub>
            <m:r>
              <w:rPr>
                <w:rFonts w:ascii="Cambria Math" w:hAnsi="Cambria Math" w:cs="Times New Roman"/>
                <w:spacing w:val="20"/>
                <w:sz w:val="18"/>
                <w:szCs w:val="18"/>
              </w:rPr>
              <m:t>1</m:t>
            </m:r>
          </m:sub>
        </m:sSub>
        <m:r>
          <w:rPr>
            <w:rFonts w:ascii="Cambria Math" w:hAnsi="Cambria Math" w:cs="Times New Roman"/>
            <w:spacing w:val="20"/>
            <w:sz w:val="18"/>
            <w:szCs w:val="18"/>
          </w:rPr>
          <m:t>]</m:t>
        </m:r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. </w:t>
      </w: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                     Repeating </w:t>
      </w: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the process of bisection we obtain successive sub intervals which are smaller. </w:t>
      </w:r>
      <w:proofErr w:type="gramStart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At each iteration</w:t>
      </w:r>
      <w:proofErr w:type="gramEnd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, we get the </w:t>
      </w:r>
      <w:proofErr w:type="spellStart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mid point</w:t>
      </w:r>
      <w:proofErr w:type="spellEnd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as a better approximation</w:t>
      </w:r>
      <w:r>
        <w:rPr>
          <w:rFonts w:ascii="Times New Roman" w:eastAsiaTheme="minorEastAsia" w:hAnsi="Times New Roman" w:cs="Times New Roman"/>
          <w:spacing w:val="20"/>
          <w:sz w:val="18"/>
          <w:szCs w:val="18"/>
          <w:lang w:val="en-US"/>
        </w:rPr>
        <w:t xml:space="preserve"> </w:t>
      </w: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of the root. This process is terminated when interval is smaller than the desired accuracy. This is also called</w:t>
      </w: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as “Interval Halving Method”.</w:t>
      </w: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           Given a function f(x) continuous on an interval [</w:t>
      </w:r>
      <w:proofErr w:type="spellStart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a</w:t>
      </w:r>
      <w:proofErr w:type="gramStart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,b</w:t>
      </w:r>
      <w:proofErr w:type="spellEnd"/>
      <w:proofErr w:type="gramEnd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] and f(a).f(b)&lt;0</w:t>
      </w: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Do </w:t>
      </w:r>
      <m:oMath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c</m:t>
        </m:r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fPr>
          <m:num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(</m:t>
            </m:r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a</m:t>
            </m:r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+</m:t>
            </m:r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b</m:t>
            </m:r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)</m:t>
            </m:r>
          </m:num>
          <m:den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2</m:t>
            </m:r>
          </m:den>
        </m:f>
      </m:oMath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If </w:t>
      </w:r>
      <w:proofErr w:type="gramStart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f(</w:t>
      </w:r>
      <w:proofErr w:type="gramEnd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a)*f(c)&lt;0 then b=c </w:t>
      </w: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                    Else a=c</w:t>
      </w: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proofErr w:type="gramStart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While(</w:t>
      </w:r>
      <w:proofErr w:type="gramEnd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none of the convergence criteria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,</m:t>
        </m:r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 xml:space="preserve"> </m:t>
        </m:r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>or</m:t>
        </m:r>
        <m:r>
          <w:rPr>
            <w:rFonts w:ascii="Cambria Math" w:eastAsiaTheme="minorEastAsia" w:hAnsi="Cambria Math" w:cs="Times New Roman"/>
            <w:spacing w:val="20"/>
            <w:sz w:val="18"/>
            <w:szCs w:val="18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is satisfied)</w:t>
      </w: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Where the criteria for convergence are</w:t>
      </w: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1</m:t>
            </m:r>
          </m:sub>
        </m:sSub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: Fixing a priori the total number of bisection iterations N i.e, the length of the interval or the maximum error after N iterations in this case is less </w:t>
      </w:r>
      <w:proofErr w:type="gramStart"/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than </w:t>
      </w:r>
      <w:proofErr w:type="gramEnd"/>
      <m:oMath>
        <m:f>
          <m:f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18"/>
                    <w:szCs w:val="18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b</m:t>
                </m:r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a</m:t>
                </m:r>
              </m:e>
            </m:d>
          </m:num>
          <m:den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2</m:t>
            </m:r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N</m:t>
            </m:r>
          </m:den>
        </m:f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.</w:t>
      </w: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2</m:t>
            </m:r>
          </m:sub>
        </m:sSub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: By testing the condition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i</m:t>
                </m:r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-</m:t>
                </m:r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1</m:t>
                </m:r>
              </m:sub>
            </m:sSub>
          </m:e>
        </m:d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</w:t>
      </w: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less than some tolerance limit, say epsilon, fixed threshold.</w:t>
      </w: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sSubPr>
          <m:e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3</m:t>
            </m:r>
          </m:sub>
        </m:sSub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: By testing the condition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pacing w:val="20"/>
                <w:sz w:val="18"/>
                <w:szCs w:val="18"/>
              </w:rPr>
            </m:ctrlPr>
          </m:dPr>
          <m:e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f</m:t>
            </m:r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(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pacing w:val="20"/>
                    <w:sz w:val="18"/>
                    <w:szCs w:val="18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c</m:t>
                </m:r>
              </m:e>
              <m:sub>
                <m:r>
                  <w:rPr>
                    <w:rFonts w:ascii="Cambria Math" w:eastAsiaTheme="minorEastAsia" w:hAnsi="Cambria Math" w:cs="Times New Roman"/>
                    <w:spacing w:val="20"/>
                    <w:sz w:val="18"/>
                    <w:szCs w:val="18"/>
                  </w:rPr>
                  <m:t>i</m:t>
                </m:r>
              </m:sub>
            </m:sSub>
            <m:r>
              <w:rPr>
                <w:rFonts w:ascii="Cambria Math" w:eastAsiaTheme="minorEastAsia" w:hAnsi="Cambria Math" w:cs="Times New Roman"/>
                <w:spacing w:val="20"/>
                <w:sz w:val="18"/>
                <w:szCs w:val="18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 xml:space="preserve"> less than some tolerance limit alpha again fixed threshold.</w:t>
      </w:r>
    </w:p>
    <w:p w:rsidR="00C75507" w:rsidRDefault="00C75507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b/>
          <w:bCs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bCs/>
          <w:spacing w:val="20"/>
          <w:sz w:val="18"/>
          <w:szCs w:val="18"/>
        </w:rPr>
        <w:t xml:space="preserve">C IMPLEMENTATION: 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#include &lt;</w:t>
      </w:r>
      <w:proofErr w:type="spell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stdio.h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&gt; 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#include &lt;</w:t>
      </w:r>
      <w:proofErr w:type="spell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stdlib.h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&gt;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#include &lt;</w:t>
      </w:r>
      <w:proofErr w:type="spell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math.h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&gt;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lastRenderedPageBreak/>
        <w:t xml:space="preserve">#define </w:t>
      </w: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f(x</w:t>
      </w: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)(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(x*x*x)-18)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int</w:t>
      </w:r>
      <w:proofErr w:type="spellEnd"/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 xml:space="preserve"> main()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{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float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 xml:space="preserve"> a=0,b=0, error=0,m, mold; 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printf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"Input Interval:");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int</w:t>
      </w:r>
      <w:proofErr w:type="spellEnd"/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 xml:space="preserve"> i=0;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scanf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"%f %</w:t>
      </w:r>
      <w:proofErr w:type="spell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f",&amp;a,&amp;b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if(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(f(a)*f(b))&gt;0)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{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printf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"Invalid Interval Exit!");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exit(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1);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}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else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 xml:space="preserve"> if(f(a)==0||f(b)==0)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{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spell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printf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 xml:space="preserve">("Root is one of interval bounds </w:t>
      </w: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exit(0) root is %f \</w:t>
      </w:r>
      <w:proofErr w:type="spell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n",f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(0)==0?a:b);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}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printf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"</w:t>
      </w:r>
      <w:proofErr w:type="spell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Ite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\ta\t\</w:t>
      </w:r>
      <w:proofErr w:type="spell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tb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\t\tm\t\</w:t>
      </w:r>
      <w:proofErr w:type="spell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tf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(m)\t\terror\n");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do</w:t>
      </w:r>
      <w:proofErr w:type="gramEnd"/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{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mold=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m;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m</w:t>
      </w: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=(</w:t>
      </w:r>
      <w:proofErr w:type="spellStart"/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a+b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)/2;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printf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"%2d\t%4.6f\t%4.6f\t%4.6f\t%4.6f\</w:t>
      </w:r>
      <w:proofErr w:type="spell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t",i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++,</w:t>
      </w:r>
      <w:proofErr w:type="spell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a,b,m,f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((m)));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if(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f(m)==0)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{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printf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"\n Root is %4.6f",m);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}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else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 xml:space="preserve"> if ((f(a)*f(m))&lt;0)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{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b=m;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}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else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 xml:space="preserve"> </w:t>
      </w: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a=m;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error=</w:t>
      </w:r>
      <w:proofErr w:type="spellStart"/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fabs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 xml:space="preserve"> (m-mold);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if(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i==1)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{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printf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"\n");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}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lastRenderedPageBreak/>
        <w:t>else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 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printf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"%4.6f\</w:t>
      </w:r>
      <w:proofErr w:type="spell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n",error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}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while(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error&gt;0.00005);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spellStart"/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printf</w:t>
      </w:r>
      <w:proofErr w:type="spell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(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"Approximate Root is %4.6f",m);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proofErr w:type="gramStart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return</w:t>
      </w:r>
      <w:proofErr w:type="gramEnd"/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 xml:space="preserve"> 0;</w:t>
      </w:r>
    </w:p>
    <w:p w:rsidR="00C75507" w:rsidRDefault="001354BA">
      <w:pPr>
        <w:shd w:val="clear" w:color="auto" w:fill="FFFFFF"/>
        <w:rPr>
          <w:rFonts w:ascii="Times New Roman" w:hAnsi="Times New Roman" w:cs="Times New Roman"/>
          <w:color w:val="222222"/>
          <w:sz w:val="18"/>
          <w:szCs w:val="18"/>
        </w:rPr>
      </w:pPr>
      <w:r>
        <w:rPr>
          <w:rFonts w:ascii="Times New Roman" w:eastAsia="SimSun" w:hAnsi="Times New Roman" w:cs="Times New Roman"/>
          <w:color w:val="222222"/>
          <w:kern w:val="0"/>
          <w:sz w:val="18"/>
          <w:szCs w:val="18"/>
          <w:shd w:val="clear" w:color="auto" w:fill="FFFFFF"/>
          <w:lang w:val="en-US" w:eastAsia="zh-CN" w:bidi="ar"/>
        </w:rPr>
        <w:t>}</w:t>
      </w:r>
    </w:p>
    <w:p w:rsidR="00C75507" w:rsidRDefault="00C75507">
      <w:pPr>
        <w:spacing w:after="0" w:line="360" w:lineRule="auto"/>
        <w:rPr>
          <w:rFonts w:ascii="Times New Roman" w:eastAsiaTheme="minorEastAsia" w:hAnsi="Times New Roman" w:cs="Times New Roman"/>
          <w:b/>
          <w:bCs/>
          <w:spacing w:val="20"/>
          <w:sz w:val="18"/>
          <w:szCs w:val="18"/>
        </w:rPr>
      </w:pP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b/>
          <w:bCs/>
          <w:spacing w:val="20"/>
          <w:sz w:val="18"/>
          <w:szCs w:val="18"/>
          <w:lang w:val="en-US"/>
        </w:rPr>
      </w:pPr>
      <w:r>
        <w:rPr>
          <w:rFonts w:ascii="Times New Roman" w:eastAsiaTheme="minorEastAsia" w:hAnsi="Times New Roman" w:cs="Times New Roman"/>
          <w:b/>
          <w:bCs/>
          <w:spacing w:val="20"/>
          <w:sz w:val="18"/>
          <w:szCs w:val="18"/>
          <w:lang w:val="en-US"/>
        </w:rPr>
        <w:t>Output:</w:t>
      </w:r>
    </w:p>
    <w:p w:rsidR="00C75507" w:rsidRDefault="00C75507">
      <w:pPr>
        <w:spacing w:after="0" w:line="360" w:lineRule="auto"/>
        <w:rPr>
          <w:rFonts w:ascii="Times New Roman" w:eastAsiaTheme="minorEastAsia" w:hAnsi="Times New Roman" w:cs="Times New Roman"/>
          <w:b/>
          <w:bCs/>
          <w:spacing w:val="20"/>
          <w:sz w:val="18"/>
          <w:szCs w:val="18"/>
          <w:lang w:val="en-US"/>
        </w:rPr>
      </w:pPr>
    </w:p>
    <w:p w:rsidR="00C75507" w:rsidRPr="00B006E1" w:rsidRDefault="001354BA">
      <w:pPr>
        <w:spacing w:after="0" w:line="360" w:lineRule="auto"/>
        <w:rPr>
          <w:rFonts w:ascii="Times New Roman" w:eastAsiaTheme="minorEastAsia" w:hAnsi="Times New Roman" w:cs="Times New Roman"/>
          <w:b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bCs/>
          <w:noProof/>
          <w:spacing w:val="20"/>
          <w:sz w:val="18"/>
          <w:szCs w:val="18"/>
          <w:lang w:eastAsia="en-IN"/>
        </w:rPr>
        <w:drawing>
          <wp:inline distT="0" distB="0" distL="114300" distR="114300">
            <wp:extent cx="3701415" cy="2282825"/>
            <wp:effectExtent l="0" t="0" r="13335" b="3175"/>
            <wp:docPr id="1" name="Picture 1" descr="IMG-20230912-WA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IMG-20230912-WA000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1415" cy="2282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6E1" w:rsidRPr="00B006E1" w:rsidRDefault="00B006E1">
      <w:pPr>
        <w:spacing w:after="0" w:line="360" w:lineRule="auto"/>
        <w:rPr>
          <w:rFonts w:ascii="Times New Roman" w:eastAsiaTheme="minorEastAsia" w:hAnsi="Times New Roman" w:cs="Times New Roman"/>
          <w:b/>
          <w:spacing w:val="20"/>
          <w:sz w:val="18"/>
          <w:szCs w:val="18"/>
        </w:rPr>
      </w:pPr>
      <w:r w:rsidRPr="00B006E1">
        <w:rPr>
          <w:rFonts w:ascii="Times New Roman" w:eastAsiaTheme="minorEastAsia" w:hAnsi="Times New Roman" w:cs="Times New Roman"/>
          <w:b/>
          <w:spacing w:val="20"/>
          <w:sz w:val="18"/>
          <w:szCs w:val="18"/>
        </w:rPr>
        <w:t>Conclusion</w:t>
      </w:r>
      <w:r>
        <w:rPr>
          <w:rFonts w:ascii="Times New Roman" w:eastAsiaTheme="minorEastAsia" w:hAnsi="Times New Roman" w:cs="Times New Roman"/>
          <w:b/>
          <w:spacing w:val="20"/>
          <w:sz w:val="18"/>
          <w:szCs w:val="18"/>
        </w:rPr>
        <w:t>:</w:t>
      </w:r>
      <w:bookmarkStart w:id="0" w:name="_GoBack"/>
      <w:bookmarkEnd w:id="0"/>
    </w:p>
    <w:p w:rsidR="00B006E1" w:rsidRDefault="00B006E1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r>
        <w:rPr>
          <w:rFonts w:ascii="Segoe UI" w:hAnsi="Segoe UI" w:cs="Segoe UI"/>
          <w:color w:val="374151"/>
          <w:shd w:val="clear" w:color="auto" w:fill="F7F7F8"/>
        </w:rPr>
        <w:t>Overall, the paper provides a clear explanation of the bisection method and offers a practical implementation in C, showcasing its effectiveness in finding approximate roots of equations within specified intervals.</w:t>
      </w:r>
    </w:p>
    <w:p w:rsidR="00C75507" w:rsidRDefault="00C75507">
      <w:p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</w:p>
    <w:p w:rsidR="00C75507" w:rsidRDefault="001354BA">
      <w:pPr>
        <w:spacing w:after="0" w:line="360" w:lineRule="auto"/>
        <w:rPr>
          <w:rFonts w:ascii="Times New Roman" w:eastAsiaTheme="minorEastAsia" w:hAnsi="Times New Roman" w:cs="Times New Roman"/>
          <w:b/>
          <w:bCs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b/>
          <w:bCs/>
          <w:spacing w:val="20"/>
          <w:sz w:val="18"/>
          <w:szCs w:val="18"/>
        </w:rPr>
        <w:t xml:space="preserve">REFERENCES: </w:t>
      </w:r>
    </w:p>
    <w:p w:rsidR="00C75507" w:rsidRDefault="001354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hyperlink r:id="rId10" w:history="1">
        <w:r>
          <w:rPr>
            <w:rStyle w:val="Hyperlink"/>
            <w:rFonts w:ascii="Times New Roman" w:eastAsiaTheme="minorEastAsia" w:hAnsi="Times New Roman" w:cs="Times New Roman"/>
            <w:spacing w:val="20"/>
            <w:sz w:val="18"/>
            <w:szCs w:val="18"/>
          </w:rPr>
          <w:t>https://www.codewithc.com</w:t>
        </w:r>
      </w:hyperlink>
    </w:p>
    <w:p w:rsidR="00C75507" w:rsidRDefault="001354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Introduction to Numerical Analysis with C programs by A Mate-2002</w:t>
      </w:r>
    </w:p>
    <w:p w:rsidR="00C75507" w:rsidRDefault="001354BA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eastAsiaTheme="minorEastAsia" w:hAnsi="Times New Roman" w:cs="Times New Roman"/>
          <w:spacing w:val="20"/>
          <w:sz w:val="18"/>
          <w:szCs w:val="18"/>
        </w:rPr>
      </w:pPr>
      <w:r>
        <w:rPr>
          <w:rFonts w:ascii="Times New Roman" w:eastAsiaTheme="minorEastAsia" w:hAnsi="Times New Roman" w:cs="Times New Roman"/>
          <w:spacing w:val="20"/>
          <w:sz w:val="18"/>
          <w:szCs w:val="18"/>
        </w:rPr>
        <w:t>C Programming and Numerical Analysis.</w:t>
      </w:r>
    </w:p>
    <w:sectPr w:rsidR="00C7550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BA" w:rsidRDefault="001354BA">
      <w:pPr>
        <w:spacing w:line="240" w:lineRule="auto"/>
      </w:pPr>
      <w:r>
        <w:separator/>
      </w:r>
    </w:p>
  </w:endnote>
  <w:endnote w:type="continuationSeparator" w:id="0">
    <w:p w:rsidR="001354BA" w:rsidRDefault="001354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">
    <w:altName w:val="Arial Unicode MS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BA" w:rsidRDefault="001354BA">
      <w:pPr>
        <w:spacing w:after="0"/>
      </w:pPr>
      <w:r>
        <w:separator/>
      </w:r>
    </w:p>
  </w:footnote>
  <w:footnote w:type="continuationSeparator" w:id="0">
    <w:p w:rsidR="001354BA" w:rsidRDefault="001354B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54E3B"/>
    <w:multiLevelType w:val="multilevel"/>
    <w:tmpl w:val="68554E3B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E71"/>
    <w:rsid w:val="001354BA"/>
    <w:rsid w:val="001D76BC"/>
    <w:rsid w:val="00254A38"/>
    <w:rsid w:val="00373C7C"/>
    <w:rsid w:val="004874F0"/>
    <w:rsid w:val="00805D78"/>
    <w:rsid w:val="0099707A"/>
    <w:rsid w:val="009F731D"/>
    <w:rsid w:val="00B006E1"/>
    <w:rsid w:val="00B02B7E"/>
    <w:rsid w:val="00C75507"/>
    <w:rsid w:val="00CA7E71"/>
    <w:rsid w:val="00F258CF"/>
    <w:rsid w:val="0F6C5746"/>
    <w:rsid w:val="31B73228"/>
    <w:rsid w:val="34516476"/>
    <w:rsid w:val="3D8F1CD5"/>
    <w:rsid w:val="46E92D56"/>
    <w:rsid w:val="55524BDB"/>
    <w:rsid w:val="560F6523"/>
    <w:rsid w:val="78746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E1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06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6E1"/>
    <w:rPr>
      <w:rFonts w:ascii="Tahoma" w:eastAsiaTheme="minorHAnsi" w:hAnsi="Tahoma" w:cs="Tahoma"/>
      <w:kern w:val="2"/>
      <w:sz w:val="16"/>
      <w:szCs w:val="16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jyothivellanki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codewith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New</cp:lastModifiedBy>
  <cp:revision>2</cp:revision>
  <dcterms:created xsi:type="dcterms:W3CDTF">2023-09-16T14:44:00Z</dcterms:created>
  <dcterms:modified xsi:type="dcterms:W3CDTF">2023-09-16T14:44:00Z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1033-12.2.0.13215</vt:lpwstr>
  </property>
  <property fmtid="{D5CDD505-2E9C-101B-9397-08002B2CF9AE}" pid="3" name="ICV">
    <vt:lpwstr>D25B0D3EAFFE4308B8729BDBD5305483_13</vt:lpwstr>
  </property>
</Properties>
</file>