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360" w:lineRule="auto"/>
        <w:jc w:val="center"/>
      </w:pPr>
      <w:r>
        <w:t>IMPACT ON EFFECTIVENESS OF USER PERCEPTION ON USING CHATGPT</w:t>
      </w:r>
    </w:p>
    <w:p>
      <w:pPr>
        <w:pStyle w:val="11"/>
        <w:spacing w:before="0" w:beforeAutospacing="0" w:after="0" w:afterAutospacing="0"/>
        <w:jc w:val="center"/>
      </w:pPr>
      <w:r>
        <w:rPr>
          <w:vertAlign w:val="superscript"/>
        </w:rPr>
        <w:t>1</w:t>
      </w:r>
      <w:r>
        <w:t xml:space="preserve">AJITH N AND </w:t>
      </w:r>
      <w:r>
        <w:rPr>
          <w:vertAlign w:val="superscript"/>
        </w:rPr>
        <w:t>2</w:t>
      </w:r>
      <w:r>
        <w:t>MUTHUMANI S</w:t>
      </w:r>
    </w:p>
    <w:p>
      <w:pPr>
        <w:pStyle w:val="11"/>
        <w:spacing w:before="0" w:beforeAutospacing="0" w:after="0" w:afterAutospacing="0"/>
        <w:jc w:val="center"/>
      </w:pPr>
      <w:r>
        <w:rPr>
          <w:vertAlign w:val="superscript"/>
        </w:rPr>
        <w:t>1</w:t>
      </w:r>
      <w:r>
        <w:t>MBA STUDENT JERUSALEM COLLEGE OF ENGINEERING, CHENNAI</w:t>
      </w:r>
    </w:p>
    <w:p>
      <w:pPr>
        <w:pStyle w:val="11"/>
        <w:spacing w:before="0" w:beforeAutospacing="0" w:after="0" w:afterAutospacing="0"/>
        <w:jc w:val="center"/>
      </w:pPr>
      <w:r>
        <w:rPr>
          <w:vertAlign w:val="superscript"/>
        </w:rPr>
        <w:t>2</w:t>
      </w:r>
      <w:r>
        <w:t>PROFESSOR AND HEAD MBA, JERUSALEM COLLEGE OF ENGINEERING, CHENNAI</w:t>
      </w:r>
    </w:p>
    <w:p>
      <w:pPr>
        <w:pStyle w:val="11"/>
        <w:spacing w:before="0" w:beforeAutospacing="0" w:after="0" w:afterAutospacing="0"/>
        <w:jc w:val="center"/>
      </w:pPr>
    </w:p>
    <w:p>
      <w:pPr>
        <w:pStyle w:val="11"/>
        <w:spacing w:line="360" w:lineRule="auto"/>
        <w:jc w:val="both"/>
        <w:rPr>
          <w:sz w:val="28"/>
          <w:szCs w:val="28"/>
        </w:rPr>
      </w:pPr>
      <w:r>
        <w:rPr>
          <w:sz w:val="28"/>
          <w:szCs w:val="28"/>
        </w:rPr>
        <w:t>ABSTRACT:</w:t>
      </w:r>
    </w:p>
    <w:p>
      <w:pPr>
        <w:pStyle w:val="11"/>
        <w:spacing w:line="360" w:lineRule="auto"/>
        <w:jc w:val="both"/>
      </w:pPr>
      <w:r>
        <w:t>The advent of AI technologies like ChatGPT has ushered in a new era of human-computer communication. This paper delves into a critical aspect of this interaction</w:t>
      </w:r>
      <w:r>
        <w:rPr>
          <w:rFonts w:hint="default"/>
          <w:lang w:val="en-US"/>
        </w:rPr>
        <w:t xml:space="preserve"> </w:t>
      </w:r>
      <w:r>
        <w:t>the impact of user perception on the effectiveness of ChatGPT. While the technical prowess of ChatGPT is evident, its success hinges on how users perceive its responses, abilities, and limitations. The abstract explores the intricate relationship between user perception and the system's performance, discussing how accurate responses, contextual understanding, transparency, and ethical considerations play pivotal roles. The study emphasizes the significance of user satisfaction, trust, and acceptance, while also acknowledging the challenges posed by system limitations and potential misunderstandings. By examining the correlation between user perception and ChatGPT's effectiveness, this abstract provides valuable insights into optimizing human-AI interactions for enhanced user experiences.</w:t>
      </w:r>
    </w:p>
    <w:p>
      <w:pPr>
        <w:pStyle w:val="11"/>
        <w:spacing w:line="360" w:lineRule="auto"/>
      </w:pPr>
      <w:r>
        <w:t xml:space="preserve">Keywords:- ChatGPT; Chatbot; AI; RLHF; Natural Language; NLP; Open AI; Bard; SFT Model; RM Model; PPO. </w:t>
      </w:r>
    </w:p>
    <w:p>
      <w:pPr>
        <w:pStyle w:val="11"/>
        <w:bidi w:val="0"/>
        <w:rPr>
          <w:sz w:val="28"/>
          <w:szCs w:val="28"/>
        </w:rPr>
      </w:pPr>
      <w:r>
        <w:rPr>
          <w:sz w:val="28"/>
          <w:szCs w:val="28"/>
        </w:rPr>
        <w:t>Introduction</w:t>
      </w:r>
    </w:p>
    <w:p>
      <w:pPr>
        <w:pStyle w:val="11"/>
        <w:spacing w:line="360" w:lineRule="auto"/>
        <w:jc w:val="both"/>
      </w:pPr>
      <w:r>
        <w:t>In the rapidly evolving landscape of artificial intelligence, ChatGPT has emerged as a prominent example of natural language processing technology. Designed to engage in human-like conversations, ChatGPT has the potential to revolutionize the way we interact with machines. However, its effectiveness hinges not only on its technical capabilities but also on how users perceive and interpret its responses. The user's perception of influences their satisfaction, trust, and willingness to engage with the system. This interplay between user perception and system performance ChatGPT's performance, reliability, and alignment with their needs directly underscores the importance of understanding the impact that user perception can have on the utilization and acceptance of ChatGPT.</w:t>
      </w:r>
    </w:p>
    <w:p>
      <w:pPr>
        <w:pStyle w:val="11"/>
        <w:bidi w:val="0"/>
        <w:rPr>
          <w:sz w:val="28"/>
          <w:szCs w:val="28"/>
        </w:rPr>
      </w:pPr>
      <w:r>
        <w:rPr>
          <w:sz w:val="28"/>
          <w:szCs w:val="28"/>
        </w:rPr>
        <w:t>Reviwe of literature</w:t>
      </w:r>
    </w:p>
    <w:p>
      <w:pPr>
        <w:pStyle w:val="11"/>
        <w:spacing w:line="360" w:lineRule="auto"/>
        <w:jc w:val="both"/>
      </w:pPr>
      <w:r>
        <w:t>Conversational AI systems that use large language models like ChatGPT have become increasingly popular in recent years. These systems are capable of generating human-like responses to user queries and interactions, but there are concerns about the privacy and security of user data in these systems, particularly given the complexity of the algorithms and machine learning techniques used to generate responses. A survey of 500 users conducted by the consulting firm Capgemini found that 56% of respondents were comfortable interacting with virtual assistants that use large language models, but users also had concerns about the accuracy and transparency of these systems, as well as about the collection and use of their personal data (Capgemini, 2019). A study by researchers at the University of California, Berkeley found that some chatbots using large language models could be exploited by attackers to extract sensitive information from users. The study also identified issues with the transparency and explain ability of these systems, which could make it difficult for users to understand how their data is being used (Li et al., 2020). There are also ethical considerations involved in the use of ChatGPT in conversational AI systems. For example, there are concerns about the potential for these systems to perpetuate biases and stereotypes, particularly if they are trained on datasets that contain biased or incomplete information. There are also concerns about the accountability of these systems, particularly in cases where they make decisions that have real-world consequences (Holstein &amp; Schultz, 2019).</w:t>
      </w:r>
    </w:p>
    <w:p>
      <w:pPr>
        <w:pStyle w:val="11"/>
        <w:bidi w:val="0"/>
        <w:rPr>
          <w:sz w:val="28"/>
          <w:szCs w:val="28"/>
        </w:rPr>
      </w:pPr>
      <w:r>
        <w:rPr>
          <w:sz w:val="28"/>
          <w:szCs w:val="28"/>
        </w:rPr>
        <w:t>Methodology</w:t>
      </w:r>
    </w:p>
    <w:p>
      <w:pPr>
        <w:pStyle w:val="11"/>
        <w:spacing w:line="360" w:lineRule="auto"/>
        <w:jc w:val="both"/>
      </w:pPr>
      <w:r>
        <w:t>This study used a descriptive statisticsmethod to investigate user perceptions and attitudes towards conversational AI systems that use ChatGPT. A survey was administered through google form to a sample of 101 users to gather the data.The quantitative data collected in this study was analyzed using descriptive statistics, such as frequencies and percentages, to summarize the characteristics of the sample and identify patterns in user attitudes towards the use of ChatGPT</w:t>
      </w:r>
    </w:p>
    <w:p>
      <w:pPr>
        <w:pStyle w:val="11"/>
        <w:spacing w:line="360" w:lineRule="auto"/>
        <w:jc w:val="both"/>
      </w:pPr>
      <w:r>
        <w:t>Impact on effectiveness of user perception on using chatgpt</w:t>
      </w:r>
    </w:p>
    <w:p>
      <w:pPr>
        <w:pStyle w:val="11"/>
        <w:spacing w:line="360" w:lineRule="auto"/>
        <w:jc w:val="both"/>
      </w:pPr>
      <w:r>
        <w:t>To know the impact of using chatgpt</w:t>
      </w:r>
    </w:p>
    <w:p>
      <w:pPr>
        <w:pStyle w:val="11"/>
        <w:spacing w:line="360" w:lineRule="auto"/>
        <w:jc w:val="both"/>
      </w:pPr>
      <w:r>
        <w:t>To know the awarness</w:t>
      </w:r>
      <w:r>
        <w:rPr>
          <w:rFonts w:hint="default"/>
          <w:lang w:val="en-US"/>
        </w:rPr>
        <w:t xml:space="preserve"> </w:t>
      </w:r>
      <w:r>
        <w:t>of chatgpt among public</w:t>
      </w:r>
    </w:p>
    <w:p>
      <w:pPr>
        <w:pStyle w:val="11"/>
        <w:spacing w:line="360" w:lineRule="auto"/>
        <w:jc w:val="both"/>
      </w:pPr>
      <w:r>
        <w:t>To identify the factors affecting using chatgpt</w:t>
      </w:r>
    </w:p>
    <w:p>
      <w:pPr>
        <w:pStyle w:val="11"/>
        <w:spacing w:line="360" w:lineRule="auto"/>
        <w:jc w:val="both"/>
      </w:pPr>
      <w:r>
        <w:t>ANALYSIS</w:t>
      </w:r>
    </w:p>
    <w:p>
      <w:pPr>
        <w:numPr>
          <w:ilvl w:val="0"/>
          <w:numId w:val="1"/>
        </w:numPr>
        <w:rPr>
          <w:rFonts w:ascii="Times New Roman" w:hAnsi="Times New Roman"/>
          <w:sz w:val="24"/>
          <w:szCs w:val="24"/>
        </w:rPr>
      </w:pPr>
      <w:r>
        <w:rPr>
          <w:rFonts w:ascii="Times New Roman" w:hAnsi="Times New Roman"/>
          <w:sz w:val="24"/>
          <w:szCs w:val="24"/>
        </w:rPr>
        <w:t>PERCENTAGE ANALYSIS</w:t>
      </w:r>
    </w:p>
    <w:p>
      <w:pPr>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TABLE 1</w:t>
      </w:r>
    </w:p>
    <w:p>
      <w:pPr>
        <w:spacing w:beforeLines="0" w:afterLines="0"/>
        <w:rPr>
          <w:rFonts w:hint="default"/>
          <w:sz w:val="24"/>
          <w:szCs w:val="24"/>
        </w:rPr>
      </w:pPr>
    </w:p>
    <w:tbl>
      <w:tblPr>
        <w:tblStyle w:val="6"/>
        <w:tblW w:w="67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
        <w:gridCol w:w="937"/>
        <w:gridCol w:w="1168"/>
        <w:gridCol w:w="1029"/>
        <w:gridCol w:w="1398"/>
        <w:gridCol w:w="14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44" w:type="dxa"/>
            <w:gridSpan w:val="6"/>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jc w:val="center"/>
              <w:rPr>
                <w:rFonts w:hint="default" w:ascii="Arial" w:hAnsi="Arial"/>
                <w:color w:val="010205"/>
                <w:sz w:val="22"/>
                <w:szCs w:val="24"/>
              </w:rPr>
            </w:pPr>
            <w:r>
              <w:rPr>
                <w:rFonts w:hint="default" w:ascii="Arial" w:hAnsi="Arial"/>
                <w:b/>
                <w:color w:val="010205"/>
                <w:sz w:val="22"/>
                <w:szCs w:val="24"/>
              </w:rPr>
              <w:t>Gender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74" w:type="dxa"/>
            <w:gridSpan w:val="2"/>
            <w:tcBorders>
              <w:top w:val="nil"/>
              <w:left w:val="nil"/>
              <w:bottom w:val="single" w:color="152935" w:sz="8" w:space="0"/>
              <w:right w:val="nil"/>
              <w:tl2br w:val="nil"/>
              <w:tr2bl w:val="nil"/>
            </w:tcBorders>
            <w:shd w:val="clear" w:color="auto" w:fill="FFFFFF"/>
            <w:noWrap w:val="0"/>
            <w:vAlign w:val="bottom"/>
          </w:tcPr>
          <w:p>
            <w:pPr>
              <w:spacing w:beforeLines="0" w:afterLines="0"/>
              <w:rPr>
                <w:rFonts w:hint="default"/>
                <w:sz w:val="24"/>
                <w:szCs w:val="24"/>
              </w:rPr>
            </w:pPr>
          </w:p>
        </w:tc>
        <w:tc>
          <w:tcPr>
            <w:tcW w:w="1168" w:type="dxa"/>
            <w:tcBorders>
              <w:top w:val="nil"/>
              <w:left w:val="nil"/>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Frequency</w:t>
            </w:r>
          </w:p>
        </w:tc>
        <w:tc>
          <w:tcPr>
            <w:tcW w:w="1029"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Percent</w:t>
            </w:r>
          </w:p>
        </w:tc>
        <w:tc>
          <w:tcPr>
            <w:tcW w:w="1398"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Valid Percent</w:t>
            </w:r>
          </w:p>
        </w:tc>
        <w:tc>
          <w:tcPr>
            <w:tcW w:w="1475" w:type="dxa"/>
            <w:tcBorders>
              <w:top w:val="nil"/>
              <w:left w:val="single" w:color="E0E0E0" w:sz="8" w:space="0"/>
              <w:bottom w:val="single" w:color="152935" w:sz="8" w:space="0"/>
              <w:right w:val="nil"/>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restart"/>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Valid</w:t>
            </w:r>
          </w:p>
        </w:tc>
        <w:tc>
          <w:tcPr>
            <w:tcW w:w="937" w:type="dxa"/>
            <w:tcBorders>
              <w:top w:val="single" w:color="152935"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Male</w:t>
            </w:r>
          </w:p>
        </w:tc>
        <w:tc>
          <w:tcPr>
            <w:tcW w:w="1168" w:type="dxa"/>
            <w:tcBorders>
              <w:top w:val="single" w:color="152935"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59</w:t>
            </w:r>
          </w:p>
        </w:tc>
        <w:tc>
          <w:tcPr>
            <w:tcW w:w="1029"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59.0</w:t>
            </w:r>
          </w:p>
        </w:tc>
        <w:tc>
          <w:tcPr>
            <w:tcW w:w="1398"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59.0</w:t>
            </w:r>
          </w:p>
        </w:tc>
        <w:tc>
          <w:tcPr>
            <w:tcW w:w="1475" w:type="dxa"/>
            <w:tcBorders>
              <w:top w:val="single" w:color="152935"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937"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Female</w:t>
            </w:r>
          </w:p>
        </w:tc>
        <w:tc>
          <w:tcPr>
            <w:tcW w:w="1168"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41</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41.0</w:t>
            </w:r>
          </w:p>
        </w:tc>
        <w:tc>
          <w:tcPr>
            <w:tcW w:w="139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41.0</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937" w:type="dxa"/>
            <w:tcBorders>
              <w:top w:val="single" w:color="AEAEAE" w:sz="8" w:space="0"/>
              <w:left w:val="nil"/>
              <w:bottom w:val="single" w:color="152935"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Total</w:t>
            </w:r>
          </w:p>
        </w:tc>
        <w:tc>
          <w:tcPr>
            <w:tcW w:w="1168" w:type="dxa"/>
            <w:tcBorders>
              <w:top w:val="single" w:color="AEAEAE" w:sz="8" w:space="0"/>
              <w:left w:val="nil"/>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w:t>
            </w:r>
          </w:p>
        </w:tc>
        <w:tc>
          <w:tcPr>
            <w:tcW w:w="1029"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c>
          <w:tcPr>
            <w:tcW w:w="1398"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c>
          <w:tcPr>
            <w:tcW w:w="1475" w:type="dxa"/>
            <w:tcBorders>
              <w:top w:val="single" w:color="AEAEAE" w:sz="8" w:space="0"/>
              <w:left w:val="single" w:color="E0E0E0" w:sz="8" w:space="0"/>
              <w:bottom w:val="single" w:color="152935" w:sz="8" w:space="0"/>
              <w:right w:val="nil"/>
              <w:tl2br w:val="nil"/>
              <w:tr2bl w:val="nil"/>
            </w:tcBorders>
            <w:shd w:val="clear" w:color="auto" w:fill="FFFFFF"/>
            <w:noWrap w:val="0"/>
            <w:vAlign w:val="center"/>
          </w:tcPr>
          <w:p>
            <w:pPr>
              <w:spacing w:beforeLines="0" w:afterLines="0"/>
              <w:rPr>
                <w:rFonts w:hint="default"/>
                <w:sz w:val="24"/>
                <w:szCs w:val="24"/>
              </w:rPr>
            </w:pPr>
          </w:p>
        </w:tc>
      </w:tr>
    </w:tbl>
    <w:p>
      <w:pPr>
        <w:spacing w:beforeLines="0" w:afterLines="0" w:line="400" w:lineRule="atLeast"/>
        <w:rPr>
          <w:rFonts w:hint="default" w:ascii="Times New Roman" w:hAnsi="Times New Roman" w:eastAsia="Times New Roman"/>
          <w:sz w:val="24"/>
          <w:szCs w:val="24"/>
        </w:rPr>
      </w:pPr>
    </w:p>
    <w:p>
      <w:pPr>
        <w:rPr>
          <w:rFonts w:hint="default" w:ascii="Times New Roman" w:hAnsi="Times New Roman"/>
          <w:sz w:val="24"/>
          <w:szCs w:val="24"/>
          <w:lang w:val="en-US"/>
        </w:rPr>
      </w:pPr>
    </w:p>
    <w:p>
      <w:pPr>
        <w:rPr>
          <w:rFonts w:ascii="Times New Roman" w:hAnsi="Times New Roman"/>
          <w:sz w:val="24"/>
          <w:szCs w:val="24"/>
        </w:rPr>
      </w:pPr>
      <w:r>
        <w:rPr>
          <w:rFonts w:ascii="Times New Roman" w:hAnsi="Times New Roman"/>
          <w:sz w:val="24"/>
          <w:szCs w:val="24"/>
          <w:lang w:val="en-IN" w:eastAsia="en-IN" w:bidi="ta-IN"/>
        </w:rPr>
        <w:drawing>
          <wp:inline distT="0" distB="0" distL="0" distR="0">
            <wp:extent cx="3919220" cy="2298700"/>
            <wp:effectExtent l="0" t="0" r="5080" b="6350"/>
            <wp:docPr id="5" name="Picture 5" descr="wordml://1.png"/>
            <wp:cNvGraphicFramePr/>
            <a:graphic xmlns:a="http://schemas.openxmlformats.org/drawingml/2006/main">
              <a:graphicData uri="http://schemas.openxmlformats.org/drawingml/2006/picture">
                <pic:pic xmlns:pic="http://schemas.openxmlformats.org/drawingml/2006/picture">
                  <pic:nvPicPr>
                    <pic:cNvPr id="5" name="Picture 5" descr="wordml://1.png"/>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19220" cy="2298700"/>
                    </a:xfrm>
                    <a:prstGeom prst="rect">
                      <a:avLst/>
                    </a:prstGeom>
                    <a:noFill/>
                    <a:ln>
                      <a:noFill/>
                    </a:ln>
                  </pic:spPr>
                </pic:pic>
              </a:graphicData>
            </a:graphic>
          </wp:inline>
        </w:drawing>
      </w:r>
    </w:p>
    <w:p>
      <w:pPr>
        <w:rPr>
          <w:rFonts w:ascii="Times New Roman" w:hAnsi="Times New Roman"/>
          <w:sz w:val="28"/>
          <w:szCs w:val="28"/>
        </w:rPr>
      </w:pPr>
      <w:r>
        <w:rPr>
          <w:rFonts w:ascii="Times New Roman" w:hAnsi="Times New Roman"/>
          <w:sz w:val="28"/>
          <w:szCs w:val="28"/>
        </w:rPr>
        <w:t>Figure: 1</w:t>
      </w:r>
    </w:p>
    <w:p>
      <w:pPr>
        <w:rPr>
          <w:rFonts w:ascii="Times New Roman" w:hAnsi="Times New Roman"/>
          <w:sz w:val="24"/>
          <w:szCs w:val="24"/>
        </w:rPr>
      </w:pPr>
    </w:p>
    <w:p>
      <w:pPr>
        <w:rPr>
          <w:rFonts w:ascii="Times New Roman" w:hAnsi="Times New Roman"/>
          <w:sz w:val="24"/>
          <w:szCs w:val="24"/>
        </w:rPr>
      </w:pPr>
      <w:r>
        <w:rPr>
          <w:rFonts w:ascii="Times New Roman" w:hAnsi="Times New Roman"/>
          <w:sz w:val="28"/>
          <w:szCs w:val="28"/>
        </w:rPr>
        <w:t xml:space="preserve">Interpretation: </w:t>
      </w:r>
      <w:r>
        <w:rPr>
          <w:rFonts w:ascii="Times New Roman" w:hAnsi="Times New Roman"/>
          <w:sz w:val="24"/>
          <w:szCs w:val="24"/>
        </w:rPr>
        <w:t xml:space="preserve"> Form the above table it is interpreted that 59% are male and 41%of respondents are female majority(59)are male </w:t>
      </w:r>
    </w:p>
    <w:p>
      <w:pPr>
        <w:rPr>
          <w:rFonts w:ascii="Times New Roman" w:hAnsi="Times New Roman"/>
          <w:sz w:val="24"/>
          <w:szCs w:val="24"/>
        </w:rPr>
      </w:pPr>
    </w:p>
    <w:p>
      <w:pPr>
        <w:numPr>
          <w:ilvl w:val="0"/>
          <w:numId w:val="1"/>
        </w:numPr>
        <w:spacing w:line="360" w:lineRule="auto"/>
        <w:jc w:val="both"/>
        <w:rPr>
          <w:rFonts w:ascii="Times New Roman" w:hAnsi="Times New Roman"/>
          <w:sz w:val="24"/>
          <w:szCs w:val="24"/>
        </w:rPr>
      </w:pPr>
      <w:r>
        <w:rPr>
          <w:rFonts w:ascii="Times New Roman" w:hAnsi="Times New Roman"/>
          <w:sz w:val="24"/>
          <w:szCs w:val="24"/>
        </w:rPr>
        <w:t>AGE FOR RESPONDENTS</w:t>
      </w:r>
    </w:p>
    <w:p>
      <w:pPr>
        <w:tabs>
          <w:tab w:val="left" w:pos="312"/>
        </w:tabs>
        <w:spacing w:line="360" w:lineRule="auto"/>
        <w:jc w:val="both"/>
        <w:rPr>
          <w:rFonts w:ascii="Times New Roman" w:hAnsi="Times New Roman"/>
          <w:sz w:val="24"/>
          <w:szCs w:val="24"/>
        </w:rPr>
      </w:pPr>
      <w:r>
        <w:rPr>
          <w:rFonts w:ascii="Times New Roman" w:hAnsi="Times New Roman"/>
          <w:sz w:val="24"/>
          <w:szCs w:val="24"/>
        </w:rPr>
        <w:t>TABLE 2</w:t>
      </w:r>
    </w:p>
    <w:p>
      <w:pPr>
        <w:spacing w:beforeLines="0" w:afterLines="0"/>
        <w:rPr>
          <w:rFonts w:hint="default"/>
          <w:sz w:val="24"/>
          <w:szCs w:val="24"/>
        </w:rPr>
      </w:pPr>
    </w:p>
    <w:tbl>
      <w:tblPr>
        <w:tblStyle w:val="6"/>
        <w:tblW w:w="682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
        <w:gridCol w:w="1014"/>
        <w:gridCol w:w="1168"/>
        <w:gridCol w:w="1029"/>
        <w:gridCol w:w="1398"/>
        <w:gridCol w:w="14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821" w:type="dxa"/>
            <w:gridSpan w:val="6"/>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jc w:val="center"/>
              <w:rPr>
                <w:rFonts w:hint="default" w:ascii="Arial" w:hAnsi="Arial"/>
                <w:color w:val="010205"/>
                <w:sz w:val="22"/>
                <w:szCs w:val="24"/>
              </w:rPr>
            </w:pPr>
            <w:r>
              <w:rPr>
                <w:rFonts w:hint="default" w:ascii="Arial" w:hAnsi="Arial"/>
                <w:b/>
                <w:color w:val="010205"/>
                <w:sz w:val="22"/>
                <w:szCs w:val="24"/>
              </w:rPr>
              <w:t>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51" w:type="dxa"/>
            <w:gridSpan w:val="2"/>
            <w:tcBorders>
              <w:top w:val="nil"/>
              <w:left w:val="nil"/>
              <w:bottom w:val="single" w:color="152935" w:sz="8" w:space="0"/>
              <w:right w:val="nil"/>
              <w:tl2br w:val="nil"/>
              <w:tr2bl w:val="nil"/>
            </w:tcBorders>
            <w:shd w:val="clear" w:color="auto" w:fill="FFFFFF"/>
            <w:noWrap w:val="0"/>
            <w:vAlign w:val="bottom"/>
          </w:tcPr>
          <w:p>
            <w:pPr>
              <w:spacing w:beforeLines="0" w:afterLines="0"/>
              <w:rPr>
                <w:rFonts w:hint="default"/>
                <w:sz w:val="24"/>
                <w:szCs w:val="24"/>
              </w:rPr>
            </w:pPr>
          </w:p>
        </w:tc>
        <w:tc>
          <w:tcPr>
            <w:tcW w:w="1168" w:type="dxa"/>
            <w:tcBorders>
              <w:top w:val="nil"/>
              <w:left w:val="nil"/>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Frequency</w:t>
            </w:r>
          </w:p>
        </w:tc>
        <w:tc>
          <w:tcPr>
            <w:tcW w:w="1029"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Percent</w:t>
            </w:r>
          </w:p>
        </w:tc>
        <w:tc>
          <w:tcPr>
            <w:tcW w:w="1398"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Valid Percent</w:t>
            </w:r>
          </w:p>
        </w:tc>
        <w:tc>
          <w:tcPr>
            <w:tcW w:w="1475" w:type="dxa"/>
            <w:tcBorders>
              <w:top w:val="nil"/>
              <w:left w:val="single" w:color="E0E0E0" w:sz="8" w:space="0"/>
              <w:bottom w:val="single" w:color="152935" w:sz="8" w:space="0"/>
              <w:right w:val="nil"/>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restart"/>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Valid</w:t>
            </w:r>
          </w:p>
        </w:tc>
        <w:tc>
          <w:tcPr>
            <w:tcW w:w="1014" w:type="dxa"/>
            <w:tcBorders>
              <w:top w:val="single" w:color="152935"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18-24</w:t>
            </w:r>
          </w:p>
        </w:tc>
        <w:tc>
          <w:tcPr>
            <w:tcW w:w="1168" w:type="dxa"/>
            <w:tcBorders>
              <w:top w:val="single" w:color="152935"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77</w:t>
            </w:r>
          </w:p>
        </w:tc>
        <w:tc>
          <w:tcPr>
            <w:tcW w:w="1029"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77.0</w:t>
            </w:r>
          </w:p>
        </w:tc>
        <w:tc>
          <w:tcPr>
            <w:tcW w:w="1398"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77.0</w:t>
            </w:r>
          </w:p>
        </w:tc>
        <w:tc>
          <w:tcPr>
            <w:tcW w:w="1475" w:type="dxa"/>
            <w:tcBorders>
              <w:top w:val="single" w:color="152935"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77.0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014"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24-34</w:t>
            </w:r>
          </w:p>
        </w:tc>
        <w:tc>
          <w:tcPr>
            <w:tcW w:w="1168"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9.0</w:t>
            </w:r>
          </w:p>
        </w:tc>
        <w:tc>
          <w:tcPr>
            <w:tcW w:w="139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9.0</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86.0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014"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35-40</w:t>
            </w:r>
          </w:p>
        </w:tc>
        <w:tc>
          <w:tcPr>
            <w:tcW w:w="1168"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5.0</w:t>
            </w:r>
          </w:p>
        </w:tc>
        <w:tc>
          <w:tcPr>
            <w:tcW w:w="139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5.0</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014"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Above40</w:t>
            </w:r>
          </w:p>
        </w:tc>
        <w:tc>
          <w:tcPr>
            <w:tcW w:w="1168"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9.0</w:t>
            </w:r>
          </w:p>
        </w:tc>
        <w:tc>
          <w:tcPr>
            <w:tcW w:w="139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9.0</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014" w:type="dxa"/>
            <w:tcBorders>
              <w:top w:val="single" w:color="AEAEAE" w:sz="8" w:space="0"/>
              <w:left w:val="nil"/>
              <w:bottom w:val="single" w:color="152935"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Total</w:t>
            </w:r>
          </w:p>
        </w:tc>
        <w:tc>
          <w:tcPr>
            <w:tcW w:w="1168" w:type="dxa"/>
            <w:tcBorders>
              <w:top w:val="single" w:color="AEAEAE" w:sz="8" w:space="0"/>
              <w:left w:val="nil"/>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w:t>
            </w:r>
          </w:p>
        </w:tc>
        <w:tc>
          <w:tcPr>
            <w:tcW w:w="1029"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c>
          <w:tcPr>
            <w:tcW w:w="1398"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c>
          <w:tcPr>
            <w:tcW w:w="1475" w:type="dxa"/>
            <w:tcBorders>
              <w:top w:val="single" w:color="AEAEAE" w:sz="8" w:space="0"/>
              <w:left w:val="single" w:color="E0E0E0" w:sz="8" w:space="0"/>
              <w:bottom w:val="single" w:color="152935" w:sz="8" w:space="0"/>
              <w:right w:val="nil"/>
              <w:tl2br w:val="nil"/>
              <w:tr2bl w:val="nil"/>
            </w:tcBorders>
            <w:shd w:val="clear" w:color="auto" w:fill="FFFFFF"/>
            <w:noWrap w:val="0"/>
            <w:vAlign w:val="center"/>
          </w:tcPr>
          <w:p>
            <w:pPr>
              <w:spacing w:beforeLines="0" w:afterLines="0"/>
              <w:rPr>
                <w:rFonts w:hint="default"/>
                <w:sz w:val="24"/>
                <w:szCs w:val="24"/>
              </w:rPr>
            </w:pPr>
          </w:p>
        </w:tc>
      </w:tr>
    </w:tbl>
    <w:p>
      <w:pPr>
        <w:spacing w:line="360" w:lineRule="auto"/>
        <w:jc w:val="both"/>
        <w:rPr>
          <w:rFonts w:ascii="Times New Roman" w:hAnsi="Times New Roman"/>
          <w:sz w:val="24"/>
          <w:szCs w:val="24"/>
          <w:vertAlign w:val="superscript"/>
        </w:rPr>
      </w:pPr>
      <w:r>
        <w:rPr>
          <w:rFonts w:ascii="Times New Roman" w:hAnsi="Times New Roman"/>
          <w:sz w:val="24"/>
          <w:szCs w:val="24"/>
          <w:lang w:val="en-IN" w:eastAsia="en-IN" w:bidi="ta-IN"/>
        </w:rPr>
        <w:drawing>
          <wp:inline distT="0" distB="0" distL="0" distR="0">
            <wp:extent cx="3834130" cy="2119630"/>
            <wp:effectExtent l="0" t="0" r="13970" b="13970"/>
            <wp:docPr id="4" name="Picture 4" descr="2"/>
            <wp:cNvGraphicFramePr/>
            <a:graphic xmlns:a="http://schemas.openxmlformats.org/drawingml/2006/main">
              <a:graphicData uri="http://schemas.openxmlformats.org/drawingml/2006/picture">
                <pic:pic xmlns:pic="http://schemas.openxmlformats.org/drawingml/2006/picture">
                  <pic:nvPicPr>
                    <pic:cNvPr id="4" name="Picture 4" descr="2"/>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34130" cy="2119630"/>
                    </a:xfrm>
                    <a:prstGeom prst="rect">
                      <a:avLst/>
                    </a:prstGeom>
                    <a:noFill/>
                    <a:ln>
                      <a:noFill/>
                    </a:ln>
                  </pic:spPr>
                </pic:pic>
              </a:graphicData>
            </a:graphic>
          </wp:inline>
        </w:drawing>
      </w:r>
    </w:p>
    <w:p>
      <w:pPr>
        <w:spacing w:line="360" w:lineRule="auto"/>
        <w:jc w:val="both"/>
        <w:rPr>
          <w:rFonts w:ascii="Times New Roman" w:hAnsi="Times New Roman"/>
          <w:sz w:val="24"/>
          <w:szCs w:val="24"/>
        </w:rPr>
      </w:pPr>
      <w:r>
        <w:rPr>
          <w:rFonts w:ascii="Times New Roman" w:hAnsi="Times New Roman"/>
          <w:sz w:val="24"/>
          <w:szCs w:val="24"/>
        </w:rPr>
        <w:t>FIGURE: 2</w:t>
      </w:r>
    </w:p>
    <w:p>
      <w:pPr>
        <w:spacing w:line="360" w:lineRule="auto"/>
        <w:jc w:val="both"/>
        <w:rPr>
          <w:rFonts w:ascii="Times New Roman" w:hAnsi="Times New Roman"/>
          <w:sz w:val="24"/>
          <w:szCs w:val="24"/>
        </w:rPr>
      </w:pPr>
      <w:r>
        <w:rPr>
          <w:rFonts w:ascii="Times New Roman" w:hAnsi="Times New Roman"/>
          <w:sz w:val="24"/>
          <w:szCs w:val="24"/>
        </w:rPr>
        <w:t xml:space="preserve">INTERPRETATION: From the above table it is interpreted that 77 are 18-24 </w:t>
      </w:r>
    </w:p>
    <w:p>
      <w:pPr>
        <w:spacing w:line="360" w:lineRule="auto"/>
        <w:jc w:val="both"/>
        <w:rPr>
          <w:rFonts w:ascii="Times New Roman" w:hAnsi="Times New Roman"/>
          <w:sz w:val="24"/>
          <w:szCs w:val="24"/>
        </w:rPr>
      </w:pPr>
      <w:r>
        <w:rPr>
          <w:rFonts w:ascii="Times New Roman" w:hAnsi="Times New Roman"/>
          <w:sz w:val="24"/>
          <w:szCs w:val="24"/>
        </w:rPr>
        <w:t>years, 9</w:t>
      </w:r>
      <w:r>
        <w:rPr>
          <w:rFonts w:hint="default" w:ascii="Times New Roman" w:hAnsi="Times New Roman"/>
          <w:sz w:val="24"/>
          <w:szCs w:val="24"/>
          <w:lang w:val="en-US"/>
        </w:rPr>
        <w:t xml:space="preserve"> </w:t>
      </w:r>
      <w:r>
        <w:rPr>
          <w:rFonts w:ascii="Times New Roman" w:hAnsi="Times New Roman"/>
          <w:sz w:val="24"/>
          <w:szCs w:val="24"/>
        </w:rPr>
        <w:t>are 24-34</w:t>
      </w:r>
      <w:r>
        <w:rPr>
          <w:rFonts w:hint="default" w:ascii="Times New Roman" w:hAnsi="Times New Roman"/>
          <w:sz w:val="24"/>
          <w:szCs w:val="24"/>
          <w:lang w:val="en-US"/>
        </w:rPr>
        <w:t xml:space="preserve"> </w:t>
      </w:r>
      <w:r>
        <w:rPr>
          <w:rFonts w:ascii="Times New Roman" w:hAnsi="Times New Roman"/>
          <w:sz w:val="24"/>
          <w:szCs w:val="24"/>
        </w:rPr>
        <w:t>years, 5 are 35-40</w:t>
      </w:r>
      <w:r>
        <w:rPr>
          <w:rFonts w:hint="default" w:ascii="Times New Roman" w:hAnsi="Times New Roman"/>
          <w:sz w:val="24"/>
          <w:szCs w:val="24"/>
          <w:lang w:val="en-US"/>
        </w:rPr>
        <w:t xml:space="preserve"> </w:t>
      </w:r>
      <w:r>
        <w:rPr>
          <w:rFonts w:ascii="Times New Roman" w:hAnsi="Times New Roman"/>
          <w:sz w:val="24"/>
          <w:szCs w:val="24"/>
        </w:rPr>
        <w:t>years and 9</w:t>
      </w:r>
      <w:r>
        <w:rPr>
          <w:rFonts w:hint="default" w:ascii="Times New Roman" w:hAnsi="Times New Roman"/>
          <w:sz w:val="24"/>
          <w:szCs w:val="24"/>
          <w:lang w:val="en-US"/>
        </w:rPr>
        <w:t xml:space="preserve"> </w:t>
      </w:r>
      <w:r>
        <w:rPr>
          <w:rFonts w:ascii="Times New Roman" w:hAnsi="Times New Roman"/>
          <w:sz w:val="24"/>
          <w:szCs w:val="24"/>
        </w:rPr>
        <w:t>are above</w:t>
      </w:r>
      <w:r>
        <w:rPr>
          <w:rFonts w:hint="default" w:ascii="Times New Roman" w:hAnsi="Times New Roman"/>
          <w:sz w:val="24"/>
          <w:szCs w:val="24"/>
          <w:lang w:val="en-US"/>
        </w:rPr>
        <w:t xml:space="preserve"> </w:t>
      </w:r>
      <w:r>
        <w:rPr>
          <w:rFonts w:ascii="Times New Roman" w:hAnsi="Times New Roman"/>
          <w:sz w:val="24"/>
          <w:szCs w:val="24"/>
        </w:rPr>
        <w:t>40  and above. Majority</w:t>
      </w:r>
    </w:p>
    <w:p>
      <w:pPr>
        <w:spacing w:line="360" w:lineRule="auto"/>
        <w:jc w:val="both"/>
        <w:rPr>
          <w:rFonts w:ascii="Times New Roman" w:hAnsi="Times New Roman"/>
          <w:sz w:val="24"/>
          <w:szCs w:val="24"/>
        </w:rPr>
      </w:pPr>
      <w:r>
        <w:rPr>
          <w:rFonts w:ascii="Times New Roman" w:hAnsi="Times New Roman"/>
          <w:sz w:val="24"/>
          <w:szCs w:val="24"/>
        </w:rPr>
        <w:t>(77) are 18-24 years.</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3. EDUCATIONAL QUALIFICATION</w:t>
      </w:r>
    </w:p>
    <w:p>
      <w:pPr>
        <w:spacing w:line="360" w:lineRule="auto"/>
        <w:jc w:val="both"/>
        <w:rPr>
          <w:rFonts w:ascii="Times New Roman" w:hAnsi="Times New Roman"/>
          <w:sz w:val="24"/>
          <w:szCs w:val="24"/>
        </w:rPr>
      </w:pPr>
      <w:r>
        <w:rPr>
          <w:rFonts w:ascii="Times New Roman" w:hAnsi="Times New Roman"/>
          <w:sz w:val="24"/>
          <w:szCs w:val="24"/>
        </w:rPr>
        <w:t>TABLE 3</w:t>
      </w:r>
    </w:p>
    <w:p>
      <w:pPr>
        <w:spacing w:beforeLines="0" w:afterLines="0"/>
        <w:rPr>
          <w:rFonts w:hint="default"/>
          <w:sz w:val="24"/>
          <w:szCs w:val="24"/>
        </w:rPr>
      </w:pPr>
    </w:p>
    <w:tbl>
      <w:tblPr>
        <w:tblStyle w:val="6"/>
        <w:tblW w:w="66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8"/>
        <w:gridCol w:w="1705"/>
        <w:gridCol w:w="996"/>
        <w:gridCol w:w="878"/>
        <w:gridCol w:w="1192"/>
        <w:gridCol w:w="12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5" w:hRule="atLeast"/>
        </w:trPr>
        <w:tc>
          <w:tcPr>
            <w:tcW w:w="6660" w:type="dxa"/>
            <w:gridSpan w:val="6"/>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jc w:val="center"/>
              <w:rPr>
                <w:rFonts w:hint="default" w:ascii="Arial" w:hAnsi="Arial"/>
                <w:color w:val="010205"/>
                <w:sz w:val="22"/>
                <w:szCs w:val="24"/>
              </w:rPr>
            </w:pPr>
            <w:r>
              <w:rPr>
                <w:rFonts w:hint="default" w:ascii="Arial" w:hAnsi="Arial"/>
                <w:b/>
                <w:color w:val="010205"/>
                <w:sz w:val="22"/>
                <w:szCs w:val="24"/>
              </w:rPr>
              <w:t>Education background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30" w:hRule="atLeast"/>
        </w:trPr>
        <w:tc>
          <w:tcPr>
            <w:tcW w:w="2333" w:type="dxa"/>
            <w:gridSpan w:val="2"/>
            <w:tcBorders>
              <w:top w:val="nil"/>
              <w:left w:val="nil"/>
              <w:bottom w:val="single" w:color="152935" w:sz="8" w:space="0"/>
              <w:right w:val="nil"/>
              <w:tl2br w:val="nil"/>
              <w:tr2bl w:val="nil"/>
            </w:tcBorders>
            <w:shd w:val="clear" w:color="auto" w:fill="FFFFFF"/>
            <w:noWrap w:val="0"/>
            <w:vAlign w:val="bottom"/>
          </w:tcPr>
          <w:p>
            <w:pPr>
              <w:spacing w:beforeLines="0" w:afterLines="0"/>
              <w:rPr>
                <w:rFonts w:hint="default"/>
                <w:sz w:val="24"/>
                <w:szCs w:val="24"/>
              </w:rPr>
            </w:pPr>
          </w:p>
        </w:tc>
        <w:tc>
          <w:tcPr>
            <w:tcW w:w="996" w:type="dxa"/>
            <w:tcBorders>
              <w:top w:val="nil"/>
              <w:left w:val="nil"/>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Frequency</w:t>
            </w:r>
          </w:p>
        </w:tc>
        <w:tc>
          <w:tcPr>
            <w:tcW w:w="878"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Percent</w:t>
            </w:r>
          </w:p>
        </w:tc>
        <w:tc>
          <w:tcPr>
            <w:tcW w:w="1192"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Valid Percent</w:t>
            </w:r>
          </w:p>
        </w:tc>
        <w:tc>
          <w:tcPr>
            <w:tcW w:w="1261" w:type="dxa"/>
            <w:tcBorders>
              <w:top w:val="nil"/>
              <w:left w:val="single" w:color="E0E0E0" w:sz="8" w:space="0"/>
              <w:bottom w:val="single" w:color="152935" w:sz="8" w:space="0"/>
              <w:right w:val="nil"/>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5" w:hRule="atLeast"/>
        </w:trPr>
        <w:tc>
          <w:tcPr>
            <w:tcW w:w="628" w:type="dxa"/>
            <w:vMerge w:val="restart"/>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Valid</w:t>
            </w:r>
          </w:p>
        </w:tc>
        <w:tc>
          <w:tcPr>
            <w:tcW w:w="1705" w:type="dxa"/>
            <w:tcBorders>
              <w:top w:val="single" w:color="152935"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High school</w:t>
            </w:r>
          </w:p>
        </w:tc>
        <w:tc>
          <w:tcPr>
            <w:tcW w:w="996" w:type="dxa"/>
            <w:tcBorders>
              <w:top w:val="single" w:color="152935"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14</w:t>
            </w:r>
          </w:p>
        </w:tc>
        <w:tc>
          <w:tcPr>
            <w:tcW w:w="878"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14.0</w:t>
            </w:r>
          </w:p>
        </w:tc>
        <w:tc>
          <w:tcPr>
            <w:tcW w:w="1192"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14.0</w:t>
            </w:r>
          </w:p>
        </w:tc>
        <w:tc>
          <w:tcPr>
            <w:tcW w:w="1261" w:type="dxa"/>
            <w:tcBorders>
              <w:top w:val="single" w:color="152935"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5" w:hRule="atLeast"/>
        </w:trPr>
        <w:tc>
          <w:tcPr>
            <w:tcW w:w="628"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705"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Bachelor's degree</w:t>
            </w:r>
          </w:p>
        </w:tc>
        <w:tc>
          <w:tcPr>
            <w:tcW w:w="996"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24</w:t>
            </w:r>
          </w:p>
        </w:tc>
        <w:tc>
          <w:tcPr>
            <w:tcW w:w="87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24.0</w:t>
            </w:r>
          </w:p>
        </w:tc>
        <w:tc>
          <w:tcPr>
            <w:tcW w:w="1192"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24.0</w:t>
            </w:r>
          </w:p>
        </w:tc>
        <w:tc>
          <w:tcPr>
            <w:tcW w:w="1261"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5" w:hRule="atLeast"/>
        </w:trPr>
        <w:tc>
          <w:tcPr>
            <w:tcW w:w="628"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705"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Master's degree</w:t>
            </w:r>
          </w:p>
        </w:tc>
        <w:tc>
          <w:tcPr>
            <w:tcW w:w="996"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53</w:t>
            </w:r>
          </w:p>
        </w:tc>
        <w:tc>
          <w:tcPr>
            <w:tcW w:w="87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53.0</w:t>
            </w:r>
          </w:p>
        </w:tc>
        <w:tc>
          <w:tcPr>
            <w:tcW w:w="1192"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53.0</w:t>
            </w:r>
          </w:p>
        </w:tc>
        <w:tc>
          <w:tcPr>
            <w:tcW w:w="1261"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5" w:hRule="atLeast"/>
        </w:trPr>
        <w:tc>
          <w:tcPr>
            <w:tcW w:w="628"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705"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Professional course</w:t>
            </w:r>
          </w:p>
        </w:tc>
        <w:tc>
          <w:tcPr>
            <w:tcW w:w="996"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w:t>
            </w:r>
          </w:p>
        </w:tc>
        <w:tc>
          <w:tcPr>
            <w:tcW w:w="87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9.0</w:t>
            </w:r>
          </w:p>
        </w:tc>
        <w:tc>
          <w:tcPr>
            <w:tcW w:w="1192"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9.0</w:t>
            </w:r>
          </w:p>
        </w:tc>
        <w:tc>
          <w:tcPr>
            <w:tcW w:w="1261"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4" w:hRule="atLeast"/>
        </w:trPr>
        <w:tc>
          <w:tcPr>
            <w:tcW w:w="628"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705" w:type="dxa"/>
            <w:tcBorders>
              <w:top w:val="single" w:color="AEAEAE" w:sz="8" w:space="0"/>
              <w:left w:val="nil"/>
              <w:bottom w:val="single" w:color="152935"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Total</w:t>
            </w:r>
          </w:p>
        </w:tc>
        <w:tc>
          <w:tcPr>
            <w:tcW w:w="996" w:type="dxa"/>
            <w:tcBorders>
              <w:top w:val="single" w:color="AEAEAE" w:sz="8" w:space="0"/>
              <w:left w:val="nil"/>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w:t>
            </w:r>
          </w:p>
        </w:tc>
        <w:tc>
          <w:tcPr>
            <w:tcW w:w="878"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c>
          <w:tcPr>
            <w:tcW w:w="1192"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c>
          <w:tcPr>
            <w:tcW w:w="1261" w:type="dxa"/>
            <w:tcBorders>
              <w:top w:val="single" w:color="AEAEAE" w:sz="8" w:space="0"/>
              <w:left w:val="single" w:color="E0E0E0" w:sz="8" w:space="0"/>
              <w:bottom w:val="single" w:color="152935" w:sz="8" w:space="0"/>
              <w:right w:val="nil"/>
              <w:tl2br w:val="nil"/>
              <w:tr2bl w:val="nil"/>
            </w:tcBorders>
            <w:shd w:val="clear" w:color="auto" w:fill="FFFFFF"/>
            <w:noWrap w:val="0"/>
            <w:vAlign w:val="center"/>
          </w:tcPr>
          <w:p>
            <w:pPr>
              <w:spacing w:beforeLines="0" w:afterLines="0"/>
              <w:rPr>
                <w:rFonts w:hint="default"/>
                <w:sz w:val="24"/>
                <w:szCs w:val="24"/>
              </w:rPr>
            </w:pPr>
          </w:p>
        </w:tc>
      </w:tr>
    </w:tbl>
    <w:p>
      <w:pPr>
        <w:spacing w:line="360" w:lineRule="auto"/>
        <w:jc w:val="both"/>
        <w:rPr>
          <w:rFonts w:ascii="Times New Roman" w:hAnsi="Times New Roman"/>
          <w:sz w:val="24"/>
          <w:szCs w:val="24"/>
          <w:vertAlign w:val="superscript"/>
        </w:rPr>
      </w:pPr>
      <w:r>
        <w:rPr>
          <w:rFonts w:ascii="Times New Roman" w:hAnsi="Times New Roman"/>
          <w:sz w:val="24"/>
          <w:szCs w:val="24"/>
          <w:lang w:val="en-IN" w:eastAsia="en-IN" w:bidi="ta-IN"/>
        </w:rPr>
        <w:drawing>
          <wp:inline distT="0" distB="0" distL="0" distR="0">
            <wp:extent cx="3557270" cy="1966595"/>
            <wp:effectExtent l="0" t="0" r="5080" b="14605"/>
            <wp:docPr id="3" name="Picture 3" descr="3"/>
            <wp:cNvGraphicFramePr/>
            <a:graphic xmlns:a="http://schemas.openxmlformats.org/drawingml/2006/main">
              <a:graphicData uri="http://schemas.openxmlformats.org/drawingml/2006/picture">
                <pic:pic xmlns:pic="http://schemas.openxmlformats.org/drawingml/2006/picture">
                  <pic:nvPicPr>
                    <pic:cNvPr id="3" name="Picture 3" descr="3"/>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57270" cy="1966595"/>
                    </a:xfrm>
                    <a:prstGeom prst="rect">
                      <a:avLst/>
                    </a:prstGeom>
                    <a:noFill/>
                    <a:ln>
                      <a:noFill/>
                    </a:ln>
                  </pic:spPr>
                </pic:pic>
              </a:graphicData>
            </a:graphic>
          </wp:inline>
        </w:drawing>
      </w:r>
    </w:p>
    <w:p>
      <w:pPr>
        <w:bidi w:val="0"/>
        <w:rPr>
          <w:rFonts w:hint="default" w:ascii="Times New Roman" w:hAnsi="Times New Roman" w:cs="Times New Roman"/>
          <w:sz w:val="28"/>
          <w:szCs w:val="28"/>
        </w:rPr>
      </w:pPr>
      <w:r>
        <w:rPr>
          <w:rFonts w:hint="default" w:ascii="Times New Roman" w:hAnsi="Times New Roman" w:cs="Times New Roman"/>
          <w:sz w:val="28"/>
          <w:szCs w:val="28"/>
        </w:rPr>
        <w:t>FIGURE:3</w:t>
      </w:r>
    </w:p>
    <w:p>
      <w:pPr>
        <w:pStyle w:val="11"/>
        <w:spacing w:line="360" w:lineRule="auto"/>
        <w:rPr>
          <w:rStyle w:val="8"/>
          <w:i w:val="0"/>
          <w:iCs w:val="0"/>
        </w:rPr>
      </w:pPr>
      <w:r>
        <w:rPr>
          <w:rStyle w:val="8"/>
          <w:i w:val="0"/>
          <w:iCs w:val="0"/>
        </w:rPr>
        <w:t xml:space="preserve">INTERPRETATION: </w:t>
      </w:r>
    </w:p>
    <w:p>
      <w:pPr>
        <w:pStyle w:val="11"/>
        <w:spacing w:line="360" w:lineRule="auto"/>
      </w:pPr>
      <w:r>
        <w:rPr>
          <w:rStyle w:val="8"/>
          <w:i w:val="0"/>
          <w:iCs w:val="0"/>
        </w:rPr>
        <w:t xml:space="preserve">From the above table it is interpreted that 9 high school are 24 Bachelor’s degree, 14 are Master’s degree, 53 are Professional degree, majority (53) master’s  degree </w:t>
      </w:r>
    </w:p>
    <w:p>
      <w:pPr>
        <w:rPr>
          <w:rFonts w:ascii="Times New Roman" w:hAnsi="Times New Roman"/>
          <w:sz w:val="24"/>
          <w:szCs w:val="24"/>
        </w:rPr>
      </w:pPr>
      <w:r>
        <w:rPr>
          <w:rFonts w:ascii="Times New Roman" w:hAnsi="Times New Roman"/>
          <w:sz w:val="24"/>
          <w:szCs w:val="24"/>
        </w:rPr>
        <w:t>4 EMPLOYMENT STATUSES</w:t>
      </w:r>
    </w:p>
    <w:p>
      <w:pPr>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TABLE 4</w:t>
      </w:r>
    </w:p>
    <w:p>
      <w:pPr>
        <w:spacing w:beforeLines="0" w:afterLines="0"/>
        <w:rPr>
          <w:rFonts w:hint="default"/>
          <w:sz w:val="24"/>
          <w:szCs w:val="24"/>
        </w:rPr>
      </w:pPr>
    </w:p>
    <w:tbl>
      <w:tblPr>
        <w:tblStyle w:val="6"/>
        <w:tblW w:w="71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9"/>
        <w:gridCol w:w="1414"/>
        <w:gridCol w:w="1155"/>
        <w:gridCol w:w="1018"/>
        <w:gridCol w:w="1383"/>
        <w:gridCol w:w="14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2" w:hRule="atLeast"/>
        </w:trPr>
        <w:tc>
          <w:tcPr>
            <w:tcW w:w="7160" w:type="dxa"/>
            <w:gridSpan w:val="6"/>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jc w:val="center"/>
              <w:rPr>
                <w:rFonts w:hint="default" w:ascii="Arial" w:hAnsi="Arial"/>
                <w:color w:val="010205"/>
                <w:sz w:val="22"/>
                <w:szCs w:val="24"/>
              </w:rPr>
            </w:pPr>
            <w:r>
              <w:rPr>
                <w:rFonts w:hint="default" w:ascii="Arial" w:hAnsi="Arial"/>
                <w:b/>
                <w:color w:val="010205"/>
                <w:sz w:val="22"/>
                <w:szCs w:val="24"/>
              </w:rPr>
              <w:t>Occupation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83" w:hRule="atLeast"/>
        </w:trPr>
        <w:tc>
          <w:tcPr>
            <w:tcW w:w="2143" w:type="dxa"/>
            <w:gridSpan w:val="2"/>
            <w:tcBorders>
              <w:top w:val="nil"/>
              <w:left w:val="nil"/>
              <w:bottom w:val="single" w:color="152935" w:sz="8" w:space="0"/>
              <w:right w:val="nil"/>
              <w:tl2br w:val="nil"/>
              <w:tr2bl w:val="nil"/>
            </w:tcBorders>
            <w:shd w:val="clear" w:color="auto" w:fill="FFFFFF"/>
            <w:noWrap w:val="0"/>
            <w:vAlign w:val="bottom"/>
          </w:tcPr>
          <w:p>
            <w:pPr>
              <w:spacing w:beforeLines="0" w:afterLines="0"/>
              <w:rPr>
                <w:rFonts w:hint="default"/>
                <w:sz w:val="24"/>
                <w:szCs w:val="24"/>
              </w:rPr>
            </w:pPr>
          </w:p>
        </w:tc>
        <w:tc>
          <w:tcPr>
            <w:tcW w:w="1155" w:type="dxa"/>
            <w:tcBorders>
              <w:top w:val="nil"/>
              <w:left w:val="nil"/>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Frequency</w:t>
            </w:r>
          </w:p>
        </w:tc>
        <w:tc>
          <w:tcPr>
            <w:tcW w:w="1018"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Percent</w:t>
            </w:r>
          </w:p>
        </w:tc>
        <w:tc>
          <w:tcPr>
            <w:tcW w:w="1383"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Valid Percent</w:t>
            </w:r>
          </w:p>
        </w:tc>
        <w:tc>
          <w:tcPr>
            <w:tcW w:w="1461" w:type="dxa"/>
            <w:tcBorders>
              <w:top w:val="nil"/>
              <w:left w:val="single" w:color="E0E0E0" w:sz="8" w:space="0"/>
              <w:bottom w:val="single" w:color="152935" w:sz="8" w:space="0"/>
              <w:right w:val="nil"/>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0" w:hRule="atLeast"/>
        </w:trPr>
        <w:tc>
          <w:tcPr>
            <w:tcW w:w="729" w:type="dxa"/>
            <w:vMerge w:val="restart"/>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Valid</w:t>
            </w:r>
          </w:p>
        </w:tc>
        <w:tc>
          <w:tcPr>
            <w:tcW w:w="1414" w:type="dxa"/>
            <w:tcBorders>
              <w:top w:val="single" w:color="152935"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Student</w:t>
            </w:r>
          </w:p>
        </w:tc>
        <w:tc>
          <w:tcPr>
            <w:tcW w:w="1155" w:type="dxa"/>
            <w:tcBorders>
              <w:top w:val="single" w:color="152935"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68</w:t>
            </w:r>
          </w:p>
        </w:tc>
        <w:tc>
          <w:tcPr>
            <w:tcW w:w="1018"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68.0</w:t>
            </w:r>
          </w:p>
        </w:tc>
        <w:tc>
          <w:tcPr>
            <w:tcW w:w="1383"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68.0</w:t>
            </w:r>
          </w:p>
        </w:tc>
        <w:tc>
          <w:tcPr>
            <w:tcW w:w="1461" w:type="dxa"/>
            <w:tcBorders>
              <w:top w:val="single" w:color="152935"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68.0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0" w:hRule="atLeast"/>
        </w:trPr>
        <w:tc>
          <w:tcPr>
            <w:tcW w:w="729"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414"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Empolyee</w:t>
            </w:r>
          </w:p>
        </w:tc>
        <w:tc>
          <w:tcPr>
            <w:tcW w:w="1155"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20</w:t>
            </w:r>
          </w:p>
        </w:tc>
        <w:tc>
          <w:tcPr>
            <w:tcW w:w="101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20.0</w:t>
            </w:r>
          </w:p>
        </w:tc>
        <w:tc>
          <w:tcPr>
            <w:tcW w:w="1383"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20.0</w:t>
            </w:r>
          </w:p>
        </w:tc>
        <w:tc>
          <w:tcPr>
            <w:tcW w:w="1461"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88.0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0" w:hRule="atLeast"/>
        </w:trPr>
        <w:tc>
          <w:tcPr>
            <w:tcW w:w="729"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414"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Umempolyee</w:t>
            </w:r>
          </w:p>
        </w:tc>
        <w:tc>
          <w:tcPr>
            <w:tcW w:w="1155"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w:t>
            </w:r>
          </w:p>
        </w:tc>
        <w:tc>
          <w:tcPr>
            <w:tcW w:w="101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3.0</w:t>
            </w:r>
          </w:p>
        </w:tc>
        <w:tc>
          <w:tcPr>
            <w:tcW w:w="1383"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3.0</w:t>
            </w:r>
          </w:p>
        </w:tc>
        <w:tc>
          <w:tcPr>
            <w:tcW w:w="1461"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0" w:hRule="atLeast"/>
        </w:trPr>
        <w:tc>
          <w:tcPr>
            <w:tcW w:w="729"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414"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Retried</w:t>
            </w:r>
          </w:p>
        </w:tc>
        <w:tc>
          <w:tcPr>
            <w:tcW w:w="1155"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w:t>
            </w:r>
          </w:p>
        </w:tc>
        <w:tc>
          <w:tcPr>
            <w:tcW w:w="101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3.0</w:t>
            </w:r>
          </w:p>
        </w:tc>
        <w:tc>
          <w:tcPr>
            <w:tcW w:w="1383"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3.0</w:t>
            </w:r>
          </w:p>
        </w:tc>
        <w:tc>
          <w:tcPr>
            <w:tcW w:w="1461"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0" w:hRule="atLeast"/>
        </w:trPr>
        <w:tc>
          <w:tcPr>
            <w:tcW w:w="729"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414"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Homemaker</w:t>
            </w:r>
          </w:p>
        </w:tc>
        <w:tc>
          <w:tcPr>
            <w:tcW w:w="1155"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6</w:t>
            </w:r>
          </w:p>
        </w:tc>
        <w:tc>
          <w:tcPr>
            <w:tcW w:w="101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6.0</w:t>
            </w:r>
          </w:p>
        </w:tc>
        <w:tc>
          <w:tcPr>
            <w:tcW w:w="1383"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6.0</w:t>
            </w:r>
          </w:p>
        </w:tc>
        <w:tc>
          <w:tcPr>
            <w:tcW w:w="1461"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8" w:hRule="atLeast"/>
        </w:trPr>
        <w:tc>
          <w:tcPr>
            <w:tcW w:w="729"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414" w:type="dxa"/>
            <w:tcBorders>
              <w:top w:val="single" w:color="AEAEAE" w:sz="8" w:space="0"/>
              <w:left w:val="nil"/>
              <w:bottom w:val="single" w:color="152935"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Total</w:t>
            </w:r>
          </w:p>
        </w:tc>
        <w:tc>
          <w:tcPr>
            <w:tcW w:w="1155" w:type="dxa"/>
            <w:tcBorders>
              <w:top w:val="single" w:color="AEAEAE" w:sz="8" w:space="0"/>
              <w:left w:val="nil"/>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w:t>
            </w:r>
          </w:p>
        </w:tc>
        <w:tc>
          <w:tcPr>
            <w:tcW w:w="1018"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c>
          <w:tcPr>
            <w:tcW w:w="1383"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c>
          <w:tcPr>
            <w:tcW w:w="1461" w:type="dxa"/>
            <w:tcBorders>
              <w:top w:val="single" w:color="AEAEAE" w:sz="8" w:space="0"/>
              <w:left w:val="single" w:color="E0E0E0" w:sz="8" w:space="0"/>
              <w:bottom w:val="single" w:color="152935" w:sz="8" w:space="0"/>
              <w:right w:val="nil"/>
              <w:tl2br w:val="nil"/>
              <w:tr2bl w:val="nil"/>
            </w:tcBorders>
            <w:shd w:val="clear" w:color="auto" w:fill="FFFFFF"/>
            <w:noWrap w:val="0"/>
            <w:vAlign w:val="center"/>
          </w:tcPr>
          <w:p>
            <w:pPr>
              <w:spacing w:beforeLines="0" w:afterLines="0"/>
              <w:rPr>
                <w:rFonts w:hint="default"/>
                <w:sz w:val="24"/>
                <w:szCs w:val="24"/>
              </w:rPr>
            </w:pPr>
          </w:p>
        </w:tc>
      </w:tr>
    </w:tbl>
    <w:p>
      <w:pPr>
        <w:spacing w:line="400" w:lineRule="atLeast"/>
        <w:rPr>
          <w:rFonts w:ascii="Times New Roman" w:hAnsi="Times New Roman"/>
          <w:sz w:val="24"/>
          <w:szCs w:val="24"/>
          <w:vertAlign w:val="superscript"/>
        </w:rPr>
      </w:pPr>
      <w:r>
        <w:drawing>
          <wp:inline distT="0" distB="0" distL="114300" distR="114300">
            <wp:extent cx="3468370" cy="1971040"/>
            <wp:effectExtent l="4445" t="4445" r="13335" b="5715"/>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400" w:lineRule="atLeast"/>
        <w:rPr>
          <w:rFonts w:ascii="Times New Roman" w:hAnsi="Times New Roman"/>
          <w:sz w:val="24"/>
          <w:szCs w:val="24"/>
        </w:rPr>
      </w:pPr>
      <w:r>
        <w:rPr>
          <w:rFonts w:ascii="Times New Roman" w:hAnsi="Times New Roman"/>
          <w:sz w:val="24"/>
          <w:szCs w:val="24"/>
        </w:rPr>
        <w:t>FIGURE:4</w:t>
      </w:r>
    </w:p>
    <w:p>
      <w:pPr>
        <w:spacing w:line="400" w:lineRule="atLeast"/>
        <w:rPr>
          <w:rStyle w:val="15"/>
          <w:rFonts w:ascii="Times New Roman" w:hAnsi="Times New Roman"/>
          <w:b w:val="0"/>
          <w:bCs w:val="0"/>
          <w:sz w:val="24"/>
          <w:szCs w:val="24"/>
        </w:rPr>
      </w:pPr>
      <w:r>
        <w:rPr>
          <w:rStyle w:val="17"/>
        </w:rPr>
        <w:t>INTERPRETATION</w:t>
      </w:r>
      <w:r>
        <w:rPr>
          <w:rStyle w:val="15"/>
          <w:rFonts w:ascii="Times New Roman" w:hAnsi="Times New Roman"/>
          <w:sz w:val="24"/>
          <w:szCs w:val="24"/>
        </w:rPr>
        <w:t xml:space="preserve">: </w:t>
      </w:r>
      <w:r>
        <w:rPr>
          <w:rStyle w:val="17"/>
        </w:rPr>
        <w:t>From the above table it is interpreted that 68,student, 20, empolyee, 3, unemployed, 3, retried, 6homemaker and ,majority(68) student</w:t>
      </w:r>
    </w:p>
    <w:p>
      <w:pPr>
        <w:spacing w:line="400" w:lineRule="atLeast"/>
        <w:rPr>
          <w:rFonts w:ascii="Times New Roman" w:hAnsi="Times New Roman" w:eastAsia="Times New Roman"/>
          <w:i/>
          <w:iCs/>
          <w:sz w:val="24"/>
          <w:szCs w:val="24"/>
        </w:rPr>
      </w:pPr>
      <w:r>
        <w:rPr>
          <w:rFonts w:ascii="Times New Roman" w:hAnsi="Times New Roman" w:eastAsia="Times New Roman"/>
          <w:i/>
          <w:iCs/>
          <w:sz w:val="24"/>
          <w:szCs w:val="24"/>
        </w:rPr>
        <w:t xml:space="preserve">5. </w:t>
      </w:r>
      <w:r>
        <w:rPr>
          <w:rFonts w:ascii="Times New Roman" w:hAnsi="Times New Roman" w:eastAsia="Times New Roman"/>
          <w:sz w:val="24"/>
          <w:szCs w:val="24"/>
        </w:rPr>
        <w:t>ANNUAL INCOME</w:t>
      </w:r>
      <w:r>
        <w:rPr>
          <w:rFonts w:ascii="Times New Roman" w:hAnsi="Times New Roman" w:eastAsia="Times New Roman"/>
          <w:i/>
          <w:iCs/>
          <w:sz w:val="24"/>
          <w:szCs w:val="24"/>
        </w:rPr>
        <w:br w:type="textWrapping" w:clear="all"/>
      </w:r>
      <w:r>
        <w:rPr>
          <w:rFonts w:ascii="Times New Roman" w:hAnsi="Times New Roman"/>
          <w:sz w:val="24"/>
          <w:szCs w:val="24"/>
        </w:rPr>
        <w:t>TABLE 5</w:t>
      </w:r>
    </w:p>
    <w:p>
      <w:pPr>
        <w:spacing w:beforeLines="0" w:afterLines="0"/>
        <w:rPr>
          <w:rFonts w:hint="default"/>
          <w:sz w:val="24"/>
          <w:szCs w:val="24"/>
        </w:rPr>
      </w:pPr>
    </w:p>
    <w:tbl>
      <w:tblPr>
        <w:tblStyle w:val="6"/>
        <w:tblW w:w="724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
        <w:gridCol w:w="1429"/>
        <w:gridCol w:w="1168"/>
        <w:gridCol w:w="1029"/>
        <w:gridCol w:w="1398"/>
        <w:gridCol w:w="14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36" w:type="dxa"/>
            <w:gridSpan w:val="6"/>
            <w:tcBorders>
              <w:top w:val="nil"/>
              <w:left w:val="nil"/>
              <w:bottom w:val="nil"/>
              <w:right w:val="nil"/>
              <w:tl2br w:val="nil"/>
              <w:tr2bl w:val="nil"/>
            </w:tcBorders>
            <w:shd w:val="clear" w:color="auto" w:fill="FFFFFF"/>
            <w:noWrap w:val="0"/>
            <w:vAlign w:val="center"/>
          </w:tcPr>
          <w:p>
            <w:pPr>
              <w:spacing w:beforeLines="0" w:afterLines="0" w:line="320" w:lineRule="atLeast"/>
              <w:ind w:left="60" w:right="60"/>
              <w:jc w:val="center"/>
              <w:rPr>
                <w:rFonts w:hint="default" w:ascii="Arial" w:hAnsi="Arial"/>
                <w:color w:val="010205"/>
                <w:sz w:val="22"/>
                <w:szCs w:val="24"/>
              </w:rPr>
            </w:pPr>
            <w:r>
              <w:rPr>
                <w:rFonts w:hint="default" w:ascii="Arial" w:hAnsi="Arial"/>
                <w:b/>
                <w:color w:val="010205"/>
                <w:sz w:val="22"/>
                <w:szCs w:val="24"/>
              </w:rPr>
              <w:t>Income (per month)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166" w:type="dxa"/>
            <w:gridSpan w:val="2"/>
            <w:tcBorders>
              <w:top w:val="nil"/>
              <w:left w:val="nil"/>
              <w:bottom w:val="single" w:color="152935" w:sz="8" w:space="0"/>
              <w:right w:val="nil"/>
              <w:tl2br w:val="nil"/>
              <w:tr2bl w:val="nil"/>
            </w:tcBorders>
            <w:shd w:val="clear" w:color="auto" w:fill="FFFFFF"/>
            <w:noWrap w:val="0"/>
            <w:vAlign w:val="bottom"/>
          </w:tcPr>
          <w:p>
            <w:pPr>
              <w:spacing w:beforeLines="0" w:afterLines="0"/>
              <w:rPr>
                <w:rFonts w:hint="default"/>
                <w:sz w:val="24"/>
                <w:szCs w:val="24"/>
              </w:rPr>
            </w:pPr>
          </w:p>
        </w:tc>
        <w:tc>
          <w:tcPr>
            <w:tcW w:w="1168" w:type="dxa"/>
            <w:tcBorders>
              <w:top w:val="nil"/>
              <w:left w:val="nil"/>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Frequency</w:t>
            </w:r>
          </w:p>
        </w:tc>
        <w:tc>
          <w:tcPr>
            <w:tcW w:w="1029"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Percent</w:t>
            </w:r>
          </w:p>
        </w:tc>
        <w:tc>
          <w:tcPr>
            <w:tcW w:w="1398" w:type="dxa"/>
            <w:tcBorders>
              <w:top w:val="nil"/>
              <w:left w:val="single" w:color="E0E0E0" w:sz="8" w:space="0"/>
              <w:bottom w:val="single" w:color="152935" w:sz="8" w:space="0"/>
              <w:right w:val="single" w:color="E0E0E0" w:sz="8" w:space="0"/>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Valid Percent</w:t>
            </w:r>
          </w:p>
        </w:tc>
        <w:tc>
          <w:tcPr>
            <w:tcW w:w="1475" w:type="dxa"/>
            <w:tcBorders>
              <w:top w:val="nil"/>
              <w:left w:val="single" w:color="E0E0E0" w:sz="8" w:space="0"/>
              <w:bottom w:val="single" w:color="152935" w:sz="8" w:space="0"/>
              <w:right w:val="nil"/>
              <w:tl2br w:val="nil"/>
              <w:tr2bl w:val="nil"/>
            </w:tcBorders>
            <w:shd w:val="clear" w:color="auto" w:fill="FFFFFF"/>
            <w:noWrap w:val="0"/>
            <w:vAlign w:val="bottom"/>
          </w:tcPr>
          <w:p>
            <w:pPr>
              <w:spacing w:beforeLines="0" w:afterLines="0" w:line="320" w:lineRule="atLeast"/>
              <w:ind w:left="60" w:right="60"/>
              <w:jc w:val="center"/>
              <w:rPr>
                <w:rFonts w:hint="default" w:ascii="Arial" w:hAnsi="Arial"/>
                <w:color w:val="264A60"/>
                <w:sz w:val="18"/>
                <w:szCs w:val="24"/>
              </w:rPr>
            </w:pPr>
            <w:r>
              <w:rPr>
                <w:rFonts w:hint="default" w:ascii="Arial" w:hAnsi="Arial"/>
                <w:color w:val="264A60"/>
                <w:sz w:val="18"/>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restart"/>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Valid</w:t>
            </w:r>
          </w:p>
        </w:tc>
        <w:tc>
          <w:tcPr>
            <w:tcW w:w="1429" w:type="dxa"/>
            <w:tcBorders>
              <w:top w:val="single" w:color="152935"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Below 10000</w:t>
            </w:r>
          </w:p>
        </w:tc>
        <w:tc>
          <w:tcPr>
            <w:tcW w:w="1168" w:type="dxa"/>
            <w:tcBorders>
              <w:top w:val="single" w:color="152935"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50</w:t>
            </w:r>
          </w:p>
        </w:tc>
        <w:tc>
          <w:tcPr>
            <w:tcW w:w="1029"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50.0</w:t>
            </w:r>
          </w:p>
        </w:tc>
        <w:tc>
          <w:tcPr>
            <w:tcW w:w="1398" w:type="dxa"/>
            <w:tcBorders>
              <w:top w:val="single" w:color="152935"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50.0</w:t>
            </w:r>
          </w:p>
        </w:tc>
        <w:tc>
          <w:tcPr>
            <w:tcW w:w="1475" w:type="dxa"/>
            <w:tcBorders>
              <w:top w:val="single" w:color="152935"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429"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10000-30000</w:t>
            </w:r>
          </w:p>
        </w:tc>
        <w:tc>
          <w:tcPr>
            <w:tcW w:w="1168"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38</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38.0</w:t>
            </w:r>
          </w:p>
        </w:tc>
        <w:tc>
          <w:tcPr>
            <w:tcW w:w="139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38.0</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88.0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429"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30000-50000</w:t>
            </w:r>
          </w:p>
        </w:tc>
        <w:tc>
          <w:tcPr>
            <w:tcW w:w="1168"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9.0</w:t>
            </w:r>
          </w:p>
        </w:tc>
        <w:tc>
          <w:tcPr>
            <w:tcW w:w="139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9.0</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97.0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429" w:type="dxa"/>
            <w:tcBorders>
              <w:top w:val="single" w:color="AEAEAE" w:sz="8" w:space="0"/>
              <w:left w:val="nil"/>
              <w:bottom w:val="single" w:color="AEAEAE"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Above 50000</w:t>
            </w:r>
          </w:p>
        </w:tc>
        <w:tc>
          <w:tcPr>
            <w:tcW w:w="1168" w:type="dxa"/>
            <w:tcBorders>
              <w:top w:val="single" w:color="AEAEAE" w:sz="8" w:space="0"/>
              <w:left w:val="nil"/>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w:t>
            </w:r>
          </w:p>
        </w:tc>
        <w:tc>
          <w:tcPr>
            <w:tcW w:w="1029"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3.0</w:t>
            </w:r>
          </w:p>
        </w:tc>
        <w:tc>
          <w:tcPr>
            <w:tcW w:w="1398" w:type="dxa"/>
            <w:tcBorders>
              <w:top w:val="single" w:color="AEAEAE" w:sz="8" w:space="0"/>
              <w:left w:val="single" w:color="E0E0E0" w:sz="8" w:space="0"/>
              <w:bottom w:val="single" w:color="AEAEAE"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3.0</w:t>
            </w:r>
          </w:p>
        </w:tc>
        <w:tc>
          <w:tcPr>
            <w:tcW w:w="1475" w:type="dxa"/>
            <w:tcBorders>
              <w:top w:val="single" w:color="AEAEAE" w:sz="8" w:space="0"/>
              <w:left w:val="single" w:color="E0E0E0" w:sz="8" w:space="0"/>
              <w:bottom w:val="single" w:color="AEAEAE" w:sz="8" w:space="0"/>
              <w:right w:val="nil"/>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7" w:type="dxa"/>
            <w:vMerge w:val="continue"/>
            <w:tcBorders>
              <w:top w:val="single" w:color="152935" w:sz="8" w:space="0"/>
              <w:left w:val="nil"/>
              <w:bottom w:val="single" w:color="152935" w:sz="8" w:space="0"/>
              <w:right w:val="nil"/>
              <w:tl2br w:val="nil"/>
              <w:tr2bl w:val="nil"/>
            </w:tcBorders>
            <w:shd w:val="clear" w:color="auto" w:fill="E0E0E0"/>
            <w:noWrap w:val="0"/>
            <w:vAlign w:val="top"/>
          </w:tcPr>
          <w:p>
            <w:pPr>
              <w:spacing w:beforeLines="0" w:afterLines="0"/>
              <w:rPr>
                <w:rFonts w:hint="default" w:ascii="Arial" w:hAnsi="Arial"/>
                <w:color w:val="010205"/>
                <w:sz w:val="18"/>
                <w:szCs w:val="24"/>
              </w:rPr>
            </w:pPr>
          </w:p>
        </w:tc>
        <w:tc>
          <w:tcPr>
            <w:tcW w:w="1429" w:type="dxa"/>
            <w:tcBorders>
              <w:top w:val="single" w:color="AEAEAE" w:sz="8" w:space="0"/>
              <w:left w:val="nil"/>
              <w:bottom w:val="single" w:color="152935" w:sz="8" w:space="0"/>
              <w:right w:val="nil"/>
              <w:tl2br w:val="nil"/>
              <w:tr2bl w:val="nil"/>
            </w:tcBorders>
            <w:shd w:val="clear" w:color="auto" w:fill="E0E0E0"/>
            <w:noWrap w:val="0"/>
            <w:vAlign w:val="top"/>
          </w:tcPr>
          <w:p>
            <w:pPr>
              <w:spacing w:beforeLines="0" w:afterLines="0" w:line="320" w:lineRule="atLeast"/>
              <w:ind w:left="60" w:right="60"/>
              <w:rPr>
                <w:rFonts w:hint="default" w:ascii="Arial" w:hAnsi="Arial"/>
                <w:color w:val="264A60"/>
                <w:sz w:val="18"/>
                <w:szCs w:val="24"/>
              </w:rPr>
            </w:pPr>
            <w:r>
              <w:rPr>
                <w:rFonts w:hint="default" w:ascii="Arial" w:hAnsi="Arial"/>
                <w:color w:val="264A60"/>
                <w:sz w:val="18"/>
                <w:szCs w:val="24"/>
              </w:rPr>
              <w:t>Total</w:t>
            </w:r>
          </w:p>
        </w:tc>
        <w:tc>
          <w:tcPr>
            <w:tcW w:w="1168" w:type="dxa"/>
            <w:tcBorders>
              <w:top w:val="single" w:color="AEAEAE" w:sz="8" w:space="0"/>
              <w:left w:val="nil"/>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w:t>
            </w:r>
          </w:p>
        </w:tc>
        <w:tc>
          <w:tcPr>
            <w:tcW w:w="1029"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c>
          <w:tcPr>
            <w:tcW w:w="1398" w:type="dxa"/>
            <w:tcBorders>
              <w:top w:val="single" w:color="AEAEAE" w:sz="8" w:space="0"/>
              <w:left w:val="single" w:color="E0E0E0" w:sz="8" w:space="0"/>
              <w:bottom w:val="single" w:color="152935" w:sz="8" w:space="0"/>
              <w:right w:val="single" w:color="E0E0E0" w:sz="8" w:space="0"/>
              <w:tl2br w:val="nil"/>
              <w:tr2bl w:val="nil"/>
            </w:tcBorders>
            <w:shd w:val="clear" w:color="auto" w:fill="FFFFFF"/>
            <w:noWrap w:val="0"/>
            <w:vAlign w:val="top"/>
          </w:tcPr>
          <w:p>
            <w:pPr>
              <w:spacing w:beforeLines="0" w:afterLines="0" w:line="320" w:lineRule="atLeast"/>
              <w:ind w:left="60" w:right="60"/>
              <w:jc w:val="right"/>
              <w:rPr>
                <w:rFonts w:hint="default" w:ascii="Arial" w:hAnsi="Arial"/>
                <w:color w:val="010205"/>
                <w:sz w:val="18"/>
                <w:szCs w:val="24"/>
              </w:rPr>
            </w:pPr>
            <w:r>
              <w:rPr>
                <w:rFonts w:hint="default" w:ascii="Arial" w:hAnsi="Arial"/>
                <w:color w:val="010205"/>
                <w:sz w:val="18"/>
                <w:szCs w:val="24"/>
              </w:rPr>
              <w:t>100.0</w:t>
            </w:r>
          </w:p>
        </w:tc>
        <w:tc>
          <w:tcPr>
            <w:tcW w:w="1475" w:type="dxa"/>
            <w:tcBorders>
              <w:top w:val="single" w:color="AEAEAE" w:sz="8" w:space="0"/>
              <w:left w:val="single" w:color="E0E0E0" w:sz="8" w:space="0"/>
              <w:bottom w:val="single" w:color="152935" w:sz="8" w:space="0"/>
              <w:right w:val="nil"/>
              <w:tl2br w:val="nil"/>
              <w:tr2bl w:val="nil"/>
            </w:tcBorders>
            <w:shd w:val="clear" w:color="auto" w:fill="FFFFFF"/>
            <w:noWrap w:val="0"/>
            <w:vAlign w:val="center"/>
          </w:tcPr>
          <w:p>
            <w:pPr>
              <w:spacing w:beforeLines="0" w:afterLines="0"/>
              <w:rPr>
                <w:rFonts w:hint="default"/>
                <w:sz w:val="24"/>
                <w:szCs w:val="24"/>
              </w:rPr>
            </w:pPr>
          </w:p>
        </w:tc>
      </w:tr>
    </w:tbl>
    <w:p>
      <w:pPr>
        <w:pStyle w:val="11"/>
        <w:spacing w:line="360" w:lineRule="auto"/>
        <w:jc w:val="both"/>
      </w:pPr>
      <w:r>
        <w:rPr>
          <w:lang w:val="en-IN" w:eastAsia="en-IN" w:bidi="ta-IN"/>
        </w:rPr>
        <w:drawing>
          <wp:inline distT="0" distB="0" distL="0" distR="0">
            <wp:extent cx="3470910" cy="2061210"/>
            <wp:effectExtent l="0" t="0" r="15240" b="152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70910" cy="2061210"/>
                    </a:xfrm>
                    <a:prstGeom prst="rect">
                      <a:avLst/>
                    </a:prstGeom>
                    <a:noFill/>
                    <a:ln>
                      <a:noFill/>
                    </a:ln>
                  </pic:spPr>
                </pic:pic>
              </a:graphicData>
            </a:graphic>
          </wp:inline>
        </w:drawing>
      </w:r>
    </w:p>
    <w:p>
      <w:pPr>
        <w:pStyle w:val="11"/>
        <w:bidi w:val="0"/>
      </w:pPr>
      <w:r>
        <w:t>FIGURE:5</w:t>
      </w:r>
    </w:p>
    <w:p>
      <w:pPr>
        <w:rPr>
          <w:rFonts w:hint="default" w:ascii="Times New Roman" w:hAnsi="Times New Roman" w:cs="Times New Roman"/>
          <w:sz w:val="24"/>
          <w:szCs w:val="24"/>
        </w:rPr>
      </w:pPr>
      <w:r>
        <w:rPr>
          <w:rFonts w:hint="default" w:ascii="Times New Roman" w:hAnsi="Times New Roman" w:cs="Times New Roman"/>
          <w:sz w:val="28"/>
          <w:szCs w:val="28"/>
        </w:rPr>
        <w:t>INTERPRETATION</w:t>
      </w:r>
      <w:r>
        <w:t xml:space="preserve">: </w:t>
      </w:r>
      <w:r>
        <w:rPr>
          <w:rFonts w:hint="default" w:ascii="Times New Roman" w:hAnsi="Times New Roman" w:cs="Times New Roman"/>
          <w:sz w:val="24"/>
          <w:szCs w:val="24"/>
        </w:rPr>
        <w:t xml:space="preserve">From the above table it is interpreted that Below 100000, </w:t>
      </w:r>
    </w:p>
    <w:p>
      <w:pPr>
        <w:rPr>
          <w:rFonts w:hint="default" w:ascii="Times New Roman" w:hAnsi="Times New Roman" w:cs="Times New Roman"/>
          <w:sz w:val="24"/>
          <w:szCs w:val="24"/>
        </w:rPr>
      </w:pPr>
      <w:r>
        <w:rPr>
          <w:rFonts w:hint="default" w:ascii="Times New Roman" w:hAnsi="Times New Roman" w:cs="Times New Roman"/>
          <w:sz w:val="24"/>
          <w:szCs w:val="24"/>
        </w:rPr>
        <w:t>Are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50 Rs100000-300000,38 are Rs 300000-500000 are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9 </w:t>
      </w:r>
      <w:r>
        <w:rPr>
          <w:rFonts w:hint="default" w:ascii="Times New Roman" w:hAnsi="Times New Roman" w:cs="Times New Roman"/>
          <w:sz w:val="24"/>
          <w:szCs w:val="24"/>
          <w:lang w:val="en-US"/>
        </w:rPr>
        <w:t>and</w:t>
      </w:r>
      <w:r>
        <w:rPr>
          <w:rFonts w:hint="default" w:ascii="Times New Roman" w:hAnsi="Times New Roman" w:cs="Times New Roman"/>
          <w:sz w:val="24"/>
          <w:szCs w:val="24"/>
        </w:rPr>
        <w:t xml:space="preserve">  500000 Above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.3</w:t>
      </w:r>
    </w:p>
    <w:p>
      <w:r>
        <w:rPr>
          <w:rFonts w:hint="default" w:ascii="Times New Roman" w:hAnsi="Times New Roman" w:cs="Times New Roman"/>
          <w:sz w:val="24"/>
          <w:szCs w:val="24"/>
        </w:rPr>
        <w:t>Majority (50) are below10000</w:t>
      </w:r>
      <w:r>
        <w:tab/>
      </w:r>
    </w:p>
    <w:p>
      <w:pPr>
        <w:pStyle w:val="11"/>
        <w:spacing w:line="360" w:lineRule="auto"/>
        <w:jc w:val="both"/>
      </w:pPr>
      <w:r>
        <w:t>ONEWAY</w:t>
      </w:r>
      <w:r>
        <w:rPr>
          <w:rFonts w:hint="default"/>
          <w:lang w:val="en-US"/>
        </w:rPr>
        <w:t xml:space="preserve"> </w:t>
      </w:r>
      <w:r>
        <w:t>ANOVA</w:t>
      </w:r>
    </w:p>
    <w:p>
      <w:pPr>
        <w:pStyle w:val="11"/>
        <w:spacing w:line="360" w:lineRule="auto"/>
        <w:jc w:val="both"/>
        <w:rPr>
          <w:rFonts w:ascii="Times New Roman" w:hAnsi="Times New Roman"/>
          <w:sz w:val="24"/>
          <w:szCs w:val="24"/>
          <w:lang w:val="en-IN" w:eastAsia="en-IN" w:bidi="ta-IN"/>
        </w:rPr>
      </w:pPr>
      <w:r>
        <w:t>TABLE 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90" w:right="14"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One-Way Analysis of Variance (ANOVA) is a statistical technique used to compare means across multiple groups. It's commonly used when you have one independent variable (also known as a factor) with more than two levels</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 and you want to determine if there are any significant differences in the means of a dependent variable among those levels.</w:t>
      </w:r>
    </w:p>
    <w:p>
      <w:pPr>
        <w:pStyle w:val="11"/>
        <w:spacing w:line="360" w:lineRule="auto"/>
        <w:jc w:val="both"/>
        <w:rPr>
          <w:rFonts w:ascii="Times New Roman" w:hAnsi="Times New Roman"/>
          <w:sz w:val="28"/>
          <w:szCs w:val="28"/>
          <w:lang w:val="en-IN" w:eastAsia="en-IN" w:bidi="ta-IN"/>
        </w:rPr>
      </w:pPr>
      <w:r>
        <w:rPr>
          <w:rFonts w:hint="default"/>
          <w:sz w:val="28"/>
          <w:szCs w:val="28"/>
          <w:lang w:val="en-US"/>
        </w:rPr>
        <w:t>I</w:t>
      </w:r>
      <w:r>
        <w:rPr>
          <w:sz w:val="28"/>
          <w:szCs w:val="28"/>
        </w:rPr>
        <w:t>nference</w:t>
      </w:r>
    </w:p>
    <w:p>
      <w:pPr>
        <w:pStyle w:val="11"/>
        <w:spacing w:line="360" w:lineRule="auto"/>
        <w:jc w:val="both"/>
      </w:pPr>
      <w:r>
        <w:t>To find out the difference between the frequency of using chat gpt and how</w:t>
      </w:r>
      <w:r>
        <w:rPr>
          <w:rFonts w:hint="default"/>
          <w:lang w:val="en-US"/>
        </w:rPr>
        <w:t xml:space="preserve"> </w:t>
      </w:r>
      <w:r>
        <w:t>respondents came to know about chat gpt</w:t>
      </w:r>
    </w:p>
    <w:p>
      <w:pPr>
        <w:pStyle w:val="11"/>
        <w:spacing w:line="360" w:lineRule="auto"/>
        <w:jc w:val="both"/>
        <w:rPr>
          <w:rFonts w:hint="default"/>
          <w:lang w:val="en-US"/>
        </w:rPr>
      </w:pPr>
      <w:r>
        <w:rPr>
          <w:rFonts w:hint="default"/>
          <w:lang w:val="en-US"/>
        </w:rPr>
        <w:t>NULL  HYPOTHESIS</w:t>
      </w:r>
    </w:p>
    <w:p>
      <w:pPr>
        <w:pStyle w:val="11"/>
        <w:spacing w:line="360" w:lineRule="auto"/>
        <w:jc w:val="both"/>
      </w:pPr>
      <w:r>
        <w:t>Ho: There is no difference between the frequency of using chat gpt and how respondents came to know about chat gpt</w:t>
      </w:r>
    </w:p>
    <w:p>
      <w:pPr>
        <w:pStyle w:val="11"/>
        <w:spacing w:line="360" w:lineRule="auto"/>
        <w:jc w:val="both"/>
      </w:pPr>
      <w:r>
        <w:rPr>
          <w:rFonts w:ascii="Times New Roman" w:hAnsi="Times New Roman" w:eastAsia="Times New Roman" w:cs="Times New Roman"/>
          <w:b/>
          <w:i w:val="0"/>
          <w:smallCaps w:val="0"/>
          <w:strike w:val="0"/>
          <w:color w:val="000000"/>
          <w:sz w:val="24"/>
          <w:szCs w:val="24"/>
          <w:u w:val="none"/>
          <w:shd w:val="clear" w:fill="auto"/>
          <w:vertAlign w:val="baseline"/>
          <w:rtl w:val="0"/>
        </w:rPr>
        <w:t>ALTERNATIVE HYPOTHESIS</w:t>
      </w:r>
    </w:p>
    <w:p>
      <w:pPr>
        <w:pStyle w:val="11"/>
        <w:spacing w:line="360" w:lineRule="auto"/>
        <w:jc w:val="both"/>
      </w:pPr>
      <w:r>
        <w:t>H1: There is difference between the frequency of using chat gpt and how respondents came to know about chat gpt</w:t>
      </w:r>
    </w:p>
    <w:tbl>
      <w:tblPr>
        <w:tblStyle w:val="6"/>
        <w:tblW w:w="7686" w:type="dxa"/>
        <w:tblInd w:w="0" w:type="dxa"/>
        <w:tblLayout w:type="fixed"/>
        <w:tblCellMar>
          <w:top w:w="0" w:type="dxa"/>
          <w:left w:w="0" w:type="dxa"/>
          <w:bottom w:w="0" w:type="dxa"/>
          <w:right w:w="0" w:type="dxa"/>
        </w:tblCellMar>
      </w:tblPr>
      <w:tblGrid>
        <w:gridCol w:w="1706"/>
        <w:gridCol w:w="1475"/>
        <w:gridCol w:w="1030"/>
        <w:gridCol w:w="1415"/>
        <w:gridCol w:w="1030"/>
        <w:gridCol w:w="1030"/>
      </w:tblGrid>
      <w:tr>
        <w:trPr>
          <w:cantSplit/>
        </w:trPr>
        <w:tc>
          <w:tcPr>
            <w:tcW w:w="7682" w:type="dxa"/>
            <w:gridSpan w:val="6"/>
            <w:tcBorders>
              <w:top w:val="nil"/>
              <w:left w:val="nil"/>
              <w:bottom w:val="nil"/>
              <w:right w:val="nil"/>
            </w:tcBorders>
            <w:shd w:val="clear" w:color="auto" w:fill="FFFFFF"/>
            <w:vAlign w:val="center"/>
          </w:tcPr>
          <w:p>
            <w:pPr>
              <w:autoSpaceDE w:val="0"/>
              <w:autoSpaceDN w:val="0"/>
              <w:adjustRightInd w:val="0"/>
              <w:spacing w:line="320" w:lineRule="atLeast"/>
              <w:ind w:left="60" w:right="60"/>
              <w:jc w:val="center"/>
              <w:rPr>
                <w:rFonts w:ascii="Times New Roman" w:hAnsi="Times New Roman"/>
                <w:color w:val="010205"/>
                <w:sz w:val="24"/>
                <w:szCs w:val="24"/>
                <w:lang w:val="en-IN" w:eastAsia="en-IN" w:bidi="ta-IN"/>
              </w:rPr>
            </w:pPr>
            <w:r>
              <w:rPr>
                <w:rFonts w:ascii="Times New Roman" w:hAnsi="Times New Roman"/>
                <w:b/>
                <w:bCs/>
                <w:color w:val="010205"/>
                <w:sz w:val="24"/>
                <w:szCs w:val="24"/>
                <w:lang w:val="en-IN" w:eastAsia="en-IN" w:bidi="ta-IN"/>
              </w:rPr>
              <w:t>ANOVA</w:t>
            </w:r>
          </w:p>
        </w:tc>
      </w:tr>
      <w:tr>
        <w:tblPrEx>
          <w:tblCellMar>
            <w:top w:w="0" w:type="dxa"/>
            <w:left w:w="0" w:type="dxa"/>
            <w:bottom w:w="0" w:type="dxa"/>
            <w:right w:w="0" w:type="dxa"/>
          </w:tblCellMar>
        </w:tblPrEx>
        <w:trPr>
          <w:cantSplit/>
        </w:trPr>
        <w:tc>
          <w:tcPr>
            <w:tcW w:w="7682" w:type="dxa"/>
            <w:gridSpan w:val="6"/>
            <w:tcBorders>
              <w:top w:val="nil"/>
              <w:left w:val="nil"/>
              <w:bottom w:val="nil"/>
              <w:right w:val="nil"/>
            </w:tcBorders>
            <w:shd w:val="clear" w:color="auto" w:fill="FFFFFF"/>
            <w:vAlign w:val="bottom"/>
          </w:tcPr>
          <w:p>
            <w:pPr>
              <w:autoSpaceDE w:val="0"/>
              <w:autoSpaceDN w:val="0"/>
              <w:adjustRightInd w:val="0"/>
              <w:spacing w:line="320" w:lineRule="atLeast"/>
              <w:rPr>
                <w:rFonts w:ascii="Times New Roman" w:hAnsi="Times New Roman"/>
                <w:sz w:val="24"/>
                <w:szCs w:val="24"/>
                <w:lang w:val="en-IN" w:eastAsia="en-IN" w:bidi="ta-IN"/>
              </w:rPr>
            </w:pPr>
            <w:r>
              <w:rPr>
                <w:rFonts w:ascii="Times New Roman" w:hAnsi="Times New Roman"/>
                <w:color w:val="010205"/>
                <w:sz w:val="24"/>
                <w:szCs w:val="24"/>
                <w:shd w:val="clear" w:color="auto" w:fill="FFFFFF"/>
                <w:lang w:val="en-IN" w:eastAsia="en-IN" w:bidi="ta-IN"/>
              </w:rPr>
              <w:t xml:space="preserve">How did you come to know about chatgpt  </w:t>
            </w:r>
          </w:p>
        </w:tc>
      </w:tr>
      <w:tr>
        <w:tblPrEx>
          <w:tblCellMar>
            <w:top w:w="0" w:type="dxa"/>
            <w:left w:w="0" w:type="dxa"/>
            <w:bottom w:w="0" w:type="dxa"/>
            <w:right w:w="0" w:type="dxa"/>
          </w:tblCellMar>
        </w:tblPrEx>
        <w:trPr>
          <w:cantSplit/>
        </w:trPr>
        <w:tc>
          <w:tcPr>
            <w:tcW w:w="1706" w:type="dxa"/>
            <w:tcBorders>
              <w:top w:val="nil"/>
              <w:left w:val="nil"/>
              <w:bottom w:val="single" w:color="152935" w:sz="8" w:space="0"/>
              <w:right w:val="nil"/>
            </w:tcBorders>
            <w:shd w:val="clear" w:color="auto" w:fill="FFFFFF"/>
            <w:vAlign w:val="bottom"/>
          </w:tcPr>
          <w:p>
            <w:pPr>
              <w:autoSpaceDE w:val="0"/>
              <w:autoSpaceDN w:val="0"/>
              <w:adjustRightInd w:val="0"/>
              <w:rPr>
                <w:rFonts w:ascii="Times New Roman" w:hAnsi="Times New Roman"/>
                <w:sz w:val="24"/>
                <w:szCs w:val="24"/>
                <w:lang w:val="en-IN" w:eastAsia="en-IN" w:bidi="ta-IN"/>
              </w:rPr>
            </w:pPr>
          </w:p>
        </w:tc>
        <w:tc>
          <w:tcPr>
            <w:tcW w:w="1475"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line="320" w:lineRule="atLeast"/>
              <w:ind w:left="60" w:right="60"/>
              <w:jc w:val="center"/>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Sum of Squares</w:t>
            </w:r>
          </w:p>
        </w:tc>
        <w:tc>
          <w:tcPr>
            <w:tcW w:w="1029"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320" w:lineRule="atLeast"/>
              <w:ind w:left="60" w:right="60"/>
              <w:jc w:val="center"/>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df</w:t>
            </w:r>
          </w:p>
        </w:tc>
        <w:tc>
          <w:tcPr>
            <w:tcW w:w="1414"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320" w:lineRule="atLeast"/>
              <w:ind w:left="60" w:right="60"/>
              <w:jc w:val="center"/>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Mean Square</w:t>
            </w:r>
          </w:p>
        </w:tc>
        <w:tc>
          <w:tcPr>
            <w:tcW w:w="1029"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320" w:lineRule="atLeast"/>
              <w:ind w:left="60" w:right="60"/>
              <w:jc w:val="center"/>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F</w:t>
            </w:r>
          </w:p>
        </w:tc>
        <w:tc>
          <w:tcPr>
            <w:tcW w:w="1029"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line="320" w:lineRule="atLeast"/>
              <w:ind w:left="60" w:right="60"/>
              <w:jc w:val="center"/>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Sig.</w:t>
            </w:r>
          </w:p>
        </w:tc>
      </w:tr>
      <w:tr>
        <w:tblPrEx>
          <w:tblCellMar>
            <w:top w:w="0" w:type="dxa"/>
            <w:left w:w="0" w:type="dxa"/>
            <w:bottom w:w="0" w:type="dxa"/>
            <w:right w:w="0" w:type="dxa"/>
          </w:tblCellMar>
        </w:tblPrEx>
        <w:trPr>
          <w:cantSplit/>
        </w:trPr>
        <w:tc>
          <w:tcPr>
            <w:tcW w:w="1706" w:type="dxa"/>
            <w:tcBorders>
              <w:top w:val="single" w:color="152935" w:sz="8" w:space="0"/>
              <w:left w:val="nil"/>
              <w:bottom w:val="single" w:color="AEAEAE" w:sz="8" w:space="0"/>
              <w:right w:val="nil"/>
            </w:tcBorders>
            <w:shd w:val="clear" w:color="auto" w:fill="E0E0E0"/>
          </w:tcPr>
          <w:p>
            <w:pPr>
              <w:autoSpaceDE w:val="0"/>
              <w:autoSpaceDN w:val="0"/>
              <w:adjustRightInd w:val="0"/>
              <w:spacing w:line="320" w:lineRule="atLeast"/>
              <w:ind w:left="60" w:right="60"/>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Between Groups</w:t>
            </w:r>
          </w:p>
        </w:tc>
        <w:tc>
          <w:tcPr>
            <w:tcW w:w="1475"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7.376</w:t>
            </w:r>
          </w:p>
        </w:tc>
        <w:tc>
          <w:tcPr>
            <w:tcW w:w="1029"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4</w:t>
            </w:r>
          </w:p>
        </w:tc>
        <w:tc>
          <w:tcPr>
            <w:tcW w:w="1414"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1.844</w:t>
            </w:r>
          </w:p>
        </w:tc>
        <w:tc>
          <w:tcPr>
            <w:tcW w:w="1029"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1.976</w:t>
            </w:r>
          </w:p>
        </w:tc>
        <w:tc>
          <w:tcPr>
            <w:tcW w:w="1029"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.104</w:t>
            </w:r>
          </w:p>
        </w:tc>
      </w:tr>
      <w:tr>
        <w:tblPrEx>
          <w:tblCellMar>
            <w:top w:w="0" w:type="dxa"/>
            <w:left w:w="0" w:type="dxa"/>
            <w:bottom w:w="0" w:type="dxa"/>
            <w:right w:w="0" w:type="dxa"/>
          </w:tblCellMar>
        </w:tblPrEx>
        <w:trPr>
          <w:cantSplit/>
        </w:trPr>
        <w:tc>
          <w:tcPr>
            <w:tcW w:w="1706" w:type="dxa"/>
            <w:tcBorders>
              <w:top w:val="single" w:color="AEAEAE" w:sz="8" w:space="0"/>
              <w:left w:val="nil"/>
              <w:bottom w:val="single" w:color="AEAEAE" w:sz="8" w:space="0"/>
              <w:right w:val="nil"/>
            </w:tcBorders>
            <w:shd w:val="clear" w:color="auto" w:fill="E0E0E0"/>
          </w:tcPr>
          <w:p>
            <w:pPr>
              <w:autoSpaceDE w:val="0"/>
              <w:autoSpaceDN w:val="0"/>
              <w:adjustRightInd w:val="0"/>
              <w:spacing w:line="320" w:lineRule="atLeast"/>
              <w:ind w:left="60" w:right="60"/>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Within Groups</w:t>
            </w:r>
          </w:p>
        </w:tc>
        <w:tc>
          <w:tcPr>
            <w:tcW w:w="1475"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88.664</w:t>
            </w:r>
          </w:p>
        </w:tc>
        <w:tc>
          <w:tcPr>
            <w:tcW w:w="1029"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95</w:t>
            </w:r>
          </w:p>
        </w:tc>
        <w:tc>
          <w:tcPr>
            <w:tcW w:w="1414"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.933</w:t>
            </w:r>
          </w:p>
        </w:tc>
        <w:tc>
          <w:tcPr>
            <w:tcW w:w="1029" w:type="dxa"/>
            <w:tcBorders>
              <w:top w:val="single" w:color="AEAEAE" w:sz="8" w:space="0"/>
              <w:left w:val="single" w:color="E0E0E0" w:sz="8" w:space="0"/>
              <w:bottom w:val="single" w:color="AEAEAE" w:sz="8" w:space="0"/>
              <w:right w:val="single" w:color="E0E0E0" w:sz="8" w:space="0"/>
            </w:tcBorders>
            <w:shd w:val="clear" w:color="auto" w:fill="FFFFFF"/>
            <w:vAlign w:val="center"/>
          </w:tcPr>
          <w:p>
            <w:pPr>
              <w:autoSpaceDE w:val="0"/>
              <w:autoSpaceDN w:val="0"/>
              <w:adjustRightInd w:val="0"/>
              <w:rPr>
                <w:rFonts w:ascii="Times New Roman" w:hAnsi="Times New Roman"/>
                <w:sz w:val="24"/>
                <w:szCs w:val="24"/>
                <w:lang w:val="en-IN" w:eastAsia="en-IN" w:bidi="ta-IN"/>
              </w:rPr>
            </w:pPr>
          </w:p>
        </w:tc>
        <w:tc>
          <w:tcPr>
            <w:tcW w:w="1029" w:type="dxa"/>
            <w:tcBorders>
              <w:top w:val="single" w:color="AEAEAE" w:sz="8" w:space="0"/>
              <w:left w:val="single" w:color="E0E0E0" w:sz="8" w:space="0"/>
              <w:bottom w:val="single" w:color="AEAEAE" w:sz="8" w:space="0"/>
              <w:right w:val="nil"/>
            </w:tcBorders>
            <w:shd w:val="clear" w:color="auto" w:fill="FFFFFF"/>
            <w:vAlign w:val="center"/>
          </w:tcPr>
          <w:p>
            <w:pPr>
              <w:autoSpaceDE w:val="0"/>
              <w:autoSpaceDN w:val="0"/>
              <w:adjustRightInd w:val="0"/>
              <w:rPr>
                <w:rFonts w:ascii="Times New Roman" w:hAnsi="Times New Roman"/>
                <w:sz w:val="24"/>
                <w:szCs w:val="24"/>
                <w:lang w:val="en-IN" w:eastAsia="en-IN" w:bidi="ta-IN"/>
              </w:rPr>
            </w:pPr>
          </w:p>
        </w:tc>
      </w:tr>
      <w:tr>
        <w:tblPrEx>
          <w:tblCellMar>
            <w:top w:w="0" w:type="dxa"/>
            <w:left w:w="0" w:type="dxa"/>
            <w:bottom w:w="0" w:type="dxa"/>
            <w:right w:w="0" w:type="dxa"/>
          </w:tblCellMar>
        </w:tblPrEx>
        <w:trPr>
          <w:cantSplit/>
        </w:trPr>
        <w:tc>
          <w:tcPr>
            <w:tcW w:w="1706" w:type="dxa"/>
            <w:tcBorders>
              <w:top w:val="single" w:color="AEAEAE" w:sz="8" w:space="0"/>
              <w:left w:val="nil"/>
              <w:bottom w:val="single" w:color="152935" w:sz="8" w:space="0"/>
              <w:right w:val="nil"/>
            </w:tcBorders>
            <w:shd w:val="clear" w:color="auto" w:fill="E0E0E0"/>
          </w:tcPr>
          <w:p>
            <w:pPr>
              <w:autoSpaceDE w:val="0"/>
              <w:autoSpaceDN w:val="0"/>
              <w:adjustRightInd w:val="0"/>
              <w:spacing w:line="320" w:lineRule="atLeast"/>
              <w:ind w:left="60" w:right="60"/>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Total</w:t>
            </w:r>
          </w:p>
        </w:tc>
        <w:tc>
          <w:tcPr>
            <w:tcW w:w="1475"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96.040</w:t>
            </w:r>
          </w:p>
        </w:tc>
        <w:tc>
          <w:tcPr>
            <w:tcW w:w="1029" w:type="dxa"/>
            <w:tcBorders>
              <w:top w:val="single" w:color="AEAEAE" w:sz="8" w:space="0"/>
              <w:left w:val="single" w:color="E0E0E0" w:sz="8" w:space="0"/>
              <w:bottom w:val="single" w:color="152935"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99</w:t>
            </w:r>
          </w:p>
        </w:tc>
        <w:tc>
          <w:tcPr>
            <w:tcW w:w="1414"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rPr>
                <w:rFonts w:ascii="Times New Roman" w:hAnsi="Times New Roman"/>
                <w:sz w:val="24"/>
                <w:szCs w:val="24"/>
                <w:lang w:val="en-IN" w:eastAsia="en-IN" w:bidi="ta-IN"/>
              </w:rPr>
            </w:pPr>
          </w:p>
        </w:tc>
        <w:tc>
          <w:tcPr>
            <w:tcW w:w="1029"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rPr>
                <w:rFonts w:ascii="Times New Roman" w:hAnsi="Times New Roman"/>
                <w:sz w:val="24"/>
                <w:szCs w:val="24"/>
                <w:lang w:val="en-IN" w:eastAsia="en-IN" w:bidi="ta-IN"/>
              </w:rPr>
            </w:pPr>
          </w:p>
        </w:tc>
        <w:tc>
          <w:tcPr>
            <w:tcW w:w="1029" w:type="dxa"/>
            <w:tcBorders>
              <w:top w:val="single" w:color="AEAEAE" w:sz="8" w:space="0"/>
              <w:left w:val="single" w:color="E0E0E0" w:sz="8" w:space="0"/>
              <w:bottom w:val="single" w:color="152935" w:sz="8" w:space="0"/>
              <w:right w:val="nil"/>
            </w:tcBorders>
            <w:shd w:val="clear" w:color="auto" w:fill="FFFFFF"/>
            <w:vAlign w:val="center"/>
          </w:tcPr>
          <w:p>
            <w:pPr>
              <w:autoSpaceDE w:val="0"/>
              <w:autoSpaceDN w:val="0"/>
              <w:adjustRightInd w:val="0"/>
              <w:rPr>
                <w:rFonts w:ascii="Times New Roman" w:hAnsi="Times New Roman"/>
                <w:sz w:val="24"/>
                <w:szCs w:val="24"/>
                <w:lang w:val="en-IN" w:eastAsia="en-IN" w:bidi="ta-IN"/>
              </w:rPr>
            </w:pPr>
          </w:p>
        </w:tc>
      </w:tr>
    </w:tbl>
    <w:p>
      <w:pPr>
        <w:pStyle w:val="11"/>
        <w:spacing w:line="360" w:lineRule="auto"/>
        <w:jc w:val="both"/>
      </w:pPr>
      <w:r>
        <w:rPr>
          <w:rFonts w:ascii="Times New Roman" w:hAnsi="Times New Roman"/>
          <w:b/>
          <w:bCs/>
          <w:color w:val="010205"/>
          <w:sz w:val="24"/>
          <w:szCs w:val="24"/>
          <w:lang w:val="en-IN" w:eastAsia="en-IN" w:bidi="ta-IN"/>
        </w:rPr>
        <w:t>Chi-Square Tests</w:t>
      </w:r>
    </w:p>
    <w:p>
      <w:pPr>
        <w:autoSpaceDE w:val="0"/>
        <w:autoSpaceDN w:val="0"/>
        <w:adjustRightInd w:val="0"/>
        <w:rPr>
          <w:rFonts w:ascii="Times New Roman" w:hAnsi="Times New Roman"/>
          <w:sz w:val="24"/>
          <w:szCs w:val="24"/>
          <w:lang w:val="en-IN" w:eastAsia="en-IN" w:bidi="ta-IN"/>
        </w:rPr>
      </w:pPr>
      <w:r>
        <w:rPr>
          <w:rFonts w:ascii="Times New Roman" w:hAnsi="Times New Roman"/>
          <w:sz w:val="24"/>
          <w:szCs w:val="24"/>
          <w:lang w:val="en-IN" w:eastAsia="en-IN" w:bidi="ta-IN"/>
        </w:rPr>
        <w:t>TABLE 7</w:t>
      </w:r>
    </w:p>
    <w:p>
      <w:pPr>
        <w:autoSpaceDE w:val="0"/>
        <w:autoSpaceDN w:val="0"/>
        <w:adjustRightInd w:val="0"/>
        <w:rPr>
          <w:rFonts w:ascii="Times New Roman" w:hAnsi="Times New Roman"/>
          <w:sz w:val="24"/>
          <w:szCs w:val="24"/>
          <w:lang w:val="en-IN" w:eastAsia="en-IN" w:bidi="ta-IN"/>
        </w:rPr>
      </w:pPr>
    </w:p>
    <w:p>
      <w:pPr>
        <w:autoSpaceDE w:val="0"/>
        <w:autoSpaceDN w:val="0"/>
        <w:adjustRightInd w:val="0"/>
        <w:spacing w:line="400" w:lineRule="atLeast"/>
        <w:rPr>
          <w:rFonts w:ascii="Times New Roman" w:hAnsi="Times New Roman"/>
          <w:sz w:val="24"/>
          <w:szCs w:val="24"/>
          <w:lang w:val="en-IN" w:eastAsia="en-IN" w:bidi="ta-IN"/>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The Chi-Square test is a statistical method used to determine if there is a significant association or relationship between categorical variables. It's commonly used to analyse data in the form of frequency counts or proportions in contingency tables. The Chi-Square test assesses whether the observed frequencies in the table differ significantly from the expected frequencies, assuming that there is no association between the variables</w:t>
      </w:r>
    </w:p>
    <w:p>
      <w:pPr>
        <w:pStyle w:val="11"/>
        <w:spacing w:line="360" w:lineRule="auto"/>
        <w:jc w:val="both"/>
        <w:rPr>
          <w:sz w:val="28"/>
          <w:szCs w:val="28"/>
        </w:rPr>
      </w:pPr>
      <w:r>
        <w:rPr>
          <w:rFonts w:hint="default"/>
          <w:sz w:val="28"/>
          <w:szCs w:val="28"/>
          <w:lang w:val="en-US"/>
        </w:rPr>
        <w:t>I</w:t>
      </w:r>
      <w:r>
        <w:rPr>
          <w:sz w:val="28"/>
          <w:szCs w:val="28"/>
        </w:rPr>
        <w:t>nference</w:t>
      </w:r>
    </w:p>
    <w:p>
      <w:pPr>
        <w:pStyle w:val="11"/>
        <w:spacing w:line="360" w:lineRule="auto"/>
        <w:jc w:val="both"/>
      </w:pPr>
      <w:r>
        <w:t>To find out the association between the satisfaction level of the respondent and recommnent of chat  Gpt</w:t>
      </w:r>
    </w:p>
    <w:p>
      <w:pPr>
        <w:pStyle w:val="11"/>
        <w:spacing w:line="360" w:lineRule="auto"/>
        <w:jc w:val="both"/>
      </w:pPr>
      <w:r>
        <w:rPr>
          <w:rFonts w:hint="default"/>
          <w:lang w:val="en-US"/>
        </w:rPr>
        <w:t>NULL  HYPOTHESIS</w:t>
      </w:r>
    </w:p>
    <w:p>
      <w:pPr>
        <w:pStyle w:val="11"/>
        <w:spacing w:line="360" w:lineRule="auto"/>
        <w:jc w:val="both"/>
      </w:pPr>
      <w:r>
        <w:t>H0: there is no the satisfaction level of the respondent and recommnent of chat  Gpt</w:t>
      </w:r>
    </w:p>
    <w:p>
      <w:pPr>
        <w:pStyle w:val="11"/>
        <w:bidi w:val="0"/>
        <w:rPr>
          <w:rtl w:val="0"/>
        </w:rPr>
      </w:pPr>
      <w:r>
        <w:rPr>
          <w:rtl w:val="0"/>
        </w:rPr>
        <w:t>ALTERNATIVE HYPOTHESIS</w:t>
      </w:r>
    </w:p>
    <w:p>
      <w:pPr>
        <w:pStyle w:val="11"/>
        <w:spacing w:line="360" w:lineRule="auto"/>
        <w:jc w:val="both"/>
        <w:rPr>
          <w:rFonts w:ascii="Times New Roman" w:hAnsi="Times New Roman" w:eastAsia="Times New Roman" w:cs="Times New Roman"/>
          <w:b/>
          <w:i w:val="0"/>
          <w:smallCaps w:val="0"/>
          <w:strike w:val="0"/>
          <w:color w:val="000000"/>
          <w:sz w:val="24"/>
          <w:szCs w:val="24"/>
          <w:u w:val="none"/>
          <w:shd w:val="clear" w:fill="auto"/>
          <w:vertAlign w:val="baseline"/>
          <w:rtl w:val="0"/>
        </w:rPr>
      </w:pPr>
      <w:r>
        <w:rPr>
          <w:rFonts w:hint="default"/>
          <w:lang w:val="en-US"/>
        </w:rPr>
        <w:t>H</w:t>
      </w:r>
      <w:r>
        <w:t>1: there is the satisfaction level of the respondent and recommnent of chat  Gpt</w:t>
      </w:r>
    </w:p>
    <w:p>
      <w:pPr>
        <w:autoSpaceDE w:val="0"/>
        <w:autoSpaceDN w:val="0"/>
        <w:adjustRightInd w:val="0"/>
        <w:rPr>
          <w:rFonts w:ascii="Times New Roman" w:hAnsi="Times New Roman"/>
          <w:sz w:val="24"/>
          <w:szCs w:val="24"/>
          <w:lang w:val="en-IN" w:eastAsia="en-IN" w:bidi="ta-IN"/>
        </w:rPr>
      </w:pPr>
    </w:p>
    <w:tbl>
      <w:tblPr>
        <w:tblStyle w:val="6"/>
        <w:tblW w:w="5995" w:type="dxa"/>
        <w:tblInd w:w="0" w:type="dxa"/>
        <w:tblLayout w:type="fixed"/>
        <w:tblCellMar>
          <w:top w:w="0" w:type="dxa"/>
          <w:left w:w="0" w:type="dxa"/>
          <w:bottom w:w="0" w:type="dxa"/>
          <w:right w:w="0" w:type="dxa"/>
        </w:tblCellMar>
      </w:tblPr>
      <w:tblGrid>
        <w:gridCol w:w="2459"/>
        <w:gridCol w:w="1030"/>
        <w:gridCol w:w="1030"/>
        <w:gridCol w:w="1476"/>
      </w:tblGrid>
      <w:tr>
        <w:tblPrEx>
          <w:tblCellMar>
            <w:top w:w="0" w:type="dxa"/>
            <w:left w:w="0" w:type="dxa"/>
            <w:bottom w:w="0" w:type="dxa"/>
            <w:right w:w="0" w:type="dxa"/>
          </w:tblCellMar>
        </w:tblPrEx>
        <w:trPr>
          <w:cantSplit/>
        </w:trPr>
        <w:tc>
          <w:tcPr>
            <w:tcW w:w="5992" w:type="dxa"/>
            <w:gridSpan w:val="4"/>
            <w:tcBorders>
              <w:top w:val="nil"/>
              <w:left w:val="nil"/>
              <w:bottom w:val="nil"/>
              <w:right w:val="nil"/>
            </w:tcBorders>
            <w:shd w:val="clear" w:color="auto" w:fill="FFFFFF"/>
            <w:vAlign w:val="center"/>
          </w:tcPr>
          <w:p>
            <w:pPr>
              <w:autoSpaceDE w:val="0"/>
              <w:autoSpaceDN w:val="0"/>
              <w:adjustRightInd w:val="0"/>
              <w:spacing w:line="320" w:lineRule="atLeast"/>
              <w:ind w:left="60" w:right="60"/>
              <w:jc w:val="center"/>
              <w:rPr>
                <w:rFonts w:ascii="Times New Roman" w:hAnsi="Times New Roman"/>
                <w:color w:val="010205"/>
                <w:sz w:val="24"/>
                <w:szCs w:val="24"/>
                <w:lang w:val="en-IN" w:eastAsia="en-IN" w:bidi="ta-IN"/>
              </w:rPr>
            </w:pPr>
            <w:r>
              <w:rPr>
                <w:rFonts w:ascii="Times New Roman" w:hAnsi="Times New Roman"/>
                <w:b/>
                <w:bCs/>
                <w:color w:val="010205"/>
                <w:sz w:val="24"/>
                <w:szCs w:val="24"/>
                <w:lang w:val="en-IN" w:eastAsia="en-IN" w:bidi="ta-IN"/>
              </w:rPr>
              <w:t>Chi-Square Tests</w:t>
            </w:r>
          </w:p>
        </w:tc>
      </w:tr>
      <w:tr>
        <w:tblPrEx>
          <w:tblCellMar>
            <w:top w:w="0" w:type="dxa"/>
            <w:left w:w="0" w:type="dxa"/>
            <w:bottom w:w="0" w:type="dxa"/>
            <w:right w:w="0" w:type="dxa"/>
          </w:tblCellMar>
        </w:tblPrEx>
        <w:trPr>
          <w:cantSplit/>
        </w:trPr>
        <w:tc>
          <w:tcPr>
            <w:tcW w:w="2459" w:type="dxa"/>
            <w:tcBorders>
              <w:top w:val="nil"/>
              <w:left w:val="nil"/>
              <w:bottom w:val="single" w:color="152935" w:sz="8" w:space="0"/>
              <w:right w:val="nil"/>
            </w:tcBorders>
            <w:shd w:val="clear" w:color="auto" w:fill="FFFFFF"/>
            <w:vAlign w:val="bottom"/>
          </w:tcPr>
          <w:p>
            <w:pPr>
              <w:autoSpaceDE w:val="0"/>
              <w:autoSpaceDN w:val="0"/>
              <w:adjustRightInd w:val="0"/>
              <w:rPr>
                <w:rFonts w:ascii="Times New Roman" w:hAnsi="Times New Roman"/>
                <w:sz w:val="24"/>
                <w:szCs w:val="24"/>
                <w:lang w:val="en-IN" w:eastAsia="en-IN" w:bidi="ta-IN"/>
              </w:rPr>
            </w:pPr>
          </w:p>
        </w:tc>
        <w:tc>
          <w:tcPr>
            <w:tcW w:w="1029" w:type="dxa"/>
            <w:tcBorders>
              <w:top w:val="nil"/>
              <w:left w:val="nil"/>
              <w:bottom w:val="single" w:color="152935" w:sz="8" w:space="0"/>
              <w:right w:val="single" w:color="E0E0E0" w:sz="8" w:space="0"/>
            </w:tcBorders>
            <w:shd w:val="clear" w:color="auto" w:fill="FFFFFF"/>
            <w:vAlign w:val="bottom"/>
          </w:tcPr>
          <w:p>
            <w:pPr>
              <w:autoSpaceDE w:val="0"/>
              <w:autoSpaceDN w:val="0"/>
              <w:adjustRightInd w:val="0"/>
              <w:spacing w:line="320" w:lineRule="atLeast"/>
              <w:ind w:left="60" w:right="60"/>
              <w:jc w:val="center"/>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Value</w:t>
            </w:r>
          </w:p>
        </w:tc>
        <w:tc>
          <w:tcPr>
            <w:tcW w:w="1029" w:type="dxa"/>
            <w:tcBorders>
              <w:top w:val="nil"/>
              <w:left w:val="single" w:color="E0E0E0" w:sz="8" w:space="0"/>
              <w:bottom w:val="single" w:color="152935" w:sz="8" w:space="0"/>
              <w:right w:val="single" w:color="E0E0E0" w:sz="8" w:space="0"/>
            </w:tcBorders>
            <w:shd w:val="clear" w:color="auto" w:fill="FFFFFF"/>
            <w:vAlign w:val="bottom"/>
          </w:tcPr>
          <w:p>
            <w:pPr>
              <w:autoSpaceDE w:val="0"/>
              <w:autoSpaceDN w:val="0"/>
              <w:adjustRightInd w:val="0"/>
              <w:spacing w:line="320" w:lineRule="atLeast"/>
              <w:ind w:left="60" w:right="60"/>
              <w:jc w:val="center"/>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df</w:t>
            </w:r>
          </w:p>
        </w:tc>
        <w:tc>
          <w:tcPr>
            <w:tcW w:w="1475" w:type="dxa"/>
            <w:tcBorders>
              <w:top w:val="nil"/>
              <w:left w:val="single" w:color="E0E0E0" w:sz="8" w:space="0"/>
              <w:bottom w:val="single" w:color="152935" w:sz="8" w:space="0"/>
              <w:right w:val="nil"/>
            </w:tcBorders>
            <w:shd w:val="clear" w:color="auto" w:fill="FFFFFF"/>
            <w:vAlign w:val="bottom"/>
          </w:tcPr>
          <w:p>
            <w:pPr>
              <w:autoSpaceDE w:val="0"/>
              <w:autoSpaceDN w:val="0"/>
              <w:adjustRightInd w:val="0"/>
              <w:spacing w:line="320" w:lineRule="atLeast"/>
              <w:ind w:left="60" w:right="60"/>
              <w:jc w:val="center"/>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Asymptotic Significance (2-sided)</w:t>
            </w:r>
          </w:p>
        </w:tc>
      </w:tr>
      <w:tr>
        <w:tblPrEx>
          <w:tblCellMar>
            <w:top w:w="0" w:type="dxa"/>
            <w:left w:w="0" w:type="dxa"/>
            <w:bottom w:w="0" w:type="dxa"/>
            <w:right w:w="0" w:type="dxa"/>
          </w:tblCellMar>
        </w:tblPrEx>
        <w:trPr>
          <w:cantSplit/>
        </w:trPr>
        <w:tc>
          <w:tcPr>
            <w:tcW w:w="2459" w:type="dxa"/>
            <w:tcBorders>
              <w:top w:val="single" w:color="152935" w:sz="8" w:space="0"/>
              <w:left w:val="nil"/>
              <w:bottom w:val="single" w:color="AEAEAE" w:sz="8" w:space="0"/>
              <w:right w:val="nil"/>
            </w:tcBorders>
            <w:shd w:val="clear" w:color="auto" w:fill="E0E0E0"/>
          </w:tcPr>
          <w:p>
            <w:pPr>
              <w:autoSpaceDE w:val="0"/>
              <w:autoSpaceDN w:val="0"/>
              <w:adjustRightInd w:val="0"/>
              <w:spacing w:line="320" w:lineRule="atLeast"/>
              <w:ind w:left="60" w:right="60"/>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Pearson Chi-Square</w:t>
            </w:r>
          </w:p>
        </w:tc>
        <w:tc>
          <w:tcPr>
            <w:tcW w:w="1029" w:type="dxa"/>
            <w:tcBorders>
              <w:top w:val="single" w:color="152935" w:sz="8" w:space="0"/>
              <w:left w:val="nil"/>
              <w:bottom w:val="single" w:color="AEAEAE"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4.698</w:t>
            </w:r>
            <w:r>
              <w:rPr>
                <w:rFonts w:ascii="Times New Roman" w:hAnsi="Times New Roman"/>
                <w:color w:val="010205"/>
                <w:sz w:val="24"/>
                <w:szCs w:val="24"/>
                <w:vertAlign w:val="superscript"/>
                <w:lang w:val="en-IN" w:eastAsia="en-IN" w:bidi="ta-IN"/>
              </w:rPr>
              <w:t>a</w:t>
            </w:r>
          </w:p>
        </w:tc>
        <w:tc>
          <w:tcPr>
            <w:tcW w:w="1029" w:type="dxa"/>
            <w:tcBorders>
              <w:top w:val="single" w:color="152935"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3</w:t>
            </w:r>
          </w:p>
        </w:tc>
        <w:tc>
          <w:tcPr>
            <w:tcW w:w="1475" w:type="dxa"/>
            <w:tcBorders>
              <w:top w:val="single" w:color="152935" w:sz="8" w:space="0"/>
              <w:left w:val="single" w:color="E0E0E0" w:sz="8" w:space="0"/>
              <w:bottom w:val="single" w:color="AEAEAE" w:sz="8" w:space="0"/>
              <w:right w:val="nil"/>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.195</w:t>
            </w:r>
          </w:p>
        </w:tc>
      </w:tr>
      <w:tr>
        <w:tblPrEx>
          <w:tblCellMar>
            <w:top w:w="0" w:type="dxa"/>
            <w:left w:w="0" w:type="dxa"/>
            <w:bottom w:w="0" w:type="dxa"/>
            <w:right w:w="0" w:type="dxa"/>
          </w:tblCellMar>
        </w:tblPrEx>
        <w:trPr>
          <w:cantSplit/>
        </w:trPr>
        <w:tc>
          <w:tcPr>
            <w:tcW w:w="2459" w:type="dxa"/>
            <w:tcBorders>
              <w:top w:val="single" w:color="AEAEAE" w:sz="8" w:space="0"/>
              <w:left w:val="nil"/>
              <w:bottom w:val="single" w:color="AEAEAE" w:sz="8" w:space="0"/>
              <w:right w:val="nil"/>
            </w:tcBorders>
            <w:shd w:val="clear" w:color="auto" w:fill="E0E0E0"/>
          </w:tcPr>
          <w:p>
            <w:pPr>
              <w:autoSpaceDE w:val="0"/>
              <w:autoSpaceDN w:val="0"/>
              <w:adjustRightInd w:val="0"/>
              <w:spacing w:line="320" w:lineRule="atLeast"/>
              <w:ind w:left="60" w:right="60"/>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Likelihood Ratio</w:t>
            </w:r>
          </w:p>
        </w:tc>
        <w:tc>
          <w:tcPr>
            <w:tcW w:w="1029"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5.014</w:t>
            </w:r>
          </w:p>
        </w:tc>
        <w:tc>
          <w:tcPr>
            <w:tcW w:w="1029"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3</w:t>
            </w:r>
          </w:p>
        </w:tc>
        <w:tc>
          <w:tcPr>
            <w:tcW w:w="1475"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.171</w:t>
            </w:r>
          </w:p>
        </w:tc>
      </w:tr>
      <w:tr>
        <w:tblPrEx>
          <w:tblCellMar>
            <w:top w:w="0" w:type="dxa"/>
            <w:left w:w="0" w:type="dxa"/>
            <w:bottom w:w="0" w:type="dxa"/>
            <w:right w:w="0" w:type="dxa"/>
          </w:tblCellMar>
        </w:tblPrEx>
        <w:trPr>
          <w:cantSplit/>
        </w:trPr>
        <w:tc>
          <w:tcPr>
            <w:tcW w:w="2459" w:type="dxa"/>
            <w:tcBorders>
              <w:top w:val="single" w:color="AEAEAE" w:sz="8" w:space="0"/>
              <w:left w:val="nil"/>
              <w:bottom w:val="single" w:color="AEAEAE" w:sz="8" w:space="0"/>
              <w:right w:val="nil"/>
            </w:tcBorders>
            <w:shd w:val="clear" w:color="auto" w:fill="E0E0E0"/>
          </w:tcPr>
          <w:p>
            <w:pPr>
              <w:autoSpaceDE w:val="0"/>
              <w:autoSpaceDN w:val="0"/>
              <w:adjustRightInd w:val="0"/>
              <w:spacing w:line="320" w:lineRule="atLeast"/>
              <w:ind w:left="60" w:right="60"/>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Linear-by-Linear Association</w:t>
            </w:r>
          </w:p>
        </w:tc>
        <w:tc>
          <w:tcPr>
            <w:tcW w:w="1029" w:type="dxa"/>
            <w:tcBorders>
              <w:top w:val="single" w:color="AEAEAE" w:sz="8" w:space="0"/>
              <w:left w:val="nil"/>
              <w:bottom w:val="single" w:color="AEAEAE"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1.514</w:t>
            </w:r>
          </w:p>
        </w:tc>
        <w:tc>
          <w:tcPr>
            <w:tcW w:w="1029" w:type="dxa"/>
            <w:tcBorders>
              <w:top w:val="single" w:color="AEAEAE" w:sz="8" w:space="0"/>
              <w:left w:val="single" w:color="E0E0E0" w:sz="8" w:space="0"/>
              <w:bottom w:val="single" w:color="AEAEAE"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1</w:t>
            </w:r>
          </w:p>
        </w:tc>
        <w:tc>
          <w:tcPr>
            <w:tcW w:w="1475" w:type="dxa"/>
            <w:tcBorders>
              <w:top w:val="single" w:color="AEAEAE" w:sz="8" w:space="0"/>
              <w:left w:val="single" w:color="E0E0E0" w:sz="8" w:space="0"/>
              <w:bottom w:val="single" w:color="AEAEAE" w:sz="8" w:space="0"/>
              <w:right w:val="nil"/>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.219</w:t>
            </w:r>
          </w:p>
        </w:tc>
      </w:tr>
      <w:tr>
        <w:tblPrEx>
          <w:tblCellMar>
            <w:top w:w="0" w:type="dxa"/>
            <w:left w:w="0" w:type="dxa"/>
            <w:bottom w:w="0" w:type="dxa"/>
            <w:right w:w="0" w:type="dxa"/>
          </w:tblCellMar>
        </w:tblPrEx>
        <w:trPr>
          <w:cantSplit/>
        </w:trPr>
        <w:tc>
          <w:tcPr>
            <w:tcW w:w="2459" w:type="dxa"/>
            <w:tcBorders>
              <w:top w:val="single" w:color="AEAEAE" w:sz="8" w:space="0"/>
              <w:left w:val="nil"/>
              <w:bottom w:val="single" w:color="152935" w:sz="8" w:space="0"/>
              <w:right w:val="nil"/>
            </w:tcBorders>
            <w:shd w:val="clear" w:color="auto" w:fill="E0E0E0"/>
          </w:tcPr>
          <w:p>
            <w:pPr>
              <w:autoSpaceDE w:val="0"/>
              <w:autoSpaceDN w:val="0"/>
              <w:adjustRightInd w:val="0"/>
              <w:spacing w:line="320" w:lineRule="atLeast"/>
              <w:ind w:left="60" w:right="60"/>
              <w:rPr>
                <w:rFonts w:ascii="Times New Roman" w:hAnsi="Times New Roman"/>
                <w:color w:val="264A60"/>
                <w:sz w:val="24"/>
                <w:szCs w:val="24"/>
                <w:lang w:val="en-IN" w:eastAsia="en-IN" w:bidi="ta-IN"/>
              </w:rPr>
            </w:pPr>
            <w:r>
              <w:rPr>
                <w:rFonts w:ascii="Times New Roman" w:hAnsi="Times New Roman"/>
                <w:color w:val="264A60"/>
                <w:sz w:val="24"/>
                <w:szCs w:val="24"/>
                <w:lang w:val="en-IN" w:eastAsia="en-IN" w:bidi="ta-IN"/>
              </w:rPr>
              <w:t>N of Valid Cases</w:t>
            </w:r>
          </w:p>
        </w:tc>
        <w:tc>
          <w:tcPr>
            <w:tcW w:w="1029" w:type="dxa"/>
            <w:tcBorders>
              <w:top w:val="single" w:color="AEAEAE" w:sz="8" w:space="0"/>
              <w:left w:val="nil"/>
              <w:bottom w:val="single" w:color="152935" w:sz="8" w:space="0"/>
              <w:right w:val="single" w:color="E0E0E0" w:sz="8" w:space="0"/>
            </w:tcBorders>
            <w:shd w:val="clear" w:color="auto" w:fill="FFFFFF"/>
          </w:tcPr>
          <w:p>
            <w:pPr>
              <w:autoSpaceDE w:val="0"/>
              <w:autoSpaceDN w:val="0"/>
              <w:adjustRightInd w:val="0"/>
              <w:spacing w:line="320" w:lineRule="atLeast"/>
              <w:ind w:left="60" w:right="60"/>
              <w:jc w:val="right"/>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100</w:t>
            </w:r>
          </w:p>
        </w:tc>
        <w:tc>
          <w:tcPr>
            <w:tcW w:w="1029" w:type="dxa"/>
            <w:tcBorders>
              <w:top w:val="single" w:color="AEAEAE" w:sz="8" w:space="0"/>
              <w:left w:val="single" w:color="E0E0E0" w:sz="8" w:space="0"/>
              <w:bottom w:val="single" w:color="152935" w:sz="8" w:space="0"/>
              <w:right w:val="single" w:color="E0E0E0" w:sz="8" w:space="0"/>
            </w:tcBorders>
            <w:shd w:val="clear" w:color="auto" w:fill="FFFFFF"/>
            <w:vAlign w:val="center"/>
          </w:tcPr>
          <w:p>
            <w:pPr>
              <w:autoSpaceDE w:val="0"/>
              <w:autoSpaceDN w:val="0"/>
              <w:adjustRightInd w:val="0"/>
              <w:rPr>
                <w:rFonts w:ascii="Times New Roman" w:hAnsi="Times New Roman"/>
                <w:sz w:val="24"/>
                <w:szCs w:val="24"/>
                <w:lang w:val="en-IN" w:eastAsia="en-IN" w:bidi="ta-IN"/>
              </w:rPr>
            </w:pPr>
          </w:p>
        </w:tc>
        <w:tc>
          <w:tcPr>
            <w:tcW w:w="1475" w:type="dxa"/>
            <w:tcBorders>
              <w:top w:val="single" w:color="AEAEAE" w:sz="8" w:space="0"/>
              <w:left w:val="single" w:color="E0E0E0" w:sz="8" w:space="0"/>
              <w:bottom w:val="single" w:color="152935" w:sz="8" w:space="0"/>
              <w:right w:val="nil"/>
            </w:tcBorders>
            <w:shd w:val="clear" w:color="auto" w:fill="FFFFFF"/>
            <w:vAlign w:val="center"/>
          </w:tcPr>
          <w:p>
            <w:pPr>
              <w:autoSpaceDE w:val="0"/>
              <w:autoSpaceDN w:val="0"/>
              <w:adjustRightInd w:val="0"/>
              <w:rPr>
                <w:rFonts w:ascii="Times New Roman" w:hAnsi="Times New Roman"/>
                <w:sz w:val="24"/>
                <w:szCs w:val="24"/>
                <w:lang w:val="en-IN" w:eastAsia="en-IN" w:bidi="ta-IN"/>
              </w:rPr>
            </w:pPr>
          </w:p>
        </w:tc>
      </w:tr>
      <w:tr>
        <w:tblPrEx>
          <w:tblCellMar>
            <w:top w:w="0" w:type="dxa"/>
            <w:left w:w="0" w:type="dxa"/>
            <w:bottom w:w="0" w:type="dxa"/>
            <w:right w:w="0" w:type="dxa"/>
          </w:tblCellMar>
        </w:tblPrEx>
        <w:trPr>
          <w:cantSplit/>
        </w:trPr>
        <w:tc>
          <w:tcPr>
            <w:tcW w:w="5992" w:type="dxa"/>
            <w:gridSpan w:val="4"/>
            <w:tcBorders>
              <w:top w:val="nil"/>
              <w:left w:val="nil"/>
              <w:bottom w:val="nil"/>
              <w:right w:val="nil"/>
            </w:tcBorders>
            <w:shd w:val="clear" w:color="auto" w:fill="FFFFFF"/>
          </w:tcPr>
          <w:p>
            <w:pPr>
              <w:autoSpaceDE w:val="0"/>
              <w:autoSpaceDN w:val="0"/>
              <w:adjustRightInd w:val="0"/>
              <w:spacing w:line="320" w:lineRule="atLeast"/>
              <w:ind w:left="60" w:right="60"/>
              <w:rPr>
                <w:rFonts w:ascii="Times New Roman" w:hAnsi="Times New Roman"/>
                <w:color w:val="010205"/>
                <w:sz w:val="24"/>
                <w:szCs w:val="24"/>
                <w:lang w:val="en-IN" w:eastAsia="en-IN" w:bidi="ta-IN"/>
              </w:rPr>
            </w:pPr>
            <w:r>
              <w:rPr>
                <w:rFonts w:ascii="Times New Roman" w:hAnsi="Times New Roman"/>
                <w:color w:val="010205"/>
                <w:sz w:val="24"/>
                <w:szCs w:val="24"/>
                <w:lang w:val="en-IN" w:eastAsia="en-IN" w:bidi="ta-IN"/>
              </w:rPr>
              <w:t>a. 2 cells (25.0%) have expected count less than 5. The minimum expected count is .64.</w:t>
            </w:r>
          </w:p>
        </w:tc>
      </w:tr>
    </w:tbl>
    <w:p>
      <w:pPr>
        <w:pStyle w:val="11"/>
        <w:spacing w:line="360" w:lineRule="auto"/>
        <w:jc w:val="both"/>
      </w:pPr>
      <w:r>
        <w:t>FINDINGS</w:t>
      </w:r>
    </w:p>
    <w:p>
      <w:pPr>
        <w:pStyle w:val="11"/>
        <w:spacing w:line="360" w:lineRule="auto"/>
        <w:jc w:val="both"/>
        <w:rPr>
          <w:sz w:val="24"/>
          <w:szCs w:val="24"/>
        </w:rPr>
      </w:pPr>
      <w:r>
        <w:rPr>
          <w:sz w:val="24"/>
          <w:szCs w:val="24"/>
        </w:rPr>
        <w:t>According to the study, 59% are male and 41%of respondents are female. Majority(59) are male.According to the study, 77are 18-24years, 9 are 24-34years, 5are 35-40 years and 9 are 40 above. Majority (77) are 18-24</w:t>
      </w:r>
      <w:r>
        <w:rPr>
          <w:rFonts w:hint="default"/>
          <w:sz w:val="24"/>
          <w:szCs w:val="24"/>
          <w:lang w:val="en-US"/>
        </w:rPr>
        <w:t xml:space="preserve"> </w:t>
      </w:r>
      <w:r>
        <w:rPr>
          <w:sz w:val="24"/>
          <w:szCs w:val="24"/>
        </w:rPr>
        <w:t>years</w:t>
      </w:r>
      <w:r>
        <w:rPr>
          <w:rFonts w:hint="default"/>
          <w:sz w:val="24"/>
          <w:szCs w:val="24"/>
          <w:lang w:val="en-US"/>
        </w:rPr>
        <w:t xml:space="preserve"> </w:t>
      </w:r>
      <w:r>
        <w:rPr>
          <w:sz w:val="24"/>
          <w:szCs w:val="24"/>
        </w:rPr>
        <w:t>According to the study, 9 high school are 24 Bachelor’s degree, 14 are Master’s degree, 53are Professional degree, majority (53) master’s  degree</w:t>
      </w:r>
      <w:r>
        <w:rPr>
          <w:rFonts w:hint="default"/>
          <w:sz w:val="24"/>
          <w:szCs w:val="24"/>
          <w:lang w:val="en-US"/>
        </w:rPr>
        <w:t xml:space="preserve"> </w:t>
      </w:r>
      <w:r>
        <w:rPr>
          <w:sz w:val="24"/>
          <w:szCs w:val="24"/>
        </w:rPr>
        <w:t>According to the</w:t>
      </w:r>
      <w:r>
        <w:rPr>
          <w:rFonts w:hint="default"/>
          <w:sz w:val="24"/>
          <w:szCs w:val="24"/>
          <w:lang w:val="en-US"/>
        </w:rPr>
        <w:t xml:space="preserve"> </w:t>
      </w:r>
      <w:r>
        <w:rPr>
          <w:sz w:val="24"/>
          <w:szCs w:val="24"/>
        </w:rPr>
        <w:t xml:space="preserve">study, </w:t>
      </w:r>
      <w:r>
        <w:rPr>
          <w:color w:val="000000"/>
          <w:sz w:val="24"/>
          <w:szCs w:val="24"/>
        </w:rPr>
        <w:t>68,Student, 20, Empolyee, 3, Umempolyee, 3,</w:t>
      </w:r>
      <w:r>
        <w:rPr>
          <w:sz w:val="24"/>
          <w:szCs w:val="24"/>
        </w:rPr>
        <w:t xml:space="preserve"> </w:t>
      </w:r>
      <w:r>
        <w:rPr>
          <w:color w:val="000000"/>
          <w:sz w:val="24"/>
          <w:szCs w:val="24"/>
        </w:rPr>
        <w:t xml:space="preserve">Retried, </w:t>
      </w:r>
      <w:r>
        <w:rPr>
          <w:sz w:val="24"/>
          <w:szCs w:val="24"/>
        </w:rPr>
        <w:t>6</w:t>
      </w:r>
      <w:r>
        <w:rPr>
          <w:rFonts w:hint="default"/>
          <w:sz w:val="24"/>
          <w:szCs w:val="24"/>
          <w:lang w:val="en-US"/>
        </w:rPr>
        <w:t xml:space="preserve"> </w:t>
      </w:r>
      <w:r>
        <w:rPr>
          <w:color w:val="000000"/>
          <w:sz w:val="24"/>
          <w:szCs w:val="24"/>
        </w:rPr>
        <w:t>Homemaker</w:t>
      </w:r>
      <w:r>
        <w:rPr>
          <w:sz w:val="24"/>
          <w:szCs w:val="24"/>
        </w:rPr>
        <w:t xml:space="preserve"> and ,majority(68)Below 100000, 38are50 Rs100000-300000, 9 are Rs 300000-500000 and 3 are 500000 Above.Majority (50) are below10000</w:t>
      </w:r>
    </w:p>
    <w:p>
      <w:pPr>
        <w:pStyle w:val="11"/>
        <w:spacing w:line="360" w:lineRule="auto"/>
        <w:jc w:val="both"/>
      </w:pPr>
      <w:r>
        <w:t>SUGGESTIONS</w:t>
      </w:r>
    </w:p>
    <w:p>
      <w:pPr>
        <w:pStyle w:val="11"/>
        <w:bidi w:val="0"/>
        <w:spacing w:line="360" w:lineRule="auto"/>
        <w:jc w:val="both"/>
        <w:rPr>
          <w:rFonts w:hint="default" w:asciiTheme="majorAscii" w:hAnsiTheme="majorAscii"/>
          <w:lang w:val="en-US"/>
        </w:rPr>
      </w:pPr>
      <w:r>
        <w:rPr>
          <w:rFonts w:hint="default"/>
          <w:lang w:val="en-US"/>
        </w:rPr>
        <w:t xml:space="preserve">Chat GPT is al that was a use an under the age group of  </w:t>
      </w:r>
      <w:r>
        <w:rPr>
          <w:sz w:val="24"/>
          <w:szCs w:val="24"/>
        </w:rPr>
        <w:t>18-24</w:t>
      </w:r>
      <w:r>
        <w:rPr>
          <w:rFonts w:hint="default"/>
          <w:sz w:val="24"/>
          <w:szCs w:val="24"/>
          <w:lang w:val="en-US"/>
        </w:rPr>
        <w:t xml:space="preserve"> with a percentage of 77.0% from this we can must use the age group of between </w:t>
      </w:r>
      <w:r>
        <w:rPr>
          <w:rFonts w:hint="default"/>
          <w:lang w:val="en-US"/>
        </w:rPr>
        <w:t xml:space="preserve"> </w:t>
      </w:r>
      <w:r>
        <w:rPr>
          <w:sz w:val="24"/>
          <w:szCs w:val="24"/>
        </w:rPr>
        <w:t>18</w:t>
      </w:r>
      <w:r>
        <w:rPr>
          <w:rFonts w:hint="default"/>
          <w:sz w:val="24"/>
          <w:szCs w:val="24"/>
          <w:lang w:val="en-US"/>
        </w:rPr>
        <w:t xml:space="preserve"> and </w:t>
      </w:r>
      <w:r>
        <w:rPr>
          <w:sz w:val="24"/>
          <w:szCs w:val="24"/>
        </w:rPr>
        <w:t>24</w:t>
      </w:r>
      <w:r>
        <w:rPr>
          <w:rFonts w:hint="default"/>
          <w:sz w:val="24"/>
          <w:szCs w:val="24"/>
          <w:lang w:val="en-US"/>
        </w:rPr>
        <w:t xml:space="preserve"> can look for </w:t>
      </w:r>
      <w:r>
        <w:rPr>
          <w:rFonts w:hint="default"/>
          <w:lang w:val="en-US"/>
        </w:rPr>
        <w:t xml:space="preserve">Chat GPT and mainly user on Chat GPT and </w:t>
      </w:r>
      <w:r>
        <w:rPr>
          <w:rFonts w:ascii="Times New Roman" w:hAnsi="Times New Roman"/>
          <w:sz w:val="24"/>
          <w:szCs w:val="24"/>
        </w:rPr>
        <w:t>59% are male and 41%</w:t>
      </w:r>
      <w:r>
        <w:rPr>
          <w:rFonts w:hint="default"/>
          <w:sz w:val="24"/>
          <w:szCs w:val="24"/>
          <w:lang w:val="en-US"/>
        </w:rPr>
        <w:t xml:space="preserve"> </w:t>
      </w:r>
      <w:r>
        <w:rPr>
          <w:rFonts w:ascii="Times New Roman" w:hAnsi="Times New Roman"/>
          <w:sz w:val="24"/>
          <w:szCs w:val="24"/>
        </w:rPr>
        <w:t>of female</w:t>
      </w:r>
      <w:r>
        <w:rPr>
          <w:rFonts w:hint="default"/>
          <w:sz w:val="24"/>
          <w:szCs w:val="24"/>
          <w:lang w:val="en-US"/>
        </w:rPr>
        <w:t xml:space="preserve"> use on </w:t>
      </w:r>
      <w:r>
        <w:rPr>
          <w:rFonts w:hint="default"/>
          <w:lang w:val="en-US"/>
        </w:rPr>
        <w:t xml:space="preserve">Chat GPT use and </w:t>
      </w:r>
      <w:r>
        <w:rPr>
          <w:rStyle w:val="17"/>
        </w:rPr>
        <w:t>student</w:t>
      </w:r>
      <w:r>
        <w:rPr>
          <w:rStyle w:val="17"/>
          <w:rFonts w:hint="default"/>
          <w:lang w:val="en-US"/>
        </w:rPr>
        <w:t xml:space="preserve"> 68% that was must and more use on chat gpt and this</w:t>
      </w:r>
      <w:r>
        <w:rPr>
          <w:rFonts w:hint="default"/>
          <w:lang w:val="en-US"/>
        </w:rPr>
        <w:t xml:space="preserve"> is user free  Chat bot </w:t>
      </w:r>
      <w:r>
        <w:t>The advent of AI technologies</w:t>
      </w:r>
      <w:r>
        <w:rPr>
          <w:rFonts w:hint="default"/>
          <w:lang w:val="en-US"/>
        </w:rPr>
        <w:t xml:space="preserve"> </w:t>
      </w:r>
      <w:bookmarkStart w:id="0" w:name="_GoBack"/>
      <w:bookmarkEnd w:id="0"/>
    </w:p>
    <w:p>
      <w:pPr>
        <w:pStyle w:val="11"/>
        <w:bidi w:val="0"/>
        <w:rPr>
          <w:sz w:val="28"/>
          <w:szCs w:val="28"/>
        </w:rPr>
      </w:pPr>
      <w:r>
        <w:rPr>
          <w:rFonts w:hint="default"/>
          <w:sz w:val="28"/>
          <w:szCs w:val="28"/>
          <w:lang w:val="en-US"/>
        </w:rPr>
        <w:t>R</w:t>
      </w:r>
      <w:r>
        <w:rPr>
          <w:sz w:val="28"/>
          <w:szCs w:val="28"/>
        </w:rPr>
        <w:t>eference</w:t>
      </w:r>
    </w:p>
    <w:p>
      <w:pPr>
        <w:pStyle w:val="11"/>
        <w:spacing w:line="360" w:lineRule="auto"/>
        <w:jc w:val="both"/>
      </w:pPr>
      <w:r>
        <w:t xml:space="preserve">Beldad, A., Hegner, S., &amp;Finne, Å. (2020). Factors affecting consumer trust and distrust in artificial intelligence advice in decision-making. Journal of Business Research, 108, 63-75. </w:t>
      </w:r>
    </w:p>
    <w:p>
      <w:pPr>
        <w:pStyle w:val="11"/>
        <w:spacing w:line="360" w:lineRule="auto"/>
        <w:jc w:val="both"/>
      </w:pPr>
      <w:r>
        <w:t>Bernal, D. D., Castaño-Monsalve, J. F., &amp; Sierra, G. M. (2021). Conversational agents and data privacy: A systematic review. Expert Systems with Applications, 167, 114193.</w:t>
      </w:r>
    </w:p>
    <w:p>
      <w:pPr>
        <w:pStyle w:val="11"/>
        <w:spacing w:line="360" w:lineRule="auto"/>
        <w:jc w:val="both"/>
      </w:pPr>
      <w:r>
        <w:t xml:space="preserve">Galarneau, C., &amp; Hall, R. (2019). Chatbots and the new world of HCI. In Proceedings of the 24th International Conference on Intelligent User Interfaces (pp. 505-506). </w:t>
      </w:r>
    </w:p>
    <w:p>
      <w:pPr>
        <w:pStyle w:val="11"/>
        <w:spacing w:line="360" w:lineRule="auto"/>
        <w:jc w:val="both"/>
      </w:pPr>
      <w:r>
        <w:t xml:space="preserve"> Li, Y., Ott, M., Cardie, C., &amp;Hovy, E. (2020). Towards making the black box more transparent: Investigating feedback mechanisms in natural language generation. In Proceedings of the 58th Annual Meeting of the Association for Computational Linguistics (pp. 2381-2396). </w:t>
      </w:r>
    </w:p>
    <w:p>
      <w:pPr>
        <w:pStyle w:val="11"/>
        <w:spacing w:line="360" w:lineRule="auto"/>
        <w:jc w:val="both"/>
      </w:pPr>
      <w:r>
        <w:t>Holstein, K., &amp; Schultz, J. (2019). Neural networks and the need for explainability. In Proceedings of the IEEE/ACM International Conference on Advances in Social Networks Analysis and Mining (ASONAM) (pp. 982-989).]</w:t>
      </w:r>
    </w:p>
    <w:p>
      <w:pPr>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highlight w:val="yellow"/>
        </w:rPr>
        <w:sectPr>
          <w:headerReference r:id="rId5" w:type="default"/>
          <w:footerReference r:id="rId6" w:type="default"/>
          <w:pgSz w:w="11906" w:h="16838"/>
          <w:pgMar w:top="1440" w:right="1800" w:bottom="1440" w:left="1800" w:header="720" w:footer="720" w:gutter="0"/>
          <w:cols w:space="720" w:num="1"/>
          <w:docGrid w:linePitch="360" w:charSpace="0"/>
        </w:sectPr>
      </w:pPr>
    </w:p>
    <w:p>
      <w:pPr>
        <w:spacing w:line="360" w:lineRule="auto"/>
        <w:jc w:val="both"/>
        <w:rPr>
          <w:rFonts w:ascii="Times New Roman" w:hAnsi="Times New Roman"/>
          <w:sz w:val="24"/>
          <w:szCs w:val="24"/>
        </w:rPr>
      </w:pPr>
    </w:p>
    <w:p>
      <w:pPr>
        <w:rPr>
          <w:rFonts w:ascii="Times New Roman" w:hAnsi="Times New Roman"/>
          <w:sz w:val="24"/>
          <w:szCs w:val="24"/>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153"/>
        <w:tab w:val="right" w:pos="8306"/>
      </w:tabs>
    </w:pPr>
    <w:r>
      <w:rPr>
        <w:lang w:val="en-IN" w:eastAsia="en-IN" w:bidi="ta-IN"/>
      </w:rPr>
      <w:drawing>
        <wp:inline distT="0" distB="0" distL="0" distR="0">
          <wp:extent cx="7620" cy="7620"/>
          <wp:effectExtent l="0" t="0" r="0" b="0"/>
          <wp:docPr id="6" name="Picture 6" descr="4"/>
          <wp:cNvGraphicFramePr/>
          <a:graphic xmlns:a="http://schemas.openxmlformats.org/drawingml/2006/main">
            <a:graphicData uri="http://schemas.openxmlformats.org/drawingml/2006/picture">
              <pic:pic xmlns:pic="http://schemas.openxmlformats.org/drawingml/2006/picture">
                <pic:nvPicPr>
                  <pic:cNvPr id="6" name="Picture 6" descr="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153"/>
        <w:tab w:val="right" w:pos="8306"/>
      </w:tabs>
      <w:rPr>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E4D01"/>
    <w:multiLevelType w:val="singleLevel"/>
    <w:tmpl w:val="4D0E4D0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69C2"/>
    <w:rsid w:val="001073E8"/>
    <w:rsid w:val="00135E35"/>
    <w:rsid w:val="00534293"/>
    <w:rsid w:val="007D0D7F"/>
    <w:rsid w:val="00840098"/>
    <w:rsid w:val="009175F1"/>
    <w:rsid w:val="009F08AE"/>
    <w:rsid w:val="00AA59D8"/>
    <w:rsid w:val="039D55F6"/>
    <w:rsid w:val="40AE7F87"/>
    <w:rsid w:val="71D025B8"/>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SimSun" w:cs="Times New Roman"/>
      <w:sz w:val="20"/>
      <w:szCs w:val="20"/>
      <w:lang w:val="en-US" w:eastAsia="zh-CN" w:bidi="ar-SA"/>
    </w:rPr>
  </w:style>
  <w:style w:type="paragraph" w:styleId="2">
    <w:name w:val="heading 1"/>
    <w:next w:val="1"/>
    <w:link w:val="12"/>
    <w:qFormat/>
    <w:uiPriority w:val="0"/>
    <w:pPr>
      <w:widowControl w:val="0"/>
      <w:autoSpaceDE w:val="0"/>
      <w:autoSpaceDN w:val="0"/>
      <w:adjustRightInd w:val="0"/>
      <w:spacing w:after="0" w:line="240" w:lineRule="auto"/>
      <w:outlineLvl w:val="0"/>
    </w:pPr>
    <w:rPr>
      <w:rFonts w:ascii="Courier New" w:hAnsi="Courier New" w:eastAsia="SimSun" w:cs="Times New Roman"/>
      <w:b/>
      <w:color w:val="000000"/>
      <w:sz w:val="32"/>
      <w:szCs w:val="24"/>
      <w:lang w:val="en-IN" w:eastAsia="en-IN" w:bidi="ta-IN"/>
    </w:rPr>
  </w:style>
  <w:style w:type="paragraph" w:styleId="3">
    <w:name w:val="heading 2"/>
    <w:next w:val="1"/>
    <w:unhideWhenUsed/>
    <w:uiPriority w:val="99"/>
    <w:pPr>
      <w:widowControl w:val="0"/>
      <w:autoSpaceDE w:val="0"/>
      <w:autoSpaceDN w:val="0"/>
      <w:adjustRightInd w:val="0"/>
      <w:spacing w:beforeLines="0" w:afterLines="0"/>
    </w:pPr>
    <w:rPr>
      <w:rFonts w:hint="default" w:ascii="Courier New" w:hAnsi="Courier New" w:eastAsiaTheme="minorHAnsi" w:cstheme="minorBidi"/>
      <w:b/>
      <w:i/>
      <w:color w:val="000000"/>
      <w:sz w:val="28"/>
      <w:szCs w:val="24"/>
    </w:rPr>
  </w:style>
  <w:style w:type="paragraph" w:styleId="4">
    <w:name w:val="heading 3"/>
    <w:next w:val="1"/>
    <w:unhideWhenUsed/>
    <w:qFormat/>
    <w:uiPriority w:val="99"/>
    <w:pPr>
      <w:widowControl w:val="0"/>
      <w:autoSpaceDE w:val="0"/>
      <w:autoSpaceDN w:val="0"/>
      <w:adjustRightInd w:val="0"/>
      <w:spacing w:beforeLines="0" w:afterLines="0"/>
    </w:pPr>
    <w:rPr>
      <w:rFonts w:hint="default" w:ascii="Courier New" w:hAnsi="Courier New" w:eastAsiaTheme="minorHAnsi" w:cstheme="minorBidi"/>
      <w:b/>
      <w:color w:val="000000"/>
      <w:sz w:val="26"/>
      <w:szCs w:val="24"/>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6"/>
    <w:semiHidden/>
    <w:unhideWhenUsed/>
    <w:uiPriority w:val="99"/>
    <w:rPr>
      <w:rFonts w:ascii="Tahoma" w:hAnsi="Tahoma" w:cs="Tahoma"/>
      <w:sz w:val="16"/>
      <w:szCs w:val="16"/>
    </w:rPr>
  </w:style>
  <w:style w:type="character" w:styleId="8">
    <w:name w:val="Emphasis"/>
    <w:basedOn w:val="5"/>
    <w:qFormat/>
    <w:uiPriority w:val="0"/>
    <w:rPr>
      <w:i/>
      <w:iCs/>
    </w:rPr>
  </w:style>
  <w:style w:type="paragraph" w:styleId="9">
    <w:name w:val="footer"/>
    <w:basedOn w:val="1"/>
    <w:link w:val="13"/>
    <w:uiPriority w:val="0"/>
    <w:pPr>
      <w:snapToGrid w:val="0"/>
    </w:pPr>
    <w:rPr>
      <w:sz w:val="18"/>
      <w:szCs w:val="18"/>
    </w:rPr>
  </w:style>
  <w:style w:type="paragraph" w:styleId="10">
    <w:name w:val="header"/>
    <w:basedOn w:val="1"/>
    <w:link w:val="14"/>
    <w:uiPriority w:val="0"/>
    <w:pPr>
      <w:snapToGrid w:val="0"/>
    </w:pPr>
    <w:rPr>
      <w:sz w:val="18"/>
      <w:szCs w:val="18"/>
    </w:rPr>
  </w:style>
  <w:style w:type="paragraph" w:styleId="11">
    <w:name w:val="Normal (Web)"/>
    <w:link w:val="17"/>
    <w:qFormat/>
    <w:uiPriority w:val="0"/>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customStyle="1" w:styleId="12">
    <w:name w:val="Heading 1 Char"/>
    <w:basedOn w:val="5"/>
    <w:link w:val="2"/>
    <w:uiPriority w:val="0"/>
    <w:rPr>
      <w:rFonts w:ascii="Courier New" w:hAnsi="Courier New" w:eastAsia="SimSun" w:cs="Times New Roman"/>
      <w:b/>
      <w:color w:val="000000"/>
      <w:sz w:val="32"/>
      <w:szCs w:val="24"/>
      <w:lang w:eastAsia="en-IN"/>
    </w:rPr>
  </w:style>
  <w:style w:type="character" w:customStyle="1" w:styleId="13">
    <w:name w:val="Footer Char"/>
    <w:basedOn w:val="5"/>
    <w:link w:val="9"/>
    <w:uiPriority w:val="0"/>
    <w:rPr>
      <w:rFonts w:ascii="Calibri" w:hAnsi="Calibri" w:eastAsia="SimSun" w:cs="Times New Roman"/>
      <w:sz w:val="18"/>
      <w:szCs w:val="18"/>
      <w:lang w:val="en-US" w:eastAsia="zh-CN" w:bidi="ar-SA"/>
    </w:rPr>
  </w:style>
  <w:style w:type="character" w:customStyle="1" w:styleId="14">
    <w:name w:val="Header Char"/>
    <w:basedOn w:val="5"/>
    <w:link w:val="10"/>
    <w:uiPriority w:val="0"/>
    <w:rPr>
      <w:rFonts w:ascii="Calibri" w:hAnsi="Calibri" w:eastAsia="SimSun" w:cs="Times New Roman"/>
      <w:sz w:val="18"/>
      <w:szCs w:val="18"/>
      <w:lang w:val="en-US" w:eastAsia="zh-CN" w:bidi="ar-SA"/>
    </w:rPr>
  </w:style>
  <w:style w:type="character" w:customStyle="1" w:styleId="15">
    <w:name w:val="Book Title"/>
    <w:basedOn w:val="5"/>
    <w:qFormat/>
    <w:uiPriority w:val="0"/>
    <w:rPr>
      <w:b/>
      <w:bCs/>
      <w:smallCaps/>
      <w:spacing w:val="5"/>
    </w:rPr>
  </w:style>
  <w:style w:type="character" w:customStyle="1" w:styleId="16">
    <w:name w:val="Balloon Text Char"/>
    <w:basedOn w:val="5"/>
    <w:link w:val="7"/>
    <w:semiHidden/>
    <w:qFormat/>
    <w:uiPriority w:val="99"/>
    <w:rPr>
      <w:rFonts w:ascii="Tahoma" w:hAnsi="Tahoma" w:eastAsia="SimSun" w:cs="Tahoma"/>
      <w:sz w:val="16"/>
      <w:szCs w:val="16"/>
      <w:lang w:val="en-US" w:eastAsia="zh-CN" w:bidi="ar-SA"/>
    </w:rPr>
  </w:style>
  <w:style w:type="character" w:customStyle="1" w:styleId="17">
    <w:name w:val="Normal (Web) Char"/>
    <w:link w:val="11"/>
    <w:uiPriority w:val="0"/>
    <w:rPr>
      <w:rFonts w:ascii="Times New Roman" w:hAnsi="Times New Roman" w:eastAsia="SimSu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5.png"/><Relationship Id="rId11" Type="http://schemas.openxmlformats.org/officeDocument/2006/relationships/chart" Target="charts/chart1.xml"/><Relationship Id="rId10" Type="http://schemas.openxmlformats.org/officeDocument/2006/relationships/image" Target="media/image4.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1" i="0" u="none" strike="noStrike" kern="1200" cap="all" spc="50" baseline="0">
                <a:solidFill>
                  <a:schemeClr val="tx1">
                    <a:lumMod val="65000"/>
                    <a:lumOff val="35000"/>
                  </a:schemeClr>
                </a:solidFill>
                <a:latin typeface="+mn-lt"/>
                <a:ea typeface="+mn-ea"/>
                <a:cs typeface="+mn-cs"/>
              </a:defRPr>
            </a:pPr>
            <a:r>
              <a:t>Occupation</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hade val="76667"/>
                </a:schemeClr>
              </a:solidFill>
              <a:ln>
                <a:noFill/>
              </a:ln>
              <a:effectLst/>
            </c:spPr>
          </c:dPt>
          <c:dPt>
            <c:idx val="1"/>
            <c:bubble3D val="0"/>
            <c:spPr>
              <a:solidFill>
                <a:schemeClr val="accent2">
                  <a:shade val="76667"/>
                </a:schemeClr>
              </a:solidFill>
              <a:ln>
                <a:noFill/>
              </a:ln>
              <a:effectLst/>
            </c:spPr>
          </c:dPt>
          <c:dPt>
            <c:idx val="2"/>
            <c:bubble3D val="0"/>
            <c:spPr>
              <a:solidFill>
                <a:schemeClr val="accent3">
                  <a:shade val="76667"/>
                </a:schemeClr>
              </a:solidFill>
              <a:ln>
                <a:noFill/>
              </a:ln>
              <a:effectLst/>
            </c:spPr>
          </c:dPt>
          <c:dPt>
            <c:idx val="3"/>
            <c:bubble3D val="0"/>
            <c:spPr>
              <a:solidFill>
                <a:schemeClr val="accent4">
                  <a:shade val="76667"/>
                </a:schemeClr>
              </a:solidFill>
              <a:ln>
                <a:noFill/>
              </a:ln>
              <a:effectLst/>
            </c:spPr>
          </c:dPt>
          <c:dPt>
            <c:idx val="4"/>
            <c:bubble3D val="0"/>
            <c:spPr>
              <a:solidFill>
                <a:schemeClr val="accent5">
                  <a:shade val="76667"/>
                </a:schemeClr>
              </a:solidFill>
              <a:ln>
                <a:noFill/>
              </a:ln>
              <a:effectLst/>
            </c:spPr>
          </c:dPt>
          <c:dPt>
            <c:idx val="5"/>
            <c:bubble3D val="0"/>
            <c:spPr>
              <a:solidFill>
                <a:schemeClr val="accent6">
                  <a:shade val="76667"/>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en-US"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{"","Student","Empolyee","Umempolyee","Retried","Homemaker"}</c:f>
              <c:strCache>
                <c:ptCount val="6"/>
                <c:pt idx="1">
                  <c:v>Student</c:v>
                </c:pt>
                <c:pt idx="2">
                  <c:v>Empolyee</c:v>
                </c:pt>
                <c:pt idx="3">
                  <c:v>Umempolyee</c:v>
                </c:pt>
                <c:pt idx="4">
                  <c:v>Retried</c:v>
                </c:pt>
                <c:pt idx="5">
                  <c:v>Homemaker</c:v>
                </c:pt>
              </c:strCache>
            </c:strRef>
          </c:cat>
          <c:val>
            <c:numRef>
              <c:f>{0,68,20,3,3,6}</c:f>
              <c:numCache>
                <c:formatCode>General</c:formatCode>
                <c:ptCount val="6"/>
                <c:pt idx="0">
                  <c:v>0</c:v>
                </c:pt>
                <c:pt idx="1">
                  <c:v>68</c:v>
                </c:pt>
                <c:pt idx="2">
                  <c:v>20</c:v>
                </c:pt>
                <c:pt idx="3">
                  <c:v>3</c:v>
                </c:pt>
                <c:pt idx="4">
                  <c:v>3</c:v>
                </c:pt>
                <c:pt idx="5">
                  <c:v>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delete val="1"/>
      </c:legendEntry>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1303</Words>
  <Characters>7432</Characters>
  <Lines>61</Lines>
  <Paragraphs>17</Paragraphs>
  <TotalTime>6</TotalTime>
  <ScaleCrop>false</ScaleCrop>
  <LinksUpToDate>false</LinksUpToDate>
  <CharactersWithSpaces>8718</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2023-08-25T09:45:00Z</dcterms:created>
  <dc:creator>ELCOT</dc:creator>
  <cp:lastModifiedBy>AJITH</cp:lastModifiedBy>
  <dcterms:modified xsi:type="dcterms:W3CDTF">2023-09-01T01:47:19Z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B55D1247F56B4DE29379F00363A521B0</vt:lpwstr>
  </property>
</Properties>
</file>