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61F84" w14:textId="77777777" w:rsidR="00F92887" w:rsidRPr="005B6B8A" w:rsidRDefault="00CD7020" w:rsidP="00F92887">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451" w:lineRule="atLeast"/>
        <w:jc w:val="center"/>
        <w:rPr>
          <w:rFonts w:ascii="inherit" w:hAnsi="inherit" w:cs="Courier New"/>
          <w:b/>
          <w:color w:val="222222"/>
          <w:sz w:val="35"/>
          <w:szCs w:val="35"/>
          <w:lang w:bidi="ar-SA"/>
        </w:rPr>
      </w:pPr>
      <w:r w:rsidRPr="00CD7020">
        <w:rPr>
          <w:rFonts w:ascii="inherit" w:hAnsi="inherit" w:cs="Courier New"/>
          <w:b/>
          <w:color w:val="222222"/>
          <w:sz w:val="35"/>
          <w:szCs w:val="35"/>
          <w:lang w:bidi="ar-SA"/>
        </w:rPr>
        <w:t>Analysis of the distributed solar generation's fault characteristics</w:t>
      </w:r>
    </w:p>
    <w:p w14:paraId="12B3FC19" w14:textId="77777777" w:rsidR="008A28CA" w:rsidRDefault="00FE6E33" w:rsidP="006F28F2">
      <w:pPr>
        <w:pStyle w:val="BodyText"/>
        <w:spacing w:before="2"/>
        <w:jc w:val="center"/>
        <w:rPr>
          <w:rFonts w:ascii="Arial"/>
        </w:rPr>
      </w:pPr>
      <w:r w:rsidRPr="00FE6E33">
        <w:rPr>
          <w:rFonts w:ascii="Arial"/>
        </w:rPr>
        <w:t>Sunil Patel</w:t>
      </w:r>
      <w:r w:rsidR="006F28F2">
        <w:rPr>
          <w:rFonts w:ascii="Arial"/>
        </w:rPr>
        <w:t>,</w:t>
      </w:r>
      <w:r w:rsidR="005B6B8A">
        <w:rPr>
          <w:rFonts w:ascii="Arial"/>
        </w:rPr>
        <w:t xml:space="preserve"> </w:t>
      </w:r>
      <w:r w:rsidRPr="00FE6E33">
        <w:rPr>
          <w:rFonts w:ascii="Arial"/>
        </w:rPr>
        <w:t>Prof. Vishal Rathore</w:t>
      </w:r>
    </w:p>
    <w:p w14:paraId="1DDB095A" w14:textId="77777777" w:rsidR="00FE6E33" w:rsidRDefault="00FE6E33" w:rsidP="006F28F2">
      <w:pPr>
        <w:pStyle w:val="BodyText"/>
        <w:spacing w:before="2"/>
        <w:jc w:val="center"/>
        <w:rPr>
          <w:rFonts w:ascii="Arial"/>
        </w:rPr>
      </w:pPr>
    </w:p>
    <w:p w14:paraId="770272FF" w14:textId="7785B883" w:rsidR="008A28CA" w:rsidRPr="008A28CA" w:rsidRDefault="005B6B8A" w:rsidP="005B6B8A">
      <w:pPr>
        <w:widowControl/>
        <w:adjustRightInd w:val="0"/>
        <w:jc w:val="center"/>
        <w:rPr>
          <w:rFonts w:ascii="Times-Roman" w:eastAsiaTheme="minorHAnsi" w:hAnsi="Times-Roman" w:cs="Times-Roman"/>
          <w:b/>
          <w:sz w:val="18"/>
          <w:szCs w:val="18"/>
          <w:lang w:bidi="ar-SA"/>
        </w:rPr>
      </w:pPr>
      <w:r>
        <w:rPr>
          <w:rFonts w:ascii="Times-Roman" w:eastAsiaTheme="minorHAnsi" w:hAnsi="Times-Roman" w:cs="Times-Roman"/>
          <w:b/>
          <w:sz w:val="18"/>
          <w:szCs w:val="18"/>
          <w:lang w:bidi="ar-SA"/>
        </w:rPr>
        <w:t xml:space="preserve">   </w:t>
      </w:r>
      <w:r w:rsidR="00FE6E33">
        <w:rPr>
          <w:rFonts w:ascii="Times-Roman" w:eastAsiaTheme="minorHAnsi" w:hAnsi="Times-Roman" w:cs="Times-Roman"/>
          <w:b/>
          <w:sz w:val="18"/>
          <w:szCs w:val="18"/>
          <w:lang w:bidi="ar-SA"/>
        </w:rPr>
        <w:t xml:space="preserve"> </w:t>
      </w:r>
      <w:r w:rsidR="005D1197">
        <w:rPr>
          <w:rFonts w:ascii="Times-Roman" w:eastAsiaTheme="minorHAnsi" w:hAnsi="Times-Roman" w:cs="Times-Roman"/>
          <w:b/>
          <w:sz w:val="18"/>
          <w:szCs w:val="18"/>
          <w:lang w:bidi="ar-SA"/>
        </w:rPr>
        <w:t>1.M.Tech. Student,</w:t>
      </w:r>
      <w:r w:rsidR="00254FCB">
        <w:rPr>
          <w:rFonts w:ascii="Times-Roman" w:eastAsiaTheme="minorHAnsi" w:hAnsi="Times-Roman" w:cs="Times-Roman"/>
          <w:b/>
          <w:sz w:val="18"/>
          <w:szCs w:val="18"/>
          <w:lang w:bidi="ar-SA"/>
        </w:rPr>
        <w:t xml:space="preserve"> </w:t>
      </w:r>
      <w:r w:rsidR="005D1197">
        <w:rPr>
          <w:rFonts w:ascii="Times-Roman" w:eastAsiaTheme="minorHAnsi" w:hAnsi="Times-Roman" w:cs="Times-Roman"/>
          <w:b/>
          <w:sz w:val="18"/>
          <w:szCs w:val="18"/>
          <w:lang w:bidi="ar-SA"/>
        </w:rPr>
        <w:t xml:space="preserve">EX </w:t>
      </w:r>
      <w:proofErr w:type="spellStart"/>
      <w:r w:rsidR="005D1197">
        <w:rPr>
          <w:rFonts w:ascii="Times-Roman" w:eastAsiaTheme="minorHAnsi" w:hAnsi="Times-Roman" w:cs="Times-Roman"/>
          <w:b/>
          <w:sz w:val="18"/>
          <w:szCs w:val="18"/>
          <w:lang w:bidi="ar-SA"/>
        </w:rPr>
        <w:t>Departement</w:t>
      </w:r>
      <w:proofErr w:type="spellEnd"/>
      <w:r w:rsidR="005D1197">
        <w:rPr>
          <w:rFonts w:ascii="Times-Roman" w:eastAsiaTheme="minorHAnsi" w:hAnsi="Times-Roman" w:cs="Times-Roman"/>
          <w:b/>
          <w:sz w:val="18"/>
          <w:szCs w:val="18"/>
          <w:lang w:bidi="ar-SA"/>
        </w:rPr>
        <w:t>,</w:t>
      </w:r>
      <w:r w:rsidR="00254FCB">
        <w:rPr>
          <w:rFonts w:ascii="Times-Roman" w:eastAsiaTheme="minorHAnsi" w:hAnsi="Times-Roman" w:cs="Times-Roman"/>
          <w:b/>
          <w:sz w:val="18"/>
          <w:szCs w:val="18"/>
          <w:lang w:bidi="ar-SA"/>
        </w:rPr>
        <w:t xml:space="preserve"> </w:t>
      </w:r>
      <w:r w:rsidR="00FE6E33" w:rsidRPr="00FE6E33">
        <w:rPr>
          <w:rFonts w:ascii="Times-Roman" w:eastAsiaTheme="minorHAnsi" w:hAnsi="Times-Roman" w:cs="Times-Roman"/>
          <w:b/>
          <w:sz w:val="18"/>
          <w:szCs w:val="18"/>
          <w:lang w:bidi="ar-SA"/>
        </w:rPr>
        <w:t xml:space="preserve">BITS COLLEGE OF ENGINEERING, </w:t>
      </w:r>
      <w:proofErr w:type="gramStart"/>
      <w:r w:rsidR="00FE6E33" w:rsidRPr="00FE6E33">
        <w:rPr>
          <w:rFonts w:ascii="Times-Roman" w:eastAsiaTheme="minorHAnsi" w:hAnsi="Times-Roman" w:cs="Times-Roman"/>
          <w:b/>
          <w:sz w:val="18"/>
          <w:szCs w:val="18"/>
          <w:lang w:bidi="ar-SA"/>
        </w:rPr>
        <w:t>BHOPAL</w:t>
      </w:r>
      <w:r w:rsidR="00FE6E33">
        <w:rPr>
          <w:rFonts w:ascii="Times-Roman" w:eastAsiaTheme="minorHAnsi" w:hAnsi="Times-Roman" w:cs="Times-Roman"/>
          <w:b/>
          <w:sz w:val="18"/>
          <w:szCs w:val="18"/>
          <w:lang w:bidi="ar-SA"/>
        </w:rPr>
        <w:t>,</w:t>
      </w:r>
      <w:r w:rsidR="008A28CA" w:rsidRPr="008A28CA">
        <w:rPr>
          <w:rFonts w:ascii="Times-Roman" w:eastAsiaTheme="minorHAnsi" w:hAnsi="Times-Roman" w:cs="Times-Roman"/>
          <w:b/>
          <w:sz w:val="18"/>
          <w:szCs w:val="18"/>
          <w:lang w:bidi="ar-SA"/>
        </w:rPr>
        <w:t>M.P.</w:t>
      </w:r>
      <w:proofErr w:type="gramEnd"/>
    </w:p>
    <w:p w14:paraId="34028E68" w14:textId="0AFFDD81" w:rsidR="00B80EC6" w:rsidRDefault="00FE6E33" w:rsidP="00FE6E33">
      <w:pPr>
        <w:pStyle w:val="BodyText"/>
        <w:spacing w:before="8"/>
        <w:ind w:left="0"/>
        <w:jc w:val="center"/>
        <w:rPr>
          <w:rFonts w:ascii="Times-Roman" w:eastAsiaTheme="minorHAnsi" w:hAnsi="Times-Roman" w:cs="Times-Roman"/>
          <w:b/>
          <w:sz w:val="18"/>
          <w:szCs w:val="18"/>
          <w:lang w:bidi="ar-SA"/>
        </w:rPr>
      </w:pPr>
      <w:r>
        <w:rPr>
          <w:rFonts w:ascii="Times-Roman" w:eastAsiaTheme="minorHAnsi" w:hAnsi="Times-Roman" w:cs="Times-Roman"/>
          <w:b/>
          <w:sz w:val="18"/>
          <w:szCs w:val="18"/>
          <w:lang w:bidi="ar-SA"/>
        </w:rPr>
        <w:t xml:space="preserve">    </w:t>
      </w:r>
      <w:r w:rsidR="005D1197">
        <w:rPr>
          <w:rFonts w:ascii="Times-Roman" w:eastAsiaTheme="minorHAnsi" w:hAnsi="Times-Roman" w:cs="Times-Roman"/>
          <w:b/>
          <w:sz w:val="18"/>
          <w:szCs w:val="18"/>
          <w:lang w:bidi="ar-SA"/>
        </w:rPr>
        <w:t>2.Faculty,</w:t>
      </w:r>
      <w:r w:rsidR="00254FCB">
        <w:rPr>
          <w:rFonts w:ascii="Times-Roman" w:eastAsiaTheme="minorHAnsi" w:hAnsi="Times-Roman" w:cs="Times-Roman"/>
          <w:b/>
          <w:sz w:val="18"/>
          <w:szCs w:val="18"/>
          <w:lang w:bidi="ar-SA"/>
        </w:rPr>
        <w:t xml:space="preserve"> </w:t>
      </w:r>
      <w:r w:rsidR="005D1197">
        <w:rPr>
          <w:rFonts w:ascii="Times-Roman" w:eastAsiaTheme="minorHAnsi" w:hAnsi="Times-Roman" w:cs="Times-Roman"/>
          <w:b/>
          <w:sz w:val="18"/>
          <w:szCs w:val="18"/>
          <w:lang w:bidi="ar-SA"/>
        </w:rPr>
        <w:t xml:space="preserve">EX </w:t>
      </w:r>
      <w:proofErr w:type="spellStart"/>
      <w:r w:rsidR="005D1197">
        <w:rPr>
          <w:rFonts w:ascii="Times-Roman" w:eastAsiaTheme="minorHAnsi" w:hAnsi="Times-Roman" w:cs="Times-Roman"/>
          <w:b/>
          <w:sz w:val="18"/>
          <w:szCs w:val="18"/>
          <w:lang w:bidi="ar-SA"/>
        </w:rPr>
        <w:t>Departement</w:t>
      </w:r>
      <w:proofErr w:type="spellEnd"/>
      <w:r w:rsidR="005D1197">
        <w:rPr>
          <w:rFonts w:ascii="Times-Roman" w:eastAsiaTheme="minorHAnsi" w:hAnsi="Times-Roman" w:cs="Times-Roman"/>
          <w:b/>
          <w:sz w:val="18"/>
          <w:szCs w:val="18"/>
          <w:lang w:bidi="ar-SA"/>
        </w:rPr>
        <w:t>,</w:t>
      </w:r>
      <w:r w:rsidR="00254FCB">
        <w:rPr>
          <w:rFonts w:ascii="Times-Roman" w:eastAsiaTheme="minorHAnsi" w:hAnsi="Times-Roman" w:cs="Times-Roman"/>
          <w:b/>
          <w:sz w:val="18"/>
          <w:szCs w:val="18"/>
          <w:lang w:bidi="ar-SA"/>
        </w:rPr>
        <w:t xml:space="preserve"> </w:t>
      </w:r>
      <w:r w:rsidRPr="00FE6E33">
        <w:rPr>
          <w:rFonts w:ascii="Times-Roman" w:eastAsiaTheme="minorHAnsi" w:hAnsi="Times-Roman" w:cs="Times-Roman"/>
          <w:b/>
          <w:sz w:val="18"/>
          <w:szCs w:val="18"/>
          <w:lang w:bidi="ar-SA"/>
        </w:rPr>
        <w:t>BITS COLLEGE OF ENGINEERING, BHOPAL,</w:t>
      </w:r>
      <w:r w:rsidR="002830FD">
        <w:rPr>
          <w:rFonts w:ascii="Times-Roman" w:eastAsiaTheme="minorHAnsi" w:hAnsi="Times-Roman" w:cs="Times-Roman"/>
          <w:b/>
          <w:sz w:val="18"/>
          <w:szCs w:val="18"/>
          <w:lang w:bidi="ar-SA"/>
        </w:rPr>
        <w:t xml:space="preserve"> </w:t>
      </w:r>
      <w:r w:rsidRPr="00FE6E33">
        <w:rPr>
          <w:rFonts w:ascii="Times-Roman" w:eastAsiaTheme="minorHAnsi" w:hAnsi="Times-Roman" w:cs="Times-Roman"/>
          <w:b/>
          <w:sz w:val="18"/>
          <w:szCs w:val="18"/>
          <w:lang w:bidi="ar-SA"/>
        </w:rPr>
        <w:t>M.P.</w:t>
      </w:r>
    </w:p>
    <w:p w14:paraId="611E09AA" w14:textId="77777777" w:rsidR="00252864" w:rsidRDefault="00252864" w:rsidP="00FE6E33">
      <w:pPr>
        <w:pStyle w:val="BodyText"/>
        <w:spacing w:before="8"/>
        <w:ind w:left="0"/>
        <w:jc w:val="center"/>
        <w:rPr>
          <w:rFonts w:ascii="Arial"/>
          <w:sz w:val="22"/>
        </w:rPr>
      </w:pPr>
    </w:p>
    <w:p w14:paraId="5865AF73" w14:textId="77777777" w:rsidR="00B80EC6" w:rsidRPr="00252864" w:rsidRDefault="004E61F3" w:rsidP="00DF35E3">
      <w:pPr>
        <w:pStyle w:val="HTMLPreformatted"/>
        <w:shd w:val="clear" w:color="auto" w:fill="F8F9FA"/>
        <w:jc w:val="both"/>
        <w:rPr>
          <w:rFonts w:ascii="Times New Roman" w:hAnsi="Times New Roman" w:cs="Times New Roman"/>
          <w:color w:val="222222"/>
          <w:sz w:val="18"/>
          <w:szCs w:val="18"/>
        </w:rPr>
      </w:pPr>
      <w:r w:rsidRPr="00252864">
        <w:rPr>
          <w:rFonts w:ascii="Times New Roman" w:hAnsi="Times New Roman" w:cs="Times New Roman"/>
          <w:b/>
          <w:sz w:val="18"/>
          <w:szCs w:val="18"/>
        </w:rPr>
        <w:t xml:space="preserve">Abstract - </w:t>
      </w:r>
      <w:r w:rsidRPr="00252864">
        <w:rPr>
          <w:rFonts w:ascii="Times New Roman" w:hAnsi="Times New Roman" w:cs="Times New Roman"/>
          <w:sz w:val="18"/>
          <w:szCs w:val="18"/>
        </w:rPr>
        <w:t xml:space="preserve">This paper </w:t>
      </w:r>
      <w:r w:rsidR="00F92887" w:rsidRPr="00252864">
        <w:rPr>
          <w:rFonts w:ascii="Times New Roman" w:hAnsi="Times New Roman" w:cs="Times New Roman"/>
          <w:color w:val="222222"/>
          <w:sz w:val="18"/>
          <w:szCs w:val="18"/>
        </w:rPr>
        <w:t xml:space="preserve">presents power analysis and simulations of </w:t>
      </w:r>
      <w:r w:rsidR="00DF35E3" w:rsidRPr="00252864">
        <w:rPr>
          <w:rFonts w:ascii="Times New Roman" w:hAnsi="Times New Roman" w:cs="Times New Roman"/>
          <w:color w:val="222222"/>
          <w:sz w:val="18"/>
          <w:szCs w:val="18"/>
        </w:rPr>
        <w:t xml:space="preserve">Inverter Based Distributed Energy Sources (DER) is an inverter based distributed energy meter with low fault current negative </w:t>
      </w:r>
      <w:proofErr w:type="spellStart"/>
      <w:r w:rsidR="00DF35E3" w:rsidRPr="00252864">
        <w:rPr>
          <w:rFonts w:ascii="Times New Roman" w:hAnsi="Times New Roman" w:cs="Times New Roman"/>
          <w:color w:val="222222"/>
          <w:sz w:val="18"/>
          <w:szCs w:val="18"/>
        </w:rPr>
        <w:t>negative</w:t>
      </w:r>
      <w:proofErr w:type="spellEnd"/>
      <w:r w:rsidR="00DF35E3" w:rsidRPr="00252864">
        <w:rPr>
          <w:rFonts w:ascii="Times New Roman" w:hAnsi="Times New Roman" w:cs="Times New Roman"/>
          <w:color w:val="222222"/>
          <w:sz w:val="18"/>
          <w:szCs w:val="18"/>
        </w:rPr>
        <w:t xml:space="preserve"> series current and zero series current. In the inspection and protection of relays needs to understand the DER fault. This chapter deals with the example of Dominion Energy failure. Stopper's error analysis showed that the actual response to DER errors may differ from the </w:t>
      </w:r>
      <w:proofErr w:type="spellStart"/>
      <w:r w:rsidR="00DF35E3" w:rsidRPr="00252864">
        <w:rPr>
          <w:rFonts w:ascii="Times New Roman" w:hAnsi="Times New Roman" w:cs="Times New Roman"/>
          <w:color w:val="222222"/>
          <w:sz w:val="18"/>
          <w:szCs w:val="18"/>
        </w:rPr>
        <w:t>previous.The</w:t>
      </w:r>
      <w:proofErr w:type="spellEnd"/>
      <w:r w:rsidR="00DF35E3" w:rsidRPr="00252864">
        <w:rPr>
          <w:rFonts w:ascii="Times New Roman" w:hAnsi="Times New Roman" w:cs="Times New Roman"/>
          <w:color w:val="222222"/>
          <w:sz w:val="18"/>
          <w:szCs w:val="18"/>
        </w:rPr>
        <w:t xml:space="preserve"> current relay lock is replaced by the car door lock, all of which provide the relay current until the upper limit is exceeded three times. The current relays are no longer switched off due to delay, but only for minor change faults. For different situations, check the display by setting the DER (PVA) to reverse with the relay's counter. Use the best simulation platform to simulate an </w:t>
      </w:r>
      <w:proofErr w:type="gramStart"/>
      <w:r w:rsidR="00DF35E3" w:rsidRPr="00252864">
        <w:rPr>
          <w:rFonts w:ascii="Times New Roman" w:hAnsi="Times New Roman" w:cs="Times New Roman"/>
          <w:color w:val="222222"/>
          <w:sz w:val="18"/>
          <w:szCs w:val="18"/>
        </w:rPr>
        <w:t>integrated  MATLAB</w:t>
      </w:r>
      <w:proofErr w:type="gramEnd"/>
      <w:r w:rsidR="00DF35E3" w:rsidRPr="00252864">
        <w:rPr>
          <w:rFonts w:ascii="Times New Roman" w:hAnsi="Times New Roman" w:cs="Times New Roman"/>
          <w:color w:val="222222"/>
          <w:sz w:val="18"/>
          <w:szCs w:val="18"/>
        </w:rPr>
        <w:t xml:space="preserve"> configuration for this analysis. However, more research is needed to model and carefully evaluate hypotheses developed using real-world networks to validate the effectiveness of participation.</w:t>
      </w:r>
    </w:p>
    <w:p w14:paraId="5008AFCF" w14:textId="77777777" w:rsidR="00B80EC6" w:rsidRDefault="004E61F3" w:rsidP="00DF35E3">
      <w:pPr>
        <w:jc w:val="both"/>
        <w:rPr>
          <w:sz w:val="16"/>
          <w:szCs w:val="16"/>
        </w:rPr>
      </w:pPr>
      <w:r w:rsidRPr="00252864">
        <w:rPr>
          <w:b/>
          <w:sz w:val="18"/>
          <w:szCs w:val="18"/>
        </w:rPr>
        <w:t xml:space="preserve">Index Terms- </w:t>
      </w:r>
      <w:r w:rsidR="00DF35E3" w:rsidRPr="00252864">
        <w:rPr>
          <w:sz w:val="18"/>
          <w:szCs w:val="18"/>
        </w:rPr>
        <w:t xml:space="preserve">DER System, Sequence </w:t>
      </w:r>
      <w:proofErr w:type="spellStart"/>
      <w:proofErr w:type="gramStart"/>
      <w:r w:rsidR="00DF35E3" w:rsidRPr="00252864">
        <w:rPr>
          <w:sz w:val="18"/>
          <w:szCs w:val="18"/>
        </w:rPr>
        <w:t>component,protection</w:t>
      </w:r>
      <w:proofErr w:type="spellEnd"/>
      <w:proofErr w:type="gramEnd"/>
      <w:r w:rsidR="00DF35E3" w:rsidRPr="00252864">
        <w:rPr>
          <w:sz w:val="18"/>
          <w:szCs w:val="18"/>
        </w:rPr>
        <w:t xml:space="preserve"> </w:t>
      </w:r>
      <w:proofErr w:type="spellStart"/>
      <w:r w:rsidR="00DF35E3" w:rsidRPr="00252864">
        <w:rPr>
          <w:sz w:val="18"/>
          <w:szCs w:val="18"/>
        </w:rPr>
        <w:t>system,MATLAB</w:t>
      </w:r>
      <w:proofErr w:type="spellEnd"/>
      <w:r w:rsidR="00DF35E3" w:rsidRPr="00252864">
        <w:rPr>
          <w:sz w:val="18"/>
          <w:szCs w:val="18"/>
        </w:rPr>
        <w:t>, Simulink Solar Power Generation Fault.</w:t>
      </w:r>
      <w:r w:rsidR="00DF35E3" w:rsidRPr="00252864">
        <w:rPr>
          <w:sz w:val="18"/>
          <w:szCs w:val="18"/>
        </w:rPr>
        <w:cr/>
      </w:r>
      <w:r w:rsidRPr="00F92887">
        <w:rPr>
          <w:sz w:val="16"/>
          <w:szCs w:val="16"/>
        </w:rPr>
        <w:t>.</w:t>
      </w:r>
    </w:p>
    <w:p w14:paraId="784D7AA7" w14:textId="77777777" w:rsidR="00F92887" w:rsidRDefault="00F92887">
      <w:pPr>
        <w:ind w:left="551"/>
        <w:jc w:val="both"/>
        <w:rPr>
          <w:sz w:val="16"/>
          <w:szCs w:val="16"/>
        </w:rPr>
      </w:pPr>
    </w:p>
    <w:p w14:paraId="4F674C6E" w14:textId="77777777" w:rsidR="00F92887" w:rsidRDefault="00F92887">
      <w:pPr>
        <w:ind w:left="551"/>
        <w:jc w:val="both"/>
        <w:rPr>
          <w:sz w:val="16"/>
          <w:szCs w:val="16"/>
        </w:rPr>
      </w:pPr>
    </w:p>
    <w:p w14:paraId="48EC0A3A" w14:textId="77777777" w:rsidR="00F92887" w:rsidRPr="00252864" w:rsidRDefault="00F92887" w:rsidP="00252864">
      <w:pPr>
        <w:pStyle w:val="Heading1"/>
        <w:numPr>
          <w:ilvl w:val="2"/>
          <w:numId w:val="5"/>
        </w:numPr>
        <w:tabs>
          <w:tab w:val="left" w:pos="4536"/>
        </w:tabs>
        <w:spacing w:before="0"/>
        <w:ind w:firstLine="189"/>
        <w:jc w:val="both"/>
        <w:rPr>
          <w:rFonts w:ascii="Times New Roman" w:hAnsi="Times New Roman" w:cs="Times New Roman"/>
          <w:sz w:val="18"/>
          <w:szCs w:val="18"/>
        </w:rPr>
      </w:pPr>
      <w:r w:rsidRPr="00252864">
        <w:rPr>
          <w:rFonts w:ascii="Times New Roman" w:hAnsi="Times New Roman" w:cs="Times New Roman"/>
          <w:sz w:val="18"/>
          <w:szCs w:val="18"/>
        </w:rPr>
        <w:t>INTRODUCTION</w:t>
      </w:r>
    </w:p>
    <w:p w14:paraId="22512CFD" w14:textId="77777777" w:rsidR="00F92887" w:rsidRDefault="00F92887">
      <w:pPr>
        <w:ind w:left="551"/>
        <w:jc w:val="both"/>
        <w:rPr>
          <w:sz w:val="16"/>
          <w:szCs w:val="16"/>
        </w:rPr>
      </w:pPr>
    </w:p>
    <w:p w14:paraId="1F379830" w14:textId="77777777" w:rsidR="00DF35E3" w:rsidRPr="00DF35E3" w:rsidRDefault="00DF35E3" w:rsidP="00DF35E3">
      <w:pPr>
        <w:pStyle w:val="HTMLPreformatted"/>
        <w:shd w:val="clear" w:color="auto" w:fill="F8F9FA"/>
        <w:jc w:val="both"/>
        <w:rPr>
          <w:rFonts w:ascii="Times New Roman" w:hAnsi="Times New Roman" w:cs="Times New Roman"/>
          <w:color w:val="222222"/>
          <w:sz w:val="18"/>
          <w:szCs w:val="18"/>
        </w:rPr>
      </w:pPr>
      <w:r w:rsidRPr="00DF35E3">
        <w:rPr>
          <w:rFonts w:ascii="Times New Roman" w:hAnsi="Times New Roman" w:cs="Times New Roman"/>
          <w:color w:val="222222"/>
          <w:sz w:val="18"/>
          <w:szCs w:val="18"/>
        </w:rPr>
        <w:t xml:space="preserve">With the increased demands of the electrical power systems and events of electricity shortages, power quality issues, rolling blackouts and spikes in electricity price have led to research of alternate sources of energy. This led to the development of Distributed Energy Resources (DER) that is a small-scale power generation source located close to where electricity is used and primarily acts as an alternative to or an enhancement of the existing electric power </w:t>
      </w:r>
      <w:proofErr w:type="gramStart"/>
      <w:r w:rsidRPr="00DF35E3">
        <w:rPr>
          <w:rFonts w:ascii="Times New Roman" w:hAnsi="Times New Roman" w:cs="Times New Roman"/>
          <w:color w:val="222222"/>
          <w:sz w:val="18"/>
          <w:szCs w:val="18"/>
        </w:rPr>
        <w:t>grid[</w:t>
      </w:r>
      <w:proofErr w:type="gramEnd"/>
      <w:r w:rsidRPr="00DF35E3">
        <w:rPr>
          <w:rFonts w:ascii="Times New Roman" w:hAnsi="Times New Roman" w:cs="Times New Roman"/>
          <w:color w:val="222222"/>
          <w:sz w:val="18"/>
          <w:szCs w:val="18"/>
        </w:rPr>
        <w:t>1].</w:t>
      </w:r>
    </w:p>
    <w:p w14:paraId="32D63EB5" w14:textId="77777777" w:rsidR="00502957" w:rsidRDefault="00DF35E3" w:rsidP="00DF35E3">
      <w:pPr>
        <w:pStyle w:val="HTMLPreformatted"/>
        <w:shd w:val="clear" w:color="auto" w:fill="F8F9FA"/>
        <w:jc w:val="both"/>
        <w:rPr>
          <w:rFonts w:ascii="Times New Roman" w:hAnsi="Times New Roman" w:cs="Times New Roman"/>
          <w:color w:val="222222"/>
          <w:sz w:val="18"/>
          <w:szCs w:val="18"/>
        </w:rPr>
      </w:pPr>
      <w:r w:rsidRPr="00DF35E3">
        <w:rPr>
          <w:rFonts w:ascii="Times New Roman" w:hAnsi="Times New Roman" w:cs="Times New Roman"/>
          <w:color w:val="222222"/>
          <w:sz w:val="18"/>
          <w:szCs w:val="18"/>
        </w:rPr>
        <w:t>With consideration to the construction of large, central power plants and high-voltage transmission lines, DER is a faster and less expensive option. It offers higher reliability, increased power quality, high energy efficiency and energy independence. The utilization of renewable distributed energy generation methods and green power like wind, biomass photovoltaic, geothermal or hydroelectric power provides a noteworthy environmental benefit</w:t>
      </w:r>
      <w:r>
        <w:rPr>
          <w:rFonts w:ascii="Times New Roman" w:hAnsi="Times New Roman" w:cs="Times New Roman"/>
          <w:color w:val="222222"/>
          <w:sz w:val="18"/>
          <w:szCs w:val="18"/>
        </w:rPr>
        <w:t>.</w:t>
      </w:r>
    </w:p>
    <w:p w14:paraId="6030745A" w14:textId="77777777" w:rsidR="00DF35E3" w:rsidRDefault="00DF35E3" w:rsidP="00DF35E3">
      <w:pPr>
        <w:pStyle w:val="HTMLPreformatted"/>
        <w:shd w:val="clear" w:color="auto" w:fill="F8F9FA"/>
        <w:jc w:val="both"/>
        <w:rPr>
          <w:rFonts w:ascii="Times New Roman" w:hAnsi="Times New Roman" w:cs="Times New Roman"/>
          <w:color w:val="222222"/>
          <w:sz w:val="18"/>
          <w:szCs w:val="18"/>
        </w:rPr>
      </w:pPr>
    </w:p>
    <w:p w14:paraId="3DEC8F4A" w14:textId="77777777" w:rsidR="00DF35E3" w:rsidRDefault="00DF35E3" w:rsidP="00DF35E3">
      <w:pPr>
        <w:pStyle w:val="HTMLPreformatted"/>
        <w:shd w:val="clear" w:color="auto" w:fill="F8F9FA"/>
        <w:jc w:val="both"/>
        <w:rPr>
          <w:rFonts w:ascii="Times New Roman" w:hAnsi="Times New Roman" w:cs="Times New Roman"/>
          <w:color w:val="222222"/>
          <w:sz w:val="18"/>
          <w:szCs w:val="18"/>
        </w:rPr>
      </w:pPr>
    </w:p>
    <w:p w14:paraId="3741E79E" w14:textId="77777777" w:rsidR="00DF35E3" w:rsidRDefault="00DF35E3" w:rsidP="00DF35E3">
      <w:pPr>
        <w:pStyle w:val="HTMLPreformatted"/>
        <w:shd w:val="clear" w:color="auto" w:fill="F8F9FA"/>
        <w:jc w:val="both"/>
        <w:rPr>
          <w:rFonts w:ascii="Times New Roman" w:hAnsi="Times New Roman" w:cs="Times New Roman"/>
          <w:color w:val="222222"/>
          <w:sz w:val="18"/>
          <w:szCs w:val="18"/>
        </w:rPr>
      </w:pPr>
    </w:p>
    <w:p w14:paraId="765F7B27" w14:textId="77777777" w:rsidR="00DF35E3" w:rsidRDefault="00DF35E3" w:rsidP="001778CA">
      <w:pPr>
        <w:pStyle w:val="HTMLPreformatted"/>
        <w:shd w:val="clear" w:color="auto" w:fill="F8F9FA"/>
        <w:jc w:val="center"/>
        <w:rPr>
          <w:rFonts w:ascii="Times New Roman" w:hAnsi="Times New Roman" w:cs="Times New Roman"/>
          <w:color w:val="222222"/>
          <w:sz w:val="18"/>
          <w:szCs w:val="18"/>
        </w:rPr>
      </w:pPr>
      <w:r>
        <w:rPr>
          <w:rFonts w:ascii="Times New Roman" w:hAnsi="Times New Roman" w:cs="Times New Roman"/>
          <w:noProof/>
          <w:color w:val="222222"/>
          <w:sz w:val="18"/>
          <w:szCs w:val="18"/>
          <w:lang w:val="en-IN" w:eastAsia="en-IN"/>
        </w:rPr>
        <w:drawing>
          <wp:inline distT="0" distB="0" distL="0" distR="0" wp14:anchorId="2839949B" wp14:editId="4406CF3B">
            <wp:extent cx="5963478" cy="2934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4011" cy="2934293"/>
                    </a:xfrm>
                    <a:prstGeom prst="rect">
                      <a:avLst/>
                    </a:prstGeom>
                    <a:noFill/>
                  </pic:spPr>
                </pic:pic>
              </a:graphicData>
            </a:graphic>
          </wp:inline>
        </w:drawing>
      </w:r>
    </w:p>
    <w:p w14:paraId="48047071" w14:textId="77777777" w:rsidR="00DF35E3" w:rsidRPr="001778CA" w:rsidRDefault="001778CA" w:rsidP="001778CA">
      <w:pPr>
        <w:pStyle w:val="HTMLPreformatted"/>
        <w:shd w:val="clear" w:color="auto" w:fill="F8F9FA"/>
        <w:jc w:val="center"/>
        <w:rPr>
          <w:rFonts w:ascii="Times New Roman" w:hAnsi="Times New Roman" w:cs="Times New Roman"/>
          <w:b/>
          <w:color w:val="222222"/>
          <w:sz w:val="22"/>
          <w:szCs w:val="22"/>
        </w:rPr>
      </w:pPr>
      <w:r w:rsidRPr="001778CA">
        <w:rPr>
          <w:rFonts w:ascii="Times New Roman" w:hAnsi="Times New Roman" w:cs="Times New Roman"/>
          <w:b/>
          <w:color w:val="222222"/>
          <w:sz w:val="22"/>
          <w:szCs w:val="22"/>
        </w:rPr>
        <w:t>Fig. 1 Types of distributed energy resources and technologies</w:t>
      </w:r>
    </w:p>
    <w:p w14:paraId="6D5A80D4" w14:textId="77777777" w:rsidR="00DF35E3" w:rsidRDefault="00DF35E3" w:rsidP="00DF35E3">
      <w:pPr>
        <w:pStyle w:val="HTMLPreformatted"/>
        <w:shd w:val="clear" w:color="auto" w:fill="F8F9FA"/>
        <w:jc w:val="both"/>
        <w:rPr>
          <w:rFonts w:ascii="Times New Roman" w:hAnsi="Times New Roman" w:cs="Times New Roman"/>
          <w:color w:val="222222"/>
          <w:sz w:val="18"/>
          <w:szCs w:val="18"/>
        </w:rPr>
      </w:pPr>
    </w:p>
    <w:p w14:paraId="440D46CB" w14:textId="77777777" w:rsidR="005933D5" w:rsidRDefault="005933D5" w:rsidP="00167A86">
      <w:pPr>
        <w:pStyle w:val="HTMLPreformatted"/>
        <w:shd w:val="clear" w:color="auto" w:fill="F8F9FA"/>
        <w:jc w:val="center"/>
        <w:rPr>
          <w:rFonts w:ascii="Times New Roman" w:hAnsi="Times New Roman" w:cs="Times New Roman"/>
          <w:b/>
          <w:color w:val="222222"/>
          <w:sz w:val="18"/>
          <w:szCs w:val="18"/>
        </w:rPr>
      </w:pPr>
    </w:p>
    <w:p w14:paraId="4C61A44D" w14:textId="77777777" w:rsidR="00167A86" w:rsidRPr="00167A86" w:rsidRDefault="00167A86" w:rsidP="00167A86">
      <w:pPr>
        <w:pStyle w:val="HTMLPreformatted"/>
        <w:shd w:val="clear" w:color="auto" w:fill="F8F9FA"/>
        <w:jc w:val="center"/>
        <w:rPr>
          <w:rFonts w:ascii="Times New Roman" w:hAnsi="Times New Roman" w:cs="Times New Roman"/>
          <w:b/>
          <w:color w:val="222222"/>
          <w:sz w:val="18"/>
          <w:szCs w:val="18"/>
        </w:rPr>
      </w:pPr>
      <w:r>
        <w:rPr>
          <w:rFonts w:ascii="Times New Roman" w:hAnsi="Times New Roman" w:cs="Times New Roman"/>
          <w:b/>
          <w:color w:val="222222"/>
          <w:sz w:val="18"/>
          <w:szCs w:val="18"/>
        </w:rPr>
        <w:t>II.</w:t>
      </w:r>
      <w:r w:rsidR="001778CA" w:rsidRPr="001778CA">
        <w:t xml:space="preserve"> </w:t>
      </w:r>
      <w:r w:rsidR="001778CA" w:rsidRPr="001778CA">
        <w:rPr>
          <w:rFonts w:ascii="Times New Roman" w:hAnsi="Times New Roman" w:cs="Times New Roman"/>
          <w:b/>
          <w:color w:val="222222"/>
          <w:sz w:val="18"/>
          <w:szCs w:val="18"/>
        </w:rPr>
        <w:t>COMPONENTS OF DER TECHNOLOGIES</w:t>
      </w:r>
    </w:p>
    <w:p w14:paraId="58E8ED8C" w14:textId="77777777"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 xml:space="preserve">A DER technology mainly consists of energy generation and storage systems placed at or near the point of use which usually includes fuel cells, reciprocating engines, micro turbines, load reduction and energy management techniques. </w:t>
      </w:r>
    </w:p>
    <w:p w14:paraId="7AEDE9F3" w14:textId="77777777"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14:paraId="1435042B" w14:textId="77777777"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DER also engages power electronic interfaces, communications and control devices so as to obtain higher efficiency and for the operation of single generating units, multiple system packages and collective power blocks[3].</w:t>
      </w:r>
    </w:p>
    <w:p w14:paraId="50EDA6E2" w14:textId="77777777" w:rsid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 </w:t>
      </w:r>
    </w:p>
    <w:p w14:paraId="48280DF5" w14:textId="77777777" w:rsidR="00252864" w:rsidRDefault="00252864" w:rsidP="001778CA">
      <w:pPr>
        <w:pStyle w:val="HTMLPreformatted"/>
        <w:shd w:val="clear" w:color="auto" w:fill="F8F9FA"/>
        <w:jc w:val="both"/>
        <w:rPr>
          <w:rFonts w:ascii="Times New Roman" w:hAnsi="Times New Roman" w:cs="Times New Roman"/>
          <w:b/>
          <w:color w:val="222222"/>
          <w:sz w:val="18"/>
          <w:szCs w:val="18"/>
        </w:rPr>
      </w:pPr>
    </w:p>
    <w:p w14:paraId="43AC5263" w14:textId="77777777" w:rsidR="001778CA" w:rsidRPr="001778CA" w:rsidRDefault="001778CA" w:rsidP="001778CA">
      <w:pPr>
        <w:pStyle w:val="HTMLPreformatted"/>
        <w:shd w:val="clear" w:color="auto" w:fill="F8F9FA"/>
        <w:jc w:val="both"/>
        <w:rPr>
          <w:rFonts w:ascii="Times New Roman" w:hAnsi="Times New Roman" w:cs="Times New Roman"/>
          <w:b/>
          <w:color w:val="222222"/>
          <w:sz w:val="18"/>
          <w:szCs w:val="18"/>
        </w:rPr>
      </w:pPr>
      <w:r w:rsidRPr="001778CA">
        <w:rPr>
          <w:rFonts w:ascii="Times New Roman" w:hAnsi="Times New Roman" w:cs="Times New Roman"/>
          <w:b/>
          <w:color w:val="222222"/>
          <w:sz w:val="18"/>
          <w:szCs w:val="18"/>
        </w:rPr>
        <w:lastRenderedPageBreak/>
        <w:t>CHARACTERISTICS AND APPLICATION OF DER</w:t>
      </w:r>
    </w:p>
    <w:p w14:paraId="44E16666" w14:textId="77777777"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14:paraId="16222702" w14:textId="77777777"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The primary application of DER includes:</w:t>
      </w:r>
    </w:p>
    <w:p w14:paraId="373F23EF" w14:textId="77777777"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14:paraId="0C52681C" w14:textId="77777777"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Premium power: lesser frequency variations, voltage transients and other disruptions</w:t>
      </w:r>
    </w:p>
    <w:p w14:paraId="5070BD4F" w14:textId="77777777"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Back-up power: used as a back-up in the event of an outage</w:t>
      </w:r>
    </w:p>
    <w:p w14:paraId="101B4FF3" w14:textId="77777777"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Peak shaving: used when electric use and demand charges are high</w:t>
      </w:r>
    </w:p>
    <w:p w14:paraId="02D6E55D" w14:textId="77777777"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Low-cost energy: locally available and economical primary power source</w:t>
      </w:r>
    </w:p>
    <w:p w14:paraId="0929CA39" w14:textId="77777777"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Combined heat and power (cogeneration): increase the efficiency during power generation by using the waste heat for existing thermal process</w:t>
      </w:r>
    </w:p>
    <w:p w14:paraId="233FB159" w14:textId="77777777"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14:paraId="5D83561F" w14:textId="77777777" w:rsidR="00167A86" w:rsidRPr="00167A86"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Basically, the DER provides better reliability, helps to reduce overloaded transmission lines, adequate power quality, manage price fluctuations, build up energy security and provides superior stability to electric grid.</w:t>
      </w:r>
    </w:p>
    <w:p w14:paraId="128BDA10" w14:textId="77777777" w:rsidR="005933D5" w:rsidRDefault="005933D5" w:rsidP="005933D5">
      <w:pPr>
        <w:pStyle w:val="HTMLPreformatted"/>
        <w:shd w:val="clear" w:color="auto" w:fill="F8F9FA"/>
        <w:jc w:val="center"/>
        <w:rPr>
          <w:rFonts w:ascii="Times New Roman" w:hAnsi="Times New Roman" w:cs="Times New Roman"/>
          <w:b/>
          <w:color w:val="222222"/>
          <w:sz w:val="18"/>
          <w:szCs w:val="18"/>
        </w:rPr>
      </w:pPr>
    </w:p>
    <w:p w14:paraId="1A395E19" w14:textId="77777777" w:rsidR="005933D5" w:rsidRPr="005933D5" w:rsidRDefault="005933D5" w:rsidP="005933D5">
      <w:pPr>
        <w:pStyle w:val="HTMLPreformatted"/>
        <w:shd w:val="clear" w:color="auto" w:fill="F8F9FA"/>
        <w:jc w:val="center"/>
        <w:rPr>
          <w:rFonts w:ascii="Times New Roman" w:hAnsi="Times New Roman" w:cs="Times New Roman"/>
          <w:b/>
          <w:color w:val="222222"/>
          <w:sz w:val="18"/>
          <w:szCs w:val="18"/>
        </w:rPr>
      </w:pPr>
      <w:r w:rsidRPr="005933D5">
        <w:rPr>
          <w:rFonts w:ascii="Times New Roman" w:hAnsi="Times New Roman" w:cs="Times New Roman"/>
          <w:b/>
          <w:color w:val="222222"/>
          <w:sz w:val="18"/>
          <w:szCs w:val="18"/>
        </w:rPr>
        <w:t>SOLAR ENERGY POWER GENERATION</w:t>
      </w:r>
    </w:p>
    <w:p w14:paraId="25DBA719" w14:textId="77777777" w:rsidR="005933D5" w:rsidRPr="005933D5" w:rsidRDefault="005933D5" w:rsidP="005933D5">
      <w:pPr>
        <w:pStyle w:val="HTMLPreformatted"/>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 xml:space="preserve">The conversion of sun's radiation into electricity via the use of solar photovoltaic cells is termed as solar power generation. Photovoltaic effect is the basic principle of this power </w:t>
      </w:r>
      <w:proofErr w:type="gramStart"/>
      <w:r w:rsidRPr="005933D5">
        <w:rPr>
          <w:rFonts w:ascii="Times New Roman" w:hAnsi="Times New Roman" w:cs="Times New Roman"/>
          <w:color w:val="222222"/>
          <w:sz w:val="18"/>
          <w:szCs w:val="18"/>
        </w:rPr>
        <w:t>conversion[</w:t>
      </w:r>
      <w:proofErr w:type="gramEnd"/>
      <w:r w:rsidRPr="005933D5">
        <w:rPr>
          <w:rFonts w:ascii="Times New Roman" w:hAnsi="Times New Roman" w:cs="Times New Roman"/>
          <w:color w:val="222222"/>
          <w:sz w:val="18"/>
          <w:szCs w:val="18"/>
        </w:rPr>
        <w:t xml:space="preserve">5]. </w:t>
      </w:r>
    </w:p>
    <w:p w14:paraId="76A61E87" w14:textId="77777777" w:rsidR="005933D5" w:rsidRPr="005933D5" w:rsidRDefault="005933D5" w:rsidP="005933D5">
      <w:pPr>
        <w:pStyle w:val="HTMLPreformatted"/>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 xml:space="preserve">A minimum number of steps are included in the power generation as compared to conventional generation methods which paves way for wide range of applications. Converting sunlight into electricity can be mainly done in two ways. First method is where solar energy is used as a source of heat which is further used to produce the steam that drives the steam turbine. </w:t>
      </w:r>
    </w:p>
    <w:p w14:paraId="5DEE26F0" w14:textId="77777777" w:rsidR="00167A86" w:rsidRPr="005933D5" w:rsidRDefault="005933D5" w:rsidP="005933D5">
      <w:pPr>
        <w:pStyle w:val="HTMLPreformatted"/>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This method of power generation is termed as solar thermal power generation. Second method makes use of silicon PV cells to directly convert solar energy into electricity and is termed as solar power generation.</w:t>
      </w:r>
    </w:p>
    <w:p w14:paraId="1458B5CF" w14:textId="77777777" w:rsidR="00167A86" w:rsidRDefault="00167A86" w:rsidP="00167A86">
      <w:pPr>
        <w:pStyle w:val="HTMLPreformatted"/>
        <w:shd w:val="clear" w:color="auto" w:fill="F8F9FA"/>
        <w:jc w:val="both"/>
        <w:rPr>
          <w:rFonts w:ascii="Times New Roman" w:hAnsi="Times New Roman" w:cs="Times New Roman"/>
          <w:color w:val="222222"/>
          <w:sz w:val="18"/>
          <w:szCs w:val="18"/>
        </w:rPr>
      </w:pPr>
    </w:p>
    <w:p w14:paraId="2A4379E7" w14:textId="77777777" w:rsidR="005933D5" w:rsidRPr="00EC4FB9" w:rsidRDefault="005933D5" w:rsidP="005933D5">
      <w:pPr>
        <w:pStyle w:val="HTMLPreformatted"/>
        <w:shd w:val="clear" w:color="auto" w:fill="F8F9FA"/>
        <w:jc w:val="both"/>
        <w:rPr>
          <w:rFonts w:ascii="Times New Roman" w:hAnsi="Times New Roman" w:cs="Times New Roman"/>
          <w:b/>
          <w:color w:val="222222"/>
          <w:sz w:val="18"/>
          <w:szCs w:val="18"/>
        </w:rPr>
      </w:pPr>
      <w:r w:rsidRPr="00EC4FB9">
        <w:rPr>
          <w:rFonts w:ascii="Times New Roman" w:hAnsi="Times New Roman" w:cs="Times New Roman"/>
          <w:b/>
          <w:color w:val="222222"/>
          <w:sz w:val="18"/>
          <w:szCs w:val="18"/>
        </w:rPr>
        <w:t>Major factor for choosing the solar power generation are:</w:t>
      </w:r>
    </w:p>
    <w:p w14:paraId="79A85321" w14:textId="77777777"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free availability</w:t>
      </w:r>
    </w:p>
    <w:p w14:paraId="498A0C61" w14:textId="77777777"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lesser time is needed for installation of solar power plants</w:t>
      </w:r>
    </w:p>
    <w:p w14:paraId="5009B496" w14:textId="77777777"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clean energy production</w:t>
      </w:r>
    </w:p>
    <w:p w14:paraId="1F61C60C" w14:textId="77777777"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economical as only one-time initial investment is needed</w:t>
      </w:r>
    </w:p>
    <w:p w14:paraId="04F76EE3" w14:textId="77777777" w:rsidR="00EC4FB9" w:rsidRDefault="00EC4FB9" w:rsidP="00167A86">
      <w:pPr>
        <w:pStyle w:val="HTMLPreformatted"/>
        <w:shd w:val="clear" w:color="auto" w:fill="F8F9FA"/>
        <w:jc w:val="center"/>
        <w:rPr>
          <w:rFonts w:ascii="Times New Roman" w:hAnsi="Times New Roman" w:cs="Times New Roman"/>
          <w:noProof/>
          <w:sz w:val="18"/>
          <w:szCs w:val="18"/>
          <w:lang w:val="en-IN" w:eastAsia="en-IN"/>
        </w:rPr>
      </w:pPr>
    </w:p>
    <w:p w14:paraId="2365BA9B" w14:textId="77777777" w:rsidR="00167A86" w:rsidRDefault="00167A86" w:rsidP="00167A86">
      <w:pPr>
        <w:pStyle w:val="HTMLPreformatted"/>
        <w:shd w:val="clear" w:color="auto" w:fill="F8F9FA"/>
        <w:jc w:val="center"/>
        <w:rPr>
          <w:rFonts w:ascii="Times New Roman" w:hAnsi="Times New Roman" w:cs="Times New Roman"/>
          <w:color w:val="222222"/>
          <w:sz w:val="18"/>
          <w:szCs w:val="18"/>
        </w:rPr>
      </w:pPr>
      <w:r>
        <w:rPr>
          <w:rFonts w:ascii="Times New Roman" w:hAnsi="Times New Roman" w:cs="Times New Roman"/>
          <w:noProof/>
          <w:sz w:val="18"/>
          <w:szCs w:val="18"/>
          <w:lang w:val="en-IN" w:eastAsia="en-IN"/>
        </w:rPr>
        <w:t xml:space="preserve">                              </w:t>
      </w:r>
    </w:p>
    <w:p w14:paraId="10B4925F" w14:textId="77777777" w:rsidR="00EC4FB9" w:rsidRPr="00EC4FB9" w:rsidRDefault="00EC4FB9" w:rsidP="00EC4FB9">
      <w:pPr>
        <w:pStyle w:val="Heading1"/>
        <w:tabs>
          <w:tab w:val="left" w:pos="142"/>
        </w:tabs>
        <w:spacing w:before="141"/>
        <w:ind w:left="142" w:hanging="42"/>
        <w:jc w:val="center"/>
        <w:rPr>
          <w:rFonts w:ascii="Times New Roman" w:hAnsi="Times New Roman" w:cs="Times New Roman"/>
          <w:noProof/>
          <w:sz w:val="18"/>
          <w:szCs w:val="18"/>
          <w:lang w:val="en-IN" w:eastAsia="en-IN" w:bidi="ar-SA"/>
        </w:rPr>
      </w:pPr>
      <w:r w:rsidRPr="00EC4FB9">
        <w:rPr>
          <w:rFonts w:ascii="Times New Roman" w:hAnsi="Times New Roman" w:cs="Times New Roman"/>
          <w:noProof/>
          <w:sz w:val="18"/>
          <w:szCs w:val="18"/>
          <w:lang w:val="en-IN" w:eastAsia="en-IN" w:bidi="ar-SA"/>
        </w:rPr>
        <w:t>PV CELLS</w:t>
      </w:r>
    </w:p>
    <w:p w14:paraId="7A5FF39E" w14:textId="77777777" w:rsidR="00733324" w:rsidRPr="00733324" w:rsidRDefault="00EC4FB9" w:rsidP="00EC4FB9">
      <w:pPr>
        <w:pStyle w:val="Heading1"/>
        <w:tabs>
          <w:tab w:val="left" w:pos="142"/>
        </w:tabs>
        <w:spacing w:before="141"/>
        <w:ind w:left="142" w:hanging="42"/>
        <w:jc w:val="both"/>
        <w:rPr>
          <w:b w:val="0"/>
          <w:sz w:val="18"/>
          <w:szCs w:val="18"/>
        </w:rPr>
      </w:pPr>
      <w:r w:rsidRPr="00EC4FB9">
        <w:rPr>
          <w:b w:val="0"/>
          <w:noProof/>
          <w:sz w:val="18"/>
          <w:szCs w:val="18"/>
          <w:lang w:val="en-IN" w:eastAsia="en-IN" w:bidi="ar-SA"/>
        </w:rPr>
        <w:t>A PV cell also termed as solar cell is a semiconductor device which converts the sunlight energy falling on it into electricity without carrying out much energy conversion steps. This conversion takes place by photovoltaic effect and thereby they are called Photovoltaic (PV) cells. It generates voltage and current at its terminals when sunlight is incident on it [4].</w:t>
      </w:r>
      <w:r w:rsidR="00951C3A">
        <w:rPr>
          <w:b w:val="0"/>
          <w:noProof/>
          <w:sz w:val="18"/>
          <w:szCs w:val="18"/>
          <w:lang w:val="en-IN" w:eastAsia="en-IN" w:bidi="ar-SA"/>
        </w:rPr>
        <w:t xml:space="preserve">                  </w:t>
      </w:r>
    </w:p>
    <w:p w14:paraId="4E11DB93" w14:textId="77777777" w:rsidR="00733324" w:rsidRPr="00733324" w:rsidRDefault="00EC4FB9" w:rsidP="00EC4FB9">
      <w:pPr>
        <w:pStyle w:val="Heading1"/>
        <w:tabs>
          <w:tab w:val="left" w:pos="460"/>
          <w:tab w:val="left" w:pos="461"/>
        </w:tabs>
        <w:spacing w:before="141"/>
        <w:jc w:val="center"/>
        <w:rPr>
          <w:b w:val="0"/>
          <w:sz w:val="18"/>
          <w:szCs w:val="18"/>
        </w:rPr>
      </w:pPr>
      <w:r>
        <w:rPr>
          <w:b w:val="0"/>
          <w:noProof/>
          <w:sz w:val="18"/>
          <w:szCs w:val="18"/>
          <w:lang w:val="en-IN" w:eastAsia="en-IN" w:bidi="ar-SA"/>
        </w:rPr>
        <w:drawing>
          <wp:inline distT="0" distB="0" distL="0" distR="0" wp14:anchorId="5448EADE" wp14:editId="0C6717B9">
            <wp:extent cx="3935894" cy="1884459"/>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822" cy="1885382"/>
                    </a:xfrm>
                    <a:prstGeom prst="rect">
                      <a:avLst/>
                    </a:prstGeom>
                    <a:noFill/>
                  </pic:spPr>
                </pic:pic>
              </a:graphicData>
            </a:graphic>
          </wp:inline>
        </w:drawing>
      </w:r>
    </w:p>
    <w:p w14:paraId="1E2174E4" w14:textId="77777777" w:rsidR="000856D3" w:rsidRPr="000856D3" w:rsidRDefault="00EC4FB9" w:rsidP="000856D3">
      <w:pPr>
        <w:pStyle w:val="Heading1"/>
        <w:tabs>
          <w:tab w:val="left" w:pos="460"/>
          <w:tab w:val="left" w:pos="461"/>
        </w:tabs>
        <w:spacing w:before="141"/>
        <w:jc w:val="center"/>
        <w:rPr>
          <w:sz w:val="18"/>
          <w:szCs w:val="18"/>
        </w:rPr>
      </w:pPr>
      <w:r w:rsidRPr="00EC4FB9">
        <w:rPr>
          <w:sz w:val="18"/>
          <w:szCs w:val="18"/>
        </w:rPr>
        <w:t xml:space="preserve">Fig. </w:t>
      </w:r>
      <w:proofErr w:type="gramStart"/>
      <w:r w:rsidRPr="00EC4FB9">
        <w:rPr>
          <w:sz w:val="18"/>
          <w:szCs w:val="18"/>
        </w:rPr>
        <w:t xml:space="preserve">2 </w:t>
      </w:r>
      <w:r>
        <w:rPr>
          <w:sz w:val="18"/>
          <w:szCs w:val="18"/>
        </w:rPr>
        <w:t xml:space="preserve"> </w:t>
      </w:r>
      <w:r w:rsidRPr="00EC4FB9">
        <w:rPr>
          <w:sz w:val="18"/>
          <w:szCs w:val="18"/>
        </w:rPr>
        <w:t>PV</w:t>
      </w:r>
      <w:proofErr w:type="gramEnd"/>
      <w:r w:rsidRPr="00EC4FB9">
        <w:rPr>
          <w:sz w:val="18"/>
          <w:szCs w:val="18"/>
        </w:rPr>
        <w:t xml:space="preserve"> CELLS</w:t>
      </w:r>
    </w:p>
    <w:p w14:paraId="048E042E" w14:textId="77777777" w:rsidR="00592B4D" w:rsidRDefault="000856D3" w:rsidP="00DF616C">
      <w:pPr>
        <w:pStyle w:val="Heading1"/>
        <w:tabs>
          <w:tab w:val="left" w:pos="460"/>
          <w:tab w:val="left" w:pos="461"/>
        </w:tabs>
        <w:spacing w:before="141"/>
        <w:rPr>
          <w:b w:val="0"/>
          <w:sz w:val="18"/>
          <w:szCs w:val="18"/>
        </w:rPr>
      </w:pPr>
      <w:r>
        <w:rPr>
          <w:b w:val="0"/>
          <w:sz w:val="18"/>
          <w:szCs w:val="18"/>
        </w:rPr>
        <w:t xml:space="preserve">  </w:t>
      </w:r>
      <w:r w:rsidR="00951C3A">
        <w:rPr>
          <w:b w:val="0"/>
          <w:sz w:val="18"/>
          <w:szCs w:val="18"/>
        </w:rPr>
        <w:t xml:space="preserve">     </w:t>
      </w:r>
    </w:p>
    <w:p w14:paraId="574318C6" w14:textId="77777777" w:rsidR="00DF616C" w:rsidRDefault="00DF616C" w:rsidP="00DF616C">
      <w:pPr>
        <w:pStyle w:val="Heading1"/>
        <w:tabs>
          <w:tab w:val="left" w:pos="460"/>
          <w:tab w:val="left" w:pos="461"/>
        </w:tabs>
        <w:spacing w:before="141"/>
        <w:rPr>
          <w:b w:val="0"/>
          <w:sz w:val="18"/>
          <w:szCs w:val="18"/>
        </w:rPr>
      </w:pPr>
    </w:p>
    <w:p w14:paraId="441A4962" w14:textId="77777777" w:rsidR="00DF616C" w:rsidRPr="00DF616C" w:rsidRDefault="00DF616C" w:rsidP="00DF616C">
      <w:pPr>
        <w:pStyle w:val="Heading1"/>
        <w:tabs>
          <w:tab w:val="left" w:pos="460"/>
          <w:tab w:val="left" w:pos="461"/>
        </w:tabs>
        <w:spacing w:before="141"/>
        <w:jc w:val="center"/>
        <w:rPr>
          <w:rFonts w:ascii="Times New Roman" w:hAnsi="Times New Roman" w:cs="Times New Roman"/>
          <w:sz w:val="18"/>
          <w:szCs w:val="18"/>
          <w:lang w:val="en-IN"/>
        </w:rPr>
      </w:pPr>
      <w:r w:rsidRPr="00DF616C">
        <w:rPr>
          <w:rFonts w:ascii="Times New Roman" w:hAnsi="Times New Roman" w:cs="Times New Roman"/>
          <w:sz w:val="18"/>
          <w:szCs w:val="18"/>
        </w:rPr>
        <w:t>POWER SYSTEM PROTECTION</w:t>
      </w:r>
    </w:p>
    <w:p w14:paraId="3F7E0C31" w14:textId="77777777" w:rsidR="007047A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The main objective of power system protection is to isolate a faulty section of electrical power system from rest of the healthy system so that this portion can function suitably without any serve damage because of fault currents.</w:t>
      </w:r>
    </w:p>
    <w:p w14:paraId="61A69A9A" w14:textId="77777777" w:rsidR="007047A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 xml:space="preserve"> The circuit breaker isolates the faulty system from rest of the live system as they automatically open during fault condition because of its trip signal which comes from the protection relay. </w:t>
      </w:r>
    </w:p>
    <w:p w14:paraId="4F85E7E0" w14:textId="77777777" w:rsidR="007047A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 xml:space="preserve">The system cannot be fully prevented from fault currents but we can prevent the continuation of flow of fault current by quickly disconnecting the short circuit path from the system for which the protection relays should have following functional </w:t>
      </w:r>
      <w:proofErr w:type="gramStart"/>
      <w:r w:rsidRPr="00DF616C">
        <w:rPr>
          <w:rFonts w:ascii="Times New Roman" w:hAnsi="Times New Roman" w:cs="Times New Roman"/>
          <w:b w:val="0"/>
          <w:sz w:val="18"/>
          <w:szCs w:val="18"/>
        </w:rPr>
        <w:t>requirements[</w:t>
      </w:r>
      <w:proofErr w:type="gramEnd"/>
      <w:r w:rsidRPr="00DF616C">
        <w:rPr>
          <w:rFonts w:ascii="Times New Roman" w:hAnsi="Times New Roman" w:cs="Times New Roman"/>
          <w:b w:val="0"/>
          <w:sz w:val="18"/>
          <w:szCs w:val="18"/>
        </w:rPr>
        <w:t>4].</w:t>
      </w:r>
    </w:p>
    <w:p w14:paraId="5F1D65B9" w14:textId="77777777" w:rsidR="00DF616C" w:rsidRPr="00DF616C" w:rsidRDefault="006D5D6C" w:rsidP="00DF616C">
      <w:pPr>
        <w:pStyle w:val="Heading1"/>
        <w:numPr>
          <w:ilvl w:val="0"/>
          <w:numId w:val="12"/>
        </w:numPr>
        <w:tabs>
          <w:tab w:val="left" w:pos="460"/>
          <w:tab w:val="left" w:pos="461"/>
        </w:tabs>
        <w:spacing w:before="141"/>
        <w:rPr>
          <w:sz w:val="18"/>
          <w:szCs w:val="18"/>
          <w:lang w:val="en-IN"/>
        </w:rPr>
      </w:pPr>
      <w:r w:rsidRPr="00DF616C">
        <w:rPr>
          <w:sz w:val="18"/>
          <w:szCs w:val="18"/>
        </w:rPr>
        <w:lastRenderedPageBreak/>
        <w:t xml:space="preserve">Reliability: </w:t>
      </w:r>
      <w:r w:rsidRPr="00DF616C">
        <w:rPr>
          <w:b w:val="0"/>
          <w:sz w:val="18"/>
          <w:szCs w:val="18"/>
        </w:rPr>
        <w:t xml:space="preserve">Relays remain inoperative for a long time before a fault occurs; but it must respond instantly and accurately during fault occurrence. </w:t>
      </w:r>
    </w:p>
    <w:p w14:paraId="05D452E3" w14:textId="77777777" w:rsidR="00DF616C" w:rsidRPr="00DF616C" w:rsidRDefault="006D5D6C" w:rsidP="00DF616C">
      <w:pPr>
        <w:pStyle w:val="Heading1"/>
        <w:numPr>
          <w:ilvl w:val="0"/>
          <w:numId w:val="12"/>
        </w:numPr>
        <w:tabs>
          <w:tab w:val="left" w:pos="460"/>
          <w:tab w:val="left" w:pos="461"/>
        </w:tabs>
        <w:spacing w:before="141"/>
        <w:rPr>
          <w:sz w:val="18"/>
          <w:szCs w:val="18"/>
          <w:lang w:val="en-IN"/>
        </w:rPr>
      </w:pPr>
      <w:r w:rsidRPr="00DF616C">
        <w:rPr>
          <w:sz w:val="18"/>
          <w:szCs w:val="18"/>
        </w:rPr>
        <w:t xml:space="preserve">Selectivity: </w:t>
      </w:r>
      <w:r w:rsidRPr="00DF616C">
        <w:rPr>
          <w:b w:val="0"/>
          <w:sz w:val="18"/>
          <w:szCs w:val="18"/>
        </w:rPr>
        <w:t>The relay must be operated only in those conditions for which relays are custom-made in electrical power system i.e. at some fault point it should not be operated or must be operated at some definite time.</w:t>
      </w:r>
      <w:r w:rsidRPr="00DF616C">
        <w:rPr>
          <w:sz w:val="18"/>
          <w:szCs w:val="18"/>
        </w:rPr>
        <w:t xml:space="preserve"> </w:t>
      </w:r>
      <w:r w:rsidR="00DF616C" w:rsidRPr="00DF616C">
        <w:rPr>
          <w:sz w:val="18"/>
          <w:szCs w:val="18"/>
        </w:rPr>
        <w:t xml:space="preserve"> </w:t>
      </w:r>
    </w:p>
    <w:p w14:paraId="3D7C786D" w14:textId="77777777" w:rsidR="00DF616C" w:rsidRPr="00DF616C" w:rsidRDefault="006D5D6C" w:rsidP="00DF616C">
      <w:pPr>
        <w:pStyle w:val="Heading1"/>
        <w:numPr>
          <w:ilvl w:val="0"/>
          <w:numId w:val="13"/>
        </w:numPr>
        <w:tabs>
          <w:tab w:val="left" w:pos="460"/>
          <w:tab w:val="left" w:pos="461"/>
        </w:tabs>
        <w:spacing w:before="141"/>
        <w:rPr>
          <w:b w:val="0"/>
          <w:sz w:val="18"/>
          <w:szCs w:val="18"/>
          <w:lang w:val="en-IN"/>
        </w:rPr>
      </w:pPr>
      <w:r w:rsidRPr="00DF616C">
        <w:rPr>
          <w:sz w:val="18"/>
          <w:szCs w:val="18"/>
        </w:rPr>
        <w:t xml:space="preserve">Sensitivity: </w:t>
      </w:r>
      <w:r w:rsidRPr="00DF616C">
        <w:rPr>
          <w:b w:val="0"/>
          <w:sz w:val="18"/>
          <w:szCs w:val="18"/>
        </w:rPr>
        <w:t>The relaying equipment must be sufficiently sensitive to operate precisely when level of fault condition just crosses the predefined limit.</w:t>
      </w:r>
    </w:p>
    <w:p w14:paraId="6B24BCA5" w14:textId="77777777" w:rsidR="007047A6" w:rsidRPr="00DF616C" w:rsidRDefault="006D5D6C" w:rsidP="00DF616C">
      <w:pPr>
        <w:pStyle w:val="Heading1"/>
        <w:numPr>
          <w:ilvl w:val="0"/>
          <w:numId w:val="13"/>
        </w:numPr>
        <w:tabs>
          <w:tab w:val="left" w:pos="460"/>
          <w:tab w:val="left" w:pos="461"/>
        </w:tabs>
        <w:spacing w:before="141"/>
        <w:rPr>
          <w:b w:val="0"/>
          <w:sz w:val="18"/>
          <w:szCs w:val="18"/>
          <w:lang w:val="en-IN"/>
        </w:rPr>
      </w:pPr>
      <w:r w:rsidRPr="00DF616C">
        <w:rPr>
          <w:sz w:val="18"/>
          <w:szCs w:val="18"/>
        </w:rPr>
        <w:t xml:space="preserve">Speed: </w:t>
      </w:r>
      <w:r w:rsidRPr="00DF616C">
        <w:rPr>
          <w:b w:val="0"/>
          <w:sz w:val="18"/>
          <w:szCs w:val="18"/>
        </w:rPr>
        <w:t>The protective relays must operate at the required speed i.e. it should neither be too slow which may result in damage to the equipment nor it should be too fast which may result in undesired operation[6].</w:t>
      </w:r>
    </w:p>
    <w:p w14:paraId="7B65F7FB" w14:textId="77777777" w:rsidR="007047A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Inverter-based distributed energy resources (DERs) are characterized with low fault current and negligible amount of negative and zero sequence currents.</w:t>
      </w:r>
    </w:p>
    <w:p w14:paraId="11E743B5" w14:textId="77777777" w:rsidR="007047A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 Understanding DER’s fault characteristics is critical for fault analysis and protective relay setting. Despite the abundant work on DER modelling, few research studies have been done to analyse DER’s fault behaviours during actual fault events.</w:t>
      </w:r>
    </w:p>
    <w:p w14:paraId="701D4367" w14:textId="77777777" w:rsidR="007047A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 This thesis explores recorded fault events collected by Dominion Energy. Fault magnitude, angle, and sequence components are analysed to show that actual DER fault response may differ from previous understandings. </w:t>
      </w:r>
    </w:p>
    <w:p w14:paraId="2DAFBFA7" w14:textId="77777777" w:rsidR="007047A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The general reclosure over current relay is replaced with counter set reclosure over current relay which completely triggers off when the restricting number crosses 3 times. So, the over current relay only closes to short transient faults but not long-time faults. </w:t>
      </w:r>
    </w:p>
    <w:p w14:paraId="4A583F9C" w14:textId="77777777" w:rsidR="007047A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The analysis with respect to different conditions is checked using a DER (PVA) connected to this counter set reclosure over current relay. </w:t>
      </w:r>
    </w:p>
    <w:p w14:paraId="368D2AA0" w14:textId="77777777" w:rsidR="00DF616C" w:rsidRPr="00DF616C" w:rsidRDefault="00DF616C" w:rsidP="00DF616C">
      <w:pPr>
        <w:widowControl/>
        <w:autoSpaceDE/>
        <w:autoSpaceDN/>
        <w:spacing w:before="200" w:line="360" w:lineRule="auto"/>
        <w:jc w:val="center"/>
        <w:rPr>
          <w:sz w:val="20"/>
          <w:szCs w:val="18"/>
          <w:lang w:val="en-IN" w:eastAsia="en-IN" w:bidi="ar-SA"/>
        </w:rPr>
      </w:pPr>
      <w:proofErr w:type="gramStart"/>
      <w:r w:rsidRPr="00DF616C">
        <w:rPr>
          <w:b/>
          <w:bCs/>
          <w:kern w:val="24"/>
          <w:sz w:val="20"/>
          <w:szCs w:val="18"/>
          <w:lang w:eastAsia="en-IN" w:bidi="ar-SA"/>
        </w:rPr>
        <w:t>Objective  of</w:t>
      </w:r>
      <w:proofErr w:type="gramEnd"/>
      <w:r w:rsidRPr="00DF616C">
        <w:rPr>
          <w:b/>
          <w:bCs/>
          <w:kern w:val="24"/>
          <w:sz w:val="20"/>
          <w:szCs w:val="18"/>
          <w:lang w:eastAsia="en-IN" w:bidi="ar-SA"/>
        </w:rPr>
        <w:t xml:space="preserve"> the work</w:t>
      </w:r>
    </w:p>
    <w:p w14:paraId="60A905A1" w14:textId="77777777" w:rsidR="00DF616C" w:rsidRPr="00DF616C" w:rsidRDefault="00DF616C" w:rsidP="00DF616C">
      <w:pPr>
        <w:widowControl/>
        <w:autoSpaceDE/>
        <w:autoSpaceDN/>
        <w:spacing w:before="200" w:line="360" w:lineRule="auto"/>
        <w:jc w:val="both"/>
        <w:rPr>
          <w:sz w:val="20"/>
          <w:szCs w:val="20"/>
          <w:lang w:val="en-IN" w:eastAsia="en-IN" w:bidi="ar-SA"/>
        </w:rPr>
      </w:pPr>
      <w:r w:rsidRPr="00DF616C">
        <w:rPr>
          <w:rFonts w:eastAsia="Calibri"/>
          <w:color w:val="000000" w:themeColor="text1"/>
          <w:kern w:val="24"/>
          <w:sz w:val="20"/>
          <w:szCs w:val="20"/>
          <w:lang w:eastAsia="en-IN" w:bidi="ar-SA"/>
        </w:rPr>
        <w:t>The following are the objectives of this thesis</w:t>
      </w:r>
    </w:p>
    <w:p w14:paraId="4F49D298" w14:textId="77777777"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but without relay.</w:t>
      </w:r>
    </w:p>
    <w:p w14:paraId="5E20FAA4" w14:textId="77777777"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and over current relay.</w:t>
      </w:r>
    </w:p>
    <w:p w14:paraId="323C5539" w14:textId="77777777"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and Counter Set reclosure over current relay.</w:t>
      </w:r>
    </w:p>
    <w:p w14:paraId="4F9E37E9" w14:textId="77777777" w:rsidR="00DF616C" w:rsidRPr="00DF616C" w:rsidRDefault="00DF616C" w:rsidP="00DF616C">
      <w:pPr>
        <w:pStyle w:val="Heading1"/>
        <w:tabs>
          <w:tab w:val="left" w:pos="460"/>
          <w:tab w:val="left" w:pos="461"/>
        </w:tabs>
        <w:spacing w:before="141"/>
        <w:rPr>
          <w:rFonts w:ascii="Times New Roman" w:hAnsi="Times New Roman" w:cs="Times New Roman"/>
          <w:b w:val="0"/>
          <w:sz w:val="20"/>
          <w:szCs w:val="20"/>
        </w:rPr>
      </w:pPr>
    </w:p>
    <w:p w14:paraId="03D3B513" w14:textId="77777777" w:rsidR="00DF616C" w:rsidRDefault="00DF616C" w:rsidP="00DF616C">
      <w:pPr>
        <w:pStyle w:val="Heading1"/>
        <w:tabs>
          <w:tab w:val="left" w:pos="460"/>
          <w:tab w:val="left" w:pos="461"/>
        </w:tabs>
        <w:spacing w:before="141"/>
        <w:jc w:val="center"/>
        <w:rPr>
          <w:b w:val="0"/>
          <w:sz w:val="18"/>
          <w:szCs w:val="18"/>
        </w:rPr>
      </w:pPr>
      <w:r>
        <w:rPr>
          <w:noProof/>
          <w:lang w:val="en-IN" w:eastAsia="en-IN" w:bidi="ar-SA"/>
        </w:rPr>
        <w:drawing>
          <wp:inline distT="0" distB="0" distL="0" distR="0" wp14:anchorId="6A05DC36" wp14:editId="7DDDF2CF">
            <wp:extent cx="5943600" cy="2971165"/>
            <wp:effectExtent l="0" t="0" r="0" b="635"/>
            <wp:docPr id="4" name="Picture 3">
              <a:extLst xmlns:a="http://schemas.openxmlformats.org/drawingml/2006/main">
                <a:ext uri="{FF2B5EF4-FFF2-40B4-BE49-F238E27FC236}">
                  <a16:creationId xmlns:a16="http://schemas.microsoft.com/office/drawing/2014/main" id="{34D6B12B-BC33-45DD-93D9-963806406D5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4D6B12B-BC33-45DD-93D9-963806406D5B}"/>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165"/>
                    </a:xfrm>
                    <a:prstGeom prst="rect">
                      <a:avLst/>
                    </a:prstGeom>
                    <a:noFill/>
                    <a:ln>
                      <a:noFill/>
                    </a:ln>
                  </pic:spPr>
                </pic:pic>
              </a:graphicData>
            </a:graphic>
          </wp:inline>
        </w:drawing>
      </w:r>
    </w:p>
    <w:p w14:paraId="6BD63BB1" w14:textId="77777777" w:rsidR="00DF616C" w:rsidRDefault="00D13745" w:rsidP="00D13745">
      <w:pPr>
        <w:pStyle w:val="Heading1"/>
        <w:tabs>
          <w:tab w:val="left" w:pos="460"/>
          <w:tab w:val="left" w:pos="461"/>
        </w:tabs>
        <w:spacing w:before="141"/>
        <w:jc w:val="center"/>
        <w:rPr>
          <w:b w:val="0"/>
          <w:sz w:val="18"/>
          <w:szCs w:val="18"/>
        </w:rPr>
      </w:pPr>
      <w:r w:rsidRPr="00D13745">
        <w:rPr>
          <w:b w:val="0"/>
          <w:sz w:val="18"/>
          <w:szCs w:val="18"/>
        </w:rPr>
        <w:t>Fig. 3 Proposed system of Fault Characteristic of DER System</w:t>
      </w:r>
    </w:p>
    <w:p w14:paraId="14BCF26F" w14:textId="77777777" w:rsidR="00D13745" w:rsidRDefault="00D13745" w:rsidP="00436B56">
      <w:pPr>
        <w:pStyle w:val="Heading1"/>
        <w:tabs>
          <w:tab w:val="left" w:pos="460"/>
          <w:tab w:val="left" w:pos="461"/>
        </w:tabs>
        <w:spacing w:before="141"/>
        <w:jc w:val="center"/>
      </w:pPr>
    </w:p>
    <w:p w14:paraId="2FAD4CFD" w14:textId="77777777" w:rsidR="00D13745" w:rsidRDefault="00D13745" w:rsidP="00436B56">
      <w:pPr>
        <w:pStyle w:val="Heading1"/>
        <w:tabs>
          <w:tab w:val="left" w:pos="460"/>
          <w:tab w:val="left" w:pos="461"/>
        </w:tabs>
        <w:spacing w:before="141"/>
        <w:jc w:val="center"/>
      </w:pPr>
    </w:p>
    <w:p w14:paraId="266F5663" w14:textId="77777777" w:rsidR="00D13745" w:rsidRDefault="00D13745" w:rsidP="00436B56">
      <w:pPr>
        <w:pStyle w:val="Heading1"/>
        <w:tabs>
          <w:tab w:val="left" w:pos="460"/>
          <w:tab w:val="left" w:pos="461"/>
        </w:tabs>
        <w:spacing w:before="141"/>
        <w:jc w:val="center"/>
      </w:pPr>
    </w:p>
    <w:p w14:paraId="1851CA97" w14:textId="77777777" w:rsidR="00436B56" w:rsidRDefault="00436B56" w:rsidP="00436B56">
      <w:pPr>
        <w:pStyle w:val="Heading1"/>
        <w:tabs>
          <w:tab w:val="left" w:pos="460"/>
          <w:tab w:val="left" w:pos="461"/>
        </w:tabs>
        <w:spacing w:before="141"/>
        <w:jc w:val="center"/>
      </w:pPr>
      <w:r>
        <w:t>III.SIMULATION</w:t>
      </w:r>
      <w:r>
        <w:rPr>
          <w:spacing w:val="-2"/>
        </w:rPr>
        <w:t xml:space="preserve"> </w:t>
      </w:r>
      <w:r>
        <w:t>RESULTS</w:t>
      </w:r>
    </w:p>
    <w:p w14:paraId="14D5C64B" w14:textId="77777777" w:rsidR="00F92887" w:rsidRDefault="00D13745" w:rsidP="00DD5526">
      <w:pPr>
        <w:ind w:left="551"/>
        <w:jc w:val="both"/>
        <w:rPr>
          <w:b/>
          <w:color w:val="222222"/>
          <w:sz w:val="18"/>
          <w:szCs w:val="18"/>
          <w:lang w:bidi="ar-SA"/>
        </w:rPr>
      </w:pPr>
      <w:r w:rsidRPr="00D13745">
        <w:rPr>
          <w:b/>
          <w:color w:val="222222"/>
          <w:sz w:val="18"/>
          <w:szCs w:val="18"/>
          <w:lang w:bidi="ar-SA"/>
        </w:rPr>
        <w:t>Simulation Parameter of Proposed system</w:t>
      </w:r>
    </w:p>
    <w:p w14:paraId="6824F101" w14:textId="77777777" w:rsidR="00D13745" w:rsidRPr="00D13745" w:rsidRDefault="00D13745" w:rsidP="00DD5526">
      <w:pPr>
        <w:ind w:left="551"/>
        <w:jc w:val="both"/>
        <w:rPr>
          <w:b/>
          <w:sz w:val="18"/>
          <w:szCs w:val="18"/>
        </w:rPr>
      </w:pPr>
    </w:p>
    <w:tbl>
      <w:tblPr>
        <w:tblStyle w:val="TableGrid1"/>
        <w:tblW w:w="0" w:type="auto"/>
        <w:jc w:val="center"/>
        <w:tblLook w:val="04A0" w:firstRow="1" w:lastRow="0" w:firstColumn="1" w:lastColumn="0" w:noHBand="0" w:noVBand="1"/>
      </w:tblPr>
      <w:tblGrid>
        <w:gridCol w:w="4621"/>
        <w:gridCol w:w="4621"/>
      </w:tblGrid>
      <w:tr w:rsidR="00D13745" w:rsidRPr="00D13745" w14:paraId="101D8EC4" w14:textId="77777777" w:rsidTr="00D13745">
        <w:trPr>
          <w:jc w:val="center"/>
        </w:trPr>
        <w:tc>
          <w:tcPr>
            <w:tcW w:w="4621" w:type="dxa"/>
          </w:tcPr>
          <w:p w14:paraId="6C3E9152"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Name </w:t>
            </w:r>
          </w:p>
        </w:tc>
        <w:tc>
          <w:tcPr>
            <w:tcW w:w="4621" w:type="dxa"/>
          </w:tcPr>
          <w:p w14:paraId="3759EE73"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Unit and Value</w:t>
            </w:r>
          </w:p>
        </w:tc>
      </w:tr>
      <w:tr w:rsidR="00D13745" w:rsidRPr="00D13745" w14:paraId="41938E34" w14:textId="77777777" w:rsidTr="00D13745">
        <w:trPr>
          <w:jc w:val="center"/>
        </w:trPr>
        <w:tc>
          <w:tcPr>
            <w:tcW w:w="4621" w:type="dxa"/>
          </w:tcPr>
          <w:p w14:paraId="58FAB8A3"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Supply Voltage</w:t>
            </w:r>
          </w:p>
        </w:tc>
        <w:tc>
          <w:tcPr>
            <w:tcW w:w="4621" w:type="dxa"/>
          </w:tcPr>
          <w:p w14:paraId="258A3157"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132KV</w:t>
            </w:r>
          </w:p>
        </w:tc>
      </w:tr>
      <w:tr w:rsidR="00D13745" w:rsidRPr="00D13745" w14:paraId="62A39129" w14:textId="77777777" w:rsidTr="00D13745">
        <w:trPr>
          <w:jc w:val="center"/>
        </w:trPr>
        <w:tc>
          <w:tcPr>
            <w:tcW w:w="4621" w:type="dxa"/>
          </w:tcPr>
          <w:p w14:paraId="54C33230"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Power</w:t>
            </w:r>
          </w:p>
        </w:tc>
        <w:tc>
          <w:tcPr>
            <w:tcW w:w="4621" w:type="dxa"/>
          </w:tcPr>
          <w:p w14:paraId="5F693859"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2500MVA</w:t>
            </w:r>
          </w:p>
        </w:tc>
      </w:tr>
      <w:tr w:rsidR="00D13745" w:rsidRPr="00D13745" w14:paraId="5DCADCCA" w14:textId="77777777" w:rsidTr="00D13745">
        <w:trPr>
          <w:jc w:val="center"/>
        </w:trPr>
        <w:tc>
          <w:tcPr>
            <w:tcW w:w="4621" w:type="dxa"/>
          </w:tcPr>
          <w:p w14:paraId="3804C223"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Step-up down Transformer</w:t>
            </w:r>
          </w:p>
        </w:tc>
        <w:tc>
          <w:tcPr>
            <w:tcW w:w="4621" w:type="dxa"/>
          </w:tcPr>
          <w:p w14:paraId="2998964D"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132KV/34.5KV</w:t>
            </w:r>
          </w:p>
        </w:tc>
      </w:tr>
      <w:tr w:rsidR="00D13745" w:rsidRPr="00D13745" w14:paraId="2D052714" w14:textId="77777777" w:rsidTr="00D13745">
        <w:trPr>
          <w:jc w:val="center"/>
        </w:trPr>
        <w:tc>
          <w:tcPr>
            <w:tcW w:w="4621" w:type="dxa"/>
          </w:tcPr>
          <w:p w14:paraId="4A8522E6"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Power rating of step-up transformer </w:t>
            </w:r>
          </w:p>
        </w:tc>
        <w:tc>
          <w:tcPr>
            <w:tcW w:w="4621" w:type="dxa"/>
          </w:tcPr>
          <w:p w14:paraId="7098B282"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47MVA</w:t>
            </w:r>
          </w:p>
        </w:tc>
      </w:tr>
      <w:tr w:rsidR="00D13745" w:rsidRPr="00D13745" w14:paraId="75043519" w14:textId="77777777" w:rsidTr="00D13745">
        <w:trPr>
          <w:jc w:val="center"/>
        </w:trPr>
        <w:tc>
          <w:tcPr>
            <w:tcW w:w="4621" w:type="dxa"/>
          </w:tcPr>
          <w:p w14:paraId="39B8FBDD"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Frequency </w:t>
            </w:r>
          </w:p>
        </w:tc>
        <w:tc>
          <w:tcPr>
            <w:tcW w:w="4621" w:type="dxa"/>
          </w:tcPr>
          <w:p w14:paraId="08A31FB6"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50Hz</w:t>
            </w:r>
          </w:p>
        </w:tc>
      </w:tr>
      <w:tr w:rsidR="00D13745" w:rsidRPr="00D13745" w14:paraId="36179609" w14:textId="77777777" w:rsidTr="00D13745">
        <w:trPr>
          <w:jc w:val="center"/>
        </w:trPr>
        <w:tc>
          <w:tcPr>
            <w:tcW w:w="4621" w:type="dxa"/>
          </w:tcPr>
          <w:p w14:paraId="3D75F1D3"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Phase to phase voltage</w:t>
            </w:r>
          </w:p>
        </w:tc>
        <w:tc>
          <w:tcPr>
            <w:tcW w:w="4621" w:type="dxa"/>
          </w:tcPr>
          <w:p w14:paraId="70CAFB4C"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34.5KV</w:t>
            </w:r>
          </w:p>
        </w:tc>
      </w:tr>
      <w:tr w:rsidR="00D13745" w:rsidRPr="00D13745" w14:paraId="7B23E629" w14:textId="77777777" w:rsidTr="00D13745">
        <w:trPr>
          <w:jc w:val="center"/>
        </w:trPr>
        <w:tc>
          <w:tcPr>
            <w:tcW w:w="4621" w:type="dxa"/>
          </w:tcPr>
          <w:p w14:paraId="41E3A1D3"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Active Power </w:t>
            </w:r>
          </w:p>
        </w:tc>
        <w:tc>
          <w:tcPr>
            <w:tcW w:w="4621" w:type="dxa"/>
          </w:tcPr>
          <w:p w14:paraId="54C3EB3A"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100KW</w:t>
            </w:r>
          </w:p>
        </w:tc>
      </w:tr>
      <w:tr w:rsidR="00D13745" w:rsidRPr="00D13745" w14:paraId="5EC22B03" w14:textId="77777777" w:rsidTr="00D13745">
        <w:trPr>
          <w:jc w:val="center"/>
        </w:trPr>
        <w:tc>
          <w:tcPr>
            <w:tcW w:w="4621" w:type="dxa"/>
          </w:tcPr>
          <w:p w14:paraId="2B41A7C9"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Reactive Power </w:t>
            </w:r>
          </w:p>
        </w:tc>
        <w:tc>
          <w:tcPr>
            <w:tcW w:w="4621" w:type="dxa"/>
          </w:tcPr>
          <w:p w14:paraId="10CE8B49"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50KVAR</w:t>
            </w:r>
          </w:p>
        </w:tc>
      </w:tr>
      <w:tr w:rsidR="00D13745" w:rsidRPr="00D13745" w14:paraId="0861A848" w14:textId="77777777" w:rsidTr="00D13745">
        <w:trPr>
          <w:jc w:val="center"/>
        </w:trPr>
        <w:tc>
          <w:tcPr>
            <w:tcW w:w="4621" w:type="dxa"/>
          </w:tcPr>
          <w:p w14:paraId="59F8F478"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 xml:space="preserve">Circuit Breaker Resistance </w:t>
            </w:r>
          </w:p>
        </w:tc>
        <w:tc>
          <w:tcPr>
            <w:tcW w:w="4621" w:type="dxa"/>
          </w:tcPr>
          <w:p w14:paraId="3EC78C64"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0.01 Ohm</w:t>
            </w:r>
          </w:p>
        </w:tc>
      </w:tr>
      <w:tr w:rsidR="00D13745" w:rsidRPr="00D13745" w14:paraId="7D5EF3AC" w14:textId="77777777" w:rsidTr="00D13745">
        <w:trPr>
          <w:jc w:val="center"/>
        </w:trPr>
        <w:tc>
          <w:tcPr>
            <w:tcW w:w="4621" w:type="dxa"/>
          </w:tcPr>
          <w:p w14:paraId="25817E5E"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Solar irradiation</w:t>
            </w:r>
          </w:p>
        </w:tc>
        <w:tc>
          <w:tcPr>
            <w:tcW w:w="4621" w:type="dxa"/>
          </w:tcPr>
          <w:p w14:paraId="73D99611" w14:textId="77777777" w:rsidR="00D13745" w:rsidRPr="00D13745" w:rsidRDefault="00D13745" w:rsidP="00D13745">
            <w:pPr>
              <w:spacing w:before="100" w:beforeAutospacing="1" w:after="100" w:afterAutospacing="1"/>
              <w:jc w:val="both"/>
              <w:rPr>
                <w:color w:val="000000"/>
                <w:sz w:val="18"/>
                <w:szCs w:val="18"/>
                <w:vertAlign w:val="superscript"/>
                <w:lang w:eastAsia="en-IN" w:bidi="ar-SA"/>
              </w:rPr>
            </w:pPr>
            <w:r w:rsidRPr="00D13745">
              <w:rPr>
                <w:color w:val="000000"/>
                <w:sz w:val="18"/>
                <w:szCs w:val="18"/>
                <w:lang w:eastAsia="en-IN" w:bidi="ar-SA"/>
              </w:rPr>
              <w:t>1000 W/m</w:t>
            </w:r>
            <w:r w:rsidRPr="00D13745">
              <w:rPr>
                <w:color w:val="000000"/>
                <w:sz w:val="18"/>
                <w:szCs w:val="18"/>
                <w:vertAlign w:val="superscript"/>
                <w:lang w:eastAsia="en-IN" w:bidi="ar-SA"/>
              </w:rPr>
              <w:t>2</w:t>
            </w:r>
          </w:p>
        </w:tc>
      </w:tr>
      <w:tr w:rsidR="00D13745" w:rsidRPr="00D13745" w14:paraId="3BC729ED" w14:textId="77777777" w:rsidTr="00D13745">
        <w:trPr>
          <w:jc w:val="center"/>
        </w:trPr>
        <w:tc>
          <w:tcPr>
            <w:tcW w:w="4621" w:type="dxa"/>
          </w:tcPr>
          <w:p w14:paraId="3EB70419"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Temperature</w:t>
            </w:r>
          </w:p>
        </w:tc>
        <w:tc>
          <w:tcPr>
            <w:tcW w:w="4621" w:type="dxa"/>
          </w:tcPr>
          <w:p w14:paraId="0E24FB3E"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35 Degree</w:t>
            </w:r>
          </w:p>
        </w:tc>
      </w:tr>
      <w:tr w:rsidR="00D13745" w:rsidRPr="00D13745" w14:paraId="2C00444A" w14:textId="77777777" w:rsidTr="00D13745">
        <w:trPr>
          <w:jc w:val="center"/>
        </w:trPr>
        <w:tc>
          <w:tcPr>
            <w:tcW w:w="4621" w:type="dxa"/>
          </w:tcPr>
          <w:p w14:paraId="62A04FF9"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Duty Cycle</w:t>
            </w:r>
          </w:p>
        </w:tc>
        <w:tc>
          <w:tcPr>
            <w:tcW w:w="4621" w:type="dxa"/>
          </w:tcPr>
          <w:p w14:paraId="3B28EC5B"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0.5</w:t>
            </w:r>
          </w:p>
        </w:tc>
      </w:tr>
      <w:tr w:rsidR="00D13745" w:rsidRPr="00D13745" w14:paraId="0183A6EB" w14:textId="77777777" w:rsidTr="00D13745">
        <w:trPr>
          <w:jc w:val="center"/>
        </w:trPr>
        <w:tc>
          <w:tcPr>
            <w:tcW w:w="4621" w:type="dxa"/>
          </w:tcPr>
          <w:p w14:paraId="21488D92"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Capacitor</w:t>
            </w:r>
          </w:p>
        </w:tc>
        <w:tc>
          <w:tcPr>
            <w:tcW w:w="4621" w:type="dxa"/>
          </w:tcPr>
          <w:p w14:paraId="776BE6D6"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1000 Micro Farad</w:t>
            </w:r>
          </w:p>
        </w:tc>
      </w:tr>
      <w:tr w:rsidR="00D13745" w:rsidRPr="00D13745" w14:paraId="11E399B0" w14:textId="77777777" w:rsidTr="00D13745">
        <w:trPr>
          <w:jc w:val="center"/>
        </w:trPr>
        <w:tc>
          <w:tcPr>
            <w:tcW w:w="4621" w:type="dxa"/>
          </w:tcPr>
          <w:p w14:paraId="32A72C8F"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Resistance</w:t>
            </w:r>
          </w:p>
        </w:tc>
        <w:tc>
          <w:tcPr>
            <w:tcW w:w="4621" w:type="dxa"/>
          </w:tcPr>
          <w:p w14:paraId="526543B7"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0.005 Ohm</w:t>
            </w:r>
          </w:p>
        </w:tc>
      </w:tr>
      <w:tr w:rsidR="00D13745" w:rsidRPr="00D13745" w14:paraId="5C4B6150" w14:textId="77777777" w:rsidTr="00D13745">
        <w:trPr>
          <w:jc w:val="center"/>
        </w:trPr>
        <w:tc>
          <w:tcPr>
            <w:tcW w:w="4621" w:type="dxa"/>
          </w:tcPr>
          <w:p w14:paraId="638BBAC5"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Inductor</w:t>
            </w:r>
          </w:p>
        </w:tc>
        <w:tc>
          <w:tcPr>
            <w:tcW w:w="4621" w:type="dxa"/>
          </w:tcPr>
          <w:p w14:paraId="0288FC80" w14:textId="77777777" w:rsidR="00D13745" w:rsidRPr="00D13745" w:rsidRDefault="00D13745" w:rsidP="00D13745">
            <w:pPr>
              <w:spacing w:before="100" w:beforeAutospacing="1" w:after="100" w:afterAutospacing="1"/>
              <w:jc w:val="both"/>
              <w:rPr>
                <w:color w:val="000000"/>
                <w:sz w:val="18"/>
                <w:szCs w:val="18"/>
                <w:lang w:eastAsia="en-IN" w:bidi="ar-SA"/>
              </w:rPr>
            </w:pPr>
            <w:r w:rsidRPr="00D13745">
              <w:rPr>
                <w:color w:val="000000"/>
                <w:sz w:val="18"/>
                <w:szCs w:val="18"/>
                <w:lang w:eastAsia="en-IN" w:bidi="ar-SA"/>
              </w:rPr>
              <w:t>5Mh</w:t>
            </w:r>
          </w:p>
        </w:tc>
      </w:tr>
    </w:tbl>
    <w:p w14:paraId="52E1175A" w14:textId="77777777" w:rsidR="005138B6" w:rsidRDefault="005138B6" w:rsidP="005138B6">
      <w:pPr>
        <w:pStyle w:val="BodyText"/>
        <w:rPr>
          <w:sz w:val="26"/>
        </w:rPr>
      </w:pPr>
    </w:p>
    <w:p w14:paraId="2049A7A5" w14:textId="77777777" w:rsidR="002D0FC7" w:rsidRDefault="00D13745" w:rsidP="00D13745">
      <w:pPr>
        <w:pStyle w:val="BodyText"/>
        <w:ind w:left="0"/>
        <w:jc w:val="center"/>
        <w:rPr>
          <w:sz w:val="20"/>
        </w:rPr>
      </w:pPr>
      <w:r w:rsidRPr="00D13745">
        <w:rPr>
          <w:rFonts w:ascii="Calibri" w:eastAsia="Calibri" w:hAnsi="Calibri"/>
          <w:noProof/>
          <w:color w:val="000000"/>
          <w:sz w:val="22"/>
          <w:szCs w:val="22"/>
          <w:lang w:bidi="ar-SA"/>
        </w:rPr>
        <w:drawing>
          <wp:inline distT="0" distB="0" distL="0" distR="0" wp14:anchorId="46B8DE51" wp14:editId="3D35B1A7">
            <wp:extent cx="3959750" cy="215480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57103" cy="2153364"/>
                    </a:xfrm>
                    <a:prstGeom prst="rect">
                      <a:avLst/>
                    </a:prstGeom>
                  </pic:spPr>
                </pic:pic>
              </a:graphicData>
            </a:graphic>
          </wp:inline>
        </w:drawing>
      </w:r>
    </w:p>
    <w:p w14:paraId="44B13783" w14:textId="77777777" w:rsidR="002D0FC7" w:rsidRDefault="00252864" w:rsidP="00D13745">
      <w:pPr>
        <w:pStyle w:val="BodyText"/>
        <w:spacing w:before="3"/>
        <w:ind w:left="0"/>
        <w:jc w:val="center"/>
        <w:rPr>
          <w:sz w:val="22"/>
        </w:rPr>
      </w:pPr>
      <w:r>
        <w:rPr>
          <w:noProof/>
          <w:lang w:bidi="ar-SA"/>
        </w:rPr>
        <w:t>Fig.</w:t>
      </w:r>
      <w:r w:rsidR="00D13745" w:rsidRPr="00D13745">
        <w:rPr>
          <w:noProof/>
          <w:lang w:bidi="ar-SA"/>
        </w:rPr>
        <w:t>4 Sequence currents with no relay protection with fault from 1 to 1.3sec</w:t>
      </w:r>
    </w:p>
    <w:p w14:paraId="5DAB7CDF" w14:textId="77777777" w:rsidR="006B228D" w:rsidRPr="002D0FC7" w:rsidRDefault="006B228D" w:rsidP="002D0FC7">
      <w:pPr>
        <w:pStyle w:val="HTMLPreformatted"/>
        <w:shd w:val="clear" w:color="auto" w:fill="F8F9FA"/>
        <w:jc w:val="both"/>
        <w:rPr>
          <w:rFonts w:ascii="Times New Roman" w:hAnsi="Times New Roman" w:cs="Times New Roman"/>
          <w:color w:val="222222"/>
          <w:sz w:val="18"/>
          <w:szCs w:val="18"/>
        </w:rPr>
      </w:pPr>
    </w:p>
    <w:p w14:paraId="16E26083" w14:textId="77777777" w:rsidR="00D13745" w:rsidRPr="00D13745" w:rsidRDefault="00D13745" w:rsidP="00D13745">
      <w:pPr>
        <w:ind w:left="551"/>
        <w:jc w:val="center"/>
        <w:rPr>
          <w:sz w:val="18"/>
          <w:szCs w:val="18"/>
          <w:lang w:val="en-IN"/>
        </w:rPr>
      </w:pPr>
      <w:r w:rsidRPr="00D13745">
        <w:rPr>
          <w:noProof/>
          <w:sz w:val="18"/>
          <w:szCs w:val="18"/>
          <w:lang w:val="en-IN"/>
        </w:rPr>
        <w:drawing>
          <wp:inline distT="0" distB="0" distL="0" distR="0" wp14:anchorId="4FED208B" wp14:editId="57065C45">
            <wp:extent cx="4134678" cy="242514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7730" cy="2426938"/>
                    </a:xfrm>
                    <a:prstGeom prst="rect">
                      <a:avLst/>
                    </a:prstGeom>
                  </pic:spPr>
                </pic:pic>
              </a:graphicData>
            </a:graphic>
          </wp:inline>
        </w:drawing>
      </w:r>
    </w:p>
    <w:p w14:paraId="059D51D8" w14:textId="77777777" w:rsidR="00D13745" w:rsidRPr="00252864" w:rsidRDefault="00252864" w:rsidP="00D13745">
      <w:pPr>
        <w:ind w:left="551"/>
        <w:jc w:val="center"/>
        <w:rPr>
          <w:bCs/>
          <w:sz w:val="18"/>
          <w:szCs w:val="18"/>
          <w:lang w:val="en-IN"/>
        </w:rPr>
      </w:pPr>
      <w:r w:rsidRPr="00252864">
        <w:rPr>
          <w:bCs/>
          <w:sz w:val="18"/>
          <w:szCs w:val="18"/>
          <w:lang w:val="en-IN"/>
        </w:rPr>
        <w:t>Fig. 5</w:t>
      </w:r>
      <w:r w:rsidR="00D13745" w:rsidRPr="00252864">
        <w:rPr>
          <w:bCs/>
          <w:sz w:val="18"/>
          <w:szCs w:val="18"/>
          <w:lang w:val="en-IN"/>
        </w:rPr>
        <w:t xml:space="preserve"> Triggering pulses of over current relay</w:t>
      </w:r>
    </w:p>
    <w:p w14:paraId="7F596D2F" w14:textId="77777777" w:rsidR="006B228D" w:rsidRPr="00252864" w:rsidRDefault="006B228D" w:rsidP="002D0FC7">
      <w:pPr>
        <w:ind w:left="551"/>
        <w:jc w:val="both"/>
        <w:rPr>
          <w:sz w:val="18"/>
          <w:szCs w:val="18"/>
        </w:rPr>
      </w:pPr>
    </w:p>
    <w:p w14:paraId="24BE9A3D" w14:textId="77777777" w:rsidR="005138B6" w:rsidRPr="0016742C" w:rsidRDefault="005138B6" w:rsidP="005138B6">
      <w:pPr>
        <w:pStyle w:val="Heading1"/>
        <w:tabs>
          <w:tab w:val="left" w:pos="460"/>
          <w:tab w:val="left" w:pos="461"/>
        </w:tabs>
        <w:ind w:firstLine="0"/>
        <w:jc w:val="center"/>
        <w:rPr>
          <w:sz w:val="18"/>
          <w:szCs w:val="18"/>
        </w:rPr>
      </w:pPr>
      <w:r w:rsidRPr="0016742C">
        <w:rPr>
          <w:sz w:val="18"/>
          <w:szCs w:val="18"/>
        </w:rPr>
        <w:lastRenderedPageBreak/>
        <w:t>IV.CONCLUSION</w:t>
      </w:r>
    </w:p>
    <w:p w14:paraId="3F2FDADF" w14:textId="77777777" w:rsidR="0016742C" w:rsidRDefault="0016742C" w:rsidP="0016742C">
      <w:pPr>
        <w:spacing w:before="104"/>
        <w:ind w:left="100"/>
        <w:rPr>
          <w:color w:val="222222"/>
          <w:sz w:val="18"/>
          <w:szCs w:val="18"/>
          <w:lang w:bidi="ar-SA"/>
        </w:rPr>
      </w:pPr>
      <w:r w:rsidRPr="0016742C">
        <w:rPr>
          <w:color w:val="222222"/>
          <w:sz w:val="18"/>
          <w:szCs w:val="18"/>
          <w:lang w:bidi="ar-SA"/>
        </w:rPr>
        <w:t xml:space="preserve">In the given comparison the reclosure over current relay has less fault current converging at the fault location as compared to over current relay and no relay models. However, the no relay model is a completely failed model as the fault remains in the line and the modules are damaged. The overcurrent relay continuously triggers ON and OFF during the fault and damages the modules connected to the test system. The reclosure over current relay helps the breaker to shut OFF completely after some </w:t>
      </w:r>
      <w:proofErr w:type="spellStart"/>
      <w:r w:rsidRPr="0016742C">
        <w:rPr>
          <w:color w:val="222222"/>
          <w:sz w:val="18"/>
          <w:szCs w:val="18"/>
          <w:lang w:bidi="ar-SA"/>
        </w:rPr>
        <w:t>restrickings</w:t>
      </w:r>
      <w:proofErr w:type="spellEnd"/>
      <w:r w:rsidRPr="0016742C">
        <w:rPr>
          <w:color w:val="222222"/>
          <w:sz w:val="18"/>
          <w:szCs w:val="18"/>
          <w:lang w:bidi="ar-SA"/>
        </w:rPr>
        <w:t xml:space="preserve"> and the test system is protected from the fault and the modules remain intact.</w:t>
      </w:r>
    </w:p>
    <w:p w14:paraId="29EC6625" w14:textId="77777777" w:rsidR="0016742C" w:rsidRPr="0016742C" w:rsidRDefault="0016742C" w:rsidP="0016742C">
      <w:pPr>
        <w:spacing w:before="104"/>
        <w:ind w:left="100"/>
        <w:rPr>
          <w:color w:val="222222"/>
          <w:sz w:val="18"/>
          <w:szCs w:val="18"/>
          <w:lang w:bidi="ar-SA"/>
        </w:rPr>
      </w:pPr>
      <w:r w:rsidRPr="0016742C">
        <w:rPr>
          <w:color w:val="222222"/>
          <w:sz w:val="18"/>
          <w:szCs w:val="18"/>
        </w:rPr>
        <w:t>Any numerical models, i.e. mathematical simulation models have limitations. A mathematical simulation model will provide correct simulation results to the type of phenomena to be observed or examined by including appropriate individual model component (such as protections, controls and capabilities). Thus, the proper selection of the mathematical simulation model needs to be performed by power system engineers in academia as well as in industry. However, the proper selection of the mathematical simulation model is not an easy task. Distributed generation is expected to play a greater role in power generation over the coming decades, especially close to the end-use low voltage consumer side. There is a growing interest on the part of power consumers for installing their own generating capacity in order to take advantage of flexible DG technologies to produce power during favorable times, enhance power reliability and quality, or supply heating/cooling needs. The range of DG technologies and the variability in their size, performance, and suitable applications suggest that DG could provide power supply solutions in many different industrial, commercial, and residential settings. In this way, DG is contributing to improving the security of electricity supply.</w:t>
      </w:r>
      <w:r w:rsidRPr="0016742C">
        <w:t xml:space="preserve"> </w:t>
      </w:r>
      <w:r w:rsidRPr="0016742C">
        <w:rPr>
          <w:color w:val="222222"/>
          <w:sz w:val="18"/>
          <w:szCs w:val="18"/>
        </w:rPr>
        <w:t>If DG does take a large share of the generation market, the role of distribution utilities will become vastly more important than currently. There will be a need to reform distribution system design requirements to accommodate DG. Undertaking further studies to identify the technical capabilities, the operating strategies, and the skill requirements of distribution network operators would help prepare electricity markets for a more decentralized electricity system.</w:t>
      </w:r>
    </w:p>
    <w:p w14:paraId="6D1757B4" w14:textId="77777777" w:rsidR="0016742C" w:rsidRPr="0016742C" w:rsidRDefault="0016742C" w:rsidP="0016742C">
      <w:pPr>
        <w:spacing w:before="104"/>
        <w:ind w:left="100"/>
        <w:rPr>
          <w:color w:val="222222"/>
          <w:sz w:val="18"/>
          <w:szCs w:val="18"/>
          <w:lang w:bidi="ar-SA"/>
        </w:rPr>
      </w:pPr>
      <w:r w:rsidRPr="0016742C">
        <w:rPr>
          <w:b/>
          <w:bCs/>
          <w:color w:val="222222"/>
          <w:sz w:val="18"/>
          <w:szCs w:val="18"/>
          <w:lang w:bidi="ar-SA"/>
        </w:rPr>
        <w:t>Future Scope</w:t>
      </w:r>
    </w:p>
    <w:p w14:paraId="338C926C" w14:textId="77777777" w:rsidR="0016742C" w:rsidRPr="0016742C" w:rsidRDefault="0016742C" w:rsidP="0016742C">
      <w:pPr>
        <w:spacing w:before="104"/>
        <w:ind w:left="100"/>
        <w:rPr>
          <w:color w:val="222222"/>
          <w:sz w:val="18"/>
          <w:szCs w:val="18"/>
          <w:lang w:bidi="ar-SA"/>
        </w:rPr>
      </w:pPr>
      <w:r w:rsidRPr="0016742C">
        <w:rPr>
          <w:color w:val="222222"/>
          <w:sz w:val="18"/>
          <w:szCs w:val="18"/>
          <w:lang w:bidi="ar-SA"/>
        </w:rPr>
        <w:t>In the given proposed system, the model can be updated with other renewable source like wind farm or fuel cell and can be protected with the proposed relay protection from faults. The relays can also be updated with directional over current relay or time inverse over current relay for better protection. </w:t>
      </w:r>
    </w:p>
    <w:p w14:paraId="32DA00CB" w14:textId="77777777" w:rsidR="0016742C" w:rsidRPr="0016742C" w:rsidRDefault="0016742C" w:rsidP="0016742C">
      <w:pPr>
        <w:spacing w:before="104"/>
        <w:ind w:left="100"/>
        <w:rPr>
          <w:color w:val="222222"/>
          <w:sz w:val="18"/>
          <w:szCs w:val="18"/>
          <w:lang w:val="en-IN" w:bidi="ar-SA"/>
        </w:rPr>
      </w:pPr>
    </w:p>
    <w:p w14:paraId="705D3121" w14:textId="77777777" w:rsidR="004E61F3" w:rsidRDefault="004E61F3" w:rsidP="004E61F3">
      <w:pPr>
        <w:spacing w:before="104"/>
        <w:ind w:left="100"/>
        <w:rPr>
          <w:rFonts w:ascii="Arial"/>
          <w:b/>
          <w:sz w:val="18"/>
        </w:rPr>
      </w:pPr>
      <w:r>
        <w:rPr>
          <w:rFonts w:ascii="Arial"/>
          <w:b/>
        </w:rPr>
        <w:t>R</w:t>
      </w:r>
      <w:r>
        <w:rPr>
          <w:rFonts w:ascii="Arial"/>
          <w:b/>
          <w:sz w:val="18"/>
        </w:rPr>
        <w:t>EFERENCES</w:t>
      </w:r>
    </w:p>
    <w:p w14:paraId="4232A078"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 G. Kou, L. Chen, P. VanSant, F. Velez-Cedeno and Y. Liu, "Fault Characteristics of Distributed Solar Generation," in IEEE Transactions on Power Delivery, vol. 35, no. 2, pp. 1062-1064, April 2020, </w:t>
      </w:r>
      <w:proofErr w:type="spellStart"/>
      <w:r w:rsidRPr="0016742C">
        <w:rPr>
          <w:sz w:val="16"/>
        </w:rPr>
        <w:t>doi</w:t>
      </w:r>
      <w:proofErr w:type="spellEnd"/>
      <w:r w:rsidRPr="0016742C">
        <w:rPr>
          <w:sz w:val="16"/>
        </w:rPr>
        <w:t>: 10.1109/TPWRD.2019.2907462.</w:t>
      </w:r>
    </w:p>
    <w:p w14:paraId="2B430193"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lang w:val="en-IN"/>
        </w:rPr>
        <w:t>[2] Mohamed-M-H Adam “Fault</w:t>
      </w:r>
      <w:r w:rsidRPr="0016742C">
        <w:rPr>
          <w:sz w:val="16"/>
        </w:rPr>
        <w:t xml:space="preserve"> analysis for renewable energy power system in micro-grid distributed generation” Indonesian Journal of Electrical Engineering and Computer Science 13(3):1117-1123 March 2019.</w:t>
      </w:r>
    </w:p>
    <w:p w14:paraId="44A0200C"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[3] D. Kim and N. Cho, "Power Flow Based Fault Analysis Method for Distribution Grid with Inverter-Based DER," 2017 Ninth Annual IEEE Green Technologies Conference (Greentech)</w:t>
      </w:r>
      <w:r w:rsidRPr="0016742C">
        <w:rPr>
          <w:i/>
          <w:iCs/>
          <w:sz w:val="16"/>
        </w:rPr>
        <w:t>,</w:t>
      </w:r>
      <w:r w:rsidRPr="0016742C">
        <w:rPr>
          <w:sz w:val="16"/>
        </w:rPr>
        <w:t xml:space="preserve"> Denver, CO, 2017, pp. 14-19, </w:t>
      </w:r>
      <w:proofErr w:type="spellStart"/>
      <w:r w:rsidRPr="0016742C">
        <w:rPr>
          <w:sz w:val="16"/>
        </w:rPr>
        <w:t>doi</w:t>
      </w:r>
      <w:proofErr w:type="spellEnd"/>
      <w:r w:rsidRPr="0016742C">
        <w:rPr>
          <w:sz w:val="16"/>
        </w:rPr>
        <w:t>: 10.1109/GreenTech.2017.8.</w:t>
      </w:r>
    </w:p>
    <w:p w14:paraId="4DFA3650"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[4] </w:t>
      </w:r>
      <w:proofErr w:type="spellStart"/>
      <w:r w:rsidRPr="0016742C">
        <w:rPr>
          <w:sz w:val="16"/>
        </w:rPr>
        <w:t>Namhun</w:t>
      </w:r>
      <w:proofErr w:type="spellEnd"/>
      <w:r w:rsidRPr="0016742C">
        <w:rPr>
          <w:sz w:val="16"/>
        </w:rPr>
        <w:t xml:space="preserve"> Cho “shunt fault analysis methodology of power distribution networks with inverter-based distributed energy sources of the Korea Electric power corporation” Renewable and Sustainable Energy Reviews</w:t>
      </w:r>
      <w:r w:rsidRPr="0016742C">
        <w:rPr>
          <w:i/>
          <w:iCs/>
          <w:sz w:val="16"/>
        </w:rPr>
        <w:t> </w:t>
      </w:r>
      <w:r w:rsidRPr="0016742C">
        <w:rPr>
          <w:sz w:val="16"/>
        </w:rPr>
        <w:t> </w:t>
      </w:r>
      <w:r w:rsidRPr="0016742C">
        <w:rPr>
          <w:b/>
          <w:bCs/>
          <w:sz w:val="16"/>
        </w:rPr>
        <w:t> </w:t>
      </w:r>
      <w:r w:rsidRPr="0016742C">
        <w:rPr>
          <w:sz w:val="16"/>
        </w:rPr>
        <w:t>2020-08-02,</w:t>
      </w:r>
      <w:r w:rsidRPr="0016742C">
        <w:rPr>
          <w:i/>
          <w:iCs/>
          <w:sz w:val="16"/>
        </w:rPr>
        <w:t xml:space="preserve"> DOI: </w:t>
      </w:r>
      <w:r w:rsidRPr="0016742C">
        <w:rPr>
          <w:sz w:val="16"/>
        </w:rPr>
        <w:t>10.1016/j.rser.2020.110140.</w:t>
      </w:r>
    </w:p>
    <w:p w14:paraId="13027F9F"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[5] </w:t>
      </w:r>
      <w:proofErr w:type="spellStart"/>
      <w:r w:rsidRPr="0016742C">
        <w:rPr>
          <w:sz w:val="16"/>
          <w:lang w:val="en-IN"/>
        </w:rPr>
        <w:t>Alsafasfeh</w:t>
      </w:r>
      <w:proofErr w:type="spellEnd"/>
      <w:r w:rsidRPr="0016742C">
        <w:rPr>
          <w:sz w:val="16"/>
          <w:lang w:val="en-IN"/>
        </w:rPr>
        <w:t xml:space="preserve">, “Fault Detection and Analysis for Large PV Systems using Drones and Machine Vision. Energies 2018,11, 2252. </w:t>
      </w:r>
    </w:p>
    <w:p w14:paraId="61E6A118"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[6] H. Guan, G. Hao, and H. Yu, “Study of fault location algorithm for distribution network with distributed generation based on IGA-RBF neural network,” International Journal of Grid and Distributed Computing, vol. 9, no. 7, pp. 33–42, 2016. </w:t>
      </w:r>
    </w:p>
    <w:p w14:paraId="67BF079C"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[7] H. Hooshyar and M. E. Baran, "Fault Analysis on Distribution Feeders with High Penetration of PV Systems," IEEE Transactions on Power Systems, vol. 28, no. 3, pp. 2890-2896, 2013. </w:t>
      </w:r>
    </w:p>
    <w:p w14:paraId="2693C91C"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[8] R. Teodorescu, M. </w:t>
      </w:r>
      <w:proofErr w:type="spellStart"/>
      <w:r w:rsidRPr="0016742C">
        <w:rPr>
          <w:sz w:val="16"/>
        </w:rPr>
        <w:t>Liserre</w:t>
      </w:r>
      <w:proofErr w:type="spellEnd"/>
      <w:r w:rsidRPr="0016742C">
        <w:rPr>
          <w:sz w:val="16"/>
        </w:rPr>
        <w:t xml:space="preserve"> and P. Rodriguez, in Grid Converters for Photovoltaic and Wind Power Systems, John Wiley &amp; Sons Ltd, 2010.</w:t>
      </w:r>
    </w:p>
    <w:p w14:paraId="0E96FE0F"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[9] C. S. </w:t>
      </w:r>
      <w:proofErr w:type="spellStart"/>
      <w:r w:rsidRPr="0016742C">
        <w:rPr>
          <w:sz w:val="16"/>
        </w:rPr>
        <w:t>Syamdev</w:t>
      </w:r>
      <w:proofErr w:type="spellEnd"/>
      <w:r w:rsidRPr="0016742C">
        <w:rPr>
          <w:sz w:val="16"/>
        </w:rPr>
        <w:t xml:space="preserve"> and A. A. Kurian, “HVDC fault tolerant converter for renewable energy source grid,” 2014 Int. Conf. Adv. Green Energy, ICAGE 2014, pp. 184–190, 2014.</w:t>
      </w:r>
    </w:p>
    <w:p w14:paraId="519D327B"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[10] Lucian loan Dulau. “Effect of distributed generation in power system” s. Published by Elsevier Ltd. Selection and peer-review under responsibility of the Petru Maior University of </w:t>
      </w:r>
      <w:proofErr w:type="spellStart"/>
      <w:r w:rsidRPr="0016742C">
        <w:rPr>
          <w:sz w:val="16"/>
        </w:rPr>
        <w:t>Tirgu</w:t>
      </w:r>
      <w:proofErr w:type="spellEnd"/>
      <w:r w:rsidRPr="0016742C">
        <w:rPr>
          <w:sz w:val="16"/>
        </w:rPr>
        <w:t xml:space="preserve"> Mures. </w:t>
      </w:r>
      <w:proofErr w:type="spellStart"/>
      <w:r w:rsidRPr="0016742C">
        <w:rPr>
          <w:sz w:val="16"/>
        </w:rPr>
        <w:t>doi</w:t>
      </w:r>
      <w:proofErr w:type="spellEnd"/>
      <w:r w:rsidRPr="0016742C">
        <w:rPr>
          <w:sz w:val="16"/>
        </w:rPr>
        <w:t>: 10.1016/j.protcy.2013.12.549.</w:t>
      </w:r>
    </w:p>
    <w:p w14:paraId="16A678E5"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[11] Madeleine and </w:t>
      </w:r>
      <w:proofErr w:type="spellStart"/>
      <w:r w:rsidRPr="0016742C">
        <w:rPr>
          <w:sz w:val="16"/>
        </w:rPr>
        <w:t>han</w:t>
      </w:r>
      <w:proofErr w:type="spellEnd"/>
      <w:r w:rsidRPr="0016742C">
        <w:rPr>
          <w:sz w:val="16"/>
        </w:rPr>
        <w:t xml:space="preserve"> </w:t>
      </w:r>
      <w:proofErr w:type="spellStart"/>
      <w:r w:rsidRPr="0016742C">
        <w:rPr>
          <w:sz w:val="16"/>
        </w:rPr>
        <w:t>slootweg</w:t>
      </w:r>
      <w:proofErr w:type="spellEnd"/>
      <w:r w:rsidRPr="0016742C">
        <w:rPr>
          <w:sz w:val="16"/>
        </w:rPr>
        <w:t xml:space="preserve"> “strategic bidding of distributed energy resources in coupled local and central markets” sustainable Energy Grids and networks 2020-09-24</w:t>
      </w:r>
      <w:r w:rsidRPr="0016742C">
        <w:rPr>
          <w:b/>
          <w:bCs/>
          <w:sz w:val="16"/>
        </w:rPr>
        <w:t>,</w:t>
      </w:r>
      <w:r w:rsidRPr="0016742C">
        <w:rPr>
          <w:b/>
          <w:bCs/>
          <w:i/>
          <w:iCs/>
          <w:sz w:val="16"/>
        </w:rPr>
        <w:t xml:space="preserve"> </w:t>
      </w:r>
      <w:r w:rsidRPr="0016742C">
        <w:rPr>
          <w:i/>
          <w:iCs/>
          <w:sz w:val="16"/>
        </w:rPr>
        <w:t>DOI: </w:t>
      </w:r>
      <w:r w:rsidRPr="0016742C">
        <w:rPr>
          <w:sz w:val="16"/>
        </w:rPr>
        <w:t>10.1016/j.segan.2020.100390.</w:t>
      </w:r>
    </w:p>
    <w:p w14:paraId="0B78A55D"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[12] Dong-</w:t>
      </w:r>
      <w:proofErr w:type="spellStart"/>
      <w:r w:rsidRPr="0016742C">
        <w:rPr>
          <w:sz w:val="16"/>
        </w:rPr>
        <w:t>Eok</w:t>
      </w:r>
      <w:proofErr w:type="spellEnd"/>
      <w:r w:rsidRPr="0016742C">
        <w:rPr>
          <w:sz w:val="16"/>
        </w:rPr>
        <w:t xml:space="preserve"> </w:t>
      </w:r>
      <w:proofErr w:type="spellStart"/>
      <w:r w:rsidRPr="0016742C">
        <w:rPr>
          <w:sz w:val="16"/>
        </w:rPr>
        <w:t>Kimand</w:t>
      </w:r>
      <w:proofErr w:type="spellEnd"/>
      <w:r w:rsidRPr="0016742C">
        <w:rPr>
          <w:sz w:val="16"/>
        </w:rPr>
        <w:t xml:space="preserve"> </w:t>
      </w:r>
      <w:proofErr w:type="spellStart"/>
      <w:r w:rsidRPr="0016742C">
        <w:rPr>
          <w:sz w:val="16"/>
        </w:rPr>
        <w:t>Namhun</w:t>
      </w:r>
      <w:proofErr w:type="spellEnd"/>
      <w:r w:rsidRPr="0016742C">
        <w:rPr>
          <w:sz w:val="16"/>
        </w:rPr>
        <w:t xml:space="preserve"> Cho “</w:t>
      </w:r>
      <w:r w:rsidRPr="0016742C">
        <w:rPr>
          <w:sz w:val="16"/>
          <w:lang w:val="en-IN"/>
        </w:rPr>
        <w:t>Fault Analysis Method for Power Distribution Grid with PCS-based Distributed Energy   Resource”</w:t>
      </w:r>
      <w:r w:rsidRPr="0016742C">
        <w:rPr>
          <w:sz w:val="16"/>
        </w:rPr>
        <w:t> Journal of Electrical Engineering and Technology · March 2017 DOI: 10.5370/JEET.2017.12.2.522</w:t>
      </w:r>
    </w:p>
    <w:p w14:paraId="2E6C8ECB"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[13] Mesut E. Baran and EI- </w:t>
      </w:r>
      <w:proofErr w:type="spellStart"/>
      <w:r w:rsidRPr="0016742C">
        <w:rPr>
          <w:sz w:val="16"/>
        </w:rPr>
        <w:t>Markaby</w:t>
      </w:r>
      <w:proofErr w:type="spellEnd"/>
      <w:r w:rsidRPr="0016742C">
        <w:rPr>
          <w:sz w:val="16"/>
        </w:rPr>
        <w:t xml:space="preserve"> “Fault Analysis on Distribution Feeders with Distributed Generators” IEEE TRANSACTIONS ON POWER SYSTEMS, VOL. 20, NO. 4, NOVEMBER 2005.</w:t>
      </w:r>
    </w:p>
    <w:p w14:paraId="15AEC975"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[14] </w:t>
      </w:r>
      <w:proofErr w:type="spellStart"/>
      <w:r w:rsidRPr="0016742C">
        <w:rPr>
          <w:sz w:val="16"/>
        </w:rPr>
        <w:t>Haizhu</w:t>
      </w:r>
      <w:proofErr w:type="spellEnd"/>
      <w:r w:rsidRPr="0016742C">
        <w:rPr>
          <w:sz w:val="16"/>
        </w:rPr>
        <w:t xml:space="preserve"> Yang “Fault Location of Active Distribution Networks Based on the Golden Section Method” </w:t>
      </w:r>
      <w:proofErr w:type="spellStart"/>
      <w:r w:rsidRPr="0016742C">
        <w:rPr>
          <w:sz w:val="16"/>
        </w:rPr>
        <w:t>Hindawi</w:t>
      </w:r>
      <w:proofErr w:type="spellEnd"/>
      <w:r w:rsidRPr="0016742C">
        <w:rPr>
          <w:sz w:val="16"/>
        </w:rPr>
        <w:t xml:space="preserve"> Mathematical Problems in Engineering Volume 2020 08 Feb 2020.</w:t>
      </w:r>
    </w:p>
    <w:p w14:paraId="6D733A75"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[15] J. C. Gomez, J. </w:t>
      </w:r>
      <w:proofErr w:type="spellStart"/>
      <w:r w:rsidRPr="0016742C">
        <w:rPr>
          <w:sz w:val="16"/>
        </w:rPr>
        <w:t>Vaschetti</w:t>
      </w:r>
      <w:proofErr w:type="spellEnd"/>
      <w:r w:rsidRPr="0016742C">
        <w:rPr>
          <w:sz w:val="16"/>
        </w:rPr>
        <w:t xml:space="preserve">, C. Coyos, and C. </w:t>
      </w:r>
      <w:proofErr w:type="spellStart"/>
      <w:r w:rsidRPr="0016742C">
        <w:rPr>
          <w:sz w:val="16"/>
        </w:rPr>
        <w:t>Ibarlucea</w:t>
      </w:r>
      <w:proofErr w:type="spellEnd"/>
      <w:r w:rsidRPr="0016742C">
        <w:rPr>
          <w:sz w:val="16"/>
        </w:rPr>
        <w:t>, “Distributed generation: impact on protections and power quality,” IEEE Latin America Transactions, vol. 11, no. 1, pp. 460–465, 2013.</w:t>
      </w:r>
    </w:p>
    <w:p w14:paraId="78969A1B"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[16] K. Sun, Q. Chen, and Z. Gao, “An automatic faulted line section location method for electric power distribution systems based on multisource information,” IEEE Transactions on Power Delivery, vol. 31, no. 4, pp. 1542–1551, 2016. </w:t>
      </w:r>
    </w:p>
    <w:p w14:paraId="44A2E489"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[17] L. De Andrade and M. Teresa Ponce de Leao, “fault location for transmission lines using wavelet,” IEEE Latin America Transactions, vol. 12, no. 6, pp. 1043–1048, 2014. </w:t>
      </w:r>
    </w:p>
    <w:p w14:paraId="382636CF"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[18] S. G. </w:t>
      </w:r>
      <w:proofErr w:type="spellStart"/>
      <w:r w:rsidRPr="0016742C">
        <w:rPr>
          <w:sz w:val="16"/>
        </w:rPr>
        <w:t>Ferhatbegovic</w:t>
      </w:r>
      <w:proofErr w:type="spellEnd"/>
      <w:r w:rsidRPr="0016742C">
        <w:rPr>
          <w:sz w:val="16"/>
        </w:rPr>
        <w:t>, A. Marusic, and I. Pavic, “Single phase fault distance estimation in medium voltage distribution network based on traveling waves,” International Review of Electrical Engineering—IREE, vol. 7, no. 1, pp. 3532–3541, 2012.</w:t>
      </w:r>
    </w:p>
    <w:p w14:paraId="2D117147"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lastRenderedPageBreak/>
        <w:t xml:space="preserve"> [19] R. J. Hamidi and H. </w:t>
      </w:r>
      <w:proofErr w:type="spellStart"/>
      <w:r w:rsidRPr="0016742C">
        <w:rPr>
          <w:sz w:val="16"/>
        </w:rPr>
        <w:t>Livani</w:t>
      </w:r>
      <w:proofErr w:type="spellEnd"/>
      <w:r w:rsidRPr="0016742C">
        <w:rPr>
          <w:sz w:val="16"/>
        </w:rPr>
        <w:t xml:space="preserve">, “A recursive method for </w:t>
      </w:r>
      <w:proofErr w:type="spellStart"/>
      <w:r w:rsidRPr="0016742C">
        <w:rPr>
          <w:sz w:val="16"/>
        </w:rPr>
        <w:t>travelingwave</w:t>
      </w:r>
      <w:proofErr w:type="spellEnd"/>
      <w:r w:rsidRPr="0016742C">
        <w:rPr>
          <w:sz w:val="16"/>
        </w:rPr>
        <w:t xml:space="preserve"> arrival-time detection in power systems,” IEEE Transactions on Power Delivery, vol. 34, no. 2, pp. 710–719, 2019. </w:t>
      </w:r>
    </w:p>
    <w:p w14:paraId="11336E9D"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[20] S. Azizi, M. Sanaye-</w:t>
      </w:r>
      <w:proofErr w:type="spellStart"/>
      <w:r w:rsidRPr="0016742C">
        <w:rPr>
          <w:sz w:val="16"/>
        </w:rPr>
        <w:t>Pasand</w:t>
      </w:r>
      <w:proofErr w:type="spellEnd"/>
      <w:r w:rsidRPr="0016742C">
        <w:rPr>
          <w:sz w:val="16"/>
        </w:rPr>
        <w:t xml:space="preserve">, M. Abedini, and A. Hassani, “A traveling-wave-based methodology for wide-area fault </w:t>
      </w:r>
      <w:proofErr w:type="spellStart"/>
      <w:r w:rsidRPr="0016742C">
        <w:rPr>
          <w:sz w:val="16"/>
        </w:rPr>
        <w:t>locationin</w:t>
      </w:r>
      <w:proofErr w:type="spellEnd"/>
      <w:r w:rsidRPr="0016742C">
        <w:rPr>
          <w:sz w:val="16"/>
        </w:rPr>
        <w:t xml:space="preserve"> multiterminal DC systems,” IEEE Transactions on Power Delivery, vol. 29, no. 6, pp. 2552–2560, 2014.</w:t>
      </w:r>
    </w:p>
    <w:p w14:paraId="7D272AE3"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 [21] E. G. Carrano, F. G. Guimaraes, R. H. C. Takahashi, O. M. Neto, and F. Campelo, “Electric distribution network expansion under load-evolution uncertainty using an immune system inspired algorithm,” IEEE Transactions on Power Systems, vol. 22, no. 2, pp. 851–861, 2007. </w:t>
      </w:r>
    </w:p>
    <w:p w14:paraId="62A54CF6" w14:textId="77777777" w:rsidR="0016742C" w:rsidRPr="0016742C" w:rsidRDefault="0016742C" w:rsidP="0016742C">
      <w:pPr>
        <w:pStyle w:val="ListParagraph"/>
        <w:tabs>
          <w:tab w:val="left" w:pos="461"/>
        </w:tabs>
        <w:spacing w:before="48" w:line="283" w:lineRule="auto"/>
        <w:ind w:right="141"/>
        <w:rPr>
          <w:sz w:val="16"/>
          <w:lang w:val="en-IN"/>
        </w:rPr>
      </w:pPr>
      <w:r w:rsidRPr="0016742C">
        <w:rPr>
          <w:sz w:val="16"/>
        </w:rPr>
        <w:t>[22] C. J. Fan, K. K. Li, W. L. Chan et al., “Application of wavelet fuzzy neural network in locating single line to ground fault (SLG) in distribution lines,” International Journal of Electrical Power &amp; Energy Systems, vol. 29, no. 6, pp. 497–503, 2007. [14] S. M. Brahm, “Fault location in power distribution system with penetration of distributed generation,” EEE Transactions on Power Delivery, vol. 26, no. 3, pp. 1545–1553, 2011</w:t>
      </w:r>
    </w:p>
    <w:p w14:paraId="7A865500" w14:textId="77777777" w:rsidR="004E61F3" w:rsidRDefault="004E61F3" w:rsidP="004E61F3">
      <w:pPr>
        <w:pStyle w:val="ListParagraph"/>
        <w:tabs>
          <w:tab w:val="left" w:pos="461"/>
        </w:tabs>
        <w:spacing w:before="48" w:line="283" w:lineRule="auto"/>
        <w:ind w:right="141" w:firstLine="0"/>
        <w:rPr>
          <w:sz w:val="16"/>
        </w:rPr>
      </w:pPr>
    </w:p>
    <w:p w14:paraId="0E77E6D3" w14:textId="77777777" w:rsidR="004E61F3" w:rsidRDefault="004E61F3" w:rsidP="004E61F3">
      <w:pPr>
        <w:pStyle w:val="ListParagraph"/>
        <w:tabs>
          <w:tab w:val="left" w:pos="468"/>
        </w:tabs>
        <w:ind w:left="112" w:right="123" w:firstLine="0"/>
        <w:rPr>
          <w:i/>
          <w:sz w:val="16"/>
        </w:rPr>
      </w:pPr>
    </w:p>
    <w:p w14:paraId="28DEF004" w14:textId="77777777" w:rsidR="004E61F3" w:rsidRPr="005D1207" w:rsidRDefault="004E61F3" w:rsidP="004E61F3"/>
    <w:p w14:paraId="0BAA883F" w14:textId="77777777" w:rsidR="00F92887" w:rsidRPr="005138B6" w:rsidRDefault="00F92887" w:rsidP="005138B6">
      <w:pPr>
        <w:ind w:left="551"/>
        <w:jc w:val="both"/>
        <w:rPr>
          <w:sz w:val="18"/>
          <w:szCs w:val="18"/>
        </w:rPr>
      </w:pPr>
    </w:p>
    <w:sectPr w:rsidR="00F92887" w:rsidRPr="005138B6" w:rsidSect="004E61F3">
      <w:type w:val="continuous"/>
      <w:pgSz w:w="12240" w:h="15840"/>
      <w:pgMar w:top="1140" w:right="580" w:bottom="1220" w:left="620" w:header="718" w:footer="10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5436A" w14:textId="77777777" w:rsidR="002C7FC8" w:rsidRDefault="002C7FC8" w:rsidP="00B80EC6">
      <w:r>
        <w:separator/>
      </w:r>
    </w:p>
  </w:endnote>
  <w:endnote w:type="continuationSeparator" w:id="0">
    <w:p w14:paraId="0CE580ED" w14:textId="77777777" w:rsidR="002C7FC8" w:rsidRDefault="002C7FC8" w:rsidP="00B8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E7241" w14:textId="77777777" w:rsidR="002C7FC8" w:rsidRDefault="002C7FC8" w:rsidP="00B80EC6">
      <w:r>
        <w:separator/>
      </w:r>
    </w:p>
  </w:footnote>
  <w:footnote w:type="continuationSeparator" w:id="0">
    <w:p w14:paraId="45ACD989" w14:textId="77777777" w:rsidR="002C7FC8" w:rsidRDefault="002C7FC8" w:rsidP="00B80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262E3"/>
    <w:multiLevelType w:val="hybridMultilevel"/>
    <w:tmpl w:val="C67887B4"/>
    <w:lvl w:ilvl="0" w:tplc="AEF43B72">
      <w:start w:val="1"/>
      <w:numFmt w:val="bullet"/>
      <w:lvlText w:val=""/>
      <w:lvlJc w:val="left"/>
      <w:pPr>
        <w:tabs>
          <w:tab w:val="num" w:pos="720"/>
        </w:tabs>
        <w:ind w:left="720" w:hanging="360"/>
      </w:pPr>
      <w:rPr>
        <w:rFonts w:ascii="Wingdings" w:hAnsi="Wingdings" w:hint="default"/>
      </w:rPr>
    </w:lvl>
    <w:lvl w:ilvl="1" w:tplc="DA5A6F84" w:tentative="1">
      <w:start w:val="1"/>
      <w:numFmt w:val="bullet"/>
      <w:lvlText w:val=""/>
      <w:lvlJc w:val="left"/>
      <w:pPr>
        <w:tabs>
          <w:tab w:val="num" w:pos="1440"/>
        </w:tabs>
        <w:ind w:left="1440" w:hanging="360"/>
      </w:pPr>
      <w:rPr>
        <w:rFonts w:ascii="Wingdings" w:hAnsi="Wingdings" w:hint="default"/>
      </w:rPr>
    </w:lvl>
    <w:lvl w:ilvl="2" w:tplc="72882E8E" w:tentative="1">
      <w:start w:val="1"/>
      <w:numFmt w:val="bullet"/>
      <w:lvlText w:val=""/>
      <w:lvlJc w:val="left"/>
      <w:pPr>
        <w:tabs>
          <w:tab w:val="num" w:pos="2160"/>
        </w:tabs>
        <w:ind w:left="2160" w:hanging="360"/>
      </w:pPr>
      <w:rPr>
        <w:rFonts w:ascii="Wingdings" w:hAnsi="Wingdings" w:hint="default"/>
      </w:rPr>
    </w:lvl>
    <w:lvl w:ilvl="3" w:tplc="6A1E7DEA" w:tentative="1">
      <w:start w:val="1"/>
      <w:numFmt w:val="bullet"/>
      <w:lvlText w:val=""/>
      <w:lvlJc w:val="left"/>
      <w:pPr>
        <w:tabs>
          <w:tab w:val="num" w:pos="2880"/>
        </w:tabs>
        <w:ind w:left="2880" w:hanging="360"/>
      </w:pPr>
      <w:rPr>
        <w:rFonts w:ascii="Wingdings" w:hAnsi="Wingdings" w:hint="default"/>
      </w:rPr>
    </w:lvl>
    <w:lvl w:ilvl="4" w:tplc="EA44F46C" w:tentative="1">
      <w:start w:val="1"/>
      <w:numFmt w:val="bullet"/>
      <w:lvlText w:val=""/>
      <w:lvlJc w:val="left"/>
      <w:pPr>
        <w:tabs>
          <w:tab w:val="num" w:pos="3600"/>
        </w:tabs>
        <w:ind w:left="3600" w:hanging="360"/>
      </w:pPr>
      <w:rPr>
        <w:rFonts w:ascii="Wingdings" w:hAnsi="Wingdings" w:hint="default"/>
      </w:rPr>
    </w:lvl>
    <w:lvl w:ilvl="5" w:tplc="88E890E6" w:tentative="1">
      <w:start w:val="1"/>
      <w:numFmt w:val="bullet"/>
      <w:lvlText w:val=""/>
      <w:lvlJc w:val="left"/>
      <w:pPr>
        <w:tabs>
          <w:tab w:val="num" w:pos="4320"/>
        </w:tabs>
        <w:ind w:left="4320" w:hanging="360"/>
      </w:pPr>
      <w:rPr>
        <w:rFonts w:ascii="Wingdings" w:hAnsi="Wingdings" w:hint="default"/>
      </w:rPr>
    </w:lvl>
    <w:lvl w:ilvl="6" w:tplc="3A322064" w:tentative="1">
      <w:start w:val="1"/>
      <w:numFmt w:val="bullet"/>
      <w:lvlText w:val=""/>
      <w:lvlJc w:val="left"/>
      <w:pPr>
        <w:tabs>
          <w:tab w:val="num" w:pos="5040"/>
        </w:tabs>
        <w:ind w:left="5040" w:hanging="360"/>
      </w:pPr>
      <w:rPr>
        <w:rFonts w:ascii="Wingdings" w:hAnsi="Wingdings" w:hint="default"/>
      </w:rPr>
    </w:lvl>
    <w:lvl w:ilvl="7" w:tplc="1D0CE004" w:tentative="1">
      <w:start w:val="1"/>
      <w:numFmt w:val="bullet"/>
      <w:lvlText w:val=""/>
      <w:lvlJc w:val="left"/>
      <w:pPr>
        <w:tabs>
          <w:tab w:val="num" w:pos="5760"/>
        </w:tabs>
        <w:ind w:left="5760" w:hanging="360"/>
      </w:pPr>
      <w:rPr>
        <w:rFonts w:ascii="Wingdings" w:hAnsi="Wingdings" w:hint="default"/>
      </w:rPr>
    </w:lvl>
    <w:lvl w:ilvl="8" w:tplc="AAA2AA1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C92183"/>
    <w:multiLevelType w:val="hybridMultilevel"/>
    <w:tmpl w:val="5754957C"/>
    <w:lvl w:ilvl="0" w:tplc="39943012">
      <w:start w:val="3"/>
      <w:numFmt w:val="decimal"/>
      <w:lvlText w:val="%1"/>
      <w:lvlJc w:val="left"/>
      <w:pPr>
        <w:ind w:left="414" w:hanging="303"/>
      </w:pPr>
      <w:rPr>
        <w:rFonts w:hint="default"/>
      </w:rPr>
    </w:lvl>
    <w:lvl w:ilvl="1" w:tplc="AF0A929E">
      <w:numFmt w:val="none"/>
      <w:lvlText w:val=""/>
      <w:lvlJc w:val="left"/>
      <w:pPr>
        <w:tabs>
          <w:tab w:val="num" w:pos="360"/>
        </w:tabs>
      </w:pPr>
    </w:lvl>
    <w:lvl w:ilvl="2" w:tplc="50BCB6E2">
      <w:numFmt w:val="bullet"/>
      <w:lvlText w:val="•"/>
      <w:lvlJc w:val="left"/>
      <w:pPr>
        <w:ind w:left="2304" w:hanging="303"/>
      </w:pPr>
      <w:rPr>
        <w:rFonts w:hint="default"/>
      </w:rPr>
    </w:lvl>
    <w:lvl w:ilvl="3" w:tplc="9A204FCA">
      <w:numFmt w:val="bullet"/>
      <w:lvlText w:val="•"/>
      <w:lvlJc w:val="left"/>
      <w:pPr>
        <w:ind w:left="3246" w:hanging="303"/>
      </w:pPr>
      <w:rPr>
        <w:rFonts w:hint="default"/>
      </w:rPr>
    </w:lvl>
    <w:lvl w:ilvl="4" w:tplc="79726A88">
      <w:numFmt w:val="bullet"/>
      <w:lvlText w:val="•"/>
      <w:lvlJc w:val="left"/>
      <w:pPr>
        <w:ind w:left="4188" w:hanging="303"/>
      </w:pPr>
      <w:rPr>
        <w:rFonts w:hint="default"/>
      </w:rPr>
    </w:lvl>
    <w:lvl w:ilvl="5" w:tplc="6F3E0F92">
      <w:numFmt w:val="bullet"/>
      <w:lvlText w:val="•"/>
      <w:lvlJc w:val="left"/>
      <w:pPr>
        <w:ind w:left="5130" w:hanging="303"/>
      </w:pPr>
      <w:rPr>
        <w:rFonts w:hint="default"/>
      </w:rPr>
    </w:lvl>
    <w:lvl w:ilvl="6" w:tplc="A27012A6">
      <w:numFmt w:val="bullet"/>
      <w:lvlText w:val="•"/>
      <w:lvlJc w:val="left"/>
      <w:pPr>
        <w:ind w:left="6072" w:hanging="303"/>
      </w:pPr>
      <w:rPr>
        <w:rFonts w:hint="default"/>
      </w:rPr>
    </w:lvl>
    <w:lvl w:ilvl="7" w:tplc="BA8C26F4">
      <w:numFmt w:val="bullet"/>
      <w:lvlText w:val="•"/>
      <w:lvlJc w:val="left"/>
      <w:pPr>
        <w:ind w:left="7014" w:hanging="303"/>
      </w:pPr>
      <w:rPr>
        <w:rFonts w:hint="default"/>
      </w:rPr>
    </w:lvl>
    <w:lvl w:ilvl="8" w:tplc="D2BCF598">
      <w:numFmt w:val="bullet"/>
      <w:lvlText w:val="•"/>
      <w:lvlJc w:val="left"/>
      <w:pPr>
        <w:ind w:left="7956" w:hanging="303"/>
      </w:pPr>
      <w:rPr>
        <w:rFonts w:hint="default"/>
      </w:rPr>
    </w:lvl>
  </w:abstractNum>
  <w:abstractNum w:abstractNumId="2" w15:restartNumberingAfterBreak="0">
    <w:nsid w:val="329F46E9"/>
    <w:multiLevelType w:val="hybridMultilevel"/>
    <w:tmpl w:val="382C6A28"/>
    <w:lvl w:ilvl="0" w:tplc="14CAD464">
      <w:start w:val="1"/>
      <w:numFmt w:val="decimal"/>
      <w:lvlText w:val="%1"/>
      <w:lvlJc w:val="left"/>
      <w:pPr>
        <w:ind w:left="460" w:hanging="360"/>
      </w:pPr>
      <w:rPr>
        <w:rFonts w:ascii="Arial" w:eastAsia="Arial" w:hAnsi="Arial" w:cs="Arial" w:hint="default"/>
        <w:b/>
        <w:bCs/>
        <w:w w:val="100"/>
        <w:sz w:val="23"/>
        <w:szCs w:val="23"/>
        <w:lang w:val="en-US" w:eastAsia="en-US" w:bidi="en-US"/>
      </w:rPr>
    </w:lvl>
    <w:lvl w:ilvl="1" w:tplc="7F127274">
      <w:start w:val="1"/>
      <w:numFmt w:val="decimal"/>
      <w:lvlText w:val="%2."/>
      <w:lvlJc w:val="left"/>
      <w:pPr>
        <w:ind w:left="460" w:hanging="269"/>
      </w:pPr>
      <w:rPr>
        <w:rFonts w:ascii="Times New Roman" w:eastAsia="Times New Roman" w:hAnsi="Times New Roman" w:cs="Times New Roman" w:hint="default"/>
        <w:w w:val="101"/>
        <w:sz w:val="19"/>
        <w:szCs w:val="19"/>
        <w:lang w:val="en-US" w:eastAsia="en-US" w:bidi="en-US"/>
      </w:rPr>
    </w:lvl>
    <w:lvl w:ilvl="2" w:tplc="61CA179E">
      <w:numFmt w:val="bullet"/>
      <w:lvlText w:val="•"/>
      <w:lvlJc w:val="left"/>
      <w:pPr>
        <w:ind w:left="-289" w:hanging="269"/>
      </w:pPr>
      <w:rPr>
        <w:rFonts w:hint="default"/>
        <w:lang w:val="en-US" w:eastAsia="en-US" w:bidi="en-US"/>
      </w:rPr>
    </w:lvl>
    <w:lvl w:ilvl="3" w:tplc="68B2EB7A">
      <w:numFmt w:val="bullet"/>
      <w:lvlText w:val="•"/>
      <w:lvlJc w:val="left"/>
      <w:pPr>
        <w:ind w:left="-663" w:hanging="269"/>
      </w:pPr>
      <w:rPr>
        <w:rFonts w:hint="default"/>
        <w:lang w:val="en-US" w:eastAsia="en-US" w:bidi="en-US"/>
      </w:rPr>
    </w:lvl>
    <w:lvl w:ilvl="4" w:tplc="680020B8">
      <w:numFmt w:val="bullet"/>
      <w:lvlText w:val="•"/>
      <w:lvlJc w:val="left"/>
      <w:pPr>
        <w:ind w:left="-1037" w:hanging="269"/>
      </w:pPr>
      <w:rPr>
        <w:rFonts w:hint="default"/>
        <w:lang w:val="en-US" w:eastAsia="en-US" w:bidi="en-US"/>
      </w:rPr>
    </w:lvl>
    <w:lvl w:ilvl="5" w:tplc="993CFA16">
      <w:numFmt w:val="bullet"/>
      <w:lvlText w:val="•"/>
      <w:lvlJc w:val="left"/>
      <w:pPr>
        <w:ind w:left="-1412" w:hanging="269"/>
      </w:pPr>
      <w:rPr>
        <w:rFonts w:hint="default"/>
        <w:lang w:val="en-US" w:eastAsia="en-US" w:bidi="en-US"/>
      </w:rPr>
    </w:lvl>
    <w:lvl w:ilvl="6" w:tplc="DAAA528E">
      <w:numFmt w:val="bullet"/>
      <w:lvlText w:val="•"/>
      <w:lvlJc w:val="left"/>
      <w:pPr>
        <w:ind w:left="-1786" w:hanging="269"/>
      </w:pPr>
      <w:rPr>
        <w:rFonts w:hint="default"/>
        <w:lang w:val="en-US" w:eastAsia="en-US" w:bidi="en-US"/>
      </w:rPr>
    </w:lvl>
    <w:lvl w:ilvl="7" w:tplc="A27638D8">
      <w:numFmt w:val="bullet"/>
      <w:lvlText w:val="•"/>
      <w:lvlJc w:val="left"/>
      <w:pPr>
        <w:ind w:left="-2160" w:hanging="269"/>
      </w:pPr>
      <w:rPr>
        <w:rFonts w:hint="default"/>
        <w:lang w:val="en-US" w:eastAsia="en-US" w:bidi="en-US"/>
      </w:rPr>
    </w:lvl>
    <w:lvl w:ilvl="8" w:tplc="155A90AA">
      <w:numFmt w:val="bullet"/>
      <w:lvlText w:val="•"/>
      <w:lvlJc w:val="left"/>
      <w:pPr>
        <w:ind w:left="-2534" w:hanging="269"/>
      </w:pPr>
      <w:rPr>
        <w:rFonts w:hint="default"/>
        <w:lang w:val="en-US" w:eastAsia="en-US" w:bidi="en-US"/>
      </w:rPr>
    </w:lvl>
  </w:abstractNum>
  <w:abstractNum w:abstractNumId="3" w15:restartNumberingAfterBreak="0">
    <w:nsid w:val="341E31E4"/>
    <w:multiLevelType w:val="hybridMultilevel"/>
    <w:tmpl w:val="DCD8CDEA"/>
    <w:lvl w:ilvl="0" w:tplc="0A1C118C">
      <w:start w:val="1"/>
      <w:numFmt w:val="decimal"/>
      <w:lvlText w:val="[%1]"/>
      <w:lvlJc w:val="left"/>
      <w:pPr>
        <w:ind w:left="460" w:hanging="360"/>
      </w:pPr>
      <w:rPr>
        <w:rFonts w:ascii="Times New Roman" w:eastAsia="Times New Roman" w:hAnsi="Times New Roman" w:cs="Times New Roman" w:hint="default"/>
        <w:w w:val="99"/>
        <w:sz w:val="16"/>
        <w:szCs w:val="16"/>
        <w:lang w:val="en-US" w:eastAsia="en-US" w:bidi="en-US"/>
      </w:rPr>
    </w:lvl>
    <w:lvl w:ilvl="1" w:tplc="9CFCEC1A">
      <w:numFmt w:val="bullet"/>
      <w:lvlText w:val="•"/>
      <w:lvlJc w:val="left"/>
      <w:pPr>
        <w:ind w:left="963" w:hanging="360"/>
      </w:pPr>
      <w:rPr>
        <w:rFonts w:hint="default"/>
        <w:lang w:val="en-US" w:eastAsia="en-US" w:bidi="en-US"/>
      </w:rPr>
    </w:lvl>
    <w:lvl w:ilvl="2" w:tplc="3196C570">
      <w:numFmt w:val="bullet"/>
      <w:lvlText w:val="•"/>
      <w:lvlJc w:val="left"/>
      <w:pPr>
        <w:ind w:left="1466" w:hanging="360"/>
      </w:pPr>
      <w:rPr>
        <w:rFonts w:hint="default"/>
        <w:lang w:val="en-US" w:eastAsia="en-US" w:bidi="en-US"/>
      </w:rPr>
    </w:lvl>
    <w:lvl w:ilvl="3" w:tplc="FB40915E">
      <w:numFmt w:val="bullet"/>
      <w:lvlText w:val="•"/>
      <w:lvlJc w:val="left"/>
      <w:pPr>
        <w:ind w:left="1970" w:hanging="360"/>
      </w:pPr>
      <w:rPr>
        <w:rFonts w:hint="default"/>
        <w:lang w:val="en-US" w:eastAsia="en-US" w:bidi="en-US"/>
      </w:rPr>
    </w:lvl>
    <w:lvl w:ilvl="4" w:tplc="382AF160">
      <w:numFmt w:val="bullet"/>
      <w:lvlText w:val="•"/>
      <w:lvlJc w:val="left"/>
      <w:pPr>
        <w:ind w:left="2473" w:hanging="360"/>
      </w:pPr>
      <w:rPr>
        <w:rFonts w:hint="default"/>
        <w:lang w:val="en-US" w:eastAsia="en-US" w:bidi="en-US"/>
      </w:rPr>
    </w:lvl>
    <w:lvl w:ilvl="5" w:tplc="B65EDFA0">
      <w:numFmt w:val="bullet"/>
      <w:lvlText w:val="•"/>
      <w:lvlJc w:val="left"/>
      <w:pPr>
        <w:ind w:left="2977" w:hanging="360"/>
      </w:pPr>
      <w:rPr>
        <w:rFonts w:hint="default"/>
        <w:lang w:val="en-US" w:eastAsia="en-US" w:bidi="en-US"/>
      </w:rPr>
    </w:lvl>
    <w:lvl w:ilvl="6" w:tplc="89B432EE">
      <w:numFmt w:val="bullet"/>
      <w:lvlText w:val="•"/>
      <w:lvlJc w:val="left"/>
      <w:pPr>
        <w:ind w:left="3480" w:hanging="360"/>
      </w:pPr>
      <w:rPr>
        <w:rFonts w:hint="default"/>
        <w:lang w:val="en-US" w:eastAsia="en-US" w:bidi="en-US"/>
      </w:rPr>
    </w:lvl>
    <w:lvl w:ilvl="7" w:tplc="20F0168C">
      <w:numFmt w:val="bullet"/>
      <w:lvlText w:val="•"/>
      <w:lvlJc w:val="left"/>
      <w:pPr>
        <w:ind w:left="3983" w:hanging="360"/>
      </w:pPr>
      <w:rPr>
        <w:rFonts w:hint="default"/>
        <w:lang w:val="en-US" w:eastAsia="en-US" w:bidi="en-US"/>
      </w:rPr>
    </w:lvl>
    <w:lvl w:ilvl="8" w:tplc="48FC7784">
      <w:numFmt w:val="bullet"/>
      <w:lvlText w:val="•"/>
      <w:lvlJc w:val="left"/>
      <w:pPr>
        <w:ind w:left="4487" w:hanging="360"/>
      </w:pPr>
      <w:rPr>
        <w:rFonts w:hint="default"/>
        <w:lang w:val="en-US" w:eastAsia="en-US" w:bidi="en-US"/>
      </w:rPr>
    </w:lvl>
  </w:abstractNum>
  <w:abstractNum w:abstractNumId="4" w15:restartNumberingAfterBreak="0">
    <w:nsid w:val="39E67C6A"/>
    <w:multiLevelType w:val="hybridMultilevel"/>
    <w:tmpl w:val="8E18CD96"/>
    <w:lvl w:ilvl="0" w:tplc="88A0DB90">
      <w:start w:val="1"/>
      <w:numFmt w:val="decimal"/>
      <w:lvlText w:val="%1."/>
      <w:lvlJc w:val="left"/>
      <w:pPr>
        <w:ind w:left="460" w:hanging="360"/>
      </w:pPr>
      <w:rPr>
        <w:rFonts w:ascii="Times New Roman" w:eastAsia="Times New Roman" w:hAnsi="Times New Roman" w:cs="Times New Roman" w:hint="default"/>
        <w:b/>
        <w:bCs/>
        <w:w w:val="101"/>
        <w:sz w:val="19"/>
        <w:szCs w:val="19"/>
        <w:lang w:val="en-US" w:eastAsia="en-US" w:bidi="en-US"/>
      </w:rPr>
    </w:lvl>
    <w:lvl w:ilvl="1" w:tplc="DD0EE892">
      <w:numFmt w:val="bullet"/>
      <w:lvlText w:val="•"/>
      <w:lvlJc w:val="left"/>
      <w:pPr>
        <w:ind w:left="954" w:hanging="360"/>
      </w:pPr>
      <w:rPr>
        <w:rFonts w:hint="default"/>
        <w:lang w:val="en-US" w:eastAsia="en-US" w:bidi="en-US"/>
      </w:rPr>
    </w:lvl>
    <w:lvl w:ilvl="2" w:tplc="B802C240">
      <w:numFmt w:val="bullet"/>
      <w:lvlText w:val="•"/>
      <w:lvlJc w:val="left"/>
      <w:pPr>
        <w:ind w:left="1448" w:hanging="360"/>
      </w:pPr>
      <w:rPr>
        <w:rFonts w:hint="default"/>
        <w:lang w:val="en-US" w:eastAsia="en-US" w:bidi="en-US"/>
      </w:rPr>
    </w:lvl>
    <w:lvl w:ilvl="3" w:tplc="9AF42C4A">
      <w:numFmt w:val="bullet"/>
      <w:lvlText w:val="•"/>
      <w:lvlJc w:val="left"/>
      <w:pPr>
        <w:ind w:left="1943" w:hanging="360"/>
      </w:pPr>
      <w:rPr>
        <w:rFonts w:hint="default"/>
        <w:lang w:val="en-US" w:eastAsia="en-US" w:bidi="en-US"/>
      </w:rPr>
    </w:lvl>
    <w:lvl w:ilvl="4" w:tplc="5D225F7A">
      <w:numFmt w:val="bullet"/>
      <w:lvlText w:val="•"/>
      <w:lvlJc w:val="left"/>
      <w:pPr>
        <w:ind w:left="2437" w:hanging="360"/>
      </w:pPr>
      <w:rPr>
        <w:rFonts w:hint="default"/>
        <w:lang w:val="en-US" w:eastAsia="en-US" w:bidi="en-US"/>
      </w:rPr>
    </w:lvl>
    <w:lvl w:ilvl="5" w:tplc="29C01AC2">
      <w:numFmt w:val="bullet"/>
      <w:lvlText w:val="•"/>
      <w:lvlJc w:val="left"/>
      <w:pPr>
        <w:ind w:left="2931" w:hanging="360"/>
      </w:pPr>
      <w:rPr>
        <w:rFonts w:hint="default"/>
        <w:lang w:val="en-US" w:eastAsia="en-US" w:bidi="en-US"/>
      </w:rPr>
    </w:lvl>
    <w:lvl w:ilvl="6" w:tplc="D5387CCC">
      <w:numFmt w:val="bullet"/>
      <w:lvlText w:val="•"/>
      <w:lvlJc w:val="left"/>
      <w:pPr>
        <w:ind w:left="3426" w:hanging="360"/>
      </w:pPr>
      <w:rPr>
        <w:rFonts w:hint="default"/>
        <w:lang w:val="en-US" w:eastAsia="en-US" w:bidi="en-US"/>
      </w:rPr>
    </w:lvl>
    <w:lvl w:ilvl="7" w:tplc="4238AE0A">
      <w:numFmt w:val="bullet"/>
      <w:lvlText w:val="•"/>
      <w:lvlJc w:val="left"/>
      <w:pPr>
        <w:ind w:left="3920" w:hanging="360"/>
      </w:pPr>
      <w:rPr>
        <w:rFonts w:hint="default"/>
        <w:lang w:val="en-US" w:eastAsia="en-US" w:bidi="en-US"/>
      </w:rPr>
    </w:lvl>
    <w:lvl w:ilvl="8" w:tplc="58D2F6CC">
      <w:numFmt w:val="bullet"/>
      <w:lvlText w:val="•"/>
      <w:lvlJc w:val="left"/>
      <w:pPr>
        <w:ind w:left="4414" w:hanging="360"/>
      </w:pPr>
      <w:rPr>
        <w:rFonts w:hint="default"/>
        <w:lang w:val="en-US" w:eastAsia="en-US" w:bidi="en-US"/>
      </w:rPr>
    </w:lvl>
  </w:abstractNum>
  <w:abstractNum w:abstractNumId="5" w15:restartNumberingAfterBreak="0">
    <w:nsid w:val="479A0F90"/>
    <w:multiLevelType w:val="hybridMultilevel"/>
    <w:tmpl w:val="8E06EB56"/>
    <w:lvl w:ilvl="0" w:tplc="F82A0FC8">
      <w:start w:val="1"/>
      <w:numFmt w:val="bullet"/>
      <w:lvlText w:val=""/>
      <w:lvlJc w:val="left"/>
      <w:pPr>
        <w:tabs>
          <w:tab w:val="num" w:pos="720"/>
        </w:tabs>
        <w:ind w:left="720" w:hanging="360"/>
      </w:pPr>
      <w:rPr>
        <w:rFonts w:ascii="Wingdings" w:hAnsi="Wingdings" w:hint="default"/>
      </w:rPr>
    </w:lvl>
    <w:lvl w:ilvl="1" w:tplc="B9E290CE" w:tentative="1">
      <w:start w:val="1"/>
      <w:numFmt w:val="bullet"/>
      <w:lvlText w:val=""/>
      <w:lvlJc w:val="left"/>
      <w:pPr>
        <w:tabs>
          <w:tab w:val="num" w:pos="1440"/>
        </w:tabs>
        <w:ind w:left="1440" w:hanging="360"/>
      </w:pPr>
      <w:rPr>
        <w:rFonts w:ascii="Wingdings" w:hAnsi="Wingdings" w:hint="default"/>
      </w:rPr>
    </w:lvl>
    <w:lvl w:ilvl="2" w:tplc="BB8216B8" w:tentative="1">
      <w:start w:val="1"/>
      <w:numFmt w:val="bullet"/>
      <w:lvlText w:val=""/>
      <w:lvlJc w:val="left"/>
      <w:pPr>
        <w:tabs>
          <w:tab w:val="num" w:pos="2160"/>
        </w:tabs>
        <w:ind w:left="2160" w:hanging="360"/>
      </w:pPr>
      <w:rPr>
        <w:rFonts w:ascii="Wingdings" w:hAnsi="Wingdings" w:hint="default"/>
      </w:rPr>
    </w:lvl>
    <w:lvl w:ilvl="3" w:tplc="0F7A213A" w:tentative="1">
      <w:start w:val="1"/>
      <w:numFmt w:val="bullet"/>
      <w:lvlText w:val=""/>
      <w:lvlJc w:val="left"/>
      <w:pPr>
        <w:tabs>
          <w:tab w:val="num" w:pos="2880"/>
        </w:tabs>
        <w:ind w:left="2880" w:hanging="360"/>
      </w:pPr>
      <w:rPr>
        <w:rFonts w:ascii="Wingdings" w:hAnsi="Wingdings" w:hint="default"/>
      </w:rPr>
    </w:lvl>
    <w:lvl w:ilvl="4" w:tplc="28FA7430" w:tentative="1">
      <w:start w:val="1"/>
      <w:numFmt w:val="bullet"/>
      <w:lvlText w:val=""/>
      <w:lvlJc w:val="left"/>
      <w:pPr>
        <w:tabs>
          <w:tab w:val="num" w:pos="3600"/>
        </w:tabs>
        <w:ind w:left="3600" w:hanging="360"/>
      </w:pPr>
      <w:rPr>
        <w:rFonts w:ascii="Wingdings" w:hAnsi="Wingdings" w:hint="default"/>
      </w:rPr>
    </w:lvl>
    <w:lvl w:ilvl="5" w:tplc="B97A1A8E" w:tentative="1">
      <w:start w:val="1"/>
      <w:numFmt w:val="bullet"/>
      <w:lvlText w:val=""/>
      <w:lvlJc w:val="left"/>
      <w:pPr>
        <w:tabs>
          <w:tab w:val="num" w:pos="4320"/>
        </w:tabs>
        <w:ind w:left="4320" w:hanging="360"/>
      </w:pPr>
      <w:rPr>
        <w:rFonts w:ascii="Wingdings" w:hAnsi="Wingdings" w:hint="default"/>
      </w:rPr>
    </w:lvl>
    <w:lvl w:ilvl="6" w:tplc="11788DC6" w:tentative="1">
      <w:start w:val="1"/>
      <w:numFmt w:val="bullet"/>
      <w:lvlText w:val=""/>
      <w:lvlJc w:val="left"/>
      <w:pPr>
        <w:tabs>
          <w:tab w:val="num" w:pos="5040"/>
        </w:tabs>
        <w:ind w:left="5040" w:hanging="360"/>
      </w:pPr>
      <w:rPr>
        <w:rFonts w:ascii="Wingdings" w:hAnsi="Wingdings" w:hint="default"/>
      </w:rPr>
    </w:lvl>
    <w:lvl w:ilvl="7" w:tplc="6F6ACADE" w:tentative="1">
      <w:start w:val="1"/>
      <w:numFmt w:val="bullet"/>
      <w:lvlText w:val=""/>
      <w:lvlJc w:val="left"/>
      <w:pPr>
        <w:tabs>
          <w:tab w:val="num" w:pos="5760"/>
        </w:tabs>
        <w:ind w:left="5760" w:hanging="360"/>
      </w:pPr>
      <w:rPr>
        <w:rFonts w:ascii="Wingdings" w:hAnsi="Wingdings" w:hint="default"/>
      </w:rPr>
    </w:lvl>
    <w:lvl w:ilvl="8" w:tplc="4F66866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CA4BBA"/>
    <w:multiLevelType w:val="hybridMultilevel"/>
    <w:tmpl w:val="BC64C48C"/>
    <w:lvl w:ilvl="0" w:tplc="766C82B4">
      <w:start w:val="1"/>
      <w:numFmt w:val="upperRoman"/>
      <w:lvlText w:val="%1."/>
      <w:lvlJc w:val="left"/>
      <w:pPr>
        <w:ind w:left="4206" w:hanging="183"/>
        <w:jc w:val="right"/>
      </w:pPr>
      <w:rPr>
        <w:rFonts w:ascii="Times New Roman" w:eastAsia="Times New Roman" w:hAnsi="Times New Roman" w:cs="Times New Roman" w:hint="default"/>
        <w:b/>
        <w:bCs/>
        <w:spacing w:val="-2"/>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B906A8"/>
    <w:multiLevelType w:val="hybridMultilevel"/>
    <w:tmpl w:val="2CA8891E"/>
    <w:lvl w:ilvl="0" w:tplc="AFDACCB6">
      <w:start w:val="1"/>
      <w:numFmt w:val="decimal"/>
      <w:lvlText w:val="%1)"/>
      <w:lvlJc w:val="left"/>
      <w:pPr>
        <w:ind w:left="369" w:hanging="269"/>
      </w:pPr>
      <w:rPr>
        <w:rFonts w:ascii="Times New Roman" w:eastAsia="Times New Roman" w:hAnsi="Times New Roman" w:cs="Times New Roman" w:hint="default"/>
        <w:w w:val="101"/>
        <w:sz w:val="19"/>
        <w:szCs w:val="19"/>
        <w:lang w:val="en-US" w:eastAsia="en-US" w:bidi="en-US"/>
      </w:rPr>
    </w:lvl>
    <w:lvl w:ilvl="1" w:tplc="F5486EFC">
      <w:numFmt w:val="bullet"/>
      <w:lvlText w:val="•"/>
      <w:lvlJc w:val="left"/>
      <w:pPr>
        <w:ind w:left="873" w:hanging="269"/>
      </w:pPr>
      <w:rPr>
        <w:rFonts w:hint="default"/>
        <w:lang w:val="en-US" w:eastAsia="en-US" w:bidi="en-US"/>
      </w:rPr>
    </w:lvl>
    <w:lvl w:ilvl="2" w:tplc="265E42C0">
      <w:numFmt w:val="bullet"/>
      <w:lvlText w:val="•"/>
      <w:lvlJc w:val="left"/>
      <w:pPr>
        <w:ind w:left="1386" w:hanging="269"/>
      </w:pPr>
      <w:rPr>
        <w:rFonts w:hint="default"/>
        <w:lang w:val="en-US" w:eastAsia="en-US" w:bidi="en-US"/>
      </w:rPr>
    </w:lvl>
    <w:lvl w:ilvl="3" w:tplc="48BE28B4">
      <w:numFmt w:val="bullet"/>
      <w:lvlText w:val="•"/>
      <w:lvlJc w:val="left"/>
      <w:pPr>
        <w:ind w:left="1900" w:hanging="269"/>
      </w:pPr>
      <w:rPr>
        <w:rFonts w:hint="default"/>
        <w:lang w:val="en-US" w:eastAsia="en-US" w:bidi="en-US"/>
      </w:rPr>
    </w:lvl>
    <w:lvl w:ilvl="4" w:tplc="01B4C422">
      <w:numFmt w:val="bullet"/>
      <w:lvlText w:val="•"/>
      <w:lvlJc w:val="left"/>
      <w:pPr>
        <w:ind w:left="2413" w:hanging="269"/>
      </w:pPr>
      <w:rPr>
        <w:rFonts w:hint="default"/>
        <w:lang w:val="en-US" w:eastAsia="en-US" w:bidi="en-US"/>
      </w:rPr>
    </w:lvl>
    <w:lvl w:ilvl="5" w:tplc="C616B742">
      <w:numFmt w:val="bullet"/>
      <w:lvlText w:val="•"/>
      <w:lvlJc w:val="left"/>
      <w:pPr>
        <w:ind w:left="2927" w:hanging="269"/>
      </w:pPr>
      <w:rPr>
        <w:rFonts w:hint="default"/>
        <w:lang w:val="en-US" w:eastAsia="en-US" w:bidi="en-US"/>
      </w:rPr>
    </w:lvl>
    <w:lvl w:ilvl="6" w:tplc="10FE4EAE">
      <w:numFmt w:val="bullet"/>
      <w:lvlText w:val="•"/>
      <w:lvlJc w:val="left"/>
      <w:pPr>
        <w:ind w:left="3440" w:hanging="269"/>
      </w:pPr>
      <w:rPr>
        <w:rFonts w:hint="default"/>
        <w:lang w:val="en-US" w:eastAsia="en-US" w:bidi="en-US"/>
      </w:rPr>
    </w:lvl>
    <w:lvl w:ilvl="7" w:tplc="E8EAFF04">
      <w:numFmt w:val="bullet"/>
      <w:lvlText w:val="•"/>
      <w:lvlJc w:val="left"/>
      <w:pPr>
        <w:ind w:left="3953" w:hanging="269"/>
      </w:pPr>
      <w:rPr>
        <w:rFonts w:hint="default"/>
        <w:lang w:val="en-US" w:eastAsia="en-US" w:bidi="en-US"/>
      </w:rPr>
    </w:lvl>
    <w:lvl w:ilvl="8" w:tplc="01E642C8">
      <w:numFmt w:val="bullet"/>
      <w:lvlText w:val="•"/>
      <w:lvlJc w:val="left"/>
      <w:pPr>
        <w:ind w:left="4467" w:hanging="269"/>
      </w:pPr>
      <w:rPr>
        <w:rFonts w:hint="default"/>
        <w:lang w:val="en-US" w:eastAsia="en-US" w:bidi="en-US"/>
      </w:rPr>
    </w:lvl>
  </w:abstractNum>
  <w:abstractNum w:abstractNumId="8" w15:restartNumberingAfterBreak="0">
    <w:nsid w:val="55056517"/>
    <w:multiLevelType w:val="hybridMultilevel"/>
    <w:tmpl w:val="E97A82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E5F28BD"/>
    <w:multiLevelType w:val="hybridMultilevel"/>
    <w:tmpl w:val="322895E4"/>
    <w:lvl w:ilvl="0" w:tplc="F1CA55B4">
      <w:start w:val="1"/>
      <w:numFmt w:val="decimal"/>
      <w:lvlText w:val="[%1]"/>
      <w:lvlJc w:val="left"/>
      <w:pPr>
        <w:ind w:left="112" w:hanging="231"/>
      </w:pPr>
      <w:rPr>
        <w:rFonts w:hint="default"/>
        <w:w w:val="98"/>
      </w:rPr>
    </w:lvl>
    <w:lvl w:ilvl="1" w:tplc="62F24590">
      <w:numFmt w:val="bullet"/>
      <w:lvlText w:val="•"/>
      <w:lvlJc w:val="left"/>
      <w:pPr>
        <w:ind w:left="1092" w:hanging="231"/>
      </w:pPr>
      <w:rPr>
        <w:rFonts w:hint="default"/>
      </w:rPr>
    </w:lvl>
    <w:lvl w:ilvl="2" w:tplc="1C22C8AC">
      <w:numFmt w:val="bullet"/>
      <w:lvlText w:val="•"/>
      <w:lvlJc w:val="left"/>
      <w:pPr>
        <w:ind w:left="2064" w:hanging="231"/>
      </w:pPr>
      <w:rPr>
        <w:rFonts w:hint="default"/>
      </w:rPr>
    </w:lvl>
    <w:lvl w:ilvl="3" w:tplc="EE140516">
      <w:numFmt w:val="bullet"/>
      <w:lvlText w:val="•"/>
      <w:lvlJc w:val="left"/>
      <w:pPr>
        <w:ind w:left="3036" w:hanging="231"/>
      </w:pPr>
      <w:rPr>
        <w:rFonts w:hint="default"/>
      </w:rPr>
    </w:lvl>
    <w:lvl w:ilvl="4" w:tplc="5F1C1C36">
      <w:numFmt w:val="bullet"/>
      <w:lvlText w:val="•"/>
      <w:lvlJc w:val="left"/>
      <w:pPr>
        <w:ind w:left="4008" w:hanging="231"/>
      </w:pPr>
      <w:rPr>
        <w:rFonts w:hint="default"/>
      </w:rPr>
    </w:lvl>
    <w:lvl w:ilvl="5" w:tplc="9ACADCA4">
      <w:numFmt w:val="bullet"/>
      <w:lvlText w:val="•"/>
      <w:lvlJc w:val="left"/>
      <w:pPr>
        <w:ind w:left="4980" w:hanging="231"/>
      </w:pPr>
      <w:rPr>
        <w:rFonts w:hint="default"/>
      </w:rPr>
    </w:lvl>
    <w:lvl w:ilvl="6" w:tplc="43883830">
      <w:numFmt w:val="bullet"/>
      <w:lvlText w:val="•"/>
      <w:lvlJc w:val="left"/>
      <w:pPr>
        <w:ind w:left="5952" w:hanging="231"/>
      </w:pPr>
      <w:rPr>
        <w:rFonts w:hint="default"/>
      </w:rPr>
    </w:lvl>
    <w:lvl w:ilvl="7" w:tplc="F40278F6">
      <w:numFmt w:val="bullet"/>
      <w:lvlText w:val="•"/>
      <w:lvlJc w:val="left"/>
      <w:pPr>
        <w:ind w:left="6924" w:hanging="231"/>
      </w:pPr>
      <w:rPr>
        <w:rFonts w:hint="default"/>
      </w:rPr>
    </w:lvl>
    <w:lvl w:ilvl="8" w:tplc="004A786C">
      <w:numFmt w:val="bullet"/>
      <w:lvlText w:val="•"/>
      <w:lvlJc w:val="left"/>
      <w:pPr>
        <w:ind w:left="7896" w:hanging="231"/>
      </w:pPr>
      <w:rPr>
        <w:rFonts w:hint="default"/>
      </w:rPr>
    </w:lvl>
  </w:abstractNum>
  <w:abstractNum w:abstractNumId="10" w15:restartNumberingAfterBreak="0">
    <w:nsid w:val="65205615"/>
    <w:multiLevelType w:val="hybridMultilevel"/>
    <w:tmpl w:val="5A90AD82"/>
    <w:lvl w:ilvl="0" w:tplc="E1566642">
      <w:start w:val="1"/>
      <w:numFmt w:val="bullet"/>
      <w:lvlText w:val=""/>
      <w:lvlJc w:val="left"/>
      <w:pPr>
        <w:tabs>
          <w:tab w:val="num" w:pos="720"/>
        </w:tabs>
        <w:ind w:left="720" w:hanging="360"/>
      </w:pPr>
      <w:rPr>
        <w:rFonts w:ascii="Wingdings" w:hAnsi="Wingdings" w:hint="default"/>
      </w:rPr>
    </w:lvl>
    <w:lvl w:ilvl="1" w:tplc="4BCC23FE" w:tentative="1">
      <w:start w:val="1"/>
      <w:numFmt w:val="bullet"/>
      <w:lvlText w:val=""/>
      <w:lvlJc w:val="left"/>
      <w:pPr>
        <w:tabs>
          <w:tab w:val="num" w:pos="1440"/>
        </w:tabs>
        <w:ind w:left="1440" w:hanging="360"/>
      </w:pPr>
      <w:rPr>
        <w:rFonts w:ascii="Wingdings" w:hAnsi="Wingdings" w:hint="default"/>
      </w:rPr>
    </w:lvl>
    <w:lvl w:ilvl="2" w:tplc="34365348" w:tentative="1">
      <w:start w:val="1"/>
      <w:numFmt w:val="bullet"/>
      <w:lvlText w:val=""/>
      <w:lvlJc w:val="left"/>
      <w:pPr>
        <w:tabs>
          <w:tab w:val="num" w:pos="2160"/>
        </w:tabs>
        <w:ind w:left="2160" w:hanging="360"/>
      </w:pPr>
      <w:rPr>
        <w:rFonts w:ascii="Wingdings" w:hAnsi="Wingdings" w:hint="default"/>
      </w:rPr>
    </w:lvl>
    <w:lvl w:ilvl="3" w:tplc="683647A4" w:tentative="1">
      <w:start w:val="1"/>
      <w:numFmt w:val="bullet"/>
      <w:lvlText w:val=""/>
      <w:lvlJc w:val="left"/>
      <w:pPr>
        <w:tabs>
          <w:tab w:val="num" w:pos="2880"/>
        </w:tabs>
        <w:ind w:left="2880" w:hanging="360"/>
      </w:pPr>
      <w:rPr>
        <w:rFonts w:ascii="Wingdings" w:hAnsi="Wingdings" w:hint="default"/>
      </w:rPr>
    </w:lvl>
    <w:lvl w:ilvl="4" w:tplc="E65ACA26" w:tentative="1">
      <w:start w:val="1"/>
      <w:numFmt w:val="bullet"/>
      <w:lvlText w:val=""/>
      <w:lvlJc w:val="left"/>
      <w:pPr>
        <w:tabs>
          <w:tab w:val="num" w:pos="3600"/>
        </w:tabs>
        <w:ind w:left="3600" w:hanging="360"/>
      </w:pPr>
      <w:rPr>
        <w:rFonts w:ascii="Wingdings" w:hAnsi="Wingdings" w:hint="default"/>
      </w:rPr>
    </w:lvl>
    <w:lvl w:ilvl="5" w:tplc="A75843E0" w:tentative="1">
      <w:start w:val="1"/>
      <w:numFmt w:val="bullet"/>
      <w:lvlText w:val=""/>
      <w:lvlJc w:val="left"/>
      <w:pPr>
        <w:tabs>
          <w:tab w:val="num" w:pos="4320"/>
        </w:tabs>
        <w:ind w:left="4320" w:hanging="360"/>
      </w:pPr>
      <w:rPr>
        <w:rFonts w:ascii="Wingdings" w:hAnsi="Wingdings" w:hint="default"/>
      </w:rPr>
    </w:lvl>
    <w:lvl w:ilvl="6" w:tplc="49E43B5C" w:tentative="1">
      <w:start w:val="1"/>
      <w:numFmt w:val="bullet"/>
      <w:lvlText w:val=""/>
      <w:lvlJc w:val="left"/>
      <w:pPr>
        <w:tabs>
          <w:tab w:val="num" w:pos="5040"/>
        </w:tabs>
        <w:ind w:left="5040" w:hanging="360"/>
      </w:pPr>
      <w:rPr>
        <w:rFonts w:ascii="Wingdings" w:hAnsi="Wingdings" w:hint="default"/>
      </w:rPr>
    </w:lvl>
    <w:lvl w:ilvl="7" w:tplc="C1C2CDA6" w:tentative="1">
      <w:start w:val="1"/>
      <w:numFmt w:val="bullet"/>
      <w:lvlText w:val=""/>
      <w:lvlJc w:val="left"/>
      <w:pPr>
        <w:tabs>
          <w:tab w:val="num" w:pos="5760"/>
        </w:tabs>
        <w:ind w:left="5760" w:hanging="360"/>
      </w:pPr>
      <w:rPr>
        <w:rFonts w:ascii="Wingdings" w:hAnsi="Wingdings" w:hint="default"/>
      </w:rPr>
    </w:lvl>
    <w:lvl w:ilvl="8" w:tplc="DD78C7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BF1760"/>
    <w:multiLevelType w:val="hybridMultilevel"/>
    <w:tmpl w:val="F2A67FBC"/>
    <w:lvl w:ilvl="0" w:tplc="F60A64DC">
      <w:start w:val="1"/>
      <w:numFmt w:val="decimal"/>
      <w:lvlText w:val="%1."/>
      <w:lvlJc w:val="left"/>
      <w:pPr>
        <w:tabs>
          <w:tab w:val="num" w:pos="720"/>
        </w:tabs>
        <w:ind w:left="720" w:hanging="360"/>
      </w:pPr>
    </w:lvl>
    <w:lvl w:ilvl="1" w:tplc="D946EB78" w:tentative="1">
      <w:start w:val="1"/>
      <w:numFmt w:val="decimal"/>
      <w:lvlText w:val="%2."/>
      <w:lvlJc w:val="left"/>
      <w:pPr>
        <w:tabs>
          <w:tab w:val="num" w:pos="1440"/>
        </w:tabs>
        <w:ind w:left="1440" w:hanging="360"/>
      </w:pPr>
    </w:lvl>
    <w:lvl w:ilvl="2" w:tplc="DB387A8E" w:tentative="1">
      <w:start w:val="1"/>
      <w:numFmt w:val="decimal"/>
      <w:lvlText w:val="%3."/>
      <w:lvlJc w:val="left"/>
      <w:pPr>
        <w:tabs>
          <w:tab w:val="num" w:pos="2160"/>
        </w:tabs>
        <w:ind w:left="2160" w:hanging="360"/>
      </w:pPr>
    </w:lvl>
    <w:lvl w:ilvl="3" w:tplc="F78200B0" w:tentative="1">
      <w:start w:val="1"/>
      <w:numFmt w:val="decimal"/>
      <w:lvlText w:val="%4."/>
      <w:lvlJc w:val="left"/>
      <w:pPr>
        <w:tabs>
          <w:tab w:val="num" w:pos="2880"/>
        </w:tabs>
        <w:ind w:left="2880" w:hanging="360"/>
      </w:pPr>
    </w:lvl>
    <w:lvl w:ilvl="4" w:tplc="D95640B2" w:tentative="1">
      <w:start w:val="1"/>
      <w:numFmt w:val="decimal"/>
      <w:lvlText w:val="%5."/>
      <w:lvlJc w:val="left"/>
      <w:pPr>
        <w:tabs>
          <w:tab w:val="num" w:pos="3600"/>
        </w:tabs>
        <w:ind w:left="3600" w:hanging="360"/>
      </w:pPr>
    </w:lvl>
    <w:lvl w:ilvl="5" w:tplc="4BEE77E4" w:tentative="1">
      <w:start w:val="1"/>
      <w:numFmt w:val="decimal"/>
      <w:lvlText w:val="%6."/>
      <w:lvlJc w:val="left"/>
      <w:pPr>
        <w:tabs>
          <w:tab w:val="num" w:pos="4320"/>
        </w:tabs>
        <w:ind w:left="4320" w:hanging="360"/>
      </w:pPr>
    </w:lvl>
    <w:lvl w:ilvl="6" w:tplc="CA7460E6" w:tentative="1">
      <w:start w:val="1"/>
      <w:numFmt w:val="decimal"/>
      <w:lvlText w:val="%7."/>
      <w:lvlJc w:val="left"/>
      <w:pPr>
        <w:tabs>
          <w:tab w:val="num" w:pos="5040"/>
        </w:tabs>
        <w:ind w:left="5040" w:hanging="360"/>
      </w:pPr>
    </w:lvl>
    <w:lvl w:ilvl="7" w:tplc="DA7AF7DC" w:tentative="1">
      <w:start w:val="1"/>
      <w:numFmt w:val="decimal"/>
      <w:lvlText w:val="%8."/>
      <w:lvlJc w:val="left"/>
      <w:pPr>
        <w:tabs>
          <w:tab w:val="num" w:pos="5760"/>
        </w:tabs>
        <w:ind w:left="5760" w:hanging="360"/>
      </w:pPr>
    </w:lvl>
    <w:lvl w:ilvl="8" w:tplc="391A051E" w:tentative="1">
      <w:start w:val="1"/>
      <w:numFmt w:val="decimal"/>
      <w:lvlText w:val="%9."/>
      <w:lvlJc w:val="left"/>
      <w:pPr>
        <w:tabs>
          <w:tab w:val="num" w:pos="6480"/>
        </w:tabs>
        <w:ind w:left="6480" w:hanging="360"/>
      </w:pPr>
    </w:lvl>
  </w:abstractNum>
  <w:abstractNum w:abstractNumId="12" w15:restartNumberingAfterBreak="0">
    <w:nsid w:val="6B31061A"/>
    <w:multiLevelType w:val="hybridMultilevel"/>
    <w:tmpl w:val="61FA50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21A10D8"/>
    <w:multiLevelType w:val="hybridMultilevel"/>
    <w:tmpl w:val="D1FA0196"/>
    <w:lvl w:ilvl="0" w:tplc="2D3E29B8">
      <w:start w:val="1"/>
      <w:numFmt w:val="bullet"/>
      <w:lvlText w:val=""/>
      <w:lvlJc w:val="left"/>
      <w:pPr>
        <w:tabs>
          <w:tab w:val="num" w:pos="720"/>
        </w:tabs>
        <w:ind w:left="720" w:hanging="360"/>
      </w:pPr>
      <w:rPr>
        <w:rFonts w:ascii="Wingdings" w:hAnsi="Wingdings" w:hint="default"/>
      </w:rPr>
    </w:lvl>
    <w:lvl w:ilvl="1" w:tplc="C5445FB0" w:tentative="1">
      <w:start w:val="1"/>
      <w:numFmt w:val="bullet"/>
      <w:lvlText w:val=""/>
      <w:lvlJc w:val="left"/>
      <w:pPr>
        <w:tabs>
          <w:tab w:val="num" w:pos="1440"/>
        </w:tabs>
        <w:ind w:left="1440" w:hanging="360"/>
      </w:pPr>
      <w:rPr>
        <w:rFonts w:ascii="Wingdings" w:hAnsi="Wingdings" w:hint="default"/>
      </w:rPr>
    </w:lvl>
    <w:lvl w:ilvl="2" w:tplc="51FEE9C8" w:tentative="1">
      <w:start w:val="1"/>
      <w:numFmt w:val="bullet"/>
      <w:lvlText w:val=""/>
      <w:lvlJc w:val="left"/>
      <w:pPr>
        <w:tabs>
          <w:tab w:val="num" w:pos="2160"/>
        </w:tabs>
        <w:ind w:left="2160" w:hanging="360"/>
      </w:pPr>
      <w:rPr>
        <w:rFonts w:ascii="Wingdings" w:hAnsi="Wingdings" w:hint="default"/>
      </w:rPr>
    </w:lvl>
    <w:lvl w:ilvl="3" w:tplc="34449FFC" w:tentative="1">
      <w:start w:val="1"/>
      <w:numFmt w:val="bullet"/>
      <w:lvlText w:val=""/>
      <w:lvlJc w:val="left"/>
      <w:pPr>
        <w:tabs>
          <w:tab w:val="num" w:pos="2880"/>
        </w:tabs>
        <w:ind w:left="2880" w:hanging="360"/>
      </w:pPr>
      <w:rPr>
        <w:rFonts w:ascii="Wingdings" w:hAnsi="Wingdings" w:hint="default"/>
      </w:rPr>
    </w:lvl>
    <w:lvl w:ilvl="4" w:tplc="378E9150" w:tentative="1">
      <w:start w:val="1"/>
      <w:numFmt w:val="bullet"/>
      <w:lvlText w:val=""/>
      <w:lvlJc w:val="left"/>
      <w:pPr>
        <w:tabs>
          <w:tab w:val="num" w:pos="3600"/>
        </w:tabs>
        <w:ind w:left="3600" w:hanging="360"/>
      </w:pPr>
      <w:rPr>
        <w:rFonts w:ascii="Wingdings" w:hAnsi="Wingdings" w:hint="default"/>
      </w:rPr>
    </w:lvl>
    <w:lvl w:ilvl="5" w:tplc="45DA2AEA" w:tentative="1">
      <w:start w:val="1"/>
      <w:numFmt w:val="bullet"/>
      <w:lvlText w:val=""/>
      <w:lvlJc w:val="left"/>
      <w:pPr>
        <w:tabs>
          <w:tab w:val="num" w:pos="4320"/>
        </w:tabs>
        <w:ind w:left="4320" w:hanging="360"/>
      </w:pPr>
      <w:rPr>
        <w:rFonts w:ascii="Wingdings" w:hAnsi="Wingdings" w:hint="default"/>
      </w:rPr>
    </w:lvl>
    <w:lvl w:ilvl="6" w:tplc="E206C240" w:tentative="1">
      <w:start w:val="1"/>
      <w:numFmt w:val="bullet"/>
      <w:lvlText w:val=""/>
      <w:lvlJc w:val="left"/>
      <w:pPr>
        <w:tabs>
          <w:tab w:val="num" w:pos="5040"/>
        </w:tabs>
        <w:ind w:left="5040" w:hanging="360"/>
      </w:pPr>
      <w:rPr>
        <w:rFonts w:ascii="Wingdings" w:hAnsi="Wingdings" w:hint="default"/>
      </w:rPr>
    </w:lvl>
    <w:lvl w:ilvl="7" w:tplc="96DC03AA" w:tentative="1">
      <w:start w:val="1"/>
      <w:numFmt w:val="bullet"/>
      <w:lvlText w:val=""/>
      <w:lvlJc w:val="left"/>
      <w:pPr>
        <w:tabs>
          <w:tab w:val="num" w:pos="5760"/>
        </w:tabs>
        <w:ind w:left="5760" w:hanging="360"/>
      </w:pPr>
      <w:rPr>
        <w:rFonts w:ascii="Wingdings" w:hAnsi="Wingdings" w:hint="default"/>
      </w:rPr>
    </w:lvl>
    <w:lvl w:ilvl="8" w:tplc="0EBED10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8F26AA"/>
    <w:multiLevelType w:val="hybridMultilevel"/>
    <w:tmpl w:val="76A4D254"/>
    <w:lvl w:ilvl="0" w:tplc="9AF4263E">
      <w:start w:val="18"/>
      <w:numFmt w:val="upperLetter"/>
      <w:lvlText w:val="%1"/>
      <w:lvlJc w:val="left"/>
      <w:pPr>
        <w:ind w:left="4092" w:hanging="367"/>
      </w:pPr>
      <w:rPr>
        <w:rFonts w:hint="default"/>
      </w:rPr>
    </w:lvl>
    <w:lvl w:ilvl="1" w:tplc="A612777C">
      <w:numFmt w:val="none"/>
      <w:lvlText w:val=""/>
      <w:lvlJc w:val="left"/>
      <w:pPr>
        <w:tabs>
          <w:tab w:val="num" w:pos="360"/>
        </w:tabs>
      </w:pPr>
    </w:lvl>
    <w:lvl w:ilvl="2" w:tplc="766C82B4">
      <w:start w:val="1"/>
      <w:numFmt w:val="upperRoman"/>
      <w:lvlText w:val="%3."/>
      <w:lvlJc w:val="left"/>
      <w:pPr>
        <w:ind w:left="4206" w:hanging="183"/>
        <w:jc w:val="right"/>
      </w:pPr>
      <w:rPr>
        <w:rFonts w:ascii="Times New Roman" w:eastAsia="Times New Roman" w:hAnsi="Times New Roman" w:cs="Times New Roman" w:hint="default"/>
        <w:b/>
        <w:bCs/>
        <w:spacing w:val="-2"/>
        <w:w w:val="100"/>
        <w:sz w:val="20"/>
        <w:szCs w:val="20"/>
      </w:rPr>
    </w:lvl>
    <w:lvl w:ilvl="3" w:tplc="B8C87C38">
      <w:numFmt w:val="bullet"/>
      <w:lvlText w:val="•"/>
      <w:lvlJc w:val="left"/>
      <w:pPr>
        <w:ind w:left="5453" w:hanging="183"/>
      </w:pPr>
      <w:rPr>
        <w:rFonts w:hint="default"/>
      </w:rPr>
    </w:lvl>
    <w:lvl w:ilvl="4" w:tplc="DD9AE240">
      <w:numFmt w:val="bullet"/>
      <w:lvlText w:val="•"/>
      <w:lvlJc w:val="left"/>
      <w:pPr>
        <w:ind w:left="6080" w:hanging="183"/>
      </w:pPr>
      <w:rPr>
        <w:rFonts w:hint="default"/>
      </w:rPr>
    </w:lvl>
    <w:lvl w:ilvl="5" w:tplc="2EA26272">
      <w:numFmt w:val="bullet"/>
      <w:lvlText w:val="•"/>
      <w:lvlJc w:val="left"/>
      <w:pPr>
        <w:ind w:left="6706" w:hanging="183"/>
      </w:pPr>
      <w:rPr>
        <w:rFonts w:hint="default"/>
      </w:rPr>
    </w:lvl>
    <w:lvl w:ilvl="6" w:tplc="23EC7B6E">
      <w:numFmt w:val="bullet"/>
      <w:lvlText w:val="•"/>
      <w:lvlJc w:val="left"/>
      <w:pPr>
        <w:ind w:left="7333" w:hanging="183"/>
      </w:pPr>
      <w:rPr>
        <w:rFonts w:hint="default"/>
      </w:rPr>
    </w:lvl>
    <w:lvl w:ilvl="7" w:tplc="9278A03A">
      <w:numFmt w:val="bullet"/>
      <w:lvlText w:val="•"/>
      <w:lvlJc w:val="left"/>
      <w:pPr>
        <w:ind w:left="7960" w:hanging="183"/>
      </w:pPr>
      <w:rPr>
        <w:rFonts w:hint="default"/>
      </w:rPr>
    </w:lvl>
    <w:lvl w:ilvl="8" w:tplc="69844CB2">
      <w:numFmt w:val="bullet"/>
      <w:lvlText w:val="•"/>
      <w:lvlJc w:val="left"/>
      <w:pPr>
        <w:ind w:left="8586" w:hanging="183"/>
      </w:pPr>
      <w:rPr>
        <w:rFonts w:hint="default"/>
      </w:rPr>
    </w:lvl>
  </w:abstractNum>
  <w:num w:numId="1" w16cid:durableId="1382048503">
    <w:abstractNumId w:val="3"/>
  </w:num>
  <w:num w:numId="2" w16cid:durableId="946037276">
    <w:abstractNumId w:val="4"/>
  </w:num>
  <w:num w:numId="3" w16cid:durableId="1243876758">
    <w:abstractNumId w:val="7"/>
  </w:num>
  <w:num w:numId="4" w16cid:durableId="1908032595">
    <w:abstractNumId w:val="2"/>
  </w:num>
  <w:num w:numId="5" w16cid:durableId="1822890213">
    <w:abstractNumId w:val="14"/>
  </w:num>
  <w:num w:numId="6" w16cid:durableId="449708929">
    <w:abstractNumId w:val="9"/>
  </w:num>
  <w:num w:numId="7" w16cid:durableId="2127041462">
    <w:abstractNumId w:val="6"/>
  </w:num>
  <w:num w:numId="8" w16cid:durableId="1472137013">
    <w:abstractNumId w:val="1"/>
  </w:num>
  <w:num w:numId="9" w16cid:durableId="239220717">
    <w:abstractNumId w:val="8"/>
  </w:num>
  <w:num w:numId="10" w16cid:durableId="1773040414">
    <w:abstractNumId w:val="12"/>
  </w:num>
  <w:num w:numId="11" w16cid:durableId="1043094149">
    <w:abstractNumId w:val="13"/>
  </w:num>
  <w:num w:numId="12" w16cid:durableId="1929845043">
    <w:abstractNumId w:val="5"/>
  </w:num>
  <w:num w:numId="13" w16cid:durableId="1782263480">
    <w:abstractNumId w:val="0"/>
  </w:num>
  <w:num w:numId="14" w16cid:durableId="1970284319">
    <w:abstractNumId w:val="10"/>
  </w:num>
  <w:num w:numId="15" w16cid:durableId="18913803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0EC6"/>
    <w:rsid w:val="000856D3"/>
    <w:rsid w:val="00146B4C"/>
    <w:rsid w:val="0016742C"/>
    <w:rsid w:val="00167A86"/>
    <w:rsid w:val="001778CA"/>
    <w:rsid w:val="0022671E"/>
    <w:rsid w:val="00252864"/>
    <w:rsid w:val="00254FCB"/>
    <w:rsid w:val="002629A6"/>
    <w:rsid w:val="002830FD"/>
    <w:rsid w:val="002C7FC8"/>
    <w:rsid w:val="002D0FC7"/>
    <w:rsid w:val="003526D1"/>
    <w:rsid w:val="0035490F"/>
    <w:rsid w:val="00436B56"/>
    <w:rsid w:val="00463B9B"/>
    <w:rsid w:val="004E3072"/>
    <w:rsid w:val="004E61F3"/>
    <w:rsid w:val="00502957"/>
    <w:rsid w:val="005138B6"/>
    <w:rsid w:val="00555B51"/>
    <w:rsid w:val="00592B4D"/>
    <w:rsid w:val="005933D5"/>
    <w:rsid w:val="005B6B8A"/>
    <w:rsid w:val="005D1197"/>
    <w:rsid w:val="00632746"/>
    <w:rsid w:val="006B228D"/>
    <w:rsid w:val="006D467E"/>
    <w:rsid w:val="006D5D6C"/>
    <w:rsid w:val="006F28F2"/>
    <w:rsid w:val="007047A6"/>
    <w:rsid w:val="00727B13"/>
    <w:rsid w:val="00733324"/>
    <w:rsid w:val="008A28CA"/>
    <w:rsid w:val="008D4622"/>
    <w:rsid w:val="00951C3A"/>
    <w:rsid w:val="00A370ED"/>
    <w:rsid w:val="00AB2639"/>
    <w:rsid w:val="00B578BF"/>
    <w:rsid w:val="00B80EC6"/>
    <w:rsid w:val="00CB03E6"/>
    <w:rsid w:val="00CD7020"/>
    <w:rsid w:val="00D13745"/>
    <w:rsid w:val="00DD5526"/>
    <w:rsid w:val="00DF35E3"/>
    <w:rsid w:val="00DF616C"/>
    <w:rsid w:val="00EC4FB9"/>
    <w:rsid w:val="00F92887"/>
    <w:rsid w:val="00FE6E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77CD26"/>
  <w15:docId w15:val="{6F6E804D-0E5B-49F7-926B-78F23070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80EC6"/>
    <w:rPr>
      <w:rFonts w:ascii="Times New Roman" w:eastAsia="Times New Roman" w:hAnsi="Times New Roman" w:cs="Times New Roman"/>
      <w:lang w:bidi="en-US"/>
    </w:rPr>
  </w:style>
  <w:style w:type="paragraph" w:styleId="Heading1">
    <w:name w:val="heading 1"/>
    <w:basedOn w:val="Normal"/>
    <w:link w:val="Heading1Char"/>
    <w:uiPriority w:val="1"/>
    <w:qFormat/>
    <w:rsid w:val="00B80EC6"/>
    <w:pPr>
      <w:spacing w:before="92"/>
      <w:ind w:left="460" w:hanging="360"/>
      <w:outlineLvl w:val="0"/>
    </w:pPr>
    <w:rPr>
      <w:rFonts w:ascii="Arial" w:eastAsia="Arial" w:hAnsi="Arial" w:cs="Arial"/>
      <w:b/>
      <w:bCs/>
      <w:sz w:val="23"/>
      <w:szCs w:val="23"/>
    </w:rPr>
  </w:style>
  <w:style w:type="paragraph" w:styleId="Heading2">
    <w:name w:val="heading 2"/>
    <w:basedOn w:val="Normal"/>
    <w:uiPriority w:val="1"/>
    <w:qFormat/>
    <w:rsid w:val="00B80EC6"/>
    <w:pPr>
      <w:ind w:left="100"/>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80EC6"/>
    <w:pPr>
      <w:ind w:left="100"/>
    </w:pPr>
    <w:rPr>
      <w:sz w:val="19"/>
      <w:szCs w:val="19"/>
    </w:rPr>
  </w:style>
  <w:style w:type="paragraph" w:styleId="ListParagraph">
    <w:name w:val="List Paragraph"/>
    <w:basedOn w:val="Normal"/>
    <w:uiPriority w:val="34"/>
    <w:qFormat/>
    <w:rsid w:val="00B80EC6"/>
    <w:pPr>
      <w:ind w:left="460" w:hanging="360"/>
      <w:jc w:val="both"/>
    </w:pPr>
  </w:style>
  <w:style w:type="paragraph" w:customStyle="1" w:styleId="TableParagraph">
    <w:name w:val="Table Paragraph"/>
    <w:basedOn w:val="Normal"/>
    <w:uiPriority w:val="1"/>
    <w:qFormat/>
    <w:rsid w:val="00B80EC6"/>
  </w:style>
  <w:style w:type="paragraph" w:styleId="Header">
    <w:name w:val="header"/>
    <w:basedOn w:val="Normal"/>
    <w:link w:val="HeaderChar"/>
    <w:uiPriority w:val="99"/>
    <w:semiHidden/>
    <w:unhideWhenUsed/>
    <w:rsid w:val="00F92887"/>
    <w:pPr>
      <w:tabs>
        <w:tab w:val="center" w:pos="4680"/>
        <w:tab w:val="right" w:pos="9360"/>
      </w:tabs>
    </w:pPr>
  </w:style>
  <w:style w:type="character" w:customStyle="1" w:styleId="HeaderChar">
    <w:name w:val="Header Char"/>
    <w:basedOn w:val="DefaultParagraphFont"/>
    <w:link w:val="Header"/>
    <w:uiPriority w:val="99"/>
    <w:semiHidden/>
    <w:rsid w:val="00F92887"/>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F92887"/>
    <w:pPr>
      <w:tabs>
        <w:tab w:val="center" w:pos="4680"/>
        <w:tab w:val="right" w:pos="9360"/>
      </w:tabs>
    </w:pPr>
  </w:style>
  <w:style w:type="character" w:customStyle="1" w:styleId="FooterChar">
    <w:name w:val="Footer Char"/>
    <w:basedOn w:val="DefaultParagraphFont"/>
    <w:link w:val="Footer"/>
    <w:uiPriority w:val="99"/>
    <w:semiHidden/>
    <w:rsid w:val="00F92887"/>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F92887"/>
    <w:rPr>
      <w:rFonts w:ascii="Tahoma" w:hAnsi="Tahoma" w:cs="Tahoma"/>
      <w:sz w:val="16"/>
      <w:szCs w:val="16"/>
    </w:rPr>
  </w:style>
  <w:style w:type="character" w:customStyle="1" w:styleId="BalloonTextChar">
    <w:name w:val="Balloon Text Char"/>
    <w:basedOn w:val="DefaultParagraphFont"/>
    <w:link w:val="BalloonText"/>
    <w:uiPriority w:val="99"/>
    <w:semiHidden/>
    <w:rsid w:val="00F92887"/>
    <w:rPr>
      <w:rFonts w:ascii="Tahoma" w:eastAsia="Times New Roman" w:hAnsi="Tahoma" w:cs="Tahoma"/>
      <w:sz w:val="16"/>
      <w:szCs w:val="16"/>
      <w:lang w:bidi="en-US"/>
    </w:rPr>
  </w:style>
  <w:style w:type="paragraph" w:styleId="HTMLPreformatted">
    <w:name w:val="HTML Preformatted"/>
    <w:basedOn w:val="Normal"/>
    <w:link w:val="HTMLPreformattedChar"/>
    <w:uiPriority w:val="99"/>
    <w:unhideWhenUsed/>
    <w:rsid w:val="00F928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F92887"/>
    <w:rPr>
      <w:rFonts w:ascii="Courier New" w:eastAsia="Times New Roman" w:hAnsi="Courier New" w:cs="Courier New"/>
      <w:sz w:val="20"/>
      <w:szCs w:val="20"/>
    </w:rPr>
  </w:style>
  <w:style w:type="character" w:customStyle="1" w:styleId="Heading1Char">
    <w:name w:val="Heading 1 Char"/>
    <w:basedOn w:val="DefaultParagraphFont"/>
    <w:link w:val="Heading1"/>
    <w:uiPriority w:val="1"/>
    <w:rsid w:val="005138B6"/>
    <w:rPr>
      <w:rFonts w:ascii="Arial" w:eastAsia="Arial" w:hAnsi="Arial" w:cs="Arial"/>
      <w:b/>
      <w:bCs/>
      <w:sz w:val="23"/>
      <w:szCs w:val="23"/>
      <w:lang w:bidi="en-US"/>
    </w:rPr>
  </w:style>
  <w:style w:type="paragraph" w:styleId="NormalWeb">
    <w:name w:val="Normal (Web)"/>
    <w:basedOn w:val="Normal"/>
    <w:uiPriority w:val="99"/>
    <w:semiHidden/>
    <w:unhideWhenUsed/>
    <w:rsid w:val="00DF616C"/>
    <w:pPr>
      <w:widowControl/>
      <w:autoSpaceDE/>
      <w:autoSpaceDN/>
      <w:spacing w:before="100" w:beforeAutospacing="1" w:after="100" w:afterAutospacing="1"/>
    </w:pPr>
    <w:rPr>
      <w:sz w:val="24"/>
      <w:szCs w:val="24"/>
      <w:lang w:val="en-IN" w:eastAsia="en-IN" w:bidi="ar-SA"/>
    </w:rPr>
  </w:style>
  <w:style w:type="table" w:customStyle="1" w:styleId="TableGrid1">
    <w:name w:val="Table Grid1"/>
    <w:basedOn w:val="TableNormal"/>
    <w:next w:val="TableGrid"/>
    <w:uiPriority w:val="39"/>
    <w:unhideWhenUsed/>
    <w:rsid w:val="00D13745"/>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13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7635">
      <w:bodyDiv w:val="1"/>
      <w:marLeft w:val="0"/>
      <w:marRight w:val="0"/>
      <w:marTop w:val="0"/>
      <w:marBottom w:val="0"/>
      <w:divBdr>
        <w:top w:val="none" w:sz="0" w:space="0" w:color="auto"/>
        <w:left w:val="none" w:sz="0" w:space="0" w:color="auto"/>
        <w:bottom w:val="none" w:sz="0" w:space="0" w:color="auto"/>
        <w:right w:val="none" w:sz="0" w:space="0" w:color="auto"/>
      </w:divBdr>
    </w:div>
    <w:div w:id="116876403">
      <w:bodyDiv w:val="1"/>
      <w:marLeft w:val="0"/>
      <w:marRight w:val="0"/>
      <w:marTop w:val="0"/>
      <w:marBottom w:val="0"/>
      <w:divBdr>
        <w:top w:val="none" w:sz="0" w:space="0" w:color="auto"/>
        <w:left w:val="none" w:sz="0" w:space="0" w:color="auto"/>
        <w:bottom w:val="none" w:sz="0" w:space="0" w:color="auto"/>
        <w:right w:val="none" w:sz="0" w:space="0" w:color="auto"/>
      </w:divBdr>
    </w:div>
    <w:div w:id="160509078">
      <w:bodyDiv w:val="1"/>
      <w:marLeft w:val="0"/>
      <w:marRight w:val="0"/>
      <w:marTop w:val="0"/>
      <w:marBottom w:val="0"/>
      <w:divBdr>
        <w:top w:val="none" w:sz="0" w:space="0" w:color="auto"/>
        <w:left w:val="none" w:sz="0" w:space="0" w:color="auto"/>
        <w:bottom w:val="none" w:sz="0" w:space="0" w:color="auto"/>
        <w:right w:val="none" w:sz="0" w:space="0" w:color="auto"/>
      </w:divBdr>
    </w:div>
    <w:div w:id="227806011">
      <w:bodyDiv w:val="1"/>
      <w:marLeft w:val="0"/>
      <w:marRight w:val="0"/>
      <w:marTop w:val="0"/>
      <w:marBottom w:val="0"/>
      <w:divBdr>
        <w:top w:val="none" w:sz="0" w:space="0" w:color="auto"/>
        <w:left w:val="none" w:sz="0" w:space="0" w:color="auto"/>
        <w:bottom w:val="none" w:sz="0" w:space="0" w:color="auto"/>
        <w:right w:val="none" w:sz="0" w:space="0" w:color="auto"/>
      </w:divBdr>
    </w:div>
    <w:div w:id="298846089">
      <w:bodyDiv w:val="1"/>
      <w:marLeft w:val="0"/>
      <w:marRight w:val="0"/>
      <w:marTop w:val="0"/>
      <w:marBottom w:val="0"/>
      <w:divBdr>
        <w:top w:val="none" w:sz="0" w:space="0" w:color="auto"/>
        <w:left w:val="none" w:sz="0" w:space="0" w:color="auto"/>
        <w:bottom w:val="none" w:sz="0" w:space="0" w:color="auto"/>
        <w:right w:val="none" w:sz="0" w:space="0" w:color="auto"/>
      </w:divBdr>
    </w:div>
    <w:div w:id="411315240">
      <w:bodyDiv w:val="1"/>
      <w:marLeft w:val="0"/>
      <w:marRight w:val="0"/>
      <w:marTop w:val="0"/>
      <w:marBottom w:val="0"/>
      <w:divBdr>
        <w:top w:val="none" w:sz="0" w:space="0" w:color="auto"/>
        <w:left w:val="none" w:sz="0" w:space="0" w:color="auto"/>
        <w:bottom w:val="none" w:sz="0" w:space="0" w:color="auto"/>
        <w:right w:val="none" w:sz="0" w:space="0" w:color="auto"/>
      </w:divBdr>
    </w:div>
    <w:div w:id="412699694">
      <w:bodyDiv w:val="1"/>
      <w:marLeft w:val="0"/>
      <w:marRight w:val="0"/>
      <w:marTop w:val="0"/>
      <w:marBottom w:val="0"/>
      <w:divBdr>
        <w:top w:val="none" w:sz="0" w:space="0" w:color="auto"/>
        <w:left w:val="none" w:sz="0" w:space="0" w:color="auto"/>
        <w:bottom w:val="none" w:sz="0" w:space="0" w:color="auto"/>
        <w:right w:val="none" w:sz="0" w:space="0" w:color="auto"/>
      </w:divBdr>
    </w:div>
    <w:div w:id="496312669">
      <w:bodyDiv w:val="1"/>
      <w:marLeft w:val="0"/>
      <w:marRight w:val="0"/>
      <w:marTop w:val="0"/>
      <w:marBottom w:val="0"/>
      <w:divBdr>
        <w:top w:val="none" w:sz="0" w:space="0" w:color="auto"/>
        <w:left w:val="none" w:sz="0" w:space="0" w:color="auto"/>
        <w:bottom w:val="none" w:sz="0" w:space="0" w:color="auto"/>
        <w:right w:val="none" w:sz="0" w:space="0" w:color="auto"/>
      </w:divBdr>
    </w:div>
    <w:div w:id="763578758">
      <w:bodyDiv w:val="1"/>
      <w:marLeft w:val="0"/>
      <w:marRight w:val="0"/>
      <w:marTop w:val="0"/>
      <w:marBottom w:val="0"/>
      <w:divBdr>
        <w:top w:val="none" w:sz="0" w:space="0" w:color="auto"/>
        <w:left w:val="none" w:sz="0" w:space="0" w:color="auto"/>
        <w:bottom w:val="none" w:sz="0" w:space="0" w:color="auto"/>
        <w:right w:val="none" w:sz="0" w:space="0" w:color="auto"/>
      </w:divBdr>
    </w:div>
    <w:div w:id="799569341">
      <w:bodyDiv w:val="1"/>
      <w:marLeft w:val="0"/>
      <w:marRight w:val="0"/>
      <w:marTop w:val="0"/>
      <w:marBottom w:val="0"/>
      <w:divBdr>
        <w:top w:val="none" w:sz="0" w:space="0" w:color="auto"/>
        <w:left w:val="none" w:sz="0" w:space="0" w:color="auto"/>
        <w:bottom w:val="none" w:sz="0" w:space="0" w:color="auto"/>
        <w:right w:val="none" w:sz="0" w:space="0" w:color="auto"/>
      </w:divBdr>
    </w:div>
    <w:div w:id="957370741">
      <w:bodyDiv w:val="1"/>
      <w:marLeft w:val="0"/>
      <w:marRight w:val="0"/>
      <w:marTop w:val="0"/>
      <w:marBottom w:val="0"/>
      <w:divBdr>
        <w:top w:val="none" w:sz="0" w:space="0" w:color="auto"/>
        <w:left w:val="none" w:sz="0" w:space="0" w:color="auto"/>
        <w:bottom w:val="none" w:sz="0" w:space="0" w:color="auto"/>
        <w:right w:val="none" w:sz="0" w:space="0" w:color="auto"/>
      </w:divBdr>
      <w:divsChild>
        <w:div w:id="2059353616">
          <w:marLeft w:val="547"/>
          <w:marRight w:val="0"/>
          <w:marTop w:val="86"/>
          <w:marBottom w:val="0"/>
          <w:divBdr>
            <w:top w:val="none" w:sz="0" w:space="0" w:color="auto"/>
            <w:left w:val="none" w:sz="0" w:space="0" w:color="auto"/>
            <w:bottom w:val="none" w:sz="0" w:space="0" w:color="auto"/>
            <w:right w:val="none" w:sz="0" w:space="0" w:color="auto"/>
          </w:divBdr>
        </w:div>
        <w:div w:id="2022508263">
          <w:marLeft w:val="547"/>
          <w:marRight w:val="0"/>
          <w:marTop w:val="86"/>
          <w:marBottom w:val="0"/>
          <w:divBdr>
            <w:top w:val="none" w:sz="0" w:space="0" w:color="auto"/>
            <w:left w:val="none" w:sz="0" w:space="0" w:color="auto"/>
            <w:bottom w:val="none" w:sz="0" w:space="0" w:color="auto"/>
            <w:right w:val="none" w:sz="0" w:space="0" w:color="auto"/>
          </w:divBdr>
        </w:div>
        <w:div w:id="2129271252">
          <w:marLeft w:val="547"/>
          <w:marRight w:val="0"/>
          <w:marTop w:val="86"/>
          <w:marBottom w:val="0"/>
          <w:divBdr>
            <w:top w:val="none" w:sz="0" w:space="0" w:color="auto"/>
            <w:left w:val="none" w:sz="0" w:space="0" w:color="auto"/>
            <w:bottom w:val="none" w:sz="0" w:space="0" w:color="auto"/>
            <w:right w:val="none" w:sz="0" w:space="0" w:color="auto"/>
          </w:divBdr>
        </w:div>
        <w:div w:id="1470979568">
          <w:marLeft w:val="547"/>
          <w:marRight w:val="0"/>
          <w:marTop w:val="86"/>
          <w:marBottom w:val="0"/>
          <w:divBdr>
            <w:top w:val="none" w:sz="0" w:space="0" w:color="auto"/>
            <w:left w:val="none" w:sz="0" w:space="0" w:color="auto"/>
            <w:bottom w:val="none" w:sz="0" w:space="0" w:color="auto"/>
            <w:right w:val="none" w:sz="0" w:space="0" w:color="auto"/>
          </w:divBdr>
        </w:div>
        <w:div w:id="1691756295">
          <w:marLeft w:val="547"/>
          <w:marRight w:val="0"/>
          <w:marTop w:val="86"/>
          <w:marBottom w:val="0"/>
          <w:divBdr>
            <w:top w:val="none" w:sz="0" w:space="0" w:color="auto"/>
            <w:left w:val="none" w:sz="0" w:space="0" w:color="auto"/>
            <w:bottom w:val="none" w:sz="0" w:space="0" w:color="auto"/>
            <w:right w:val="none" w:sz="0" w:space="0" w:color="auto"/>
          </w:divBdr>
        </w:div>
      </w:divsChild>
    </w:div>
    <w:div w:id="980310699">
      <w:bodyDiv w:val="1"/>
      <w:marLeft w:val="0"/>
      <w:marRight w:val="0"/>
      <w:marTop w:val="0"/>
      <w:marBottom w:val="0"/>
      <w:divBdr>
        <w:top w:val="none" w:sz="0" w:space="0" w:color="auto"/>
        <w:left w:val="none" w:sz="0" w:space="0" w:color="auto"/>
        <w:bottom w:val="none" w:sz="0" w:space="0" w:color="auto"/>
        <w:right w:val="none" w:sz="0" w:space="0" w:color="auto"/>
      </w:divBdr>
    </w:div>
    <w:div w:id="1064063947">
      <w:bodyDiv w:val="1"/>
      <w:marLeft w:val="0"/>
      <w:marRight w:val="0"/>
      <w:marTop w:val="0"/>
      <w:marBottom w:val="0"/>
      <w:divBdr>
        <w:top w:val="none" w:sz="0" w:space="0" w:color="auto"/>
        <w:left w:val="none" w:sz="0" w:space="0" w:color="auto"/>
        <w:bottom w:val="none" w:sz="0" w:space="0" w:color="auto"/>
        <w:right w:val="none" w:sz="0" w:space="0" w:color="auto"/>
      </w:divBdr>
      <w:divsChild>
        <w:div w:id="1027024468">
          <w:marLeft w:val="547"/>
          <w:marRight w:val="0"/>
          <w:marTop w:val="86"/>
          <w:marBottom w:val="0"/>
          <w:divBdr>
            <w:top w:val="none" w:sz="0" w:space="0" w:color="auto"/>
            <w:left w:val="none" w:sz="0" w:space="0" w:color="auto"/>
            <w:bottom w:val="none" w:sz="0" w:space="0" w:color="auto"/>
            <w:right w:val="none" w:sz="0" w:space="0" w:color="auto"/>
          </w:divBdr>
        </w:div>
        <w:div w:id="171336937">
          <w:marLeft w:val="547"/>
          <w:marRight w:val="0"/>
          <w:marTop w:val="86"/>
          <w:marBottom w:val="0"/>
          <w:divBdr>
            <w:top w:val="none" w:sz="0" w:space="0" w:color="auto"/>
            <w:left w:val="none" w:sz="0" w:space="0" w:color="auto"/>
            <w:bottom w:val="none" w:sz="0" w:space="0" w:color="auto"/>
            <w:right w:val="none" w:sz="0" w:space="0" w:color="auto"/>
          </w:divBdr>
        </w:div>
        <w:div w:id="1572546488">
          <w:marLeft w:val="547"/>
          <w:marRight w:val="0"/>
          <w:marTop w:val="86"/>
          <w:marBottom w:val="200"/>
          <w:divBdr>
            <w:top w:val="none" w:sz="0" w:space="0" w:color="auto"/>
            <w:left w:val="none" w:sz="0" w:space="0" w:color="auto"/>
            <w:bottom w:val="none" w:sz="0" w:space="0" w:color="auto"/>
            <w:right w:val="none" w:sz="0" w:space="0" w:color="auto"/>
          </w:divBdr>
        </w:div>
      </w:divsChild>
    </w:div>
    <w:div w:id="1172791205">
      <w:bodyDiv w:val="1"/>
      <w:marLeft w:val="0"/>
      <w:marRight w:val="0"/>
      <w:marTop w:val="0"/>
      <w:marBottom w:val="0"/>
      <w:divBdr>
        <w:top w:val="none" w:sz="0" w:space="0" w:color="auto"/>
        <w:left w:val="none" w:sz="0" w:space="0" w:color="auto"/>
        <w:bottom w:val="none" w:sz="0" w:space="0" w:color="auto"/>
        <w:right w:val="none" w:sz="0" w:space="0" w:color="auto"/>
      </w:divBdr>
      <w:divsChild>
        <w:div w:id="1851987895">
          <w:marLeft w:val="547"/>
          <w:marRight w:val="0"/>
          <w:marTop w:val="96"/>
          <w:marBottom w:val="0"/>
          <w:divBdr>
            <w:top w:val="none" w:sz="0" w:space="0" w:color="auto"/>
            <w:left w:val="none" w:sz="0" w:space="0" w:color="auto"/>
            <w:bottom w:val="none" w:sz="0" w:space="0" w:color="auto"/>
            <w:right w:val="none" w:sz="0" w:space="0" w:color="auto"/>
          </w:divBdr>
        </w:div>
        <w:div w:id="535124882">
          <w:marLeft w:val="547"/>
          <w:marRight w:val="0"/>
          <w:marTop w:val="96"/>
          <w:marBottom w:val="0"/>
          <w:divBdr>
            <w:top w:val="none" w:sz="0" w:space="0" w:color="auto"/>
            <w:left w:val="none" w:sz="0" w:space="0" w:color="auto"/>
            <w:bottom w:val="none" w:sz="0" w:space="0" w:color="auto"/>
            <w:right w:val="none" w:sz="0" w:space="0" w:color="auto"/>
          </w:divBdr>
        </w:div>
        <w:div w:id="336811801">
          <w:marLeft w:val="547"/>
          <w:marRight w:val="0"/>
          <w:marTop w:val="96"/>
          <w:marBottom w:val="0"/>
          <w:divBdr>
            <w:top w:val="none" w:sz="0" w:space="0" w:color="auto"/>
            <w:left w:val="none" w:sz="0" w:space="0" w:color="auto"/>
            <w:bottom w:val="none" w:sz="0" w:space="0" w:color="auto"/>
            <w:right w:val="none" w:sz="0" w:space="0" w:color="auto"/>
          </w:divBdr>
        </w:div>
        <w:div w:id="1902641904">
          <w:marLeft w:val="547"/>
          <w:marRight w:val="0"/>
          <w:marTop w:val="96"/>
          <w:marBottom w:val="200"/>
          <w:divBdr>
            <w:top w:val="none" w:sz="0" w:space="0" w:color="auto"/>
            <w:left w:val="none" w:sz="0" w:space="0" w:color="auto"/>
            <w:bottom w:val="none" w:sz="0" w:space="0" w:color="auto"/>
            <w:right w:val="none" w:sz="0" w:space="0" w:color="auto"/>
          </w:divBdr>
        </w:div>
      </w:divsChild>
    </w:div>
    <w:div w:id="1329750378">
      <w:bodyDiv w:val="1"/>
      <w:marLeft w:val="0"/>
      <w:marRight w:val="0"/>
      <w:marTop w:val="0"/>
      <w:marBottom w:val="0"/>
      <w:divBdr>
        <w:top w:val="none" w:sz="0" w:space="0" w:color="auto"/>
        <w:left w:val="none" w:sz="0" w:space="0" w:color="auto"/>
        <w:bottom w:val="none" w:sz="0" w:space="0" w:color="auto"/>
        <w:right w:val="none" w:sz="0" w:space="0" w:color="auto"/>
      </w:divBdr>
    </w:div>
    <w:div w:id="1465082897">
      <w:bodyDiv w:val="1"/>
      <w:marLeft w:val="0"/>
      <w:marRight w:val="0"/>
      <w:marTop w:val="0"/>
      <w:marBottom w:val="0"/>
      <w:divBdr>
        <w:top w:val="none" w:sz="0" w:space="0" w:color="auto"/>
        <w:left w:val="none" w:sz="0" w:space="0" w:color="auto"/>
        <w:bottom w:val="none" w:sz="0" w:space="0" w:color="auto"/>
        <w:right w:val="none" w:sz="0" w:space="0" w:color="auto"/>
      </w:divBdr>
    </w:div>
    <w:div w:id="1502812593">
      <w:bodyDiv w:val="1"/>
      <w:marLeft w:val="0"/>
      <w:marRight w:val="0"/>
      <w:marTop w:val="0"/>
      <w:marBottom w:val="0"/>
      <w:divBdr>
        <w:top w:val="none" w:sz="0" w:space="0" w:color="auto"/>
        <w:left w:val="none" w:sz="0" w:space="0" w:color="auto"/>
        <w:bottom w:val="none" w:sz="0" w:space="0" w:color="auto"/>
        <w:right w:val="none" w:sz="0" w:space="0" w:color="auto"/>
      </w:divBdr>
    </w:div>
    <w:div w:id="1565872092">
      <w:bodyDiv w:val="1"/>
      <w:marLeft w:val="0"/>
      <w:marRight w:val="0"/>
      <w:marTop w:val="0"/>
      <w:marBottom w:val="0"/>
      <w:divBdr>
        <w:top w:val="none" w:sz="0" w:space="0" w:color="auto"/>
        <w:left w:val="none" w:sz="0" w:space="0" w:color="auto"/>
        <w:bottom w:val="none" w:sz="0" w:space="0" w:color="auto"/>
        <w:right w:val="none" w:sz="0" w:space="0" w:color="auto"/>
      </w:divBdr>
    </w:div>
    <w:div w:id="1628313378">
      <w:bodyDiv w:val="1"/>
      <w:marLeft w:val="0"/>
      <w:marRight w:val="0"/>
      <w:marTop w:val="0"/>
      <w:marBottom w:val="0"/>
      <w:divBdr>
        <w:top w:val="none" w:sz="0" w:space="0" w:color="auto"/>
        <w:left w:val="none" w:sz="0" w:space="0" w:color="auto"/>
        <w:bottom w:val="none" w:sz="0" w:space="0" w:color="auto"/>
        <w:right w:val="none" w:sz="0" w:space="0" w:color="auto"/>
      </w:divBdr>
    </w:div>
    <w:div w:id="1699306747">
      <w:bodyDiv w:val="1"/>
      <w:marLeft w:val="0"/>
      <w:marRight w:val="0"/>
      <w:marTop w:val="0"/>
      <w:marBottom w:val="0"/>
      <w:divBdr>
        <w:top w:val="none" w:sz="0" w:space="0" w:color="auto"/>
        <w:left w:val="none" w:sz="0" w:space="0" w:color="auto"/>
        <w:bottom w:val="none" w:sz="0" w:space="0" w:color="auto"/>
        <w:right w:val="none" w:sz="0" w:space="0" w:color="auto"/>
      </w:divBdr>
    </w:div>
    <w:div w:id="1841582908">
      <w:bodyDiv w:val="1"/>
      <w:marLeft w:val="0"/>
      <w:marRight w:val="0"/>
      <w:marTop w:val="0"/>
      <w:marBottom w:val="0"/>
      <w:divBdr>
        <w:top w:val="none" w:sz="0" w:space="0" w:color="auto"/>
        <w:left w:val="none" w:sz="0" w:space="0" w:color="auto"/>
        <w:bottom w:val="none" w:sz="0" w:space="0" w:color="auto"/>
        <w:right w:val="none" w:sz="0" w:space="0" w:color="auto"/>
      </w:divBdr>
    </w:div>
    <w:div w:id="1915623387">
      <w:bodyDiv w:val="1"/>
      <w:marLeft w:val="0"/>
      <w:marRight w:val="0"/>
      <w:marTop w:val="0"/>
      <w:marBottom w:val="0"/>
      <w:divBdr>
        <w:top w:val="none" w:sz="0" w:space="0" w:color="auto"/>
        <w:left w:val="none" w:sz="0" w:space="0" w:color="auto"/>
        <w:bottom w:val="none" w:sz="0" w:space="0" w:color="auto"/>
        <w:right w:val="none" w:sz="0" w:space="0" w:color="auto"/>
      </w:divBdr>
    </w:div>
    <w:div w:id="1926256570">
      <w:bodyDiv w:val="1"/>
      <w:marLeft w:val="0"/>
      <w:marRight w:val="0"/>
      <w:marTop w:val="0"/>
      <w:marBottom w:val="0"/>
      <w:divBdr>
        <w:top w:val="none" w:sz="0" w:space="0" w:color="auto"/>
        <w:left w:val="none" w:sz="0" w:space="0" w:color="auto"/>
        <w:bottom w:val="none" w:sz="0" w:space="0" w:color="auto"/>
        <w:right w:val="none" w:sz="0" w:space="0" w:color="auto"/>
      </w:divBdr>
    </w:div>
    <w:div w:id="1969361429">
      <w:bodyDiv w:val="1"/>
      <w:marLeft w:val="0"/>
      <w:marRight w:val="0"/>
      <w:marTop w:val="0"/>
      <w:marBottom w:val="0"/>
      <w:divBdr>
        <w:top w:val="none" w:sz="0" w:space="0" w:color="auto"/>
        <w:left w:val="none" w:sz="0" w:space="0" w:color="auto"/>
        <w:bottom w:val="none" w:sz="0" w:space="0" w:color="auto"/>
        <w:right w:val="none" w:sz="0" w:space="0" w:color="auto"/>
      </w:divBdr>
      <w:divsChild>
        <w:div w:id="770126652">
          <w:marLeft w:val="547"/>
          <w:marRight w:val="0"/>
          <w:marTop w:val="86"/>
          <w:marBottom w:val="398"/>
          <w:divBdr>
            <w:top w:val="none" w:sz="0" w:space="0" w:color="auto"/>
            <w:left w:val="none" w:sz="0" w:space="0" w:color="auto"/>
            <w:bottom w:val="none" w:sz="0" w:space="0" w:color="auto"/>
            <w:right w:val="none" w:sz="0" w:space="0" w:color="auto"/>
          </w:divBdr>
        </w:div>
        <w:div w:id="499469107">
          <w:marLeft w:val="547"/>
          <w:marRight w:val="0"/>
          <w:marTop w:val="86"/>
          <w:marBottom w:val="398"/>
          <w:divBdr>
            <w:top w:val="none" w:sz="0" w:space="0" w:color="auto"/>
            <w:left w:val="none" w:sz="0" w:space="0" w:color="auto"/>
            <w:bottom w:val="none" w:sz="0" w:space="0" w:color="auto"/>
            <w:right w:val="none" w:sz="0" w:space="0" w:color="auto"/>
          </w:divBdr>
        </w:div>
        <w:div w:id="516770067">
          <w:marLeft w:val="547"/>
          <w:marRight w:val="0"/>
          <w:marTop w:val="86"/>
          <w:marBottom w:val="398"/>
          <w:divBdr>
            <w:top w:val="none" w:sz="0" w:space="0" w:color="auto"/>
            <w:left w:val="none" w:sz="0" w:space="0" w:color="auto"/>
            <w:bottom w:val="none" w:sz="0" w:space="0" w:color="auto"/>
            <w:right w:val="none" w:sz="0" w:space="0" w:color="auto"/>
          </w:divBdr>
        </w:div>
      </w:divsChild>
    </w:div>
    <w:div w:id="2054310497">
      <w:bodyDiv w:val="1"/>
      <w:marLeft w:val="0"/>
      <w:marRight w:val="0"/>
      <w:marTop w:val="0"/>
      <w:marBottom w:val="0"/>
      <w:divBdr>
        <w:top w:val="none" w:sz="0" w:space="0" w:color="auto"/>
        <w:left w:val="none" w:sz="0" w:space="0" w:color="auto"/>
        <w:bottom w:val="none" w:sz="0" w:space="0" w:color="auto"/>
        <w:right w:val="none" w:sz="0" w:space="0" w:color="auto"/>
      </w:divBdr>
    </w:div>
    <w:div w:id="2093970021">
      <w:bodyDiv w:val="1"/>
      <w:marLeft w:val="0"/>
      <w:marRight w:val="0"/>
      <w:marTop w:val="0"/>
      <w:marBottom w:val="0"/>
      <w:divBdr>
        <w:top w:val="none" w:sz="0" w:space="0" w:color="auto"/>
        <w:left w:val="none" w:sz="0" w:space="0" w:color="auto"/>
        <w:bottom w:val="none" w:sz="0" w:space="0" w:color="auto"/>
        <w:right w:val="none" w:sz="0" w:space="0" w:color="auto"/>
      </w:divBdr>
    </w:div>
    <w:div w:id="2105949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6</Pages>
  <Words>2402</Words>
  <Characters>13695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Performance Analysis of Z-source Inverter Fed Induction Motor Drive</vt:lpstr>
    </vt:vector>
  </TitlesOfParts>
  <Company/>
  <LinksUpToDate>false</LinksUpToDate>
  <CharactersWithSpaces>16065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Analysis of Z-source Inverter Fed Induction Motor Drive</dc:title>
  <dc:subject>International Journal of Scientific &amp; Engineering Research Volume 3, Issue 5, May-2012</dc:subject>
  <dc:creator>Amol R. Sutar, Satyawan R. Jagtap, Jakirhusen Tamboli</dc:creator>
  <cp:keywords>traditional inverters, Z-source inverter, voltage boost, boost factor, PWM, third harmonic injection, voltage gain</cp:keywords>
  <cp:lastModifiedBy>ARUN DESHWALI</cp:lastModifiedBy>
  <cp:revision>12</cp:revision>
  <dcterms:created xsi:type="dcterms:W3CDTF">2019-10-17T09:32:00Z</dcterms:created>
  <dcterms:modified xsi:type="dcterms:W3CDTF">2023-09-01T03:28:00Z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2012-05-16T00:00:00Z</vt:filetime>
  </property>
  <property fmtid="{D5CDD505-2E9C-101B-9397-08002B2CF9AE}" pid="3" name="Creator">
    <vt:lpwstr>Microsoft® Office Word 2007</vt:lpwstr>
  </property>
  <property fmtid="{D5CDD505-2E9C-101B-9397-08002B2CF9AE}" pid="4" name="LastSaved">
    <vt:filetime>2019-10-17T00:00:00Z</vt:filetime>
  </property>
</Properties>
</file>