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884" w:rsidRPr="00820FAC" w:rsidRDefault="00751884" w:rsidP="00820FAC">
      <w:pPr>
        <w:pBdr>
          <w:bottom w:val="single" w:sz="4" w:space="1" w:color="auto"/>
        </w:pBdr>
        <w:spacing w:after="0" w:line="360" w:lineRule="auto"/>
        <w:jc w:val="both"/>
        <w:rPr>
          <w:rFonts w:ascii="Times New Roman" w:hAnsi="Times New Roman" w:cs="Times New Roman"/>
          <w:sz w:val="24"/>
          <w:szCs w:val="24"/>
        </w:rPr>
      </w:pPr>
    </w:p>
    <w:p w:rsidR="007A10B3" w:rsidRPr="00820FAC" w:rsidRDefault="007A10B3" w:rsidP="00820FAC">
      <w:pPr>
        <w:pBdr>
          <w:bottom w:val="single" w:sz="4" w:space="1" w:color="auto"/>
        </w:pBdr>
        <w:spacing w:after="0" w:line="360" w:lineRule="auto"/>
        <w:jc w:val="center"/>
        <w:rPr>
          <w:rFonts w:ascii="Times New Roman" w:hAnsi="Times New Roman" w:cs="Times New Roman"/>
          <w:b/>
          <w:szCs w:val="24"/>
        </w:rPr>
      </w:pPr>
      <w:r w:rsidRPr="00820FAC">
        <w:rPr>
          <w:rFonts w:ascii="Times New Roman" w:hAnsi="Times New Roman" w:cs="Times New Roman"/>
          <w:b/>
          <w:szCs w:val="24"/>
        </w:rPr>
        <w:t>REMOTE SENSING AND GIS APPLICATIONS IN NDWI ANALYSIS FOR MONITORING WATER RESOURCES IN GADAG TALUK</w:t>
      </w:r>
    </w:p>
    <w:p w:rsidR="00751884" w:rsidRPr="00820FAC" w:rsidRDefault="00E0075E" w:rsidP="00820FAC">
      <w:pPr>
        <w:pBdr>
          <w:bottom w:val="single" w:sz="4" w:space="1" w:color="auto"/>
        </w:pBdr>
        <w:spacing w:after="0" w:line="240" w:lineRule="auto"/>
        <w:jc w:val="center"/>
        <w:rPr>
          <w:rFonts w:ascii="Times New Roman" w:hAnsi="Times New Roman" w:cs="Times New Roman"/>
        </w:rPr>
      </w:pPr>
      <w:r w:rsidRPr="00E0075E">
        <w:rPr>
          <w:rFonts w:ascii="Times New Roman" w:hAnsi="Times New Roman" w:cs="Times New Roman"/>
          <w:vertAlign w:val="superscript"/>
        </w:rPr>
        <w:t>1</w:t>
      </w:r>
      <w:r w:rsidR="00751884" w:rsidRPr="00820FAC">
        <w:rPr>
          <w:rFonts w:ascii="Times New Roman" w:hAnsi="Times New Roman" w:cs="Times New Roman"/>
        </w:rPr>
        <w:t xml:space="preserve">Suresh </w:t>
      </w:r>
      <w:proofErr w:type="spellStart"/>
      <w:proofErr w:type="gramStart"/>
      <w:r w:rsidR="00751884" w:rsidRPr="00820FAC">
        <w:rPr>
          <w:rFonts w:ascii="Times New Roman" w:hAnsi="Times New Roman" w:cs="Times New Roman"/>
        </w:rPr>
        <w:t>Lamani</w:t>
      </w:r>
      <w:proofErr w:type="spellEnd"/>
      <w:r>
        <w:rPr>
          <w:rFonts w:ascii="Times New Roman" w:hAnsi="Times New Roman" w:cs="Times New Roman"/>
        </w:rPr>
        <w:t xml:space="preserve"> ,</w:t>
      </w:r>
      <w:proofErr w:type="gramEnd"/>
      <w:r>
        <w:rPr>
          <w:rFonts w:ascii="Times New Roman" w:hAnsi="Times New Roman" w:cs="Times New Roman"/>
        </w:rPr>
        <w:t xml:space="preserve"> </w:t>
      </w:r>
      <w:r w:rsidRPr="00E0075E">
        <w:rPr>
          <w:rFonts w:ascii="Times New Roman" w:hAnsi="Times New Roman" w:cs="Times New Roman"/>
          <w:vertAlign w:val="superscript"/>
        </w:rPr>
        <w:t>2</w:t>
      </w:r>
      <w:r w:rsidRPr="00E0075E">
        <w:rPr>
          <w:rFonts w:ascii="Times New Roman" w:hAnsi="Times New Roman" w:cs="Times New Roman"/>
        </w:rPr>
        <w:t xml:space="preserve">Chandalingappa </w:t>
      </w:r>
      <w:proofErr w:type="spellStart"/>
      <w:r w:rsidRPr="00E0075E">
        <w:rPr>
          <w:rFonts w:ascii="Times New Roman" w:hAnsi="Times New Roman" w:cs="Times New Roman"/>
        </w:rPr>
        <w:t>Harijan</w:t>
      </w:r>
      <w:proofErr w:type="spellEnd"/>
    </w:p>
    <w:p w:rsidR="00751884" w:rsidRPr="00820FAC" w:rsidRDefault="00E0075E" w:rsidP="00820FAC">
      <w:pPr>
        <w:pBdr>
          <w:bottom w:val="single" w:sz="4" w:space="1" w:color="auto"/>
        </w:pBdr>
        <w:spacing w:after="0" w:line="240" w:lineRule="auto"/>
        <w:jc w:val="center"/>
        <w:rPr>
          <w:rFonts w:ascii="Times New Roman" w:hAnsi="Times New Roman" w:cs="Times New Roman"/>
        </w:rPr>
      </w:pPr>
      <w:r w:rsidRPr="00E0075E">
        <w:rPr>
          <w:rFonts w:ascii="Times New Roman" w:hAnsi="Times New Roman" w:cs="Times New Roman"/>
          <w:vertAlign w:val="superscript"/>
        </w:rPr>
        <w:t>1</w:t>
      </w:r>
      <w:r w:rsidR="00751884" w:rsidRPr="00820FAC">
        <w:rPr>
          <w:rFonts w:ascii="Times New Roman" w:hAnsi="Times New Roman" w:cs="Times New Roman"/>
        </w:rPr>
        <w:t xml:space="preserve">Faculty, M.Sc. </w:t>
      </w:r>
      <w:proofErr w:type="spellStart"/>
      <w:r w:rsidR="00751884" w:rsidRPr="00820FAC">
        <w:rPr>
          <w:rFonts w:ascii="Times New Roman" w:hAnsi="Times New Roman" w:cs="Times New Roman"/>
        </w:rPr>
        <w:t>Geoinformatics</w:t>
      </w:r>
      <w:proofErr w:type="spellEnd"/>
      <w:r w:rsidR="00751884" w:rsidRPr="00820FAC">
        <w:rPr>
          <w:rFonts w:ascii="Times New Roman" w:hAnsi="Times New Roman" w:cs="Times New Roman"/>
        </w:rPr>
        <w:t xml:space="preserve"> Program</w:t>
      </w:r>
      <w:r>
        <w:rPr>
          <w:rFonts w:ascii="Times New Roman" w:hAnsi="Times New Roman" w:cs="Times New Roman"/>
        </w:rPr>
        <w:t xml:space="preserve"> and </w:t>
      </w:r>
      <w:r w:rsidRPr="00E0075E">
        <w:rPr>
          <w:rFonts w:ascii="Times New Roman" w:hAnsi="Times New Roman" w:cs="Times New Roman"/>
          <w:vertAlign w:val="superscript"/>
        </w:rPr>
        <w:t>2</w:t>
      </w:r>
      <w:r>
        <w:rPr>
          <w:rFonts w:ascii="Times New Roman" w:hAnsi="Times New Roman" w:cs="Times New Roman"/>
        </w:rPr>
        <w:t xml:space="preserve">Student </w:t>
      </w:r>
      <w:r w:rsidRPr="00820FAC">
        <w:rPr>
          <w:rFonts w:ascii="Times New Roman" w:hAnsi="Times New Roman" w:cs="Times New Roman"/>
        </w:rPr>
        <w:t>M.Sc. Geoinformatics Program</w:t>
      </w:r>
    </w:p>
    <w:p w:rsidR="00751884" w:rsidRPr="00820FAC" w:rsidRDefault="00751884" w:rsidP="00820FAC">
      <w:pPr>
        <w:pBdr>
          <w:bottom w:val="single" w:sz="4" w:space="1" w:color="auto"/>
        </w:pBdr>
        <w:spacing w:after="0" w:line="240" w:lineRule="auto"/>
        <w:jc w:val="center"/>
        <w:rPr>
          <w:rFonts w:ascii="Times New Roman" w:hAnsi="Times New Roman" w:cs="Times New Roman"/>
        </w:rPr>
      </w:pPr>
      <w:r w:rsidRPr="00820FAC">
        <w:rPr>
          <w:rFonts w:ascii="Times New Roman" w:hAnsi="Times New Roman" w:cs="Times New Roman"/>
        </w:rPr>
        <w:t>KSRDPR University, Gadag</w:t>
      </w:r>
    </w:p>
    <w:p w:rsidR="007A10B3" w:rsidRPr="00820FAC" w:rsidRDefault="007A10B3" w:rsidP="00820FAC">
      <w:pPr>
        <w:spacing w:after="0" w:line="360" w:lineRule="auto"/>
        <w:jc w:val="both"/>
        <w:rPr>
          <w:rFonts w:ascii="Times New Roman" w:hAnsi="Times New Roman" w:cs="Times New Roman"/>
          <w:b/>
          <w:sz w:val="24"/>
          <w:szCs w:val="24"/>
        </w:rPr>
      </w:pPr>
      <w:r w:rsidRPr="00820FAC">
        <w:rPr>
          <w:rFonts w:ascii="Times New Roman" w:hAnsi="Times New Roman" w:cs="Times New Roman"/>
          <w:b/>
          <w:sz w:val="24"/>
          <w:szCs w:val="24"/>
        </w:rPr>
        <w:t>Abstract:</w:t>
      </w:r>
    </w:p>
    <w:p w:rsidR="0058773C" w:rsidRPr="0058773C" w:rsidRDefault="0058773C" w:rsidP="00820FAC">
      <w:pPr>
        <w:spacing w:after="0" w:line="360" w:lineRule="auto"/>
        <w:jc w:val="both"/>
        <w:rPr>
          <w:rFonts w:ascii="Times New Roman" w:hAnsi="Times New Roman" w:cs="Times New Roman"/>
          <w:sz w:val="24"/>
          <w:szCs w:val="24"/>
        </w:rPr>
      </w:pPr>
      <w:r w:rsidRPr="0058773C">
        <w:rPr>
          <w:rFonts w:ascii="Times New Roman" w:hAnsi="Times New Roman" w:cs="Times New Roman"/>
          <w:sz w:val="24"/>
          <w:szCs w:val="24"/>
        </w:rPr>
        <w:t xml:space="preserve">The application of the Normalized Difference Water Index (NDWI) in the assessment of water resources is a pivotal tool for understanding spatiotemporal variations in water bodies. In this study, NDWI analysis was conducted for Gadag </w:t>
      </w:r>
      <w:proofErr w:type="spellStart"/>
      <w:r w:rsidRPr="0058773C">
        <w:rPr>
          <w:rFonts w:ascii="Times New Roman" w:hAnsi="Times New Roman" w:cs="Times New Roman"/>
          <w:sz w:val="24"/>
          <w:szCs w:val="24"/>
        </w:rPr>
        <w:t>Taluk</w:t>
      </w:r>
      <w:proofErr w:type="spellEnd"/>
      <w:r w:rsidRPr="0058773C">
        <w:rPr>
          <w:rFonts w:ascii="Times New Roman" w:hAnsi="Times New Roman" w:cs="Times New Roman"/>
          <w:sz w:val="24"/>
          <w:szCs w:val="24"/>
        </w:rPr>
        <w:t xml:space="preserve"> across the years 2019, 2020, and 2021. The analysis revealed significant insights into water presence and distrib</w:t>
      </w:r>
      <w:r>
        <w:rPr>
          <w:rFonts w:ascii="Times New Roman" w:hAnsi="Times New Roman" w:cs="Times New Roman"/>
          <w:sz w:val="24"/>
          <w:szCs w:val="24"/>
        </w:rPr>
        <w:t xml:space="preserve">ution trends within the </w:t>
      </w:r>
      <w:proofErr w:type="spellStart"/>
      <w:r>
        <w:rPr>
          <w:rFonts w:ascii="Times New Roman" w:hAnsi="Times New Roman" w:cs="Times New Roman"/>
          <w:sz w:val="24"/>
          <w:szCs w:val="24"/>
        </w:rPr>
        <w:t>region.</w:t>
      </w:r>
      <w:r w:rsidRPr="0058773C">
        <w:rPr>
          <w:rFonts w:ascii="Times New Roman" w:hAnsi="Times New Roman" w:cs="Times New Roman"/>
          <w:sz w:val="24"/>
          <w:szCs w:val="24"/>
        </w:rPr>
        <w:t>The</w:t>
      </w:r>
      <w:proofErr w:type="spellEnd"/>
      <w:r w:rsidRPr="0058773C">
        <w:rPr>
          <w:rFonts w:ascii="Times New Roman" w:hAnsi="Times New Roman" w:cs="Times New Roman"/>
          <w:sz w:val="24"/>
          <w:szCs w:val="24"/>
        </w:rPr>
        <w:t xml:space="preserve"> NDWI values calculated for each year indicated the existence of water bodies of varying magnitudes. The highest NDWI values ranged from -0.0975 to -0.0825, representing areas with a higher concentration of water, while the lowest NDWI values ranged from -0.455 to -0.465, suggesting regions with reduced water content or potential land cover changes</w:t>
      </w:r>
      <w:r>
        <w:rPr>
          <w:rFonts w:ascii="Times New Roman" w:hAnsi="Times New Roman" w:cs="Times New Roman"/>
          <w:sz w:val="24"/>
          <w:szCs w:val="24"/>
        </w:rPr>
        <w:t xml:space="preserve">. </w:t>
      </w:r>
      <w:r w:rsidRPr="0058773C">
        <w:rPr>
          <w:rFonts w:ascii="Times New Roman" w:hAnsi="Times New Roman" w:cs="Times New Roman"/>
          <w:sz w:val="24"/>
          <w:szCs w:val="24"/>
        </w:rPr>
        <w:t xml:space="preserve">Consistency in NDWI patterns across the three years indicated a stable spatial distribution of water bodies within Gadag </w:t>
      </w:r>
      <w:proofErr w:type="spellStart"/>
      <w:r w:rsidRPr="0058773C">
        <w:rPr>
          <w:rFonts w:ascii="Times New Roman" w:hAnsi="Times New Roman" w:cs="Times New Roman"/>
          <w:sz w:val="24"/>
          <w:szCs w:val="24"/>
        </w:rPr>
        <w:t>Taluk</w:t>
      </w:r>
      <w:proofErr w:type="spellEnd"/>
      <w:r w:rsidRPr="0058773C">
        <w:rPr>
          <w:rFonts w:ascii="Times New Roman" w:hAnsi="Times New Roman" w:cs="Times New Roman"/>
          <w:sz w:val="24"/>
          <w:szCs w:val="24"/>
        </w:rPr>
        <w:t>. While minor variations were observed between years, the overall trend underscores the enduring presence of water resources. These findings have significant implications for water resource management, disaster preparednes</w:t>
      </w:r>
      <w:r>
        <w:rPr>
          <w:rFonts w:ascii="Times New Roman" w:hAnsi="Times New Roman" w:cs="Times New Roman"/>
          <w:sz w:val="24"/>
          <w:szCs w:val="24"/>
        </w:rPr>
        <w:t>s, and sustainable development.</w:t>
      </w:r>
      <w:r w:rsidR="00820FAC">
        <w:rPr>
          <w:rFonts w:ascii="Times New Roman" w:hAnsi="Times New Roman" w:cs="Times New Roman"/>
          <w:sz w:val="24"/>
          <w:szCs w:val="24"/>
        </w:rPr>
        <w:t xml:space="preserve"> </w:t>
      </w:r>
      <w:r w:rsidRPr="0058773C">
        <w:rPr>
          <w:rFonts w:ascii="Times New Roman" w:hAnsi="Times New Roman" w:cs="Times New Roman"/>
          <w:sz w:val="24"/>
          <w:szCs w:val="24"/>
        </w:rPr>
        <w:t>The study's outcomes emphasize the need for informed decision-making to safeguard water resources and support various socio-economic activities. Future research could explore the underlying factors influencing NDWI variations and integrate NDWI analysis with complementary datasets for a comprehensive understanding of water dynamics.</w:t>
      </w:r>
    </w:p>
    <w:p w:rsidR="00581ED7" w:rsidRDefault="00581ED7" w:rsidP="00820FAC">
      <w:pPr>
        <w:spacing w:after="0" w:line="360" w:lineRule="auto"/>
        <w:jc w:val="both"/>
        <w:rPr>
          <w:rFonts w:ascii="Times New Roman" w:hAnsi="Times New Roman" w:cs="Times New Roman"/>
          <w:sz w:val="24"/>
          <w:szCs w:val="24"/>
        </w:rPr>
      </w:pPr>
      <w:r w:rsidRPr="00913162">
        <w:rPr>
          <w:rFonts w:ascii="Times New Roman" w:hAnsi="Times New Roman" w:cs="Times New Roman"/>
          <w:b/>
          <w:sz w:val="24"/>
          <w:szCs w:val="24"/>
        </w:rPr>
        <w:t>Keywords:</w:t>
      </w:r>
      <w:r w:rsidRPr="00751884">
        <w:rPr>
          <w:rFonts w:ascii="Times New Roman" w:hAnsi="Times New Roman" w:cs="Times New Roman"/>
          <w:sz w:val="24"/>
          <w:szCs w:val="24"/>
        </w:rPr>
        <w:t xml:space="preserve"> Remote Sensing, GIS, NDWI, Water Resources, Water Scarcity, </w:t>
      </w:r>
      <w:r w:rsidR="00913162" w:rsidRPr="00751884">
        <w:rPr>
          <w:rFonts w:ascii="Times New Roman" w:hAnsi="Times New Roman" w:cs="Times New Roman"/>
          <w:sz w:val="24"/>
          <w:szCs w:val="24"/>
        </w:rPr>
        <w:t>sustainable</w:t>
      </w:r>
      <w:r w:rsidRPr="00751884">
        <w:rPr>
          <w:rFonts w:ascii="Times New Roman" w:hAnsi="Times New Roman" w:cs="Times New Roman"/>
          <w:sz w:val="24"/>
          <w:szCs w:val="24"/>
        </w:rPr>
        <w:t xml:space="preserve"> Management.</w:t>
      </w:r>
    </w:p>
    <w:p w:rsidR="00820FAC" w:rsidRPr="00913162" w:rsidRDefault="00820FAC" w:rsidP="00820FAC">
      <w:pPr>
        <w:spacing w:after="0" w:line="360" w:lineRule="auto"/>
        <w:jc w:val="both"/>
        <w:rPr>
          <w:rFonts w:ascii="Times New Roman" w:hAnsi="Times New Roman" w:cs="Times New Roman"/>
          <w:sz w:val="24"/>
          <w:szCs w:val="24"/>
        </w:rPr>
      </w:pPr>
    </w:p>
    <w:p w:rsidR="007A10B3" w:rsidRPr="00820FAC" w:rsidRDefault="0058773C" w:rsidP="00820FAC">
      <w:pPr>
        <w:spacing w:after="0"/>
        <w:rPr>
          <w:rFonts w:ascii="Times New Roman" w:hAnsi="Times New Roman" w:cs="Times New Roman"/>
          <w:b/>
          <w:sz w:val="24"/>
          <w:szCs w:val="24"/>
        </w:rPr>
      </w:pPr>
      <w:r w:rsidRPr="00820FAC">
        <w:rPr>
          <w:rFonts w:ascii="Times New Roman" w:hAnsi="Times New Roman" w:cs="Times New Roman"/>
          <w:b/>
          <w:sz w:val="24"/>
          <w:szCs w:val="24"/>
        </w:rPr>
        <w:t>I. Introduction</w:t>
      </w:r>
      <w:r w:rsidR="007A10B3" w:rsidRPr="00820FAC">
        <w:rPr>
          <w:rFonts w:ascii="Times New Roman" w:hAnsi="Times New Roman" w:cs="Times New Roman"/>
          <w:b/>
          <w:sz w:val="24"/>
          <w:szCs w:val="24"/>
        </w:rPr>
        <w:t>:</w:t>
      </w:r>
    </w:p>
    <w:p w:rsidR="0058773C" w:rsidRPr="0058773C" w:rsidRDefault="0058773C" w:rsidP="00820FAC">
      <w:pPr>
        <w:spacing w:after="0" w:line="360" w:lineRule="auto"/>
        <w:jc w:val="both"/>
        <w:rPr>
          <w:rFonts w:ascii="Times New Roman" w:hAnsi="Times New Roman" w:cs="Times New Roman"/>
          <w:sz w:val="24"/>
          <w:szCs w:val="24"/>
        </w:rPr>
      </w:pPr>
      <w:r w:rsidRPr="0058773C">
        <w:rPr>
          <w:rFonts w:ascii="Times New Roman" w:hAnsi="Times New Roman" w:cs="Times New Roman"/>
          <w:sz w:val="24"/>
          <w:szCs w:val="24"/>
        </w:rPr>
        <w:t>Water is a fundamental resource that sustains life and plays a pivotal role in shaping</w:t>
      </w:r>
      <w:r>
        <w:rPr>
          <w:rFonts w:ascii="Segoe UI" w:hAnsi="Segoe UI" w:cs="Segoe UI"/>
          <w:color w:val="D1D5DB"/>
        </w:rPr>
        <w:t xml:space="preserve"> </w:t>
      </w:r>
      <w:r w:rsidRPr="0058773C">
        <w:rPr>
          <w:rFonts w:ascii="Times New Roman" w:hAnsi="Times New Roman" w:cs="Times New Roman"/>
          <w:sz w:val="24"/>
          <w:szCs w:val="24"/>
        </w:rPr>
        <w:t>ecosystems and human activities. The effective management of water resources is essential for ensuring ecological balance, supporting agriculture, sustaining communities, and fostering economic growth. In this context, remote sensing and Geographic Information Systems (GIS) have emerged as powerful tools to monitor, analyze, and manage water bodies and their dynamics. One of the key indices employed in this domain is the Normalized Difference Water Index (NDWI).</w:t>
      </w:r>
    </w:p>
    <w:p w:rsidR="0058773C" w:rsidRPr="0058773C" w:rsidRDefault="0058773C" w:rsidP="00820FAC">
      <w:pPr>
        <w:spacing w:after="0" w:line="360" w:lineRule="auto"/>
        <w:jc w:val="both"/>
        <w:rPr>
          <w:rFonts w:ascii="Times New Roman" w:hAnsi="Times New Roman" w:cs="Times New Roman"/>
          <w:sz w:val="24"/>
          <w:szCs w:val="24"/>
        </w:rPr>
      </w:pPr>
      <w:r w:rsidRPr="0058773C">
        <w:rPr>
          <w:rFonts w:ascii="Times New Roman" w:hAnsi="Times New Roman" w:cs="Times New Roman"/>
          <w:sz w:val="24"/>
          <w:szCs w:val="24"/>
        </w:rPr>
        <w:t xml:space="preserve">NDWI, a spectral index derived from remote sensing data, holds significant promise in assessing water presence and distribution. By leveraging the distinct spectral characteristics of water and </w:t>
      </w:r>
      <w:r w:rsidRPr="0058773C">
        <w:rPr>
          <w:rFonts w:ascii="Times New Roman" w:hAnsi="Times New Roman" w:cs="Times New Roman"/>
          <w:sz w:val="24"/>
          <w:szCs w:val="24"/>
        </w:rPr>
        <w:lastRenderedPageBreak/>
        <w:t>non-water features, NDWI quantifies the relative abundance of water content within a given area. This index has garnered substantial attention due to its applicability in various fields, ranging from hydrology and environmental monitoring to urban planning and disaster management.</w:t>
      </w:r>
    </w:p>
    <w:p w:rsidR="0058773C" w:rsidRPr="00751884" w:rsidRDefault="0058773C" w:rsidP="00820FAC">
      <w:pPr>
        <w:spacing w:after="0" w:line="360" w:lineRule="auto"/>
        <w:jc w:val="both"/>
        <w:rPr>
          <w:rFonts w:ascii="Times New Roman" w:hAnsi="Times New Roman" w:cs="Times New Roman"/>
          <w:sz w:val="24"/>
          <w:szCs w:val="24"/>
        </w:rPr>
      </w:pPr>
      <w:r w:rsidRPr="00751884">
        <w:rPr>
          <w:rFonts w:ascii="Times New Roman" w:hAnsi="Times New Roman" w:cs="Times New Roman"/>
          <w:sz w:val="24"/>
          <w:szCs w:val="24"/>
        </w:rPr>
        <w:t xml:space="preserve">In the realm of water resource management, NDWI has been extensively utilized for monitoring changes in water availability and stress assessment. </w:t>
      </w:r>
      <w:proofErr w:type="spellStart"/>
      <w:r w:rsidRPr="00751884">
        <w:rPr>
          <w:rFonts w:ascii="Times New Roman" w:hAnsi="Times New Roman" w:cs="Times New Roman"/>
          <w:sz w:val="24"/>
          <w:szCs w:val="24"/>
        </w:rPr>
        <w:t>Hamedianfar</w:t>
      </w:r>
      <w:proofErr w:type="spellEnd"/>
      <w:r w:rsidRPr="00751884">
        <w:rPr>
          <w:rFonts w:ascii="Times New Roman" w:hAnsi="Times New Roman" w:cs="Times New Roman"/>
          <w:sz w:val="24"/>
          <w:szCs w:val="24"/>
        </w:rPr>
        <w:t xml:space="preserve"> et al. (2015) employed a modified version of NDWI to monitor agricultural drought conditions, highlighting its potential in assessing water stress in different contexts. Furthermore, the integration of NDWI with Geographic Information Systems (GIS) has enabled the creation of thematic maps and spatial databases, enhancing the interpretability and utility of NDWI results (Jiang &amp; Li, 2005).</w:t>
      </w:r>
    </w:p>
    <w:p w:rsidR="0058773C" w:rsidRPr="0058773C" w:rsidRDefault="0058773C" w:rsidP="00820FAC">
      <w:pPr>
        <w:spacing w:after="0" w:line="360" w:lineRule="auto"/>
        <w:jc w:val="both"/>
        <w:rPr>
          <w:rFonts w:ascii="Times New Roman" w:hAnsi="Times New Roman" w:cs="Times New Roman"/>
          <w:sz w:val="24"/>
          <w:szCs w:val="24"/>
        </w:rPr>
      </w:pPr>
      <w:r w:rsidRPr="0058773C">
        <w:rPr>
          <w:rFonts w:ascii="Times New Roman" w:hAnsi="Times New Roman" w:cs="Times New Roman"/>
          <w:sz w:val="24"/>
          <w:szCs w:val="24"/>
        </w:rPr>
        <w:t xml:space="preserve">The application of NDWI analysis is particularly relevant in regions like Gadag </w:t>
      </w:r>
      <w:proofErr w:type="spellStart"/>
      <w:r w:rsidRPr="0058773C">
        <w:rPr>
          <w:rFonts w:ascii="Times New Roman" w:hAnsi="Times New Roman" w:cs="Times New Roman"/>
          <w:sz w:val="24"/>
          <w:szCs w:val="24"/>
        </w:rPr>
        <w:t>Taluk</w:t>
      </w:r>
      <w:proofErr w:type="spellEnd"/>
      <w:r w:rsidRPr="0058773C">
        <w:rPr>
          <w:rFonts w:ascii="Times New Roman" w:hAnsi="Times New Roman" w:cs="Times New Roman"/>
          <w:sz w:val="24"/>
          <w:szCs w:val="24"/>
        </w:rPr>
        <w:t xml:space="preserve">, where water resources serve as a vital lifeline for both ecological and human systems. Gadag </w:t>
      </w:r>
      <w:proofErr w:type="spellStart"/>
      <w:r w:rsidRPr="0058773C">
        <w:rPr>
          <w:rFonts w:ascii="Times New Roman" w:hAnsi="Times New Roman" w:cs="Times New Roman"/>
          <w:sz w:val="24"/>
          <w:szCs w:val="24"/>
        </w:rPr>
        <w:t>Taluk</w:t>
      </w:r>
      <w:proofErr w:type="spellEnd"/>
      <w:r w:rsidRPr="0058773C">
        <w:rPr>
          <w:rFonts w:ascii="Times New Roman" w:hAnsi="Times New Roman" w:cs="Times New Roman"/>
          <w:sz w:val="24"/>
          <w:szCs w:val="24"/>
        </w:rPr>
        <w:t xml:space="preserve">, situated in </w:t>
      </w:r>
      <w:r>
        <w:rPr>
          <w:rFonts w:ascii="Times New Roman" w:hAnsi="Times New Roman" w:cs="Times New Roman"/>
          <w:sz w:val="24"/>
          <w:szCs w:val="24"/>
        </w:rPr>
        <w:t xml:space="preserve">Gadag </w:t>
      </w:r>
      <w:r w:rsidRPr="0058773C">
        <w:rPr>
          <w:rFonts w:ascii="Times New Roman" w:hAnsi="Times New Roman" w:cs="Times New Roman"/>
          <w:sz w:val="24"/>
          <w:szCs w:val="24"/>
        </w:rPr>
        <w:t>is characterized by its intricate network of water bodies, including rivers, lakes, reservoirs, and wetlands. As water availability faces growing pressures from factors such as climate change and urbanization, the need for accurate and timely information on water resources becomes increasingly critical.</w:t>
      </w:r>
    </w:p>
    <w:p w:rsidR="0058773C" w:rsidRDefault="0058773C" w:rsidP="00820FAC">
      <w:pPr>
        <w:spacing w:after="0" w:line="360" w:lineRule="auto"/>
        <w:jc w:val="both"/>
        <w:rPr>
          <w:rFonts w:ascii="Times New Roman" w:hAnsi="Times New Roman" w:cs="Times New Roman"/>
          <w:sz w:val="24"/>
          <w:szCs w:val="24"/>
        </w:rPr>
      </w:pPr>
      <w:r w:rsidRPr="0058773C">
        <w:rPr>
          <w:rFonts w:ascii="Times New Roman" w:hAnsi="Times New Roman" w:cs="Times New Roman"/>
          <w:sz w:val="24"/>
          <w:szCs w:val="24"/>
        </w:rPr>
        <w:t xml:space="preserve">This study aims to harness the potential of NDWI analysis in assessing and monitoring water bodies within Gadag Taluk. By analyzing NDWI values across the years 2019, 2020, and 2021, we seek to uncover spatiotemporal trends in water presence and distribution. The findings of this study hold implications for water resource management, disaster preparedness, and sustainable development strategies tailored to the unique context of Gadag </w:t>
      </w:r>
      <w:proofErr w:type="spellStart"/>
      <w:r w:rsidRPr="0058773C">
        <w:rPr>
          <w:rFonts w:ascii="Times New Roman" w:hAnsi="Times New Roman" w:cs="Times New Roman"/>
          <w:sz w:val="24"/>
          <w:szCs w:val="24"/>
        </w:rPr>
        <w:t>Taluk</w:t>
      </w:r>
      <w:proofErr w:type="spellEnd"/>
      <w:r w:rsidRPr="0058773C">
        <w:rPr>
          <w:rFonts w:ascii="Times New Roman" w:hAnsi="Times New Roman" w:cs="Times New Roman"/>
          <w:sz w:val="24"/>
          <w:szCs w:val="24"/>
        </w:rPr>
        <w:t>.</w:t>
      </w:r>
    </w:p>
    <w:p w:rsidR="00820FAC" w:rsidRPr="0058773C" w:rsidRDefault="00820FAC" w:rsidP="00820FAC">
      <w:pPr>
        <w:spacing w:after="0" w:line="360" w:lineRule="auto"/>
        <w:jc w:val="both"/>
        <w:rPr>
          <w:rFonts w:ascii="Times New Roman" w:hAnsi="Times New Roman" w:cs="Times New Roman"/>
          <w:sz w:val="24"/>
          <w:szCs w:val="24"/>
        </w:rPr>
      </w:pPr>
    </w:p>
    <w:p w:rsidR="00913162" w:rsidRDefault="00751884" w:rsidP="00820FAC">
      <w:pPr>
        <w:spacing w:after="0" w:line="360" w:lineRule="auto"/>
        <w:jc w:val="both"/>
        <w:rPr>
          <w:rFonts w:ascii="Times New Roman" w:hAnsi="Times New Roman" w:cs="Times New Roman"/>
          <w:sz w:val="24"/>
          <w:szCs w:val="24"/>
        </w:rPr>
      </w:pPr>
      <w:r w:rsidRPr="00B37253">
        <w:rPr>
          <w:rFonts w:ascii="Times New Roman" w:hAnsi="Times New Roman" w:cs="Times New Roman"/>
          <w:b/>
          <w:sz w:val="24"/>
          <w:szCs w:val="24"/>
        </w:rPr>
        <w:t>II. Study Area</w:t>
      </w:r>
      <w:r w:rsidRPr="00B37253">
        <w:rPr>
          <w:rFonts w:ascii="Times New Roman" w:hAnsi="Times New Roman" w:cs="Times New Roman"/>
          <w:sz w:val="24"/>
          <w:szCs w:val="24"/>
        </w:rPr>
        <w:t>:</w:t>
      </w:r>
    </w:p>
    <w:p w:rsidR="00751884" w:rsidRPr="00B37253" w:rsidRDefault="00751884" w:rsidP="00820FAC">
      <w:pPr>
        <w:spacing w:after="0" w:line="360" w:lineRule="auto"/>
        <w:jc w:val="both"/>
        <w:rPr>
          <w:rFonts w:ascii="Times New Roman" w:hAnsi="Times New Roman" w:cs="Times New Roman"/>
          <w:sz w:val="24"/>
          <w:szCs w:val="24"/>
        </w:rPr>
      </w:pPr>
      <w:r w:rsidRPr="00B37253">
        <w:rPr>
          <w:rFonts w:ascii="Times New Roman" w:hAnsi="Times New Roman" w:cs="Times New Roman"/>
          <w:sz w:val="24"/>
          <w:szCs w:val="24"/>
        </w:rPr>
        <w:t xml:space="preserve">Gadag </w:t>
      </w:r>
      <w:proofErr w:type="spellStart"/>
      <w:r w:rsidRPr="00B37253">
        <w:rPr>
          <w:rFonts w:ascii="Times New Roman" w:hAnsi="Times New Roman" w:cs="Times New Roman"/>
          <w:sz w:val="24"/>
          <w:szCs w:val="24"/>
        </w:rPr>
        <w:t>taluk</w:t>
      </w:r>
      <w:proofErr w:type="spellEnd"/>
      <w:r w:rsidRPr="00B37253">
        <w:rPr>
          <w:rFonts w:ascii="Times New Roman" w:hAnsi="Times New Roman" w:cs="Times New Roman"/>
          <w:sz w:val="24"/>
          <w:szCs w:val="24"/>
        </w:rPr>
        <w:t xml:space="preserve"> is located in the northern part of the Indian state of Karnataka. Latitude and Longitude: Gadag </w:t>
      </w:r>
      <w:proofErr w:type="spellStart"/>
      <w:r w:rsidRPr="00B37253">
        <w:rPr>
          <w:rFonts w:ascii="Times New Roman" w:hAnsi="Times New Roman" w:cs="Times New Roman"/>
          <w:sz w:val="24"/>
          <w:szCs w:val="24"/>
        </w:rPr>
        <w:t>Taluk</w:t>
      </w:r>
      <w:proofErr w:type="spellEnd"/>
      <w:r w:rsidRPr="00B37253">
        <w:rPr>
          <w:rFonts w:ascii="Times New Roman" w:hAnsi="Times New Roman" w:cs="Times New Roman"/>
          <w:sz w:val="24"/>
          <w:szCs w:val="24"/>
        </w:rPr>
        <w:t xml:space="preserve"> is situated between 15.42°N and 75.62°E. District: Gadag </w:t>
      </w:r>
      <w:proofErr w:type="spellStart"/>
      <w:r w:rsidRPr="00B37253">
        <w:rPr>
          <w:rFonts w:ascii="Times New Roman" w:hAnsi="Times New Roman" w:cs="Times New Roman"/>
          <w:sz w:val="24"/>
          <w:szCs w:val="24"/>
        </w:rPr>
        <w:t>Taluk</w:t>
      </w:r>
      <w:proofErr w:type="spellEnd"/>
      <w:r w:rsidRPr="00B37253">
        <w:rPr>
          <w:rFonts w:ascii="Times New Roman" w:hAnsi="Times New Roman" w:cs="Times New Roman"/>
          <w:sz w:val="24"/>
          <w:szCs w:val="24"/>
        </w:rPr>
        <w:t xml:space="preserve"> is a part of the Gadag district, which is located in the </w:t>
      </w:r>
      <w:proofErr w:type="spellStart"/>
      <w:r w:rsidRPr="00B37253">
        <w:rPr>
          <w:rFonts w:ascii="Times New Roman" w:hAnsi="Times New Roman" w:cs="Times New Roman"/>
          <w:sz w:val="24"/>
          <w:szCs w:val="24"/>
        </w:rPr>
        <w:t>Malnad</w:t>
      </w:r>
      <w:proofErr w:type="spellEnd"/>
      <w:r w:rsidRPr="00B37253">
        <w:rPr>
          <w:rFonts w:ascii="Times New Roman" w:hAnsi="Times New Roman" w:cs="Times New Roman"/>
          <w:sz w:val="24"/>
          <w:szCs w:val="24"/>
        </w:rPr>
        <w:t xml:space="preserve"> region of Karnataka. The district headquarters, Gadag-</w:t>
      </w:r>
      <w:proofErr w:type="spellStart"/>
      <w:r w:rsidRPr="00B37253">
        <w:rPr>
          <w:rFonts w:ascii="Times New Roman" w:hAnsi="Times New Roman" w:cs="Times New Roman"/>
          <w:sz w:val="24"/>
          <w:szCs w:val="24"/>
        </w:rPr>
        <w:t>Betageri</w:t>
      </w:r>
      <w:proofErr w:type="spellEnd"/>
      <w:r w:rsidRPr="00B37253">
        <w:rPr>
          <w:rFonts w:ascii="Times New Roman" w:hAnsi="Times New Roman" w:cs="Times New Roman"/>
          <w:sz w:val="24"/>
          <w:szCs w:val="24"/>
        </w:rPr>
        <w:t xml:space="preserve">, is situated within the </w:t>
      </w:r>
      <w:proofErr w:type="spellStart"/>
      <w:r w:rsidRPr="00B37253">
        <w:rPr>
          <w:rFonts w:ascii="Times New Roman" w:hAnsi="Times New Roman" w:cs="Times New Roman"/>
          <w:sz w:val="24"/>
          <w:szCs w:val="24"/>
        </w:rPr>
        <w:t>taluk</w:t>
      </w:r>
      <w:proofErr w:type="spellEnd"/>
      <w:r w:rsidRPr="00B37253">
        <w:rPr>
          <w:rFonts w:ascii="Times New Roman" w:hAnsi="Times New Roman" w:cs="Times New Roman"/>
          <w:sz w:val="24"/>
          <w:szCs w:val="24"/>
        </w:rPr>
        <w:t xml:space="preserve">. Surrounding Districts: Gadag </w:t>
      </w:r>
      <w:proofErr w:type="spellStart"/>
      <w:r w:rsidRPr="00B37253">
        <w:rPr>
          <w:rFonts w:ascii="Times New Roman" w:hAnsi="Times New Roman" w:cs="Times New Roman"/>
          <w:sz w:val="24"/>
          <w:szCs w:val="24"/>
        </w:rPr>
        <w:t>Taluk</w:t>
      </w:r>
      <w:proofErr w:type="spellEnd"/>
      <w:r w:rsidRPr="00B37253">
        <w:rPr>
          <w:rFonts w:ascii="Times New Roman" w:hAnsi="Times New Roman" w:cs="Times New Roman"/>
          <w:sz w:val="24"/>
          <w:szCs w:val="24"/>
        </w:rPr>
        <w:t xml:space="preserve"> shares its borders with three other </w:t>
      </w:r>
      <w:proofErr w:type="spellStart"/>
      <w:r w:rsidRPr="00B37253">
        <w:rPr>
          <w:rFonts w:ascii="Times New Roman" w:hAnsi="Times New Roman" w:cs="Times New Roman"/>
          <w:sz w:val="24"/>
          <w:szCs w:val="24"/>
        </w:rPr>
        <w:t>districts</w:t>
      </w:r>
      <w:proofErr w:type="gramStart"/>
      <w:r w:rsidRPr="00B37253">
        <w:rPr>
          <w:rFonts w:ascii="Times New Roman" w:hAnsi="Times New Roman" w:cs="Times New Roman"/>
          <w:sz w:val="24"/>
          <w:szCs w:val="24"/>
        </w:rPr>
        <w:t>:Haveri</w:t>
      </w:r>
      <w:proofErr w:type="spellEnd"/>
      <w:proofErr w:type="gramEnd"/>
      <w:r w:rsidRPr="00B37253">
        <w:rPr>
          <w:rFonts w:ascii="Times New Roman" w:hAnsi="Times New Roman" w:cs="Times New Roman"/>
          <w:sz w:val="24"/>
          <w:szCs w:val="24"/>
        </w:rPr>
        <w:t xml:space="preserve"> District: Gadag </w:t>
      </w:r>
      <w:proofErr w:type="spellStart"/>
      <w:r w:rsidRPr="00B37253">
        <w:rPr>
          <w:rFonts w:ascii="Times New Roman" w:hAnsi="Times New Roman" w:cs="Times New Roman"/>
          <w:sz w:val="24"/>
          <w:szCs w:val="24"/>
        </w:rPr>
        <w:t>Taluk</w:t>
      </w:r>
      <w:proofErr w:type="spellEnd"/>
      <w:r w:rsidRPr="00B37253">
        <w:rPr>
          <w:rFonts w:ascii="Times New Roman" w:hAnsi="Times New Roman" w:cs="Times New Roman"/>
          <w:sz w:val="24"/>
          <w:szCs w:val="24"/>
        </w:rPr>
        <w:t xml:space="preserve"> shares its northern border with </w:t>
      </w:r>
      <w:proofErr w:type="spellStart"/>
      <w:r w:rsidRPr="00B37253">
        <w:rPr>
          <w:rFonts w:ascii="Times New Roman" w:hAnsi="Times New Roman" w:cs="Times New Roman"/>
          <w:sz w:val="24"/>
          <w:szCs w:val="24"/>
        </w:rPr>
        <w:t>Haveri</w:t>
      </w:r>
      <w:proofErr w:type="spellEnd"/>
      <w:r w:rsidRPr="00B37253">
        <w:rPr>
          <w:rFonts w:ascii="Times New Roman" w:hAnsi="Times New Roman" w:cs="Times New Roman"/>
          <w:sz w:val="24"/>
          <w:szCs w:val="24"/>
        </w:rPr>
        <w:t xml:space="preserve"> </w:t>
      </w:r>
      <w:proofErr w:type="spellStart"/>
      <w:r w:rsidRPr="00B37253">
        <w:rPr>
          <w:rFonts w:ascii="Times New Roman" w:hAnsi="Times New Roman" w:cs="Times New Roman"/>
          <w:sz w:val="24"/>
          <w:szCs w:val="24"/>
        </w:rPr>
        <w:t>District.Dharwad</w:t>
      </w:r>
      <w:proofErr w:type="spellEnd"/>
      <w:r w:rsidRPr="00B37253">
        <w:rPr>
          <w:rFonts w:ascii="Times New Roman" w:hAnsi="Times New Roman" w:cs="Times New Roman"/>
          <w:sz w:val="24"/>
          <w:szCs w:val="24"/>
        </w:rPr>
        <w:t xml:space="preserve"> District: To the west of Gadag </w:t>
      </w:r>
      <w:proofErr w:type="spellStart"/>
      <w:r w:rsidRPr="00B37253">
        <w:rPr>
          <w:rFonts w:ascii="Times New Roman" w:hAnsi="Times New Roman" w:cs="Times New Roman"/>
          <w:sz w:val="24"/>
          <w:szCs w:val="24"/>
        </w:rPr>
        <w:t>Taluk</w:t>
      </w:r>
      <w:proofErr w:type="spellEnd"/>
      <w:r w:rsidRPr="00B37253">
        <w:rPr>
          <w:rFonts w:ascii="Times New Roman" w:hAnsi="Times New Roman" w:cs="Times New Roman"/>
          <w:sz w:val="24"/>
          <w:szCs w:val="24"/>
        </w:rPr>
        <w:t xml:space="preserve"> lies </w:t>
      </w:r>
      <w:proofErr w:type="spellStart"/>
      <w:r w:rsidRPr="00B37253">
        <w:rPr>
          <w:rFonts w:ascii="Times New Roman" w:hAnsi="Times New Roman" w:cs="Times New Roman"/>
          <w:sz w:val="24"/>
          <w:szCs w:val="24"/>
        </w:rPr>
        <w:t>Dharwad</w:t>
      </w:r>
      <w:proofErr w:type="spellEnd"/>
      <w:r w:rsidRPr="00B37253">
        <w:rPr>
          <w:rFonts w:ascii="Times New Roman" w:hAnsi="Times New Roman" w:cs="Times New Roman"/>
          <w:sz w:val="24"/>
          <w:szCs w:val="24"/>
        </w:rPr>
        <w:t xml:space="preserve"> </w:t>
      </w:r>
      <w:proofErr w:type="spellStart"/>
      <w:r w:rsidRPr="00B37253">
        <w:rPr>
          <w:rFonts w:ascii="Times New Roman" w:hAnsi="Times New Roman" w:cs="Times New Roman"/>
          <w:sz w:val="24"/>
          <w:szCs w:val="24"/>
        </w:rPr>
        <w:t>District.Bagalkot</w:t>
      </w:r>
      <w:proofErr w:type="spellEnd"/>
      <w:r w:rsidRPr="00B37253">
        <w:rPr>
          <w:rFonts w:ascii="Times New Roman" w:hAnsi="Times New Roman" w:cs="Times New Roman"/>
          <w:sz w:val="24"/>
          <w:szCs w:val="24"/>
        </w:rPr>
        <w:t xml:space="preserve"> District: The southern border of Gadag </w:t>
      </w:r>
      <w:proofErr w:type="spellStart"/>
      <w:r w:rsidRPr="00B37253">
        <w:rPr>
          <w:rFonts w:ascii="Times New Roman" w:hAnsi="Times New Roman" w:cs="Times New Roman"/>
          <w:sz w:val="24"/>
          <w:szCs w:val="24"/>
        </w:rPr>
        <w:t>Taluk</w:t>
      </w:r>
      <w:proofErr w:type="spellEnd"/>
      <w:r w:rsidRPr="00B37253">
        <w:rPr>
          <w:rFonts w:ascii="Times New Roman" w:hAnsi="Times New Roman" w:cs="Times New Roman"/>
          <w:sz w:val="24"/>
          <w:szCs w:val="24"/>
        </w:rPr>
        <w:t xml:space="preserve"> is adjacent to </w:t>
      </w:r>
      <w:proofErr w:type="spellStart"/>
      <w:r w:rsidRPr="00B37253">
        <w:rPr>
          <w:rFonts w:ascii="Times New Roman" w:hAnsi="Times New Roman" w:cs="Times New Roman"/>
          <w:sz w:val="24"/>
          <w:szCs w:val="24"/>
        </w:rPr>
        <w:t>Bagalkot</w:t>
      </w:r>
      <w:proofErr w:type="spellEnd"/>
      <w:r w:rsidRPr="00B37253">
        <w:rPr>
          <w:rFonts w:ascii="Times New Roman" w:hAnsi="Times New Roman" w:cs="Times New Roman"/>
          <w:sz w:val="24"/>
          <w:szCs w:val="24"/>
        </w:rPr>
        <w:t xml:space="preserve"> District.</w:t>
      </w:r>
    </w:p>
    <w:p w:rsidR="00913162" w:rsidRDefault="00913162" w:rsidP="00820FAC">
      <w:pPr>
        <w:spacing w:after="0" w:line="360" w:lineRule="auto"/>
        <w:jc w:val="center"/>
        <w:rPr>
          <w:rFonts w:ascii="Times New Roman" w:hAnsi="Times New Roman" w:cs="Times New Roman"/>
          <w:b/>
          <w:sz w:val="24"/>
          <w:szCs w:val="24"/>
        </w:rPr>
      </w:pPr>
    </w:p>
    <w:p w:rsidR="00913162" w:rsidRDefault="00913162" w:rsidP="00820FAC">
      <w:pPr>
        <w:spacing w:after="0" w:line="360" w:lineRule="auto"/>
        <w:jc w:val="center"/>
        <w:rPr>
          <w:rFonts w:ascii="Times New Roman" w:hAnsi="Times New Roman" w:cs="Times New Roman"/>
          <w:b/>
          <w:sz w:val="24"/>
          <w:szCs w:val="24"/>
        </w:rPr>
      </w:pPr>
    </w:p>
    <w:p w:rsidR="00913162" w:rsidRDefault="00913162" w:rsidP="00820FAC">
      <w:pPr>
        <w:spacing w:after="0" w:line="360" w:lineRule="auto"/>
        <w:jc w:val="center"/>
        <w:rPr>
          <w:rFonts w:ascii="Times New Roman" w:hAnsi="Times New Roman" w:cs="Times New Roman"/>
          <w:b/>
          <w:sz w:val="24"/>
          <w:szCs w:val="24"/>
        </w:rPr>
      </w:pPr>
    </w:p>
    <w:p w:rsidR="00913162" w:rsidRDefault="00913162" w:rsidP="00820FAC">
      <w:pPr>
        <w:spacing w:after="0" w:line="360" w:lineRule="auto"/>
        <w:jc w:val="center"/>
        <w:rPr>
          <w:rFonts w:ascii="Times New Roman" w:hAnsi="Times New Roman" w:cs="Times New Roman"/>
          <w:b/>
          <w:sz w:val="24"/>
          <w:szCs w:val="24"/>
        </w:rPr>
      </w:pPr>
    </w:p>
    <w:p w:rsidR="00913162" w:rsidRDefault="00913162" w:rsidP="00820FAC">
      <w:pPr>
        <w:spacing w:after="0" w:line="360" w:lineRule="auto"/>
        <w:jc w:val="center"/>
        <w:rPr>
          <w:rFonts w:ascii="Times New Roman" w:hAnsi="Times New Roman" w:cs="Times New Roman"/>
          <w:b/>
          <w:sz w:val="24"/>
          <w:szCs w:val="24"/>
        </w:rPr>
      </w:pPr>
    </w:p>
    <w:p w:rsidR="00913162" w:rsidRDefault="00820FAC" w:rsidP="00820FAC">
      <w:pPr>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pict>
          <v:group id="_x0000_s1035" style="position:absolute;left:0;text-align:left;margin-left:141.15pt;margin-top:-13.75pt;width:291pt;height:219.3pt;z-index:251664384;mso-wrap-distance-left:0;mso-wrap-distance-right:0;mso-position-horizontal-relative:page" coordorigin="1435,176" coordsize="9036,6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1440;top:233;width:9007;height:6283">
              <v:imagedata r:id="rId5" o:title=""/>
            </v:shape>
            <v:rect id="_x0000_s1037" style="position:absolute;left:1437;top:178;width:9031;height:6392" filled="f" strokeweight=".25pt"/>
            <w10:wrap anchorx="page"/>
          </v:group>
        </w:pict>
      </w:r>
    </w:p>
    <w:p w:rsidR="00B57A3A" w:rsidRDefault="00B57A3A" w:rsidP="00820FAC">
      <w:pPr>
        <w:spacing w:after="0" w:line="360" w:lineRule="auto"/>
        <w:jc w:val="center"/>
        <w:rPr>
          <w:rFonts w:ascii="Times New Roman" w:hAnsi="Times New Roman" w:cs="Times New Roman"/>
          <w:b/>
          <w:sz w:val="24"/>
          <w:szCs w:val="24"/>
        </w:rPr>
      </w:pPr>
    </w:p>
    <w:p w:rsidR="00820FAC" w:rsidRDefault="00820FAC" w:rsidP="00820FAC">
      <w:pPr>
        <w:spacing w:after="0" w:line="360" w:lineRule="auto"/>
        <w:jc w:val="center"/>
        <w:rPr>
          <w:rFonts w:ascii="Times New Roman" w:hAnsi="Times New Roman" w:cs="Times New Roman"/>
          <w:b/>
          <w:sz w:val="24"/>
          <w:szCs w:val="24"/>
        </w:rPr>
      </w:pPr>
    </w:p>
    <w:p w:rsidR="00820FAC" w:rsidRDefault="00820FAC" w:rsidP="00820FAC">
      <w:pPr>
        <w:spacing w:after="0" w:line="360" w:lineRule="auto"/>
        <w:jc w:val="center"/>
        <w:rPr>
          <w:rFonts w:ascii="Times New Roman" w:hAnsi="Times New Roman" w:cs="Times New Roman"/>
          <w:b/>
          <w:sz w:val="24"/>
          <w:szCs w:val="24"/>
        </w:rPr>
      </w:pPr>
    </w:p>
    <w:p w:rsidR="00820FAC" w:rsidRDefault="00820FAC" w:rsidP="00820FAC">
      <w:pPr>
        <w:spacing w:after="0" w:line="360" w:lineRule="auto"/>
        <w:jc w:val="center"/>
        <w:rPr>
          <w:rFonts w:ascii="Times New Roman" w:hAnsi="Times New Roman" w:cs="Times New Roman"/>
          <w:b/>
          <w:sz w:val="24"/>
          <w:szCs w:val="24"/>
        </w:rPr>
      </w:pPr>
    </w:p>
    <w:p w:rsidR="00820FAC" w:rsidRDefault="00820FAC" w:rsidP="00820FAC">
      <w:pPr>
        <w:spacing w:after="0" w:line="360" w:lineRule="auto"/>
        <w:jc w:val="center"/>
        <w:rPr>
          <w:rFonts w:ascii="Times New Roman" w:hAnsi="Times New Roman" w:cs="Times New Roman"/>
          <w:b/>
          <w:sz w:val="24"/>
          <w:szCs w:val="24"/>
        </w:rPr>
      </w:pPr>
    </w:p>
    <w:p w:rsidR="00820FAC" w:rsidRDefault="00820FAC" w:rsidP="00820FAC">
      <w:pPr>
        <w:spacing w:after="0" w:line="360" w:lineRule="auto"/>
        <w:jc w:val="center"/>
        <w:rPr>
          <w:rFonts w:ascii="Times New Roman" w:hAnsi="Times New Roman" w:cs="Times New Roman"/>
          <w:b/>
          <w:sz w:val="24"/>
          <w:szCs w:val="24"/>
        </w:rPr>
      </w:pPr>
    </w:p>
    <w:p w:rsidR="00820FAC" w:rsidRDefault="00820FAC" w:rsidP="00820FAC">
      <w:pPr>
        <w:spacing w:after="0" w:line="360" w:lineRule="auto"/>
        <w:jc w:val="center"/>
        <w:rPr>
          <w:rFonts w:ascii="Times New Roman" w:hAnsi="Times New Roman" w:cs="Times New Roman"/>
          <w:b/>
          <w:sz w:val="24"/>
          <w:szCs w:val="24"/>
        </w:rPr>
      </w:pPr>
    </w:p>
    <w:p w:rsidR="00820FAC" w:rsidRDefault="00820FAC" w:rsidP="00820FAC">
      <w:pPr>
        <w:spacing w:after="0" w:line="360" w:lineRule="auto"/>
        <w:jc w:val="center"/>
        <w:rPr>
          <w:rFonts w:ascii="Times New Roman" w:hAnsi="Times New Roman" w:cs="Times New Roman"/>
          <w:b/>
          <w:sz w:val="24"/>
          <w:szCs w:val="24"/>
        </w:rPr>
      </w:pPr>
    </w:p>
    <w:p w:rsidR="00820FAC" w:rsidRDefault="00820FAC" w:rsidP="00820FAC">
      <w:pPr>
        <w:spacing w:after="0" w:line="360" w:lineRule="auto"/>
        <w:jc w:val="center"/>
        <w:rPr>
          <w:rFonts w:ascii="Times New Roman" w:hAnsi="Times New Roman" w:cs="Times New Roman"/>
          <w:b/>
          <w:sz w:val="24"/>
          <w:szCs w:val="24"/>
        </w:rPr>
      </w:pPr>
    </w:p>
    <w:p w:rsidR="00B57A3A" w:rsidRDefault="00B57A3A" w:rsidP="00820FAC">
      <w:pPr>
        <w:spacing w:after="0" w:line="360" w:lineRule="auto"/>
        <w:jc w:val="center"/>
        <w:rPr>
          <w:rFonts w:ascii="Times New Roman" w:hAnsi="Times New Roman" w:cs="Times New Roman"/>
          <w:b/>
          <w:sz w:val="24"/>
          <w:szCs w:val="24"/>
        </w:rPr>
      </w:pPr>
    </w:p>
    <w:p w:rsidR="00913162" w:rsidRDefault="00751884" w:rsidP="00820FAC">
      <w:pPr>
        <w:spacing w:after="0" w:line="360" w:lineRule="auto"/>
        <w:jc w:val="center"/>
        <w:rPr>
          <w:rFonts w:ascii="Times New Roman" w:hAnsi="Times New Roman" w:cs="Times New Roman"/>
          <w:sz w:val="24"/>
          <w:szCs w:val="24"/>
        </w:rPr>
      </w:pPr>
      <w:proofErr w:type="gramStart"/>
      <w:r w:rsidRPr="00B37253">
        <w:rPr>
          <w:rFonts w:ascii="Times New Roman" w:hAnsi="Times New Roman" w:cs="Times New Roman"/>
          <w:b/>
          <w:sz w:val="24"/>
          <w:szCs w:val="24"/>
        </w:rPr>
        <w:t>Fig :</w:t>
      </w:r>
      <w:proofErr w:type="gramEnd"/>
      <w:r w:rsidRPr="00B37253">
        <w:rPr>
          <w:rFonts w:ascii="Times New Roman" w:hAnsi="Times New Roman" w:cs="Times New Roman"/>
          <w:sz w:val="24"/>
          <w:szCs w:val="24"/>
        </w:rPr>
        <w:t xml:space="preserve"> No. 1 Location of Map of the study Area</w:t>
      </w:r>
    </w:p>
    <w:p w:rsidR="00820FAC" w:rsidRDefault="00820FAC" w:rsidP="00820FAC">
      <w:pPr>
        <w:spacing w:after="0" w:line="360" w:lineRule="auto"/>
        <w:jc w:val="both"/>
        <w:rPr>
          <w:rFonts w:ascii="Times New Roman" w:hAnsi="Times New Roman" w:cs="Times New Roman"/>
          <w:sz w:val="24"/>
          <w:szCs w:val="24"/>
        </w:rPr>
      </w:pPr>
    </w:p>
    <w:p w:rsidR="00751884" w:rsidRPr="00B37253" w:rsidRDefault="00751884" w:rsidP="00820FAC">
      <w:pPr>
        <w:spacing w:after="0" w:line="360" w:lineRule="auto"/>
        <w:jc w:val="both"/>
        <w:rPr>
          <w:rFonts w:ascii="Times New Roman" w:hAnsi="Times New Roman" w:cs="Times New Roman"/>
          <w:sz w:val="24"/>
          <w:szCs w:val="24"/>
        </w:rPr>
      </w:pPr>
      <w:r w:rsidRPr="00B37253">
        <w:rPr>
          <w:rFonts w:ascii="Times New Roman" w:hAnsi="Times New Roman" w:cs="Times New Roman"/>
          <w:sz w:val="24"/>
          <w:szCs w:val="24"/>
        </w:rPr>
        <w:t xml:space="preserve">Nearby Cities: Some nearby cities to Gadag </w:t>
      </w:r>
      <w:proofErr w:type="spellStart"/>
      <w:r w:rsidRPr="00B37253">
        <w:rPr>
          <w:rFonts w:ascii="Times New Roman" w:hAnsi="Times New Roman" w:cs="Times New Roman"/>
          <w:sz w:val="24"/>
          <w:szCs w:val="24"/>
        </w:rPr>
        <w:t>Taluk</w:t>
      </w:r>
      <w:proofErr w:type="spellEnd"/>
      <w:r w:rsidRPr="00B37253">
        <w:rPr>
          <w:rFonts w:ascii="Times New Roman" w:hAnsi="Times New Roman" w:cs="Times New Roman"/>
          <w:sz w:val="24"/>
          <w:szCs w:val="24"/>
        </w:rPr>
        <w:t xml:space="preserve"> include: </w:t>
      </w:r>
      <w:proofErr w:type="spellStart"/>
      <w:r w:rsidRPr="00B37253">
        <w:rPr>
          <w:rFonts w:ascii="Times New Roman" w:hAnsi="Times New Roman" w:cs="Times New Roman"/>
          <w:sz w:val="24"/>
          <w:szCs w:val="24"/>
        </w:rPr>
        <w:t>Hubli</w:t>
      </w:r>
      <w:proofErr w:type="spellEnd"/>
      <w:r w:rsidRPr="00B37253">
        <w:rPr>
          <w:rFonts w:ascii="Times New Roman" w:hAnsi="Times New Roman" w:cs="Times New Roman"/>
          <w:sz w:val="24"/>
          <w:szCs w:val="24"/>
        </w:rPr>
        <w:t xml:space="preserve">: </w:t>
      </w:r>
      <w:proofErr w:type="spellStart"/>
      <w:r w:rsidRPr="00B37253">
        <w:rPr>
          <w:rFonts w:ascii="Times New Roman" w:hAnsi="Times New Roman" w:cs="Times New Roman"/>
          <w:sz w:val="24"/>
          <w:szCs w:val="24"/>
        </w:rPr>
        <w:t>Hubli</w:t>
      </w:r>
      <w:proofErr w:type="spellEnd"/>
      <w:r w:rsidRPr="00B37253">
        <w:rPr>
          <w:rFonts w:ascii="Times New Roman" w:hAnsi="Times New Roman" w:cs="Times New Roman"/>
          <w:sz w:val="24"/>
          <w:szCs w:val="24"/>
        </w:rPr>
        <w:t xml:space="preserve"> is located around 55 kilometers west of Gadag </w:t>
      </w:r>
      <w:proofErr w:type="spellStart"/>
      <w:r w:rsidRPr="00B37253">
        <w:rPr>
          <w:rFonts w:ascii="Times New Roman" w:hAnsi="Times New Roman" w:cs="Times New Roman"/>
          <w:sz w:val="24"/>
          <w:szCs w:val="24"/>
        </w:rPr>
        <w:t>Taluk</w:t>
      </w:r>
      <w:proofErr w:type="spellEnd"/>
      <w:r w:rsidRPr="00B37253">
        <w:rPr>
          <w:rFonts w:ascii="Times New Roman" w:hAnsi="Times New Roman" w:cs="Times New Roman"/>
          <w:sz w:val="24"/>
          <w:szCs w:val="24"/>
        </w:rPr>
        <w:t xml:space="preserve">. </w:t>
      </w:r>
      <w:proofErr w:type="spellStart"/>
      <w:r w:rsidRPr="00B37253">
        <w:rPr>
          <w:rFonts w:ascii="Times New Roman" w:hAnsi="Times New Roman" w:cs="Times New Roman"/>
          <w:sz w:val="24"/>
          <w:szCs w:val="24"/>
        </w:rPr>
        <w:t>Dharwad</w:t>
      </w:r>
      <w:proofErr w:type="spellEnd"/>
      <w:r w:rsidRPr="00B37253">
        <w:rPr>
          <w:rFonts w:ascii="Times New Roman" w:hAnsi="Times New Roman" w:cs="Times New Roman"/>
          <w:sz w:val="24"/>
          <w:szCs w:val="24"/>
        </w:rPr>
        <w:t xml:space="preserve">: </w:t>
      </w:r>
      <w:proofErr w:type="spellStart"/>
      <w:r w:rsidRPr="00B37253">
        <w:rPr>
          <w:rFonts w:ascii="Times New Roman" w:hAnsi="Times New Roman" w:cs="Times New Roman"/>
          <w:sz w:val="24"/>
          <w:szCs w:val="24"/>
        </w:rPr>
        <w:t>Dharwad</w:t>
      </w:r>
      <w:proofErr w:type="spellEnd"/>
      <w:r w:rsidRPr="00B37253">
        <w:rPr>
          <w:rFonts w:ascii="Times New Roman" w:hAnsi="Times New Roman" w:cs="Times New Roman"/>
          <w:sz w:val="24"/>
          <w:szCs w:val="24"/>
        </w:rPr>
        <w:t xml:space="preserve"> is situated approximately 65 kilometers west of Gadag </w:t>
      </w:r>
      <w:proofErr w:type="spellStart"/>
      <w:r w:rsidRPr="00B37253">
        <w:rPr>
          <w:rFonts w:ascii="Times New Roman" w:hAnsi="Times New Roman" w:cs="Times New Roman"/>
          <w:sz w:val="24"/>
          <w:szCs w:val="24"/>
        </w:rPr>
        <w:t>Taluk</w:t>
      </w:r>
      <w:proofErr w:type="spellEnd"/>
      <w:r w:rsidRPr="00B37253">
        <w:rPr>
          <w:rFonts w:ascii="Times New Roman" w:hAnsi="Times New Roman" w:cs="Times New Roman"/>
          <w:sz w:val="24"/>
          <w:szCs w:val="24"/>
        </w:rPr>
        <w:t xml:space="preserve">. </w:t>
      </w:r>
      <w:proofErr w:type="spellStart"/>
      <w:r w:rsidRPr="00B37253">
        <w:rPr>
          <w:rFonts w:ascii="Times New Roman" w:hAnsi="Times New Roman" w:cs="Times New Roman"/>
          <w:sz w:val="24"/>
          <w:szCs w:val="24"/>
        </w:rPr>
        <w:t>Badami</w:t>
      </w:r>
      <w:proofErr w:type="spellEnd"/>
      <w:r w:rsidRPr="00B37253">
        <w:rPr>
          <w:rFonts w:ascii="Times New Roman" w:hAnsi="Times New Roman" w:cs="Times New Roman"/>
          <w:sz w:val="24"/>
          <w:szCs w:val="24"/>
        </w:rPr>
        <w:t xml:space="preserve">: </w:t>
      </w:r>
      <w:proofErr w:type="spellStart"/>
      <w:r w:rsidRPr="00B37253">
        <w:rPr>
          <w:rFonts w:ascii="Times New Roman" w:hAnsi="Times New Roman" w:cs="Times New Roman"/>
          <w:sz w:val="24"/>
          <w:szCs w:val="24"/>
        </w:rPr>
        <w:t>Badami</w:t>
      </w:r>
      <w:proofErr w:type="spellEnd"/>
      <w:r w:rsidRPr="00B37253">
        <w:rPr>
          <w:rFonts w:ascii="Times New Roman" w:hAnsi="Times New Roman" w:cs="Times New Roman"/>
          <w:sz w:val="24"/>
          <w:szCs w:val="24"/>
        </w:rPr>
        <w:t xml:space="preserve">, known for its ancient cave temples, is located around 90 kilometers southeast of Gadag </w:t>
      </w:r>
      <w:proofErr w:type="spellStart"/>
      <w:r w:rsidRPr="00B37253">
        <w:rPr>
          <w:rFonts w:ascii="Times New Roman" w:hAnsi="Times New Roman" w:cs="Times New Roman"/>
          <w:sz w:val="24"/>
          <w:szCs w:val="24"/>
        </w:rPr>
        <w:t>Taluk</w:t>
      </w:r>
      <w:proofErr w:type="spellEnd"/>
      <w:r w:rsidRPr="00B37253">
        <w:rPr>
          <w:rFonts w:ascii="Times New Roman" w:hAnsi="Times New Roman" w:cs="Times New Roman"/>
          <w:sz w:val="24"/>
          <w:szCs w:val="24"/>
        </w:rPr>
        <w:t>.</w:t>
      </w:r>
    </w:p>
    <w:p w:rsidR="007A10B3" w:rsidRPr="00820FAC" w:rsidRDefault="00807820" w:rsidP="00820FAC">
      <w:pPr>
        <w:spacing w:after="0"/>
        <w:rPr>
          <w:rFonts w:ascii="Times New Roman" w:hAnsi="Times New Roman" w:cs="Times New Roman"/>
          <w:b/>
          <w:sz w:val="24"/>
        </w:rPr>
      </w:pPr>
      <w:r w:rsidRPr="00820FAC">
        <w:rPr>
          <w:rFonts w:ascii="Times New Roman" w:hAnsi="Times New Roman" w:cs="Times New Roman"/>
          <w:b/>
          <w:sz w:val="24"/>
        </w:rPr>
        <w:t>III.</w:t>
      </w:r>
      <w:r w:rsidR="00820FAC" w:rsidRPr="00820FAC">
        <w:rPr>
          <w:rFonts w:ascii="Times New Roman" w:hAnsi="Times New Roman" w:cs="Times New Roman"/>
          <w:b/>
          <w:sz w:val="24"/>
        </w:rPr>
        <w:t xml:space="preserve"> </w:t>
      </w:r>
      <w:r w:rsidR="007A10B3" w:rsidRPr="00820FAC">
        <w:rPr>
          <w:rFonts w:ascii="Times New Roman" w:hAnsi="Times New Roman" w:cs="Times New Roman"/>
          <w:b/>
          <w:sz w:val="24"/>
        </w:rPr>
        <w:t>Methodology:</w:t>
      </w:r>
    </w:p>
    <w:p w:rsidR="00820FAC" w:rsidRPr="00807820" w:rsidRDefault="00820FAC" w:rsidP="00820FAC">
      <w:pPr>
        <w:spacing w:after="0"/>
        <w:rPr>
          <w:b/>
        </w:rPr>
      </w:pPr>
    </w:p>
    <w:p w:rsidR="00581ED7" w:rsidRDefault="00581ED7" w:rsidP="00820FAC">
      <w:pPr>
        <w:spacing w:after="0" w:line="360" w:lineRule="auto"/>
        <w:jc w:val="both"/>
        <w:rPr>
          <w:rFonts w:ascii="Times New Roman" w:hAnsi="Times New Roman" w:cs="Times New Roman"/>
          <w:sz w:val="24"/>
          <w:szCs w:val="24"/>
        </w:rPr>
      </w:pPr>
      <w:r w:rsidRPr="00751884">
        <w:rPr>
          <w:rFonts w:ascii="Times New Roman" w:hAnsi="Times New Roman" w:cs="Times New Roman"/>
          <w:sz w:val="24"/>
          <w:szCs w:val="24"/>
        </w:rPr>
        <w:t>The methodology for Normalized Difference Water Index (NDWI) analysis involves a series of steps to calculate and interpret NDWI values from remote sensing data.</w:t>
      </w:r>
    </w:p>
    <w:p w:rsidR="00B57A3A" w:rsidRPr="00B57A3A" w:rsidRDefault="00B57A3A" w:rsidP="00820FAC">
      <w:pPr>
        <w:spacing w:after="0" w:line="360" w:lineRule="auto"/>
        <w:jc w:val="both"/>
        <w:rPr>
          <w:rFonts w:ascii="Times New Roman" w:hAnsi="Times New Roman" w:cs="Times New Roman"/>
          <w:sz w:val="24"/>
          <w:szCs w:val="24"/>
        </w:rPr>
      </w:pPr>
      <w:r w:rsidRPr="00B57A3A">
        <w:rPr>
          <w:rFonts w:ascii="Times New Roman" w:hAnsi="Times New Roman" w:cs="Times New Roman"/>
          <w:b/>
          <w:sz w:val="24"/>
          <w:szCs w:val="24"/>
        </w:rPr>
        <w:t>Data Acquisition:</w:t>
      </w:r>
      <w:r w:rsidRPr="00751884">
        <w:rPr>
          <w:rFonts w:ascii="Times New Roman" w:hAnsi="Times New Roman" w:cs="Times New Roman"/>
          <w:sz w:val="24"/>
          <w:szCs w:val="24"/>
        </w:rPr>
        <w:t xml:space="preserve"> </w:t>
      </w:r>
      <w:proofErr w:type="spellStart"/>
      <w:r w:rsidRPr="00B57A3A">
        <w:rPr>
          <w:rFonts w:ascii="Times New Roman" w:hAnsi="Times New Roman" w:cs="Times New Roman"/>
          <w:sz w:val="24"/>
          <w:szCs w:val="24"/>
        </w:rPr>
        <w:t>Landsat</w:t>
      </w:r>
      <w:proofErr w:type="spellEnd"/>
      <w:r w:rsidRPr="00B57A3A">
        <w:rPr>
          <w:rFonts w:ascii="Times New Roman" w:hAnsi="Times New Roman" w:cs="Times New Roman"/>
          <w:sz w:val="24"/>
          <w:szCs w:val="24"/>
        </w:rPr>
        <w:t xml:space="preserve"> satellite imagery covering Gadag </w:t>
      </w:r>
      <w:proofErr w:type="spellStart"/>
      <w:r w:rsidRPr="00B57A3A">
        <w:rPr>
          <w:rFonts w:ascii="Times New Roman" w:hAnsi="Times New Roman" w:cs="Times New Roman"/>
          <w:sz w:val="24"/>
          <w:szCs w:val="24"/>
        </w:rPr>
        <w:t>Taluk</w:t>
      </w:r>
      <w:proofErr w:type="spellEnd"/>
      <w:r w:rsidRPr="00B57A3A">
        <w:rPr>
          <w:rFonts w:ascii="Times New Roman" w:hAnsi="Times New Roman" w:cs="Times New Roman"/>
          <w:sz w:val="24"/>
          <w:szCs w:val="24"/>
        </w:rPr>
        <w:t xml:space="preserve"> for the years 2019, 2020, and 2021 was</w:t>
      </w:r>
      <w:r>
        <w:rPr>
          <w:rFonts w:ascii="Segoe UI" w:hAnsi="Segoe UI" w:cs="Segoe UI"/>
          <w:color w:val="D1D5DB"/>
        </w:rPr>
        <w:t xml:space="preserve"> </w:t>
      </w:r>
      <w:r w:rsidRPr="00B57A3A">
        <w:rPr>
          <w:rFonts w:ascii="Times New Roman" w:hAnsi="Times New Roman" w:cs="Times New Roman"/>
          <w:sz w:val="24"/>
          <w:szCs w:val="24"/>
        </w:rPr>
        <w:t>obtained from reliable sources. These multispectral images are pivotal for NDWI analysis, capturing the spectral information required to quantify water presence.</w:t>
      </w:r>
    </w:p>
    <w:p w:rsidR="00014DFF" w:rsidRPr="00751884" w:rsidRDefault="00B57A3A" w:rsidP="00820FAC">
      <w:pPr>
        <w:spacing w:after="0" w:line="360" w:lineRule="auto"/>
        <w:jc w:val="both"/>
        <w:rPr>
          <w:rFonts w:ascii="Times New Roman" w:hAnsi="Times New Roman" w:cs="Times New Roman"/>
          <w:sz w:val="24"/>
          <w:szCs w:val="24"/>
        </w:rPr>
      </w:pPr>
      <w:r w:rsidRPr="00B57A3A">
        <w:rPr>
          <w:rFonts w:ascii="Times New Roman" w:hAnsi="Times New Roman" w:cs="Times New Roman"/>
          <w:b/>
          <w:bCs/>
          <w:sz w:val="24"/>
          <w:szCs w:val="24"/>
        </w:rPr>
        <w:t>Preprocessing:</w:t>
      </w:r>
      <w:r w:rsidRPr="00B57A3A">
        <w:rPr>
          <w:rFonts w:ascii="Times New Roman" w:hAnsi="Times New Roman" w:cs="Times New Roman"/>
          <w:sz w:val="24"/>
          <w:szCs w:val="24"/>
        </w:rPr>
        <w:t xml:space="preserve"> The acquired imagery underwent preprocessing steps to correct for atmospheric interference, sensor calibration, and geometric distortions. Preprocessing ensures that the data are accurate and suitable for analysis</w:t>
      </w:r>
      <w:r>
        <w:rPr>
          <w:rFonts w:ascii="Times New Roman" w:hAnsi="Times New Roman" w:cs="Times New Roman"/>
          <w:sz w:val="24"/>
          <w:szCs w:val="24"/>
        </w:rPr>
        <w:t xml:space="preserve"> </w:t>
      </w:r>
      <w:r w:rsidR="00014DFF">
        <w:rPr>
          <w:rFonts w:ascii="Times New Roman" w:hAnsi="Times New Roman" w:cs="Times New Roman"/>
          <w:sz w:val="24"/>
          <w:szCs w:val="24"/>
        </w:rPr>
        <w:t xml:space="preserve">using </w:t>
      </w:r>
      <w:proofErr w:type="spellStart"/>
      <w:r w:rsidR="00014DFF">
        <w:rPr>
          <w:rFonts w:ascii="Times New Roman" w:hAnsi="Times New Roman" w:cs="Times New Roman"/>
          <w:sz w:val="24"/>
          <w:szCs w:val="24"/>
        </w:rPr>
        <w:t>Erdas</w:t>
      </w:r>
      <w:proofErr w:type="spellEnd"/>
      <w:r w:rsidR="00014DFF">
        <w:rPr>
          <w:rFonts w:ascii="Times New Roman" w:hAnsi="Times New Roman" w:cs="Times New Roman"/>
          <w:sz w:val="24"/>
          <w:szCs w:val="24"/>
        </w:rPr>
        <w:t xml:space="preserve"> Imagine and </w:t>
      </w:r>
      <w:proofErr w:type="spellStart"/>
      <w:r w:rsidR="00014DFF">
        <w:rPr>
          <w:rFonts w:ascii="Times New Roman" w:hAnsi="Times New Roman" w:cs="Times New Roman"/>
          <w:sz w:val="24"/>
          <w:szCs w:val="24"/>
        </w:rPr>
        <w:t>ArcGIS</w:t>
      </w:r>
      <w:proofErr w:type="spellEnd"/>
      <w:r w:rsidR="00014DFF">
        <w:rPr>
          <w:rFonts w:ascii="Times New Roman" w:hAnsi="Times New Roman" w:cs="Times New Roman"/>
          <w:sz w:val="24"/>
          <w:szCs w:val="24"/>
        </w:rPr>
        <w:t xml:space="preserve"> and Open source GIS software </w:t>
      </w:r>
    </w:p>
    <w:p w:rsidR="00751884" w:rsidRPr="00751884" w:rsidRDefault="00751884" w:rsidP="00820FAC">
      <w:pPr>
        <w:spacing w:after="0" w:line="360" w:lineRule="auto"/>
        <w:jc w:val="both"/>
        <w:rPr>
          <w:rFonts w:ascii="Times New Roman" w:hAnsi="Times New Roman" w:cs="Times New Roman"/>
          <w:sz w:val="24"/>
          <w:szCs w:val="24"/>
        </w:rPr>
      </w:pPr>
      <w:r w:rsidRPr="00751884">
        <w:rPr>
          <w:rFonts w:ascii="Times New Roman" w:hAnsi="Times New Roman" w:cs="Times New Roman"/>
          <w:sz w:val="24"/>
          <w:szCs w:val="24"/>
        </w:rPr>
        <w:t>NDWI Calculation:</w:t>
      </w:r>
    </w:p>
    <w:p w:rsidR="00751884" w:rsidRPr="00751884" w:rsidRDefault="00751884" w:rsidP="00820FAC">
      <w:pPr>
        <w:spacing w:after="0" w:line="360" w:lineRule="auto"/>
        <w:jc w:val="both"/>
        <w:rPr>
          <w:rFonts w:ascii="Times New Roman" w:hAnsi="Times New Roman" w:cs="Times New Roman"/>
          <w:sz w:val="24"/>
          <w:szCs w:val="24"/>
        </w:rPr>
      </w:pPr>
      <w:r w:rsidRPr="00751884">
        <w:rPr>
          <w:rFonts w:ascii="Times New Roman" w:hAnsi="Times New Roman" w:cs="Times New Roman"/>
          <w:sz w:val="24"/>
          <w:szCs w:val="24"/>
        </w:rPr>
        <w:t>The NDWI is calculated using the formula (Green - NIR) / (Green + NIR), where Green represents the green band and NIR signifies the near-infrared band. This index highlights water bodies by minimizing the impact of vegetation.</w:t>
      </w:r>
    </w:p>
    <w:p w:rsidR="00581ED7" w:rsidRPr="00751884" w:rsidRDefault="00581ED7" w:rsidP="00820FAC">
      <w:pPr>
        <w:spacing w:after="0" w:line="360" w:lineRule="auto"/>
        <w:jc w:val="both"/>
        <w:rPr>
          <w:rFonts w:ascii="Times New Roman" w:hAnsi="Times New Roman" w:cs="Times New Roman"/>
          <w:sz w:val="24"/>
          <w:szCs w:val="24"/>
        </w:rPr>
      </w:pPr>
      <w:r w:rsidRPr="00751884">
        <w:rPr>
          <w:rFonts w:ascii="Times New Roman" w:hAnsi="Times New Roman" w:cs="Times New Roman"/>
          <w:sz w:val="24"/>
          <w:szCs w:val="24"/>
        </w:rPr>
        <w:t>Calculate NDWI values for each pixel in the image using the following formula:</w:t>
      </w:r>
    </w:p>
    <w:p w:rsidR="00807820" w:rsidRDefault="00807820" w:rsidP="00807820">
      <w:pPr>
        <w:pStyle w:val="BodyText"/>
      </w:pPr>
    </w:p>
    <w:p w:rsidR="00807820" w:rsidRDefault="00807820" w:rsidP="00820FAC">
      <w:pPr>
        <w:spacing w:after="0"/>
        <w:ind w:left="480"/>
        <w:jc w:val="center"/>
        <w:rPr>
          <w:b/>
          <w:sz w:val="24"/>
        </w:rPr>
      </w:pPr>
      <w:r>
        <w:rPr>
          <w:b/>
          <w:sz w:val="24"/>
        </w:rPr>
        <w:t>NDWI</w:t>
      </w:r>
      <w:r>
        <w:rPr>
          <w:b/>
          <w:spacing w:val="-1"/>
          <w:sz w:val="24"/>
        </w:rPr>
        <w:t xml:space="preserve"> </w:t>
      </w:r>
      <w:r>
        <w:rPr>
          <w:b/>
          <w:sz w:val="24"/>
        </w:rPr>
        <w:t>= (NIR</w:t>
      </w:r>
      <w:r>
        <w:rPr>
          <w:b/>
          <w:spacing w:val="-2"/>
          <w:sz w:val="24"/>
        </w:rPr>
        <w:t xml:space="preserve"> </w:t>
      </w:r>
      <w:r>
        <w:rPr>
          <w:b/>
          <w:sz w:val="24"/>
        </w:rPr>
        <w:t>– SWIR)</w:t>
      </w:r>
      <w:r>
        <w:rPr>
          <w:b/>
          <w:spacing w:val="1"/>
          <w:sz w:val="24"/>
        </w:rPr>
        <w:t xml:space="preserve"> </w:t>
      </w:r>
      <w:r>
        <w:rPr>
          <w:b/>
          <w:sz w:val="24"/>
        </w:rPr>
        <w:t>/</w:t>
      </w:r>
      <w:r>
        <w:rPr>
          <w:b/>
          <w:spacing w:val="-1"/>
          <w:sz w:val="24"/>
        </w:rPr>
        <w:t xml:space="preserve"> </w:t>
      </w:r>
      <w:r>
        <w:rPr>
          <w:b/>
          <w:sz w:val="24"/>
        </w:rPr>
        <w:t>(NIR +</w:t>
      </w:r>
      <w:r>
        <w:rPr>
          <w:b/>
          <w:spacing w:val="-1"/>
          <w:sz w:val="24"/>
        </w:rPr>
        <w:t xml:space="preserve"> </w:t>
      </w:r>
      <w:r>
        <w:rPr>
          <w:b/>
          <w:sz w:val="24"/>
        </w:rPr>
        <w:t>SWIR)</w:t>
      </w:r>
    </w:p>
    <w:p w:rsidR="00B57A3A" w:rsidRPr="00751884" w:rsidRDefault="00581ED7" w:rsidP="00820FAC">
      <w:pPr>
        <w:spacing w:after="0" w:line="360" w:lineRule="auto"/>
        <w:jc w:val="both"/>
        <w:rPr>
          <w:rFonts w:ascii="Times New Roman" w:hAnsi="Times New Roman" w:cs="Times New Roman"/>
          <w:sz w:val="24"/>
          <w:szCs w:val="24"/>
        </w:rPr>
      </w:pPr>
      <w:r w:rsidRPr="00751884">
        <w:rPr>
          <w:rFonts w:ascii="Times New Roman" w:hAnsi="Times New Roman" w:cs="Times New Roman"/>
          <w:sz w:val="24"/>
          <w:szCs w:val="24"/>
        </w:rPr>
        <w:lastRenderedPageBreak/>
        <w:t>The resulting NDWI values typically range from -1 to 1, with negative values indicating non-water features, values close to zero indicating mixed pixels, and positive values representing water bodies.</w:t>
      </w:r>
    </w:p>
    <w:p w:rsidR="00807820" w:rsidRPr="00034FD2" w:rsidRDefault="00807820" w:rsidP="00820FAC">
      <w:pPr>
        <w:spacing w:after="0"/>
        <w:rPr>
          <w:b/>
          <w:sz w:val="24"/>
        </w:rPr>
      </w:pPr>
      <w:r w:rsidRPr="00034FD2">
        <w:rPr>
          <w:b/>
          <w:sz w:val="24"/>
        </w:rPr>
        <w:t>IV. RESULT AND DISCUSSIONS</w:t>
      </w:r>
    </w:p>
    <w:p w:rsidR="00034FD2" w:rsidRPr="00034FD2" w:rsidRDefault="00034FD2" w:rsidP="00820FAC">
      <w:pPr>
        <w:spacing w:after="0" w:line="360" w:lineRule="auto"/>
        <w:jc w:val="both"/>
        <w:rPr>
          <w:rFonts w:ascii="Times New Roman" w:hAnsi="Times New Roman" w:cs="Times New Roman"/>
          <w:sz w:val="24"/>
          <w:szCs w:val="24"/>
        </w:rPr>
      </w:pPr>
      <w:r w:rsidRPr="00034FD2">
        <w:rPr>
          <w:rFonts w:ascii="Times New Roman" w:hAnsi="Times New Roman" w:cs="Times New Roman"/>
          <w:sz w:val="24"/>
          <w:szCs w:val="24"/>
        </w:rPr>
        <w:t>The analysis of the Normalized Difference Water Index (NDWI) for Gadag Taluk across the years 2019, 2020, and 2021 reveals notable trends in water presence and distribution. The calculated NDWI values indicate varying water content within the study area, which can provide valuable insights into water resource dynamics and potential environmental changes. The following summary highlights the observed NDWI trends for each year:</w:t>
      </w:r>
    </w:p>
    <w:p w:rsidR="00034FD2" w:rsidRDefault="00034FD2" w:rsidP="00820FAC">
      <w:pPr>
        <w:spacing w:after="0" w:line="360" w:lineRule="auto"/>
        <w:jc w:val="both"/>
        <w:rPr>
          <w:rFonts w:ascii="Times New Roman" w:hAnsi="Times New Roman" w:cs="Times New Roman"/>
          <w:sz w:val="24"/>
          <w:szCs w:val="24"/>
        </w:rPr>
      </w:pPr>
      <w:r w:rsidRPr="00034FD2">
        <w:rPr>
          <w:rFonts w:ascii="Times New Roman" w:hAnsi="Times New Roman" w:cs="Times New Roman"/>
          <w:sz w:val="24"/>
          <w:szCs w:val="24"/>
        </w:rPr>
        <w:t>In the year 2019, the calculated NDWI values ranged from a highest value of -0.0975 to a lowest value of -0.455. These values suggest the presence of water bodies within the region, with the highest NDWI values indicating areas with a higher concentration of water. The lower NDWI values may correspond to areas with reduced water content or minimal water bodies.</w:t>
      </w:r>
    </w:p>
    <w:p w:rsidR="00034FD2" w:rsidRPr="00034FD2" w:rsidRDefault="00B57A3A" w:rsidP="00820FA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733425</wp:posOffset>
            </wp:positionH>
            <wp:positionV relativeFrom="paragraph">
              <wp:posOffset>149860</wp:posOffset>
            </wp:positionV>
            <wp:extent cx="4533900" cy="3257550"/>
            <wp:effectExtent l="19050" t="0" r="0" b="0"/>
            <wp:wrapNone/>
            <wp:docPr id="2"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jpeg"/>
                    <pic:cNvPicPr/>
                  </pic:nvPicPr>
                  <pic:blipFill>
                    <a:blip r:embed="rId6" cstate="print"/>
                    <a:stretch>
                      <a:fillRect/>
                    </a:stretch>
                  </pic:blipFill>
                  <pic:spPr>
                    <a:xfrm>
                      <a:off x="0" y="0"/>
                      <a:ext cx="4533900" cy="3257550"/>
                    </a:xfrm>
                    <a:prstGeom prst="rect">
                      <a:avLst/>
                    </a:prstGeom>
                  </pic:spPr>
                </pic:pic>
              </a:graphicData>
            </a:graphic>
          </wp:anchor>
        </w:drawing>
      </w:r>
    </w:p>
    <w:p w:rsidR="00034FD2" w:rsidRDefault="00034FD2" w:rsidP="00820FAC">
      <w:pPr>
        <w:spacing w:after="0" w:line="360" w:lineRule="auto"/>
        <w:jc w:val="both"/>
        <w:rPr>
          <w:rFonts w:ascii="Times New Roman" w:hAnsi="Times New Roman" w:cs="Times New Roman"/>
          <w:sz w:val="24"/>
          <w:szCs w:val="24"/>
        </w:rPr>
      </w:pPr>
    </w:p>
    <w:p w:rsidR="00034FD2" w:rsidRDefault="00034FD2" w:rsidP="00820FAC">
      <w:pPr>
        <w:spacing w:after="0" w:line="360" w:lineRule="auto"/>
        <w:jc w:val="both"/>
        <w:rPr>
          <w:rFonts w:ascii="Times New Roman" w:hAnsi="Times New Roman" w:cs="Times New Roman"/>
          <w:sz w:val="24"/>
          <w:szCs w:val="24"/>
        </w:rPr>
      </w:pPr>
    </w:p>
    <w:p w:rsidR="00034FD2" w:rsidRDefault="00034FD2" w:rsidP="00820FAC">
      <w:pPr>
        <w:spacing w:after="0" w:line="360" w:lineRule="auto"/>
        <w:jc w:val="both"/>
        <w:rPr>
          <w:rFonts w:ascii="Times New Roman" w:hAnsi="Times New Roman" w:cs="Times New Roman"/>
          <w:sz w:val="24"/>
          <w:szCs w:val="24"/>
        </w:rPr>
      </w:pPr>
    </w:p>
    <w:p w:rsidR="00034FD2" w:rsidRDefault="00034FD2" w:rsidP="00820FAC">
      <w:pPr>
        <w:spacing w:after="0" w:line="360" w:lineRule="auto"/>
        <w:jc w:val="both"/>
        <w:rPr>
          <w:rFonts w:ascii="Times New Roman" w:hAnsi="Times New Roman" w:cs="Times New Roman"/>
          <w:sz w:val="24"/>
          <w:szCs w:val="24"/>
        </w:rPr>
      </w:pPr>
    </w:p>
    <w:p w:rsidR="00034FD2" w:rsidRDefault="00034FD2" w:rsidP="00820FAC">
      <w:pPr>
        <w:spacing w:after="0" w:line="360" w:lineRule="auto"/>
        <w:ind w:left="720"/>
        <w:jc w:val="both"/>
        <w:rPr>
          <w:rFonts w:ascii="Times New Roman" w:hAnsi="Times New Roman" w:cs="Times New Roman"/>
          <w:sz w:val="24"/>
          <w:szCs w:val="24"/>
        </w:rPr>
      </w:pPr>
    </w:p>
    <w:p w:rsidR="00820FAC" w:rsidRDefault="00820FAC" w:rsidP="00820FAC">
      <w:pPr>
        <w:spacing w:after="0" w:line="360" w:lineRule="auto"/>
        <w:ind w:left="720"/>
        <w:jc w:val="both"/>
        <w:rPr>
          <w:rFonts w:ascii="Times New Roman" w:hAnsi="Times New Roman" w:cs="Times New Roman"/>
          <w:sz w:val="24"/>
          <w:szCs w:val="24"/>
        </w:rPr>
      </w:pPr>
    </w:p>
    <w:p w:rsidR="00820FAC" w:rsidRDefault="00820FAC" w:rsidP="00820FAC">
      <w:pPr>
        <w:spacing w:after="0" w:line="360" w:lineRule="auto"/>
        <w:ind w:left="720"/>
        <w:jc w:val="both"/>
        <w:rPr>
          <w:rFonts w:ascii="Times New Roman" w:hAnsi="Times New Roman" w:cs="Times New Roman"/>
          <w:sz w:val="24"/>
          <w:szCs w:val="24"/>
        </w:rPr>
      </w:pPr>
    </w:p>
    <w:p w:rsidR="00820FAC" w:rsidRDefault="00820FAC" w:rsidP="00820FAC">
      <w:pPr>
        <w:spacing w:after="0" w:line="360" w:lineRule="auto"/>
        <w:ind w:left="720"/>
        <w:jc w:val="both"/>
        <w:rPr>
          <w:rFonts w:ascii="Times New Roman" w:hAnsi="Times New Roman" w:cs="Times New Roman"/>
          <w:sz w:val="24"/>
          <w:szCs w:val="24"/>
        </w:rPr>
      </w:pPr>
    </w:p>
    <w:p w:rsidR="00820FAC" w:rsidRDefault="00820FAC" w:rsidP="00820FAC">
      <w:pPr>
        <w:spacing w:after="0" w:line="360" w:lineRule="auto"/>
        <w:ind w:left="720"/>
        <w:jc w:val="both"/>
        <w:rPr>
          <w:rFonts w:ascii="Times New Roman" w:hAnsi="Times New Roman" w:cs="Times New Roman"/>
          <w:sz w:val="24"/>
          <w:szCs w:val="24"/>
        </w:rPr>
      </w:pPr>
    </w:p>
    <w:p w:rsidR="00B57A3A" w:rsidRDefault="00B57A3A" w:rsidP="00820FAC">
      <w:pPr>
        <w:spacing w:after="0" w:line="360" w:lineRule="auto"/>
        <w:ind w:left="720"/>
        <w:jc w:val="center"/>
        <w:rPr>
          <w:rFonts w:ascii="Times New Roman" w:hAnsi="Times New Roman" w:cs="Times New Roman"/>
          <w:sz w:val="24"/>
          <w:szCs w:val="24"/>
        </w:rPr>
      </w:pPr>
    </w:p>
    <w:p w:rsidR="00B57A3A" w:rsidRDefault="00B57A3A" w:rsidP="00820FAC">
      <w:pPr>
        <w:spacing w:after="0" w:line="360" w:lineRule="auto"/>
        <w:ind w:left="720"/>
        <w:jc w:val="center"/>
        <w:rPr>
          <w:rFonts w:ascii="Times New Roman" w:hAnsi="Times New Roman" w:cs="Times New Roman"/>
          <w:sz w:val="24"/>
          <w:szCs w:val="24"/>
        </w:rPr>
      </w:pPr>
    </w:p>
    <w:p w:rsidR="00B57A3A" w:rsidRDefault="00B57A3A" w:rsidP="00820FAC">
      <w:pPr>
        <w:spacing w:after="0" w:line="360" w:lineRule="auto"/>
        <w:ind w:left="720"/>
        <w:jc w:val="center"/>
        <w:rPr>
          <w:rFonts w:ascii="Times New Roman" w:hAnsi="Times New Roman" w:cs="Times New Roman"/>
          <w:sz w:val="24"/>
          <w:szCs w:val="24"/>
        </w:rPr>
      </w:pPr>
    </w:p>
    <w:p w:rsidR="00B57A3A" w:rsidRDefault="00B57A3A" w:rsidP="00820FAC">
      <w:pPr>
        <w:spacing w:after="0" w:line="360" w:lineRule="auto"/>
        <w:ind w:left="720"/>
        <w:jc w:val="center"/>
        <w:rPr>
          <w:rFonts w:ascii="Times New Roman" w:hAnsi="Times New Roman" w:cs="Times New Roman"/>
          <w:sz w:val="24"/>
          <w:szCs w:val="24"/>
        </w:rPr>
      </w:pPr>
    </w:p>
    <w:p w:rsidR="00034FD2" w:rsidRPr="00034FD2" w:rsidRDefault="00034FD2" w:rsidP="00820FAC">
      <w:pPr>
        <w:spacing w:after="0" w:line="360" w:lineRule="auto"/>
        <w:ind w:left="720"/>
        <w:jc w:val="center"/>
        <w:rPr>
          <w:rFonts w:ascii="Times New Roman" w:hAnsi="Times New Roman" w:cs="Times New Roman"/>
          <w:sz w:val="24"/>
          <w:szCs w:val="24"/>
        </w:rPr>
      </w:pPr>
      <w:proofErr w:type="gramStart"/>
      <w:r>
        <w:rPr>
          <w:rFonts w:ascii="Times New Roman" w:hAnsi="Times New Roman" w:cs="Times New Roman"/>
          <w:sz w:val="24"/>
          <w:szCs w:val="24"/>
        </w:rPr>
        <w:t>Fig.</w:t>
      </w:r>
      <w:proofErr w:type="gramEnd"/>
      <w:r>
        <w:rPr>
          <w:rFonts w:ascii="Times New Roman" w:hAnsi="Times New Roman" w:cs="Times New Roman"/>
          <w:sz w:val="24"/>
          <w:szCs w:val="24"/>
        </w:rPr>
        <w:t xml:space="preserve"> No: 2</w:t>
      </w:r>
      <w:r w:rsidRPr="00034FD2">
        <w:rPr>
          <w:rFonts w:ascii="Times New Roman" w:hAnsi="Times New Roman" w:cs="Times New Roman"/>
          <w:sz w:val="24"/>
          <w:szCs w:val="24"/>
        </w:rPr>
        <w:t xml:space="preserve"> </w:t>
      </w:r>
      <w:r w:rsidRPr="00034FD2">
        <w:rPr>
          <w:rFonts w:ascii="Times New Roman" w:hAnsi="Times New Roman" w:cs="Times New Roman"/>
          <w:sz w:val="24"/>
          <w:szCs w:val="24"/>
        </w:rPr>
        <w:t>Normalized Difference Water Index (NDWI)</w:t>
      </w:r>
      <w:r>
        <w:rPr>
          <w:rFonts w:ascii="Times New Roman" w:hAnsi="Times New Roman" w:cs="Times New Roman"/>
          <w:sz w:val="24"/>
          <w:szCs w:val="24"/>
        </w:rPr>
        <w:t xml:space="preserve"> Map 2019</w:t>
      </w:r>
    </w:p>
    <w:p w:rsidR="00820FAC" w:rsidRDefault="00820FAC" w:rsidP="00820FAC">
      <w:pPr>
        <w:spacing w:after="0" w:line="360" w:lineRule="auto"/>
        <w:jc w:val="both"/>
        <w:rPr>
          <w:rFonts w:ascii="Times New Roman" w:hAnsi="Times New Roman" w:cs="Times New Roman"/>
          <w:sz w:val="24"/>
          <w:szCs w:val="24"/>
        </w:rPr>
      </w:pPr>
    </w:p>
    <w:p w:rsidR="00034FD2" w:rsidRPr="00034FD2" w:rsidRDefault="00034FD2" w:rsidP="00820FAC">
      <w:pPr>
        <w:spacing w:after="0" w:line="360" w:lineRule="auto"/>
        <w:jc w:val="both"/>
        <w:rPr>
          <w:rFonts w:ascii="Times New Roman" w:hAnsi="Times New Roman" w:cs="Times New Roman"/>
          <w:sz w:val="24"/>
          <w:szCs w:val="24"/>
        </w:rPr>
      </w:pPr>
      <w:r w:rsidRPr="00034FD2">
        <w:rPr>
          <w:rFonts w:ascii="Times New Roman" w:hAnsi="Times New Roman" w:cs="Times New Roman"/>
          <w:sz w:val="24"/>
          <w:szCs w:val="24"/>
        </w:rPr>
        <w:t>Moving to the year 2020, the NDWI values exhibited a similar trend. The highest NDWI value recorded was -0.07, while the lowest value remained at -0.455. This consistency in the range of NDWI values suggests that the general pattern of water presence and distribution persisted, with potential minor variations due to environmental factors such as precipitation and land use changes.</w:t>
      </w:r>
    </w:p>
    <w:p w:rsidR="00820FAC" w:rsidRDefault="00820FAC" w:rsidP="00820FAC">
      <w:pPr>
        <w:spacing w:after="0" w:line="360" w:lineRule="auto"/>
        <w:jc w:val="both"/>
        <w:rPr>
          <w:rFonts w:ascii="Times New Roman" w:hAnsi="Times New Roman" w:cs="Times New Roman"/>
          <w:sz w:val="24"/>
          <w:szCs w:val="24"/>
        </w:rPr>
      </w:pPr>
    </w:p>
    <w:p w:rsidR="00034FD2" w:rsidRPr="00034FD2" w:rsidRDefault="00820FAC" w:rsidP="00820FA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0" distR="0" simplePos="0" relativeHeight="251668480" behindDoc="0" locked="0" layoutInCell="1" allowOverlap="1">
            <wp:simplePos x="0" y="0"/>
            <wp:positionH relativeFrom="page">
              <wp:posOffset>1647825</wp:posOffset>
            </wp:positionH>
            <wp:positionV relativeFrom="paragraph">
              <wp:posOffset>30480</wp:posOffset>
            </wp:positionV>
            <wp:extent cx="4657725" cy="3114675"/>
            <wp:effectExtent l="19050" t="0" r="9525" b="0"/>
            <wp:wrapNone/>
            <wp:docPr id="4"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1.jpeg"/>
                    <pic:cNvPicPr/>
                  </pic:nvPicPr>
                  <pic:blipFill>
                    <a:blip r:embed="rId7" cstate="print"/>
                    <a:stretch>
                      <a:fillRect/>
                    </a:stretch>
                  </pic:blipFill>
                  <pic:spPr>
                    <a:xfrm>
                      <a:off x="0" y="0"/>
                      <a:ext cx="4657725" cy="3114675"/>
                    </a:xfrm>
                    <a:prstGeom prst="rect">
                      <a:avLst/>
                    </a:prstGeom>
                  </pic:spPr>
                </pic:pic>
              </a:graphicData>
            </a:graphic>
          </wp:anchor>
        </w:drawing>
      </w:r>
    </w:p>
    <w:p w:rsidR="00034FD2" w:rsidRDefault="00034FD2" w:rsidP="00820FAC">
      <w:pPr>
        <w:spacing w:after="0" w:line="360" w:lineRule="auto"/>
        <w:jc w:val="both"/>
        <w:rPr>
          <w:rFonts w:ascii="Times New Roman" w:hAnsi="Times New Roman" w:cs="Times New Roman"/>
          <w:sz w:val="24"/>
          <w:szCs w:val="24"/>
        </w:rPr>
      </w:pPr>
    </w:p>
    <w:p w:rsidR="00034FD2" w:rsidRDefault="00034FD2" w:rsidP="00820FAC">
      <w:pPr>
        <w:spacing w:after="0" w:line="360" w:lineRule="auto"/>
        <w:jc w:val="both"/>
        <w:rPr>
          <w:rFonts w:ascii="Times New Roman" w:hAnsi="Times New Roman" w:cs="Times New Roman"/>
          <w:sz w:val="24"/>
          <w:szCs w:val="24"/>
        </w:rPr>
      </w:pPr>
    </w:p>
    <w:p w:rsidR="00034FD2" w:rsidRDefault="00034FD2" w:rsidP="00820FAC">
      <w:pPr>
        <w:spacing w:after="0" w:line="360" w:lineRule="auto"/>
        <w:jc w:val="both"/>
        <w:rPr>
          <w:rFonts w:ascii="Times New Roman" w:hAnsi="Times New Roman" w:cs="Times New Roman"/>
          <w:sz w:val="24"/>
          <w:szCs w:val="24"/>
        </w:rPr>
      </w:pPr>
    </w:p>
    <w:p w:rsidR="00034FD2" w:rsidRDefault="00034FD2" w:rsidP="00820FAC">
      <w:pPr>
        <w:spacing w:after="0" w:line="360" w:lineRule="auto"/>
        <w:jc w:val="both"/>
        <w:rPr>
          <w:rFonts w:ascii="Times New Roman" w:hAnsi="Times New Roman" w:cs="Times New Roman"/>
          <w:sz w:val="24"/>
          <w:szCs w:val="24"/>
        </w:rPr>
      </w:pPr>
    </w:p>
    <w:p w:rsidR="00034FD2" w:rsidRDefault="00034FD2" w:rsidP="00820FAC">
      <w:pPr>
        <w:spacing w:after="0" w:line="360" w:lineRule="auto"/>
        <w:jc w:val="both"/>
        <w:rPr>
          <w:rFonts w:ascii="Times New Roman" w:hAnsi="Times New Roman" w:cs="Times New Roman"/>
          <w:sz w:val="24"/>
          <w:szCs w:val="24"/>
        </w:rPr>
      </w:pPr>
    </w:p>
    <w:p w:rsidR="00034FD2" w:rsidRDefault="00034FD2" w:rsidP="00820FAC">
      <w:pPr>
        <w:spacing w:after="0" w:line="360" w:lineRule="auto"/>
        <w:jc w:val="both"/>
        <w:rPr>
          <w:rFonts w:ascii="Times New Roman" w:hAnsi="Times New Roman" w:cs="Times New Roman"/>
          <w:sz w:val="24"/>
          <w:szCs w:val="24"/>
        </w:rPr>
      </w:pPr>
    </w:p>
    <w:p w:rsidR="00820FAC" w:rsidRDefault="00820FAC" w:rsidP="00820FAC">
      <w:pPr>
        <w:spacing w:after="0" w:line="360" w:lineRule="auto"/>
        <w:jc w:val="both"/>
        <w:rPr>
          <w:rFonts w:ascii="Times New Roman" w:hAnsi="Times New Roman" w:cs="Times New Roman"/>
          <w:sz w:val="24"/>
          <w:szCs w:val="24"/>
        </w:rPr>
      </w:pPr>
    </w:p>
    <w:p w:rsidR="00820FAC" w:rsidRDefault="00820FAC" w:rsidP="00820FAC">
      <w:pPr>
        <w:spacing w:after="0" w:line="360" w:lineRule="auto"/>
        <w:jc w:val="both"/>
        <w:rPr>
          <w:rFonts w:ascii="Times New Roman" w:hAnsi="Times New Roman" w:cs="Times New Roman"/>
          <w:sz w:val="24"/>
          <w:szCs w:val="24"/>
        </w:rPr>
      </w:pPr>
    </w:p>
    <w:p w:rsidR="00820FAC" w:rsidRDefault="00820FAC" w:rsidP="00820FAC">
      <w:pPr>
        <w:spacing w:after="0" w:line="360" w:lineRule="auto"/>
        <w:jc w:val="both"/>
        <w:rPr>
          <w:rFonts w:ascii="Times New Roman" w:hAnsi="Times New Roman" w:cs="Times New Roman"/>
          <w:sz w:val="24"/>
          <w:szCs w:val="24"/>
        </w:rPr>
      </w:pPr>
    </w:p>
    <w:p w:rsidR="00820FAC" w:rsidRDefault="00820FAC" w:rsidP="00820FAC">
      <w:pPr>
        <w:spacing w:after="0" w:line="360" w:lineRule="auto"/>
        <w:jc w:val="both"/>
        <w:rPr>
          <w:rFonts w:ascii="Times New Roman" w:hAnsi="Times New Roman" w:cs="Times New Roman"/>
          <w:sz w:val="24"/>
          <w:szCs w:val="24"/>
        </w:rPr>
      </w:pPr>
    </w:p>
    <w:p w:rsidR="00820FAC" w:rsidRDefault="00820FAC" w:rsidP="00820FAC">
      <w:pPr>
        <w:spacing w:after="0" w:line="360" w:lineRule="auto"/>
        <w:jc w:val="both"/>
        <w:rPr>
          <w:rFonts w:ascii="Times New Roman" w:hAnsi="Times New Roman" w:cs="Times New Roman"/>
          <w:sz w:val="24"/>
          <w:szCs w:val="24"/>
        </w:rPr>
      </w:pPr>
    </w:p>
    <w:p w:rsidR="00034FD2" w:rsidRDefault="00034FD2" w:rsidP="00820FAC">
      <w:pPr>
        <w:spacing w:after="0" w:line="360" w:lineRule="auto"/>
        <w:jc w:val="both"/>
        <w:rPr>
          <w:rFonts w:ascii="Times New Roman" w:hAnsi="Times New Roman" w:cs="Times New Roman"/>
          <w:sz w:val="24"/>
          <w:szCs w:val="24"/>
        </w:rPr>
      </w:pPr>
    </w:p>
    <w:p w:rsidR="00034FD2" w:rsidRPr="00034FD2" w:rsidRDefault="00034FD2" w:rsidP="00820FAC">
      <w:pPr>
        <w:spacing w:after="0" w:line="360" w:lineRule="auto"/>
        <w:ind w:left="720"/>
        <w:jc w:val="center"/>
        <w:rPr>
          <w:rFonts w:ascii="Times New Roman" w:hAnsi="Times New Roman" w:cs="Times New Roman"/>
          <w:sz w:val="24"/>
          <w:szCs w:val="24"/>
        </w:rPr>
      </w:pPr>
      <w:proofErr w:type="gramStart"/>
      <w:r>
        <w:rPr>
          <w:rFonts w:ascii="Times New Roman" w:hAnsi="Times New Roman" w:cs="Times New Roman"/>
          <w:sz w:val="24"/>
          <w:szCs w:val="24"/>
        </w:rPr>
        <w:t>Fig.</w:t>
      </w:r>
      <w:proofErr w:type="gramEnd"/>
      <w:r>
        <w:rPr>
          <w:rFonts w:ascii="Times New Roman" w:hAnsi="Times New Roman" w:cs="Times New Roman"/>
          <w:sz w:val="24"/>
          <w:szCs w:val="24"/>
        </w:rPr>
        <w:t xml:space="preserve"> No: </w:t>
      </w:r>
      <w:r w:rsidR="00B57A3A">
        <w:rPr>
          <w:rFonts w:ascii="Times New Roman" w:hAnsi="Times New Roman" w:cs="Times New Roman"/>
          <w:sz w:val="24"/>
          <w:szCs w:val="24"/>
        </w:rPr>
        <w:t>3</w:t>
      </w:r>
      <w:r w:rsidRPr="00034FD2">
        <w:rPr>
          <w:rFonts w:ascii="Times New Roman" w:hAnsi="Times New Roman" w:cs="Times New Roman"/>
          <w:sz w:val="24"/>
          <w:szCs w:val="24"/>
        </w:rPr>
        <w:t xml:space="preserve"> </w:t>
      </w:r>
      <w:r w:rsidRPr="00034FD2">
        <w:rPr>
          <w:rFonts w:ascii="Times New Roman" w:hAnsi="Times New Roman" w:cs="Times New Roman"/>
          <w:sz w:val="24"/>
          <w:szCs w:val="24"/>
        </w:rPr>
        <w:t>Normalized Difference Water Index (NDWI)</w:t>
      </w:r>
      <w:r>
        <w:rPr>
          <w:rFonts w:ascii="Times New Roman" w:hAnsi="Times New Roman" w:cs="Times New Roman"/>
          <w:sz w:val="24"/>
          <w:szCs w:val="24"/>
        </w:rPr>
        <w:t xml:space="preserve"> Map 2020</w:t>
      </w:r>
    </w:p>
    <w:p w:rsidR="00820FAC" w:rsidRDefault="00820FAC" w:rsidP="00820FAC">
      <w:pPr>
        <w:spacing w:after="0" w:line="360" w:lineRule="auto"/>
        <w:jc w:val="both"/>
        <w:rPr>
          <w:rFonts w:ascii="Times New Roman" w:hAnsi="Times New Roman" w:cs="Times New Roman"/>
          <w:sz w:val="24"/>
          <w:szCs w:val="24"/>
        </w:rPr>
      </w:pPr>
    </w:p>
    <w:p w:rsidR="00034FD2" w:rsidRPr="00034FD2" w:rsidRDefault="001C33E0" w:rsidP="00820FA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1028700</wp:posOffset>
            </wp:positionH>
            <wp:positionV relativeFrom="paragraph">
              <wp:posOffset>1169670</wp:posOffset>
            </wp:positionV>
            <wp:extent cx="4257675" cy="3048000"/>
            <wp:effectExtent l="19050" t="0" r="9525" b="0"/>
            <wp:wrapNone/>
            <wp:docPr id="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2.jpeg"/>
                    <pic:cNvPicPr/>
                  </pic:nvPicPr>
                  <pic:blipFill>
                    <a:blip r:embed="rId8" cstate="print"/>
                    <a:stretch>
                      <a:fillRect/>
                    </a:stretch>
                  </pic:blipFill>
                  <pic:spPr>
                    <a:xfrm>
                      <a:off x="0" y="0"/>
                      <a:ext cx="4257675" cy="3048000"/>
                    </a:xfrm>
                    <a:prstGeom prst="rect">
                      <a:avLst/>
                    </a:prstGeom>
                  </pic:spPr>
                </pic:pic>
              </a:graphicData>
            </a:graphic>
          </wp:anchor>
        </w:drawing>
      </w:r>
      <w:r w:rsidR="00034FD2" w:rsidRPr="00034FD2">
        <w:rPr>
          <w:rFonts w:ascii="Times New Roman" w:hAnsi="Times New Roman" w:cs="Times New Roman"/>
          <w:sz w:val="24"/>
          <w:szCs w:val="24"/>
        </w:rPr>
        <w:t xml:space="preserve">In 2021, the NDWI values continued to depict water presence and distribution within Gadag </w:t>
      </w:r>
      <w:proofErr w:type="spellStart"/>
      <w:r w:rsidR="00034FD2" w:rsidRPr="00034FD2">
        <w:rPr>
          <w:rFonts w:ascii="Times New Roman" w:hAnsi="Times New Roman" w:cs="Times New Roman"/>
          <w:sz w:val="24"/>
          <w:szCs w:val="24"/>
        </w:rPr>
        <w:t>Taluk</w:t>
      </w:r>
      <w:proofErr w:type="spellEnd"/>
      <w:r w:rsidR="00034FD2" w:rsidRPr="00034FD2">
        <w:rPr>
          <w:rFonts w:ascii="Times New Roman" w:hAnsi="Times New Roman" w:cs="Times New Roman"/>
          <w:sz w:val="24"/>
          <w:szCs w:val="24"/>
        </w:rPr>
        <w:t>. The observed NDWI range for the year 2021 extended from a highest value of -0.0825 to a lowest value of -0.465. Similar to the previous years, the NDWI values highlight areas with varying levels of water content, allowing for the identification of potential changes in water bodies.</w:t>
      </w:r>
    </w:p>
    <w:p w:rsidR="00034FD2" w:rsidRPr="00034FD2" w:rsidRDefault="00034FD2" w:rsidP="00820FAC">
      <w:pPr>
        <w:spacing w:after="0" w:line="360" w:lineRule="auto"/>
        <w:jc w:val="both"/>
        <w:rPr>
          <w:rFonts w:ascii="Times New Roman" w:hAnsi="Times New Roman" w:cs="Times New Roman"/>
          <w:sz w:val="24"/>
          <w:szCs w:val="24"/>
        </w:rPr>
      </w:pPr>
    </w:p>
    <w:p w:rsidR="00034FD2" w:rsidRDefault="00034FD2" w:rsidP="00820FAC">
      <w:pPr>
        <w:spacing w:after="0" w:line="360" w:lineRule="auto"/>
        <w:jc w:val="both"/>
        <w:rPr>
          <w:rFonts w:ascii="Times New Roman" w:hAnsi="Times New Roman" w:cs="Times New Roman"/>
          <w:sz w:val="24"/>
          <w:szCs w:val="24"/>
        </w:rPr>
      </w:pPr>
    </w:p>
    <w:p w:rsidR="00034FD2" w:rsidRDefault="00034FD2" w:rsidP="00820FAC">
      <w:pPr>
        <w:spacing w:after="0" w:line="360" w:lineRule="auto"/>
        <w:jc w:val="both"/>
        <w:rPr>
          <w:rFonts w:ascii="Times New Roman" w:hAnsi="Times New Roman" w:cs="Times New Roman"/>
          <w:sz w:val="24"/>
          <w:szCs w:val="24"/>
        </w:rPr>
      </w:pPr>
    </w:p>
    <w:p w:rsidR="00034FD2" w:rsidRDefault="00034FD2" w:rsidP="00820FAC">
      <w:pPr>
        <w:spacing w:after="0" w:line="360" w:lineRule="auto"/>
        <w:jc w:val="both"/>
        <w:rPr>
          <w:rFonts w:ascii="Times New Roman" w:hAnsi="Times New Roman" w:cs="Times New Roman"/>
          <w:sz w:val="24"/>
          <w:szCs w:val="24"/>
        </w:rPr>
      </w:pPr>
    </w:p>
    <w:p w:rsidR="00034FD2" w:rsidRDefault="00034FD2" w:rsidP="00820FAC">
      <w:pPr>
        <w:spacing w:after="0" w:line="360" w:lineRule="auto"/>
        <w:jc w:val="both"/>
        <w:rPr>
          <w:rFonts w:ascii="Times New Roman" w:hAnsi="Times New Roman" w:cs="Times New Roman"/>
          <w:sz w:val="24"/>
          <w:szCs w:val="24"/>
        </w:rPr>
      </w:pPr>
    </w:p>
    <w:p w:rsidR="00034FD2" w:rsidRDefault="00034FD2" w:rsidP="00820FAC">
      <w:pPr>
        <w:spacing w:after="0" w:line="360" w:lineRule="auto"/>
        <w:ind w:left="720"/>
        <w:jc w:val="center"/>
        <w:rPr>
          <w:rFonts w:ascii="Times New Roman" w:hAnsi="Times New Roman" w:cs="Times New Roman"/>
          <w:sz w:val="24"/>
          <w:szCs w:val="24"/>
        </w:rPr>
      </w:pPr>
    </w:p>
    <w:p w:rsidR="00034FD2" w:rsidRDefault="00034FD2" w:rsidP="00820FAC">
      <w:pPr>
        <w:spacing w:after="0" w:line="360" w:lineRule="auto"/>
        <w:jc w:val="both"/>
        <w:rPr>
          <w:rFonts w:ascii="Times New Roman" w:hAnsi="Times New Roman" w:cs="Times New Roman"/>
          <w:sz w:val="24"/>
          <w:szCs w:val="24"/>
        </w:rPr>
      </w:pPr>
    </w:p>
    <w:p w:rsidR="00820FAC" w:rsidRDefault="00820FAC" w:rsidP="00820FAC">
      <w:pPr>
        <w:spacing w:after="0" w:line="360" w:lineRule="auto"/>
        <w:jc w:val="both"/>
        <w:rPr>
          <w:rFonts w:ascii="Times New Roman" w:hAnsi="Times New Roman" w:cs="Times New Roman"/>
          <w:sz w:val="24"/>
          <w:szCs w:val="24"/>
        </w:rPr>
      </w:pPr>
    </w:p>
    <w:p w:rsidR="00820FAC" w:rsidRDefault="00820FAC" w:rsidP="00820FAC">
      <w:pPr>
        <w:spacing w:after="0" w:line="360" w:lineRule="auto"/>
        <w:jc w:val="both"/>
        <w:rPr>
          <w:rFonts w:ascii="Times New Roman" w:hAnsi="Times New Roman" w:cs="Times New Roman"/>
          <w:sz w:val="24"/>
          <w:szCs w:val="24"/>
        </w:rPr>
      </w:pPr>
    </w:p>
    <w:p w:rsidR="00820FAC" w:rsidRDefault="00820FAC" w:rsidP="00820FAC">
      <w:pPr>
        <w:spacing w:after="0" w:line="360" w:lineRule="auto"/>
        <w:jc w:val="both"/>
        <w:rPr>
          <w:rFonts w:ascii="Times New Roman" w:hAnsi="Times New Roman" w:cs="Times New Roman"/>
          <w:sz w:val="24"/>
          <w:szCs w:val="24"/>
        </w:rPr>
      </w:pPr>
    </w:p>
    <w:p w:rsidR="00820FAC" w:rsidRDefault="00820FAC" w:rsidP="00820FAC">
      <w:pPr>
        <w:spacing w:after="0" w:line="360" w:lineRule="auto"/>
        <w:jc w:val="both"/>
        <w:rPr>
          <w:rFonts w:ascii="Times New Roman" w:hAnsi="Times New Roman" w:cs="Times New Roman"/>
          <w:sz w:val="24"/>
          <w:szCs w:val="24"/>
        </w:rPr>
      </w:pPr>
    </w:p>
    <w:p w:rsidR="00820FAC" w:rsidRDefault="001C33E0" w:rsidP="00820FAC">
      <w:pPr>
        <w:spacing w:after="0" w:line="360" w:lineRule="auto"/>
        <w:jc w:val="both"/>
        <w:rPr>
          <w:rFonts w:ascii="Times New Roman" w:hAnsi="Times New Roman" w:cs="Times New Roman"/>
          <w:sz w:val="24"/>
          <w:szCs w:val="24"/>
        </w:rPr>
      </w:pPr>
      <w:r>
        <w:rPr>
          <w:noProof/>
        </w:rPr>
        <w:pict>
          <v:shapetype id="_x0000_t202" coordsize="21600,21600" o:spt="202" path="m,l,21600r21600,l21600,xe">
            <v:stroke joinstyle="miter"/>
            <v:path gradientshapeok="t" o:connecttype="rect"/>
          </v:shapetype>
          <v:shape id="_x0000_s1038" type="#_x0000_t202" style="position:absolute;left:0;text-align:left;margin-left:54.75pt;margin-top:15.9pt;width:414pt;height:30.7pt;z-index:251672576" stroked="f">
            <v:textbox style="mso-fit-shape-to-text:t" inset="0,0,0,0">
              <w:txbxContent>
                <w:p w:rsidR="00034FD2" w:rsidRPr="0058773C" w:rsidRDefault="00034FD2" w:rsidP="0058773C">
                  <w:pPr>
                    <w:spacing w:line="360" w:lineRule="auto"/>
                    <w:ind w:left="720"/>
                    <w:jc w:val="center"/>
                    <w:rPr>
                      <w:rFonts w:ascii="Times New Roman" w:hAnsi="Times New Roman" w:cs="Times New Roman"/>
                      <w:sz w:val="24"/>
                      <w:szCs w:val="24"/>
                    </w:rPr>
                  </w:pPr>
                  <w:proofErr w:type="gramStart"/>
                  <w:r w:rsidRPr="0058773C">
                    <w:rPr>
                      <w:rFonts w:ascii="Times New Roman" w:hAnsi="Times New Roman" w:cs="Times New Roman"/>
                      <w:sz w:val="24"/>
                      <w:szCs w:val="24"/>
                    </w:rPr>
                    <w:t>Fig.</w:t>
                  </w:r>
                  <w:proofErr w:type="gramEnd"/>
                  <w:r w:rsidRPr="0058773C">
                    <w:rPr>
                      <w:rFonts w:ascii="Times New Roman" w:hAnsi="Times New Roman" w:cs="Times New Roman"/>
                      <w:sz w:val="24"/>
                      <w:szCs w:val="24"/>
                    </w:rPr>
                    <w:t xml:space="preserve"> No: </w:t>
                  </w:r>
                  <w:r w:rsidR="00B57A3A">
                    <w:rPr>
                      <w:rFonts w:ascii="Times New Roman" w:hAnsi="Times New Roman" w:cs="Times New Roman"/>
                      <w:sz w:val="24"/>
                      <w:szCs w:val="24"/>
                    </w:rPr>
                    <w:t>4</w:t>
                  </w:r>
                  <w:r w:rsidRPr="0058773C">
                    <w:rPr>
                      <w:rFonts w:ascii="Times New Roman" w:hAnsi="Times New Roman" w:cs="Times New Roman"/>
                      <w:sz w:val="24"/>
                      <w:szCs w:val="24"/>
                    </w:rPr>
                    <w:t xml:space="preserve"> Normalized Difference Water Index (NDWI) Map 2021</w:t>
                  </w:r>
                </w:p>
              </w:txbxContent>
            </v:textbox>
          </v:shape>
        </w:pict>
      </w:r>
    </w:p>
    <w:p w:rsidR="00820FAC" w:rsidRDefault="00820FAC" w:rsidP="00820FAC">
      <w:pPr>
        <w:spacing w:after="0" w:line="360" w:lineRule="auto"/>
        <w:jc w:val="both"/>
        <w:rPr>
          <w:rFonts w:ascii="Times New Roman" w:hAnsi="Times New Roman" w:cs="Times New Roman"/>
          <w:sz w:val="24"/>
          <w:szCs w:val="24"/>
        </w:rPr>
      </w:pPr>
    </w:p>
    <w:p w:rsidR="00820FAC" w:rsidRDefault="00820FAC" w:rsidP="00820FAC">
      <w:pPr>
        <w:spacing w:after="0" w:line="360" w:lineRule="auto"/>
        <w:jc w:val="both"/>
        <w:rPr>
          <w:rFonts w:ascii="Times New Roman" w:hAnsi="Times New Roman" w:cs="Times New Roman"/>
          <w:sz w:val="24"/>
          <w:szCs w:val="24"/>
        </w:rPr>
      </w:pPr>
    </w:p>
    <w:p w:rsidR="001C33E0" w:rsidRDefault="001C33E0" w:rsidP="00820FAC">
      <w:pPr>
        <w:spacing w:after="0" w:line="360" w:lineRule="auto"/>
        <w:jc w:val="both"/>
        <w:rPr>
          <w:rFonts w:ascii="Times New Roman" w:hAnsi="Times New Roman" w:cs="Times New Roman"/>
          <w:sz w:val="24"/>
          <w:szCs w:val="24"/>
        </w:rPr>
      </w:pPr>
    </w:p>
    <w:p w:rsidR="001C33E0" w:rsidRDefault="001C33E0" w:rsidP="00820FA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056" style="position:absolute;left:0;text-align:left;margin-left:83.45pt;margin-top:16.7pt;width:437.3pt;height:201pt;z-index:-251642880;mso-wrap-distance-left:0;mso-wrap-distance-right:0;mso-position-horizontal-relative:page" coordorigin="1673,185" coordsize="8130,4020">
            <v:shape id="_x0000_s1057" type="#_x0000_t75" style="position:absolute;left:2570;top:821;width:6748;height:2930">
              <v:imagedata r:id="rId9" o:title=""/>
            </v:shape>
            <v:rect id="_x0000_s1058" style="position:absolute;left:1680;top:192;width:8115;height:4005" filled="f" strokecolor="#d9d9d9"/>
            <v:shape id="_x0000_s1059" type="#_x0000_t202" style="position:absolute;left:4803;top:505;width:112;height:181" filled="f" stroked="f">
              <v:textbox style="mso-next-textbox:#_x0000_s1059" inset="0,0,0,0">
                <w:txbxContent>
                  <w:p w:rsidR="001C33E0" w:rsidRDefault="001C33E0" w:rsidP="001C33E0">
                    <w:pPr>
                      <w:spacing w:line="180" w:lineRule="exact"/>
                      <w:rPr>
                        <w:rFonts w:ascii="Calibri"/>
                        <w:sz w:val="18"/>
                      </w:rPr>
                    </w:pPr>
                  </w:p>
                </w:txbxContent>
              </v:textbox>
            </v:shape>
            <v:shape id="_x0000_s1060" type="#_x0000_t202" style="position:absolute;left:5295;top:416;width:907;height:360" filled="f" stroked="f">
              <v:textbox style="mso-next-textbox:#_x0000_s1060" inset="0,0,0,0">
                <w:txbxContent>
                  <w:p w:rsidR="001C33E0" w:rsidRDefault="001C33E0" w:rsidP="001C33E0">
                    <w:pPr>
                      <w:spacing w:line="360" w:lineRule="exact"/>
                      <w:rPr>
                        <w:rFonts w:ascii="Calibri"/>
                        <w:b/>
                        <w:sz w:val="36"/>
                      </w:rPr>
                    </w:pPr>
                    <w:r>
                      <w:rPr>
                        <w:rFonts w:ascii="Calibri"/>
                        <w:b/>
                        <w:color w:val="585858"/>
                        <w:sz w:val="36"/>
                      </w:rPr>
                      <w:t>NDWI</w:t>
                    </w:r>
                  </w:p>
                </w:txbxContent>
              </v:textbox>
            </v:shape>
            <v:shape id="_x0000_s1061" type="#_x0000_t202" style="position:absolute;left:6858;top:505;width:112;height:181" filled="f" stroked="f">
              <v:textbox style="mso-next-textbox:#_x0000_s1061" inset="0,0,0,0">
                <w:txbxContent>
                  <w:p w:rsidR="001C33E0" w:rsidRDefault="001C33E0" w:rsidP="001C33E0">
                    <w:pPr>
                      <w:spacing w:line="180" w:lineRule="exact"/>
                      <w:rPr>
                        <w:rFonts w:ascii="Calibri"/>
                        <w:sz w:val="18"/>
                      </w:rPr>
                    </w:pPr>
                  </w:p>
                </w:txbxContent>
              </v:textbox>
            </v:shape>
            <v:shape id="_x0000_s1062" type="#_x0000_t202" style="position:absolute;left:2044;top:1029;width:395;height:2817" filled="f" stroked="f">
              <v:textbox style="mso-next-textbox:#_x0000_s1062" inset="0,0,0,0">
                <w:txbxContent>
                  <w:p w:rsidR="001C33E0" w:rsidRDefault="001C33E0" w:rsidP="001C33E0">
                    <w:pPr>
                      <w:spacing w:line="183" w:lineRule="exact"/>
                      <w:ind w:left="282"/>
                      <w:rPr>
                        <w:rFonts w:ascii="Calibri"/>
                        <w:sz w:val="18"/>
                      </w:rPr>
                    </w:pPr>
                    <w:r>
                      <w:rPr>
                        <w:rFonts w:ascii="Calibri"/>
                        <w:color w:val="585858"/>
                        <w:sz w:val="18"/>
                      </w:rPr>
                      <w:t>0</w:t>
                    </w:r>
                  </w:p>
                  <w:p w:rsidR="001C33E0" w:rsidRDefault="001C33E0" w:rsidP="001C33E0">
                    <w:pPr>
                      <w:spacing w:before="43"/>
                      <w:rPr>
                        <w:rFonts w:ascii="Calibri"/>
                        <w:sz w:val="18"/>
                      </w:rPr>
                    </w:pPr>
                    <w:r>
                      <w:rPr>
                        <w:rFonts w:ascii="Calibri"/>
                        <w:color w:val="585858"/>
                        <w:sz w:val="18"/>
                      </w:rPr>
                      <w:t>-0.05</w:t>
                    </w:r>
                  </w:p>
                  <w:p w:rsidR="001C33E0" w:rsidRDefault="001C33E0" w:rsidP="001C33E0">
                    <w:pPr>
                      <w:spacing w:before="44"/>
                      <w:ind w:left="91"/>
                      <w:rPr>
                        <w:rFonts w:ascii="Calibri"/>
                        <w:sz w:val="18"/>
                      </w:rPr>
                    </w:pPr>
                    <w:r>
                      <w:rPr>
                        <w:rFonts w:ascii="Calibri"/>
                        <w:color w:val="585858"/>
                        <w:sz w:val="18"/>
                      </w:rPr>
                      <w:t>-0.1</w:t>
                    </w:r>
                  </w:p>
                  <w:p w:rsidR="001C33E0" w:rsidRDefault="001C33E0" w:rsidP="001C33E0">
                    <w:pPr>
                      <w:spacing w:before="45"/>
                      <w:rPr>
                        <w:rFonts w:ascii="Calibri"/>
                        <w:sz w:val="18"/>
                      </w:rPr>
                    </w:pPr>
                    <w:r>
                      <w:rPr>
                        <w:rFonts w:ascii="Calibri"/>
                        <w:color w:val="585858"/>
                        <w:sz w:val="18"/>
                      </w:rPr>
                      <w:t>-0.15</w:t>
                    </w:r>
                  </w:p>
                  <w:p w:rsidR="001C33E0" w:rsidRDefault="001C33E0" w:rsidP="001C33E0">
                    <w:pPr>
                      <w:spacing w:before="43"/>
                      <w:ind w:left="91"/>
                      <w:rPr>
                        <w:rFonts w:ascii="Calibri"/>
                        <w:sz w:val="18"/>
                      </w:rPr>
                    </w:pPr>
                    <w:r>
                      <w:rPr>
                        <w:rFonts w:ascii="Calibri"/>
                        <w:color w:val="585858"/>
                        <w:sz w:val="18"/>
                      </w:rPr>
                      <w:t>-0.2</w:t>
                    </w:r>
                  </w:p>
                  <w:p w:rsidR="001C33E0" w:rsidRDefault="001C33E0" w:rsidP="001C33E0">
                    <w:pPr>
                      <w:spacing w:before="44"/>
                      <w:rPr>
                        <w:rFonts w:ascii="Calibri"/>
                        <w:sz w:val="18"/>
                      </w:rPr>
                    </w:pPr>
                    <w:r>
                      <w:rPr>
                        <w:rFonts w:ascii="Calibri"/>
                        <w:color w:val="585858"/>
                        <w:sz w:val="18"/>
                      </w:rPr>
                      <w:t>-0.25</w:t>
                    </w:r>
                  </w:p>
                  <w:p w:rsidR="001C33E0" w:rsidRDefault="001C33E0" w:rsidP="001C33E0">
                    <w:pPr>
                      <w:spacing w:before="44"/>
                      <w:ind w:left="91"/>
                      <w:rPr>
                        <w:rFonts w:ascii="Calibri"/>
                        <w:sz w:val="18"/>
                      </w:rPr>
                    </w:pPr>
                    <w:r>
                      <w:rPr>
                        <w:rFonts w:ascii="Calibri"/>
                        <w:color w:val="585858"/>
                        <w:sz w:val="18"/>
                      </w:rPr>
                      <w:t>-0.3</w:t>
                    </w:r>
                  </w:p>
                  <w:p w:rsidR="001C33E0" w:rsidRDefault="001C33E0" w:rsidP="001C33E0">
                    <w:pPr>
                      <w:spacing w:before="44"/>
                      <w:rPr>
                        <w:rFonts w:ascii="Calibri"/>
                        <w:sz w:val="18"/>
                      </w:rPr>
                    </w:pPr>
                    <w:r>
                      <w:rPr>
                        <w:rFonts w:ascii="Calibri"/>
                        <w:color w:val="585858"/>
                        <w:sz w:val="18"/>
                      </w:rPr>
                      <w:t>-0.35</w:t>
                    </w:r>
                  </w:p>
                  <w:p w:rsidR="001C33E0" w:rsidRDefault="001C33E0" w:rsidP="001C33E0">
                    <w:pPr>
                      <w:spacing w:before="44"/>
                      <w:ind w:left="91"/>
                      <w:rPr>
                        <w:rFonts w:ascii="Calibri"/>
                        <w:sz w:val="18"/>
                      </w:rPr>
                    </w:pPr>
                    <w:r>
                      <w:rPr>
                        <w:rFonts w:ascii="Calibri"/>
                        <w:color w:val="585858"/>
                        <w:sz w:val="18"/>
                      </w:rPr>
                      <w:t>-0.4</w:t>
                    </w:r>
                  </w:p>
                  <w:p w:rsidR="001C33E0" w:rsidRDefault="001C33E0" w:rsidP="001C33E0">
                    <w:pPr>
                      <w:spacing w:before="44"/>
                      <w:rPr>
                        <w:rFonts w:ascii="Calibri"/>
                        <w:sz w:val="18"/>
                      </w:rPr>
                    </w:pPr>
                    <w:r>
                      <w:rPr>
                        <w:rFonts w:ascii="Calibri"/>
                        <w:color w:val="585858"/>
                        <w:sz w:val="18"/>
                      </w:rPr>
                      <w:t>-0.45</w:t>
                    </w:r>
                  </w:p>
                  <w:p w:rsidR="001C33E0" w:rsidRDefault="001C33E0" w:rsidP="001C33E0">
                    <w:pPr>
                      <w:spacing w:before="44" w:line="216" w:lineRule="exact"/>
                      <w:ind w:left="91"/>
                      <w:rPr>
                        <w:rFonts w:ascii="Calibri"/>
                        <w:sz w:val="18"/>
                      </w:rPr>
                    </w:pPr>
                    <w:r>
                      <w:rPr>
                        <w:rFonts w:ascii="Calibri"/>
                        <w:color w:val="585858"/>
                        <w:sz w:val="18"/>
                      </w:rPr>
                      <w:t>-0.5</w:t>
                    </w:r>
                  </w:p>
                </w:txbxContent>
              </v:textbox>
            </v:shape>
            <v:shape id="_x0000_s1063" type="#_x0000_t202" style="position:absolute;left:6306;top:1518;width:395;height:180" filled="f" stroked="f">
              <v:textbox style="mso-next-textbox:#_x0000_s1063" inset="0,0,0,0">
                <w:txbxContent>
                  <w:p w:rsidR="001C33E0" w:rsidRDefault="001C33E0" w:rsidP="001C33E0">
                    <w:pPr>
                      <w:spacing w:line="180" w:lineRule="exact"/>
                      <w:rPr>
                        <w:rFonts w:ascii="Calibri"/>
                        <w:sz w:val="18"/>
                      </w:rPr>
                    </w:pPr>
                    <w:r>
                      <w:rPr>
                        <w:rFonts w:ascii="Calibri"/>
                        <w:color w:val="404040"/>
                        <w:sz w:val="18"/>
                      </w:rPr>
                      <w:t>-0.07</w:t>
                    </w:r>
                  </w:p>
                </w:txbxContent>
              </v:textbox>
            </v:shape>
            <v:shape id="_x0000_s1064" type="#_x0000_t202" style="position:absolute;left:3429;top:1663;width:1308;height:774" filled="f" stroked="f">
              <v:textbox style="mso-next-textbox:#_x0000_s1064" inset="0,0,0,0">
                <w:txbxContent>
                  <w:p w:rsidR="001C33E0" w:rsidRDefault="001C33E0" w:rsidP="001C33E0">
                    <w:pPr>
                      <w:spacing w:line="183" w:lineRule="exact"/>
                      <w:ind w:left="730"/>
                      <w:rPr>
                        <w:rFonts w:ascii="Calibri"/>
                        <w:sz w:val="18"/>
                      </w:rPr>
                    </w:pPr>
                    <w:r>
                      <w:rPr>
                        <w:rFonts w:ascii="Calibri"/>
                        <w:color w:val="404040"/>
                        <w:sz w:val="18"/>
                      </w:rPr>
                      <w:t>-0.0975</w:t>
                    </w:r>
                  </w:p>
                  <w:p w:rsidR="001C33E0" w:rsidRDefault="001C33E0" w:rsidP="001C33E0">
                    <w:pPr>
                      <w:spacing w:before="96"/>
                      <w:ind w:left="319"/>
                      <w:rPr>
                        <w:rFonts w:ascii="Calibri"/>
                        <w:sz w:val="18"/>
                      </w:rPr>
                    </w:pPr>
                    <w:r>
                      <w:rPr>
                        <w:rFonts w:ascii="Calibri"/>
                        <w:color w:val="404040"/>
                        <w:sz w:val="18"/>
                      </w:rPr>
                      <w:t>-0.1575</w:t>
                    </w:r>
                  </w:p>
                  <w:p w:rsidR="001C33E0" w:rsidRDefault="001C33E0" w:rsidP="001C33E0">
                    <w:pPr>
                      <w:spacing w:before="57" w:line="216" w:lineRule="exact"/>
                      <w:rPr>
                        <w:rFonts w:ascii="Calibri"/>
                        <w:sz w:val="18"/>
                      </w:rPr>
                    </w:pPr>
                    <w:r>
                      <w:rPr>
                        <w:rFonts w:ascii="Calibri"/>
                        <w:color w:val="404040"/>
                        <w:sz w:val="18"/>
                      </w:rPr>
                      <w:t>-0.21</w:t>
                    </w:r>
                  </w:p>
                </w:txbxContent>
              </v:textbox>
            </v:shape>
            <v:shape id="_x0000_s1065" type="#_x0000_t202" style="position:absolute;left:8269;top:1584;width:577;height:180" filled="f" stroked="f">
              <v:textbox style="mso-next-textbox:#_x0000_s1065" inset="0,0,0,0">
                <w:txbxContent>
                  <w:p w:rsidR="001C33E0" w:rsidRDefault="001C33E0" w:rsidP="001C33E0">
                    <w:pPr>
                      <w:spacing w:line="180" w:lineRule="exact"/>
                      <w:rPr>
                        <w:rFonts w:ascii="Calibri"/>
                        <w:sz w:val="18"/>
                      </w:rPr>
                    </w:pPr>
                    <w:r>
                      <w:rPr>
                        <w:rFonts w:ascii="Calibri"/>
                        <w:color w:val="404040"/>
                        <w:sz w:val="18"/>
                      </w:rPr>
                      <w:t>-0.0825</w:t>
                    </w:r>
                  </w:p>
                </w:txbxContent>
              </v:textbox>
            </v:shape>
            <v:shape id="_x0000_s1066" type="#_x0000_t202" style="position:absolute;left:5438;top:1979;width:943;height:484" filled="f" stroked="f">
              <v:textbox style="mso-next-textbox:#_x0000_s1066" inset="0,0,0,0">
                <w:txbxContent>
                  <w:p w:rsidR="001C33E0" w:rsidRDefault="001C33E0" w:rsidP="001C33E0">
                    <w:pPr>
                      <w:spacing w:line="183" w:lineRule="exact"/>
                      <w:ind w:left="365"/>
                      <w:rPr>
                        <w:rFonts w:ascii="Calibri"/>
                        <w:sz w:val="18"/>
                      </w:rPr>
                    </w:pPr>
                    <w:r>
                      <w:rPr>
                        <w:rFonts w:ascii="Calibri"/>
                        <w:color w:val="404040"/>
                        <w:sz w:val="18"/>
                      </w:rPr>
                      <w:t>-0.1575</w:t>
                    </w:r>
                  </w:p>
                  <w:p w:rsidR="001C33E0" w:rsidRDefault="001C33E0" w:rsidP="001C33E0">
                    <w:pPr>
                      <w:spacing w:before="83" w:line="216" w:lineRule="exact"/>
                      <w:rPr>
                        <w:rFonts w:ascii="Calibri"/>
                        <w:sz w:val="18"/>
                      </w:rPr>
                    </w:pPr>
                    <w:r>
                      <w:rPr>
                        <w:rFonts w:ascii="Calibri"/>
                        <w:color w:val="404040"/>
                        <w:sz w:val="18"/>
                      </w:rPr>
                      <w:t>-0.215</w:t>
                    </w:r>
                  </w:p>
                </w:txbxContent>
              </v:textbox>
            </v:shape>
            <v:shape id="_x0000_s1067" type="#_x0000_t202" style="position:absolute;left:7447;top:2045;width:897;height:510" filled="f" stroked="f">
              <v:textbox style="mso-next-textbox:#_x0000_s1067" inset="0,0,0,0">
                <w:txbxContent>
                  <w:p w:rsidR="001C33E0" w:rsidRDefault="001C33E0" w:rsidP="001C33E0">
                    <w:pPr>
                      <w:spacing w:line="183" w:lineRule="exact"/>
                      <w:ind w:left="502"/>
                      <w:rPr>
                        <w:rFonts w:ascii="Calibri"/>
                        <w:sz w:val="18"/>
                      </w:rPr>
                    </w:pPr>
                    <w:r>
                      <w:rPr>
                        <w:rFonts w:ascii="Calibri"/>
                        <w:color w:val="404040"/>
                        <w:sz w:val="18"/>
                      </w:rPr>
                      <w:t>-0.17</w:t>
                    </w:r>
                  </w:p>
                  <w:p w:rsidR="001C33E0" w:rsidRDefault="001C33E0" w:rsidP="001C33E0">
                    <w:pPr>
                      <w:spacing w:before="110" w:line="216" w:lineRule="exact"/>
                      <w:rPr>
                        <w:rFonts w:ascii="Calibri"/>
                        <w:sz w:val="18"/>
                      </w:rPr>
                    </w:pPr>
                    <w:r>
                      <w:rPr>
                        <w:rFonts w:ascii="Calibri"/>
                        <w:color w:val="404040"/>
                        <w:sz w:val="18"/>
                      </w:rPr>
                      <w:t>-0.2325</w:t>
                    </w:r>
                  </w:p>
                </w:txbxContent>
              </v:textbox>
            </v:shape>
            <v:shape id="_x0000_s1068" type="#_x0000_t202" style="position:absolute;left:2972;top:3548;width:1038;height:329" filled="f" stroked="f">
              <v:textbox style="mso-next-textbox:#_x0000_s1068" inset="0,0,0,0">
                <w:txbxContent>
                  <w:p w:rsidR="001C33E0" w:rsidRDefault="001C33E0" w:rsidP="001C33E0">
                    <w:pPr>
                      <w:spacing w:before="36" w:line="120" w:lineRule="auto"/>
                      <w:rPr>
                        <w:rFonts w:ascii="Calibri"/>
                        <w:sz w:val="28"/>
                      </w:rPr>
                    </w:pPr>
                    <w:r>
                      <w:rPr>
                        <w:rFonts w:ascii="Calibri"/>
                        <w:color w:val="404040"/>
                        <w:spacing w:val="-1"/>
                        <w:sz w:val="18"/>
                      </w:rPr>
                      <w:t>-0.455</w:t>
                    </w:r>
                    <w:r>
                      <w:rPr>
                        <w:rFonts w:ascii="Calibri"/>
                        <w:spacing w:val="-1"/>
                        <w:position w:val="-11"/>
                        <w:sz w:val="28"/>
                      </w:rPr>
                      <w:t>2019</w:t>
                    </w:r>
                  </w:p>
                </w:txbxContent>
              </v:textbox>
            </v:shape>
            <v:shape id="_x0000_s1069" type="#_x0000_t202" style="position:absolute;left:5027;top:3548;width:487;height:181" filled="f" stroked="f">
              <v:textbox style="mso-next-textbox:#_x0000_s1069" inset="0,0,0,0">
                <w:txbxContent>
                  <w:p w:rsidR="001C33E0" w:rsidRDefault="001C33E0" w:rsidP="001C33E0">
                    <w:pPr>
                      <w:spacing w:line="180" w:lineRule="exact"/>
                      <w:rPr>
                        <w:rFonts w:ascii="Calibri"/>
                        <w:sz w:val="18"/>
                      </w:rPr>
                    </w:pPr>
                    <w:r>
                      <w:rPr>
                        <w:rFonts w:ascii="Calibri"/>
                        <w:color w:val="404040"/>
                        <w:sz w:val="18"/>
                      </w:rPr>
                      <w:t>-0.455</w:t>
                    </w:r>
                  </w:p>
                </w:txbxContent>
              </v:textbox>
            </v:shape>
            <v:shape id="_x0000_s1070" type="#_x0000_t202" style="position:absolute;left:5647;top:3596;width:587;height:281" filled="f" stroked="f">
              <v:textbox style="mso-next-textbox:#_x0000_s1070" inset="0,0,0,0">
                <w:txbxContent>
                  <w:p w:rsidR="001C33E0" w:rsidRDefault="001C33E0" w:rsidP="001C33E0">
                    <w:pPr>
                      <w:spacing w:line="281" w:lineRule="exact"/>
                      <w:rPr>
                        <w:rFonts w:ascii="Calibri"/>
                        <w:sz w:val="28"/>
                      </w:rPr>
                    </w:pPr>
                    <w:r>
                      <w:rPr>
                        <w:rFonts w:ascii="Calibri"/>
                        <w:sz w:val="28"/>
                      </w:rPr>
                      <w:t>2020</w:t>
                    </w:r>
                  </w:p>
                </w:txbxContent>
              </v:textbox>
            </v:shape>
            <v:shape id="_x0000_s1071" type="#_x0000_t202" style="position:absolute;left:7082;top:3601;width:486;height:180" filled="f" stroked="f">
              <v:textbox style="mso-next-textbox:#_x0000_s1071" inset="0,0,0,0">
                <w:txbxContent>
                  <w:p w:rsidR="001C33E0" w:rsidRDefault="001C33E0" w:rsidP="001C33E0">
                    <w:pPr>
                      <w:spacing w:line="180" w:lineRule="exact"/>
                      <w:rPr>
                        <w:rFonts w:ascii="Calibri"/>
                        <w:sz w:val="18"/>
                      </w:rPr>
                    </w:pPr>
                    <w:r>
                      <w:rPr>
                        <w:rFonts w:ascii="Calibri"/>
                        <w:color w:val="404040"/>
                        <w:sz w:val="18"/>
                      </w:rPr>
                      <w:t>-0.465</w:t>
                    </w:r>
                  </w:p>
                </w:txbxContent>
              </v:textbox>
            </v:shape>
            <v:shape id="_x0000_s1072" type="#_x0000_t202" style="position:absolute;left:7896;top:3476;width:587;height:281" filled="f" stroked="f">
              <v:textbox style="mso-next-textbox:#_x0000_s1072" inset="0,0,0,0">
                <w:txbxContent>
                  <w:p w:rsidR="001C33E0" w:rsidRDefault="001C33E0" w:rsidP="001C33E0">
                    <w:pPr>
                      <w:spacing w:line="281" w:lineRule="exact"/>
                      <w:rPr>
                        <w:rFonts w:ascii="Calibri"/>
                        <w:sz w:val="28"/>
                      </w:rPr>
                    </w:pPr>
                    <w:r>
                      <w:rPr>
                        <w:rFonts w:ascii="Calibri"/>
                        <w:sz w:val="28"/>
                      </w:rPr>
                      <w:t>2021</w:t>
                    </w:r>
                  </w:p>
                </w:txbxContent>
              </v:textbox>
            </v:shape>
            <w10:wrap type="topAndBottom" anchorx="page"/>
          </v:group>
        </w:pict>
      </w:r>
    </w:p>
    <w:p w:rsidR="00034FD2" w:rsidRPr="00034FD2" w:rsidRDefault="00034FD2" w:rsidP="00820FAC">
      <w:pPr>
        <w:spacing w:after="0" w:line="360" w:lineRule="auto"/>
        <w:jc w:val="both"/>
        <w:rPr>
          <w:rFonts w:ascii="Times New Roman" w:hAnsi="Times New Roman" w:cs="Times New Roman"/>
          <w:sz w:val="24"/>
          <w:szCs w:val="24"/>
        </w:rPr>
      </w:pPr>
      <w:r w:rsidRPr="00034FD2">
        <w:rPr>
          <w:rFonts w:ascii="Times New Roman" w:hAnsi="Times New Roman" w:cs="Times New Roman"/>
          <w:sz w:val="24"/>
          <w:szCs w:val="24"/>
        </w:rPr>
        <w:t>These NDWI trends have important implications for water resource management and environmental monitoring. The consistent presence of water bodies highlighted by NDWI analysis underscores the significance of these resources for various purposes, including irrigation, agricultural activities, and ecological support. Monitoring NDWI over multiple years can aid in identifying potential changes in water availability, land use, or urban development that may impact local water resources and ecosystem health.</w:t>
      </w:r>
    </w:p>
    <w:p w:rsidR="007A10B3" w:rsidRPr="00014DFF" w:rsidRDefault="00B57A3A" w:rsidP="00820FA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V.</w:t>
      </w:r>
      <w:r w:rsidR="007A10B3" w:rsidRPr="00014DFF">
        <w:rPr>
          <w:rFonts w:ascii="Times New Roman" w:hAnsi="Times New Roman" w:cs="Times New Roman"/>
          <w:b/>
          <w:sz w:val="24"/>
          <w:szCs w:val="24"/>
        </w:rPr>
        <w:t>Conclusion:</w:t>
      </w:r>
    </w:p>
    <w:p w:rsidR="0058773C" w:rsidRPr="0058773C" w:rsidRDefault="007A10B3" w:rsidP="00820FAC">
      <w:pPr>
        <w:spacing w:after="0" w:line="360" w:lineRule="auto"/>
        <w:jc w:val="both"/>
        <w:rPr>
          <w:rFonts w:ascii="Times New Roman" w:hAnsi="Times New Roman" w:cs="Times New Roman"/>
          <w:sz w:val="24"/>
          <w:szCs w:val="24"/>
        </w:rPr>
      </w:pPr>
      <w:r w:rsidRPr="00014DFF">
        <w:rPr>
          <w:rFonts w:ascii="Times New Roman" w:hAnsi="Times New Roman" w:cs="Times New Roman"/>
          <w:sz w:val="24"/>
          <w:szCs w:val="24"/>
        </w:rPr>
        <w:t xml:space="preserve">Remote sensing and GIS, coupled with NDWI analysis, offer a robust approach to monitor and manage water resources in Gadag Taluk. The applications extend from water bodies monitoring to agricultural and urban planning. </w:t>
      </w:r>
      <w:r w:rsidR="0058773C" w:rsidRPr="0058773C">
        <w:rPr>
          <w:rFonts w:ascii="Times New Roman" w:hAnsi="Times New Roman" w:cs="Times New Roman"/>
          <w:sz w:val="24"/>
          <w:szCs w:val="24"/>
        </w:rPr>
        <w:t xml:space="preserve">The utilization of the Normalized Difference Water Index (NDWI) in the assessment of water resources and dynamics within Gadag </w:t>
      </w:r>
      <w:proofErr w:type="spellStart"/>
      <w:r w:rsidR="0058773C" w:rsidRPr="0058773C">
        <w:rPr>
          <w:rFonts w:ascii="Times New Roman" w:hAnsi="Times New Roman" w:cs="Times New Roman"/>
          <w:sz w:val="24"/>
          <w:szCs w:val="24"/>
        </w:rPr>
        <w:t>Taluk</w:t>
      </w:r>
      <w:proofErr w:type="spellEnd"/>
      <w:r w:rsidR="0058773C" w:rsidRPr="0058773C">
        <w:rPr>
          <w:rFonts w:ascii="Times New Roman" w:hAnsi="Times New Roman" w:cs="Times New Roman"/>
          <w:sz w:val="24"/>
          <w:szCs w:val="24"/>
        </w:rPr>
        <w:t xml:space="preserve"> has yielded valuable insights into water presence and distribution over the years 2019, 2020, and 2021. The calculated NDWI values have shed light on the spatiotemporal variations of water bodies, enabling a comprehensive understanding of the region's water-related dynamics.</w:t>
      </w:r>
    </w:p>
    <w:p w:rsidR="0058773C" w:rsidRPr="0058773C" w:rsidRDefault="0058773C" w:rsidP="00820FAC">
      <w:pPr>
        <w:spacing w:after="0" w:line="360" w:lineRule="auto"/>
        <w:jc w:val="both"/>
        <w:rPr>
          <w:rFonts w:ascii="Times New Roman" w:hAnsi="Times New Roman" w:cs="Times New Roman"/>
          <w:sz w:val="24"/>
          <w:szCs w:val="24"/>
        </w:rPr>
      </w:pPr>
      <w:r w:rsidRPr="0058773C">
        <w:rPr>
          <w:rFonts w:ascii="Times New Roman" w:hAnsi="Times New Roman" w:cs="Times New Roman"/>
          <w:sz w:val="24"/>
          <w:szCs w:val="24"/>
        </w:rPr>
        <w:t xml:space="preserve">Through </w:t>
      </w:r>
      <w:proofErr w:type="spellStart"/>
      <w:proofErr w:type="gramStart"/>
      <w:r w:rsidRPr="0058773C">
        <w:rPr>
          <w:rFonts w:ascii="Times New Roman" w:hAnsi="Times New Roman" w:cs="Times New Roman"/>
          <w:sz w:val="24"/>
          <w:szCs w:val="24"/>
        </w:rPr>
        <w:t>he</w:t>
      </w:r>
      <w:proofErr w:type="spellEnd"/>
      <w:proofErr w:type="gramEnd"/>
      <w:r w:rsidRPr="0058773C">
        <w:rPr>
          <w:rFonts w:ascii="Times New Roman" w:hAnsi="Times New Roman" w:cs="Times New Roman"/>
          <w:sz w:val="24"/>
          <w:szCs w:val="24"/>
        </w:rPr>
        <w:t xml:space="preserve"> NDWI analysis, it has been observed that water bodies persistently exist within Gadag </w:t>
      </w:r>
      <w:proofErr w:type="spellStart"/>
      <w:r w:rsidRPr="0058773C">
        <w:rPr>
          <w:rFonts w:ascii="Times New Roman" w:hAnsi="Times New Roman" w:cs="Times New Roman"/>
          <w:sz w:val="24"/>
          <w:szCs w:val="24"/>
        </w:rPr>
        <w:t>Taluk</w:t>
      </w:r>
      <w:proofErr w:type="spellEnd"/>
      <w:r w:rsidRPr="0058773C">
        <w:rPr>
          <w:rFonts w:ascii="Times New Roman" w:hAnsi="Times New Roman" w:cs="Times New Roman"/>
          <w:sz w:val="24"/>
          <w:szCs w:val="24"/>
        </w:rPr>
        <w:t xml:space="preserve"> across the three years under study. The range of NDWI values, with the highest value ranging from -0.0975 to -0.0825 and the lowest value ranging from -0.455 to -0.465, indicates the presence of water bodies of varying magnitudes. These water bodies encompass a spectrum of aquatic features, including lakes, rivers, and reservoirs, which play a vital role in supporting various ecological, agricultural, and socio-economic activities.</w:t>
      </w:r>
    </w:p>
    <w:p w:rsidR="0058773C" w:rsidRPr="0058773C" w:rsidRDefault="0058773C" w:rsidP="00820FAC">
      <w:pPr>
        <w:spacing w:after="0" w:line="360" w:lineRule="auto"/>
        <w:jc w:val="both"/>
        <w:rPr>
          <w:rFonts w:ascii="Times New Roman" w:hAnsi="Times New Roman" w:cs="Times New Roman"/>
          <w:sz w:val="24"/>
          <w:szCs w:val="24"/>
        </w:rPr>
      </w:pPr>
      <w:r w:rsidRPr="0058773C">
        <w:rPr>
          <w:rFonts w:ascii="Times New Roman" w:hAnsi="Times New Roman" w:cs="Times New Roman"/>
          <w:sz w:val="24"/>
          <w:szCs w:val="24"/>
        </w:rPr>
        <w:t xml:space="preserve">The consistency in NDWI patterns from 2019 to 2021 suggests a stable spatial distribution of water bodies within the study area. While minor fluctuations in the highest and lowest NDWI values were observed between years, the overall trend underscores the enduring significance of </w:t>
      </w:r>
      <w:r w:rsidRPr="0058773C">
        <w:rPr>
          <w:rFonts w:ascii="Times New Roman" w:hAnsi="Times New Roman" w:cs="Times New Roman"/>
          <w:sz w:val="24"/>
          <w:szCs w:val="24"/>
        </w:rPr>
        <w:lastRenderedPageBreak/>
        <w:t>water resources. This knowledge is crucial for effective water resource management, sustainable land use planning, and informed decision-making.</w:t>
      </w:r>
    </w:p>
    <w:p w:rsidR="00807820" w:rsidRDefault="0058773C" w:rsidP="00820FAC">
      <w:pPr>
        <w:spacing w:after="0" w:line="360" w:lineRule="auto"/>
        <w:jc w:val="both"/>
        <w:rPr>
          <w:rFonts w:ascii="Times New Roman" w:hAnsi="Times New Roman" w:cs="Times New Roman"/>
          <w:sz w:val="24"/>
          <w:szCs w:val="24"/>
        </w:rPr>
      </w:pPr>
      <w:r w:rsidRPr="0058773C">
        <w:rPr>
          <w:rFonts w:ascii="Times New Roman" w:hAnsi="Times New Roman" w:cs="Times New Roman"/>
          <w:sz w:val="24"/>
          <w:szCs w:val="24"/>
        </w:rPr>
        <w:t>.</w:t>
      </w:r>
      <w:r w:rsidR="00820FAC" w:rsidRPr="0058773C">
        <w:rPr>
          <w:rFonts w:ascii="Times New Roman" w:hAnsi="Times New Roman" w:cs="Times New Roman"/>
          <w:sz w:val="24"/>
          <w:szCs w:val="24"/>
        </w:rPr>
        <w:t xml:space="preserve"> The</w:t>
      </w:r>
      <w:r w:rsidRPr="0058773C">
        <w:rPr>
          <w:rFonts w:ascii="Times New Roman" w:hAnsi="Times New Roman" w:cs="Times New Roman"/>
          <w:sz w:val="24"/>
          <w:szCs w:val="24"/>
        </w:rPr>
        <w:t xml:space="preserve"> results underscore the enduring significance of water bodies in the region and emphasize the importance of holistic water resource management practices for the sustainable development and well-being of the local community and ecosystem.</w:t>
      </w:r>
    </w:p>
    <w:p w:rsidR="00820FAC" w:rsidRDefault="00820FAC" w:rsidP="00820FAC">
      <w:pPr>
        <w:spacing w:after="0" w:line="360" w:lineRule="auto"/>
        <w:jc w:val="both"/>
        <w:rPr>
          <w:rFonts w:ascii="Times New Roman" w:hAnsi="Times New Roman" w:cs="Times New Roman"/>
          <w:sz w:val="24"/>
          <w:szCs w:val="24"/>
        </w:rPr>
      </w:pPr>
    </w:p>
    <w:p w:rsidR="00014DFF" w:rsidRDefault="00B57A3A" w:rsidP="00820FA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VI. </w:t>
      </w:r>
      <w:r w:rsidR="00014DFF" w:rsidRPr="00014DFF">
        <w:rPr>
          <w:rFonts w:ascii="Times New Roman" w:hAnsi="Times New Roman" w:cs="Times New Roman"/>
          <w:b/>
          <w:sz w:val="24"/>
          <w:szCs w:val="24"/>
        </w:rPr>
        <w:t>Reference:</w:t>
      </w:r>
    </w:p>
    <w:p w:rsidR="00014DFF" w:rsidRPr="00B57A3A" w:rsidRDefault="00014DFF" w:rsidP="001C33E0">
      <w:pPr>
        <w:pStyle w:val="ListParagraph"/>
        <w:numPr>
          <w:ilvl w:val="0"/>
          <w:numId w:val="3"/>
        </w:numPr>
        <w:spacing w:after="0"/>
        <w:jc w:val="both"/>
        <w:rPr>
          <w:rFonts w:ascii="Times New Roman" w:hAnsi="Times New Roman" w:cs="Times New Roman"/>
          <w:b/>
          <w:sz w:val="24"/>
          <w:szCs w:val="24"/>
        </w:rPr>
      </w:pPr>
      <w:r w:rsidRPr="00B57A3A">
        <w:rPr>
          <w:rFonts w:ascii="Times New Roman" w:hAnsi="Times New Roman" w:cs="Times New Roman"/>
          <w:sz w:val="24"/>
          <w:szCs w:val="24"/>
        </w:rPr>
        <w:t xml:space="preserve">Suresh </w:t>
      </w:r>
      <w:proofErr w:type="spellStart"/>
      <w:proofErr w:type="gramStart"/>
      <w:r w:rsidR="00435252" w:rsidRPr="00B57A3A">
        <w:rPr>
          <w:rFonts w:ascii="Times New Roman" w:hAnsi="Times New Roman" w:cs="Times New Roman"/>
          <w:sz w:val="24"/>
          <w:szCs w:val="24"/>
        </w:rPr>
        <w:t>Lamani</w:t>
      </w:r>
      <w:proofErr w:type="spellEnd"/>
      <w:r w:rsidR="00435252" w:rsidRPr="00B57A3A">
        <w:rPr>
          <w:rFonts w:ascii="Times New Roman" w:hAnsi="Times New Roman" w:cs="Times New Roman"/>
          <w:sz w:val="24"/>
          <w:szCs w:val="24"/>
        </w:rPr>
        <w:t>.,</w:t>
      </w:r>
      <w:proofErr w:type="gramEnd"/>
      <w:r w:rsidR="00435252" w:rsidRPr="00B57A3A">
        <w:rPr>
          <w:rFonts w:ascii="Times New Roman" w:hAnsi="Times New Roman" w:cs="Times New Roman"/>
          <w:sz w:val="24"/>
          <w:szCs w:val="24"/>
        </w:rPr>
        <w:t xml:space="preserve"> &amp; </w:t>
      </w:r>
      <w:proofErr w:type="spellStart"/>
      <w:r w:rsidR="00435252" w:rsidRPr="00B57A3A">
        <w:rPr>
          <w:rFonts w:ascii="Times New Roman" w:hAnsi="Times New Roman" w:cs="Times New Roman"/>
          <w:sz w:val="24"/>
          <w:szCs w:val="24"/>
        </w:rPr>
        <w:t>M</w:t>
      </w:r>
      <w:r w:rsidRPr="00B57A3A">
        <w:rPr>
          <w:rFonts w:ascii="Times New Roman" w:hAnsi="Times New Roman" w:cs="Times New Roman"/>
          <w:sz w:val="24"/>
          <w:szCs w:val="24"/>
        </w:rPr>
        <w:t>alani</w:t>
      </w:r>
      <w:proofErr w:type="spellEnd"/>
      <w:r w:rsidRPr="00B57A3A">
        <w:rPr>
          <w:rFonts w:ascii="Times New Roman" w:hAnsi="Times New Roman" w:cs="Times New Roman"/>
          <w:sz w:val="24"/>
          <w:szCs w:val="24"/>
        </w:rPr>
        <w:t xml:space="preserve"> PJ</w:t>
      </w:r>
      <w:r w:rsidRPr="00B57A3A">
        <w:rPr>
          <w:rFonts w:ascii="Times New Roman" w:hAnsi="Times New Roman" w:cs="Times New Roman"/>
          <w:b/>
          <w:sz w:val="24"/>
          <w:szCs w:val="24"/>
        </w:rPr>
        <w:t xml:space="preserve"> </w:t>
      </w:r>
      <w:r w:rsidR="00435252" w:rsidRPr="00B57A3A">
        <w:rPr>
          <w:rFonts w:ascii="Times New Roman" w:hAnsi="Times New Roman" w:cs="Times New Roman"/>
          <w:sz w:val="24"/>
          <w:szCs w:val="24"/>
        </w:rPr>
        <w:t>(2021).</w:t>
      </w:r>
      <w:r w:rsidR="00435252" w:rsidRPr="00B57A3A">
        <w:rPr>
          <w:rFonts w:ascii="Times New Roman" w:hAnsi="Times New Roman" w:cs="Times New Roman"/>
          <w:b/>
          <w:sz w:val="24"/>
          <w:szCs w:val="24"/>
        </w:rPr>
        <w:t xml:space="preserve"> </w:t>
      </w:r>
      <w:r w:rsidRPr="00B57A3A">
        <w:rPr>
          <w:rFonts w:ascii="Times New Roman" w:hAnsi="Times New Roman" w:cs="Times New Roman"/>
          <w:sz w:val="24"/>
          <w:szCs w:val="24"/>
        </w:rPr>
        <w:t xml:space="preserve">Studies on Land Use and Land Cover and Their Indices and Its Impacts on Forest &amp; Agriculture Sector in Mysore </w:t>
      </w:r>
      <w:proofErr w:type="spellStart"/>
      <w:r w:rsidRPr="00B57A3A">
        <w:rPr>
          <w:rFonts w:ascii="Times New Roman" w:hAnsi="Times New Roman" w:cs="Times New Roman"/>
          <w:sz w:val="24"/>
          <w:szCs w:val="24"/>
        </w:rPr>
        <w:t>Taluk</w:t>
      </w:r>
      <w:proofErr w:type="spellEnd"/>
      <w:r w:rsidRPr="00B57A3A">
        <w:rPr>
          <w:rFonts w:ascii="Times New Roman" w:hAnsi="Times New Roman" w:cs="Times New Roman"/>
          <w:sz w:val="24"/>
          <w:szCs w:val="24"/>
        </w:rPr>
        <w:t xml:space="preserve"> Using Space Technology</w:t>
      </w:r>
      <w:r w:rsidR="00435252" w:rsidRPr="00B57A3A">
        <w:rPr>
          <w:rFonts w:ascii="Times New Roman" w:hAnsi="Times New Roman" w:cs="Times New Roman"/>
          <w:sz w:val="24"/>
          <w:szCs w:val="24"/>
        </w:rPr>
        <w:t>. International Journal of Scientific Research and Engineering Development-– Volume 4 Issue 2, Mar- Apr 2021</w:t>
      </w:r>
    </w:p>
    <w:p w:rsidR="00014DFF" w:rsidRPr="00B57A3A" w:rsidRDefault="00014DFF" w:rsidP="001C33E0">
      <w:pPr>
        <w:pStyle w:val="ListParagraph"/>
        <w:numPr>
          <w:ilvl w:val="0"/>
          <w:numId w:val="3"/>
        </w:numPr>
        <w:spacing w:after="0"/>
        <w:jc w:val="both"/>
        <w:rPr>
          <w:rFonts w:ascii="Times New Roman" w:hAnsi="Times New Roman" w:cs="Times New Roman"/>
          <w:sz w:val="24"/>
          <w:szCs w:val="24"/>
        </w:rPr>
      </w:pPr>
      <w:r w:rsidRPr="00B57A3A">
        <w:rPr>
          <w:rFonts w:ascii="Times New Roman" w:hAnsi="Times New Roman" w:cs="Times New Roman"/>
          <w:sz w:val="24"/>
          <w:szCs w:val="24"/>
        </w:rPr>
        <w:t xml:space="preserve">Prasad, M., &amp; </w:t>
      </w:r>
      <w:proofErr w:type="spellStart"/>
      <w:r w:rsidRPr="00B57A3A">
        <w:rPr>
          <w:rFonts w:ascii="Times New Roman" w:hAnsi="Times New Roman" w:cs="Times New Roman"/>
          <w:sz w:val="24"/>
          <w:szCs w:val="24"/>
        </w:rPr>
        <w:t>Yadav</w:t>
      </w:r>
      <w:proofErr w:type="spellEnd"/>
      <w:r w:rsidRPr="00B57A3A">
        <w:rPr>
          <w:rFonts w:ascii="Times New Roman" w:hAnsi="Times New Roman" w:cs="Times New Roman"/>
          <w:sz w:val="24"/>
          <w:szCs w:val="24"/>
        </w:rPr>
        <w:t xml:space="preserve">, R. K. (2017). Assessment of Water Bodies Using Remote Sensing and GIS Techniques: A Case Study of Gadag </w:t>
      </w:r>
      <w:proofErr w:type="spellStart"/>
      <w:r w:rsidRPr="00B57A3A">
        <w:rPr>
          <w:rFonts w:ascii="Times New Roman" w:hAnsi="Times New Roman" w:cs="Times New Roman"/>
          <w:sz w:val="24"/>
          <w:szCs w:val="24"/>
        </w:rPr>
        <w:t>Taluk</w:t>
      </w:r>
      <w:proofErr w:type="spellEnd"/>
      <w:r w:rsidRPr="00B57A3A">
        <w:rPr>
          <w:rFonts w:ascii="Times New Roman" w:hAnsi="Times New Roman" w:cs="Times New Roman"/>
          <w:sz w:val="24"/>
          <w:szCs w:val="24"/>
        </w:rPr>
        <w:t>, Karnataka, India. International Journal of Current Research and Academic Review, 5(7), 38-47.</w:t>
      </w:r>
    </w:p>
    <w:p w:rsidR="00014DFF" w:rsidRPr="00B57A3A" w:rsidRDefault="00014DFF" w:rsidP="001C33E0">
      <w:pPr>
        <w:pStyle w:val="ListParagraph"/>
        <w:numPr>
          <w:ilvl w:val="0"/>
          <w:numId w:val="3"/>
        </w:numPr>
        <w:spacing w:after="0"/>
        <w:jc w:val="both"/>
        <w:rPr>
          <w:rFonts w:ascii="Times New Roman" w:hAnsi="Times New Roman" w:cs="Times New Roman"/>
          <w:sz w:val="24"/>
          <w:szCs w:val="24"/>
        </w:rPr>
      </w:pPr>
      <w:proofErr w:type="spellStart"/>
      <w:r w:rsidRPr="00B57A3A">
        <w:rPr>
          <w:rFonts w:ascii="Times New Roman" w:hAnsi="Times New Roman" w:cs="Times New Roman"/>
          <w:sz w:val="24"/>
          <w:szCs w:val="24"/>
        </w:rPr>
        <w:t>Patil</w:t>
      </w:r>
      <w:proofErr w:type="spellEnd"/>
      <w:r w:rsidRPr="00B57A3A">
        <w:rPr>
          <w:rFonts w:ascii="Times New Roman" w:hAnsi="Times New Roman" w:cs="Times New Roman"/>
          <w:sz w:val="24"/>
          <w:szCs w:val="24"/>
        </w:rPr>
        <w:t xml:space="preserve">, S. A., &amp; </w:t>
      </w:r>
      <w:proofErr w:type="spellStart"/>
      <w:r w:rsidRPr="00B57A3A">
        <w:rPr>
          <w:rFonts w:ascii="Times New Roman" w:hAnsi="Times New Roman" w:cs="Times New Roman"/>
          <w:sz w:val="24"/>
          <w:szCs w:val="24"/>
        </w:rPr>
        <w:t>Pujari</w:t>
      </w:r>
      <w:proofErr w:type="spellEnd"/>
      <w:r w:rsidRPr="00B57A3A">
        <w:rPr>
          <w:rFonts w:ascii="Times New Roman" w:hAnsi="Times New Roman" w:cs="Times New Roman"/>
          <w:sz w:val="24"/>
          <w:szCs w:val="24"/>
        </w:rPr>
        <w:t xml:space="preserve">, V. D. (2016). Remote Sensing and GIS Applications in Monitoring Water Bodies: A Case Study of Gadag </w:t>
      </w:r>
      <w:proofErr w:type="spellStart"/>
      <w:r w:rsidRPr="00B57A3A">
        <w:rPr>
          <w:rFonts w:ascii="Times New Roman" w:hAnsi="Times New Roman" w:cs="Times New Roman"/>
          <w:sz w:val="24"/>
          <w:szCs w:val="24"/>
        </w:rPr>
        <w:t>Taluka</w:t>
      </w:r>
      <w:proofErr w:type="spellEnd"/>
      <w:r w:rsidRPr="00B57A3A">
        <w:rPr>
          <w:rFonts w:ascii="Times New Roman" w:hAnsi="Times New Roman" w:cs="Times New Roman"/>
          <w:sz w:val="24"/>
          <w:szCs w:val="24"/>
        </w:rPr>
        <w:t>. International Journal of Research in Engineering and Applied Sciences, 6(4), 159-164.</w:t>
      </w:r>
    </w:p>
    <w:p w:rsidR="00014DFF" w:rsidRPr="00B57A3A" w:rsidRDefault="00014DFF" w:rsidP="001C33E0">
      <w:pPr>
        <w:pStyle w:val="ListParagraph"/>
        <w:numPr>
          <w:ilvl w:val="0"/>
          <w:numId w:val="3"/>
        </w:numPr>
        <w:spacing w:after="0"/>
        <w:jc w:val="both"/>
        <w:rPr>
          <w:rFonts w:ascii="Times New Roman" w:hAnsi="Times New Roman" w:cs="Times New Roman"/>
          <w:sz w:val="24"/>
          <w:szCs w:val="24"/>
        </w:rPr>
      </w:pPr>
      <w:proofErr w:type="spellStart"/>
      <w:r w:rsidRPr="00B57A3A">
        <w:rPr>
          <w:rFonts w:ascii="Times New Roman" w:hAnsi="Times New Roman" w:cs="Times New Roman"/>
          <w:sz w:val="24"/>
          <w:szCs w:val="24"/>
        </w:rPr>
        <w:t>Patil</w:t>
      </w:r>
      <w:proofErr w:type="spellEnd"/>
      <w:r w:rsidRPr="00B57A3A">
        <w:rPr>
          <w:rFonts w:ascii="Times New Roman" w:hAnsi="Times New Roman" w:cs="Times New Roman"/>
          <w:sz w:val="24"/>
          <w:szCs w:val="24"/>
        </w:rPr>
        <w:t xml:space="preserve">, N. S., &amp; </w:t>
      </w:r>
      <w:proofErr w:type="spellStart"/>
      <w:r w:rsidRPr="00B57A3A">
        <w:rPr>
          <w:rFonts w:ascii="Times New Roman" w:hAnsi="Times New Roman" w:cs="Times New Roman"/>
          <w:sz w:val="24"/>
          <w:szCs w:val="24"/>
        </w:rPr>
        <w:t>Hiremath</w:t>
      </w:r>
      <w:proofErr w:type="spellEnd"/>
      <w:r w:rsidRPr="00B57A3A">
        <w:rPr>
          <w:rFonts w:ascii="Times New Roman" w:hAnsi="Times New Roman" w:cs="Times New Roman"/>
          <w:sz w:val="24"/>
          <w:szCs w:val="24"/>
        </w:rPr>
        <w:t>, S. C. (2017). Evaluation of Water Resources Using Remote Sensing and GIS Techniques: A Case Study of Gadag District. Journal of Remote Sensing &amp; GIS, 6(3), 1-9.</w:t>
      </w:r>
    </w:p>
    <w:p w:rsidR="00014DFF" w:rsidRPr="00B57A3A" w:rsidRDefault="00014DFF" w:rsidP="001C33E0">
      <w:pPr>
        <w:pStyle w:val="ListParagraph"/>
        <w:numPr>
          <w:ilvl w:val="0"/>
          <w:numId w:val="3"/>
        </w:numPr>
        <w:spacing w:after="0"/>
        <w:jc w:val="both"/>
        <w:rPr>
          <w:rFonts w:ascii="Times New Roman" w:hAnsi="Times New Roman" w:cs="Times New Roman"/>
          <w:sz w:val="24"/>
          <w:szCs w:val="24"/>
        </w:rPr>
      </w:pPr>
      <w:r w:rsidRPr="00B57A3A">
        <w:rPr>
          <w:rFonts w:ascii="Times New Roman" w:hAnsi="Times New Roman" w:cs="Times New Roman"/>
          <w:sz w:val="24"/>
          <w:szCs w:val="24"/>
        </w:rPr>
        <w:t>Saran, S., &amp; Saran, S. (2015). Water Bodies Delineation Using Remote Sensing and GIS Techniques: A Case Study of Gadag District, Karnataka. International Journal of Scientific &amp; Engineering Research, 6(11), 96-100.</w:t>
      </w:r>
    </w:p>
    <w:p w:rsidR="00B57A3A" w:rsidRPr="00B57A3A" w:rsidRDefault="00B57A3A" w:rsidP="001C33E0">
      <w:pPr>
        <w:pStyle w:val="ListParagraph"/>
        <w:numPr>
          <w:ilvl w:val="0"/>
          <w:numId w:val="3"/>
        </w:numPr>
        <w:spacing w:after="0"/>
        <w:jc w:val="both"/>
        <w:rPr>
          <w:rFonts w:ascii="Times New Roman" w:hAnsi="Times New Roman" w:cs="Times New Roman"/>
          <w:sz w:val="24"/>
          <w:szCs w:val="24"/>
        </w:rPr>
      </w:pPr>
      <w:r w:rsidRPr="00B57A3A">
        <w:rPr>
          <w:rFonts w:ascii="Times New Roman" w:hAnsi="Times New Roman" w:cs="Times New Roman"/>
          <w:sz w:val="24"/>
          <w:szCs w:val="24"/>
        </w:rPr>
        <w:t>Jiang, H., &amp; Li, Z. (2005). A New NDWI Formula for Extracting Water Bodies from Remotely Sensed Infrared Imagery. Journal of Applie</w:t>
      </w:r>
      <w:r w:rsidRPr="00B57A3A">
        <w:rPr>
          <w:rFonts w:ascii="Times New Roman" w:hAnsi="Times New Roman" w:cs="Times New Roman"/>
          <w:sz w:val="24"/>
          <w:szCs w:val="24"/>
        </w:rPr>
        <w:t>d Remote Sensing, 1(1), 013537.</w:t>
      </w:r>
    </w:p>
    <w:p w:rsidR="00B57A3A" w:rsidRPr="00B57A3A" w:rsidRDefault="00B57A3A" w:rsidP="001C33E0">
      <w:pPr>
        <w:pStyle w:val="ListParagraph"/>
        <w:numPr>
          <w:ilvl w:val="0"/>
          <w:numId w:val="3"/>
        </w:numPr>
        <w:spacing w:after="0"/>
        <w:jc w:val="both"/>
        <w:rPr>
          <w:rFonts w:ascii="Times New Roman" w:hAnsi="Times New Roman" w:cs="Times New Roman"/>
          <w:sz w:val="24"/>
          <w:szCs w:val="24"/>
        </w:rPr>
      </w:pPr>
      <w:proofErr w:type="spellStart"/>
      <w:r w:rsidRPr="00B57A3A">
        <w:rPr>
          <w:rFonts w:ascii="Times New Roman" w:hAnsi="Times New Roman" w:cs="Times New Roman"/>
          <w:sz w:val="24"/>
          <w:szCs w:val="24"/>
        </w:rPr>
        <w:t>Xu</w:t>
      </w:r>
      <w:proofErr w:type="spellEnd"/>
      <w:r w:rsidRPr="00B57A3A">
        <w:rPr>
          <w:rFonts w:ascii="Times New Roman" w:hAnsi="Times New Roman" w:cs="Times New Roman"/>
          <w:sz w:val="24"/>
          <w:szCs w:val="24"/>
        </w:rPr>
        <w:t xml:space="preserve">, H. (2006). Modification of </w:t>
      </w:r>
      <w:proofErr w:type="spellStart"/>
      <w:r w:rsidRPr="00B57A3A">
        <w:rPr>
          <w:rFonts w:ascii="Times New Roman" w:hAnsi="Times New Roman" w:cs="Times New Roman"/>
          <w:sz w:val="24"/>
          <w:szCs w:val="24"/>
        </w:rPr>
        <w:t>normalised</w:t>
      </w:r>
      <w:proofErr w:type="spellEnd"/>
      <w:r w:rsidRPr="00B57A3A">
        <w:rPr>
          <w:rFonts w:ascii="Times New Roman" w:hAnsi="Times New Roman" w:cs="Times New Roman"/>
          <w:sz w:val="24"/>
          <w:szCs w:val="24"/>
        </w:rPr>
        <w:t xml:space="preserve"> difference water index (NDWI) to enhance open water features in remotely sensed imagery. International Journal of Rem</w:t>
      </w:r>
      <w:r w:rsidRPr="00B57A3A">
        <w:rPr>
          <w:rFonts w:ascii="Times New Roman" w:hAnsi="Times New Roman" w:cs="Times New Roman"/>
          <w:sz w:val="24"/>
          <w:szCs w:val="24"/>
        </w:rPr>
        <w:t>ote Sensing, 27(14), 3025-3033.</w:t>
      </w:r>
    </w:p>
    <w:p w:rsidR="00B57A3A" w:rsidRPr="00B57A3A" w:rsidRDefault="00B57A3A" w:rsidP="001C33E0">
      <w:pPr>
        <w:pStyle w:val="ListParagraph"/>
        <w:numPr>
          <w:ilvl w:val="0"/>
          <w:numId w:val="3"/>
        </w:numPr>
        <w:spacing w:after="0"/>
        <w:jc w:val="both"/>
        <w:rPr>
          <w:rFonts w:ascii="Times New Roman" w:hAnsi="Times New Roman" w:cs="Times New Roman"/>
          <w:sz w:val="24"/>
          <w:szCs w:val="24"/>
        </w:rPr>
      </w:pPr>
      <w:r w:rsidRPr="00B57A3A">
        <w:rPr>
          <w:rFonts w:ascii="Times New Roman" w:hAnsi="Times New Roman" w:cs="Times New Roman"/>
          <w:sz w:val="24"/>
          <w:szCs w:val="24"/>
        </w:rPr>
        <w:t xml:space="preserve">Yuan, F., &amp; Bauer, M. E. (2007). Comparison of impervious surface area and normalized difference vegetation index as indicators of surface urban heat island effects in </w:t>
      </w:r>
      <w:proofErr w:type="spellStart"/>
      <w:r w:rsidRPr="00B57A3A">
        <w:rPr>
          <w:rFonts w:ascii="Times New Roman" w:hAnsi="Times New Roman" w:cs="Times New Roman"/>
          <w:sz w:val="24"/>
          <w:szCs w:val="24"/>
        </w:rPr>
        <w:t>Landsat</w:t>
      </w:r>
      <w:proofErr w:type="spellEnd"/>
      <w:r w:rsidRPr="00B57A3A">
        <w:rPr>
          <w:rFonts w:ascii="Times New Roman" w:hAnsi="Times New Roman" w:cs="Times New Roman"/>
          <w:sz w:val="24"/>
          <w:szCs w:val="24"/>
        </w:rPr>
        <w:t xml:space="preserve"> imagery. Remote Sensing o</w:t>
      </w:r>
      <w:r w:rsidRPr="00B57A3A">
        <w:rPr>
          <w:rFonts w:ascii="Times New Roman" w:hAnsi="Times New Roman" w:cs="Times New Roman"/>
          <w:sz w:val="24"/>
          <w:szCs w:val="24"/>
        </w:rPr>
        <w:t>f Environment, 106(3), 375-386.</w:t>
      </w:r>
    </w:p>
    <w:p w:rsidR="00B57A3A" w:rsidRPr="00B57A3A" w:rsidRDefault="00B57A3A" w:rsidP="001C33E0">
      <w:pPr>
        <w:pStyle w:val="ListParagraph"/>
        <w:numPr>
          <w:ilvl w:val="0"/>
          <w:numId w:val="3"/>
        </w:numPr>
        <w:spacing w:after="0"/>
        <w:jc w:val="both"/>
        <w:rPr>
          <w:rFonts w:ascii="Times New Roman" w:hAnsi="Times New Roman" w:cs="Times New Roman"/>
          <w:sz w:val="24"/>
          <w:szCs w:val="24"/>
        </w:rPr>
      </w:pPr>
      <w:proofErr w:type="spellStart"/>
      <w:r w:rsidRPr="00B57A3A">
        <w:rPr>
          <w:rFonts w:ascii="Times New Roman" w:hAnsi="Times New Roman" w:cs="Times New Roman"/>
          <w:sz w:val="24"/>
          <w:szCs w:val="24"/>
        </w:rPr>
        <w:t>Ghorbani</w:t>
      </w:r>
      <w:proofErr w:type="spellEnd"/>
      <w:r w:rsidRPr="00B57A3A">
        <w:rPr>
          <w:rFonts w:ascii="Times New Roman" w:hAnsi="Times New Roman" w:cs="Times New Roman"/>
          <w:sz w:val="24"/>
          <w:szCs w:val="24"/>
        </w:rPr>
        <w:t xml:space="preserve">, A., </w:t>
      </w:r>
      <w:proofErr w:type="spellStart"/>
      <w:r w:rsidRPr="00B57A3A">
        <w:rPr>
          <w:rFonts w:ascii="Times New Roman" w:hAnsi="Times New Roman" w:cs="Times New Roman"/>
          <w:sz w:val="24"/>
          <w:szCs w:val="24"/>
        </w:rPr>
        <w:t>Omid</w:t>
      </w:r>
      <w:proofErr w:type="spellEnd"/>
      <w:r w:rsidRPr="00B57A3A">
        <w:rPr>
          <w:rFonts w:ascii="Times New Roman" w:hAnsi="Times New Roman" w:cs="Times New Roman"/>
          <w:sz w:val="24"/>
          <w:szCs w:val="24"/>
        </w:rPr>
        <w:t xml:space="preserve">, M., &amp; </w:t>
      </w:r>
      <w:proofErr w:type="spellStart"/>
      <w:r w:rsidRPr="00B57A3A">
        <w:rPr>
          <w:rFonts w:ascii="Times New Roman" w:hAnsi="Times New Roman" w:cs="Times New Roman"/>
          <w:sz w:val="24"/>
          <w:szCs w:val="24"/>
        </w:rPr>
        <w:t>Fakheran</w:t>
      </w:r>
      <w:proofErr w:type="spellEnd"/>
      <w:r w:rsidRPr="00B57A3A">
        <w:rPr>
          <w:rFonts w:ascii="Times New Roman" w:hAnsi="Times New Roman" w:cs="Times New Roman"/>
          <w:sz w:val="24"/>
          <w:szCs w:val="24"/>
        </w:rPr>
        <w:t>, S. (2019). Delineating the extent of flooded areas using multi-temporal Sentinel-1 data and Normalized Difference Water Index (NDWI). Remote Sensing Applications: Soci</w:t>
      </w:r>
      <w:r w:rsidRPr="00B57A3A">
        <w:rPr>
          <w:rFonts w:ascii="Times New Roman" w:hAnsi="Times New Roman" w:cs="Times New Roman"/>
          <w:sz w:val="24"/>
          <w:szCs w:val="24"/>
        </w:rPr>
        <w:t>ety and Environment, 13, 63-72.</w:t>
      </w:r>
    </w:p>
    <w:p w:rsidR="00B57A3A" w:rsidRPr="00B57A3A" w:rsidRDefault="00B57A3A" w:rsidP="001C33E0">
      <w:pPr>
        <w:pStyle w:val="ListParagraph"/>
        <w:numPr>
          <w:ilvl w:val="0"/>
          <w:numId w:val="3"/>
        </w:numPr>
        <w:spacing w:after="0"/>
        <w:jc w:val="both"/>
        <w:rPr>
          <w:rFonts w:ascii="Times New Roman" w:hAnsi="Times New Roman" w:cs="Times New Roman"/>
          <w:sz w:val="24"/>
          <w:szCs w:val="24"/>
        </w:rPr>
      </w:pPr>
      <w:proofErr w:type="spellStart"/>
      <w:r w:rsidRPr="00B57A3A">
        <w:rPr>
          <w:rFonts w:ascii="Times New Roman" w:hAnsi="Times New Roman" w:cs="Times New Roman"/>
          <w:sz w:val="24"/>
          <w:szCs w:val="24"/>
        </w:rPr>
        <w:t>Kulkarni</w:t>
      </w:r>
      <w:proofErr w:type="spellEnd"/>
      <w:r w:rsidRPr="00B57A3A">
        <w:rPr>
          <w:rFonts w:ascii="Times New Roman" w:hAnsi="Times New Roman" w:cs="Times New Roman"/>
          <w:sz w:val="24"/>
          <w:szCs w:val="24"/>
        </w:rPr>
        <w:t>, S. A., &amp; Desai, D. A. (2018). Monitoring of Water Bodies in Gadag District Using Remote Sensing and GIS. International Journal of Innovative Research in Science, Engineeri</w:t>
      </w:r>
      <w:r w:rsidRPr="00B57A3A">
        <w:rPr>
          <w:rFonts w:ascii="Times New Roman" w:hAnsi="Times New Roman" w:cs="Times New Roman"/>
          <w:sz w:val="24"/>
          <w:szCs w:val="24"/>
        </w:rPr>
        <w:t>ng and Technology, 7(1), 45-53.</w:t>
      </w:r>
    </w:p>
    <w:sectPr w:rsidR="00B57A3A" w:rsidRPr="00B57A3A" w:rsidSect="00820FAC">
      <w:pgSz w:w="12240" w:h="15840"/>
      <w:pgMar w:top="709" w:right="1440" w:bottom="709"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C2BDE"/>
    <w:multiLevelType w:val="multilevel"/>
    <w:tmpl w:val="095A3138"/>
    <w:lvl w:ilvl="0">
      <w:start w:val="4"/>
      <w:numFmt w:val="decimal"/>
      <w:lvlText w:val="%1"/>
      <w:lvlJc w:val="left"/>
      <w:pPr>
        <w:ind w:left="480" w:hanging="368"/>
      </w:pPr>
      <w:rPr>
        <w:rFonts w:hint="default"/>
        <w:lang w:val="en-US" w:eastAsia="en-US" w:bidi="ar-SA"/>
      </w:rPr>
    </w:lvl>
    <w:lvl w:ilvl="1">
      <w:start w:val="1"/>
      <w:numFmt w:val="decimal"/>
      <w:lvlText w:val="%1.%2"/>
      <w:lvlJc w:val="left"/>
      <w:pPr>
        <w:ind w:left="480" w:hanging="368"/>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437" w:hanging="368"/>
      </w:pPr>
      <w:rPr>
        <w:rFonts w:hint="default"/>
        <w:lang w:val="en-US" w:eastAsia="en-US" w:bidi="ar-SA"/>
      </w:rPr>
    </w:lvl>
    <w:lvl w:ilvl="3">
      <w:numFmt w:val="bullet"/>
      <w:lvlText w:val="•"/>
      <w:lvlJc w:val="left"/>
      <w:pPr>
        <w:ind w:left="3415" w:hanging="368"/>
      </w:pPr>
      <w:rPr>
        <w:rFonts w:hint="default"/>
        <w:lang w:val="en-US" w:eastAsia="en-US" w:bidi="ar-SA"/>
      </w:rPr>
    </w:lvl>
    <w:lvl w:ilvl="4">
      <w:numFmt w:val="bullet"/>
      <w:lvlText w:val="•"/>
      <w:lvlJc w:val="left"/>
      <w:pPr>
        <w:ind w:left="4394" w:hanging="368"/>
      </w:pPr>
      <w:rPr>
        <w:rFonts w:hint="default"/>
        <w:lang w:val="en-US" w:eastAsia="en-US" w:bidi="ar-SA"/>
      </w:rPr>
    </w:lvl>
    <w:lvl w:ilvl="5">
      <w:numFmt w:val="bullet"/>
      <w:lvlText w:val="•"/>
      <w:lvlJc w:val="left"/>
      <w:pPr>
        <w:ind w:left="5373" w:hanging="368"/>
      </w:pPr>
      <w:rPr>
        <w:rFonts w:hint="default"/>
        <w:lang w:val="en-US" w:eastAsia="en-US" w:bidi="ar-SA"/>
      </w:rPr>
    </w:lvl>
    <w:lvl w:ilvl="6">
      <w:numFmt w:val="bullet"/>
      <w:lvlText w:val="•"/>
      <w:lvlJc w:val="left"/>
      <w:pPr>
        <w:ind w:left="6351" w:hanging="368"/>
      </w:pPr>
      <w:rPr>
        <w:rFonts w:hint="default"/>
        <w:lang w:val="en-US" w:eastAsia="en-US" w:bidi="ar-SA"/>
      </w:rPr>
    </w:lvl>
    <w:lvl w:ilvl="7">
      <w:numFmt w:val="bullet"/>
      <w:lvlText w:val="•"/>
      <w:lvlJc w:val="left"/>
      <w:pPr>
        <w:ind w:left="7330" w:hanging="368"/>
      </w:pPr>
      <w:rPr>
        <w:rFonts w:hint="default"/>
        <w:lang w:val="en-US" w:eastAsia="en-US" w:bidi="ar-SA"/>
      </w:rPr>
    </w:lvl>
    <w:lvl w:ilvl="8">
      <w:numFmt w:val="bullet"/>
      <w:lvlText w:val="•"/>
      <w:lvlJc w:val="left"/>
      <w:pPr>
        <w:ind w:left="8309" w:hanging="368"/>
      </w:pPr>
      <w:rPr>
        <w:rFonts w:hint="default"/>
        <w:lang w:val="en-US" w:eastAsia="en-US" w:bidi="ar-SA"/>
      </w:rPr>
    </w:lvl>
  </w:abstractNum>
  <w:abstractNum w:abstractNumId="1">
    <w:nsid w:val="1FDD27F4"/>
    <w:multiLevelType w:val="multilevel"/>
    <w:tmpl w:val="04E066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B8C105A"/>
    <w:multiLevelType w:val="hybridMultilevel"/>
    <w:tmpl w:val="181E9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A10B3"/>
    <w:rsid w:val="00014DFF"/>
    <w:rsid w:val="00034FD2"/>
    <w:rsid w:val="00043C29"/>
    <w:rsid w:val="001C33E0"/>
    <w:rsid w:val="003675C9"/>
    <w:rsid w:val="00435252"/>
    <w:rsid w:val="004756CA"/>
    <w:rsid w:val="00581ED7"/>
    <w:rsid w:val="0058773C"/>
    <w:rsid w:val="0066177F"/>
    <w:rsid w:val="00751884"/>
    <w:rsid w:val="007A10B3"/>
    <w:rsid w:val="00807820"/>
    <w:rsid w:val="00820FAC"/>
    <w:rsid w:val="008E0DF7"/>
    <w:rsid w:val="00913162"/>
    <w:rsid w:val="00B57A3A"/>
    <w:rsid w:val="00C82946"/>
    <w:rsid w:val="00D106A3"/>
    <w:rsid w:val="00E007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6A3"/>
  </w:style>
  <w:style w:type="paragraph" w:styleId="Heading2">
    <w:name w:val="heading 2"/>
    <w:basedOn w:val="Normal"/>
    <w:link w:val="Heading2Char"/>
    <w:uiPriority w:val="1"/>
    <w:qFormat/>
    <w:rsid w:val="00807820"/>
    <w:pPr>
      <w:widowControl w:val="0"/>
      <w:autoSpaceDE w:val="0"/>
      <w:autoSpaceDN w:val="0"/>
      <w:spacing w:after="0" w:line="240" w:lineRule="auto"/>
      <w:ind w:left="1020"/>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7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820"/>
    <w:rPr>
      <w:rFonts w:ascii="Tahoma" w:hAnsi="Tahoma" w:cs="Tahoma"/>
      <w:sz w:val="16"/>
      <w:szCs w:val="16"/>
    </w:rPr>
  </w:style>
  <w:style w:type="character" w:customStyle="1" w:styleId="Heading2Char">
    <w:name w:val="Heading 2 Char"/>
    <w:basedOn w:val="DefaultParagraphFont"/>
    <w:link w:val="Heading2"/>
    <w:uiPriority w:val="1"/>
    <w:rsid w:val="00807820"/>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0782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07820"/>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034FD2"/>
    <w:pPr>
      <w:spacing w:line="240" w:lineRule="auto"/>
    </w:pPr>
    <w:rPr>
      <w:b/>
      <w:bCs/>
      <w:color w:val="4F81BD" w:themeColor="accent1"/>
      <w:sz w:val="18"/>
      <w:szCs w:val="18"/>
    </w:rPr>
  </w:style>
  <w:style w:type="paragraph" w:styleId="NormalWeb">
    <w:name w:val="Normal (Web)"/>
    <w:basedOn w:val="Normal"/>
    <w:uiPriority w:val="99"/>
    <w:semiHidden/>
    <w:unhideWhenUsed/>
    <w:rsid w:val="0058773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57A3A"/>
    <w:rPr>
      <w:b/>
      <w:bCs/>
    </w:rPr>
  </w:style>
  <w:style w:type="paragraph" w:styleId="ListParagraph">
    <w:name w:val="List Paragraph"/>
    <w:basedOn w:val="Normal"/>
    <w:uiPriority w:val="34"/>
    <w:qFormat/>
    <w:rsid w:val="00B57A3A"/>
    <w:pPr>
      <w:ind w:left="720"/>
      <w:contextualSpacing/>
    </w:pPr>
  </w:style>
</w:styles>
</file>

<file path=word/webSettings.xml><?xml version="1.0" encoding="utf-8"?>
<w:webSettings xmlns:r="http://schemas.openxmlformats.org/officeDocument/2006/relationships" xmlns:w="http://schemas.openxmlformats.org/wordprocessingml/2006/main">
  <w:divs>
    <w:div w:id="117184769">
      <w:bodyDiv w:val="1"/>
      <w:marLeft w:val="0"/>
      <w:marRight w:val="0"/>
      <w:marTop w:val="0"/>
      <w:marBottom w:val="0"/>
      <w:divBdr>
        <w:top w:val="none" w:sz="0" w:space="0" w:color="auto"/>
        <w:left w:val="none" w:sz="0" w:space="0" w:color="auto"/>
        <w:bottom w:val="none" w:sz="0" w:space="0" w:color="auto"/>
        <w:right w:val="none" w:sz="0" w:space="0" w:color="auto"/>
      </w:divBdr>
    </w:div>
    <w:div w:id="187913440">
      <w:bodyDiv w:val="1"/>
      <w:marLeft w:val="0"/>
      <w:marRight w:val="0"/>
      <w:marTop w:val="0"/>
      <w:marBottom w:val="0"/>
      <w:divBdr>
        <w:top w:val="none" w:sz="0" w:space="0" w:color="auto"/>
        <w:left w:val="none" w:sz="0" w:space="0" w:color="auto"/>
        <w:bottom w:val="none" w:sz="0" w:space="0" w:color="auto"/>
        <w:right w:val="none" w:sz="0" w:space="0" w:color="auto"/>
      </w:divBdr>
    </w:div>
    <w:div w:id="293143057">
      <w:bodyDiv w:val="1"/>
      <w:marLeft w:val="0"/>
      <w:marRight w:val="0"/>
      <w:marTop w:val="0"/>
      <w:marBottom w:val="0"/>
      <w:divBdr>
        <w:top w:val="none" w:sz="0" w:space="0" w:color="auto"/>
        <w:left w:val="none" w:sz="0" w:space="0" w:color="auto"/>
        <w:bottom w:val="none" w:sz="0" w:space="0" w:color="auto"/>
        <w:right w:val="none" w:sz="0" w:space="0" w:color="auto"/>
      </w:divBdr>
    </w:div>
    <w:div w:id="304940096">
      <w:bodyDiv w:val="1"/>
      <w:marLeft w:val="0"/>
      <w:marRight w:val="0"/>
      <w:marTop w:val="0"/>
      <w:marBottom w:val="0"/>
      <w:divBdr>
        <w:top w:val="none" w:sz="0" w:space="0" w:color="auto"/>
        <w:left w:val="none" w:sz="0" w:space="0" w:color="auto"/>
        <w:bottom w:val="none" w:sz="0" w:space="0" w:color="auto"/>
        <w:right w:val="none" w:sz="0" w:space="0" w:color="auto"/>
      </w:divBdr>
    </w:div>
    <w:div w:id="602887029">
      <w:bodyDiv w:val="1"/>
      <w:marLeft w:val="0"/>
      <w:marRight w:val="0"/>
      <w:marTop w:val="0"/>
      <w:marBottom w:val="0"/>
      <w:divBdr>
        <w:top w:val="none" w:sz="0" w:space="0" w:color="auto"/>
        <w:left w:val="none" w:sz="0" w:space="0" w:color="auto"/>
        <w:bottom w:val="none" w:sz="0" w:space="0" w:color="auto"/>
        <w:right w:val="none" w:sz="0" w:space="0" w:color="auto"/>
      </w:divBdr>
    </w:div>
    <w:div w:id="665133484">
      <w:bodyDiv w:val="1"/>
      <w:marLeft w:val="0"/>
      <w:marRight w:val="0"/>
      <w:marTop w:val="0"/>
      <w:marBottom w:val="0"/>
      <w:divBdr>
        <w:top w:val="none" w:sz="0" w:space="0" w:color="auto"/>
        <w:left w:val="none" w:sz="0" w:space="0" w:color="auto"/>
        <w:bottom w:val="none" w:sz="0" w:space="0" w:color="auto"/>
        <w:right w:val="none" w:sz="0" w:space="0" w:color="auto"/>
      </w:divBdr>
    </w:div>
    <w:div w:id="671491706">
      <w:bodyDiv w:val="1"/>
      <w:marLeft w:val="0"/>
      <w:marRight w:val="0"/>
      <w:marTop w:val="0"/>
      <w:marBottom w:val="0"/>
      <w:divBdr>
        <w:top w:val="none" w:sz="0" w:space="0" w:color="auto"/>
        <w:left w:val="none" w:sz="0" w:space="0" w:color="auto"/>
        <w:bottom w:val="none" w:sz="0" w:space="0" w:color="auto"/>
        <w:right w:val="none" w:sz="0" w:space="0" w:color="auto"/>
      </w:divBdr>
    </w:div>
    <w:div w:id="879125397">
      <w:bodyDiv w:val="1"/>
      <w:marLeft w:val="0"/>
      <w:marRight w:val="0"/>
      <w:marTop w:val="0"/>
      <w:marBottom w:val="0"/>
      <w:divBdr>
        <w:top w:val="none" w:sz="0" w:space="0" w:color="auto"/>
        <w:left w:val="none" w:sz="0" w:space="0" w:color="auto"/>
        <w:bottom w:val="none" w:sz="0" w:space="0" w:color="auto"/>
        <w:right w:val="none" w:sz="0" w:space="0" w:color="auto"/>
      </w:divBdr>
    </w:div>
    <w:div w:id="1053047105">
      <w:bodyDiv w:val="1"/>
      <w:marLeft w:val="0"/>
      <w:marRight w:val="0"/>
      <w:marTop w:val="0"/>
      <w:marBottom w:val="0"/>
      <w:divBdr>
        <w:top w:val="none" w:sz="0" w:space="0" w:color="auto"/>
        <w:left w:val="none" w:sz="0" w:space="0" w:color="auto"/>
        <w:bottom w:val="none" w:sz="0" w:space="0" w:color="auto"/>
        <w:right w:val="none" w:sz="0" w:space="0" w:color="auto"/>
      </w:divBdr>
    </w:div>
    <w:div w:id="1290011447">
      <w:bodyDiv w:val="1"/>
      <w:marLeft w:val="0"/>
      <w:marRight w:val="0"/>
      <w:marTop w:val="0"/>
      <w:marBottom w:val="0"/>
      <w:divBdr>
        <w:top w:val="none" w:sz="0" w:space="0" w:color="auto"/>
        <w:left w:val="none" w:sz="0" w:space="0" w:color="auto"/>
        <w:bottom w:val="none" w:sz="0" w:space="0" w:color="auto"/>
        <w:right w:val="none" w:sz="0" w:space="0" w:color="auto"/>
      </w:divBdr>
    </w:div>
    <w:div w:id="1319575377">
      <w:bodyDiv w:val="1"/>
      <w:marLeft w:val="0"/>
      <w:marRight w:val="0"/>
      <w:marTop w:val="0"/>
      <w:marBottom w:val="0"/>
      <w:divBdr>
        <w:top w:val="none" w:sz="0" w:space="0" w:color="auto"/>
        <w:left w:val="none" w:sz="0" w:space="0" w:color="auto"/>
        <w:bottom w:val="none" w:sz="0" w:space="0" w:color="auto"/>
        <w:right w:val="none" w:sz="0" w:space="0" w:color="auto"/>
      </w:divBdr>
    </w:div>
    <w:div w:id="1551961086">
      <w:bodyDiv w:val="1"/>
      <w:marLeft w:val="0"/>
      <w:marRight w:val="0"/>
      <w:marTop w:val="0"/>
      <w:marBottom w:val="0"/>
      <w:divBdr>
        <w:top w:val="none" w:sz="0" w:space="0" w:color="auto"/>
        <w:left w:val="none" w:sz="0" w:space="0" w:color="auto"/>
        <w:bottom w:val="none" w:sz="0" w:space="0" w:color="auto"/>
        <w:right w:val="none" w:sz="0" w:space="0" w:color="auto"/>
      </w:divBdr>
    </w:div>
    <w:div w:id="1582640657">
      <w:bodyDiv w:val="1"/>
      <w:marLeft w:val="0"/>
      <w:marRight w:val="0"/>
      <w:marTop w:val="0"/>
      <w:marBottom w:val="0"/>
      <w:divBdr>
        <w:top w:val="none" w:sz="0" w:space="0" w:color="auto"/>
        <w:left w:val="none" w:sz="0" w:space="0" w:color="auto"/>
        <w:bottom w:val="none" w:sz="0" w:space="0" w:color="auto"/>
        <w:right w:val="none" w:sz="0" w:space="0" w:color="auto"/>
      </w:divBdr>
    </w:div>
    <w:div w:id="1625384086">
      <w:bodyDiv w:val="1"/>
      <w:marLeft w:val="0"/>
      <w:marRight w:val="0"/>
      <w:marTop w:val="0"/>
      <w:marBottom w:val="0"/>
      <w:divBdr>
        <w:top w:val="none" w:sz="0" w:space="0" w:color="auto"/>
        <w:left w:val="none" w:sz="0" w:space="0" w:color="auto"/>
        <w:bottom w:val="none" w:sz="0" w:space="0" w:color="auto"/>
        <w:right w:val="none" w:sz="0" w:space="0" w:color="auto"/>
      </w:divBdr>
    </w:div>
    <w:div w:id="1639335926">
      <w:bodyDiv w:val="1"/>
      <w:marLeft w:val="0"/>
      <w:marRight w:val="0"/>
      <w:marTop w:val="0"/>
      <w:marBottom w:val="0"/>
      <w:divBdr>
        <w:top w:val="none" w:sz="0" w:space="0" w:color="auto"/>
        <w:left w:val="none" w:sz="0" w:space="0" w:color="auto"/>
        <w:bottom w:val="none" w:sz="0" w:space="0" w:color="auto"/>
        <w:right w:val="none" w:sz="0" w:space="0" w:color="auto"/>
      </w:divBdr>
    </w:div>
    <w:div w:id="1758213392">
      <w:bodyDiv w:val="1"/>
      <w:marLeft w:val="0"/>
      <w:marRight w:val="0"/>
      <w:marTop w:val="0"/>
      <w:marBottom w:val="0"/>
      <w:divBdr>
        <w:top w:val="none" w:sz="0" w:space="0" w:color="auto"/>
        <w:left w:val="none" w:sz="0" w:space="0" w:color="auto"/>
        <w:bottom w:val="none" w:sz="0" w:space="0" w:color="auto"/>
        <w:right w:val="none" w:sz="0" w:space="0" w:color="auto"/>
      </w:divBdr>
    </w:div>
    <w:div w:id="2101681195">
      <w:bodyDiv w:val="1"/>
      <w:marLeft w:val="0"/>
      <w:marRight w:val="0"/>
      <w:marTop w:val="0"/>
      <w:marBottom w:val="0"/>
      <w:divBdr>
        <w:top w:val="none" w:sz="0" w:space="0" w:color="auto"/>
        <w:left w:val="none" w:sz="0" w:space="0" w:color="auto"/>
        <w:bottom w:val="none" w:sz="0" w:space="0" w:color="auto"/>
        <w:right w:val="none" w:sz="0" w:space="0" w:color="auto"/>
      </w:divBdr>
    </w:div>
    <w:div w:id="212488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1938</Words>
  <Characters>11053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2023-08-08T19:21:00Z</dcterms:created>
  <dcterms:modified xsi:type="dcterms:W3CDTF">2023-08-08T19:23:00Z</dcterms:modified>
</cp:coreProperties>
</file>