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5B67" w:rsidRPr="00033989" w:rsidRDefault="00DB2F9B" w:rsidP="00DB2F9B">
      <w:pPr>
        <w:jc w:val="center"/>
        <w:rPr>
          <w:rFonts w:ascii="Times New Roman" w:hAnsi="Times New Roman" w:cs="Times New Roman"/>
          <w:b/>
          <w:w w:val="99"/>
          <w:sz w:val="28"/>
          <w:szCs w:val="32"/>
        </w:rPr>
      </w:pPr>
      <w:r w:rsidRPr="00033989">
        <w:rPr>
          <w:rFonts w:ascii="Times New Roman" w:hAnsi="Times New Roman" w:cs="Times New Roman"/>
          <w:b/>
          <w:w w:val="99"/>
          <w:sz w:val="28"/>
          <w:szCs w:val="32"/>
        </w:rPr>
        <w:t>THERMAL CHARACTERISTICS PERFORMANCE OF HEAT</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TRANSFER</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UNDER</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FORCED CONVECTION</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IN</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A</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RECTANGULAR</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BODY</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WITH</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CIRCULAR</w:t>
      </w:r>
      <w:r w:rsidRPr="00033989">
        <w:rPr>
          <w:rFonts w:ascii="Times New Roman" w:hAnsi="Times New Roman" w:cs="Times New Roman"/>
          <w:b/>
          <w:sz w:val="28"/>
          <w:szCs w:val="32"/>
        </w:rPr>
        <w:t xml:space="preserve"> </w:t>
      </w:r>
      <w:r w:rsidRPr="00033989">
        <w:rPr>
          <w:rFonts w:ascii="Times New Roman" w:hAnsi="Times New Roman" w:cs="Times New Roman"/>
          <w:b/>
          <w:w w:val="99"/>
          <w:sz w:val="28"/>
          <w:szCs w:val="32"/>
        </w:rPr>
        <w:t>FINS</w:t>
      </w:r>
    </w:p>
    <w:p w:rsidR="003F43DC" w:rsidRPr="00AB0185" w:rsidRDefault="004F6800" w:rsidP="00D4633A">
      <w:pPr>
        <w:spacing w:after="0" w:line="360" w:lineRule="auto"/>
        <w:jc w:val="center"/>
        <w:rPr>
          <w:rFonts w:ascii="Times New Roman" w:hAnsi="Times New Roman" w:cs="Times New Roman"/>
          <w:b/>
          <w:bCs/>
          <w:color w:val="000000" w:themeColor="text1"/>
          <w:szCs w:val="20"/>
        </w:rPr>
      </w:pPr>
      <w:proofErr w:type="spellStart"/>
      <w:r>
        <w:rPr>
          <w:rFonts w:ascii="Times New Roman" w:hAnsi="Times New Roman" w:cs="Times New Roman"/>
          <w:b/>
          <w:bCs/>
          <w:color w:val="000000" w:themeColor="text1"/>
          <w:szCs w:val="20"/>
        </w:rPr>
        <w:t>Vivekanand</w:t>
      </w:r>
      <w:proofErr w:type="spellEnd"/>
      <w:r>
        <w:rPr>
          <w:rFonts w:ascii="Times New Roman" w:hAnsi="Times New Roman" w:cs="Times New Roman"/>
          <w:b/>
          <w:bCs/>
          <w:color w:val="000000" w:themeColor="text1"/>
          <w:szCs w:val="20"/>
        </w:rPr>
        <w:t xml:space="preserve"> Singh</w:t>
      </w:r>
      <w:r w:rsidR="003F43DC">
        <w:rPr>
          <w:rFonts w:ascii="Times New Roman" w:hAnsi="Times New Roman" w:cs="Times New Roman"/>
          <w:b/>
          <w:bCs/>
          <w:color w:val="000000" w:themeColor="text1"/>
          <w:szCs w:val="20"/>
        </w:rPr>
        <w:t xml:space="preserve"> </w:t>
      </w:r>
      <w:r w:rsidR="003F43DC" w:rsidRPr="00AB0185">
        <w:rPr>
          <w:rFonts w:ascii="Times New Roman" w:hAnsi="Times New Roman" w:cs="Times New Roman"/>
          <w:b/>
          <w:bCs/>
          <w:color w:val="000000" w:themeColor="text1"/>
          <w:szCs w:val="20"/>
        </w:rPr>
        <w:t>(M. Tech Scholar),</w:t>
      </w:r>
      <w:r w:rsidR="003F43DC" w:rsidRPr="00AB0185">
        <w:rPr>
          <w:rFonts w:ascii="Times New Roman" w:hAnsi="Times New Roman" w:cs="Times New Roman"/>
          <w:b/>
          <w:color w:val="000000" w:themeColor="text1"/>
          <w:szCs w:val="20"/>
        </w:rPr>
        <w:t xml:space="preserve"> SCOPE College of Engineering</w:t>
      </w:r>
      <w:r w:rsidR="003F43DC" w:rsidRPr="00AB0185">
        <w:rPr>
          <w:rFonts w:ascii="Times New Roman" w:hAnsi="Times New Roman" w:cs="Times New Roman"/>
          <w:b/>
          <w:bCs/>
          <w:color w:val="000000" w:themeColor="text1"/>
          <w:szCs w:val="20"/>
        </w:rPr>
        <w:t>, Bhopal</w:t>
      </w:r>
    </w:p>
    <w:p w:rsidR="003F43DC" w:rsidRPr="00AB0185" w:rsidRDefault="003F43DC" w:rsidP="00D4633A">
      <w:pPr>
        <w:spacing w:after="0" w:line="360" w:lineRule="auto"/>
        <w:jc w:val="center"/>
        <w:rPr>
          <w:rFonts w:ascii="Times New Roman" w:hAnsi="Times New Roman" w:cs="Times New Roman"/>
          <w:b/>
          <w:bCs/>
          <w:color w:val="000000" w:themeColor="text1"/>
          <w:szCs w:val="20"/>
        </w:rPr>
      </w:pPr>
      <w:r w:rsidRPr="00AB0185">
        <w:rPr>
          <w:rFonts w:ascii="Times New Roman" w:hAnsi="Times New Roman" w:cs="Times New Roman"/>
          <w:b/>
          <w:bCs/>
          <w:color w:val="000000" w:themeColor="text1"/>
          <w:szCs w:val="20"/>
        </w:rPr>
        <w:t xml:space="preserve"> </w:t>
      </w:r>
      <w:proofErr w:type="spellStart"/>
      <w:r w:rsidRPr="00AB0185">
        <w:rPr>
          <w:rFonts w:ascii="Times New Roman" w:hAnsi="Times New Roman" w:cs="Times New Roman"/>
          <w:b/>
          <w:bCs/>
          <w:color w:val="000000" w:themeColor="text1"/>
          <w:szCs w:val="20"/>
        </w:rPr>
        <w:t>Surjeet</w:t>
      </w:r>
      <w:proofErr w:type="spellEnd"/>
      <w:r w:rsidRPr="00AB0185">
        <w:rPr>
          <w:rFonts w:ascii="Times New Roman" w:hAnsi="Times New Roman" w:cs="Times New Roman"/>
          <w:b/>
          <w:bCs/>
          <w:color w:val="000000" w:themeColor="text1"/>
          <w:szCs w:val="20"/>
        </w:rPr>
        <w:t xml:space="preserve"> Singh </w:t>
      </w:r>
      <w:proofErr w:type="spellStart"/>
      <w:r w:rsidRPr="00AB0185">
        <w:rPr>
          <w:rFonts w:ascii="Times New Roman" w:hAnsi="Times New Roman" w:cs="Times New Roman"/>
          <w:b/>
          <w:bCs/>
          <w:color w:val="000000" w:themeColor="text1"/>
          <w:szCs w:val="20"/>
        </w:rPr>
        <w:t>Rajpoot</w:t>
      </w:r>
      <w:proofErr w:type="spellEnd"/>
      <w:r w:rsidRPr="00AB0185">
        <w:rPr>
          <w:rFonts w:ascii="Times New Roman" w:hAnsi="Times New Roman" w:cs="Times New Roman"/>
          <w:b/>
          <w:bCs/>
          <w:color w:val="000000" w:themeColor="text1"/>
          <w:szCs w:val="20"/>
        </w:rPr>
        <w:t xml:space="preserve">, Associate Professor, </w:t>
      </w:r>
      <w:r w:rsidRPr="00AB0185">
        <w:rPr>
          <w:rFonts w:ascii="Times New Roman" w:hAnsi="Times New Roman" w:cs="Times New Roman"/>
          <w:b/>
          <w:color w:val="000000" w:themeColor="text1"/>
          <w:szCs w:val="20"/>
        </w:rPr>
        <w:t>SCOPE College of Engineering</w:t>
      </w:r>
      <w:r w:rsidRPr="00AB0185">
        <w:rPr>
          <w:rFonts w:ascii="Times New Roman" w:hAnsi="Times New Roman" w:cs="Times New Roman"/>
          <w:b/>
          <w:bCs/>
          <w:color w:val="000000" w:themeColor="text1"/>
          <w:szCs w:val="20"/>
        </w:rPr>
        <w:t>, Bhopal</w:t>
      </w:r>
    </w:p>
    <w:p w:rsidR="00DB2F9B" w:rsidRPr="00033989" w:rsidRDefault="00DB2F9B" w:rsidP="00D4633A">
      <w:pPr>
        <w:autoSpaceDE w:val="0"/>
        <w:autoSpaceDN w:val="0"/>
        <w:adjustRightInd w:val="0"/>
        <w:spacing w:line="360" w:lineRule="auto"/>
        <w:jc w:val="both"/>
        <w:rPr>
          <w:rFonts w:ascii="Times New Roman" w:hAnsi="Times New Roman" w:cs="Times New Roman"/>
          <w:sz w:val="24"/>
        </w:rPr>
      </w:pPr>
      <w:r w:rsidRPr="00033989">
        <w:rPr>
          <w:rFonts w:ascii="Times New Roman" w:hAnsi="Times New Roman" w:cs="Times New Roman"/>
          <w:b/>
          <w:sz w:val="24"/>
        </w:rPr>
        <w:t>Abstract:</w:t>
      </w:r>
      <w:r w:rsidRPr="00033989">
        <w:rPr>
          <w:rFonts w:ascii="Times New Roman" w:hAnsi="Times New Roman" w:cs="Times New Roman"/>
          <w:sz w:val="24"/>
        </w:rPr>
        <w:t xml:space="preserve"> In this research perforated finned heat exchangers' diameter affected convective heat transmission. These holes were positioned on the circular fins so that they lined up with one another at the same prede</w:t>
      </w:r>
      <w:bookmarkStart w:id="0" w:name="_GoBack"/>
      <w:bookmarkEnd w:id="0"/>
      <w:r w:rsidRPr="00033989">
        <w:rPr>
          <w:rFonts w:ascii="Times New Roman" w:hAnsi="Times New Roman" w:cs="Times New Roman"/>
          <w:sz w:val="24"/>
        </w:rPr>
        <w:t xml:space="preserve">termined angle. On the bottom of the fin, close to the heating tube surface, the perforations produced turbulence. The impact of this turbulence on pressure drop and heat transmission was then examined through a number of investigations. To ascertain the optimal heat transmission, several experiments were conducted at various diameters. In addition, a perforated finned heater was compared with an imperforate finned heater to observe the differences. In the cases of the Re above the critical value, </w:t>
      </w:r>
      <w:proofErr w:type="spellStart"/>
      <w:r w:rsidRPr="00033989">
        <w:rPr>
          <w:rFonts w:ascii="Times New Roman" w:hAnsi="Times New Roman" w:cs="Times New Roman"/>
          <w:sz w:val="24"/>
        </w:rPr>
        <w:t>Nusselt</w:t>
      </w:r>
      <w:proofErr w:type="spellEnd"/>
      <w:r w:rsidRPr="00033989">
        <w:rPr>
          <w:rFonts w:ascii="Times New Roman" w:hAnsi="Times New Roman" w:cs="Times New Roman"/>
          <w:sz w:val="24"/>
        </w:rPr>
        <w:t xml:space="preserve"> numbers for the perforated finned positions are higher than the </w:t>
      </w:r>
      <w:proofErr w:type="spellStart"/>
      <w:r w:rsidRPr="00033989">
        <w:rPr>
          <w:rFonts w:ascii="Times New Roman" w:hAnsi="Times New Roman" w:cs="Times New Roman"/>
          <w:sz w:val="24"/>
        </w:rPr>
        <w:t>Nusselt</w:t>
      </w:r>
      <w:proofErr w:type="spellEnd"/>
      <w:r w:rsidRPr="00033989">
        <w:rPr>
          <w:rFonts w:ascii="Times New Roman" w:hAnsi="Times New Roman" w:cs="Times New Roman"/>
          <w:sz w:val="24"/>
        </w:rPr>
        <w:t xml:space="preserve"> numbers for the imperforate state. Moreover, a correlation has been obtained between the Re and Nu in the Re number above the critical value and the Re below the critical value. Meanwhile, correlations regarding pressure drops in the flow areas have been obtained.</w:t>
      </w:r>
    </w:p>
    <w:p w:rsidR="00DB2F9B" w:rsidRPr="00033989" w:rsidRDefault="00DB2F9B" w:rsidP="00DB2F9B">
      <w:pPr>
        <w:spacing w:line="480" w:lineRule="auto"/>
        <w:rPr>
          <w:rFonts w:ascii="Times New Roman" w:hAnsi="Times New Roman" w:cs="Times New Roman"/>
          <w:sz w:val="24"/>
        </w:rPr>
      </w:pPr>
      <w:r w:rsidRPr="00033989">
        <w:rPr>
          <w:rFonts w:ascii="Times New Roman" w:hAnsi="Times New Roman" w:cs="Times New Roman"/>
          <w:b/>
          <w:sz w:val="24"/>
        </w:rPr>
        <w:t>Key words:</w:t>
      </w:r>
      <w:r w:rsidRPr="00033989">
        <w:rPr>
          <w:rFonts w:ascii="Times New Roman" w:hAnsi="Times New Roman" w:cs="Times New Roman"/>
          <w:sz w:val="24"/>
        </w:rPr>
        <w:t xml:space="preserve"> Effectiveness, Heat Transfer, </w:t>
      </w:r>
      <w:proofErr w:type="spellStart"/>
      <w:r w:rsidRPr="00033989">
        <w:rPr>
          <w:rFonts w:ascii="Times New Roman" w:hAnsi="Times New Roman" w:cs="Times New Roman"/>
          <w:sz w:val="24"/>
        </w:rPr>
        <w:t>Nusselt</w:t>
      </w:r>
      <w:proofErr w:type="spellEnd"/>
      <w:r w:rsidRPr="00033989">
        <w:rPr>
          <w:rFonts w:ascii="Times New Roman" w:hAnsi="Times New Roman" w:cs="Times New Roman"/>
          <w:sz w:val="24"/>
        </w:rPr>
        <w:t xml:space="preserve"> Number, </w:t>
      </w:r>
      <w:proofErr w:type="spellStart"/>
      <w:r w:rsidRPr="00033989">
        <w:rPr>
          <w:rFonts w:ascii="Times New Roman" w:hAnsi="Times New Roman" w:cs="Times New Roman"/>
          <w:sz w:val="24"/>
        </w:rPr>
        <w:t>Reynold</w:t>
      </w:r>
      <w:proofErr w:type="spellEnd"/>
      <w:r w:rsidRPr="00033989">
        <w:rPr>
          <w:rFonts w:ascii="Times New Roman" w:hAnsi="Times New Roman" w:cs="Times New Roman"/>
          <w:sz w:val="24"/>
        </w:rPr>
        <w:t xml:space="preserve"> Number, </w:t>
      </w:r>
      <w:proofErr w:type="spellStart"/>
      <w:r w:rsidRPr="00033989">
        <w:rPr>
          <w:rFonts w:ascii="Times New Roman" w:hAnsi="Times New Roman" w:cs="Times New Roman"/>
          <w:sz w:val="24"/>
        </w:rPr>
        <w:t>Temparature</w:t>
      </w:r>
      <w:proofErr w:type="spellEnd"/>
      <w:r w:rsidRPr="00033989">
        <w:rPr>
          <w:rFonts w:ascii="Times New Roman" w:hAnsi="Times New Roman" w:cs="Times New Roman"/>
          <w:sz w:val="24"/>
        </w:rPr>
        <w:t>.</w:t>
      </w:r>
    </w:p>
    <w:p w:rsidR="007F7DEA" w:rsidRPr="00033989" w:rsidRDefault="007F7DEA" w:rsidP="007F7DEA">
      <w:pPr>
        <w:spacing w:line="360" w:lineRule="auto"/>
        <w:jc w:val="both"/>
        <w:rPr>
          <w:rFonts w:ascii="Times New Roman" w:hAnsi="Times New Roman" w:cs="Times New Roman"/>
          <w:sz w:val="24"/>
          <w:szCs w:val="24"/>
        </w:rPr>
      </w:pPr>
      <w:r w:rsidRPr="00033989">
        <w:rPr>
          <w:rFonts w:ascii="Times New Roman" w:hAnsi="Times New Roman" w:cs="Times New Roman"/>
          <w:sz w:val="24"/>
        </w:rPr>
        <w:t xml:space="preserve">Introduction: </w:t>
      </w:r>
      <w:r w:rsidRPr="00033989">
        <w:rPr>
          <w:rFonts w:ascii="Times New Roman" w:hAnsi="Times New Roman" w:cs="Times New Roman"/>
          <w:sz w:val="24"/>
          <w:szCs w:val="24"/>
        </w:rPr>
        <w:t>Thermal energy is related to the temperature of matter. A given material and mass, the higher the temperature, the greater its thermal energy. Heat transfer is a study of the exchange of thermal energy through a body or between bodies which occurs when there is a temperature difference. When two bodies are at difference temperature, thermal energy transfers from the one with higher temperature to the one with lower temperature. Heat always transfers from hot to cold.</w:t>
      </w:r>
    </w:p>
    <w:p w:rsidR="007F7DEA" w:rsidRDefault="00404AE8" w:rsidP="00404AE8">
      <w:pPr>
        <w:spacing w:line="360" w:lineRule="auto"/>
        <w:jc w:val="center"/>
        <w:rPr>
          <w:rFonts w:ascii="Times New Roman" w:hAnsi="Times New Roman" w:cs="Times New Roman"/>
          <w:sz w:val="26"/>
          <w:szCs w:val="26"/>
        </w:rPr>
      </w:pPr>
      <w:r>
        <w:rPr>
          <w:noProof/>
          <w:sz w:val="28"/>
          <w:szCs w:val="28"/>
          <w:lang w:eastAsia="en-IN"/>
        </w:rPr>
        <w:lastRenderedPageBreak/>
        <w:drawing>
          <wp:inline distT="0" distB="0" distL="0" distR="0" wp14:anchorId="5B0B298E" wp14:editId="5646084C">
            <wp:extent cx="3340600" cy="2692604"/>
            <wp:effectExtent l="19050" t="0" r="0" b="0"/>
            <wp:docPr id="4" name="Picture 9" descr="C:\Users\My NoteBook\Desktop\New folder\New folder\Pre-drilled-Pin-Fin-Heatsink-for-LED.jpg_350x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My NoteBook\Desktop\New folder\New folder\Pre-drilled-Pin-Fin-Heatsink-for-LED.jpg_350x350.jpg"/>
                    <pic:cNvPicPr>
                      <a:picLocks noChangeAspect="1" noChangeArrowheads="1"/>
                    </pic:cNvPicPr>
                  </pic:nvPicPr>
                  <pic:blipFill>
                    <a:blip r:embed="rId6"/>
                    <a:srcRect/>
                    <a:stretch>
                      <a:fillRect/>
                    </a:stretch>
                  </pic:blipFill>
                  <pic:spPr bwMode="auto">
                    <a:xfrm>
                      <a:off x="0" y="0"/>
                      <a:ext cx="3347798" cy="2698406"/>
                    </a:xfrm>
                    <a:prstGeom prst="rect">
                      <a:avLst/>
                    </a:prstGeom>
                    <a:noFill/>
                    <a:ln w="9525">
                      <a:noFill/>
                      <a:miter lim="800000"/>
                      <a:headEnd/>
                      <a:tailEnd/>
                    </a:ln>
                  </pic:spPr>
                </pic:pic>
              </a:graphicData>
            </a:graphic>
          </wp:inline>
        </w:drawing>
      </w:r>
    </w:p>
    <w:p w:rsidR="00404AE8" w:rsidRPr="00033989" w:rsidRDefault="00404AE8" w:rsidP="00404AE8">
      <w:pPr>
        <w:spacing w:line="360" w:lineRule="auto"/>
        <w:jc w:val="center"/>
        <w:rPr>
          <w:rFonts w:ascii="Times New Roman" w:hAnsi="Times New Roman" w:cs="Times New Roman"/>
          <w:sz w:val="26"/>
          <w:szCs w:val="26"/>
        </w:rPr>
      </w:pPr>
      <w:r>
        <w:rPr>
          <w:rFonts w:ascii="Times New Roman" w:hAnsi="Times New Roman" w:cs="Times New Roman"/>
          <w:sz w:val="26"/>
          <w:szCs w:val="26"/>
        </w:rPr>
        <w:t xml:space="preserve">Fig. 1 Pin fin </w:t>
      </w:r>
    </w:p>
    <w:p w:rsidR="007F7DEA" w:rsidRPr="00033989" w:rsidRDefault="007F7DEA" w:rsidP="007F7DEA">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The common SI and English units and conversation factors used for heat and heat transfer rates. Heat is typically given the symbols Q, and is expressed in joules (J) in SI units. The rate of heat transfer is measured in watts (W), equal to joules per second, and is denoted by q. </w:t>
      </w:r>
      <w:proofErr w:type="gramStart"/>
      <w:r w:rsidRPr="00033989">
        <w:rPr>
          <w:rFonts w:ascii="Times New Roman" w:hAnsi="Times New Roman" w:cs="Times New Roman"/>
          <w:sz w:val="24"/>
          <w:szCs w:val="24"/>
        </w:rPr>
        <w:t>The heat flux, or the rate of heat transfer per unit area, is measured in watts per area (W/m²), and uses q” for the symbol.</w:t>
      </w:r>
      <w:proofErr w:type="gramEnd"/>
    </w:p>
    <w:p w:rsidR="0064338F" w:rsidRPr="00033989" w:rsidRDefault="0064338F" w:rsidP="0064338F">
      <w:pPr>
        <w:spacing w:line="360" w:lineRule="auto"/>
        <w:jc w:val="both"/>
        <w:rPr>
          <w:rFonts w:ascii="Times New Roman" w:eastAsia="Arial" w:hAnsi="Times New Roman" w:cs="Times New Roman"/>
          <w:sz w:val="24"/>
        </w:rPr>
      </w:pPr>
      <w:r w:rsidRPr="00033989">
        <w:rPr>
          <w:rFonts w:ascii="Times New Roman" w:eastAsia="Arial" w:hAnsi="Times New Roman" w:cs="Times New Roman"/>
          <w:sz w:val="24"/>
        </w:rPr>
        <w:t>Conduction is at transfer through solids or stationary fluids .when you touch a hot object, the heat you feel is transferred through your skin by conduction. Two mechanisms explain how heat is transferred by conduction: lattice vibration and particle collision. Conduction through solids occurs by a combination of the two mechanisms; heat is conducted through stationery fluids primarily by molecular collisions.</w:t>
      </w:r>
    </w:p>
    <w:p w:rsidR="0064338F" w:rsidRPr="00033989" w:rsidRDefault="0064338F" w:rsidP="0064338F">
      <w:pPr>
        <w:spacing w:line="360" w:lineRule="auto"/>
        <w:jc w:val="both"/>
        <w:rPr>
          <w:rFonts w:ascii="Times New Roman" w:eastAsia="Arial" w:hAnsi="Times New Roman" w:cs="Times New Roman"/>
          <w:sz w:val="24"/>
        </w:rPr>
      </w:pPr>
      <w:r w:rsidRPr="00033989">
        <w:rPr>
          <w:rFonts w:ascii="Times New Roman" w:eastAsia="Arial" w:hAnsi="Times New Roman" w:cs="Times New Roman"/>
          <w:sz w:val="24"/>
        </w:rPr>
        <w:t xml:space="preserve">Convection uses the motion of fluids to transfer heat. In a typical convective heat transfer, a hot surface heats the surrounding fluids, which is then carried away by fluid movements such as wind. </w:t>
      </w:r>
      <w:proofErr w:type="gramStart"/>
      <w:r w:rsidRPr="00033989">
        <w:rPr>
          <w:rFonts w:ascii="Times New Roman" w:eastAsia="Arial" w:hAnsi="Times New Roman" w:cs="Times New Roman"/>
          <w:sz w:val="24"/>
        </w:rPr>
        <w:t>the</w:t>
      </w:r>
      <w:proofErr w:type="gramEnd"/>
      <w:r w:rsidRPr="00033989">
        <w:rPr>
          <w:rFonts w:ascii="Times New Roman" w:eastAsia="Arial" w:hAnsi="Times New Roman" w:cs="Times New Roman"/>
          <w:sz w:val="24"/>
        </w:rPr>
        <w:t xml:space="preserve"> warm fluid is replaced by cooler fluid, which can draw more heat away from  the surface. Since the heated </w:t>
      </w:r>
      <w:r w:rsidR="00AE7BA3" w:rsidRPr="00033989">
        <w:rPr>
          <w:rFonts w:ascii="Times New Roman" w:eastAsia="Arial" w:hAnsi="Times New Roman" w:cs="Times New Roman"/>
          <w:sz w:val="24"/>
        </w:rPr>
        <w:t>fluid is</w:t>
      </w:r>
      <w:r w:rsidRPr="00033989">
        <w:rPr>
          <w:rFonts w:ascii="Times New Roman" w:eastAsia="Arial" w:hAnsi="Times New Roman" w:cs="Times New Roman"/>
          <w:sz w:val="24"/>
        </w:rPr>
        <w:t xml:space="preserve"> constantly replaced by cooler fluid, the rate of heat transfer is enhanced.  </w:t>
      </w:r>
    </w:p>
    <w:p w:rsidR="0064338F" w:rsidRPr="00033989" w:rsidRDefault="0064338F" w:rsidP="0064338F">
      <w:pPr>
        <w:spacing w:line="360" w:lineRule="auto"/>
        <w:jc w:val="both"/>
        <w:rPr>
          <w:rFonts w:ascii="Times New Roman" w:eastAsia="Arial" w:hAnsi="Times New Roman" w:cs="Times New Roman"/>
          <w:sz w:val="24"/>
        </w:rPr>
      </w:pPr>
      <w:r w:rsidRPr="00033989">
        <w:rPr>
          <w:rFonts w:ascii="Times New Roman" w:eastAsia="Arial" w:hAnsi="Times New Roman" w:cs="Times New Roman"/>
          <w:sz w:val="24"/>
        </w:rPr>
        <w:t xml:space="preserve">Natural convection (or free convection) refers to a case where the fluid movement is created by the warm fluid itself .the destiny of fluid decrease as it is heated; thus hot fluids are lighter than cool fluids. </w:t>
      </w:r>
      <w:proofErr w:type="gramStart"/>
      <w:r w:rsidRPr="00033989">
        <w:rPr>
          <w:rFonts w:ascii="Times New Roman" w:eastAsia="Arial" w:hAnsi="Times New Roman" w:cs="Times New Roman"/>
          <w:sz w:val="24"/>
        </w:rPr>
        <w:t>warm</w:t>
      </w:r>
      <w:proofErr w:type="gramEnd"/>
      <w:r w:rsidRPr="00033989">
        <w:rPr>
          <w:rFonts w:ascii="Times New Roman" w:eastAsia="Arial" w:hAnsi="Times New Roman" w:cs="Times New Roman"/>
          <w:sz w:val="24"/>
        </w:rPr>
        <w:t xml:space="preserve"> fluids surrounding a hot object rises, and is replaced by cooler fluid. The result is a circulation of air above the warm surface</w:t>
      </w:r>
      <w:r w:rsidR="00FD3524" w:rsidRPr="00033989">
        <w:rPr>
          <w:rFonts w:ascii="Times New Roman" w:eastAsia="Arial" w:hAnsi="Times New Roman" w:cs="Times New Roman"/>
          <w:sz w:val="24"/>
        </w:rPr>
        <w:t>.</w:t>
      </w:r>
    </w:p>
    <w:p w:rsidR="00FD3524" w:rsidRPr="00033989" w:rsidRDefault="00FD3524" w:rsidP="00FD3524">
      <w:pPr>
        <w:autoSpaceDE w:val="0"/>
        <w:autoSpaceDN w:val="0"/>
        <w:adjustRightInd w:val="0"/>
        <w:jc w:val="both"/>
        <w:rPr>
          <w:rFonts w:ascii="Times New Roman" w:hAnsi="Times New Roman" w:cs="Times New Roman"/>
          <w:sz w:val="24"/>
          <w:szCs w:val="24"/>
        </w:rPr>
      </w:pPr>
      <w:r w:rsidRPr="00033989">
        <w:rPr>
          <w:rFonts w:ascii="Times New Roman" w:hAnsi="Times New Roman" w:cs="Times New Roman"/>
          <w:sz w:val="24"/>
          <w:szCs w:val="24"/>
        </w:rPr>
        <w:lastRenderedPageBreak/>
        <w:t>The heat conducted through solids, walls or boundaries has to be continuously dissipated to the surroundings or environment to maintain the system in steady state conduction. In many engineering applications large quantities of heat have to be dissipated from small areas. Heat transfer by convection between a surface and the fluid surroundings it can be increased by attaching to the surface thin strips of metals called fins. The fins increase the effective area of the surface thereby increasing the heat transfer by convection. The fins are also referred as “extended surfaces”. Fins are manufactured in different geometries, depending up on the practical applications .Most of the engineering problems require high performance heat transfer components with progressively less weights, volumes, accommodating shapes and costs. Extended surfaces (fins) are one of the heat exchanging devices that are employed extensively to increase heat transfer rates. The rate of heat transfer depends on the surface area of the fin.</w:t>
      </w:r>
    </w:p>
    <w:p w:rsidR="0007486D" w:rsidRPr="00033989" w:rsidRDefault="0007486D" w:rsidP="0007486D">
      <w:pPr>
        <w:autoSpaceDE w:val="0"/>
        <w:autoSpaceDN w:val="0"/>
        <w:adjustRightInd w:val="0"/>
        <w:jc w:val="both"/>
        <w:rPr>
          <w:rFonts w:ascii="Times New Roman" w:hAnsi="Times New Roman" w:cs="Times New Roman"/>
          <w:b/>
          <w:bCs/>
          <w:sz w:val="28"/>
          <w:szCs w:val="28"/>
        </w:rPr>
      </w:pPr>
      <w:r w:rsidRPr="00033989">
        <w:rPr>
          <w:rFonts w:ascii="Times New Roman" w:hAnsi="Times New Roman" w:cs="Times New Roman"/>
          <w:b/>
          <w:bCs/>
          <w:sz w:val="28"/>
          <w:szCs w:val="28"/>
        </w:rPr>
        <w:t>Computational Fluid Dynamics</w:t>
      </w:r>
    </w:p>
    <w:p w:rsidR="0007486D" w:rsidRPr="00033989" w:rsidRDefault="0007486D" w:rsidP="0007486D">
      <w:pPr>
        <w:autoSpaceDE w:val="0"/>
        <w:autoSpaceDN w:val="0"/>
        <w:adjustRightInd w:val="0"/>
        <w:jc w:val="both"/>
        <w:rPr>
          <w:rFonts w:ascii="Times New Roman" w:hAnsi="Times New Roman" w:cs="Times New Roman"/>
          <w:b/>
          <w:bCs/>
          <w:sz w:val="24"/>
          <w:szCs w:val="24"/>
        </w:rPr>
      </w:pPr>
    </w:p>
    <w:p w:rsidR="0007486D" w:rsidRPr="00033989" w:rsidRDefault="0007486D" w:rsidP="0007486D">
      <w:pPr>
        <w:autoSpaceDE w:val="0"/>
        <w:autoSpaceDN w:val="0"/>
        <w:adjustRightInd w:val="0"/>
        <w:jc w:val="both"/>
        <w:rPr>
          <w:rFonts w:ascii="Times New Roman" w:hAnsi="Times New Roman" w:cs="Times New Roman"/>
          <w:sz w:val="24"/>
          <w:szCs w:val="24"/>
        </w:rPr>
      </w:pPr>
      <w:r w:rsidRPr="00033989">
        <w:rPr>
          <w:rFonts w:ascii="Times New Roman" w:hAnsi="Times New Roman" w:cs="Times New Roman"/>
          <w:sz w:val="24"/>
          <w:szCs w:val="24"/>
        </w:rPr>
        <w:t xml:space="preserve">Computational fluid dynamics (CFD) is a computer‐based simulation method for </w:t>
      </w:r>
      <w:proofErr w:type="spellStart"/>
      <w:r w:rsidRPr="00033989">
        <w:rPr>
          <w:rFonts w:ascii="Times New Roman" w:hAnsi="Times New Roman" w:cs="Times New Roman"/>
          <w:sz w:val="24"/>
          <w:szCs w:val="24"/>
        </w:rPr>
        <w:t>analyzing</w:t>
      </w:r>
      <w:proofErr w:type="spellEnd"/>
      <w:r w:rsidRPr="00033989">
        <w:rPr>
          <w:rFonts w:ascii="Times New Roman" w:hAnsi="Times New Roman" w:cs="Times New Roman"/>
          <w:sz w:val="24"/>
          <w:szCs w:val="24"/>
        </w:rPr>
        <w:t xml:space="preserve"> fluid flow, heat transfer, and related phenomena such as chemical reactions. This project uses CFD for analysis of flow and heat transfer. Some examples of application areas are: aerodynamic lift and drag (i.e. airplanes or windmill wings), power plant combustion, chemical processes, heating/ventilation, and even biomedical engineering (simulating blood flow through arteries and veins). CFD analyses heat transfer, as relevant to this project. It begins with a review of the tools needed for carrying out the CFD analyses and the processes required, followed by a summary of the governing equations and turbulence models and finally a discussion of the discretisation schemes and solution algorithms is presented carried out in the various industries are used in R&amp;D and manufacture of aircraft, </w:t>
      </w:r>
      <w:proofErr w:type="gramStart"/>
      <w:r w:rsidRPr="00033989">
        <w:rPr>
          <w:rFonts w:ascii="Times New Roman" w:hAnsi="Times New Roman" w:cs="Times New Roman"/>
          <w:sz w:val="24"/>
          <w:szCs w:val="24"/>
        </w:rPr>
        <w:t>combustion</w:t>
      </w:r>
      <w:proofErr w:type="gramEnd"/>
      <w:r w:rsidRPr="00033989">
        <w:rPr>
          <w:rFonts w:ascii="Times New Roman" w:hAnsi="Times New Roman" w:cs="Times New Roman"/>
          <w:sz w:val="24"/>
          <w:szCs w:val="24"/>
        </w:rPr>
        <w:t xml:space="preserve"> engines, as well as many other industrial products.</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It can be advantageous to use CFD over traditional experimental‐based analyses, since experiments have a cost directly proportional to the number of configurations desired for testing, unlike with CFD, where large amounts of results can be produced at practically no added expense. In this way, parametric studies to optimize equipment are very inexpensive with CFD when compared to experiments. This section briefly describes the general concepts and theory related to using CFD to </w:t>
      </w:r>
      <w:proofErr w:type="spellStart"/>
      <w:r w:rsidRPr="00033989">
        <w:rPr>
          <w:rFonts w:ascii="Times New Roman" w:hAnsi="Times New Roman" w:cs="Times New Roman"/>
          <w:sz w:val="24"/>
          <w:szCs w:val="24"/>
        </w:rPr>
        <w:t>analyze</w:t>
      </w:r>
      <w:proofErr w:type="spellEnd"/>
      <w:r w:rsidRPr="00033989">
        <w:rPr>
          <w:rFonts w:ascii="Times New Roman" w:hAnsi="Times New Roman" w:cs="Times New Roman"/>
          <w:sz w:val="24"/>
          <w:szCs w:val="24"/>
        </w:rPr>
        <w:t xml:space="preserve"> fluid flow and.</w:t>
      </w:r>
    </w:p>
    <w:p w:rsidR="0007486D" w:rsidRPr="00033989" w:rsidRDefault="0007486D" w:rsidP="0007486D">
      <w:pPr>
        <w:autoSpaceDE w:val="0"/>
        <w:autoSpaceDN w:val="0"/>
        <w:adjustRightInd w:val="0"/>
        <w:spacing w:line="360" w:lineRule="auto"/>
        <w:jc w:val="both"/>
        <w:rPr>
          <w:rFonts w:ascii="Times New Roman" w:hAnsi="Times New Roman" w:cs="Times New Roman"/>
          <w:b/>
          <w:bCs/>
          <w:sz w:val="28"/>
          <w:szCs w:val="28"/>
        </w:rPr>
      </w:pPr>
      <w:r w:rsidRPr="00033989">
        <w:rPr>
          <w:rFonts w:ascii="Times New Roman" w:hAnsi="Times New Roman" w:cs="Times New Roman"/>
          <w:b/>
          <w:bCs/>
          <w:sz w:val="28"/>
          <w:szCs w:val="28"/>
        </w:rPr>
        <w:t>Conservation Equations</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The conservation laws of physics form the basis for fluid flow governing equations (previously listed as Equations 1‐3 in Section 2.1: Governing Equations and Numerical Schemes). The laws are:</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r w:rsidRPr="00033989">
        <w:rPr>
          <w:rFonts w:ascii="Times New Roman" w:eastAsia="SymbolMT" w:hAnsi="Times New Roman" w:cs="Times New Roman"/>
          <w:sz w:val="24"/>
          <w:szCs w:val="24"/>
        </w:rPr>
        <w:t xml:space="preserve">• </w:t>
      </w:r>
      <w:r w:rsidRPr="00033989">
        <w:rPr>
          <w:rFonts w:ascii="Times New Roman" w:hAnsi="Times New Roman" w:cs="Times New Roman"/>
          <w:sz w:val="24"/>
          <w:szCs w:val="24"/>
        </w:rPr>
        <w:t>Law of Conservation of Mass: Fluid mass is always conserved. (Equation 1)</w:t>
      </w:r>
    </w:p>
    <w:p w:rsidR="0007486D" w:rsidRPr="00033989" w:rsidRDefault="0007486D" w:rsidP="0007486D">
      <w:pPr>
        <w:spacing w:line="360" w:lineRule="auto"/>
        <w:ind w:left="4033" w:right="4392"/>
        <w:jc w:val="both"/>
        <w:rPr>
          <w:rFonts w:ascii="Times New Roman" w:eastAsia="Meiryo" w:hAnsi="Times New Roman" w:cs="Times New Roman"/>
          <w:spacing w:val="-2"/>
          <w:w w:val="68"/>
          <w:position w:val="-3"/>
          <w:sz w:val="32"/>
          <w:szCs w:val="32"/>
        </w:rPr>
      </w:pPr>
      <m:oMath>
        <m:f>
          <m:fPr>
            <m:ctrlPr>
              <w:rPr>
                <w:rFonts w:ascii="Cambria Math" w:eastAsia="SymbolMT" w:hAnsi="Cambria Math" w:cs="Times New Roman"/>
                <w:i/>
                <w:sz w:val="24"/>
                <w:szCs w:val="24"/>
              </w:rPr>
            </m:ctrlPr>
          </m:fPr>
          <m:num>
            <m:r>
              <w:rPr>
                <w:rFonts w:ascii="Cambria Math" w:eastAsia="SymbolMT" w:hAnsi="Cambria Math" w:cs="Times New Roman"/>
                <w:sz w:val="24"/>
                <w:szCs w:val="24"/>
              </w:rPr>
              <m:t>∂(ρ</m:t>
            </m:r>
            <m:r>
              <m:rPr>
                <m:scr m:val="script"/>
              </m:rPr>
              <w:rPr>
                <w:rFonts w:ascii="Cambria Math" w:eastAsia="SymbolMT" w:hAnsi="Cambria Math" w:cs="Times New Roman"/>
                <w:sz w:val="24"/>
                <w:szCs w:val="24"/>
              </w:rPr>
              <m:t>Ui)</m:t>
            </m:r>
          </m:num>
          <m:den>
            <m:r>
              <w:rPr>
                <w:rFonts w:ascii="Cambria Math" w:eastAsia="SymbolMT" w:hAnsi="Cambria Math" w:cs="Times New Roman"/>
                <w:sz w:val="24"/>
                <w:szCs w:val="24"/>
              </w:rPr>
              <m:t>∂</m:t>
            </m:r>
            <m:r>
              <m:rPr>
                <m:scr m:val="script"/>
              </m:rPr>
              <w:rPr>
                <w:rFonts w:ascii="Cambria Math" w:eastAsia="SymbolMT" w:hAnsi="Cambria Math" w:cs="Times New Roman"/>
                <w:sz w:val="24"/>
                <w:szCs w:val="24"/>
              </w:rPr>
              <m:t>xi</m:t>
            </m:r>
          </m:den>
        </m:f>
        <m:r>
          <w:rPr>
            <w:rFonts w:ascii="Cambria Math" w:eastAsia="SymbolMT" w:hAnsi="Cambria Math" w:cs="Times New Roman"/>
            <w:sz w:val="24"/>
            <w:szCs w:val="24"/>
          </w:rPr>
          <m:t>=0</m:t>
        </m:r>
      </m:oMath>
      <w:r w:rsidRPr="00033989">
        <w:rPr>
          <w:rFonts w:ascii="Times New Roman" w:eastAsia="SymbolMT" w:hAnsi="Times New Roman" w:cs="Times New Roman"/>
          <w:sz w:val="32"/>
          <w:szCs w:val="32"/>
        </w:rPr>
        <w:t xml:space="preserve">   </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r w:rsidRPr="00033989">
        <w:rPr>
          <w:rFonts w:ascii="Times New Roman" w:eastAsia="SymbolMT" w:hAnsi="Times New Roman" w:cs="Times New Roman"/>
          <w:sz w:val="24"/>
          <w:szCs w:val="24"/>
        </w:rPr>
        <w:t xml:space="preserve">• </w:t>
      </w:r>
      <w:r w:rsidRPr="00033989">
        <w:rPr>
          <w:rFonts w:ascii="Times New Roman" w:hAnsi="Times New Roman" w:cs="Times New Roman"/>
          <w:sz w:val="24"/>
          <w:szCs w:val="24"/>
        </w:rPr>
        <w:t>Newton’s 2nd Law: The sum of the forces on a fluid particle is equal to the rate of</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proofErr w:type="gramStart"/>
      <w:r w:rsidRPr="00033989">
        <w:rPr>
          <w:rFonts w:ascii="Times New Roman" w:hAnsi="Times New Roman" w:cs="Times New Roman"/>
          <w:sz w:val="24"/>
          <w:szCs w:val="24"/>
        </w:rPr>
        <w:t>change</w:t>
      </w:r>
      <w:proofErr w:type="gramEnd"/>
      <w:r w:rsidRPr="00033989">
        <w:rPr>
          <w:rFonts w:ascii="Times New Roman" w:hAnsi="Times New Roman" w:cs="Times New Roman"/>
          <w:sz w:val="24"/>
          <w:szCs w:val="24"/>
        </w:rPr>
        <w:t xml:space="preserve"> of momentum. (Equation 2)</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m:oMathPara>
        <m:oMath>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m:t>
              </m:r>
              <m:r>
                <m:rPr>
                  <m:scr m:val="script"/>
                </m:rPr>
                <w:rPr>
                  <w:rFonts w:ascii="Cambria Math" w:hAnsi="Cambria Math" w:cs="Times New Roman"/>
                  <w:sz w:val="24"/>
                  <w:szCs w:val="24"/>
                </w:rPr>
                <m:t>xi</m:t>
              </m:r>
            </m:den>
          </m:f>
          <m:d>
            <m:dPr>
              <m:ctrlPr>
                <w:rPr>
                  <w:rFonts w:ascii="Cambria Math" w:hAnsi="Cambria Math" w:cs="Times New Roman"/>
                  <w:i/>
                  <w:sz w:val="24"/>
                  <w:szCs w:val="24"/>
                </w:rPr>
              </m:ctrlPr>
            </m:dPr>
            <m:e>
              <m:r>
                <m:rPr>
                  <m:scr m:val="script"/>
                </m:rPr>
                <w:rPr>
                  <w:rFonts w:ascii="Cambria Math" w:hAnsi="Cambria Math" w:cs="Times New Roman"/>
                  <w:sz w:val="24"/>
                  <w:szCs w:val="24"/>
                </w:rPr>
                <m:t>PUiUj</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m:t>
              </m:r>
              <m:r>
                <m:rPr>
                  <m:scr m:val="script"/>
                </m:rPr>
                <w:rPr>
                  <w:rFonts w:ascii="Cambria Math" w:hAnsi="Cambria Math" w:cs="Times New Roman"/>
                  <w:sz w:val="24"/>
                  <w:szCs w:val="24"/>
                </w:rPr>
                <m:t>xi</m:t>
              </m:r>
            </m:den>
          </m:f>
          <m:r>
            <w:rPr>
              <w:rFonts w:ascii="Cambria Math" w:hAnsi="Cambria Math" w:cs="Times New Roman"/>
              <w:sz w:val="24"/>
              <w:szCs w:val="24"/>
            </w:rPr>
            <m:t>(μ</m:t>
          </m:r>
          <m:f>
            <m:fPr>
              <m:ctrlPr>
                <w:rPr>
                  <w:rFonts w:ascii="Cambria Math" w:hAnsi="Cambria Math" w:cs="Times New Roman"/>
                  <w:i/>
                  <w:sz w:val="24"/>
                  <w:szCs w:val="24"/>
                </w:rPr>
              </m:ctrlPr>
            </m:fPr>
            <m:num>
              <m:r>
                <w:rPr>
                  <w:rFonts w:ascii="Cambria Math" w:hAnsi="Cambria Math" w:cs="Times New Roman"/>
                  <w:sz w:val="24"/>
                  <w:szCs w:val="24"/>
                </w:rPr>
                <m:t>∂</m:t>
              </m:r>
              <m:r>
                <m:rPr>
                  <m:scr m:val="script"/>
                </m:rPr>
                <w:rPr>
                  <w:rFonts w:ascii="Cambria Math" w:hAnsi="Cambria Math" w:cs="Times New Roman"/>
                  <w:sz w:val="24"/>
                  <w:szCs w:val="24"/>
                </w:rPr>
                <m:t>uj</m:t>
              </m:r>
            </m:num>
            <m:den>
              <m:r>
                <w:rPr>
                  <w:rFonts w:ascii="Cambria Math" w:hAnsi="Cambria Math" w:cs="Times New Roman"/>
                  <w:sz w:val="24"/>
                  <w:szCs w:val="24"/>
                </w:rPr>
                <m:t>∂</m:t>
              </m:r>
              <m:r>
                <m:rPr>
                  <m:scr m:val="script"/>
                </m:rPr>
                <w:rPr>
                  <w:rFonts w:ascii="Cambria Math" w:hAnsi="Cambria Math" w:cs="Times New Roman"/>
                  <w:sz w:val="24"/>
                  <w:szCs w:val="24"/>
                </w:rPr>
                <m:t>xi</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∂ρ</m:t>
              </m:r>
            </m:num>
            <m:den>
              <m:r>
                <w:rPr>
                  <w:rFonts w:ascii="Cambria Math" w:hAnsi="Cambria Math" w:cs="Times New Roman"/>
                  <w:sz w:val="24"/>
                  <w:szCs w:val="24"/>
                </w:rPr>
                <m:t>∂</m:t>
              </m:r>
              <m:r>
                <m:rPr>
                  <m:scr m:val="script"/>
                </m:rPr>
                <w:rPr>
                  <w:rFonts w:ascii="Cambria Math" w:hAnsi="Cambria Math" w:cs="Times New Roman"/>
                  <w:sz w:val="24"/>
                  <w:szCs w:val="24"/>
                </w:rPr>
                <m:t>xj</m:t>
              </m:r>
            </m:den>
          </m:f>
        </m:oMath>
      </m:oMathPara>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r w:rsidRPr="00033989">
        <w:rPr>
          <w:rFonts w:ascii="Times New Roman" w:eastAsia="SymbolMT" w:hAnsi="Times New Roman" w:cs="Times New Roman"/>
          <w:sz w:val="24"/>
          <w:szCs w:val="24"/>
        </w:rPr>
        <w:t xml:space="preserve">• </w:t>
      </w:r>
      <w:r w:rsidRPr="00033989">
        <w:rPr>
          <w:rFonts w:ascii="Times New Roman" w:hAnsi="Times New Roman" w:cs="Times New Roman"/>
          <w:sz w:val="24"/>
          <w:szCs w:val="24"/>
        </w:rPr>
        <w:t>First Law of Thermodynamics: The rate of head added to a system plus the rate of</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proofErr w:type="gramStart"/>
      <w:r w:rsidRPr="00033989">
        <w:rPr>
          <w:rFonts w:ascii="Times New Roman" w:hAnsi="Times New Roman" w:cs="Times New Roman"/>
          <w:sz w:val="24"/>
          <w:szCs w:val="24"/>
        </w:rPr>
        <w:t>work</w:t>
      </w:r>
      <w:proofErr w:type="gramEnd"/>
      <w:r w:rsidRPr="00033989">
        <w:rPr>
          <w:rFonts w:ascii="Times New Roman" w:hAnsi="Times New Roman" w:cs="Times New Roman"/>
          <w:sz w:val="24"/>
          <w:szCs w:val="24"/>
        </w:rPr>
        <w:t xml:space="preserve"> done on a fluid particle equals the total rate of change in energy. (Equation 3)</w:t>
      </w: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 </w:t>
      </w:r>
      <w:r w:rsidRPr="00033989">
        <w:rPr>
          <w:rFonts w:ascii="Times New Roman" w:hAnsi="Times New Roman" w:cs="Times New Roman"/>
          <w:sz w:val="24"/>
          <w:szCs w:val="24"/>
        </w:rPr>
        <w:tab/>
      </w:r>
      <w:r w:rsidRPr="00033989">
        <w:rPr>
          <w:rFonts w:ascii="Times New Roman" w:hAnsi="Times New Roman" w:cs="Times New Roman"/>
          <w:sz w:val="24"/>
          <w:szCs w:val="24"/>
        </w:rPr>
        <w:tab/>
      </w:r>
      <w:r w:rsidRPr="00033989">
        <w:rPr>
          <w:rFonts w:ascii="Times New Roman" w:hAnsi="Times New Roman" w:cs="Times New Roman"/>
          <w:sz w:val="24"/>
          <w:szCs w:val="24"/>
        </w:rPr>
        <w:tab/>
      </w:r>
      <w:r w:rsidRPr="00033989">
        <w:rPr>
          <w:rFonts w:ascii="Times New Roman" w:hAnsi="Times New Roman" w:cs="Times New Roman"/>
          <w:sz w:val="24"/>
          <w:szCs w:val="24"/>
        </w:rPr>
        <w:tab/>
        <w:t xml:space="preserve">         </w:t>
      </w:r>
      <m:oMath>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m:t>
            </m:r>
            <m:r>
              <m:rPr>
                <m:scr m:val="script"/>
              </m:rPr>
              <w:rPr>
                <w:rFonts w:ascii="Cambria Math" w:hAnsi="Cambria Math" w:cs="Times New Roman"/>
                <w:sz w:val="24"/>
                <w:szCs w:val="24"/>
              </w:rPr>
              <m:t>xi</m:t>
            </m:r>
          </m:den>
        </m:f>
        <m:d>
          <m:dPr>
            <m:ctrlPr>
              <w:rPr>
                <w:rFonts w:ascii="Cambria Math" w:hAnsi="Cambria Math" w:cs="Times New Roman"/>
                <w:i/>
                <w:sz w:val="24"/>
                <w:szCs w:val="24"/>
              </w:rPr>
            </m:ctrlPr>
          </m:dPr>
          <m:e>
            <m:r>
              <w:rPr>
                <w:rFonts w:ascii="Cambria Math" w:hAnsi="Cambria Math" w:cs="Times New Roman"/>
                <w:sz w:val="24"/>
                <w:szCs w:val="24"/>
              </w:rPr>
              <m:t>ρ</m:t>
            </m:r>
            <m:r>
              <m:rPr>
                <m:scr m:val="script"/>
              </m:rPr>
              <w:rPr>
                <w:rFonts w:ascii="Cambria Math" w:hAnsi="Cambria Math" w:cs="Times New Roman"/>
                <w:sz w:val="24"/>
                <w:szCs w:val="24"/>
              </w:rPr>
              <m:t>UiT</m:t>
            </m:r>
          </m:e>
        </m:d>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num>
          <m:den>
            <m:r>
              <w:rPr>
                <w:rFonts w:ascii="Cambria Math" w:hAnsi="Cambria Math" w:cs="Times New Roman"/>
                <w:sz w:val="24"/>
                <w:szCs w:val="24"/>
              </w:rPr>
              <m:t>∂</m:t>
            </m:r>
            <m:r>
              <m:rPr>
                <m:scr m:val="script"/>
              </m:rPr>
              <w:rPr>
                <w:rFonts w:ascii="Cambria Math" w:hAnsi="Cambria Math" w:cs="Times New Roman"/>
                <w:sz w:val="24"/>
                <w:szCs w:val="24"/>
              </w:rPr>
              <m:t>xi</m:t>
            </m:r>
          </m:den>
        </m:f>
        <m:r>
          <w:rPr>
            <w:rFonts w:ascii="Cambria Math" w:hAnsi="Cambria Math" w:cs="Times New Roman"/>
            <w:sz w:val="24"/>
            <w:szCs w:val="24"/>
          </w:rPr>
          <m:t>(</m:t>
        </m:r>
        <m:f>
          <m:fPr>
            <m:ctrlPr>
              <w:rPr>
                <w:rFonts w:ascii="Cambria Math" w:hAnsi="Cambria Math" w:cs="Times New Roman"/>
                <w:i/>
                <w:sz w:val="24"/>
                <w:szCs w:val="24"/>
              </w:rPr>
            </m:ctrlPr>
          </m:fPr>
          <m:num>
            <m:r>
              <m:rPr>
                <m:scr m:val="script"/>
              </m:rPr>
              <w:rPr>
                <w:rFonts w:ascii="Cambria Math" w:hAnsi="Cambria Math" w:cs="Times New Roman"/>
                <w:sz w:val="24"/>
                <w:szCs w:val="24"/>
              </w:rPr>
              <m:t>K</m:t>
            </m:r>
          </m:num>
          <m:den>
            <m:r>
              <m:rPr>
                <m:scr m:val="script"/>
              </m:rPr>
              <w:rPr>
                <w:rFonts w:ascii="Cambria Math" w:hAnsi="Cambria Math" w:cs="Times New Roman"/>
                <w:sz w:val="24"/>
                <w:szCs w:val="24"/>
              </w:rPr>
              <m:t>Cp</m:t>
            </m:r>
          </m:den>
        </m:f>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m:t>
            </m:r>
            <m:r>
              <m:rPr>
                <m:scr m:val="script"/>
              </m:rPr>
              <w:rPr>
                <w:rFonts w:ascii="Cambria Math" w:hAnsi="Cambria Math" w:cs="Times New Roman"/>
                <w:sz w:val="24"/>
                <w:szCs w:val="24"/>
              </w:rPr>
              <m:t>uj</m:t>
            </m:r>
          </m:num>
          <m:den>
            <m:r>
              <w:rPr>
                <w:rFonts w:ascii="Cambria Math" w:hAnsi="Cambria Math" w:cs="Times New Roman"/>
                <w:sz w:val="24"/>
                <w:szCs w:val="24"/>
              </w:rPr>
              <m:t>∂</m:t>
            </m:r>
            <m:r>
              <m:rPr>
                <m:scr m:val="script"/>
              </m:rPr>
              <w:rPr>
                <w:rFonts w:ascii="Cambria Math" w:hAnsi="Cambria Math" w:cs="Times New Roman"/>
                <w:sz w:val="24"/>
                <w:szCs w:val="24"/>
              </w:rPr>
              <m:t>xi</m:t>
            </m:r>
          </m:den>
        </m:f>
        <m:r>
          <w:rPr>
            <w:rFonts w:ascii="Cambria Math" w:hAnsi="Cambria Math" w:cs="Times New Roman"/>
            <w:sz w:val="24"/>
            <w:szCs w:val="24"/>
          </w:rPr>
          <m:t>)</m:t>
        </m:r>
      </m:oMath>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The fluid </w:t>
      </w:r>
      <w:proofErr w:type="spellStart"/>
      <w:r w:rsidRPr="00033989">
        <w:rPr>
          <w:rFonts w:ascii="Times New Roman" w:hAnsi="Times New Roman" w:cs="Times New Roman"/>
          <w:sz w:val="24"/>
          <w:szCs w:val="24"/>
        </w:rPr>
        <w:t>behavior</w:t>
      </w:r>
      <w:proofErr w:type="spellEnd"/>
      <w:r w:rsidRPr="00033989">
        <w:rPr>
          <w:rFonts w:ascii="Times New Roman" w:hAnsi="Times New Roman" w:cs="Times New Roman"/>
          <w:sz w:val="24"/>
          <w:szCs w:val="24"/>
        </w:rPr>
        <w:t xml:space="preserve"> can be characterized in terms of the fluid properties velocity vector </w:t>
      </w:r>
      <w:r w:rsidRPr="00033989">
        <w:rPr>
          <w:rFonts w:ascii="Times New Roman" w:hAnsi="Times New Roman" w:cs="Times New Roman"/>
          <w:b/>
          <w:bCs/>
          <w:sz w:val="24"/>
          <w:szCs w:val="24"/>
        </w:rPr>
        <w:t xml:space="preserve">u </w:t>
      </w:r>
      <w:r w:rsidRPr="00033989">
        <w:rPr>
          <w:rFonts w:ascii="Times New Roman" w:hAnsi="Times New Roman" w:cs="Times New Roman"/>
          <w:sz w:val="24"/>
          <w:szCs w:val="24"/>
        </w:rPr>
        <w:t xml:space="preserve">(with components </w:t>
      </w:r>
      <w:r w:rsidRPr="00033989">
        <w:rPr>
          <w:rFonts w:ascii="Times New Roman" w:hAnsi="Times New Roman" w:cs="Times New Roman"/>
          <w:i/>
          <w:iCs/>
          <w:sz w:val="24"/>
          <w:szCs w:val="24"/>
        </w:rPr>
        <w:t>u</w:t>
      </w:r>
      <w:r w:rsidRPr="00033989">
        <w:rPr>
          <w:rFonts w:ascii="Times New Roman" w:hAnsi="Times New Roman" w:cs="Times New Roman"/>
          <w:sz w:val="24"/>
          <w:szCs w:val="24"/>
        </w:rPr>
        <w:t xml:space="preserve">, </w:t>
      </w:r>
      <w:r w:rsidRPr="00033989">
        <w:rPr>
          <w:rFonts w:ascii="Times New Roman" w:hAnsi="Times New Roman" w:cs="Times New Roman"/>
          <w:i/>
          <w:iCs/>
          <w:sz w:val="24"/>
          <w:szCs w:val="24"/>
        </w:rPr>
        <w:t>v</w:t>
      </w:r>
      <w:r w:rsidRPr="00033989">
        <w:rPr>
          <w:rFonts w:ascii="Times New Roman" w:hAnsi="Times New Roman" w:cs="Times New Roman"/>
          <w:sz w:val="24"/>
          <w:szCs w:val="24"/>
        </w:rPr>
        <w:t xml:space="preserve">, and </w:t>
      </w:r>
      <w:proofErr w:type="spellStart"/>
      <w:r w:rsidRPr="00033989">
        <w:rPr>
          <w:rFonts w:ascii="Times New Roman" w:hAnsi="Times New Roman" w:cs="Times New Roman"/>
          <w:i/>
          <w:iCs/>
          <w:sz w:val="24"/>
          <w:szCs w:val="24"/>
        </w:rPr>
        <w:t xml:space="preserve">w </w:t>
      </w:r>
      <w:r w:rsidRPr="00033989">
        <w:rPr>
          <w:rFonts w:ascii="Times New Roman" w:hAnsi="Times New Roman" w:cs="Times New Roman"/>
          <w:sz w:val="24"/>
          <w:szCs w:val="24"/>
        </w:rPr>
        <w:t>in</w:t>
      </w:r>
      <w:proofErr w:type="spellEnd"/>
      <w:r w:rsidRPr="00033989">
        <w:rPr>
          <w:rFonts w:ascii="Times New Roman" w:hAnsi="Times New Roman" w:cs="Times New Roman"/>
          <w:sz w:val="24"/>
          <w:szCs w:val="24"/>
        </w:rPr>
        <w:t xml:space="preserve"> the </w:t>
      </w:r>
      <w:r w:rsidRPr="00033989">
        <w:rPr>
          <w:rFonts w:ascii="Times New Roman" w:hAnsi="Times New Roman" w:cs="Times New Roman"/>
          <w:i/>
          <w:iCs/>
          <w:sz w:val="24"/>
          <w:szCs w:val="24"/>
        </w:rPr>
        <w:t>x</w:t>
      </w:r>
      <w:r w:rsidRPr="00033989">
        <w:rPr>
          <w:rFonts w:ascii="Times New Roman" w:hAnsi="Times New Roman" w:cs="Times New Roman"/>
          <w:sz w:val="24"/>
          <w:szCs w:val="24"/>
        </w:rPr>
        <w:t xml:space="preserve">, </w:t>
      </w:r>
      <w:r w:rsidRPr="00033989">
        <w:rPr>
          <w:rFonts w:ascii="Times New Roman" w:hAnsi="Times New Roman" w:cs="Times New Roman"/>
          <w:i/>
          <w:iCs/>
          <w:sz w:val="24"/>
          <w:szCs w:val="24"/>
        </w:rPr>
        <w:t>y</w:t>
      </w:r>
      <w:r w:rsidRPr="00033989">
        <w:rPr>
          <w:rFonts w:ascii="Times New Roman" w:hAnsi="Times New Roman" w:cs="Times New Roman"/>
          <w:sz w:val="24"/>
          <w:szCs w:val="24"/>
        </w:rPr>
        <w:t xml:space="preserve">, and </w:t>
      </w:r>
      <w:r w:rsidRPr="00033989">
        <w:rPr>
          <w:rFonts w:ascii="Times New Roman" w:hAnsi="Times New Roman" w:cs="Times New Roman"/>
          <w:i/>
          <w:iCs/>
          <w:sz w:val="24"/>
          <w:szCs w:val="24"/>
        </w:rPr>
        <w:t xml:space="preserve">z </w:t>
      </w:r>
      <w:r w:rsidRPr="00033989">
        <w:rPr>
          <w:rFonts w:ascii="Times New Roman" w:hAnsi="Times New Roman" w:cs="Times New Roman"/>
          <w:sz w:val="24"/>
          <w:szCs w:val="24"/>
        </w:rPr>
        <w:t xml:space="preserve">directions), pressure </w:t>
      </w:r>
      <w:r w:rsidRPr="00033989">
        <w:rPr>
          <w:rFonts w:ascii="Times New Roman" w:hAnsi="Times New Roman" w:cs="Times New Roman"/>
          <w:i/>
          <w:iCs/>
          <w:sz w:val="24"/>
          <w:szCs w:val="24"/>
        </w:rPr>
        <w:t>p</w:t>
      </w:r>
      <w:r w:rsidRPr="00033989">
        <w:rPr>
          <w:rFonts w:ascii="Times New Roman" w:hAnsi="Times New Roman" w:cs="Times New Roman"/>
          <w:sz w:val="24"/>
          <w:szCs w:val="24"/>
        </w:rPr>
        <w:t xml:space="preserve">, density </w:t>
      </w:r>
      <w:r w:rsidRPr="00033989">
        <w:rPr>
          <w:rFonts w:ascii="Times New Roman" w:hAnsi="Times New Roman" w:cs="Times New Roman"/>
          <w:i/>
          <w:iCs/>
          <w:sz w:val="24"/>
          <w:szCs w:val="24"/>
        </w:rPr>
        <w:t>ρ</w:t>
      </w:r>
      <w:r w:rsidRPr="00033989">
        <w:rPr>
          <w:rFonts w:ascii="Times New Roman" w:hAnsi="Times New Roman" w:cs="Times New Roman"/>
          <w:sz w:val="24"/>
          <w:szCs w:val="24"/>
        </w:rPr>
        <w:t xml:space="preserve">, viscosity </w:t>
      </w:r>
      <w:r w:rsidRPr="00033989">
        <w:rPr>
          <w:rFonts w:ascii="Times New Roman" w:hAnsi="Times New Roman" w:cs="Times New Roman"/>
          <w:i/>
          <w:iCs/>
          <w:sz w:val="24"/>
          <w:szCs w:val="24"/>
        </w:rPr>
        <w:t>μ</w:t>
      </w:r>
      <w:r w:rsidRPr="00033989">
        <w:rPr>
          <w:rFonts w:ascii="Times New Roman" w:hAnsi="Times New Roman" w:cs="Times New Roman"/>
          <w:sz w:val="24"/>
          <w:szCs w:val="24"/>
        </w:rPr>
        <w:t xml:space="preserve">, heat conductivity </w:t>
      </w:r>
      <w:r w:rsidRPr="00033989">
        <w:rPr>
          <w:rFonts w:ascii="Times New Roman" w:hAnsi="Times New Roman" w:cs="Times New Roman"/>
          <w:i/>
          <w:iCs/>
          <w:sz w:val="24"/>
          <w:szCs w:val="24"/>
        </w:rPr>
        <w:t>k</w:t>
      </w:r>
      <w:r w:rsidRPr="00033989">
        <w:rPr>
          <w:rFonts w:ascii="Times New Roman" w:hAnsi="Times New Roman" w:cs="Times New Roman"/>
          <w:sz w:val="24"/>
          <w:szCs w:val="24"/>
        </w:rPr>
        <w:t xml:space="preserve">, and temperature </w:t>
      </w:r>
      <w:r w:rsidRPr="00033989">
        <w:rPr>
          <w:rFonts w:ascii="Times New Roman" w:hAnsi="Times New Roman" w:cs="Times New Roman"/>
          <w:i/>
          <w:iCs/>
          <w:sz w:val="24"/>
          <w:szCs w:val="24"/>
        </w:rPr>
        <w:t>T</w:t>
      </w:r>
      <w:r w:rsidRPr="00033989">
        <w:rPr>
          <w:rFonts w:ascii="Times New Roman" w:hAnsi="Times New Roman" w:cs="Times New Roman"/>
          <w:sz w:val="24"/>
          <w:szCs w:val="24"/>
        </w:rPr>
        <w:t xml:space="preserve">. The changes in these fluid properties can occur over space and time. Using CFD, these changes are calculated for small elements of the fluid, following the conservation laws of physics listed above. The changes are due to fluid flowing across the boundaries of the fluid element and can also be due to sources within the element producing changes in fluid properties. This is called the Euler method (tracking changes in a stationary mass while particles travel through it) in contrast with the </w:t>
      </w:r>
      <w:proofErr w:type="spellStart"/>
      <w:r w:rsidRPr="00033989">
        <w:rPr>
          <w:rFonts w:ascii="Times New Roman" w:hAnsi="Times New Roman" w:cs="Times New Roman"/>
          <w:sz w:val="24"/>
          <w:szCs w:val="24"/>
        </w:rPr>
        <w:t>Lagrangian</w:t>
      </w:r>
      <w:proofErr w:type="spellEnd"/>
      <w:r w:rsidRPr="00033989">
        <w:rPr>
          <w:rFonts w:ascii="Times New Roman" w:hAnsi="Times New Roman" w:cs="Times New Roman"/>
          <w:sz w:val="24"/>
          <w:szCs w:val="24"/>
        </w:rPr>
        <w:t xml:space="preserve"> method (which follows the movement of a single particle as it flows through a series of elements).</w:t>
      </w:r>
    </w:p>
    <w:p w:rsidR="009F045E" w:rsidRPr="00033989" w:rsidRDefault="009F045E" w:rsidP="009F045E">
      <w:pPr>
        <w:spacing w:line="360" w:lineRule="auto"/>
        <w:rPr>
          <w:rFonts w:ascii="Times New Roman" w:hAnsi="Times New Roman" w:cs="Times New Roman"/>
          <w:b/>
          <w:w w:val="99"/>
          <w:sz w:val="28"/>
          <w:szCs w:val="28"/>
        </w:rPr>
      </w:pPr>
      <w:r w:rsidRPr="00033989">
        <w:rPr>
          <w:rFonts w:ascii="Times New Roman" w:hAnsi="Times New Roman" w:cs="Times New Roman"/>
          <w:b/>
          <w:w w:val="99"/>
          <w:sz w:val="28"/>
          <w:szCs w:val="28"/>
        </w:rPr>
        <w:t>Boundary condition</w:t>
      </w:r>
    </w:p>
    <w:p w:rsidR="009F045E" w:rsidRPr="00033989" w:rsidRDefault="009F045E" w:rsidP="009F045E">
      <w:pPr>
        <w:spacing w:line="360" w:lineRule="auto"/>
        <w:jc w:val="both"/>
        <w:rPr>
          <w:rFonts w:ascii="Times New Roman" w:hAnsi="Times New Roman" w:cs="Times New Roman"/>
          <w:sz w:val="24"/>
        </w:rPr>
      </w:pPr>
      <w:r w:rsidRPr="00033989">
        <w:rPr>
          <w:rFonts w:ascii="Times New Roman" w:hAnsi="Times New Roman" w:cs="Times New Roman"/>
          <w:sz w:val="24"/>
        </w:rPr>
        <w:t xml:space="preserve">A 50W heater is used to heat the base wall. Fin base is heated with constant heat flux. Heat transferred from the base to the fin by conduction and from fin to atmosphere by convection. Some amount of heat is also removed by convection from fin base where fin is not attached. </w:t>
      </w:r>
      <w:proofErr w:type="gramStart"/>
      <w:r w:rsidRPr="00033989">
        <w:rPr>
          <w:rFonts w:ascii="Times New Roman" w:hAnsi="Times New Roman" w:cs="Times New Roman"/>
          <w:sz w:val="24"/>
        </w:rPr>
        <w:t>Air enter</w:t>
      </w:r>
      <w:proofErr w:type="gramEnd"/>
      <w:r w:rsidRPr="00033989">
        <w:rPr>
          <w:rFonts w:ascii="Times New Roman" w:hAnsi="Times New Roman" w:cs="Times New Roman"/>
          <w:sz w:val="24"/>
        </w:rPr>
        <w:t xml:space="preserve"> into the rectangular duct with 300 K temperature and air exit from duct at atmospheric pressure.</w:t>
      </w:r>
    </w:p>
    <w:p w:rsidR="009F045E" w:rsidRPr="00033989" w:rsidRDefault="009F045E" w:rsidP="009F045E">
      <w:pPr>
        <w:pStyle w:val="Default"/>
        <w:spacing w:line="276" w:lineRule="auto"/>
        <w:rPr>
          <w:sz w:val="32"/>
          <w:szCs w:val="32"/>
        </w:rPr>
      </w:pPr>
      <w:r w:rsidRPr="00033989">
        <w:rPr>
          <w:b/>
          <w:bCs/>
          <w:sz w:val="32"/>
          <w:szCs w:val="32"/>
        </w:rPr>
        <w:t>RESULT &amp; DISCUSSION</w:t>
      </w:r>
    </w:p>
    <w:p w:rsidR="009F045E" w:rsidRPr="00033989" w:rsidRDefault="009F045E" w:rsidP="009F045E">
      <w:pPr>
        <w:spacing w:before="7" w:line="140" w:lineRule="exact"/>
        <w:rPr>
          <w:rFonts w:ascii="Times New Roman" w:hAnsi="Times New Roman" w:cs="Times New Roman"/>
          <w:sz w:val="15"/>
          <w:szCs w:val="15"/>
          <w:u w:val="single"/>
        </w:rPr>
      </w:pPr>
    </w:p>
    <w:p w:rsidR="009F045E" w:rsidRPr="00033989" w:rsidRDefault="009F045E" w:rsidP="009F045E">
      <w:pPr>
        <w:spacing w:line="360" w:lineRule="auto"/>
        <w:jc w:val="both"/>
        <w:rPr>
          <w:rFonts w:ascii="Times New Roman" w:hAnsi="Times New Roman" w:cs="Times New Roman"/>
          <w:sz w:val="24"/>
        </w:rPr>
      </w:pPr>
      <w:r w:rsidRPr="00033989">
        <w:rPr>
          <w:rFonts w:ascii="Times New Roman" w:hAnsi="Times New Roman" w:cs="Times New Roman"/>
          <w:sz w:val="24"/>
        </w:rPr>
        <w:t xml:space="preserve">The  amount  of  heat  transferred  in  any  process  can  be  defined  as  the  total  amount  of transferred energy excluding any macroscopic </w:t>
      </w:r>
      <w:hyperlink r:id="rId7">
        <w:r w:rsidRPr="00033989">
          <w:rPr>
            <w:rFonts w:ascii="Times New Roman" w:hAnsi="Times New Roman" w:cs="Times New Roman"/>
          </w:rPr>
          <w:t>work</w:t>
        </w:r>
      </w:hyperlink>
      <w:r w:rsidRPr="00033989">
        <w:rPr>
          <w:rFonts w:ascii="Times New Roman" w:hAnsi="Times New Roman" w:cs="Times New Roman"/>
          <w:sz w:val="24"/>
        </w:rPr>
        <w:t xml:space="preserve"> that was done and any energy contained </w:t>
      </w:r>
      <w:r w:rsidRPr="00033989">
        <w:rPr>
          <w:rFonts w:ascii="Times New Roman" w:hAnsi="Times New Roman" w:cs="Times New Roman"/>
          <w:sz w:val="24"/>
        </w:rPr>
        <w:lastRenderedPageBreak/>
        <w:t xml:space="preserve">in matter transferred. For the precise definition of heat, it is necessary that it occur by a path that does not include transfer of matter. As an amount of energy (being transferred), </w:t>
      </w:r>
      <w:proofErr w:type="gramStart"/>
      <w:r w:rsidRPr="00033989">
        <w:rPr>
          <w:rFonts w:ascii="Times New Roman" w:hAnsi="Times New Roman" w:cs="Times New Roman"/>
          <w:sz w:val="24"/>
        </w:rPr>
        <w:t>th</w:t>
      </w:r>
      <w:proofErr w:type="gramEnd"/>
      <w:r w:rsidRPr="00033989">
        <w:rPr>
          <w:rFonts w:ascii="Times New Roman" w:hAnsi="Times New Roman" w:cs="Times New Roman"/>
          <w:sz w:val="24"/>
        </w:rPr>
        <w:fldChar w:fldCharType="begin"/>
      </w:r>
      <w:r w:rsidRPr="00033989">
        <w:rPr>
          <w:rFonts w:ascii="Times New Roman" w:hAnsi="Times New Roman" w:cs="Times New Roman"/>
          <w:sz w:val="24"/>
        </w:rPr>
        <w:instrText xml:space="preserve"> HYPERLINK "https://en.wikipedia.org/wiki/SI_unit" \h </w:instrText>
      </w:r>
      <w:r w:rsidRPr="00033989">
        <w:rPr>
          <w:rFonts w:ascii="Times New Roman" w:hAnsi="Times New Roman" w:cs="Times New Roman"/>
          <w:sz w:val="24"/>
        </w:rPr>
        <w:fldChar w:fldCharType="separate"/>
      </w:r>
      <w:r w:rsidRPr="00033989">
        <w:rPr>
          <w:rFonts w:ascii="Times New Roman" w:hAnsi="Times New Roman" w:cs="Times New Roman"/>
        </w:rPr>
        <w:t>e SI</w:t>
      </w:r>
      <w:r w:rsidRPr="00033989">
        <w:rPr>
          <w:rFonts w:ascii="Times New Roman" w:hAnsi="Times New Roman" w:cs="Times New Roman"/>
        </w:rPr>
        <w:fldChar w:fldCharType="end"/>
      </w:r>
      <w:hyperlink r:id="rId8">
        <w:r w:rsidRPr="00033989">
          <w:rPr>
            <w:rFonts w:ascii="Times New Roman" w:hAnsi="Times New Roman" w:cs="Times New Roman"/>
          </w:rPr>
          <w:t xml:space="preserve"> unit of</w:t>
        </w:r>
      </w:hyperlink>
      <w:r w:rsidRPr="00033989">
        <w:rPr>
          <w:rFonts w:ascii="Times New Roman" w:hAnsi="Times New Roman" w:cs="Times New Roman"/>
          <w:sz w:val="24"/>
        </w:rPr>
        <w:t xml:space="preserve"> heat is </w:t>
      </w:r>
      <w:hyperlink r:id="rId9">
        <w:r w:rsidRPr="00033989">
          <w:rPr>
            <w:rFonts w:ascii="Times New Roman" w:hAnsi="Times New Roman" w:cs="Times New Roman"/>
          </w:rPr>
          <w:t>the joule</w:t>
        </w:r>
      </w:hyperlink>
      <w:r w:rsidRPr="00033989">
        <w:rPr>
          <w:rFonts w:ascii="Times New Roman" w:hAnsi="Times New Roman" w:cs="Times New Roman"/>
          <w:sz w:val="24"/>
        </w:rPr>
        <w:t xml:space="preserve"> (J). The conventional symbol used to represent the amount of heat transferred in a thermodynamic process is Q. Heat is measured by its effect on the states of interacting bodies.</w:t>
      </w:r>
      <w:r w:rsidR="00A3567A" w:rsidRPr="00033989">
        <w:rPr>
          <w:rFonts w:ascii="Times New Roman" w:hAnsi="Times New Roman" w:cs="Times New Roman"/>
          <w:sz w:val="24"/>
        </w:rPr>
        <w:t xml:space="preserve"> </w:t>
      </w:r>
      <w:r w:rsidRPr="00033989">
        <w:rPr>
          <w:rFonts w:ascii="Times New Roman" w:hAnsi="Times New Roman" w:cs="Times New Roman"/>
          <w:sz w:val="24"/>
        </w:rPr>
        <w:t xml:space="preserve">Heat transfer coefficients are calculated both for fin and fin base. Q is the total heat transfer from the fin or fin base. And </w:t>
      </w:r>
      <w:proofErr w:type="gramStart"/>
      <w:r w:rsidRPr="00033989">
        <w:rPr>
          <w:rFonts w:ascii="Times New Roman" w:hAnsi="Times New Roman" w:cs="Times New Roman"/>
          <w:sz w:val="24"/>
        </w:rPr>
        <w:t>As  is</w:t>
      </w:r>
      <w:proofErr w:type="gramEnd"/>
      <w:r w:rsidRPr="00033989">
        <w:rPr>
          <w:rFonts w:ascii="Times New Roman" w:hAnsi="Times New Roman" w:cs="Times New Roman"/>
          <w:sz w:val="24"/>
        </w:rPr>
        <w:t xml:space="preserve"> the surface area. </w:t>
      </w:r>
      <w:r w:rsidRPr="00033989">
        <w:rPr>
          <w:rFonts w:ascii="Cambria Math" w:eastAsia="Cambria Math" w:hAnsi="Cambria Math" w:cs="Cambria Math"/>
          <w:sz w:val="24"/>
        </w:rPr>
        <w:t>𝚫</w:t>
      </w:r>
      <w:r w:rsidRPr="00033989">
        <w:rPr>
          <w:rFonts w:ascii="Times New Roman" w:hAnsi="Times New Roman" w:cs="Times New Roman"/>
          <w:sz w:val="24"/>
        </w:rPr>
        <w:t>T is the temperature difference between inlet air and the average temperature of fin or fin base.</w:t>
      </w:r>
    </w:p>
    <w:p w:rsidR="001E16AA" w:rsidRPr="00033989" w:rsidRDefault="001E16AA" w:rsidP="001E16AA">
      <w:pPr>
        <w:spacing w:line="360" w:lineRule="auto"/>
        <w:jc w:val="both"/>
        <w:rPr>
          <w:rFonts w:ascii="Times New Roman" w:hAnsi="Times New Roman" w:cs="Times New Roman"/>
          <w:sz w:val="24"/>
        </w:rPr>
      </w:pPr>
      <w:proofErr w:type="gramStart"/>
      <w:r w:rsidRPr="00033989">
        <w:rPr>
          <w:rFonts w:ascii="Times New Roman" w:hAnsi="Times New Roman" w:cs="Times New Roman"/>
          <w:sz w:val="24"/>
        </w:rPr>
        <w:t>The velocity profile of air inside the duct at midsection.</w:t>
      </w:r>
      <w:proofErr w:type="gramEnd"/>
      <w:r w:rsidRPr="00033989">
        <w:rPr>
          <w:rFonts w:ascii="Times New Roman" w:hAnsi="Times New Roman" w:cs="Times New Roman"/>
          <w:sz w:val="24"/>
        </w:rPr>
        <w:t xml:space="preserve"> From the velocity profile it is clear that the velocity between the two fins is always greater than the free steam velocity. Velocity after the fin is very small.  This may be because of recirculation zone. From Velocity  profile  we  can  conclude  that  velocity  in  front  and  rear  of  the  fin  are  very  small  and  maximum  air velocity occurs at fin side wall. Heat removal rate is high at sidewall of the fin. It is possible to enhance heat transfer by increasing surface area at sidewall though introducing elliptical or aerofoil shape which is supported by several research article.</w:t>
      </w:r>
    </w:p>
    <w:p w:rsidR="001E16AA" w:rsidRPr="00033989" w:rsidRDefault="001E16AA" w:rsidP="001E16AA">
      <w:pPr>
        <w:spacing w:line="360" w:lineRule="auto"/>
        <w:jc w:val="center"/>
        <w:rPr>
          <w:rFonts w:ascii="Times New Roman" w:hAnsi="Times New Roman" w:cs="Times New Roman"/>
          <w:sz w:val="24"/>
        </w:rPr>
      </w:pPr>
      <w:r w:rsidRPr="00033989">
        <w:rPr>
          <w:rFonts w:ascii="Times New Roman" w:hAnsi="Times New Roman" w:cs="Times New Roman"/>
          <w:noProof/>
          <w:lang w:eastAsia="en-IN"/>
        </w:rPr>
        <w:drawing>
          <wp:inline distT="0" distB="0" distL="0" distR="0" wp14:anchorId="14260218" wp14:editId="112B103D">
            <wp:extent cx="4800600" cy="32004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A322C" w:rsidRPr="00033989" w:rsidRDefault="009A322C" w:rsidP="009A322C">
      <w:pPr>
        <w:spacing w:line="360" w:lineRule="auto"/>
        <w:ind w:right="140"/>
        <w:jc w:val="both"/>
        <w:rPr>
          <w:rFonts w:ascii="Times New Roman" w:hAnsi="Times New Roman" w:cs="Times New Roman"/>
          <w:w w:val="99"/>
          <w:sz w:val="32"/>
          <w:szCs w:val="26"/>
        </w:rPr>
      </w:pPr>
      <w:proofErr w:type="gramStart"/>
      <w:r w:rsidRPr="00033989">
        <w:rPr>
          <w:rFonts w:ascii="Times New Roman" w:hAnsi="Times New Roman" w:cs="Times New Roman"/>
          <w:sz w:val="24"/>
        </w:rPr>
        <w:t>The velocity profile of air inside the duct at midsection.</w:t>
      </w:r>
      <w:proofErr w:type="gramEnd"/>
      <w:r w:rsidRPr="00033989">
        <w:rPr>
          <w:rFonts w:ascii="Times New Roman" w:hAnsi="Times New Roman" w:cs="Times New Roman"/>
          <w:sz w:val="24"/>
        </w:rPr>
        <w:t xml:space="preserve"> From the velocity profile it is clear that the velocity between the two fins is always greater than the free steam velocity. Velocity after the fin </w:t>
      </w:r>
      <w:proofErr w:type="gramStart"/>
      <w:r w:rsidRPr="00033989">
        <w:rPr>
          <w:rFonts w:ascii="Times New Roman" w:hAnsi="Times New Roman" w:cs="Times New Roman"/>
          <w:sz w:val="24"/>
        </w:rPr>
        <w:t>is  very</w:t>
      </w:r>
      <w:proofErr w:type="gramEnd"/>
      <w:r w:rsidRPr="00033989">
        <w:rPr>
          <w:rFonts w:ascii="Times New Roman" w:hAnsi="Times New Roman" w:cs="Times New Roman"/>
          <w:sz w:val="24"/>
        </w:rPr>
        <w:t xml:space="preserve">  small.  </w:t>
      </w:r>
      <w:proofErr w:type="gramStart"/>
      <w:r w:rsidRPr="00033989">
        <w:rPr>
          <w:rFonts w:ascii="Times New Roman" w:hAnsi="Times New Roman" w:cs="Times New Roman"/>
          <w:sz w:val="24"/>
        </w:rPr>
        <w:t>This  may</w:t>
      </w:r>
      <w:proofErr w:type="gramEnd"/>
      <w:r w:rsidRPr="00033989">
        <w:rPr>
          <w:rFonts w:ascii="Times New Roman" w:hAnsi="Times New Roman" w:cs="Times New Roman"/>
          <w:sz w:val="24"/>
        </w:rPr>
        <w:t xml:space="preserve">  be  because  of  recirculation  zone.  </w:t>
      </w:r>
      <w:proofErr w:type="gramStart"/>
      <w:r w:rsidRPr="00033989">
        <w:rPr>
          <w:rFonts w:ascii="Times New Roman" w:hAnsi="Times New Roman" w:cs="Times New Roman"/>
          <w:sz w:val="24"/>
        </w:rPr>
        <w:t>This  is</w:t>
      </w:r>
      <w:proofErr w:type="gramEnd"/>
      <w:r w:rsidRPr="00033989">
        <w:rPr>
          <w:rFonts w:ascii="Times New Roman" w:hAnsi="Times New Roman" w:cs="Times New Roman"/>
          <w:sz w:val="24"/>
        </w:rPr>
        <w:t xml:space="preserve">  supported. From Velocity  profile  we  can  conclude  that  velocity  in  front  and  rear  of  the  fin  are  very  small  and</w:t>
      </w:r>
      <w:r w:rsidRPr="00033989">
        <w:rPr>
          <w:rFonts w:ascii="Times New Roman" w:hAnsi="Times New Roman" w:cs="Times New Roman"/>
          <w:sz w:val="32"/>
          <w:szCs w:val="26"/>
        </w:rPr>
        <w:t xml:space="preserve">  </w:t>
      </w:r>
      <w:r w:rsidRPr="00033989">
        <w:rPr>
          <w:rFonts w:ascii="Times New Roman" w:hAnsi="Times New Roman" w:cs="Times New Roman"/>
          <w:sz w:val="24"/>
        </w:rPr>
        <w:t>maximum  air velocity occurs at fin side wall. Heat removal rate is high at sidewall of the fin. It is</w:t>
      </w:r>
      <w:r w:rsidRPr="00033989">
        <w:rPr>
          <w:rFonts w:ascii="Times New Roman" w:hAnsi="Times New Roman" w:cs="Times New Roman"/>
          <w:sz w:val="32"/>
          <w:szCs w:val="26"/>
        </w:rPr>
        <w:t xml:space="preserve"> </w:t>
      </w:r>
      <w:r w:rsidRPr="00033989">
        <w:rPr>
          <w:rFonts w:ascii="Times New Roman" w:hAnsi="Times New Roman" w:cs="Times New Roman"/>
          <w:sz w:val="24"/>
        </w:rPr>
        <w:t>possible to enhance heat transfer</w:t>
      </w:r>
      <w:r w:rsidRPr="00033989">
        <w:rPr>
          <w:rFonts w:ascii="Times New Roman" w:hAnsi="Times New Roman" w:cs="Times New Roman"/>
          <w:sz w:val="32"/>
          <w:szCs w:val="26"/>
        </w:rPr>
        <w:t xml:space="preserve"> </w:t>
      </w:r>
      <w:r w:rsidRPr="00033989">
        <w:rPr>
          <w:rFonts w:ascii="Times New Roman" w:hAnsi="Times New Roman" w:cs="Times New Roman"/>
          <w:sz w:val="24"/>
        </w:rPr>
        <w:t xml:space="preserve">by </w:t>
      </w:r>
      <w:r w:rsidRPr="00033989">
        <w:rPr>
          <w:rFonts w:ascii="Times New Roman" w:hAnsi="Times New Roman" w:cs="Times New Roman"/>
          <w:sz w:val="24"/>
        </w:rPr>
        <w:lastRenderedPageBreak/>
        <w:t>increasing surface area at sidewall though introducing elliptical or aerofoil shape which is supported by several research article.</w:t>
      </w:r>
    </w:p>
    <w:p w:rsidR="009A322C" w:rsidRPr="00033989" w:rsidRDefault="009A322C" w:rsidP="001E16AA">
      <w:pPr>
        <w:spacing w:line="360" w:lineRule="auto"/>
        <w:jc w:val="center"/>
        <w:rPr>
          <w:rFonts w:ascii="Times New Roman" w:hAnsi="Times New Roman" w:cs="Times New Roman"/>
          <w:sz w:val="24"/>
        </w:rPr>
      </w:pPr>
      <w:r w:rsidRPr="00033989">
        <w:rPr>
          <w:rFonts w:ascii="Times New Roman" w:hAnsi="Times New Roman" w:cs="Times New Roman"/>
          <w:noProof/>
          <w:w w:val="99"/>
          <w:sz w:val="28"/>
          <w:szCs w:val="28"/>
          <w:lang w:eastAsia="en-IN"/>
        </w:rPr>
        <w:drawing>
          <wp:inline distT="0" distB="0" distL="0" distR="0" wp14:anchorId="3C1AAC82" wp14:editId="6658C17A">
            <wp:extent cx="5057775" cy="2600325"/>
            <wp:effectExtent l="0" t="0" r="0" b="0"/>
            <wp:docPr id="1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FC23D2" w:rsidRPr="00FC23D2" w:rsidRDefault="00FC23D2" w:rsidP="00FC23D2">
      <w:pPr>
        <w:ind w:right="124"/>
        <w:rPr>
          <w:rFonts w:ascii="Times New Roman" w:hAnsi="Times New Roman" w:cs="Times New Roman"/>
          <w:sz w:val="32"/>
          <w:szCs w:val="32"/>
        </w:rPr>
      </w:pPr>
      <w:r w:rsidRPr="00FC23D2">
        <w:rPr>
          <w:rFonts w:ascii="Times New Roman" w:hAnsi="Times New Roman" w:cs="Times New Roman"/>
          <w:b/>
          <w:sz w:val="32"/>
          <w:szCs w:val="32"/>
        </w:rPr>
        <w:t>C</w:t>
      </w:r>
      <w:r w:rsidRPr="00FC23D2">
        <w:rPr>
          <w:rFonts w:ascii="Times New Roman" w:hAnsi="Times New Roman" w:cs="Times New Roman"/>
          <w:b/>
          <w:spacing w:val="-1"/>
          <w:sz w:val="32"/>
          <w:szCs w:val="32"/>
        </w:rPr>
        <w:t>O</w:t>
      </w:r>
      <w:r w:rsidRPr="00FC23D2">
        <w:rPr>
          <w:rFonts w:ascii="Times New Roman" w:hAnsi="Times New Roman" w:cs="Times New Roman"/>
          <w:b/>
          <w:spacing w:val="2"/>
          <w:sz w:val="32"/>
          <w:szCs w:val="32"/>
        </w:rPr>
        <w:t>N</w:t>
      </w:r>
      <w:r w:rsidRPr="00FC23D2">
        <w:rPr>
          <w:rFonts w:ascii="Times New Roman" w:hAnsi="Times New Roman" w:cs="Times New Roman"/>
          <w:b/>
          <w:sz w:val="32"/>
          <w:szCs w:val="32"/>
        </w:rPr>
        <w:t>CLUS</w:t>
      </w:r>
      <w:r w:rsidRPr="00FC23D2">
        <w:rPr>
          <w:rFonts w:ascii="Times New Roman" w:hAnsi="Times New Roman" w:cs="Times New Roman"/>
          <w:b/>
          <w:spacing w:val="4"/>
          <w:sz w:val="32"/>
          <w:szCs w:val="32"/>
        </w:rPr>
        <w:t>I</w:t>
      </w:r>
      <w:r w:rsidRPr="00FC23D2">
        <w:rPr>
          <w:rFonts w:ascii="Times New Roman" w:hAnsi="Times New Roman" w:cs="Times New Roman"/>
          <w:b/>
          <w:spacing w:val="-1"/>
          <w:sz w:val="32"/>
          <w:szCs w:val="32"/>
        </w:rPr>
        <w:t>O</w:t>
      </w:r>
      <w:r w:rsidRPr="00FC23D2">
        <w:rPr>
          <w:rFonts w:ascii="Times New Roman" w:hAnsi="Times New Roman" w:cs="Times New Roman"/>
          <w:b/>
          <w:sz w:val="32"/>
          <w:szCs w:val="32"/>
        </w:rPr>
        <w:t>N</w:t>
      </w:r>
    </w:p>
    <w:p w:rsidR="00FC23D2" w:rsidRPr="00FC23D2" w:rsidRDefault="00FC23D2" w:rsidP="00FC23D2">
      <w:pPr>
        <w:spacing w:line="360" w:lineRule="auto"/>
        <w:jc w:val="both"/>
        <w:rPr>
          <w:rFonts w:ascii="Times New Roman" w:hAnsi="Times New Roman" w:cs="Times New Roman"/>
          <w:sz w:val="24"/>
        </w:rPr>
      </w:pPr>
      <w:r w:rsidRPr="00FC23D2">
        <w:rPr>
          <w:rFonts w:ascii="Times New Roman" w:hAnsi="Times New Roman" w:cs="Times New Roman"/>
          <w:sz w:val="24"/>
        </w:rPr>
        <w:t xml:space="preserve">This   paper   </w:t>
      </w:r>
      <w:proofErr w:type="spellStart"/>
      <w:r w:rsidRPr="00FC23D2">
        <w:rPr>
          <w:rFonts w:ascii="Times New Roman" w:hAnsi="Times New Roman" w:cs="Times New Roman"/>
          <w:sz w:val="24"/>
        </w:rPr>
        <w:t>analyzes</w:t>
      </w:r>
      <w:proofErr w:type="spellEnd"/>
      <w:r w:rsidRPr="00FC23D2">
        <w:rPr>
          <w:rFonts w:ascii="Times New Roman" w:hAnsi="Times New Roman" w:cs="Times New Roman"/>
          <w:sz w:val="24"/>
        </w:rPr>
        <w:t xml:space="preserve">   computational   results   of   flow characteristics   along   with and   heat   transfer characteristics of rectangular body with staggered arranged circular fins subjected to forced convection. All the results calculated separately for the base and fins make this paper distinct. </w:t>
      </w:r>
    </w:p>
    <w:p w:rsidR="00FC23D2" w:rsidRPr="00FC23D2" w:rsidRDefault="00FC23D2" w:rsidP="00FC23D2">
      <w:pPr>
        <w:pStyle w:val="ListParagraph"/>
        <w:numPr>
          <w:ilvl w:val="0"/>
          <w:numId w:val="1"/>
        </w:numPr>
        <w:spacing w:line="360" w:lineRule="auto"/>
        <w:jc w:val="both"/>
        <w:rPr>
          <w:sz w:val="24"/>
        </w:rPr>
      </w:pPr>
      <w:r w:rsidRPr="00FC23D2">
        <w:rPr>
          <w:sz w:val="24"/>
        </w:rPr>
        <w:t xml:space="preserve">Heat transfer co-efficient and </w:t>
      </w:r>
      <w:proofErr w:type="spellStart"/>
      <w:r w:rsidRPr="00FC23D2">
        <w:rPr>
          <w:sz w:val="24"/>
        </w:rPr>
        <w:t>Nusselt</w:t>
      </w:r>
      <w:proofErr w:type="spellEnd"/>
      <w:r w:rsidRPr="00FC23D2">
        <w:rPr>
          <w:sz w:val="24"/>
        </w:rPr>
        <w:t xml:space="preserve"> number increase with the increase of velocity. </w:t>
      </w:r>
    </w:p>
    <w:p w:rsidR="00FC23D2" w:rsidRPr="00FC23D2" w:rsidRDefault="00FC23D2" w:rsidP="00FC23D2">
      <w:pPr>
        <w:pStyle w:val="ListParagraph"/>
        <w:numPr>
          <w:ilvl w:val="0"/>
          <w:numId w:val="1"/>
        </w:numPr>
        <w:spacing w:line="360" w:lineRule="auto"/>
        <w:jc w:val="both"/>
        <w:rPr>
          <w:sz w:val="24"/>
        </w:rPr>
      </w:pPr>
      <w:r w:rsidRPr="00FC23D2">
        <w:rPr>
          <w:sz w:val="24"/>
        </w:rPr>
        <w:t xml:space="preserve">Pressure drop across the fin was significant with the increase of inlet velocity. As the velocity increases, the heat transfer rate from the base increases and from the fin decreases. We observed </w:t>
      </w:r>
    </w:p>
    <w:p w:rsidR="00FC23D2" w:rsidRPr="00FC23D2" w:rsidRDefault="00FC23D2" w:rsidP="00FC23D2">
      <w:pPr>
        <w:pStyle w:val="ListParagraph"/>
        <w:numPr>
          <w:ilvl w:val="0"/>
          <w:numId w:val="1"/>
        </w:numPr>
        <w:spacing w:line="360" w:lineRule="auto"/>
        <w:jc w:val="both"/>
        <w:rPr>
          <w:sz w:val="24"/>
        </w:rPr>
      </w:pPr>
      <w:r w:rsidRPr="00FC23D2">
        <w:rPr>
          <w:sz w:val="24"/>
        </w:rPr>
        <w:t xml:space="preserve">We observe that </w:t>
      </w:r>
      <w:proofErr w:type="spellStart"/>
      <w:r w:rsidRPr="00FC23D2">
        <w:rPr>
          <w:sz w:val="24"/>
        </w:rPr>
        <w:t>Nusselt</w:t>
      </w:r>
      <w:proofErr w:type="spellEnd"/>
      <w:r w:rsidRPr="00FC23D2">
        <w:rPr>
          <w:sz w:val="24"/>
        </w:rPr>
        <w:t xml:space="preserve"> number increasing with increasing Reynolds number.</w:t>
      </w:r>
    </w:p>
    <w:p w:rsidR="00FC23D2" w:rsidRPr="00FC23D2" w:rsidRDefault="00FC23D2" w:rsidP="00FC23D2">
      <w:pPr>
        <w:pStyle w:val="ListParagraph"/>
        <w:numPr>
          <w:ilvl w:val="0"/>
          <w:numId w:val="1"/>
        </w:numPr>
        <w:spacing w:line="360" w:lineRule="auto"/>
        <w:jc w:val="both"/>
        <w:rPr>
          <w:sz w:val="24"/>
        </w:rPr>
      </w:pPr>
      <w:r w:rsidRPr="00FC23D2">
        <w:rPr>
          <w:sz w:val="24"/>
        </w:rPr>
        <w:t xml:space="preserve">It is observed that heat transfer from the fin is higher than the base. </w:t>
      </w:r>
    </w:p>
    <w:p w:rsidR="00FC23D2" w:rsidRPr="00FC23D2" w:rsidRDefault="00FC23D2" w:rsidP="00FC23D2">
      <w:pPr>
        <w:pStyle w:val="ListParagraph"/>
        <w:numPr>
          <w:ilvl w:val="0"/>
          <w:numId w:val="1"/>
        </w:numPr>
        <w:spacing w:line="360" w:lineRule="auto"/>
        <w:jc w:val="both"/>
        <w:rPr>
          <w:sz w:val="24"/>
        </w:rPr>
      </w:pPr>
      <w:r w:rsidRPr="00FC23D2">
        <w:rPr>
          <w:sz w:val="24"/>
        </w:rPr>
        <w:t>The inlet Air velocity increases, the heat transfer rate from the fin decreases and heat transfer rate from the base increases.</w:t>
      </w:r>
    </w:p>
    <w:p w:rsidR="00FC23D2" w:rsidRDefault="00FC23D2" w:rsidP="009A322C">
      <w:pPr>
        <w:rPr>
          <w:rFonts w:ascii="Times New Roman" w:hAnsi="Times New Roman" w:cs="Times New Roman"/>
          <w:b/>
          <w:sz w:val="32"/>
          <w:szCs w:val="32"/>
        </w:rPr>
      </w:pPr>
    </w:p>
    <w:p w:rsidR="009A322C" w:rsidRPr="00033989" w:rsidRDefault="009A322C" w:rsidP="009A322C">
      <w:pPr>
        <w:rPr>
          <w:rFonts w:ascii="Times New Roman" w:hAnsi="Times New Roman" w:cs="Times New Roman"/>
          <w:b/>
          <w:sz w:val="32"/>
          <w:szCs w:val="32"/>
        </w:rPr>
      </w:pPr>
      <w:r w:rsidRPr="00033989">
        <w:rPr>
          <w:rFonts w:ascii="Times New Roman" w:hAnsi="Times New Roman" w:cs="Times New Roman"/>
          <w:b/>
          <w:sz w:val="32"/>
          <w:szCs w:val="32"/>
        </w:rPr>
        <w:t>REFRANCES</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[1]</w:t>
      </w:r>
      <w:r w:rsidRPr="00033989">
        <w:rPr>
          <w:rFonts w:ascii="Times New Roman" w:hAnsi="Times New Roman" w:cs="Times New Roman"/>
          <w:sz w:val="24"/>
          <w:szCs w:val="24"/>
        </w:rPr>
        <w:tab/>
        <w:t>D.Q. Kern, A.D. Kraus, Extended Surface Heat Transfer, McGraw-Hill, New York, 1972.</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lastRenderedPageBreak/>
        <w:t>[2]</w:t>
      </w:r>
      <w:r w:rsidRPr="00033989">
        <w:rPr>
          <w:rFonts w:ascii="Times New Roman" w:hAnsi="Times New Roman" w:cs="Times New Roman"/>
          <w:sz w:val="24"/>
          <w:szCs w:val="24"/>
        </w:rPr>
        <w:tab/>
        <w:t xml:space="preserve">A.D. Krause, A. Bar-Cohen, Design and Analysis of Heat Sinks, Wiley, New York, 1995. </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[3]</w:t>
      </w:r>
      <w:r w:rsidRPr="00033989">
        <w:rPr>
          <w:rFonts w:ascii="Times New Roman" w:hAnsi="Times New Roman" w:cs="Times New Roman"/>
          <w:sz w:val="24"/>
          <w:szCs w:val="24"/>
        </w:rPr>
        <w:tab/>
        <w:t xml:space="preserve">P. </w:t>
      </w:r>
      <w:proofErr w:type="spellStart"/>
      <w:proofErr w:type="gramStart"/>
      <w:r w:rsidRPr="00033989">
        <w:rPr>
          <w:rFonts w:ascii="Times New Roman" w:hAnsi="Times New Roman" w:cs="Times New Roman"/>
          <w:sz w:val="24"/>
          <w:szCs w:val="24"/>
        </w:rPr>
        <w:t>Razelos</w:t>
      </w:r>
      <w:proofErr w:type="spellEnd"/>
      <w:r w:rsidRPr="00033989">
        <w:rPr>
          <w:rFonts w:ascii="Times New Roman" w:hAnsi="Times New Roman" w:cs="Times New Roman"/>
          <w:sz w:val="24"/>
          <w:szCs w:val="24"/>
        </w:rPr>
        <w:t xml:space="preserve"> ,</w:t>
      </w:r>
      <w:proofErr w:type="gramEnd"/>
      <w:r w:rsidRPr="00033989">
        <w:rPr>
          <w:rFonts w:ascii="Times New Roman" w:hAnsi="Times New Roman" w:cs="Times New Roman"/>
          <w:sz w:val="24"/>
          <w:szCs w:val="24"/>
        </w:rPr>
        <w:t xml:space="preserve"> A critical review of extended surface heat transfer, Heat Transfer Eng. 24 (6) (2003) 11–28.</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[4]   </w:t>
      </w:r>
      <w:r w:rsidRPr="00033989">
        <w:rPr>
          <w:rFonts w:ascii="Times New Roman" w:hAnsi="Times New Roman" w:cs="Times New Roman"/>
          <w:sz w:val="24"/>
          <w:szCs w:val="24"/>
        </w:rPr>
        <w:tab/>
        <w:t xml:space="preserve">F.P. </w:t>
      </w:r>
      <w:proofErr w:type="spellStart"/>
      <w:r w:rsidRPr="00033989">
        <w:rPr>
          <w:rFonts w:ascii="Times New Roman" w:hAnsi="Times New Roman" w:cs="Times New Roman"/>
          <w:sz w:val="24"/>
          <w:szCs w:val="24"/>
        </w:rPr>
        <w:t>Incropera</w:t>
      </w:r>
      <w:proofErr w:type="spellEnd"/>
      <w:r w:rsidRPr="00033989">
        <w:rPr>
          <w:rFonts w:ascii="Times New Roman" w:hAnsi="Times New Roman" w:cs="Times New Roman"/>
          <w:sz w:val="24"/>
          <w:szCs w:val="24"/>
        </w:rPr>
        <w:t>, D.P. Dewitt, Introduction to Heat Transfer, Wiley, New York, 1985.</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[5]</w:t>
      </w:r>
      <w:r w:rsidRPr="00033989">
        <w:rPr>
          <w:rFonts w:ascii="Times New Roman" w:hAnsi="Times New Roman" w:cs="Times New Roman"/>
          <w:sz w:val="24"/>
          <w:szCs w:val="24"/>
        </w:rPr>
        <w:tab/>
        <w:t>A.F. Mills, Heat Transfer, second ed., Prentice-Hall, New Jersey</w:t>
      </w:r>
      <w:proofErr w:type="gramStart"/>
      <w:r w:rsidRPr="00033989">
        <w:rPr>
          <w:rFonts w:ascii="Times New Roman" w:hAnsi="Times New Roman" w:cs="Times New Roman"/>
          <w:sz w:val="24"/>
          <w:szCs w:val="24"/>
        </w:rPr>
        <w:t>,1999</w:t>
      </w:r>
      <w:proofErr w:type="gramEnd"/>
      <w:r w:rsidRPr="00033989">
        <w:rPr>
          <w:rFonts w:ascii="Times New Roman" w:hAnsi="Times New Roman" w:cs="Times New Roman"/>
          <w:sz w:val="24"/>
          <w:szCs w:val="24"/>
        </w:rPr>
        <w:t>.</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[6]     </w:t>
      </w:r>
      <w:r w:rsidRPr="00033989">
        <w:rPr>
          <w:rFonts w:ascii="Times New Roman" w:hAnsi="Times New Roman" w:cs="Times New Roman"/>
          <w:sz w:val="24"/>
          <w:szCs w:val="24"/>
        </w:rPr>
        <w:tab/>
        <w:t>Wang, F., Zhang, J., &amp; Wang, S. (2012). Investigation on flow and heat transfer characteristics in rectangular channel with drop- shaped pin fins. Propulsion and Power Research, 1(1), 64–70.doi:10.1016/j.jppr.2012.10.003</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[7]</w:t>
      </w:r>
      <w:r w:rsidRPr="00033989">
        <w:rPr>
          <w:rFonts w:ascii="Times New Roman" w:hAnsi="Times New Roman" w:cs="Times New Roman"/>
          <w:sz w:val="24"/>
          <w:szCs w:val="24"/>
        </w:rPr>
        <w:tab/>
        <w:t>Zhou</w:t>
      </w:r>
      <w:proofErr w:type="gramStart"/>
      <w:r w:rsidRPr="00033989">
        <w:rPr>
          <w:rFonts w:ascii="Times New Roman" w:hAnsi="Times New Roman" w:cs="Times New Roman"/>
          <w:sz w:val="24"/>
          <w:szCs w:val="24"/>
        </w:rPr>
        <w:t>,  F</w:t>
      </w:r>
      <w:proofErr w:type="gramEnd"/>
      <w:r w:rsidRPr="00033989">
        <w:rPr>
          <w:rFonts w:ascii="Times New Roman" w:hAnsi="Times New Roman" w:cs="Times New Roman"/>
          <w:sz w:val="24"/>
          <w:szCs w:val="24"/>
        </w:rPr>
        <w:t>.,  &amp; Catton,  I.  (2011)</w:t>
      </w:r>
      <w:proofErr w:type="gramStart"/>
      <w:r w:rsidRPr="00033989">
        <w:rPr>
          <w:rFonts w:ascii="Times New Roman" w:hAnsi="Times New Roman" w:cs="Times New Roman"/>
          <w:sz w:val="24"/>
          <w:szCs w:val="24"/>
        </w:rPr>
        <w:t>.  Numerical</w:t>
      </w:r>
      <w:proofErr w:type="gramEnd"/>
      <w:r w:rsidRPr="00033989">
        <w:rPr>
          <w:rFonts w:ascii="Times New Roman" w:hAnsi="Times New Roman" w:cs="Times New Roman"/>
          <w:sz w:val="24"/>
          <w:szCs w:val="24"/>
        </w:rPr>
        <w:t xml:space="preserve"> evaluation of flow and heat transfer in plate-pin fin heat sinks with various pin cross- sections. Numerical Heat Transfer, Part A: Applications, 60(2), 107–128. doi:10.1080/10407782.2011.588574</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[8]</w:t>
      </w:r>
      <w:r w:rsidRPr="00033989">
        <w:rPr>
          <w:rFonts w:ascii="Times New Roman" w:hAnsi="Times New Roman" w:cs="Times New Roman"/>
          <w:sz w:val="24"/>
          <w:szCs w:val="24"/>
        </w:rPr>
        <w:tab/>
      </w:r>
      <w:proofErr w:type="spellStart"/>
      <w:r w:rsidRPr="00033989">
        <w:rPr>
          <w:rFonts w:ascii="Times New Roman" w:hAnsi="Times New Roman" w:cs="Times New Roman"/>
          <w:sz w:val="24"/>
          <w:szCs w:val="24"/>
        </w:rPr>
        <w:t>Peles</w:t>
      </w:r>
      <w:proofErr w:type="spellEnd"/>
      <w:r w:rsidRPr="00033989">
        <w:rPr>
          <w:rFonts w:ascii="Times New Roman" w:hAnsi="Times New Roman" w:cs="Times New Roman"/>
          <w:sz w:val="24"/>
          <w:szCs w:val="24"/>
        </w:rPr>
        <w:t xml:space="preserve">, Y., </w:t>
      </w:r>
      <w:proofErr w:type="spellStart"/>
      <w:proofErr w:type="gramStart"/>
      <w:r w:rsidRPr="00033989">
        <w:rPr>
          <w:rFonts w:ascii="Times New Roman" w:hAnsi="Times New Roman" w:cs="Times New Roman"/>
          <w:sz w:val="24"/>
          <w:szCs w:val="24"/>
        </w:rPr>
        <w:t>Koşar</w:t>
      </w:r>
      <w:proofErr w:type="spellEnd"/>
      <w:r w:rsidRPr="00033989">
        <w:rPr>
          <w:rFonts w:ascii="Times New Roman" w:hAnsi="Times New Roman" w:cs="Times New Roman"/>
          <w:sz w:val="24"/>
          <w:szCs w:val="24"/>
        </w:rPr>
        <w:t xml:space="preserve"> ,</w:t>
      </w:r>
      <w:proofErr w:type="gramEnd"/>
      <w:r w:rsidRPr="00033989">
        <w:rPr>
          <w:rFonts w:ascii="Times New Roman" w:hAnsi="Times New Roman" w:cs="Times New Roman"/>
          <w:sz w:val="24"/>
          <w:szCs w:val="24"/>
        </w:rPr>
        <w:t xml:space="preserve"> A., Mishra , C., </w:t>
      </w:r>
      <w:proofErr w:type="spellStart"/>
      <w:r w:rsidRPr="00033989">
        <w:rPr>
          <w:rFonts w:ascii="Times New Roman" w:hAnsi="Times New Roman" w:cs="Times New Roman"/>
          <w:sz w:val="24"/>
          <w:szCs w:val="24"/>
        </w:rPr>
        <w:t>Kuo</w:t>
      </w:r>
      <w:proofErr w:type="spellEnd"/>
      <w:r w:rsidRPr="00033989">
        <w:rPr>
          <w:rFonts w:ascii="Times New Roman" w:hAnsi="Times New Roman" w:cs="Times New Roman"/>
          <w:sz w:val="24"/>
          <w:szCs w:val="24"/>
        </w:rPr>
        <w:t xml:space="preserve"> , C.-J., &amp; Schneider, B. (2005). </w:t>
      </w:r>
      <w:proofErr w:type="gramStart"/>
      <w:r w:rsidRPr="00033989">
        <w:rPr>
          <w:rFonts w:ascii="Times New Roman" w:hAnsi="Times New Roman" w:cs="Times New Roman"/>
          <w:sz w:val="24"/>
          <w:szCs w:val="24"/>
        </w:rPr>
        <w:t>Forced convective heat transfer across a pin fin micro heat sink.</w:t>
      </w:r>
      <w:proofErr w:type="gramEnd"/>
      <w:r w:rsidRPr="00033989">
        <w:rPr>
          <w:rFonts w:ascii="Times New Roman" w:hAnsi="Times New Roman" w:cs="Times New Roman"/>
          <w:sz w:val="24"/>
          <w:szCs w:val="24"/>
        </w:rPr>
        <w:t xml:space="preserve"> International Journal of Heat and Mass Transfer, 48(17), 3615–3627. doi:10.1016/j.ijheatmasstransfer.2005.03.017</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[9]</w:t>
      </w:r>
      <w:r w:rsidRPr="00033989">
        <w:rPr>
          <w:rFonts w:ascii="Times New Roman" w:hAnsi="Times New Roman" w:cs="Times New Roman"/>
          <w:sz w:val="24"/>
          <w:szCs w:val="24"/>
        </w:rPr>
        <w:tab/>
        <w:t>Al-</w:t>
      </w:r>
      <w:proofErr w:type="spellStart"/>
      <w:r w:rsidRPr="00033989">
        <w:rPr>
          <w:rFonts w:ascii="Times New Roman" w:hAnsi="Times New Roman" w:cs="Times New Roman"/>
          <w:sz w:val="24"/>
          <w:szCs w:val="24"/>
        </w:rPr>
        <w:t>Sallami</w:t>
      </w:r>
      <w:proofErr w:type="spellEnd"/>
      <w:r w:rsidRPr="00033989">
        <w:rPr>
          <w:rFonts w:ascii="Times New Roman" w:hAnsi="Times New Roman" w:cs="Times New Roman"/>
          <w:sz w:val="24"/>
          <w:szCs w:val="24"/>
        </w:rPr>
        <w:t>, W., Al-</w:t>
      </w:r>
      <w:proofErr w:type="spellStart"/>
      <w:proofErr w:type="gramStart"/>
      <w:r w:rsidRPr="00033989">
        <w:rPr>
          <w:rFonts w:ascii="Times New Roman" w:hAnsi="Times New Roman" w:cs="Times New Roman"/>
          <w:sz w:val="24"/>
          <w:szCs w:val="24"/>
        </w:rPr>
        <w:t>Damook</w:t>
      </w:r>
      <w:proofErr w:type="spellEnd"/>
      <w:r w:rsidRPr="00033989">
        <w:rPr>
          <w:rFonts w:ascii="Times New Roman" w:hAnsi="Times New Roman" w:cs="Times New Roman"/>
          <w:sz w:val="24"/>
          <w:szCs w:val="24"/>
        </w:rPr>
        <w:t xml:space="preserve"> ,</w:t>
      </w:r>
      <w:proofErr w:type="gramEnd"/>
      <w:r w:rsidRPr="00033989">
        <w:rPr>
          <w:rFonts w:ascii="Times New Roman" w:hAnsi="Times New Roman" w:cs="Times New Roman"/>
          <w:sz w:val="24"/>
          <w:szCs w:val="24"/>
        </w:rPr>
        <w:t xml:space="preserve">  A.,  &amp; Thompson, H. M. (2016). A numerical investigation of thermal air flows over </w:t>
      </w:r>
      <w:proofErr w:type="gramStart"/>
      <w:r w:rsidRPr="00033989">
        <w:rPr>
          <w:rFonts w:ascii="Times New Roman" w:hAnsi="Times New Roman" w:cs="Times New Roman"/>
          <w:sz w:val="24"/>
          <w:szCs w:val="24"/>
        </w:rPr>
        <w:t>strip  fin</w:t>
      </w:r>
      <w:proofErr w:type="gramEnd"/>
      <w:r w:rsidRPr="00033989">
        <w:rPr>
          <w:rFonts w:ascii="Times New Roman" w:hAnsi="Times New Roman" w:cs="Times New Roman"/>
          <w:sz w:val="24"/>
          <w:szCs w:val="24"/>
        </w:rPr>
        <w:t xml:space="preserve"> heat sinks. International </w:t>
      </w:r>
      <w:r w:rsidRPr="00033989">
        <w:rPr>
          <w:rFonts w:ascii="Times New Roman" w:hAnsi="Times New Roman" w:cs="Times New Roman"/>
          <w:sz w:val="24"/>
          <w:szCs w:val="24"/>
        </w:rPr>
        <w:tab/>
        <w:t>Communications in Heat and Mass Transfer, 75, 183–191. doi:10.1016/j.icheatmasstransfer.2016.03.014</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[10]</w:t>
      </w:r>
      <w:r w:rsidRPr="00033989">
        <w:rPr>
          <w:rFonts w:ascii="Times New Roman" w:hAnsi="Times New Roman" w:cs="Times New Roman"/>
          <w:sz w:val="24"/>
          <w:szCs w:val="24"/>
        </w:rPr>
        <w:tab/>
        <w:t xml:space="preserve">G.J. Van </w:t>
      </w:r>
      <w:proofErr w:type="spellStart"/>
      <w:proofErr w:type="gramStart"/>
      <w:r w:rsidRPr="00033989">
        <w:rPr>
          <w:rFonts w:ascii="Times New Roman" w:hAnsi="Times New Roman" w:cs="Times New Roman"/>
          <w:sz w:val="24"/>
          <w:szCs w:val="24"/>
        </w:rPr>
        <w:t>Fossen</w:t>
      </w:r>
      <w:proofErr w:type="spellEnd"/>
      <w:r w:rsidRPr="00033989">
        <w:rPr>
          <w:rFonts w:ascii="Times New Roman" w:hAnsi="Times New Roman" w:cs="Times New Roman"/>
          <w:sz w:val="24"/>
          <w:szCs w:val="24"/>
        </w:rPr>
        <w:t xml:space="preserve"> ,</w:t>
      </w:r>
      <w:proofErr w:type="gramEnd"/>
      <w:r w:rsidRPr="00033989">
        <w:rPr>
          <w:rFonts w:ascii="Times New Roman" w:hAnsi="Times New Roman" w:cs="Times New Roman"/>
          <w:sz w:val="24"/>
          <w:szCs w:val="24"/>
        </w:rPr>
        <w:t xml:space="preserve"> Heat transfer coefficients for staggered arrays of short pin fins, Journal of Engineering for Power104 (2) (1982) 268–274.</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[11]</w:t>
      </w:r>
      <w:r w:rsidRPr="00033989">
        <w:rPr>
          <w:rFonts w:ascii="Times New Roman" w:hAnsi="Times New Roman" w:cs="Times New Roman"/>
          <w:sz w:val="24"/>
          <w:szCs w:val="24"/>
        </w:rPr>
        <w:tab/>
        <w:t>D.E.  Metzger</w:t>
      </w:r>
      <w:proofErr w:type="gramStart"/>
      <w:r w:rsidRPr="00033989">
        <w:rPr>
          <w:rFonts w:ascii="Times New Roman" w:hAnsi="Times New Roman" w:cs="Times New Roman"/>
          <w:sz w:val="24"/>
          <w:szCs w:val="24"/>
        </w:rPr>
        <w:t>,  R.A</w:t>
      </w:r>
      <w:proofErr w:type="gramEnd"/>
      <w:r w:rsidRPr="00033989">
        <w:rPr>
          <w:rFonts w:ascii="Times New Roman" w:hAnsi="Times New Roman" w:cs="Times New Roman"/>
          <w:sz w:val="24"/>
          <w:szCs w:val="24"/>
        </w:rPr>
        <w:t>.  Berry</w:t>
      </w:r>
      <w:proofErr w:type="gramStart"/>
      <w:r w:rsidRPr="00033989">
        <w:rPr>
          <w:rFonts w:ascii="Times New Roman" w:hAnsi="Times New Roman" w:cs="Times New Roman"/>
          <w:sz w:val="24"/>
          <w:szCs w:val="24"/>
        </w:rPr>
        <w:t>,  J</w:t>
      </w:r>
      <w:proofErr w:type="gramEnd"/>
      <w:r w:rsidRPr="00033989">
        <w:rPr>
          <w:rFonts w:ascii="Times New Roman" w:hAnsi="Times New Roman" w:cs="Times New Roman"/>
          <w:sz w:val="24"/>
          <w:szCs w:val="24"/>
        </w:rPr>
        <w:t xml:space="preserve"> .P.  Bronson,  Developing  heat  transfer  in rectangular  ducts  with  staggered  arrays  of  short  pin  fins, Journal of Heat Transfer 104 (1982) 700–706</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[12]       D.E. Metzger, C.S. Fan, S.W. Haley, Effects of pin shape and array orientation on heat transfer and pressure loss in pin fin </w:t>
      </w:r>
      <w:proofErr w:type="spellStart"/>
      <w:r w:rsidRPr="00033989">
        <w:rPr>
          <w:rFonts w:ascii="Times New Roman" w:hAnsi="Times New Roman" w:cs="Times New Roman"/>
          <w:sz w:val="24"/>
          <w:szCs w:val="24"/>
        </w:rPr>
        <w:t>arrays,Journal</w:t>
      </w:r>
      <w:proofErr w:type="spellEnd"/>
      <w:r w:rsidRPr="00033989">
        <w:rPr>
          <w:rFonts w:ascii="Times New Roman" w:hAnsi="Times New Roman" w:cs="Times New Roman"/>
          <w:sz w:val="24"/>
          <w:szCs w:val="24"/>
        </w:rPr>
        <w:t xml:space="preserve"> of Engineering for Gas Turbines and Power 106 (1984) 252–25</w:t>
      </w:r>
    </w:p>
    <w:p w:rsidR="009A322C" w:rsidRPr="00033989" w:rsidRDefault="009A322C" w:rsidP="009A322C">
      <w:pPr>
        <w:spacing w:line="360" w:lineRule="auto"/>
        <w:jc w:val="both"/>
        <w:rPr>
          <w:rFonts w:ascii="Times New Roman" w:hAnsi="Times New Roman" w:cs="Times New Roman"/>
          <w:sz w:val="24"/>
          <w:szCs w:val="24"/>
        </w:rPr>
      </w:pPr>
      <w:r w:rsidRPr="00033989">
        <w:rPr>
          <w:rFonts w:ascii="Times New Roman" w:hAnsi="Times New Roman" w:cs="Times New Roman"/>
          <w:sz w:val="24"/>
          <w:szCs w:val="24"/>
        </w:rPr>
        <w:t xml:space="preserve">[13]  </w:t>
      </w:r>
      <w:r w:rsidRPr="00033989">
        <w:rPr>
          <w:rFonts w:ascii="Times New Roman" w:hAnsi="Times New Roman" w:cs="Times New Roman"/>
          <w:sz w:val="24"/>
          <w:szCs w:val="24"/>
        </w:rPr>
        <w:tab/>
      </w:r>
      <w:hyperlink r:id="rId12">
        <w:r w:rsidRPr="00033989">
          <w:rPr>
            <w:rFonts w:ascii="Times New Roman" w:hAnsi="Times New Roman" w:cs="Times New Roman"/>
            <w:sz w:val="24"/>
          </w:rPr>
          <w:t xml:space="preserve">A.E.  </w:t>
        </w:r>
        <w:proofErr w:type="spellStart"/>
        <w:r w:rsidRPr="00033989">
          <w:rPr>
            <w:rFonts w:ascii="Times New Roman" w:hAnsi="Times New Roman" w:cs="Times New Roman"/>
            <w:sz w:val="24"/>
          </w:rPr>
          <w:t>Bergles</w:t>
        </w:r>
        <w:proofErr w:type="spellEnd"/>
        <w:proofErr w:type="gramStart"/>
        <w:r w:rsidRPr="00033989">
          <w:rPr>
            <w:rFonts w:ascii="Times New Roman" w:hAnsi="Times New Roman" w:cs="Times New Roman"/>
            <w:sz w:val="24"/>
          </w:rPr>
          <w:t>,  R.M</w:t>
        </w:r>
        <w:proofErr w:type="gramEnd"/>
        <w:r w:rsidRPr="00033989">
          <w:rPr>
            <w:rFonts w:ascii="Times New Roman" w:hAnsi="Times New Roman" w:cs="Times New Roman"/>
            <w:sz w:val="24"/>
          </w:rPr>
          <w:t xml:space="preserve">. </w:t>
        </w:r>
        <w:proofErr w:type="spellStart"/>
        <w:r w:rsidRPr="00033989">
          <w:rPr>
            <w:rFonts w:ascii="Times New Roman" w:hAnsi="Times New Roman" w:cs="Times New Roman"/>
            <w:sz w:val="24"/>
          </w:rPr>
          <w:t>Manglik</w:t>
        </w:r>
        <w:proofErr w:type="spellEnd"/>
        <w:r w:rsidRPr="00033989">
          <w:rPr>
            <w:rFonts w:ascii="Times New Roman" w:hAnsi="Times New Roman" w:cs="Times New Roman"/>
            <w:sz w:val="24"/>
          </w:rPr>
          <w:t>, Current progress and  new developments   in</w:t>
        </w:r>
      </w:hyperlink>
      <w:r w:rsidRPr="00033989">
        <w:rPr>
          <w:rFonts w:ascii="Times New Roman" w:hAnsi="Times New Roman" w:cs="Times New Roman"/>
          <w:sz w:val="32"/>
          <w:szCs w:val="24"/>
        </w:rPr>
        <w:t xml:space="preserve"> </w:t>
      </w:r>
      <w:hyperlink r:id="rId13">
        <w:r w:rsidRPr="00033989">
          <w:rPr>
            <w:rFonts w:ascii="Times New Roman" w:hAnsi="Times New Roman" w:cs="Times New Roman"/>
            <w:sz w:val="24"/>
          </w:rPr>
          <w:t xml:space="preserve">enhanced heat and mass transfer, J. </w:t>
        </w:r>
        <w:proofErr w:type="spellStart"/>
        <w:r w:rsidRPr="00033989">
          <w:rPr>
            <w:rFonts w:ascii="Times New Roman" w:hAnsi="Times New Roman" w:cs="Times New Roman"/>
            <w:sz w:val="24"/>
          </w:rPr>
          <w:t>Enhanc</w:t>
        </w:r>
        <w:proofErr w:type="spellEnd"/>
        <w:r w:rsidRPr="00033989">
          <w:rPr>
            <w:rFonts w:ascii="Times New Roman" w:hAnsi="Times New Roman" w:cs="Times New Roman"/>
            <w:sz w:val="24"/>
          </w:rPr>
          <w:t xml:space="preserve">. </w:t>
        </w:r>
        <w:proofErr w:type="gramStart"/>
        <w:r w:rsidRPr="00033989">
          <w:rPr>
            <w:rFonts w:ascii="Times New Roman" w:hAnsi="Times New Roman" w:cs="Times New Roman"/>
            <w:sz w:val="24"/>
          </w:rPr>
          <w:t>Heat Transfer.</w:t>
        </w:r>
        <w:proofErr w:type="gramEnd"/>
        <w:r w:rsidRPr="00033989">
          <w:rPr>
            <w:rFonts w:ascii="Times New Roman" w:hAnsi="Times New Roman" w:cs="Times New Roman"/>
            <w:sz w:val="24"/>
          </w:rPr>
          <w:t xml:space="preserve"> 20 (1) (2013) 1–15.</w:t>
        </w:r>
      </w:hyperlink>
    </w:p>
    <w:p w:rsidR="009A322C" w:rsidRPr="00033989" w:rsidRDefault="009A322C" w:rsidP="001E16AA">
      <w:pPr>
        <w:spacing w:line="360" w:lineRule="auto"/>
        <w:jc w:val="center"/>
        <w:rPr>
          <w:rFonts w:ascii="Times New Roman" w:hAnsi="Times New Roman" w:cs="Times New Roman"/>
          <w:sz w:val="24"/>
        </w:rPr>
      </w:pPr>
    </w:p>
    <w:p w:rsidR="0007486D" w:rsidRPr="00033989" w:rsidRDefault="0007486D" w:rsidP="0007486D">
      <w:pPr>
        <w:autoSpaceDE w:val="0"/>
        <w:autoSpaceDN w:val="0"/>
        <w:adjustRightInd w:val="0"/>
        <w:spacing w:line="360" w:lineRule="auto"/>
        <w:jc w:val="both"/>
        <w:rPr>
          <w:rFonts w:ascii="Times New Roman" w:hAnsi="Times New Roman" w:cs="Times New Roman"/>
          <w:sz w:val="24"/>
          <w:szCs w:val="24"/>
        </w:rPr>
      </w:pPr>
    </w:p>
    <w:p w:rsidR="0007486D" w:rsidRPr="00033989" w:rsidRDefault="0007486D" w:rsidP="00FD3524">
      <w:pPr>
        <w:autoSpaceDE w:val="0"/>
        <w:autoSpaceDN w:val="0"/>
        <w:adjustRightInd w:val="0"/>
        <w:jc w:val="both"/>
        <w:rPr>
          <w:rFonts w:ascii="Times New Roman" w:hAnsi="Times New Roman" w:cs="Times New Roman"/>
          <w:sz w:val="24"/>
          <w:szCs w:val="24"/>
        </w:rPr>
      </w:pPr>
    </w:p>
    <w:p w:rsidR="00FD3524" w:rsidRPr="00033989" w:rsidRDefault="00FD3524" w:rsidP="0064338F">
      <w:pPr>
        <w:spacing w:line="360" w:lineRule="auto"/>
        <w:jc w:val="both"/>
        <w:rPr>
          <w:rFonts w:ascii="Times New Roman" w:hAnsi="Times New Roman" w:cs="Times New Roman"/>
          <w:sz w:val="24"/>
          <w:szCs w:val="24"/>
        </w:rPr>
      </w:pPr>
    </w:p>
    <w:p w:rsidR="007F7DEA" w:rsidRPr="00033989" w:rsidRDefault="007F7DEA" w:rsidP="00DB2F9B">
      <w:pPr>
        <w:spacing w:line="480" w:lineRule="auto"/>
        <w:rPr>
          <w:rFonts w:ascii="Times New Roman" w:hAnsi="Times New Roman" w:cs="Times New Roman"/>
          <w:sz w:val="24"/>
        </w:rPr>
      </w:pPr>
    </w:p>
    <w:p w:rsidR="00DB2F9B" w:rsidRPr="00033989" w:rsidRDefault="00DB2F9B" w:rsidP="00DB2F9B">
      <w:pPr>
        <w:jc w:val="center"/>
        <w:rPr>
          <w:rFonts w:ascii="Times New Roman" w:hAnsi="Times New Roman" w:cs="Times New Roman"/>
          <w:sz w:val="20"/>
        </w:rPr>
      </w:pPr>
    </w:p>
    <w:sectPr w:rsidR="00DB2F9B" w:rsidRPr="000339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ymbolMT">
    <w:altName w:val="MS Mincho"/>
    <w:panose1 w:val="00000000000000000000"/>
    <w:charset w:val="80"/>
    <w:family w:val="auto"/>
    <w:notTrueType/>
    <w:pitch w:val="default"/>
    <w:sig w:usb0="00000001" w:usb1="08070000" w:usb2="00000010" w:usb3="00000000" w:csb0="00020000" w:csb1="00000000"/>
  </w:font>
  <w:font w:name="Meiryo">
    <w:panose1 w:val="020B0604030504040204"/>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17A18"/>
    <w:multiLevelType w:val="hybridMultilevel"/>
    <w:tmpl w:val="A82E8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62F"/>
    <w:rsid w:val="00033989"/>
    <w:rsid w:val="0007486D"/>
    <w:rsid w:val="001E16AA"/>
    <w:rsid w:val="002F4086"/>
    <w:rsid w:val="003F43DC"/>
    <w:rsid w:val="00404AE8"/>
    <w:rsid w:val="00486FE6"/>
    <w:rsid w:val="004F6800"/>
    <w:rsid w:val="0064338F"/>
    <w:rsid w:val="00643621"/>
    <w:rsid w:val="007F7DEA"/>
    <w:rsid w:val="00905B67"/>
    <w:rsid w:val="00906211"/>
    <w:rsid w:val="0098662F"/>
    <w:rsid w:val="009A322C"/>
    <w:rsid w:val="009F045E"/>
    <w:rsid w:val="00A3567A"/>
    <w:rsid w:val="00AE7BA3"/>
    <w:rsid w:val="00D4633A"/>
    <w:rsid w:val="00DB2F9B"/>
    <w:rsid w:val="00E768D2"/>
    <w:rsid w:val="00EA181C"/>
    <w:rsid w:val="00FC23D2"/>
    <w:rsid w:val="00FD35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6D"/>
    <w:rPr>
      <w:rFonts w:ascii="Tahoma" w:hAnsi="Tahoma" w:cs="Tahoma"/>
      <w:sz w:val="16"/>
      <w:szCs w:val="16"/>
    </w:rPr>
  </w:style>
  <w:style w:type="character" w:styleId="Hyperlink">
    <w:name w:val="Hyperlink"/>
    <w:basedOn w:val="DefaultParagraphFont"/>
    <w:uiPriority w:val="99"/>
    <w:unhideWhenUsed/>
    <w:rsid w:val="009F045E"/>
    <w:rPr>
      <w:color w:val="0000FF"/>
      <w:u w:val="single"/>
    </w:rPr>
  </w:style>
  <w:style w:type="paragraph" w:customStyle="1" w:styleId="Default">
    <w:name w:val="Default"/>
    <w:rsid w:val="009F04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C23D2"/>
    <w:pPr>
      <w:spacing w:after="0" w:line="240" w:lineRule="auto"/>
      <w:ind w:left="720"/>
      <w:contextualSpacing/>
    </w:pPr>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748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86D"/>
    <w:rPr>
      <w:rFonts w:ascii="Tahoma" w:hAnsi="Tahoma" w:cs="Tahoma"/>
      <w:sz w:val="16"/>
      <w:szCs w:val="16"/>
    </w:rPr>
  </w:style>
  <w:style w:type="character" w:styleId="Hyperlink">
    <w:name w:val="Hyperlink"/>
    <w:basedOn w:val="DefaultParagraphFont"/>
    <w:uiPriority w:val="99"/>
    <w:unhideWhenUsed/>
    <w:rsid w:val="009F045E"/>
    <w:rPr>
      <w:color w:val="0000FF"/>
      <w:u w:val="single"/>
    </w:rPr>
  </w:style>
  <w:style w:type="paragraph" w:customStyle="1" w:styleId="Default">
    <w:name w:val="Default"/>
    <w:rsid w:val="009F045E"/>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FC23D2"/>
    <w:pPr>
      <w:spacing w:after="0" w:line="240" w:lineRule="auto"/>
      <w:ind w:left="720"/>
      <w:contextualSpacing/>
    </w:pPr>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I_unit" TargetMode="External"/><Relationship Id="rId13" Type="http://schemas.openxmlformats.org/officeDocument/2006/relationships/hyperlink" Target="http://refhub.elsevier.com/S0017-9310(18)32231-2/h0005" TargetMode="External"/><Relationship Id="rId3" Type="http://schemas.microsoft.com/office/2007/relationships/stylesWithEffects" Target="stylesWithEffects.xml"/><Relationship Id="rId7" Type="http://schemas.openxmlformats.org/officeDocument/2006/relationships/hyperlink" Target="https://en.wikipedia.org/wiki/Work_(thermodynamics)" TargetMode="External"/><Relationship Id="rId12" Type="http://schemas.openxmlformats.org/officeDocument/2006/relationships/hyperlink" Target="http://refhub.elsevier.com/S0017-9310(18)32231-2/h0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en.wikipedia.org/wiki/Joule"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E:\SCE\Sajid\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My%20NoteBook\Desktop\result-circ-fin\circ-fin-resul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12 mm dia</c:v>
          </c:tx>
          <c:xVal>
            <c:numRef>
              <c:f>'E:\SCE\Sajid\[circ-fin-result.xlsx]Sheet1'!$I$4:$I$7</c:f>
              <c:numCache>
                <c:formatCode>General</c:formatCode>
                <c:ptCount val="4"/>
                <c:pt idx="0">
                  <c:v>2588</c:v>
                </c:pt>
                <c:pt idx="1">
                  <c:v>3882</c:v>
                </c:pt>
                <c:pt idx="2">
                  <c:v>5176</c:v>
                </c:pt>
                <c:pt idx="3">
                  <c:v>6470</c:v>
                </c:pt>
              </c:numCache>
            </c:numRef>
          </c:xVal>
          <c:yVal>
            <c:numRef>
              <c:f>'E:\SCE\Sajid\[circ-fin-result.xlsx]Sheet1'!$J$4:$J$7</c:f>
              <c:numCache>
                <c:formatCode>General</c:formatCode>
                <c:ptCount val="4"/>
                <c:pt idx="0">
                  <c:v>42.976550000000003</c:v>
                </c:pt>
                <c:pt idx="1">
                  <c:v>51.887140000000002</c:v>
                </c:pt>
                <c:pt idx="2">
                  <c:v>61.327530000000003</c:v>
                </c:pt>
                <c:pt idx="3">
                  <c:v>68.826189999999997</c:v>
                </c:pt>
              </c:numCache>
            </c:numRef>
          </c:yVal>
          <c:smooth val="1"/>
        </c:ser>
        <c:ser>
          <c:idx val="1"/>
          <c:order val="1"/>
          <c:tx>
            <c:v>10 mm dia</c:v>
          </c:tx>
          <c:xVal>
            <c:numRef>
              <c:f>'E:\SCE\Sajid\[circ-fin-result.xlsx]Sheet1'!$I$4:$I$7</c:f>
              <c:numCache>
                <c:formatCode>General</c:formatCode>
                <c:ptCount val="4"/>
                <c:pt idx="0">
                  <c:v>2588</c:v>
                </c:pt>
                <c:pt idx="1">
                  <c:v>3882</c:v>
                </c:pt>
                <c:pt idx="2">
                  <c:v>5176</c:v>
                </c:pt>
                <c:pt idx="3">
                  <c:v>6470</c:v>
                </c:pt>
              </c:numCache>
            </c:numRef>
          </c:xVal>
          <c:yVal>
            <c:numRef>
              <c:f>'E:\SCE\Sajid\[circ-fin-result.xlsx]Sheet1'!$K$4:$K$7</c:f>
              <c:numCache>
                <c:formatCode>General</c:formatCode>
                <c:ptCount val="4"/>
                <c:pt idx="0">
                  <c:v>40.274340000000002</c:v>
                </c:pt>
                <c:pt idx="1">
                  <c:v>46.35577</c:v>
                </c:pt>
                <c:pt idx="2">
                  <c:v>53.454410000000003</c:v>
                </c:pt>
                <c:pt idx="3">
                  <c:v>60.557490000000001</c:v>
                </c:pt>
              </c:numCache>
            </c:numRef>
          </c:yVal>
          <c:smooth val="1"/>
        </c:ser>
        <c:ser>
          <c:idx val="2"/>
          <c:order val="2"/>
          <c:tx>
            <c:v>14 mm dia</c:v>
          </c:tx>
          <c:xVal>
            <c:numRef>
              <c:f>'E:\SCE\Sajid\[circ-fin-result.xlsx]Sheet1'!$I$4:$I$7</c:f>
              <c:numCache>
                <c:formatCode>General</c:formatCode>
                <c:ptCount val="4"/>
                <c:pt idx="0">
                  <c:v>2588</c:v>
                </c:pt>
                <c:pt idx="1">
                  <c:v>3882</c:v>
                </c:pt>
                <c:pt idx="2">
                  <c:v>5176</c:v>
                </c:pt>
                <c:pt idx="3">
                  <c:v>6470</c:v>
                </c:pt>
              </c:numCache>
            </c:numRef>
          </c:xVal>
          <c:yVal>
            <c:numRef>
              <c:f>'E:\SCE\Sajid\[circ-fin-result.xlsx]Sheet1'!$L$4:$L$7</c:f>
              <c:numCache>
                <c:formatCode>General</c:formatCode>
                <c:ptCount val="4"/>
                <c:pt idx="0">
                  <c:v>41.665210000000002</c:v>
                </c:pt>
                <c:pt idx="1">
                  <c:v>48.042670000000001</c:v>
                </c:pt>
                <c:pt idx="2">
                  <c:v>56.930950000000003</c:v>
                </c:pt>
                <c:pt idx="3">
                  <c:v>65.572749999999999</c:v>
                </c:pt>
              </c:numCache>
            </c:numRef>
          </c:yVal>
          <c:smooth val="1"/>
        </c:ser>
        <c:dLbls>
          <c:showLegendKey val="0"/>
          <c:showVal val="0"/>
          <c:showCatName val="0"/>
          <c:showSerName val="0"/>
          <c:showPercent val="0"/>
          <c:showBubbleSize val="0"/>
        </c:dLbls>
        <c:axId val="273949824"/>
        <c:axId val="273981824"/>
      </c:scatterChart>
      <c:valAx>
        <c:axId val="273949824"/>
        <c:scaling>
          <c:orientation val="minMax"/>
        </c:scaling>
        <c:delete val="0"/>
        <c:axPos val="b"/>
        <c:title>
          <c:tx>
            <c:rich>
              <a:bodyPr/>
              <a:lstStyle/>
              <a:p>
                <a:pPr>
                  <a:defRPr/>
                </a:pPr>
                <a:r>
                  <a:rPr lang="en-US"/>
                  <a:t>Reynolds</a:t>
                </a:r>
                <a:r>
                  <a:rPr lang="en-US" baseline="0"/>
                  <a:t> Number, Re</a:t>
                </a:r>
                <a:endParaRPr lang="en-US"/>
              </a:p>
            </c:rich>
          </c:tx>
          <c:layout>
            <c:manualLayout>
              <c:xMode val="edge"/>
              <c:yMode val="edge"/>
              <c:x val="0.37192125984252"/>
              <c:y val="0.89719889180519163"/>
            </c:manualLayout>
          </c:layout>
          <c:overlay val="0"/>
        </c:title>
        <c:numFmt formatCode="General" sourceLinked="1"/>
        <c:majorTickMark val="out"/>
        <c:minorTickMark val="none"/>
        <c:tickLblPos val="nextTo"/>
        <c:crossAx val="273981824"/>
        <c:crosses val="autoZero"/>
        <c:crossBetween val="midCat"/>
      </c:valAx>
      <c:valAx>
        <c:axId val="273981824"/>
        <c:scaling>
          <c:orientation val="minMax"/>
        </c:scaling>
        <c:delete val="0"/>
        <c:axPos val="l"/>
        <c:majorGridlines/>
        <c:title>
          <c:tx>
            <c:rich>
              <a:bodyPr rot="-5400000" vert="horz"/>
              <a:lstStyle/>
              <a:p>
                <a:pPr>
                  <a:defRPr/>
                </a:pPr>
                <a:r>
                  <a:rPr lang="en-US" baseline="0"/>
                  <a:t>NusseltNumber ,Nu</a:t>
                </a:r>
                <a:endParaRPr lang="en-US"/>
              </a:p>
            </c:rich>
          </c:tx>
          <c:overlay val="0"/>
        </c:title>
        <c:numFmt formatCode="General" sourceLinked="1"/>
        <c:majorTickMark val="out"/>
        <c:minorTickMark val="none"/>
        <c:tickLblPos val="nextTo"/>
        <c:crossAx val="273949824"/>
        <c:crosses val="autoZero"/>
        <c:crossBetween val="midCat"/>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23636834128187"/>
          <c:y val="9.482052912818692E-2"/>
          <c:w val="0.67772043958423633"/>
          <c:h val="0.80830999420575311"/>
        </c:manualLayout>
      </c:layout>
      <c:scatterChart>
        <c:scatterStyle val="smoothMarker"/>
        <c:varyColors val="0"/>
        <c:ser>
          <c:idx val="0"/>
          <c:order val="0"/>
          <c:tx>
            <c:v>fin-dia-10 mm</c:v>
          </c:tx>
          <c:xVal>
            <c:numRef>
              <c:f>result!$B$3:$B$6</c:f>
              <c:numCache>
                <c:formatCode>General</c:formatCode>
                <c:ptCount val="4"/>
                <c:pt idx="0">
                  <c:v>2588</c:v>
                </c:pt>
                <c:pt idx="1">
                  <c:v>3882</c:v>
                </c:pt>
                <c:pt idx="2">
                  <c:v>5176</c:v>
                </c:pt>
                <c:pt idx="3">
                  <c:v>6470</c:v>
                </c:pt>
              </c:numCache>
            </c:numRef>
          </c:xVal>
          <c:yVal>
            <c:numRef>
              <c:f>result!$L$3:$L$6</c:f>
              <c:numCache>
                <c:formatCode>General</c:formatCode>
                <c:ptCount val="4"/>
                <c:pt idx="0">
                  <c:v>19.028037769902028</c:v>
                </c:pt>
                <c:pt idx="1">
                  <c:v>22.576353456457738</c:v>
                </c:pt>
                <c:pt idx="2">
                  <c:v>26.403104800634956</c:v>
                </c:pt>
                <c:pt idx="3">
                  <c:v>25.603394989945439</c:v>
                </c:pt>
              </c:numCache>
            </c:numRef>
          </c:yVal>
          <c:smooth val="1"/>
        </c:ser>
        <c:ser>
          <c:idx val="1"/>
          <c:order val="1"/>
          <c:tx>
            <c:v>fin-dia-12 mm</c:v>
          </c:tx>
          <c:xVal>
            <c:numRef>
              <c:f>result!$B$9:$B$12</c:f>
              <c:numCache>
                <c:formatCode>General</c:formatCode>
                <c:ptCount val="4"/>
                <c:pt idx="0">
                  <c:v>2588</c:v>
                </c:pt>
                <c:pt idx="1">
                  <c:v>3882</c:v>
                </c:pt>
                <c:pt idx="2">
                  <c:v>5176</c:v>
                </c:pt>
                <c:pt idx="3">
                  <c:v>6470</c:v>
                </c:pt>
              </c:numCache>
            </c:numRef>
          </c:xVal>
          <c:yVal>
            <c:numRef>
              <c:f>result!$L$9:$L$12</c:f>
              <c:numCache>
                <c:formatCode>General</c:formatCode>
                <c:ptCount val="4"/>
                <c:pt idx="0">
                  <c:v>19.981200887282281</c:v>
                </c:pt>
                <c:pt idx="1">
                  <c:v>24.228640133698789</c:v>
                </c:pt>
                <c:pt idx="2">
                  <c:v>28.431613747725024</c:v>
                </c:pt>
                <c:pt idx="3">
                  <c:v>32.434585490247088</c:v>
                </c:pt>
              </c:numCache>
            </c:numRef>
          </c:yVal>
          <c:smooth val="1"/>
        </c:ser>
        <c:ser>
          <c:idx val="2"/>
          <c:order val="2"/>
          <c:tx>
            <c:v>fin-dia-14mm</c:v>
          </c:tx>
          <c:xVal>
            <c:numRef>
              <c:f>result!$B$15:$B$18</c:f>
              <c:numCache>
                <c:formatCode>General</c:formatCode>
                <c:ptCount val="4"/>
                <c:pt idx="0">
                  <c:v>2588</c:v>
                </c:pt>
                <c:pt idx="1">
                  <c:v>3882</c:v>
                </c:pt>
                <c:pt idx="2">
                  <c:v>5176</c:v>
                </c:pt>
                <c:pt idx="3">
                  <c:v>6470</c:v>
                </c:pt>
              </c:numCache>
            </c:numRef>
          </c:xVal>
          <c:yVal>
            <c:numRef>
              <c:f>result!$L$15:$L$18</c:f>
              <c:numCache>
                <c:formatCode>General</c:formatCode>
                <c:ptCount val="4"/>
                <c:pt idx="0">
                  <c:v>21.448445758232925</c:v>
                </c:pt>
                <c:pt idx="1">
                  <c:v>26.217594888634832</c:v>
                </c:pt>
                <c:pt idx="2">
                  <c:v>30.938565963050095</c:v>
                </c:pt>
                <c:pt idx="3">
                  <c:v>35.368458813962555</c:v>
                </c:pt>
              </c:numCache>
            </c:numRef>
          </c:yVal>
          <c:smooth val="1"/>
        </c:ser>
        <c:dLbls>
          <c:showLegendKey val="0"/>
          <c:showVal val="0"/>
          <c:showCatName val="0"/>
          <c:showSerName val="0"/>
          <c:showPercent val="0"/>
          <c:showBubbleSize val="0"/>
        </c:dLbls>
        <c:axId val="274524032"/>
        <c:axId val="274547840"/>
      </c:scatterChart>
      <c:valAx>
        <c:axId val="274524032"/>
        <c:scaling>
          <c:orientation val="minMax"/>
        </c:scaling>
        <c:delete val="0"/>
        <c:axPos val="b"/>
        <c:title>
          <c:tx>
            <c:rich>
              <a:bodyPr/>
              <a:lstStyle/>
              <a:p>
                <a:pPr>
                  <a:defRPr/>
                </a:pPr>
                <a:r>
                  <a:rPr lang="en-US"/>
                  <a:t>Re</a:t>
                </a:r>
              </a:p>
            </c:rich>
          </c:tx>
          <c:overlay val="0"/>
        </c:title>
        <c:numFmt formatCode="General" sourceLinked="1"/>
        <c:majorTickMark val="none"/>
        <c:minorTickMark val="none"/>
        <c:tickLblPos val="nextTo"/>
        <c:crossAx val="274547840"/>
        <c:crosses val="autoZero"/>
        <c:crossBetween val="midCat"/>
      </c:valAx>
      <c:valAx>
        <c:axId val="274547840"/>
        <c:scaling>
          <c:orientation val="minMax"/>
        </c:scaling>
        <c:delete val="0"/>
        <c:axPos val="l"/>
        <c:majorGridlines/>
        <c:title>
          <c:tx>
            <c:rich>
              <a:bodyPr/>
              <a:lstStyle/>
              <a:p>
                <a:pPr>
                  <a:defRPr/>
                </a:pPr>
                <a:r>
                  <a:rPr lang="en-US"/>
                  <a:t>h</a:t>
                </a:r>
              </a:p>
            </c:rich>
          </c:tx>
          <c:overlay val="0"/>
        </c:title>
        <c:numFmt formatCode="General" sourceLinked="1"/>
        <c:majorTickMark val="none"/>
        <c:minorTickMark val="none"/>
        <c:tickLblPos val="nextTo"/>
        <c:crossAx val="274524032"/>
        <c:crosses val="autoZero"/>
        <c:crossBetween val="midCat"/>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2033</Words>
  <Characters>11589</Characters>
  <Application>Microsoft Office Word</Application>
  <DocSecurity>0</DocSecurity>
  <Lines>96</Lines>
  <Paragraphs>27</Paragraphs>
  <ScaleCrop>false</ScaleCrop>
  <Company/>
  <LinksUpToDate>false</LinksUpToDate>
  <CharactersWithSpaces>13595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77</cp:revision>
  <dcterms:created xsi:type="dcterms:W3CDTF">2023-07-28T17:06:00Z</dcterms:created>
  <dcterms:modified xsi:type="dcterms:W3CDTF">2023-07-30T16:25:00Z</dcterms:modified>
</cp:coreProperties>
</file>