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561" w:rsidRDefault="004A6561" w:rsidP="00BA42B8">
      <w:pPr>
        <w:spacing w:before="188" w:line="276" w:lineRule="auto"/>
        <w:ind w:left="305" w:right="303"/>
        <w:jc w:val="center"/>
        <w:rPr>
          <w:sz w:val="36"/>
          <w:lang w:val="en-US"/>
        </w:rPr>
      </w:pPr>
      <w:r w:rsidRPr="004A6561">
        <w:rPr>
          <w:sz w:val="36"/>
          <w:lang w:val="en-US"/>
        </w:rPr>
        <w:t>An Analysis of Spatial Modulation in Wireless Communication Systems</w:t>
      </w:r>
      <w:r w:rsidR="00C57494" w:rsidRPr="00DC3400">
        <w:rPr>
          <w:sz w:val="36"/>
          <w:lang w:val="en-US"/>
        </w:rPr>
        <w:t xml:space="preserve"> </w:t>
      </w:r>
    </w:p>
    <w:p w:rsidR="00BA42B8" w:rsidRDefault="004A6561" w:rsidP="00BA42B8">
      <w:pPr>
        <w:spacing w:before="188" w:line="276" w:lineRule="auto"/>
        <w:ind w:left="305" w:right="303"/>
        <w:jc w:val="center"/>
        <w:rPr>
          <w:sz w:val="20"/>
          <w:lang w:val="en-US"/>
        </w:rPr>
      </w:pPr>
      <w:r>
        <w:rPr>
          <w:sz w:val="20"/>
          <w:lang w:val="en-US"/>
        </w:rPr>
        <w:t>Kumari Kanchan</w:t>
      </w:r>
      <w:r w:rsidR="00BA42B8">
        <w:rPr>
          <w:sz w:val="20"/>
          <w:lang w:val="en-US"/>
        </w:rPr>
        <w:t xml:space="preserve">, </w:t>
      </w:r>
      <w:r>
        <w:rPr>
          <w:sz w:val="20"/>
          <w:lang w:val="en-US"/>
        </w:rPr>
        <w:t>Dr. Prabhat Sharma</w:t>
      </w:r>
    </w:p>
    <w:p w:rsidR="00BA42B8" w:rsidRPr="00BA42B8" w:rsidRDefault="00BA42B8" w:rsidP="00BA42B8">
      <w:pPr>
        <w:spacing w:before="188" w:line="276" w:lineRule="auto"/>
        <w:ind w:left="305" w:right="303"/>
        <w:jc w:val="center"/>
        <w:rPr>
          <w:sz w:val="20"/>
          <w:lang w:val="en-US"/>
        </w:rPr>
      </w:pPr>
      <w:r>
        <w:rPr>
          <w:sz w:val="20"/>
          <w:lang w:val="en-US"/>
        </w:rPr>
        <w:t>EC Dept., Oriental institute of Science and Technology, Bhopal</w:t>
      </w:r>
    </w:p>
    <w:p w:rsidR="00C57494" w:rsidRPr="00DC3400" w:rsidRDefault="00C57494" w:rsidP="00D73E48">
      <w:pPr>
        <w:spacing w:before="188" w:line="276" w:lineRule="auto"/>
        <w:ind w:left="305" w:right="303"/>
        <w:jc w:val="center"/>
        <w:rPr>
          <w:sz w:val="36"/>
          <w:lang w:val="en-US"/>
        </w:rPr>
      </w:pPr>
    </w:p>
    <w:p w:rsidR="00B704C9" w:rsidRPr="00DC3400" w:rsidRDefault="00B704C9" w:rsidP="00D73E48">
      <w:pPr>
        <w:spacing w:before="123" w:line="276" w:lineRule="auto"/>
        <w:ind w:left="119" w:right="38" w:firstLine="199"/>
        <w:jc w:val="both"/>
        <w:rPr>
          <w:i/>
          <w:lang w:val="en-US"/>
        </w:rPr>
        <w:sectPr w:rsidR="00B704C9" w:rsidRPr="00DC3400" w:rsidSect="00C57494">
          <w:pgSz w:w="12240" w:h="15840"/>
          <w:pgMar w:top="1440" w:right="1440" w:bottom="1440" w:left="1440" w:header="708" w:footer="708" w:gutter="0"/>
          <w:cols w:space="708"/>
          <w:docGrid w:linePitch="360"/>
        </w:sectPr>
      </w:pPr>
    </w:p>
    <w:p w:rsidR="00C57494" w:rsidRPr="00EF33B8" w:rsidRDefault="00C57494" w:rsidP="00D73E48">
      <w:pPr>
        <w:spacing w:before="123" w:line="276" w:lineRule="auto"/>
        <w:ind w:left="119" w:right="38" w:firstLine="199"/>
        <w:jc w:val="both"/>
        <w:rPr>
          <w:i/>
          <w:sz w:val="20"/>
          <w:szCs w:val="20"/>
          <w:lang w:val="en-US"/>
        </w:rPr>
      </w:pPr>
      <w:r w:rsidRPr="00EF33B8">
        <w:rPr>
          <w:i/>
          <w:sz w:val="20"/>
          <w:szCs w:val="20"/>
          <w:lang w:val="en-US"/>
        </w:rPr>
        <w:t>Abstract—</w:t>
      </w:r>
      <w:r w:rsidR="004A6561" w:rsidRPr="004A6561">
        <w:rPr>
          <w:i/>
          <w:sz w:val="20"/>
          <w:szCs w:val="20"/>
          <w:lang w:val="en-US"/>
        </w:rPr>
        <w:t>Spatial modulation (SM) is a contemporary and promising digital modulation technique that offers an intriguing balance between spectral efficiency and energy efficiency, accompanied by a convenient graphical approach. SM brings numerous advantages and exhibits remarkable potential in meeting the demands of future wireless communications. The fundamental concept behind SM is to transmit more information by utilizing the ON/OFF states of transmit antennas, while simultaneously reducing implementation costs by minimizing the number of radio frequency chains. Consequently, the concept of SM has significant implications across various domains, including frequency, time, code, angle, and even multiple domains. This survey provides a comprehensive overview of the latest findings and advancements in SM research. It delves into the core principles, system design variations, and enhancements of SM in meticulous detail. Additionally, the survey extensively explores the integration of the SM family with other promising techniques, its applications in emerging communication systems, and its extensions to novel signal domains</w:t>
      </w:r>
      <w:r w:rsidRPr="00EF33B8">
        <w:rPr>
          <w:i/>
          <w:sz w:val="20"/>
          <w:szCs w:val="20"/>
          <w:lang w:val="en-US"/>
        </w:rPr>
        <w:t>.</w:t>
      </w:r>
    </w:p>
    <w:p w:rsidR="00C57494" w:rsidRPr="00EF33B8" w:rsidRDefault="00C57494" w:rsidP="006C4733">
      <w:pPr>
        <w:spacing w:before="121" w:line="276" w:lineRule="auto"/>
        <w:ind w:left="119" w:right="38" w:firstLine="199"/>
        <w:jc w:val="both"/>
        <w:rPr>
          <w:b/>
          <w:sz w:val="20"/>
          <w:szCs w:val="20"/>
          <w:lang w:val="en-US"/>
        </w:rPr>
      </w:pPr>
      <w:r w:rsidRPr="00EF33B8">
        <w:rPr>
          <w:b/>
          <w:i/>
          <w:sz w:val="20"/>
          <w:szCs w:val="20"/>
          <w:lang w:val="en-US"/>
        </w:rPr>
        <w:t>Keywords</w:t>
      </w:r>
      <w:r w:rsidRPr="00EF33B8">
        <w:rPr>
          <w:b/>
          <w:sz w:val="20"/>
          <w:szCs w:val="20"/>
          <w:lang w:val="en-US"/>
        </w:rPr>
        <w:t>—Spatial modulation (SM), generalized (G)SM,</w:t>
      </w:r>
      <w:r w:rsidR="00A23D8B" w:rsidRPr="00EF33B8">
        <w:rPr>
          <w:b/>
          <w:sz w:val="20"/>
          <w:szCs w:val="20"/>
          <w:lang w:val="en-US"/>
        </w:rPr>
        <w:t xml:space="preserve"> </w:t>
      </w:r>
      <w:r w:rsidRPr="00EF33B8">
        <w:rPr>
          <w:b/>
          <w:sz w:val="20"/>
          <w:szCs w:val="20"/>
          <w:lang w:val="en-US"/>
        </w:rPr>
        <w:t>differential</w:t>
      </w:r>
      <w:r w:rsidR="00A23D8B" w:rsidRPr="00EF33B8">
        <w:rPr>
          <w:b/>
          <w:sz w:val="20"/>
          <w:szCs w:val="20"/>
          <w:lang w:val="en-US"/>
        </w:rPr>
        <w:t xml:space="preserve"> </w:t>
      </w:r>
      <w:r w:rsidRPr="00EF33B8">
        <w:rPr>
          <w:b/>
          <w:sz w:val="20"/>
          <w:szCs w:val="20"/>
          <w:lang w:val="en-US"/>
        </w:rPr>
        <w:t>(D)</w:t>
      </w:r>
      <w:r w:rsidR="004A6561">
        <w:rPr>
          <w:b/>
          <w:sz w:val="20"/>
          <w:szCs w:val="20"/>
          <w:lang w:val="en-US"/>
        </w:rPr>
        <w:t xml:space="preserve"> </w:t>
      </w:r>
      <w:r w:rsidRPr="00EF33B8">
        <w:rPr>
          <w:b/>
          <w:sz w:val="20"/>
          <w:szCs w:val="20"/>
          <w:lang w:val="en-US"/>
        </w:rPr>
        <w:t>SM,</w:t>
      </w:r>
      <w:r w:rsidR="00A23D8B" w:rsidRPr="00EF33B8">
        <w:rPr>
          <w:b/>
          <w:sz w:val="20"/>
          <w:szCs w:val="20"/>
          <w:lang w:val="en-US"/>
        </w:rPr>
        <w:t xml:space="preserve"> </w:t>
      </w:r>
      <w:r w:rsidRPr="00EF33B8">
        <w:rPr>
          <w:b/>
          <w:sz w:val="20"/>
          <w:szCs w:val="20"/>
          <w:lang w:val="en-US"/>
        </w:rPr>
        <w:t>massive</w:t>
      </w:r>
      <w:r w:rsidR="004A6561">
        <w:rPr>
          <w:b/>
          <w:sz w:val="20"/>
          <w:szCs w:val="20"/>
          <w:lang w:val="en-US"/>
        </w:rPr>
        <w:t xml:space="preserve"> </w:t>
      </w:r>
      <w:r w:rsidRPr="00EF33B8">
        <w:rPr>
          <w:b/>
          <w:sz w:val="20"/>
          <w:szCs w:val="20"/>
          <w:lang w:val="en-US"/>
        </w:rPr>
        <w:t>MIMO,</w:t>
      </w:r>
      <w:r w:rsidR="00A23D8B" w:rsidRPr="00EF33B8">
        <w:rPr>
          <w:b/>
          <w:sz w:val="20"/>
          <w:szCs w:val="20"/>
          <w:lang w:val="en-US"/>
        </w:rPr>
        <w:t xml:space="preserve"> </w:t>
      </w:r>
      <w:r w:rsidRPr="00EF33B8">
        <w:rPr>
          <w:b/>
          <w:sz w:val="20"/>
          <w:szCs w:val="20"/>
          <w:lang w:val="en-US"/>
        </w:rPr>
        <w:t>physical</w:t>
      </w:r>
      <w:r w:rsidR="00A23D8B" w:rsidRPr="00EF33B8">
        <w:rPr>
          <w:b/>
          <w:sz w:val="20"/>
          <w:szCs w:val="20"/>
          <w:lang w:val="en-US"/>
        </w:rPr>
        <w:t xml:space="preserve"> </w:t>
      </w:r>
      <w:r w:rsidRPr="00EF33B8">
        <w:rPr>
          <w:b/>
          <w:sz w:val="20"/>
          <w:szCs w:val="20"/>
          <w:lang w:val="en-US"/>
        </w:rPr>
        <w:t>layer</w:t>
      </w:r>
      <w:r w:rsidR="00A23D8B" w:rsidRPr="00EF33B8">
        <w:rPr>
          <w:b/>
          <w:sz w:val="20"/>
          <w:szCs w:val="20"/>
          <w:lang w:val="en-US"/>
        </w:rPr>
        <w:t xml:space="preserve"> </w:t>
      </w:r>
      <w:r w:rsidRPr="00EF33B8">
        <w:rPr>
          <w:b/>
          <w:sz w:val="20"/>
          <w:szCs w:val="20"/>
          <w:lang w:val="en-US"/>
        </w:rPr>
        <w:t>security,</w:t>
      </w:r>
      <w:r w:rsidR="00A23D8B" w:rsidRPr="00EF33B8">
        <w:rPr>
          <w:b/>
          <w:sz w:val="20"/>
          <w:szCs w:val="20"/>
          <w:lang w:val="en-US"/>
        </w:rPr>
        <w:t xml:space="preserve"> </w:t>
      </w:r>
      <w:r w:rsidRPr="00EF33B8">
        <w:rPr>
          <w:b/>
          <w:sz w:val="20"/>
          <w:szCs w:val="20"/>
          <w:lang w:val="en-US"/>
        </w:rPr>
        <w:t>compressed-sensing,</w:t>
      </w:r>
      <w:r w:rsidR="00A23D8B" w:rsidRPr="00EF33B8">
        <w:rPr>
          <w:b/>
          <w:sz w:val="20"/>
          <w:szCs w:val="20"/>
          <w:lang w:val="en-US"/>
        </w:rPr>
        <w:t xml:space="preserve"> </w:t>
      </w:r>
      <w:r w:rsidRPr="00EF33B8">
        <w:rPr>
          <w:b/>
          <w:sz w:val="20"/>
          <w:szCs w:val="20"/>
          <w:lang w:val="en-US"/>
        </w:rPr>
        <w:t>millimeter-wave</w:t>
      </w:r>
      <w:r w:rsidR="00A23D8B" w:rsidRPr="00EF33B8">
        <w:rPr>
          <w:b/>
          <w:sz w:val="20"/>
          <w:szCs w:val="20"/>
          <w:lang w:val="en-US"/>
        </w:rPr>
        <w:t xml:space="preserve"> </w:t>
      </w:r>
      <w:r w:rsidRPr="00EF33B8">
        <w:rPr>
          <w:b/>
          <w:sz w:val="20"/>
          <w:szCs w:val="20"/>
          <w:lang w:val="en-US"/>
        </w:rPr>
        <w:t>communications,</w:t>
      </w:r>
      <w:r w:rsidR="00A23D8B" w:rsidRPr="00EF33B8">
        <w:rPr>
          <w:b/>
          <w:sz w:val="20"/>
          <w:szCs w:val="20"/>
          <w:lang w:val="en-US"/>
        </w:rPr>
        <w:t xml:space="preserve"> </w:t>
      </w:r>
      <w:r w:rsidRPr="00EF33B8">
        <w:rPr>
          <w:b/>
          <w:sz w:val="20"/>
          <w:szCs w:val="20"/>
          <w:lang w:val="en-US"/>
        </w:rPr>
        <w:t>visible</w:t>
      </w:r>
      <w:r w:rsidR="00A23D8B" w:rsidRPr="00EF33B8">
        <w:rPr>
          <w:b/>
          <w:sz w:val="20"/>
          <w:szCs w:val="20"/>
          <w:lang w:val="en-US"/>
        </w:rPr>
        <w:t xml:space="preserve"> </w:t>
      </w:r>
      <w:r w:rsidRPr="00EF33B8">
        <w:rPr>
          <w:b/>
          <w:sz w:val="20"/>
          <w:szCs w:val="20"/>
          <w:lang w:val="en-US"/>
        </w:rPr>
        <w:t>light</w:t>
      </w:r>
      <w:r w:rsidR="00A23D8B" w:rsidRPr="00EF33B8">
        <w:rPr>
          <w:b/>
          <w:sz w:val="20"/>
          <w:szCs w:val="20"/>
          <w:lang w:val="en-US"/>
        </w:rPr>
        <w:t xml:space="preserve"> </w:t>
      </w:r>
      <w:r w:rsidRPr="00EF33B8">
        <w:rPr>
          <w:b/>
          <w:sz w:val="20"/>
          <w:szCs w:val="20"/>
          <w:lang w:val="en-US"/>
        </w:rPr>
        <w:t>communications etc.</w:t>
      </w:r>
    </w:p>
    <w:p w:rsidR="00C57494" w:rsidRPr="00EF33B8" w:rsidRDefault="00B463B9" w:rsidP="00D73E48">
      <w:pPr>
        <w:pStyle w:val="ListParagraph"/>
        <w:tabs>
          <w:tab w:val="left" w:pos="2088"/>
        </w:tabs>
        <w:spacing w:line="276" w:lineRule="auto"/>
        <w:ind w:left="2087" w:right="0" w:firstLine="0"/>
        <w:jc w:val="left"/>
        <w:rPr>
          <w:sz w:val="20"/>
          <w:szCs w:val="20"/>
          <w:lang w:val="en-US"/>
        </w:rPr>
      </w:pPr>
      <w:r>
        <w:rPr>
          <w:noProof/>
          <w:sz w:val="20"/>
          <w:szCs w:val="20"/>
          <w:lang w:val="en-US"/>
        </w:rPr>
        <mc:AlternateContent>
          <mc:Choice Requires="wps">
            <w:drawing>
              <wp:anchor distT="0" distB="0" distL="114300" distR="114300" simplePos="0" relativeHeight="251657728" behindDoc="1" locked="0" layoutInCell="1" allowOverlap="1">
                <wp:simplePos x="0" y="0"/>
                <wp:positionH relativeFrom="page">
                  <wp:posOffset>621665</wp:posOffset>
                </wp:positionH>
                <wp:positionV relativeFrom="paragraph">
                  <wp:posOffset>118110</wp:posOffset>
                </wp:positionV>
                <wp:extent cx="270510" cy="486410"/>
                <wp:effectExtent l="0" t="0" r="0" b="0"/>
                <wp:wrapNone/>
                <wp:docPr id="19067329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486410"/>
                        </a:xfrm>
                        <a:prstGeom prst="rect">
                          <a:avLst/>
                        </a:prstGeom>
                        <a:noFill/>
                        <a:ln>
                          <a:noFill/>
                        </a:ln>
                      </wps:spPr>
                      <wps:txbx>
                        <w:txbxContent>
                          <w:p w:rsidR="00C57494" w:rsidRDefault="00C57494" w:rsidP="00C57494">
                            <w:pPr>
                              <w:spacing w:before="14"/>
                              <w:rPr>
                                <w:b/>
                                <w:sz w:val="5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8.95pt;margin-top:9.3pt;width:21.3pt;height:3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" filled="f" stroked="f">
                <v:textbox inset="0,0,0,0">
                  <w:txbxContent>
                    <w:p w:rsidR="00C57494" w:rsidRDefault="00C57494" w:rsidP="00C57494">
                      <w:pPr>
                        <w:spacing w:before="14"/>
                        <w:rPr>
                          <w:b/>
                          <w:sz w:val="59"/>
                        </w:rPr>
                      </w:pPr>
                    </w:p>
                  </w:txbxContent>
                </v:textbox>
                <w10:wrap anchorx="page"/>
              </v:shape>
            </w:pict>
          </mc:Fallback>
        </mc:AlternateContent>
      </w:r>
    </w:p>
    <w:p w:rsidR="00C57494" w:rsidRPr="00EF33B8" w:rsidRDefault="00C57494" w:rsidP="00D73E48">
      <w:pPr>
        <w:pStyle w:val="ListParagraph"/>
        <w:tabs>
          <w:tab w:val="left" w:pos="2088"/>
        </w:tabs>
        <w:spacing w:line="276" w:lineRule="auto"/>
        <w:ind w:left="0" w:right="0" w:firstLine="0"/>
        <w:jc w:val="center"/>
        <w:rPr>
          <w:sz w:val="20"/>
          <w:szCs w:val="20"/>
          <w:lang w:val="en-US"/>
        </w:rPr>
      </w:pPr>
      <w:r w:rsidRPr="00EF33B8">
        <w:rPr>
          <w:sz w:val="20"/>
          <w:szCs w:val="20"/>
          <w:lang w:val="en-US"/>
        </w:rPr>
        <w:t>INTRODUCTION</w:t>
      </w:r>
    </w:p>
    <w:p w:rsidR="00C57494" w:rsidRPr="00EF33B8" w:rsidRDefault="00C57494" w:rsidP="00D73E48">
      <w:pPr>
        <w:pStyle w:val="ListParagraph"/>
        <w:tabs>
          <w:tab w:val="left" w:pos="2088"/>
        </w:tabs>
        <w:spacing w:line="276" w:lineRule="auto"/>
        <w:ind w:left="0" w:right="0" w:firstLine="0"/>
        <w:jc w:val="center"/>
        <w:rPr>
          <w:sz w:val="20"/>
          <w:szCs w:val="20"/>
          <w:lang w:val="en-US"/>
        </w:rPr>
      </w:pP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Motivated by the exponential growth of mobile devices and the extensive applications of the Internet of Things (IoT), future wireless communication systems are faced with a pressing demand for ultra-high capacity, ultra-low latency, and extensive connectivity within the limited wireless resources [1]</w:t>
      </w:r>
      <w:proofErr w:type="gramStart"/>
      <w:r w:rsidRPr="004A6561">
        <w:rPr>
          <w:bCs/>
          <w:iCs/>
          <w:sz w:val="20"/>
          <w:szCs w:val="20"/>
          <w:lang w:val="en-US"/>
        </w:rPr>
        <w:t>–[</w:t>
      </w:r>
      <w:proofErr w:type="gramEnd"/>
      <w:r w:rsidRPr="004A6561">
        <w:rPr>
          <w:bCs/>
          <w:iCs/>
          <w:sz w:val="20"/>
          <w:szCs w:val="20"/>
          <w:lang w:val="en-US"/>
        </w:rPr>
        <w:t>4]. Anticipated in the coming years is a significant surge in mobile data traffic, which has the potential to overwhelm the already scarce spectrum resources and significantly increase power consumption [2]</w:t>
      </w:r>
      <w:proofErr w:type="gramStart"/>
      <w:r w:rsidRPr="004A6561">
        <w:rPr>
          <w:bCs/>
          <w:iCs/>
          <w:sz w:val="20"/>
          <w:szCs w:val="20"/>
          <w:lang w:val="en-US"/>
        </w:rPr>
        <w:t>–[</w:t>
      </w:r>
      <w:proofErr w:type="gramEnd"/>
      <w:r w:rsidRPr="004A6561">
        <w:rPr>
          <w:bCs/>
          <w:iCs/>
          <w:sz w:val="20"/>
          <w:szCs w:val="20"/>
          <w:lang w:val="en-US"/>
        </w:rPr>
        <w:t xml:space="preserve">4]. To address this unprecedented growth in mobile data traffic, researchers </w:t>
      </w:r>
      <w:r w:rsidRPr="004A6561">
        <w:rPr>
          <w:bCs/>
          <w:iCs/>
          <w:sz w:val="20"/>
          <w:szCs w:val="20"/>
          <w:lang w:val="en-US"/>
        </w:rPr>
        <w:t>have been driven to develop new transmission technologies that maximize throughput while minimizing deployment costs. Among various technologies, spatial modulation (SM) has emerged as a promising digital modulation technique, offering high spectral efficiency and energy efficiency while maintaining a simple design concept. Although the initial works on SM were explored in the early 21st century [5], [6], they did not receive much attention at that time. However, after 2008, research on SM has experienced explosive growth, with the systematic introduction of the SM concept discussed in academic and review literature [7]</w:t>
      </w:r>
      <w:r w:rsidRPr="004A6561">
        <w:rPr>
          <w:bCs/>
          <w:iCs/>
          <w:sz w:val="20"/>
          <w:szCs w:val="20"/>
          <w:lang w:val="en-US"/>
        </w:rPr>
        <w:t>– [</w:t>
      </w:r>
      <w:r w:rsidRPr="004A6561">
        <w:rPr>
          <w:bCs/>
          <w:iCs/>
          <w:sz w:val="20"/>
          <w:szCs w:val="20"/>
          <w:lang w:val="en-US"/>
        </w:rPr>
        <w:t>10], attracting significant interest from researchers.</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SM leverages the activation states of transmit antennas to transmit additional data bits, in addition to the information conveyed by conventional constellation symbols. By employing an antenna-switching mechanism, the active antenna index changes based on the spatial data bits. Notably, SM achieves spatial gain using a single radio frequency (RF) chain, offering several advantages [6], [7]:</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Improved energy efficiency [11], [12]</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Reduced detection complexity with fewer receive antennas and lower complexity of RF circuits</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Immunity to inter-channel interference</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No requirement for inter-antenna synchronization</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Compatibility with large-scale multiple-input multiple-output (MIMO) systems [13]</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 xml:space="preserve">In SM, the index of an active transmit antenna is utilized to convey additional data bits, while the traditional constellation symbol conveys the remaining data bits. During constellation symbol transmission, only one RF chain is required at the SM transmitter to activate one out of multiple transmit antennas, resulting in significant power savings in downlink communications and a dramatic reduction in hardware costs at the user terminal in uplink communications. Furthermore, due to the absence of inter-channel interference, SM is a more </w:t>
      </w:r>
      <w:r w:rsidRPr="004A6561">
        <w:rPr>
          <w:bCs/>
          <w:iCs/>
          <w:sz w:val="20"/>
          <w:szCs w:val="20"/>
          <w:lang w:val="en-US"/>
        </w:rPr>
        <w:lastRenderedPageBreak/>
        <w:t>suitable technology than Vertical Bell Laboratories Layered Space-Time (V-BLAST) for high-mobility wireless communication systems, where channel correlation is weakened and inter-channel interference is exacerbated [14]. Space shift keying (SSK) can be considered a simplified variant of SM [15]</w:t>
      </w:r>
      <w:proofErr w:type="gramStart"/>
      <w:r w:rsidRPr="004A6561">
        <w:rPr>
          <w:bCs/>
          <w:iCs/>
          <w:sz w:val="20"/>
          <w:szCs w:val="20"/>
          <w:lang w:val="en-US"/>
        </w:rPr>
        <w:t>–[</w:t>
      </w:r>
      <w:proofErr w:type="gramEnd"/>
      <w:r w:rsidRPr="004A6561">
        <w:rPr>
          <w:bCs/>
          <w:iCs/>
          <w:sz w:val="20"/>
          <w:szCs w:val="20"/>
          <w:lang w:val="en-US"/>
        </w:rPr>
        <w:t>21], which solely embeds data into the index of an active antenna without involving any constellation symbol. Other variations of SM technology include generalized (G)SM [22]</w:t>
      </w:r>
      <w:proofErr w:type="gramStart"/>
      <w:r w:rsidRPr="004A6561">
        <w:rPr>
          <w:bCs/>
          <w:iCs/>
          <w:sz w:val="20"/>
          <w:szCs w:val="20"/>
          <w:lang w:val="en-US"/>
        </w:rPr>
        <w:t>–[</w:t>
      </w:r>
      <w:proofErr w:type="gramEnd"/>
      <w:r w:rsidRPr="004A6561">
        <w:rPr>
          <w:bCs/>
          <w:iCs/>
          <w:sz w:val="20"/>
          <w:szCs w:val="20"/>
          <w:lang w:val="en-US"/>
        </w:rPr>
        <w:t>24], quadrature SM (QSM) [6], differential (D)SM [7]–[9], gain (R)SM [3], and generalized (G)SSK [4]. In general, SM refers to a new modulation family in communication systems that conveys additional data by utilizing the activation states of transmit antennas. By selecting different activation patterns at the transmitter, various SM configurations provide a flexible design approach to meet specific requirements and trade-offs in terms of spectral efficiency, energy efficiency, deployment costs, and system performance. For successful data recovery, SM receivers must perform two main tasks [5]:</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Detecting the indices/states of active antennas</w:t>
      </w:r>
    </w:p>
    <w:p w:rsidR="00B704C9" w:rsidRPr="00EF33B8"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Demodulating the constellation symbols embedded on the active antennas/states (if applicable)</w:t>
      </w:r>
      <w:r w:rsidR="000E0F3B" w:rsidRPr="00EF33B8">
        <w:rPr>
          <w:bCs/>
          <w:iCs/>
          <w:sz w:val="20"/>
          <w:szCs w:val="20"/>
          <w:lang w:val="en-US"/>
        </w:rPr>
        <w:t>.</w:t>
      </w:r>
    </w:p>
    <w:p w:rsidR="00C10A18" w:rsidRPr="00EF33B8" w:rsidRDefault="00C10A18" w:rsidP="00D73E48">
      <w:pPr>
        <w:spacing w:before="121" w:line="276" w:lineRule="auto"/>
        <w:ind w:left="119" w:right="38" w:firstLine="199"/>
        <w:jc w:val="center"/>
        <w:rPr>
          <w:bCs/>
          <w:iCs/>
          <w:sz w:val="20"/>
          <w:szCs w:val="20"/>
          <w:lang w:val="en-US"/>
        </w:rPr>
      </w:pPr>
      <w:r w:rsidRPr="00EF33B8">
        <w:rPr>
          <w:bCs/>
          <w:iCs/>
          <w:sz w:val="20"/>
          <w:szCs w:val="20"/>
          <w:lang w:val="en-US"/>
        </w:rPr>
        <w:t>RELATED WORK</w:t>
      </w: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Efficiently recognizing both spatial and constellation information while maintaining low complexity for SM users under different channel conditions presents a non-trivial challenge [25], [6]. Link-adaptive SM, on the other hand, has been extensively investigated to enhance overall system performance and channel utilization by incorporating receiver feedback to adjust transmission parameters such as modulation order, transmit power, and antenna selection [7]. It is important to note that the detection performance of basic SM heavily relies on the distinguishability of channel signatures associated with different transmit antennas, making it suitable for rich scattering propagation and stationary environments [1]. However, the lack of channel distinguishability can be effectively addressed in SM systems through the use of gain preprocessing techniques like orthogonal pulse shaping [2] and trellis coded modulation (TCM) [3], [4]. Furthermore, in plain SM, which utilizes spatial location to transmit index information through a single active antenna, transmit diversity gain is not provided, resulting in vulnerability to channel fading effects. To overcome this limitation, transmit diversity enhanced SM, employing space-time block coding (STBC), has shown promise in improving error performance [5]</w:t>
      </w:r>
      <w:proofErr w:type="gramStart"/>
      <w:r w:rsidRPr="004A6561">
        <w:rPr>
          <w:bCs/>
          <w:iCs/>
          <w:sz w:val="20"/>
          <w:szCs w:val="20"/>
          <w:lang w:val="en-US"/>
        </w:rPr>
        <w:t>–[</w:t>
      </w:r>
      <w:proofErr w:type="gramEnd"/>
      <w:r w:rsidRPr="004A6561">
        <w:rPr>
          <w:bCs/>
          <w:iCs/>
          <w:sz w:val="20"/>
          <w:szCs w:val="20"/>
          <w:lang w:val="en-US"/>
        </w:rPr>
        <w:t>9].</w:t>
      </w:r>
    </w:p>
    <w:p w:rsidR="004A6561" w:rsidRPr="004A6561" w:rsidRDefault="004A6561" w:rsidP="004A6561">
      <w:pPr>
        <w:spacing w:before="121" w:line="276" w:lineRule="auto"/>
        <w:ind w:left="119" w:right="38" w:firstLine="199"/>
        <w:jc w:val="both"/>
        <w:rPr>
          <w:bCs/>
          <w:iCs/>
          <w:sz w:val="20"/>
          <w:szCs w:val="20"/>
          <w:lang w:val="en-US"/>
        </w:rPr>
      </w:pPr>
    </w:p>
    <w:p w:rsidR="004A6561" w:rsidRPr="004A6561"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 xml:space="preserve">Given its numerous advantages, SM serves as an energy-efficient modulation technique that can operate in conjunction with other emerging communication systems. The sparsity inherent in SM signals makes compressed sensing (CS) a suitable approach for low-complexity signal reconstruction, even when the number of available measurements is significantly smaller than the signal dimension, particularly in large-scale MIMO scenarios [3]. Furthermore, </w:t>
      </w:r>
      <w:proofErr w:type="spellStart"/>
      <w:r w:rsidRPr="004A6561">
        <w:rPr>
          <w:bCs/>
          <w:iCs/>
          <w:sz w:val="20"/>
          <w:szCs w:val="20"/>
          <w:lang w:val="en-US"/>
        </w:rPr>
        <w:t>mmWave</w:t>
      </w:r>
      <w:proofErr w:type="spellEnd"/>
      <w:r w:rsidRPr="004A6561">
        <w:rPr>
          <w:bCs/>
          <w:iCs/>
          <w:sz w:val="20"/>
          <w:szCs w:val="20"/>
          <w:lang w:val="en-US"/>
        </w:rPr>
        <w:t xml:space="preserve"> structures, with their significantly reduced wavelength, enable the deployment of a large number of antennas in a compact manner, facilitating the implementation of large-scale MIMO systems [4]. As a result, the SM family has emerged as a promising cost-effective and high-efficiency candidate for large-scale MIMO, requiring a smaller number of RF chains for antenna activation. Recently, the combination of non-orthogonal multiple access (NOMA) with SM has gained attention as an attractive and novel approach for multi-user communications, offering high spectral efficiency, energy efficiency, and low-complexity transceiver design [5]</w:t>
      </w:r>
      <w:proofErr w:type="gramStart"/>
      <w:r w:rsidRPr="004A6561">
        <w:rPr>
          <w:bCs/>
          <w:iCs/>
          <w:sz w:val="20"/>
          <w:szCs w:val="20"/>
          <w:lang w:val="en-US"/>
        </w:rPr>
        <w:t>–[</w:t>
      </w:r>
      <w:proofErr w:type="gramEnd"/>
      <w:r w:rsidRPr="004A6561">
        <w:rPr>
          <w:bCs/>
          <w:iCs/>
          <w:sz w:val="20"/>
          <w:szCs w:val="20"/>
          <w:lang w:val="en-US"/>
        </w:rPr>
        <w:t>7]. This NOMA-aided SM technique strikes a favorable balance between spectral efficiency, energy efficiency, deployment cost, and interference mitigation [8]. Simultaneous wireless information and power transfer (SWIPT) is another emerging technology that aims to deliver both wireless data and power simultaneously. SM finds a natural fit in SWIPT-enabled wireless systems as it can utilize inactive antennas for energy harvesting without compromising spectral efficiency. Additionally, due to the broadcast nature of wireless communications, ensuring the security of SM transmissions is a crucial concern [9]. Notably, both physical layer security (PLS) and SM rely on the randomness and distinguishing properties of the wireless interface, which can be exploited to achieve secure communication between legitimate nodes while impeding potential eavesdroppers. SM employs a rapid antenna-switching mechanism that confuses eavesdroppers by introducing rapid variations based on spatial data bits and channel state information (CSI), providing a high potential for secure transmission.</w:t>
      </w:r>
    </w:p>
    <w:p w:rsidR="004A6561" w:rsidRPr="004A6561" w:rsidRDefault="004A6561" w:rsidP="004A6561">
      <w:pPr>
        <w:spacing w:before="121" w:line="276" w:lineRule="auto"/>
        <w:ind w:left="119" w:right="38" w:firstLine="199"/>
        <w:jc w:val="both"/>
        <w:rPr>
          <w:bCs/>
          <w:iCs/>
          <w:sz w:val="20"/>
          <w:szCs w:val="20"/>
          <w:lang w:val="en-US"/>
        </w:rPr>
      </w:pPr>
    </w:p>
    <w:p w:rsidR="00B704C9" w:rsidRPr="00EF33B8" w:rsidRDefault="004A6561" w:rsidP="004A6561">
      <w:pPr>
        <w:spacing w:before="121" w:line="276" w:lineRule="auto"/>
        <w:ind w:left="119" w:right="38" w:firstLine="199"/>
        <w:jc w:val="both"/>
        <w:rPr>
          <w:bCs/>
          <w:iCs/>
          <w:sz w:val="20"/>
          <w:szCs w:val="20"/>
          <w:lang w:val="en-US"/>
        </w:rPr>
      </w:pPr>
      <w:r w:rsidRPr="004A6561">
        <w:rPr>
          <w:bCs/>
          <w:iCs/>
          <w:sz w:val="20"/>
          <w:szCs w:val="20"/>
          <w:lang w:val="en-US"/>
        </w:rPr>
        <w:t xml:space="preserve">Furthermore, SM is not limited to the spatial domain and can be generalized and applied to various signal domains such as frequency, time, code, angle, and even across multiple domains. Consequently, significant attention and interest have been devoted to enhancing different forms of the SM concept in various wireless communication applications [3], [6]. The ON/OFF keying mechanism for embedding index information </w:t>
      </w:r>
      <w:r w:rsidRPr="004A6561">
        <w:rPr>
          <w:bCs/>
          <w:iCs/>
          <w:sz w:val="20"/>
          <w:szCs w:val="20"/>
          <w:lang w:val="en-US"/>
        </w:rPr>
        <w:lastRenderedPageBreak/>
        <w:t>has been widely applied to single domains, including spatial location (e.g., antennas, RF mirrors, and LEDs), frequency domain (e.g., subcarriers), time domain (e.g., time slots), code domain (e.g., spreading code and modulation type), and angle domain (e.g., angle of arrival (</w:t>
      </w:r>
      <w:proofErr w:type="spellStart"/>
      <w:r w:rsidRPr="004A6561">
        <w:rPr>
          <w:bCs/>
          <w:iCs/>
          <w:sz w:val="20"/>
          <w:szCs w:val="20"/>
          <w:lang w:val="en-US"/>
        </w:rPr>
        <w:t>AoA</w:t>
      </w:r>
      <w:proofErr w:type="spellEnd"/>
      <w:r w:rsidRPr="004A6561">
        <w:rPr>
          <w:bCs/>
          <w:iCs/>
          <w:sz w:val="20"/>
          <w:szCs w:val="20"/>
          <w:lang w:val="en-US"/>
        </w:rPr>
        <w:t xml:space="preserve">) and polarization state). To further enhance system performance and enable more flexible designs, multidimensional entities have also been developed, incorporating multiple dimensions for implementing the ON/OFF keying </w:t>
      </w:r>
      <w:proofErr w:type="gramStart"/>
      <w:r w:rsidRPr="004A6561">
        <w:rPr>
          <w:bCs/>
          <w:iCs/>
          <w:sz w:val="20"/>
          <w:szCs w:val="20"/>
          <w:lang w:val="en-US"/>
        </w:rPr>
        <w:t>mechanism.</w:t>
      </w:r>
      <w:r w:rsidR="000E0F3B" w:rsidRPr="00EF33B8">
        <w:rPr>
          <w:bCs/>
          <w:iCs/>
          <w:sz w:val="20"/>
          <w:szCs w:val="20"/>
          <w:lang w:val="en-US"/>
        </w:rPr>
        <w:t>.</w:t>
      </w:r>
      <w:proofErr w:type="gramEnd"/>
    </w:p>
    <w:p w:rsidR="00C57494" w:rsidRPr="00EF33B8" w:rsidRDefault="00FF1BFF" w:rsidP="00D73E48">
      <w:pPr>
        <w:spacing w:before="121" w:line="276" w:lineRule="auto"/>
        <w:ind w:left="119" w:right="38" w:firstLine="199"/>
        <w:jc w:val="center"/>
        <w:rPr>
          <w:sz w:val="20"/>
          <w:szCs w:val="20"/>
          <w:lang w:val="en-US"/>
        </w:rPr>
      </w:pPr>
      <w:r w:rsidRPr="00EF33B8">
        <w:rPr>
          <w:sz w:val="20"/>
          <w:szCs w:val="20"/>
          <w:lang w:val="en-US"/>
        </w:rPr>
        <w:t>SPATIAL MODULATION</w:t>
      </w:r>
    </w:p>
    <w:p w:rsidR="00D73E48" w:rsidRPr="00EF33B8" w:rsidRDefault="004A6561" w:rsidP="00D73E48">
      <w:pPr>
        <w:spacing w:line="276" w:lineRule="auto"/>
        <w:jc w:val="both"/>
        <w:rPr>
          <w:sz w:val="20"/>
          <w:szCs w:val="20"/>
        </w:rPr>
      </w:pPr>
      <w:r w:rsidRPr="004A6561">
        <w:rPr>
          <w:sz w:val="20"/>
          <w:szCs w:val="20"/>
        </w:rPr>
        <w:t>In this section, we will begin by presenting the fundamental principle of SM and subsequently explore various variations of SM, such as (G)SM and (D)SM. We will then delve into the implementations of SM within a MIMO system, considering N</w:t>
      </w:r>
      <w:r w:rsidRPr="004A6561">
        <w:rPr>
          <w:sz w:val="20"/>
          <w:szCs w:val="20"/>
          <w:vertAlign w:val="subscript"/>
        </w:rPr>
        <w:t>T</w:t>
      </w:r>
      <w:r w:rsidRPr="004A6561">
        <w:rPr>
          <w:sz w:val="20"/>
          <w:szCs w:val="20"/>
        </w:rPr>
        <w:t xml:space="preserve"> transmit antennas and N</w:t>
      </w:r>
      <w:r w:rsidRPr="004A6561">
        <w:rPr>
          <w:sz w:val="20"/>
          <w:szCs w:val="20"/>
          <w:vertAlign w:val="subscript"/>
        </w:rPr>
        <w:t>R</w:t>
      </w:r>
      <w:r w:rsidRPr="004A6561">
        <w:rPr>
          <w:sz w:val="20"/>
          <w:szCs w:val="20"/>
        </w:rPr>
        <w:t xml:space="preserve"> receive antennas.</w:t>
      </w:r>
    </w:p>
    <w:p w:rsidR="00D73E48" w:rsidRPr="00EF33B8" w:rsidRDefault="00D73E48" w:rsidP="00D73E48">
      <w:pPr>
        <w:spacing w:line="276" w:lineRule="auto"/>
        <w:jc w:val="both"/>
        <w:rPr>
          <w:i/>
          <w:sz w:val="20"/>
          <w:szCs w:val="20"/>
        </w:rPr>
      </w:pPr>
      <w:r w:rsidRPr="00EF33B8">
        <w:rPr>
          <w:i/>
          <w:sz w:val="20"/>
          <w:szCs w:val="20"/>
        </w:rPr>
        <w:t>A. Single-RF SM</w:t>
      </w:r>
    </w:p>
    <w:p w:rsidR="004A6561" w:rsidRDefault="004A6561" w:rsidP="004A6561">
      <w:pPr>
        <w:spacing w:line="276" w:lineRule="auto"/>
        <w:jc w:val="both"/>
        <w:rPr>
          <w:sz w:val="20"/>
          <w:szCs w:val="20"/>
        </w:rPr>
      </w:pPr>
    </w:p>
    <w:p w:rsidR="004A6561" w:rsidRPr="004A6561" w:rsidRDefault="004A6561" w:rsidP="004A6561">
      <w:pPr>
        <w:spacing w:line="276" w:lineRule="auto"/>
        <w:jc w:val="both"/>
        <w:rPr>
          <w:sz w:val="20"/>
          <w:szCs w:val="20"/>
        </w:rPr>
      </w:pPr>
      <w:r w:rsidRPr="004A6561">
        <w:rPr>
          <w:sz w:val="20"/>
          <w:szCs w:val="20"/>
        </w:rPr>
        <w:t>Single-RF Spatial Modulation (SR-SM) is a variant of spatial modulation (SM) that aims to reduce the hardware complexity and power consumption by employing a single radio frequency (RF) chain. In traditional SM, each active transmit antenna requires a dedicated RF chain, which can limit its practical implementation in multi-antenna systems.</w:t>
      </w:r>
      <w:r>
        <w:rPr>
          <w:sz w:val="20"/>
          <w:szCs w:val="20"/>
        </w:rPr>
        <w:t xml:space="preserve"> </w:t>
      </w:r>
      <w:r w:rsidRPr="004A6561">
        <w:rPr>
          <w:sz w:val="20"/>
          <w:szCs w:val="20"/>
        </w:rPr>
        <w:t>In SR-SM, only one RF chain is used to activate a single transmit antenna at a time, while the remaining antennas remain inactive. The selection of the active antenna is determined by the index or state information that needs to be transmitted. This allows for efficient utilization of the available antennas, reducing the complexity and power consumption associated with multiple RF chains.</w:t>
      </w:r>
      <w:r>
        <w:rPr>
          <w:sz w:val="20"/>
          <w:szCs w:val="20"/>
        </w:rPr>
        <w:t xml:space="preserve"> </w:t>
      </w:r>
      <w:r w:rsidRPr="004A6561">
        <w:rPr>
          <w:sz w:val="20"/>
          <w:szCs w:val="20"/>
        </w:rPr>
        <w:t>By using a single RF chain, SR-SM provides a trade-off between spectral efficiency and hardware complexity. It achieves higher spectral efficiency compared to traditional single-antenna transmission schemes while reducing the implementation cost and power consumption associated with multiple RF chains.</w:t>
      </w:r>
    </w:p>
    <w:p w:rsidR="00C0104F" w:rsidRDefault="00C0104F" w:rsidP="00C0104F">
      <w:pPr>
        <w:spacing w:line="276" w:lineRule="auto"/>
        <w:jc w:val="both"/>
        <w:rPr>
          <w:sz w:val="20"/>
          <w:szCs w:val="20"/>
        </w:rPr>
      </w:pPr>
      <w:r w:rsidRPr="00C0104F">
        <w:rPr>
          <w:sz w:val="20"/>
          <w:szCs w:val="20"/>
        </w:rPr>
        <w:t xml:space="preserve">SR-SM has garnered significant attention in both research and practical applications owing to its capacity to find a balance between performance and complexity. It presents a promising solution for enhancing capacity and energy efficiency in wireless communication systems equipped with multiple antennas. Since the early 2000s, SM has emerged as an innovative MIMO technique that operates with a single RF chain and exploits the active antenna index to transmit additional data through an antenna-switching mechanism [6], [7]. Consequently, SM does not solely convey information explicitly through phase-shift keying (PSK) or quadrature amplitude modulation (QAM) symbols but also implicitly by selecting the index of an active antenna for each channel usage. By </w:t>
      </w:r>
      <w:r w:rsidRPr="00C0104F">
        <w:rPr>
          <w:sz w:val="20"/>
          <w:szCs w:val="20"/>
        </w:rPr>
        <w:t>considering the number of transmit antennas (NT) and the modulation order of the signal constellation (M), the spectral efficiency of SM can be determined.</w:t>
      </w:r>
    </w:p>
    <w:p w:rsidR="00D73E48" w:rsidRPr="00EF33B8" w:rsidRDefault="00D73E48" w:rsidP="00D73E48">
      <w:pPr>
        <w:spacing w:line="276" w:lineRule="auto"/>
        <w:jc w:val="center"/>
        <w:rPr>
          <w:sz w:val="20"/>
          <w:szCs w:val="20"/>
        </w:rPr>
      </w:pPr>
      <w:r w:rsidRPr="00EF33B8">
        <w:rPr>
          <w:sz w:val="20"/>
          <w:szCs w:val="20"/>
        </w:rPr>
        <w:t>SSM = log</w:t>
      </w:r>
      <w:r w:rsidRPr="00EF33B8">
        <w:rPr>
          <w:sz w:val="20"/>
          <w:szCs w:val="20"/>
          <w:vertAlign w:val="subscript"/>
        </w:rPr>
        <w:t>2</w:t>
      </w:r>
      <w:r w:rsidRPr="00EF33B8">
        <w:rPr>
          <w:sz w:val="20"/>
          <w:szCs w:val="20"/>
        </w:rPr>
        <w:t xml:space="preserve"> N</w:t>
      </w:r>
      <w:r w:rsidRPr="00EF33B8">
        <w:rPr>
          <w:sz w:val="20"/>
          <w:szCs w:val="20"/>
          <w:vertAlign w:val="subscript"/>
        </w:rPr>
        <w:t>T</w:t>
      </w:r>
      <w:r w:rsidRPr="00EF33B8">
        <w:rPr>
          <w:sz w:val="20"/>
          <w:szCs w:val="20"/>
        </w:rPr>
        <w:t xml:space="preserve"> + log</w:t>
      </w:r>
      <w:r w:rsidRPr="00EF33B8">
        <w:rPr>
          <w:sz w:val="20"/>
          <w:szCs w:val="20"/>
          <w:vertAlign w:val="subscript"/>
        </w:rPr>
        <w:t>2</w:t>
      </w:r>
      <w:r w:rsidRPr="00EF33B8">
        <w:rPr>
          <w:sz w:val="20"/>
          <w:szCs w:val="20"/>
        </w:rPr>
        <w:t xml:space="preserve"> M [</w:t>
      </w:r>
      <w:proofErr w:type="spellStart"/>
      <w:r w:rsidRPr="00EF33B8">
        <w:rPr>
          <w:sz w:val="20"/>
          <w:szCs w:val="20"/>
        </w:rPr>
        <w:t>bpcu</w:t>
      </w:r>
      <w:proofErr w:type="spellEnd"/>
      <w:r w:rsidRPr="00EF33B8">
        <w:rPr>
          <w:sz w:val="20"/>
          <w:szCs w:val="20"/>
        </w:rPr>
        <w:t>] (1)</w:t>
      </w:r>
    </w:p>
    <w:p w:rsidR="00FF1BFF" w:rsidRPr="00EF33B8" w:rsidRDefault="00D73E48" w:rsidP="00D73E48">
      <w:pPr>
        <w:spacing w:line="276" w:lineRule="auto"/>
        <w:jc w:val="both"/>
        <w:rPr>
          <w:sz w:val="20"/>
          <w:szCs w:val="20"/>
        </w:rPr>
      </w:pPr>
      <w:r w:rsidRPr="00EF33B8">
        <w:rPr>
          <w:sz w:val="20"/>
          <w:szCs w:val="20"/>
        </w:rPr>
        <w:t>where [</w:t>
      </w:r>
      <w:proofErr w:type="spellStart"/>
      <w:r w:rsidRPr="00EF33B8">
        <w:rPr>
          <w:sz w:val="20"/>
          <w:szCs w:val="20"/>
        </w:rPr>
        <w:t>bpcu</w:t>
      </w:r>
      <w:proofErr w:type="spellEnd"/>
      <w:r w:rsidRPr="00EF33B8">
        <w:rPr>
          <w:sz w:val="20"/>
          <w:szCs w:val="20"/>
        </w:rPr>
        <w:t>] stands for bits per channel use. Specifically, the first phase of log2 NT bits determines the index of the lively antenna j and the 2d section of log2 M bits is used to modulate the constellation image s.</w:t>
      </w:r>
    </w:p>
    <w:p w:rsidR="00DC3400" w:rsidRPr="00EF33B8" w:rsidRDefault="00DC3400" w:rsidP="00D73E48">
      <w:pPr>
        <w:spacing w:line="276" w:lineRule="auto"/>
        <w:jc w:val="center"/>
        <w:rPr>
          <w:sz w:val="20"/>
          <w:szCs w:val="20"/>
        </w:rPr>
      </w:pPr>
      <w:r w:rsidRPr="00EF33B8">
        <w:rPr>
          <w:noProof/>
          <w:sz w:val="20"/>
          <w:szCs w:val="20"/>
          <w:lang w:val="en-US" w:eastAsia="en-US"/>
        </w:rPr>
        <w:drawing>
          <wp:inline distT="0" distB="0" distL="0" distR="0">
            <wp:extent cx="3184090" cy="184616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85090" cy="1846742"/>
                    </a:xfrm>
                    <a:prstGeom prst="rect">
                      <a:avLst/>
                    </a:prstGeom>
                    <a:noFill/>
                    <a:ln w="9525">
                      <a:noFill/>
                      <a:miter lim="800000"/>
                      <a:headEnd/>
                      <a:tailEnd/>
                    </a:ln>
                  </pic:spPr>
                </pic:pic>
              </a:graphicData>
            </a:graphic>
          </wp:inline>
        </w:drawing>
      </w:r>
    </w:p>
    <w:p w:rsidR="00DC3400" w:rsidRPr="00EF33B8" w:rsidRDefault="00DC3400" w:rsidP="00D73E48">
      <w:pPr>
        <w:spacing w:line="276" w:lineRule="auto"/>
        <w:ind w:left="119"/>
        <w:jc w:val="center"/>
        <w:rPr>
          <w:sz w:val="20"/>
          <w:szCs w:val="20"/>
        </w:rPr>
      </w:pPr>
      <w:r w:rsidRPr="00EF33B8">
        <w:rPr>
          <w:sz w:val="20"/>
          <w:szCs w:val="20"/>
        </w:rPr>
        <w:t>Fig.</w:t>
      </w:r>
      <w:r w:rsidRPr="00EF33B8">
        <w:rPr>
          <w:spacing w:val="13"/>
          <w:sz w:val="20"/>
          <w:szCs w:val="20"/>
        </w:rPr>
        <w:t xml:space="preserve"> </w:t>
      </w:r>
      <w:r w:rsidRPr="00EF33B8">
        <w:rPr>
          <w:sz w:val="20"/>
          <w:szCs w:val="20"/>
        </w:rPr>
        <w:t xml:space="preserve">1.  </w:t>
      </w:r>
      <w:r w:rsidRPr="00EF33B8">
        <w:rPr>
          <w:spacing w:val="3"/>
          <w:sz w:val="20"/>
          <w:szCs w:val="20"/>
        </w:rPr>
        <w:t xml:space="preserve"> </w:t>
      </w:r>
      <w:r w:rsidRPr="00EF33B8">
        <w:rPr>
          <w:sz w:val="20"/>
          <w:szCs w:val="20"/>
        </w:rPr>
        <w:t>Transmitter</w:t>
      </w:r>
      <w:r w:rsidRPr="00EF33B8">
        <w:rPr>
          <w:spacing w:val="13"/>
          <w:sz w:val="20"/>
          <w:szCs w:val="20"/>
        </w:rPr>
        <w:t xml:space="preserve"> </w:t>
      </w:r>
      <w:r w:rsidRPr="00EF33B8">
        <w:rPr>
          <w:sz w:val="20"/>
          <w:szCs w:val="20"/>
        </w:rPr>
        <w:t>diagram</w:t>
      </w:r>
      <w:r w:rsidRPr="00EF33B8">
        <w:rPr>
          <w:spacing w:val="14"/>
          <w:sz w:val="20"/>
          <w:szCs w:val="20"/>
        </w:rPr>
        <w:t xml:space="preserve"> </w:t>
      </w:r>
      <w:r w:rsidRPr="00EF33B8">
        <w:rPr>
          <w:sz w:val="20"/>
          <w:szCs w:val="20"/>
        </w:rPr>
        <w:t>for</w:t>
      </w:r>
      <w:r w:rsidRPr="00EF33B8">
        <w:rPr>
          <w:spacing w:val="13"/>
          <w:sz w:val="20"/>
          <w:szCs w:val="20"/>
        </w:rPr>
        <w:t xml:space="preserve"> </w:t>
      </w:r>
      <w:r w:rsidRPr="00EF33B8">
        <w:rPr>
          <w:sz w:val="20"/>
          <w:szCs w:val="20"/>
        </w:rPr>
        <w:t>the</w:t>
      </w:r>
      <w:r w:rsidRPr="00EF33B8">
        <w:rPr>
          <w:spacing w:val="13"/>
          <w:sz w:val="20"/>
          <w:szCs w:val="20"/>
        </w:rPr>
        <w:t xml:space="preserve"> </w:t>
      </w:r>
      <w:r w:rsidRPr="00EF33B8">
        <w:rPr>
          <w:sz w:val="20"/>
          <w:szCs w:val="20"/>
        </w:rPr>
        <w:t>SM</w:t>
      </w:r>
      <w:r w:rsidRPr="00EF33B8">
        <w:rPr>
          <w:spacing w:val="14"/>
          <w:sz w:val="20"/>
          <w:szCs w:val="20"/>
        </w:rPr>
        <w:t xml:space="preserve"> </w:t>
      </w:r>
      <w:r w:rsidRPr="00EF33B8">
        <w:rPr>
          <w:sz w:val="20"/>
          <w:szCs w:val="20"/>
        </w:rPr>
        <w:t>system.</w:t>
      </w:r>
    </w:p>
    <w:p w:rsidR="00DC3400" w:rsidRPr="00EF33B8" w:rsidRDefault="00DC3400" w:rsidP="00D73E48">
      <w:pPr>
        <w:spacing w:line="276" w:lineRule="auto"/>
        <w:jc w:val="center"/>
        <w:rPr>
          <w:sz w:val="20"/>
          <w:szCs w:val="20"/>
        </w:rPr>
      </w:pPr>
    </w:p>
    <w:p w:rsidR="00FF1BFF" w:rsidRPr="00EF33B8" w:rsidRDefault="00FF1BFF" w:rsidP="00D73E48">
      <w:pPr>
        <w:spacing w:line="276" w:lineRule="auto"/>
        <w:jc w:val="both"/>
        <w:rPr>
          <w:sz w:val="20"/>
          <w:szCs w:val="20"/>
        </w:rPr>
      </w:pPr>
      <w:r w:rsidRPr="00EF33B8">
        <w:rPr>
          <w:sz w:val="20"/>
          <w:szCs w:val="20"/>
        </w:rPr>
        <w:t>B.</w:t>
      </w:r>
      <w:r w:rsidRPr="00EF33B8">
        <w:rPr>
          <w:sz w:val="20"/>
          <w:szCs w:val="20"/>
        </w:rPr>
        <w:tab/>
      </w:r>
      <w:r w:rsidRPr="00C0104F">
        <w:rPr>
          <w:i/>
          <w:iCs/>
          <w:sz w:val="20"/>
          <w:szCs w:val="20"/>
        </w:rPr>
        <w:t>Generalized (G)SM</w:t>
      </w:r>
    </w:p>
    <w:p w:rsidR="00D73E48" w:rsidRPr="00EF33B8" w:rsidRDefault="00C0104F" w:rsidP="00D73E48">
      <w:pPr>
        <w:spacing w:line="276" w:lineRule="auto"/>
        <w:jc w:val="both"/>
        <w:rPr>
          <w:noProof/>
          <w:sz w:val="20"/>
          <w:szCs w:val="20"/>
          <w:lang w:val="en-US" w:eastAsia="en-US"/>
        </w:rPr>
      </w:pPr>
      <w:r w:rsidRPr="00C0104F">
        <w:rPr>
          <w:sz w:val="20"/>
          <w:szCs w:val="20"/>
        </w:rPr>
        <w:t xml:space="preserve">While single-RF SM offers high power efficiency by utilizing a single active antenna, it encounters a drawback wherein the spectral efficiency exhibits slow logarithmic growth as the number of transmit antennas increases. To overcome this limitation, (G)SM relaxes the constraint of a single active antenna and enables multiple antennas to be simultaneously activated to transmit the same PSK/QAM symbol [22], [23]. In this (G)SM scheme, since identical PSK/QAM symbols are transmitted from all active antennas, only one RF chain is required, and the system remains immune to inter-channel interference without the need for inter-antenna synchronization. During each channel utilization, K out of NT (K </w:t>
      </w:r>
      <w:proofErr w:type="gramStart"/>
      <w:r w:rsidRPr="00C0104F">
        <w:rPr>
          <w:sz w:val="20"/>
          <w:szCs w:val="20"/>
        </w:rPr>
        <w:t>NT )</w:t>
      </w:r>
      <w:proofErr w:type="gramEnd"/>
      <w:r w:rsidRPr="00C0104F">
        <w:rPr>
          <w:sz w:val="20"/>
          <w:szCs w:val="20"/>
        </w:rPr>
        <w:t xml:space="preserve"> transmit antennas are selected to transmit the same constellation symbol, while the remaining NT - K antennas remain inactive.</w:t>
      </w:r>
    </w:p>
    <w:p w:rsidR="00FF1BFF" w:rsidRPr="00EF33B8" w:rsidRDefault="00FF1BFF" w:rsidP="00D73E48">
      <w:pPr>
        <w:spacing w:line="276" w:lineRule="auto"/>
        <w:jc w:val="center"/>
        <w:rPr>
          <w:sz w:val="20"/>
          <w:szCs w:val="20"/>
        </w:rPr>
      </w:pPr>
      <w:r w:rsidRPr="00EF33B8">
        <w:rPr>
          <w:noProof/>
          <w:sz w:val="20"/>
          <w:szCs w:val="20"/>
          <w:lang w:val="en-US" w:eastAsia="en-US"/>
        </w:rPr>
        <w:lastRenderedPageBreak/>
        <w:drawing>
          <wp:inline distT="0" distB="0" distL="0" distR="0">
            <wp:extent cx="3215426" cy="2277745"/>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225916" cy="2285176"/>
                    </a:xfrm>
                    <a:prstGeom prst="rect">
                      <a:avLst/>
                    </a:prstGeom>
                    <a:noFill/>
                    <a:ln w="9525">
                      <a:noFill/>
                      <a:miter lim="800000"/>
                      <a:headEnd/>
                      <a:tailEnd/>
                    </a:ln>
                  </pic:spPr>
                </pic:pic>
              </a:graphicData>
            </a:graphic>
          </wp:inline>
        </w:drawing>
      </w:r>
    </w:p>
    <w:p w:rsidR="00977CA0" w:rsidRPr="00EF33B8" w:rsidRDefault="00977CA0" w:rsidP="00D73E48">
      <w:pPr>
        <w:spacing w:line="276" w:lineRule="auto"/>
        <w:jc w:val="center"/>
        <w:rPr>
          <w:sz w:val="20"/>
          <w:szCs w:val="20"/>
        </w:rPr>
      </w:pPr>
      <w:r w:rsidRPr="00EF33B8">
        <w:rPr>
          <w:sz w:val="20"/>
          <w:szCs w:val="20"/>
        </w:rPr>
        <w:t>Fig. 2.    Transmitter diagram for the (G)SM system.</w:t>
      </w:r>
    </w:p>
    <w:p w:rsidR="00977CA0" w:rsidRPr="00EF33B8" w:rsidRDefault="00977CA0" w:rsidP="00D73E48">
      <w:pPr>
        <w:spacing w:line="276" w:lineRule="auto"/>
        <w:jc w:val="both"/>
        <w:rPr>
          <w:i/>
          <w:sz w:val="20"/>
          <w:szCs w:val="20"/>
        </w:rPr>
      </w:pPr>
      <w:r w:rsidRPr="00EF33B8">
        <w:rPr>
          <w:i/>
          <w:sz w:val="20"/>
          <w:szCs w:val="20"/>
        </w:rPr>
        <w:t>C.</w:t>
      </w:r>
      <w:r w:rsidRPr="00EF33B8">
        <w:rPr>
          <w:i/>
          <w:sz w:val="20"/>
          <w:szCs w:val="20"/>
        </w:rPr>
        <w:tab/>
        <w:t>Differential (D)SM</w:t>
      </w:r>
    </w:p>
    <w:p w:rsidR="00977CA0" w:rsidRPr="00EF33B8" w:rsidRDefault="00C0104F" w:rsidP="00D73E48">
      <w:pPr>
        <w:spacing w:line="276" w:lineRule="auto"/>
        <w:jc w:val="both"/>
        <w:rPr>
          <w:sz w:val="20"/>
          <w:szCs w:val="20"/>
        </w:rPr>
      </w:pPr>
      <w:r w:rsidRPr="00C0104F">
        <w:rPr>
          <w:sz w:val="20"/>
          <w:szCs w:val="20"/>
        </w:rPr>
        <w:t xml:space="preserve">As the spatial information is implicitly embedded in the active antenna in SM transmission, the SM receiver must discern different channel fading states associated with various transmit antennas to detect such spatial information, requiring coherent detection based on channel state information (CSI). However, the need for CSI at the receiver increases the deployment cost due to pilot overhead and channel estimation complexity. Alternatively, differential encoding of SM symbols offers an appealing solution with lower deployment cost as it eliminates the requirement for CSI at the transceiver while retaining the advantages of SM. A differential encoding technique called differentially encoded space-time shift keying (STSK) modulation is introduced in [109] as the fundamental concept of (D)SM, utilizing the Cayley unitary transform to convey data through the activation </w:t>
      </w:r>
      <w:proofErr w:type="gramStart"/>
      <w:r w:rsidRPr="00C0104F">
        <w:rPr>
          <w:sz w:val="20"/>
          <w:szCs w:val="20"/>
        </w:rPr>
        <w:t>state.</w:t>
      </w:r>
      <w:r w:rsidR="0072616C" w:rsidRPr="00EF33B8">
        <w:rPr>
          <w:sz w:val="20"/>
          <w:szCs w:val="20"/>
        </w:rPr>
        <w:t>.</w:t>
      </w:r>
      <w:proofErr w:type="gramEnd"/>
    </w:p>
    <w:p w:rsidR="0072616C" w:rsidRPr="00EF33B8" w:rsidRDefault="0072616C" w:rsidP="00D73E48">
      <w:pPr>
        <w:spacing w:line="276" w:lineRule="auto"/>
        <w:jc w:val="center"/>
        <w:rPr>
          <w:sz w:val="20"/>
          <w:szCs w:val="20"/>
        </w:rPr>
      </w:pPr>
      <w:r w:rsidRPr="00EF33B8">
        <w:rPr>
          <w:noProof/>
          <w:sz w:val="20"/>
          <w:szCs w:val="20"/>
          <w:lang w:val="en-US" w:eastAsia="en-US"/>
        </w:rPr>
        <w:drawing>
          <wp:inline distT="0" distB="0" distL="0" distR="0">
            <wp:extent cx="3195888" cy="1417339"/>
            <wp:effectExtent l="19050" t="0" r="451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197543" cy="1418073"/>
                    </a:xfrm>
                    <a:prstGeom prst="rect">
                      <a:avLst/>
                    </a:prstGeom>
                    <a:noFill/>
                    <a:ln w="9525">
                      <a:noFill/>
                      <a:miter lim="800000"/>
                      <a:headEnd/>
                      <a:tailEnd/>
                    </a:ln>
                  </pic:spPr>
                </pic:pic>
              </a:graphicData>
            </a:graphic>
          </wp:inline>
        </w:drawing>
      </w:r>
    </w:p>
    <w:p w:rsidR="0072616C" w:rsidRPr="00EF33B8" w:rsidRDefault="0072616C" w:rsidP="00D73E48">
      <w:pPr>
        <w:spacing w:before="98" w:line="276" w:lineRule="auto"/>
        <w:ind w:left="119"/>
        <w:jc w:val="center"/>
        <w:rPr>
          <w:sz w:val="20"/>
          <w:szCs w:val="20"/>
        </w:rPr>
      </w:pPr>
      <w:r w:rsidRPr="00EF33B8">
        <w:rPr>
          <w:sz w:val="20"/>
          <w:szCs w:val="20"/>
        </w:rPr>
        <w:t>Fig.</w:t>
      </w:r>
      <w:r w:rsidRPr="00EF33B8">
        <w:rPr>
          <w:spacing w:val="13"/>
          <w:sz w:val="20"/>
          <w:szCs w:val="20"/>
        </w:rPr>
        <w:t xml:space="preserve"> </w:t>
      </w:r>
      <w:r w:rsidRPr="00EF33B8">
        <w:rPr>
          <w:sz w:val="20"/>
          <w:szCs w:val="20"/>
        </w:rPr>
        <w:t xml:space="preserve">5.  </w:t>
      </w:r>
      <w:r w:rsidRPr="00EF33B8">
        <w:rPr>
          <w:spacing w:val="3"/>
          <w:sz w:val="20"/>
          <w:szCs w:val="20"/>
        </w:rPr>
        <w:t xml:space="preserve"> </w:t>
      </w:r>
      <w:r w:rsidRPr="00EF33B8">
        <w:rPr>
          <w:sz w:val="20"/>
          <w:szCs w:val="20"/>
        </w:rPr>
        <w:t>Transmitter</w:t>
      </w:r>
      <w:r w:rsidRPr="00EF33B8">
        <w:rPr>
          <w:spacing w:val="13"/>
          <w:sz w:val="20"/>
          <w:szCs w:val="20"/>
        </w:rPr>
        <w:t xml:space="preserve"> </w:t>
      </w:r>
      <w:r w:rsidRPr="00EF33B8">
        <w:rPr>
          <w:sz w:val="20"/>
          <w:szCs w:val="20"/>
        </w:rPr>
        <w:t>diagram</w:t>
      </w:r>
      <w:r w:rsidRPr="00EF33B8">
        <w:rPr>
          <w:spacing w:val="13"/>
          <w:sz w:val="20"/>
          <w:szCs w:val="20"/>
        </w:rPr>
        <w:t xml:space="preserve"> </w:t>
      </w:r>
      <w:r w:rsidRPr="00EF33B8">
        <w:rPr>
          <w:sz w:val="20"/>
          <w:szCs w:val="20"/>
        </w:rPr>
        <w:t>for</w:t>
      </w:r>
      <w:r w:rsidRPr="00EF33B8">
        <w:rPr>
          <w:spacing w:val="14"/>
          <w:sz w:val="20"/>
          <w:szCs w:val="20"/>
        </w:rPr>
        <w:t xml:space="preserve"> </w:t>
      </w:r>
      <w:r w:rsidRPr="00EF33B8">
        <w:rPr>
          <w:sz w:val="20"/>
          <w:szCs w:val="20"/>
        </w:rPr>
        <w:t>the</w:t>
      </w:r>
      <w:r w:rsidRPr="00EF33B8">
        <w:rPr>
          <w:spacing w:val="13"/>
          <w:sz w:val="20"/>
          <w:szCs w:val="20"/>
        </w:rPr>
        <w:t xml:space="preserve"> </w:t>
      </w:r>
      <w:r w:rsidRPr="00EF33B8">
        <w:rPr>
          <w:sz w:val="20"/>
          <w:szCs w:val="20"/>
        </w:rPr>
        <w:t>(D)SM</w:t>
      </w:r>
      <w:r w:rsidRPr="00EF33B8">
        <w:rPr>
          <w:spacing w:val="13"/>
          <w:sz w:val="20"/>
          <w:szCs w:val="20"/>
        </w:rPr>
        <w:t xml:space="preserve"> </w:t>
      </w:r>
      <w:r w:rsidRPr="00EF33B8">
        <w:rPr>
          <w:sz w:val="20"/>
          <w:szCs w:val="20"/>
        </w:rPr>
        <w:t>system.</w:t>
      </w:r>
    </w:p>
    <w:p w:rsidR="0072616C" w:rsidRDefault="0072616C" w:rsidP="00D73E48">
      <w:pPr>
        <w:spacing w:line="276" w:lineRule="auto"/>
        <w:jc w:val="both"/>
        <w:rPr>
          <w:sz w:val="20"/>
          <w:szCs w:val="20"/>
        </w:rPr>
      </w:pPr>
    </w:p>
    <w:p w:rsidR="00C0104F" w:rsidRPr="00EF33B8" w:rsidRDefault="00C0104F" w:rsidP="00D73E48">
      <w:pPr>
        <w:spacing w:line="276" w:lineRule="auto"/>
        <w:jc w:val="both"/>
        <w:rPr>
          <w:sz w:val="20"/>
          <w:szCs w:val="20"/>
        </w:rPr>
      </w:pPr>
    </w:p>
    <w:p w:rsidR="0072616C" w:rsidRPr="00EF33B8" w:rsidRDefault="0072616C" w:rsidP="00527FAE">
      <w:pPr>
        <w:pStyle w:val="ListParagraph"/>
        <w:numPr>
          <w:ilvl w:val="0"/>
          <w:numId w:val="2"/>
        </w:numPr>
        <w:tabs>
          <w:tab w:val="left" w:pos="142"/>
        </w:tabs>
        <w:spacing w:before="198" w:line="276" w:lineRule="auto"/>
        <w:ind w:left="142" w:right="0" w:firstLine="0"/>
        <w:rPr>
          <w:i/>
          <w:sz w:val="20"/>
          <w:szCs w:val="20"/>
        </w:rPr>
      </w:pPr>
      <w:r w:rsidRPr="00EF33B8">
        <w:rPr>
          <w:i/>
          <w:sz w:val="20"/>
          <w:szCs w:val="20"/>
        </w:rPr>
        <w:t>Receive</w:t>
      </w:r>
      <w:r w:rsidRPr="00EF33B8">
        <w:rPr>
          <w:i/>
          <w:spacing w:val="16"/>
          <w:sz w:val="20"/>
          <w:szCs w:val="20"/>
        </w:rPr>
        <w:t xml:space="preserve"> </w:t>
      </w:r>
      <w:r w:rsidRPr="00EF33B8">
        <w:rPr>
          <w:i/>
          <w:sz w:val="20"/>
          <w:szCs w:val="20"/>
        </w:rPr>
        <w:t>(R)SM</w:t>
      </w:r>
    </w:p>
    <w:p w:rsidR="00C0104F" w:rsidRPr="00C0104F" w:rsidRDefault="00C0104F" w:rsidP="00C0104F">
      <w:pPr>
        <w:tabs>
          <w:tab w:val="left" w:pos="142"/>
        </w:tabs>
        <w:spacing w:before="88" w:line="276" w:lineRule="auto"/>
        <w:ind w:left="142" w:right="305"/>
        <w:jc w:val="both"/>
        <w:rPr>
          <w:sz w:val="20"/>
          <w:szCs w:val="20"/>
        </w:rPr>
      </w:pPr>
      <w:r w:rsidRPr="00C0104F">
        <w:rPr>
          <w:sz w:val="20"/>
          <w:szCs w:val="20"/>
        </w:rPr>
        <w:t>RSM, also known as precoding aided SM (PSM), has garnered significant research interest as a complementary technique to SM, offering simplified receiver structures. In RSM, the receiver utilizes the indices of receive antennas to convey spatial information in addition to the traditional constellation information of PSK/QAM symbols, following the principles of SM. Through transmitter precoding, RSM benefits from both high beamforming gain and a simplified receiver design, making it particularly suitable for downlink MIMO transmission.</w:t>
      </w:r>
    </w:p>
    <w:p w:rsidR="00C0104F" w:rsidRPr="00C0104F" w:rsidRDefault="00C0104F" w:rsidP="00C0104F">
      <w:pPr>
        <w:tabs>
          <w:tab w:val="left" w:pos="142"/>
        </w:tabs>
        <w:spacing w:before="88" w:line="276" w:lineRule="auto"/>
        <w:ind w:left="142" w:right="305"/>
        <w:jc w:val="both"/>
        <w:rPr>
          <w:sz w:val="20"/>
          <w:szCs w:val="20"/>
        </w:rPr>
      </w:pPr>
      <w:r w:rsidRPr="00C0104F">
        <w:rPr>
          <w:sz w:val="20"/>
          <w:szCs w:val="20"/>
        </w:rPr>
        <w:t>Initially, RSM was explored with perfect channel state information (CSI) available at the transmitter, considering both zero-forcing (ZF) and minimal mean-squared error (MMSE) precoding schemes. Subsequently, in [3], two precoding schemes for RSM were developed under imperfect CSI at the transmitter side. Furthermore, the concept of RSM has been extended to activate multiple antennas at the receiver side, exploring error performance and low-complexity detection techniques. In [4], a non-linear RSM scheme employing vector perturbation was introduced, which conveys implicit information through the receiver-side activation pattern. The authors of [5] proposed a novel RSM scheme to achieve both transmit and receive diversity, introducing various detection algorithms to cater to different complexity and reliability requirements.</w:t>
      </w:r>
    </w:p>
    <w:p w:rsidR="00C0104F" w:rsidRPr="00C0104F" w:rsidRDefault="00C0104F" w:rsidP="00C0104F">
      <w:pPr>
        <w:tabs>
          <w:tab w:val="left" w:pos="142"/>
        </w:tabs>
        <w:spacing w:before="88" w:line="276" w:lineRule="auto"/>
        <w:ind w:left="142" w:right="305"/>
        <w:jc w:val="both"/>
        <w:rPr>
          <w:sz w:val="20"/>
          <w:szCs w:val="20"/>
        </w:rPr>
      </w:pPr>
    </w:p>
    <w:p w:rsidR="00D73E48" w:rsidRPr="00EF33B8" w:rsidRDefault="00C0104F" w:rsidP="00C0104F">
      <w:pPr>
        <w:tabs>
          <w:tab w:val="left" w:pos="142"/>
        </w:tabs>
        <w:spacing w:before="88" w:line="276" w:lineRule="auto"/>
        <w:ind w:left="142" w:right="305"/>
        <w:jc w:val="both"/>
        <w:rPr>
          <w:sz w:val="20"/>
          <w:szCs w:val="20"/>
        </w:rPr>
      </w:pPr>
      <w:r w:rsidRPr="00C0104F">
        <w:rPr>
          <w:sz w:val="20"/>
          <w:szCs w:val="20"/>
        </w:rPr>
        <w:t>To mitigate the significant channel estimation overhead required at the transmitter, a two-stage RSM based on partial CSI was proposed in [6] specifically for correlated channels. Additionally, an orthogonality design was proposed in [7] to address performance degradation caused by channel correlation in generalized RSM. Both coherent and incoherent detection schemes based on the maximum likelihood (ML) criterion were investigated in [8], which were further simplified to single-tap detection problems.</w:t>
      </w:r>
    </w:p>
    <w:p w:rsidR="00EF33B8" w:rsidRPr="00EF33B8" w:rsidRDefault="00EF33B8" w:rsidP="00D73E48">
      <w:pPr>
        <w:spacing w:before="88" w:line="276" w:lineRule="auto"/>
        <w:ind w:left="305" w:right="305"/>
        <w:jc w:val="center"/>
        <w:rPr>
          <w:sz w:val="20"/>
          <w:szCs w:val="20"/>
        </w:rPr>
        <w:sectPr w:rsidR="00EF33B8" w:rsidRPr="00EF33B8" w:rsidSect="00EF33B8">
          <w:type w:val="continuous"/>
          <w:pgSz w:w="12240" w:h="15840"/>
          <w:pgMar w:top="1474" w:right="851" w:bottom="1440" w:left="851" w:header="709" w:footer="709" w:gutter="0"/>
          <w:cols w:num="2" w:space="332"/>
          <w:docGrid w:linePitch="360"/>
        </w:sectPr>
      </w:pPr>
    </w:p>
    <w:p w:rsidR="00C0104F" w:rsidRDefault="00C0104F" w:rsidP="00D73E48">
      <w:pPr>
        <w:spacing w:before="88" w:line="276" w:lineRule="auto"/>
        <w:ind w:left="305" w:right="305"/>
        <w:jc w:val="center"/>
        <w:rPr>
          <w:sz w:val="16"/>
          <w:szCs w:val="20"/>
        </w:rPr>
      </w:pPr>
    </w:p>
    <w:p w:rsidR="00C0104F" w:rsidRDefault="00C0104F" w:rsidP="00D73E48">
      <w:pPr>
        <w:spacing w:before="88" w:line="276" w:lineRule="auto"/>
        <w:ind w:left="305" w:right="305"/>
        <w:jc w:val="center"/>
        <w:rPr>
          <w:sz w:val="16"/>
          <w:szCs w:val="20"/>
        </w:rPr>
      </w:pPr>
    </w:p>
    <w:p w:rsidR="00C0104F" w:rsidRDefault="00C0104F" w:rsidP="00D73E48">
      <w:pPr>
        <w:spacing w:before="88" w:line="276" w:lineRule="auto"/>
        <w:ind w:left="305" w:right="305"/>
        <w:jc w:val="center"/>
        <w:rPr>
          <w:sz w:val="16"/>
          <w:szCs w:val="20"/>
        </w:rPr>
      </w:pPr>
    </w:p>
    <w:p w:rsidR="00C0104F" w:rsidRDefault="00C0104F" w:rsidP="00D73E48">
      <w:pPr>
        <w:spacing w:before="88" w:line="276" w:lineRule="auto"/>
        <w:ind w:left="305" w:right="305"/>
        <w:jc w:val="center"/>
        <w:rPr>
          <w:sz w:val="16"/>
          <w:szCs w:val="20"/>
        </w:rPr>
      </w:pPr>
    </w:p>
    <w:p w:rsidR="00C0104F" w:rsidRDefault="00C0104F" w:rsidP="00D73E48">
      <w:pPr>
        <w:spacing w:before="88" w:line="276" w:lineRule="auto"/>
        <w:ind w:left="305" w:right="305"/>
        <w:jc w:val="center"/>
        <w:rPr>
          <w:sz w:val="16"/>
          <w:szCs w:val="20"/>
        </w:rPr>
      </w:pPr>
    </w:p>
    <w:p w:rsidR="00C0104F" w:rsidRDefault="00C0104F" w:rsidP="00D73E48">
      <w:pPr>
        <w:spacing w:before="88" w:line="276" w:lineRule="auto"/>
        <w:ind w:left="305" w:right="305"/>
        <w:jc w:val="center"/>
        <w:rPr>
          <w:sz w:val="16"/>
          <w:szCs w:val="20"/>
        </w:rPr>
      </w:pPr>
    </w:p>
    <w:p w:rsidR="00C10A18" w:rsidRPr="00EF33B8" w:rsidRDefault="00C10A18" w:rsidP="00D73E48">
      <w:pPr>
        <w:spacing w:before="88" w:line="276" w:lineRule="auto"/>
        <w:ind w:left="305" w:right="305"/>
        <w:jc w:val="center"/>
        <w:rPr>
          <w:sz w:val="16"/>
          <w:szCs w:val="20"/>
        </w:rPr>
      </w:pPr>
      <w:r w:rsidRPr="00EF33B8">
        <w:rPr>
          <w:sz w:val="16"/>
          <w:szCs w:val="20"/>
        </w:rPr>
        <w:lastRenderedPageBreak/>
        <w:t>TABLE</w:t>
      </w:r>
      <w:r w:rsidRPr="00EF33B8">
        <w:rPr>
          <w:spacing w:val="6"/>
          <w:sz w:val="16"/>
          <w:szCs w:val="20"/>
        </w:rPr>
        <w:t xml:space="preserve"> </w:t>
      </w:r>
      <w:r w:rsidRPr="00EF33B8">
        <w:rPr>
          <w:sz w:val="16"/>
          <w:szCs w:val="20"/>
        </w:rPr>
        <w:t>I</w:t>
      </w:r>
    </w:p>
    <w:p w:rsidR="00C10A18" w:rsidRPr="00363BD0" w:rsidRDefault="00C10A18" w:rsidP="00D73E48">
      <w:pPr>
        <w:spacing w:line="276" w:lineRule="auto"/>
        <w:ind w:left="305" w:right="305"/>
        <w:jc w:val="center"/>
        <w:rPr>
          <w:b/>
          <w:bCs/>
          <w:sz w:val="20"/>
          <w:szCs w:val="24"/>
        </w:rPr>
      </w:pPr>
      <w:proofErr w:type="gramStart"/>
      <w:r w:rsidRPr="00363BD0">
        <w:rPr>
          <w:b/>
          <w:bCs/>
          <w:w w:val="105"/>
          <w:sz w:val="20"/>
          <w:szCs w:val="24"/>
        </w:rPr>
        <w:t xml:space="preserve">CLASSIFICATION </w:t>
      </w:r>
      <w:r w:rsidRPr="00363BD0">
        <w:rPr>
          <w:b/>
          <w:bCs/>
          <w:spacing w:val="15"/>
          <w:w w:val="105"/>
          <w:sz w:val="20"/>
          <w:szCs w:val="24"/>
        </w:rPr>
        <w:t xml:space="preserve"> </w:t>
      </w:r>
      <w:r w:rsidRPr="00363BD0">
        <w:rPr>
          <w:b/>
          <w:bCs/>
          <w:w w:val="105"/>
          <w:sz w:val="20"/>
          <w:szCs w:val="24"/>
        </w:rPr>
        <w:t>OF</w:t>
      </w:r>
      <w:proofErr w:type="gramEnd"/>
      <w:r w:rsidRPr="00363BD0">
        <w:rPr>
          <w:b/>
          <w:bCs/>
          <w:w w:val="105"/>
          <w:sz w:val="20"/>
          <w:szCs w:val="24"/>
        </w:rPr>
        <w:t xml:space="preserve"> </w:t>
      </w:r>
      <w:r w:rsidRPr="00363BD0">
        <w:rPr>
          <w:b/>
          <w:bCs/>
          <w:spacing w:val="16"/>
          <w:w w:val="105"/>
          <w:sz w:val="20"/>
          <w:szCs w:val="24"/>
        </w:rPr>
        <w:t xml:space="preserve"> </w:t>
      </w:r>
      <w:r w:rsidRPr="00363BD0">
        <w:rPr>
          <w:b/>
          <w:bCs/>
          <w:w w:val="105"/>
          <w:sz w:val="20"/>
          <w:szCs w:val="24"/>
        </w:rPr>
        <w:t xml:space="preserve">REPRESENTATIVE </w:t>
      </w:r>
      <w:r w:rsidRPr="00363BD0">
        <w:rPr>
          <w:b/>
          <w:bCs/>
          <w:spacing w:val="15"/>
          <w:w w:val="105"/>
          <w:sz w:val="20"/>
          <w:szCs w:val="24"/>
        </w:rPr>
        <w:t xml:space="preserve"> </w:t>
      </w:r>
      <w:r w:rsidRPr="00363BD0">
        <w:rPr>
          <w:b/>
          <w:bCs/>
          <w:w w:val="105"/>
          <w:sz w:val="20"/>
          <w:szCs w:val="24"/>
        </w:rPr>
        <w:t xml:space="preserve">FORMS </w:t>
      </w:r>
      <w:r w:rsidRPr="00363BD0">
        <w:rPr>
          <w:b/>
          <w:bCs/>
          <w:spacing w:val="16"/>
          <w:w w:val="105"/>
          <w:sz w:val="20"/>
          <w:szCs w:val="24"/>
        </w:rPr>
        <w:t xml:space="preserve"> </w:t>
      </w:r>
      <w:r w:rsidRPr="00363BD0">
        <w:rPr>
          <w:b/>
          <w:bCs/>
          <w:w w:val="105"/>
          <w:sz w:val="20"/>
          <w:szCs w:val="24"/>
        </w:rPr>
        <w:t xml:space="preserve">OF </w:t>
      </w:r>
      <w:r w:rsidRPr="00363BD0">
        <w:rPr>
          <w:b/>
          <w:bCs/>
          <w:spacing w:val="15"/>
          <w:w w:val="105"/>
          <w:sz w:val="20"/>
          <w:szCs w:val="24"/>
        </w:rPr>
        <w:t xml:space="preserve"> </w:t>
      </w:r>
      <w:r w:rsidRPr="00363BD0">
        <w:rPr>
          <w:b/>
          <w:bCs/>
          <w:w w:val="105"/>
          <w:sz w:val="20"/>
          <w:szCs w:val="24"/>
        </w:rPr>
        <w:t>SM.</w:t>
      </w:r>
    </w:p>
    <w:p w:rsidR="00C10A18" w:rsidRPr="00EF33B8" w:rsidRDefault="00C10A18" w:rsidP="00D73E48">
      <w:pPr>
        <w:pStyle w:val="BodyText"/>
        <w:spacing w:before="6" w:line="276" w:lineRule="auto"/>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1044"/>
        <w:gridCol w:w="1243"/>
        <w:gridCol w:w="2638"/>
        <w:gridCol w:w="3958"/>
      </w:tblGrid>
      <w:tr w:rsidR="00C10A18" w:rsidRPr="00EF33B8" w:rsidTr="00EF33B8">
        <w:trPr>
          <w:trHeight w:val="252"/>
        </w:trPr>
        <w:tc>
          <w:tcPr>
            <w:tcW w:w="1040" w:type="dxa"/>
            <w:tcBorders>
              <w:left w:val="single" w:sz="4" w:space="0" w:color="auto"/>
              <w:bottom w:val="double" w:sz="1" w:space="0" w:color="000000"/>
              <w:right w:val="single" w:sz="8" w:space="0" w:color="000000"/>
            </w:tcBorders>
          </w:tcPr>
          <w:p w:rsidR="00C10A18" w:rsidRPr="00363BD0" w:rsidRDefault="00C10A18" w:rsidP="00D73E48">
            <w:pPr>
              <w:pStyle w:val="TableParagraph"/>
              <w:spacing w:line="276" w:lineRule="auto"/>
              <w:ind w:left="325"/>
              <w:rPr>
                <w:b/>
                <w:bCs/>
                <w:sz w:val="18"/>
                <w:szCs w:val="28"/>
              </w:rPr>
            </w:pPr>
            <w:r w:rsidRPr="00363BD0">
              <w:rPr>
                <w:b/>
                <w:bCs/>
                <w:sz w:val="18"/>
                <w:szCs w:val="28"/>
              </w:rPr>
              <w:t>Type</w:t>
            </w:r>
          </w:p>
        </w:tc>
        <w:tc>
          <w:tcPr>
            <w:tcW w:w="2287" w:type="dxa"/>
            <w:gridSpan w:val="2"/>
            <w:tcBorders>
              <w:left w:val="single" w:sz="8" w:space="0" w:color="000000"/>
              <w:bottom w:val="double" w:sz="1" w:space="0" w:color="000000"/>
            </w:tcBorders>
          </w:tcPr>
          <w:p w:rsidR="00C10A18" w:rsidRPr="00363BD0" w:rsidRDefault="00C10A18" w:rsidP="00D73E48">
            <w:pPr>
              <w:pStyle w:val="TableParagraph"/>
              <w:spacing w:line="276" w:lineRule="auto"/>
              <w:ind w:left="877" w:right="866"/>
              <w:jc w:val="center"/>
              <w:rPr>
                <w:b/>
                <w:bCs/>
                <w:sz w:val="18"/>
                <w:szCs w:val="28"/>
              </w:rPr>
            </w:pPr>
            <w:r w:rsidRPr="00363BD0">
              <w:rPr>
                <w:b/>
                <w:bCs/>
                <w:sz w:val="18"/>
                <w:szCs w:val="28"/>
              </w:rPr>
              <w:t>Entity</w:t>
            </w:r>
          </w:p>
        </w:tc>
        <w:tc>
          <w:tcPr>
            <w:tcW w:w="2638" w:type="dxa"/>
            <w:tcBorders>
              <w:bottom w:val="double" w:sz="1" w:space="0" w:color="000000"/>
            </w:tcBorders>
          </w:tcPr>
          <w:p w:rsidR="00C10A18" w:rsidRPr="00363BD0" w:rsidRDefault="00C10A18" w:rsidP="00D73E48">
            <w:pPr>
              <w:pStyle w:val="TableParagraph"/>
              <w:spacing w:line="276" w:lineRule="auto"/>
              <w:rPr>
                <w:b/>
                <w:bCs/>
                <w:sz w:val="18"/>
                <w:szCs w:val="28"/>
              </w:rPr>
            </w:pPr>
            <w:r w:rsidRPr="00363BD0">
              <w:rPr>
                <w:b/>
                <w:bCs/>
                <w:sz w:val="18"/>
                <w:szCs w:val="28"/>
              </w:rPr>
              <w:t>Representative</w:t>
            </w:r>
            <w:r w:rsidRPr="00363BD0">
              <w:rPr>
                <w:b/>
                <w:bCs/>
                <w:spacing w:val="11"/>
                <w:sz w:val="18"/>
                <w:szCs w:val="28"/>
              </w:rPr>
              <w:t xml:space="preserve"> </w:t>
            </w:r>
            <w:r w:rsidRPr="00363BD0">
              <w:rPr>
                <w:b/>
                <w:bCs/>
                <w:sz w:val="18"/>
                <w:szCs w:val="28"/>
              </w:rPr>
              <w:t>Schemes</w:t>
            </w:r>
          </w:p>
        </w:tc>
        <w:tc>
          <w:tcPr>
            <w:tcW w:w="3958" w:type="dxa"/>
            <w:tcBorders>
              <w:bottom w:val="double" w:sz="1" w:space="0" w:color="000000"/>
              <w:right w:val="single" w:sz="4" w:space="0" w:color="auto"/>
            </w:tcBorders>
          </w:tcPr>
          <w:p w:rsidR="00C10A18" w:rsidRPr="00363BD0" w:rsidRDefault="00C10A18" w:rsidP="00D73E48">
            <w:pPr>
              <w:pStyle w:val="TableParagraph"/>
              <w:spacing w:line="276" w:lineRule="auto"/>
              <w:rPr>
                <w:b/>
                <w:bCs/>
                <w:sz w:val="18"/>
                <w:szCs w:val="28"/>
              </w:rPr>
            </w:pPr>
            <w:r w:rsidRPr="00363BD0">
              <w:rPr>
                <w:b/>
                <w:bCs/>
                <w:sz w:val="18"/>
                <w:szCs w:val="28"/>
              </w:rPr>
              <w:t>Main</w:t>
            </w:r>
            <w:r w:rsidRPr="00363BD0">
              <w:rPr>
                <w:b/>
                <w:bCs/>
                <w:spacing w:val="12"/>
                <w:sz w:val="18"/>
                <w:szCs w:val="28"/>
              </w:rPr>
              <w:t xml:space="preserve"> </w:t>
            </w:r>
            <w:r w:rsidRPr="00363BD0">
              <w:rPr>
                <w:b/>
                <w:bCs/>
                <w:sz w:val="18"/>
                <w:szCs w:val="28"/>
              </w:rPr>
              <w:t>Achievements</w:t>
            </w:r>
          </w:p>
        </w:tc>
      </w:tr>
      <w:tr w:rsidR="00C10A18" w:rsidRPr="00EF33B8" w:rsidTr="00EF33B8">
        <w:trPr>
          <w:trHeight w:val="490"/>
        </w:trPr>
        <w:tc>
          <w:tcPr>
            <w:tcW w:w="1040" w:type="dxa"/>
            <w:vMerge w:val="restart"/>
            <w:tcBorders>
              <w:top w:val="double" w:sz="1" w:space="0" w:color="000000"/>
              <w:left w:val="single" w:sz="4" w:space="0" w:color="auto"/>
            </w:tcBorders>
          </w:tcPr>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before="3" w:line="276" w:lineRule="auto"/>
              <w:ind w:left="0"/>
              <w:rPr>
                <w:sz w:val="18"/>
                <w:szCs w:val="28"/>
              </w:rPr>
            </w:pPr>
          </w:p>
          <w:p w:rsidR="00C10A18" w:rsidRPr="00C0104F" w:rsidRDefault="00C10A18" w:rsidP="00D73E48">
            <w:pPr>
              <w:pStyle w:val="TableParagraph"/>
              <w:spacing w:line="276" w:lineRule="auto"/>
              <w:ind w:left="123" w:right="35" w:hanging="78"/>
              <w:jc w:val="center"/>
              <w:rPr>
                <w:sz w:val="18"/>
                <w:szCs w:val="28"/>
              </w:rPr>
            </w:pPr>
            <w:r w:rsidRPr="00C0104F">
              <w:rPr>
                <w:sz w:val="18"/>
                <w:szCs w:val="28"/>
              </w:rPr>
              <w:t>Single-</w:t>
            </w:r>
            <w:r w:rsidRPr="00C0104F">
              <w:rPr>
                <w:spacing w:val="1"/>
                <w:sz w:val="18"/>
                <w:szCs w:val="28"/>
              </w:rPr>
              <w:t xml:space="preserve"> </w:t>
            </w:r>
            <w:r w:rsidRPr="00C0104F">
              <w:rPr>
                <w:w w:val="95"/>
                <w:sz w:val="18"/>
                <w:szCs w:val="28"/>
              </w:rPr>
              <w:t>Dimension</w:t>
            </w:r>
            <w:r w:rsidRPr="00C0104F">
              <w:rPr>
                <w:spacing w:val="-45"/>
                <w:w w:val="95"/>
                <w:sz w:val="18"/>
                <w:szCs w:val="28"/>
              </w:rPr>
              <w:t xml:space="preserve"> </w:t>
            </w:r>
            <w:r w:rsidRPr="00C0104F">
              <w:rPr>
                <w:sz w:val="18"/>
                <w:szCs w:val="28"/>
              </w:rPr>
              <w:t>Entity</w:t>
            </w:r>
          </w:p>
        </w:tc>
        <w:tc>
          <w:tcPr>
            <w:tcW w:w="1044" w:type="dxa"/>
            <w:vMerge w:val="restart"/>
            <w:tcBorders>
              <w:top w:val="double" w:sz="1" w:space="0" w:color="000000"/>
            </w:tcBorders>
          </w:tcPr>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before="6" w:line="276" w:lineRule="auto"/>
              <w:ind w:left="0"/>
              <w:rPr>
                <w:sz w:val="18"/>
                <w:szCs w:val="28"/>
              </w:rPr>
            </w:pPr>
          </w:p>
          <w:p w:rsidR="00C10A18" w:rsidRPr="00C0104F" w:rsidRDefault="00C10A18" w:rsidP="00D73E48">
            <w:pPr>
              <w:pStyle w:val="TableParagraph"/>
              <w:spacing w:line="276" w:lineRule="auto"/>
              <w:ind w:left="199" w:right="57" w:firstLine="83"/>
              <w:rPr>
                <w:sz w:val="18"/>
                <w:szCs w:val="28"/>
              </w:rPr>
            </w:pPr>
            <w:r w:rsidRPr="00C0104F">
              <w:rPr>
                <w:sz w:val="18"/>
                <w:szCs w:val="28"/>
              </w:rPr>
              <w:t>Space</w:t>
            </w:r>
            <w:r w:rsidRPr="00C0104F">
              <w:rPr>
                <w:spacing w:val="1"/>
                <w:sz w:val="18"/>
                <w:szCs w:val="28"/>
              </w:rPr>
              <w:t xml:space="preserve"> </w:t>
            </w:r>
            <w:r w:rsidRPr="00C0104F">
              <w:rPr>
                <w:w w:val="95"/>
                <w:sz w:val="18"/>
                <w:szCs w:val="28"/>
              </w:rPr>
              <w:t>Domain</w:t>
            </w:r>
          </w:p>
        </w:tc>
        <w:tc>
          <w:tcPr>
            <w:tcW w:w="1243" w:type="dxa"/>
            <w:tcBorders>
              <w:top w:val="double" w:sz="1" w:space="0" w:color="000000"/>
            </w:tcBorders>
          </w:tcPr>
          <w:p w:rsidR="00C10A18" w:rsidRPr="00C0104F" w:rsidRDefault="00C10A18" w:rsidP="00D73E48">
            <w:pPr>
              <w:pStyle w:val="TableParagraph"/>
              <w:spacing w:before="113" w:line="276" w:lineRule="auto"/>
              <w:ind w:left="117" w:right="109"/>
              <w:jc w:val="center"/>
              <w:rPr>
                <w:sz w:val="18"/>
                <w:szCs w:val="28"/>
              </w:rPr>
            </w:pPr>
            <w:r w:rsidRPr="00C0104F">
              <w:rPr>
                <w:sz w:val="18"/>
                <w:szCs w:val="28"/>
              </w:rPr>
              <w:t>Antenna</w:t>
            </w:r>
          </w:p>
        </w:tc>
        <w:tc>
          <w:tcPr>
            <w:tcW w:w="2638" w:type="dxa"/>
            <w:tcBorders>
              <w:top w:val="double" w:sz="1" w:space="0" w:color="000000"/>
            </w:tcBorders>
          </w:tcPr>
          <w:p w:rsidR="00C10A18" w:rsidRPr="00C0104F" w:rsidRDefault="00C10A18" w:rsidP="00D73E48">
            <w:pPr>
              <w:pStyle w:val="TableParagraph"/>
              <w:spacing w:line="276" w:lineRule="auto"/>
              <w:rPr>
                <w:sz w:val="18"/>
                <w:szCs w:val="28"/>
              </w:rPr>
            </w:pPr>
            <w:r w:rsidRPr="00C0104F">
              <w:rPr>
                <w:sz w:val="18"/>
                <w:szCs w:val="28"/>
              </w:rPr>
              <w:t>SM</w:t>
            </w:r>
            <w:r w:rsidRPr="00C0104F">
              <w:rPr>
                <w:spacing w:val="75"/>
                <w:sz w:val="18"/>
                <w:szCs w:val="28"/>
              </w:rPr>
              <w:t xml:space="preserve"> </w:t>
            </w:r>
            <w:r w:rsidRPr="00C0104F">
              <w:rPr>
                <w:sz w:val="18"/>
                <w:szCs w:val="28"/>
              </w:rPr>
              <w:t>[6],</w:t>
            </w:r>
            <w:r w:rsidRPr="00C0104F">
              <w:rPr>
                <w:spacing w:val="75"/>
                <w:sz w:val="18"/>
                <w:szCs w:val="28"/>
              </w:rPr>
              <w:t xml:space="preserve"> </w:t>
            </w:r>
            <w:r w:rsidRPr="00C0104F">
              <w:rPr>
                <w:sz w:val="18"/>
                <w:szCs w:val="28"/>
              </w:rPr>
              <w:t>SSK</w:t>
            </w:r>
            <w:r w:rsidRPr="00C0104F">
              <w:rPr>
                <w:spacing w:val="75"/>
                <w:sz w:val="18"/>
                <w:szCs w:val="28"/>
              </w:rPr>
              <w:t xml:space="preserve"> </w:t>
            </w:r>
            <w:r w:rsidR="00A23D8B" w:rsidRPr="00C0104F">
              <w:rPr>
                <w:sz w:val="18"/>
                <w:szCs w:val="28"/>
              </w:rPr>
              <w:t>[1</w:t>
            </w:r>
            <w:r w:rsidRPr="00C0104F">
              <w:rPr>
                <w:sz w:val="18"/>
                <w:szCs w:val="28"/>
              </w:rPr>
              <w:t>],</w:t>
            </w:r>
            <w:r w:rsidRPr="00C0104F">
              <w:rPr>
                <w:spacing w:val="75"/>
                <w:sz w:val="18"/>
                <w:szCs w:val="28"/>
              </w:rPr>
              <w:t xml:space="preserve"> </w:t>
            </w:r>
            <w:r w:rsidRPr="00C0104F">
              <w:rPr>
                <w:sz w:val="18"/>
                <w:szCs w:val="28"/>
              </w:rPr>
              <w:t>(G)SM</w:t>
            </w:r>
          </w:p>
          <w:p w:rsidR="00C10A18" w:rsidRPr="00C0104F" w:rsidRDefault="00A23D8B" w:rsidP="00D73E48">
            <w:pPr>
              <w:pStyle w:val="TableParagraph"/>
              <w:spacing w:before="9" w:line="276" w:lineRule="auto"/>
              <w:rPr>
                <w:sz w:val="18"/>
                <w:szCs w:val="28"/>
              </w:rPr>
            </w:pPr>
            <w:r w:rsidRPr="00C0104F">
              <w:rPr>
                <w:sz w:val="18"/>
                <w:szCs w:val="28"/>
              </w:rPr>
              <w:t>[</w:t>
            </w:r>
            <w:r w:rsidR="00C10A18" w:rsidRPr="00C0104F">
              <w:rPr>
                <w:sz w:val="18"/>
                <w:szCs w:val="28"/>
              </w:rPr>
              <w:t>2],</w:t>
            </w:r>
            <w:r w:rsidR="00C10A18" w:rsidRPr="00C0104F">
              <w:rPr>
                <w:spacing w:val="2"/>
                <w:sz w:val="18"/>
                <w:szCs w:val="28"/>
              </w:rPr>
              <w:t xml:space="preserve"> </w:t>
            </w:r>
            <w:r w:rsidR="00C10A18" w:rsidRPr="00C0104F">
              <w:rPr>
                <w:sz w:val="18"/>
                <w:szCs w:val="28"/>
              </w:rPr>
              <w:t>(G)SSK</w:t>
            </w:r>
            <w:r w:rsidR="00C10A18" w:rsidRPr="00C0104F">
              <w:rPr>
                <w:spacing w:val="3"/>
                <w:sz w:val="18"/>
                <w:szCs w:val="28"/>
              </w:rPr>
              <w:t xml:space="preserve"> </w:t>
            </w:r>
            <w:r w:rsidR="00C10A18" w:rsidRPr="00C0104F">
              <w:rPr>
                <w:sz w:val="18"/>
                <w:szCs w:val="28"/>
              </w:rPr>
              <w:t>[4],</w:t>
            </w:r>
            <w:r w:rsidR="00C10A18" w:rsidRPr="00C0104F">
              <w:rPr>
                <w:spacing w:val="3"/>
                <w:sz w:val="18"/>
                <w:szCs w:val="28"/>
              </w:rPr>
              <w:t xml:space="preserve"> </w:t>
            </w:r>
            <w:r w:rsidR="00C10A18" w:rsidRPr="00C0104F">
              <w:rPr>
                <w:sz w:val="18"/>
                <w:szCs w:val="28"/>
              </w:rPr>
              <w:t>QSM</w:t>
            </w:r>
            <w:r w:rsidR="00C10A18" w:rsidRPr="00C0104F">
              <w:rPr>
                <w:spacing w:val="3"/>
                <w:sz w:val="18"/>
                <w:szCs w:val="28"/>
              </w:rPr>
              <w:t xml:space="preserve"> </w:t>
            </w:r>
            <w:r w:rsidRPr="00C0104F">
              <w:rPr>
                <w:sz w:val="18"/>
                <w:szCs w:val="28"/>
              </w:rPr>
              <w:t>[</w:t>
            </w:r>
            <w:r w:rsidR="00C10A18" w:rsidRPr="00C0104F">
              <w:rPr>
                <w:sz w:val="18"/>
                <w:szCs w:val="28"/>
              </w:rPr>
              <w:t>6]</w:t>
            </w:r>
          </w:p>
        </w:tc>
        <w:tc>
          <w:tcPr>
            <w:tcW w:w="3958" w:type="dxa"/>
            <w:tcBorders>
              <w:top w:val="double" w:sz="1" w:space="0" w:color="000000"/>
              <w:right w:val="single" w:sz="4" w:space="0" w:color="auto"/>
            </w:tcBorders>
          </w:tcPr>
          <w:p w:rsidR="00C10A18" w:rsidRPr="00C0104F" w:rsidRDefault="00C0104F" w:rsidP="00D73E48">
            <w:pPr>
              <w:pStyle w:val="TableParagraph"/>
              <w:spacing w:before="9" w:line="276" w:lineRule="auto"/>
              <w:rPr>
                <w:sz w:val="18"/>
                <w:szCs w:val="28"/>
              </w:rPr>
            </w:pPr>
            <w:r w:rsidRPr="00C0104F">
              <w:rPr>
                <w:sz w:val="18"/>
                <w:szCs w:val="28"/>
              </w:rPr>
              <w:t>Increased energy efficiency and reduced deployment cost</w:t>
            </w:r>
          </w:p>
        </w:tc>
      </w:tr>
      <w:tr w:rsidR="00C10A18" w:rsidRPr="00EF33B8" w:rsidTr="00EF33B8">
        <w:trPr>
          <w:trHeight w:val="589"/>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tcBorders>
              <w:top w:val="nil"/>
            </w:tcBorders>
          </w:tcPr>
          <w:p w:rsidR="00C10A18" w:rsidRPr="00C0104F" w:rsidRDefault="00C10A18" w:rsidP="00D73E48">
            <w:pPr>
              <w:spacing w:line="276" w:lineRule="auto"/>
              <w:rPr>
                <w:sz w:val="18"/>
                <w:szCs w:val="28"/>
              </w:rPr>
            </w:pPr>
          </w:p>
        </w:tc>
        <w:tc>
          <w:tcPr>
            <w:tcW w:w="1243" w:type="dxa"/>
          </w:tcPr>
          <w:p w:rsidR="00C10A18" w:rsidRPr="00C0104F" w:rsidRDefault="00C10A18" w:rsidP="00D73E48">
            <w:pPr>
              <w:pStyle w:val="TableParagraph"/>
              <w:spacing w:before="91" w:line="276" w:lineRule="auto"/>
              <w:ind w:left="117" w:right="109"/>
              <w:jc w:val="center"/>
              <w:rPr>
                <w:sz w:val="18"/>
                <w:szCs w:val="28"/>
              </w:rPr>
            </w:pPr>
            <w:r w:rsidRPr="00C0104F">
              <w:rPr>
                <w:sz w:val="18"/>
                <w:szCs w:val="28"/>
              </w:rPr>
              <w:t>LED</w:t>
            </w:r>
          </w:p>
        </w:tc>
        <w:tc>
          <w:tcPr>
            <w:tcW w:w="2638" w:type="dxa"/>
          </w:tcPr>
          <w:p w:rsidR="00C10A18" w:rsidRPr="00C0104F" w:rsidRDefault="00C10A18" w:rsidP="00D73E48">
            <w:pPr>
              <w:pStyle w:val="TableParagraph"/>
              <w:spacing w:before="91" w:line="276" w:lineRule="auto"/>
              <w:rPr>
                <w:sz w:val="18"/>
                <w:szCs w:val="28"/>
              </w:rPr>
            </w:pPr>
            <w:r w:rsidRPr="00C0104F">
              <w:rPr>
                <w:sz w:val="18"/>
                <w:szCs w:val="28"/>
              </w:rPr>
              <w:t>OSM</w:t>
            </w:r>
            <w:r w:rsidRPr="00C0104F">
              <w:rPr>
                <w:spacing w:val="17"/>
                <w:sz w:val="18"/>
                <w:szCs w:val="28"/>
              </w:rPr>
              <w:t xml:space="preserve"> </w:t>
            </w:r>
            <w:r w:rsidR="00A23D8B" w:rsidRPr="00C0104F">
              <w:rPr>
                <w:sz w:val="18"/>
                <w:szCs w:val="28"/>
              </w:rPr>
              <w:t>[1</w:t>
            </w:r>
            <w:r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 w:line="276" w:lineRule="auto"/>
              <w:rPr>
                <w:sz w:val="18"/>
                <w:szCs w:val="28"/>
              </w:rPr>
            </w:pPr>
            <w:r w:rsidRPr="00C0104F">
              <w:rPr>
                <w:sz w:val="18"/>
                <w:szCs w:val="28"/>
              </w:rPr>
              <w:t>Enhanced control over illumination and communications</w:t>
            </w:r>
          </w:p>
        </w:tc>
      </w:tr>
      <w:tr w:rsidR="00C10A18" w:rsidRPr="00EF33B8" w:rsidTr="00EF33B8">
        <w:trPr>
          <w:trHeight w:val="468"/>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tcBorders>
              <w:top w:val="nil"/>
            </w:tcBorders>
          </w:tcPr>
          <w:p w:rsidR="00C10A18" w:rsidRPr="00C0104F" w:rsidRDefault="00C10A18" w:rsidP="00D73E48">
            <w:pPr>
              <w:spacing w:line="276" w:lineRule="auto"/>
              <w:rPr>
                <w:sz w:val="18"/>
                <w:szCs w:val="28"/>
              </w:rPr>
            </w:pPr>
          </w:p>
        </w:tc>
        <w:tc>
          <w:tcPr>
            <w:tcW w:w="1243" w:type="dxa"/>
          </w:tcPr>
          <w:p w:rsidR="00C10A18" w:rsidRPr="00C0104F" w:rsidRDefault="00C10A18" w:rsidP="00D73E48">
            <w:pPr>
              <w:pStyle w:val="TableParagraph"/>
              <w:spacing w:before="91" w:line="276" w:lineRule="auto"/>
              <w:ind w:left="117" w:right="109"/>
              <w:jc w:val="center"/>
              <w:rPr>
                <w:sz w:val="18"/>
                <w:szCs w:val="28"/>
              </w:rPr>
            </w:pPr>
            <w:r w:rsidRPr="00C0104F">
              <w:rPr>
                <w:sz w:val="18"/>
                <w:szCs w:val="28"/>
              </w:rPr>
              <w:t>RF</w:t>
            </w:r>
            <w:r w:rsidRPr="00C0104F">
              <w:rPr>
                <w:spacing w:val="17"/>
                <w:sz w:val="18"/>
                <w:szCs w:val="28"/>
              </w:rPr>
              <w:t xml:space="preserve"> </w:t>
            </w:r>
            <w:r w:rsidRPr="00C0104F">
              <w:rPr>
                <w:sz w:val="18"/>
                <w:szCs w:val="28"/>
              </w:rPr>
              <w:t>Mirror</w:t>
            </w:r>
          </w:p>
        </w:tc>
        <w:tc>
          <w:tcPr>
            <w:tcW w:w="2638" w:type="dxa"/>
          </w:tcPr>
          <w:p w:rsidR="00C10A18" w:rsidRPr="00C0104F" w:rsidRDefault="00C10A18" w:rsidP="00D73E48">
            <w:pPr>
              <w:pStyle w:val="TableParagraph"/>
              <w:spacing w:before="91" w:line="276" w:lineRule="auto"/>
              <w:rPr>
                <w:sz w:val="18"/>
                <w:szCs w:val="28"/>
              </w:rPr>
            </w:pPr>
            <w:r w:rsidRPr="00C0104F">
              <w:rPr>
                <w:sz w:val="18"/>
                <w:szCs w:val="28"/>
              </w:rPr>
              <w:t>RA-SSK</w:t>
            </w:r>
            <w:r w:rsidRPr="00C0104F">
              <w:rPr>
                <w:spacing w:val="17"/>
                <w:sz w:val="18"/>
                <w:szCs w:val="28"/>
              </w:rPr>
              <w:t xml:space="preserve"> </w:t>
            </w:r>
            <w:r w:rsidR="00A23D8B" w:rsidRPr="00C0104F">
              <w:rPr>
                <w:sz w:val="18"/>
                <w:szCs w:val="28"/>
              </w:rPr>
              <w:t>[2</w:t>
            </w:r>
            <w:r w:rsidRPr="00C0104F">
              <w:rPr>
                <w:sz w:val="18"/>
                <w:szCs w:val="28"/>
              </w:rPr>
              <w:t>],</w:t>
            </w:r>
            <w:r w:rsidRPr="00C0104F">
              <w:rPr>
                <w:spacing w:val="17"/>
                <w:sz w:val="18"/>
                <w:szCs w:val="28"/>
              </w:rPr>
              <w:t xml:space="preserve"> </w:t>
            </w:r>
            <w:r w:rsidRPr="00C0104F">
              <w:rPr>
                <w:sz w:val="18"/>
                <w:szCs w:val="28"/>
              </w:rPr>
              <w:t>CM</w:t>
            </w:r>
            <w:r w:rsidRPr="00C0104F">
              <w:rPr>
                <w:spacing w:val="17"/>
                <w:sz w:val="18"/>
                <w:szCs w:val="28"/>
              </w:rPr>
              <w:t xml:space="preserve"> </w:t>
            </w:r>
            <w:r w:rsidR="00A23D8B" w:rsidRPr="00C0104F">
              <w:rPr>
                <w:sz w:val="18"/>
                <w:szCs w:val="28"/>
              </w:rPr>
              <w:t>[3</w:t>
            </w:r>
            <w:r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 w:line="276" w:lineRule="auto"/>
              <w:rPr>
                <w:sz w:val="18"/>
                <w:szCs w:val="28"/>
              </w:rPr>
            </w:pPr>
            <w:r w:rsidRPr="00C0104F">
              <w:rPr>
                <w:sz w:val="18"/>
                <w:szCs w:val="28"/>
              </w:rPr>
              <w:t>Improved system performance and reduced</w:t>
            </w:r>
            <w:r w:rsidRPr="00C0104F">
              <w:rPr>
                <w:sz w:val="18"/>
                <w:szCs w:val="28"/>
              </w:rPr>
              <w:t xml:space="preserve"> </w:t>
            </w:r>
            <w:r w:rsidRPr="00C0104F">
              <w:rPr>
                <w:sz w:val="18"/>
                <w:szCs w:val="28"/>
              </w:rPr>
              <w:t>antenna cost</w:t>
            </w:r>
          </w:p>
        </w:tc>
      </w:tr>
      <w:tr w:rsidR="00C10A18" w:rsidRPr="00EF33B8" w:rsidTr="00EF33B8">
        <w:trPr>
          <w:trHeight w:val="709"/>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val="restart"/>
          </w:tcPr>
          <w:p w:rsidR="00C10A18" w:rsidRPr="00C0104F" w:rsidRDefault="00C10A18" w:rsidP="00D73E48">
            <w:pPr>
              <w:pStyle w:val="TableParagraph"/>
              <w:spacing w:before="212" w:line="276" w:lineRule="auto"/>
              <w:ind w:left="199" w:right="57" w:hanging="78"/>
              <w:rPr>
                <w:sz w:val="18"/>
                <w:szCs w:val="28"/>
              </w:rPr>
            </w:pPr>
            <w:r w:rsidRPr="00C0104F">
              <w:rPr>
                <w:spacing w:val="-1"/>
                <w:sz w:val="18"/>
                <w:szCs w:val="28"/>
              </w:rPr>
              <w:t>Frequency</w:t>
            </w:r>
            <w:r w:rsidRPr="00C0104F">
              <w:rPr>
                <w:spacing w:val="-47"/>
                <w:sz w:val="18"/>
                <w:szCs w:val="28"/>
              </w:rPr>
              <w:t xml:space="preserve"> </w:t>
            </w:r>
            <w:r w:rsidRPr="00C0104F">
              <w:rPr>
                <w:sz w:val="18"/>
                <w:szCs w:val="28"/>
              </w:rPr>
              <w:t>Domain</w:t>
            </w:r>
          </w:p>
        </w:tc>
        <w:tc>
          <w:tcPr>
            <w:tcW w:w="1243" w:type="dxa"/>
          </w:tcPr>
          <w:p w:rsidR="00C10A18" w:rsidRPr="00C0104F" w:rsidRDefault="00C10A18" w:rsidP="00D73E48">
            <w:pPr>
              <w:pStyle w:val="TableParagraph"/>
              <w:spacing w:before="210" w:line="276" w:lineRule="auto"/>
              <w:ind w:left="117" w:right="109"/>
              <w:jc w:val="center"/>
              <w:rPr>
                <w:sz w:val="18"/>
                <w:szCs w:val="28"/>
              </w:rPr>
            </w:pPr>
            <w:r w:rsidRPr="00C0104F">
              <w:rPr>
                <w:sz w:val="18"/>
                <w:szCs w:val="28"/>
              </w:rPr>
              <w:t>Subcarriers</w:t>
            </w:r>
          </w:p>
        </w:tc>
        <w:tc>
          <w:tcPr>
            <w:tcW w:w="2638" w:type="dxa"/>
          </w:tcPr>
          <w:p w:rsidR="00C10A18" w:rsidRPr="00C0104F" w:rsidRDefault="00C10A18" w:rsidP="00D73E48">
            <w:pPr>
              <w:pStyle w:val="TableParagraph"/>
              <w:spacing w:line="276" w:lineRule="auto"/>
              <w:rPr>
                <w:sz w:val="18"/>
                <w:szCs w:val="28"/>
              </w:rPr>
            </w:pPr>
            <w:r w:rsidRPr="00C0104F">
              <w:rPr>
                <w:sz w:val="18"/>
                <w:szCs w:val="28"/>
              </w:rPr>
              <w:t>SIM-OFDM</w:t>
            </w:r>
            <w:r w:rsidRPr="00C0104F">
              <w:rPr>
                <w:spacing w:val="80"/>
                <w:sz w:val="18"/>
                <w:szCs w:val="28"/>
              </w:rPr>
              <w:t xml:space="preserve"> </w:t>
            </w:r>
            <w:r w:rsidRPr="00C0104F">
              <w:rPr>
                <w:sz w:val="18"/>
                <w:szCs w:val="28"/>
              </w:rPr>
              <w:t>[24],</w:t>
            </w:r>
            <w:r w:rsidRPr="00C0104F">
              <w:rPr>
                <w:spacing w:val="81"/>
                <w:sz w:val="18"/>
                <w:szCs w:val="28"/>
              </w:rPr>
              <w:t xml:space="preserve"> </w:t>
            </w:r>
            <w:r w:rsidRPr="00C0104F">
              <w:rPr>
                <w:sz w:val="18"/>
                <w:szCs w:val="28"/>
              </w:rPr>
              <w:t>OFDM-</w:t>
            </w:r>
          </w:p>
          <w:p w:rsidR="00C10A18" w:rsidRPr="00C0104F" w:rsidRDefault="00C10A18" w:rsidP="00D73E48">
            <w:pPr>
              <w:pStyle w:val="TableParagraph"/>
              <w:tabs>
                <w:tab w:val="left" w:pos="640"/>
                <w:tab w:val="left" w:pos="1296"/>
              </w:tabs>
              <w:spacing w:before="9" w:line="276" w:lineRule="auto"/>
              <w:rPr>
                <w:sz w:val="18"/>
                <w:szCs w:val="28"/>
              </w:rPr>
            </w:pPr>
            <w:r w:rsidRPr="00C0104F">
              <w:rPr>
                <w:sz w:val="18"/>
                <w:szCs w:val="28"/>
              </w:rPr>
              <w:t>IM</w:t>
            </w:r>
            <w:r w:rsidRPr="00C0104F">
              <w:rPr>
                <w:sz w:val="18"/>
                <w:szCs w:val="28"/>
              </w:rPr>
              <w:tab/>
              <w:t>[9],</w:t>
            </w:r>
            <w:r w:rsidRPr="00C0104F">
              <w:rPr>
                <w:sz w:val="18"/>
                <w:szCs w:val="28"/>
              </w:rPr>
              <w:tab/>
              <w:t>OFDM-I/Q-IM</w:t>
            </w:r>
          </w:p>
          <w:p w:rsidR="00C10A18" w:rsidRPr="00C0104F" w:rsidRDefault="00A23D8B" w:rsidP="00D73E48">
            <w:pPr>
              <w:pStyle w:val="TableParagraph"/>
              <w:spacing w:before="9" w:line="276" w:lineRule="auto"/>
              <w:rPr>
                <w:sz w:val="18"/>
                <w:szCs w:val="28"/>
              </w:rPr>
            </w:pPr>
            <w:r w:rsidRPr="00C0104F">
              <w:rPr>
                <w:sz w:val="18"/>
                <w:szCs w:val="28"/>
              </w:rPr>
              <w:t>[5</w:t>
            </w:r>
            <w:r w:rsidR="00C10A18" w:rsidRPr="00C0104F">
              <w:rPr>
                <w:sz w:val="18"/>
                <w:szCs w:val="28"/>
              </w:rPr>
              <w:t>],</w:t>
            </w:r>
            <w:r w:rsidR="00C10A18" w:rsidRPr="00C0104F">
              <w:rPr>
                <w:spacing w:val="16"/>
                <w:sz w:val="18"/>
                <w:szCs w:val="28"/>
              </w:rPr>
              <w:t xml:space="preserve"> </w:t>
            </w:r>
            <w:r w:rsidR="00C10A18" w:rsidRPr="00C0104F">
              <w:rPr>
                <w:sz w:val="18"/>
                <w:szCs w:val="28"/>
              </w:rPr>
              <w:t>GFDM-IM</w:t>
            </w:r>
            <w:r w:rsidR="00C10A18" w:rsidRPr="00C0104F">
              <w:rPr>
                <w:spacing w:val="17"/>
                <w:sz w:val="18"/>
                <w:szCs w:val="28"/>
              </w:rPr>
              <w:t xml:space="preserve"> </w:t>
            </w:r>
            <w:r w:rsidRPr="00C0104F">
              <w:rPr>
                <w:sz w:val="18"/>
                <w:szCs w:val="28"/>
              </w:rPr>
              <w:t>[6</w:t>
            </w:r>
            <w:r w:rsidR="00C10A18" w:rsidRPr="00C0104F">
              <w:rPr>
                <w:sz w:val="18"/>
                <w:szCs w:val="28"/>
              </w:rPr>
              <w:t>]</w:t>
            </w:r>
          </w:p>
        </w:tc>
        <w:tc>
          <w:tcPr>
            <w:tcW w:w="3958" w:type="dxa"/>
            <w:tcBorders>
              <w:right w:val="single" w:sz="4" w:space="0" w:color="auto"/>
            </w:tcBorders>
          </w:tcPr>
          <w:p w:rsidR="00C10A18" w:rsidRPr="00C0104F" w:rsidRDefault="00C0104F" w:rsidP="00EF33B8">
            <w:pPr>
              <w:pStyle w:val="TableParagraph"/>
              <w:spacing w:before="91" w:line="276" w:lineRule="auto"/>
              <w:ind w:right="110"/>
              <w:rPr>
                <w:sz w:val="18"/>
                <w:szCs w:val="28"/>
              </w:rPr>
            </w:pPr>
            <w:r w:rsidRPr="00C0104F">
              <w:rPr>
                <w:sz w:val="18"/>
                <w:szCs w:val="28"/>
              </w:rPr>
              <w:t>Higher spectral efficiency and energy efficiency</w:t>
            </w:r>
          </w:p>
        </w:tc>
      </w:tr>
      <w:tr w:rsidR="00C10A18" w:rsidRPr="00EF33B8" w:rsidTr="00EF33B8">
        <w:trPr>
          <w:trHeight w:val="707"/>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tcBorders>
              <w:top w:val="nil"/>
            </w:tcBorders>
          </w:tcPr>
          <w:p w:rsidR="00C10A18" w:rsidRPr="00C0104F" w:rsidRDefault="00C10A18" w:rsidP="00D73E48">
            <w:pPr>
              <w:spacing w:line="276" w:lineRule="auto"/>
              <w:rPr>
                <w:sz w:val="18"/>
                <w:szCs w:val="28"/>
              </w:rPr>
            </w:pPr>
          </w:p>
        </w:tc>
        <w:tc>
          <w:tcPr>
            <w:tcW w:w="1243" w:type="dxa"/>
          </w:tcPr>
          <w:p w:rsidR="00C10A18" w:rsidRPr="00C0104F" w:rsidRDefault="00C10A18" w:rsidP="00D73E48">
            <w:pPr>
              <w:pStyle w:val="TableParagraph"/>
              <w:spacing w:before="211" w:line="276" w:lineRule="auto"/>
              <w:ind w:left="117" w:right="109"/>
              <w:jc w:val="center"/>
              <w:rPr>
                <w:sz w:val="18"/>
                <w:szCs w:val="28"/>
              </w:rPr>
            </w:pPr>
            <w:r w:rsidRPr="00C0104F">
              <w:rPr>
                <w:sz w:val="18"/>
                <w:szCs w:val="28"/>
              </w:rPr>
              <w:t>Subcarriers</w:t>
            </w:r>
          </w:p>
        </w:tc>
        <w:tc>
          <w:tcPr>
            <w:tcW w:w="2638" w:type="dxa"/>
          </w:tcPr>
          <w:p w:rsidR="00C10A18" w:rsidRPr="00C0104F" w:rsidRDefault="00C10A18" w:rsidP="00D73E48">
            <w:pPr>
              <w:pStyle w:val="TableParagraph"/>
              <w:spacing w:before="91" w:line="276" w:lineRule="auto"/>
              <w:rPr>
                <w:sz w:val="18"/>
                <w:szCs w:val="28"/>
              </w:rPr>
            </w:pPr>
            <w:r w:rsidRPr="00C0104F">
              <w:rPr>
                <w:sz w:val="18"/>
                <w:szCs w:val="28"/>
              </w:rPr>
              <w:t>CI-OFDM-IM</w:t>
            </w:r>
            <w:r w:rsidRPr="00C0104F">
              <w:rPr>
                <w:spacing w:val="10"/>
                <w:sz w:val="18"/>
                <w:szCs w:val="28"/>
              </w:rPr>
              <w:t xml:space="preserve"> </w:t>
            </w:r>
            <w:r w:rsidR="00A23D8B" w:rsidRPr="00C0104F">
              <w:rPr>
                <w:sz w:val="18"/>
                <w:szCs w:val="28"/>
              </w:rPr>
              <w:t>[7</w:t>
            </w:r>
            <w:r w:rsidRPr="00C0104F">
              <w:rPr>
                <w:sz w:val="18"/>
                <w:szCs w:val="28"/>
              </w:rPr>
              <w:t>],</w:t>
            </w:r>
            <w:r w:rsidRPr="00C0104F">
              <w:rPr>
                <w:spacing w:val="10"/>
                <w:sz w:val="18"/>
                <w:szCs w:val="28"/>
              </w:rPr>
              <w:t xml:space="preserve"> </w:t>
            </w:r>
            <w:r w:rsidRPr="00C0104F">
              <w:rPr>
                <w:sz w:val="18"/>
                <w:szCs w:val="28"/>
              </w:rPr>
              <w:t>MIMO-</w:t>
            </w:r>
          </w:p>
          <w:p w:rsidR="00C10A18" w:rsidRPr="00C0104F" w:rsidRDefault="00C10A18" w:rsidP="00D73E48">
            <w:pPr>
              <w:pStyle w:val="TableParagraph"/>
              <w:spacing w:before="9" w:line="276" w:lineRule="auto"/>
              <w:rPr>
                <w:sz w:val="18"/>
                <w:szCs w:val="28"/>
              </w:rPr>
            </w:pPr>
            <w:r w:rsidRPr="00C0104F">
              <w:rPr>
                <w:sz w:val="18"/>
                <w:szCs w:val="28"/>
              </w:rPr>
              <w:t>OFDM-IM</w:t>
            </w:r>
            <w:r w:rsidRPr="00C0104F">
              <w:rPr>
                <w:spacing w:val="15"/>
                <w:sz w:val="18"/>
                <w:szCs w:val="28"/>
              </w:rPr>
              <w:t xml:space="preserve"> </w:t>
            </w:r>
            <w:r w:rsidR="00A23D8B" w:rsidRPr="00C0104F">
              <w:rPr>
                <w:sz w:val="18"/>
                <w:szCs w:val="28"/>
              </w:rPr>
              <w:t>[8]</w:t>
            </w:r>
            <w:proofErr w:type="gramStart"/>
            <w:r w:rsidR="00A23D8B" w:rsidRPr="00C0104F">
              <w:rPr>
                <w:sz w:val="18"/>
                <w:szCs w:val="28"/>
              </w:rPr>
              <w:t>–[</w:t>
            </w:r>
            <w:proofErr w:type="gramEnd"/>
            <w:r w:rsidR="00A23D8B" w:rsidRPr="00C0104F">
              <w:rPr>
                <w:sz w:val="18"/>
                <w:szCs w:val="28"/>
              </w:rPr>
              <w:t>11</w:t>
            </w:r>
            <w:r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1" w:line="276" w:lineRule="auto"/>
              <w:ind w:right="110"/>
              <w:rPr>
                <w:sz w:val="18"/>
                <w:szCs w:val="28"/>
              </w:rPr>
            </w:pPr>
            <w:r w:rsidRPr="00C0104F">
              <w:rPr>
                <w:sz w:val="18"/>
                <w:szCs w:val="28"/>
              </w:rPr>
              <w:t>Enhanced reliability and energy efficiency</w:t>
            </w:r>
          </w:p>
        </w:tc>
      </w:tr>
      <w:tr w:rsidR="00C10A18" w:rsidRPr="00EF33B8" w:rsidTr="00EF33B8">
        <w:trPr>
          <w:trHeight w:val="589"/>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tcPr>
          <w:p w:rsidR="00C10A18" w:rsidRPr="00C0104F" w:rsidRDefault="00C10A18" w:rsidP="00D73E48">
            <w:pPr>
              <w:pStyle w:val="TableParagraph"/>
              <w:spacing w:before="83" w:line="276" w:lineRule="auto"/>
              <w:ind w:left="199" w:right="57" w:firstLine="114"/>
              <w:rPr>
                <w:sz w:val="18"/>
                <w:szCs w:val="28"/>
              </w:rPr>
            </w:pPr>
            <w:r w:rsidRPr="00C0104F">
              <w:rPr>
                <w:sz w:val="18"/>
                <w:szCs w:val="28"/>
              </w:rPr>
              <w:t>Time</w:t>
            </w:r>
            <w:r w:rsidRPr="00C0104F">
              <w:rPr>
                <w:spacing w:val="1"/>
                <w:sz w:val="18"/>
                <w:szCs w:val="28"/>
              </w:rPr>
              <w:t xml:space="preserve"> </w:t>
            </w:r>
            <w:r w:rsidRPr="00C0104F">
              <w:rPr>
                <w:w w:val="95"/>
                <w:sz w:val="18"/>
                <w:szCs w:val="28"/>
              </w:rPr>
              <w:t>Domain</w:t>
            </w:r>
          </w:p>
        </w:tc>
        <w:tc>
          <w:tcPr>
            <w:tcW w:w="1243" w:type="dxa"/>
          </w:tcPr>
          <w:p w:rsidR="00C10A18" w:rsidRPr="00C0104F" w:rsidRDefault="00C10A18" w:rsidP="00D73E48">
            <w:pPr>
              <w:pStyle w:val="TableParagraph"/>
              <w:spacing w:before="91" w:line="276" w:lineRule="auto"/>
              <w:ind w:left="117" w:right="109"/>
              <w:jc w:val="center"/>
              <w:rPr>
                <w:sz w:val="18"/>
                <w:szCs w:val="28"/>
              </w:rPr>
            </w:pPr>
            <w:r w:rsidRPr="00C0104F">
              <w:rPr>
                <w:sz w:val="18"/>
                <w:szCs w:val="28"/>
              </w:rPr>
              <w:t>Time</w:t>
            </w:r>
            <w:r w:rsidRPr="00C0104F">
              <w:rPr>
                <w:spacing w:val="14"/>
                <w:sz w:val="18"/>
                <w:szCs w:val="28"/>
              </w:rPr>
              <w:t xml:space="preserve"> </w:t>
            </w:r>
            <w:r w:rsidRPr="00C0104F">
              <w:rPr>
                <w:sz w:val="18"/>
                <w:szCs w:val="28"/>
              </w:rPr>
              <w:t>slot</w:t>
            </w:r>
          </w:p>
        </w:tc>
        <w:tc>
          <w:tcPr>
            <w:tcW w:w="2638" w:type="dxa"/>
          </w:tcPr>
          <w:p w:rsidR="00C10A18" w:rsidRPr="00C0104F" w:rsidRDefault="00C10A18" w:rsidP="00D73E48">
            <w:pPr>
              <w:pStyle w:val="TableParagraph"/>
              <w:spacing w:before="91" w:line="276" w:lineRule="auto"/>
              <w:rPr>
                <w:sz w:val="18"/>
                <w:szCs w:val="28"/>
              </w:rPr>
            </w:pPr>
            <w:r w:rsidRPr="00C0104F">
              <w:rPr>
                <w:sz w:val="18"/>
                <w:szCs w:val="28"/>
              </w:rPr>
              <w:t>SC-IM</w:t>
            </w:r>
            <w:r w:rsidRPr="00C0104F">
              <w:rPr>
                <w:spacing w:val="17"/>
                <w:sz w:val="18"/>
                <w:szCs w:val="28"/>
              </w:rPr>
              <w:t xml:space="preserve"> </w:t>
            </w:r>
            <w:r w:rsidR="00E8394F" w:rsidRPr="00C0104F">
              <w:rPr>
                <w:sz w:val="18"/>
                <w:szCs w:val="28"/>
              </w:rPr>
              <w:t>[12</w:t>
            </w:r>
            <w:r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 w:line="276" w:lineRule="auto"/>
              <w:rPr>
                <w:sz w:val="18"/>
                <w:szCs w:val="28"/>
              </w:rPr>
            </w:pPr>
            <w:r w:rsidRPr="00C0104F">
              <w:rPr>
                <w:sz w:val="18"/>
                <w:szCs w:val="28"/>
              </w:rPr>
              <w:t>Improved transmission efficiency for broadband systems</w:t>
            </w:r>
          </w:p>
        </w:tc>
      </w:tr>
      <w:tr w:rsidR="00C10A18" w:rsidRPr="00EF33B8" w:rsidTr="00EF33B8">
        <w:trPr>
          <w:trHeight w:val="589"/>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val="restart"/>
          </w:tcPr>
          <w:p w:rsidR="00C10A18" w:rsidRPr="00C0104F" w:rsidRDefault="00C10A18" w:rsidP="00D73E48">
            <w:pPr>
              <w:pStyle w:val="TableParagraph"/>
              <w:spacing w:before="93" w:line="276" w:lineRule="auto"/>
              <w:ind w:left="199" w:right="57" w:firstLine="110"/>
              <w:rPr>
                <w:sz w:val="18"/>
                <w:szCs w:val="28"/>
              </w:rPr>
            </w:pPr>
            <w:r w:rsidRPr="00C0104F">
              <w:rPr>
                <w:sz w:val="18"/>
                <w:szCs w:val="28"/>
              </w:rPr>
              <w:t>Code</w:t>
            </w:r>
            <w:r w:rsidRPr="00C0104F">
              <w:rPr>
                <w:spacing w:val="1"/>
                <w:sz w:val="18"/>
                <w:szCs w:val="28"/>
              </w:rPr>
              <w:t xml:space="preserve"> </w:t>
            </w:r>
            <w:r w:rsidRPr="00C0104F">
              <w:rPr>
                <w:w w:val="95"/>
                <w:sz w:val="18"/>
                <w:szCs w:val="28"/>
              </w:rPr>
              <w:t>Domain</w:t>
            </w:r>
          </w:p>
        </w:tc>
        <w:tc>
          <w:tcPr>
            <w:tcW w:w="1243" w:type="dxa"/>
          </w:tcPr>
          <w:p w:rsidR="00C10A18" w:rsidRPr="00C0104F" w:rsidRDefault="00C10A18" w:rsidP="00D73E48">
            <w:pPr>
              <w:pStyle w:val="TableParagraph"/>
              <w:spacing w:line="276" w:lineRule="auto"/>
              <w:ind w:left="117" w:right="109"/>
              <w:jc w:val="center"/>
              <w:rPr>
                <w:sz w:val="18"/>
                <w:szCs w:val="28"/>
              </w:rPr>
            </w:pPr>
            <w:r w:rsidRPr="00C0104F">
              <w:rPr>
                <w:sz w:val="18"/>
                <w:szCs w:val="28"/>
              </w:rPr>
              <w:t>Spreading</w:t>
            </w:r>
          </w:p>
          <w:p w:rsidR="00C10A18" w:rsidRPr="00C0104F" w:rsidRDefault="00C10A18" w:rsidP="00D73E48">
            <w:pPr>
              <w:pStyle w:val="TableParagraph"/>
              <w:spacing w:before="9" w:line="276" w:lineRule="auto"/>
              <w:ind w:left="117" w:right="109"/>
              <w:jc w:val="center"/>
              <w:rPr>
                <w:sz w:val="18"/>
                <w:szCs w:val="28"/>
              </w:rPr>
            </w:pPr>
            <w:r w:rsidRPr="00C0104F">
              <w:rPr>
                <w:sz w:val="18"/>
                <w:szCs w:val="28"/>
              </w:rPr>
              <w:t>Code</w:t>
            </w:r>
          </w:p>
        </w:tc>
        <w:tc>
          <w:tcPr>
            <w:tcW w:w="2638" w:type="dxa"/>
          </w:tcPr>
          <w:p w:rsidR="00C10A18" w:rsidRPr="00C0104F" w:rsidRDefault="00C10A18" w:rsidP="00D73E48">
            <w:pPr>
              <w:pStyle w:val="TableParagraph"/>
              <w:tabs>
                <w:tab w:val="left" w:pos="1005"/>
                <w:tab w:val="left" w:pos="1705"/>
              </w:tabs>
              <w:spacing w:line="276" w:lineRule="auto"/>
              <w:rPr>
                <w:sz w:val="18"/>
                <w:szCs w:val="28"/>
              </w:rPr>
            </w:pPr>
            <w:r w:rsidRPr="00C0104F">
              <w:rPr>
                <w:sz w:val="18"/>
                <w:szCs w:val="28"/>
              </w:rPr>
              <w:t>CIM-SS</w:t>
            </w:r>
            <w:r w:rsidRPr="00C0104F">
              <w:rPr>
                <w:sz w:val="18"/>
                <w:szCs w:val="28"/>
              </w:rPr>
              <w:tab/>
              <w:t>[</w:t>
            </w:r>
            <w:r w:rsidR="00B65CF7">
              <w:rPr>
                <w:sz w:val="18"/>
                <w:szCs w:val="28"/>
              </w:rPr>
              <w:t>0</w:t>
            </w:r>
            <w:r w:rsidRPr="00C0104F">
              <w:rPr>
                <w:sz w:val="18"/>
                <w:szCs w:val="28"/>
              </w:rPr>
              <w:t>9],</w:t>
            </w:r>
            <w:r w:rsidRPr="00C0104F">
              <w:rPr>
                <w:sz w:val="18"/>
                <w:szCs w:val="28"/>
              </w:rPr>
              <w:tab/>
              <w:t>GCIM-SS</w:t>
            </w:r>
          </w:p>
          <w:p w:rsidR="00C10A18" w:rsidRPr="00C0104F" w:rsidRDefault="00E8394F" w:rsidP="00D73E48">
            <w:pPr>
              <w:pStyle w:val="TableParagraph"/>
              <w:spacing w:before="9" w:line="276" w:lineRule="auto"/>
              <w:rPr>
                <w:sz w:val="18"/>
                <w:szCs w:val="28"/>
              </w:rPr>
            </w:pPr>
            <w:r w:rsidRPr="00C0104F">
              <w:rPr>
                <w:sz w:val="18"/>
                <w:szCs w:val="28"/>
              </w:rPr>
              <w:t>[14</w:t>
            </w:r>
            <w:r w:rsidR="00C10A18" w:rsidRPr="00C0104F">
              <w:rPr>
                <w:sz w:val="18"/>
                <w:szCs w:val="28"/>
              </w:rPr>
              <w:t>],</w:t>
            </w:r>
            <w:r w:rsidR="00C10A18" w:rsidRPr="00C0104F">
              <w:rPr>
                <w:spacing w:val="16"/>
                <w:sz w:val="18"/>
                <w:szCs w:val="28"/>
              </w:rPr>
              <w:t xml:space="preserve"> </w:t>
            </w:r>
            <w:r w:rsidR="00C10A18" w:rsidRPr="00C0104F">
              <w:rPr>
                <w:sz w:val="18"/>
                <w:szCs w:val="28"/>
              </w:rPr>
              <w:t>IM-OFDM-SS</w:t>
            </w:r>
            <w:r w:rsidR="00C10A18" w:rsidRPr="00C0104F">
              <w:rPr>
                <w:spacing w:val="16"/>
                <w:sz w:val="18"/>
                <w:szCs w:val="28"/>
              </w:rPr>
              <w:t xml:space="preserve"> </w:t>
            </w:r>
            <w:r w:rsidRPr="00C0104F">
              <w:rPr>
                <w:sz w:val="18"/>
                <w:szCs w:val="28"/>
              </w:rPr>
              <w:t>[15</w:t>
            </w:r>
            <w:r w:rsidR="00C10A18"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 w:line="276" w:lineRule="auto"/>
              <w:rPr>
                <w:sz w:val="18"/>
                <w:szCs w:val="28"/>
              </w:rPr>
            </w:pPr>
            <w:r w:rsidRPr="00C0104F">
              <w:rPr>
                <w:sz w:val="18"/>
                <w:szCs w:val="28"/>
              </w:rPr>
              <w:t>Higher spectral efficiency and lower energy consumption</w:t>
            </w:r>
          </w:p>
        </w:tc>
      </w:tr>
      <w:tr w:rsidR="00C10A18" w:rsidRPr="00EF33B8" w:rsidTr="00EF33B8">
        <w:trPr>
          <w:trHeight w:val="468"/>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tcBorders>
              <w:top w:val="nil"/>
            </w:tcBorders>
          </w:tcPr>
          <w:p w:rsidR="00C10A18" w:rsidRPr="00C0104F" w:rsidRDefault="00C10A18" w:rsidP="00D73E48">
            <w:pPr>
              <w:spacing w:line="276" w:lineRule="auto"/>
              <w:rPr>
                <w:sz w:val="18"/>
                <w:szCs w:val="28"/>
              </w:rPr>
            </w:pPr>
          </w:p>
        </w:tc>
        <w:tc>
          <w:tcPr>
            <w:tcW w:w="1243" w:type="dxa"/>
          </w:tcPr>
          <w:p w:rsidR="00C10A18" w:rsidRPr="00C0104F" w:rsidRDefault="00C10A18" w:rsidP="00D73E48">
            <w:pPr>
              <w:pStyle w:val="TableParagraph"/>
              <w:spacing w:line="276" w:lineRule="auto"/>
              <w:ind w:left="117" w:right="109"/>
              <w:jc w:val="center"/>
              <w:rPr>
                <w:sz w:val="18"/>
                <w:szCs w:val="28"/>
              </w:rPr>
            </w:pPr>
            <w:r w:rsidRPr="00C0104F">
              <w:rPr>
                <w:sz w:val="18"/>
                <w:szCs w:val="28"/>
              </w:rPr>
              <w:t>Modulation</w:t>
            </w:r>
          </w:p>
          <w:p w:rsidR="00C10A18" w:rsidRPr="00C0104F" w:rsidRDefault="00C10A18" w:rsidP="00D73E48">
            <w:pPr>
              <w:pStyle w:val="TableParagraph"/>
              <w:spacing w:before="9" w:line="276" w:lineRule="auto"/>
              <w:ind w:left="117" w:right="109"/>
              <w:jc w:val="center"/>
              <w:rPr>
                <w:sz w:val="18"/>
                <w:szCs w:val="28"/>
              </w:rPr>
            </w:pPr>
            <w:r w:rsidRPr="00C0104F">
              <w:rPr>
                <w:sz w:val="18"/>
                <w:szCs w:val="28"/>
              </w:rPr>
              <w:t>Type</w:t>
            </w:r>
          </w:p>
        </w:tc>
        <w:tc>
          <w:tcPr>
            <w:tcW w:w="2638" w:type="dxa"/>
          </w:tcPr>
          <w:p w:rsidR="00C10A18" w:rsidRPr="00C0104F" w:rsidRDefault="00E8394F" w:rsidP="00D73E48">
            <w:pPr>
              <w:pStyle w:val="TableParagraph"/>
              <w:tabs>
                <w:tab w:val="left" w:pos="800"/>
                <w:tab w:val="left" w:pos="1550"/>
              </w:tabs>
              <w:spacing w:line="276" w:lineRule="auto"/>
              <w:rPr>
                <w:sz w:val="18"/>
                <w:szCs w:val="28"/>
              </w:rPr>
            </w:pPr>
            <w:r w:rsidRPr="00C0104F">
              <w:rPr>
                <w:sz w:val="18"/>
                <w:szCs w:val="28"/>
              </w:rPr>
              <w:t>ESM</w:t>
            </w:r>
            <w:r w:rsidRPr="00C0104F">
              <w:rPr>
                <w:sz w:val="18"/>
                <w:szCs w:val="28"/>
              </w:rPr>
              <w:tab/>
              <w:t>[16</w:t>
            </w:r>
            <w:r w:rsidR="00C10A18" w:rsidRPr="00C0104F">
              <w:rPr>
                <w:sz w:val="18"/>
                <w:szCs w:val="28"/>
              </w:rPr>
              <w:t>],</w:t>
            </w:r>
            <w:r w:rsidR="00C10A18" w:rsidRPr="00C0104F">
              <w:rPr>
                <w:sz w:val="18"/>
                <w:szCs w:val="28"/>
              </w:rPr>
              <w:tab/>
              <w:t>DM-OFDM</w:t>
            </w:r>
          </w:p>
          <w:p w:rsidR="00C10A18" w:rsidRPr="00C0104F" w:rsidRDefault="00E8394F" w:rsidP="00D73E48">
            <w:pPr>
              <w:pStyle w:val="TableParagraph"/>
              <w:spacing w:before="9" w:line="276" w:lineRule="auto"/>
              <w:rPr>
                <w:sz w:val="18"/>
                <w:szCs w:val="28"/>
              </w:rPr>
            </w:pPr>
            <w:r w:rsidRPr="00C0104F">
              <w:rPr>
                <w:sz w:val="18"/>
                <w:szCs w:val="28"/>
              </w:rPr>
              <w:t>[17</w:t>
            </w:r>
            <w:r w:rsidR="00C10A18" w:rsidRPr="00C0104F">
              <w:rPr>
                <w:sz w:val="18"/>
                <w:szCs w:val="28"/>
              </w:rPr>
              <w:t>],</w:t>
            </w:r>
            <w:r w:rsidR="00C10A18" w:rsidRPr="00C0104F">
              <w:rPr>
                <w:spacing w:val="14"/>
                <w:sz w:val="18"/>
                <w:szCs w:val="28"/>
              </w:rPr>
              <w:t xml:space="preserve"> </w:t>
            </w:r>
            <w:r w:rsidR="00C10A18" w:rsidRPr="00C0104F">
              <w:rPr>
                <w:sz w:val="18"/>
                <w:szCs w:val="28"/>
              </w:rPr>
              <w:t>MM-OFDM-IM</w:t>
            </w:r>
            <w:r w:rsidR="00C10A18" w:rsidRPr="00C0104F">
              <w:rPr>
                <w:spacing w:val="15"/>
                <w:sz w:val="18"/>
                <w:szCs w:val="28"/>
              </w:rPr>
              <w:t xml:space="preserve"> </w:t>
            </w:r>
            <w:r w:rsidRPr="00C0104F">
              <w:rPr>
                <w:sz w:val="18"/>
                <w:szCs w:val="28"/>
              </w:rPr>
              <w:t>[18</w:t>
            </w:r>
            <w:r w:rsidR="00C10A18"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1" w:line="276" w:lineRule="auto"/>
              <w:rPr>
                <w:sz w:val="18"/>
                <w:szCs w:val="28"/>
              </w:rPr>
            </w:pPr>
            <w:r w:rsidRPr="00C0104F">
              <w:rPr>
                <w:sz w:val="18"/>
                <w:szCs w:val="28"/>
              </w:rPr>
              <w:t>Increased spectral efficiency</w:t>
            </w:r>
          </w:p>
        </w:tc>
      </w:tr>
      <w:tr w:rsidR="00C10A18" w:rsidRPr="00EF33B8" w:rsidTr="00EF33B8">
        <w:trPr>
          <w:trHeight w:val="589"/>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val="restart"/>
          </w:tcPr>
          <w:p w:rsidR="00C10A18" w:rsidRPr="00C0104F" w:rsidRDefault="00C10A18" w:rsidP="00D73E48">
            <w:pPr>
              <w:pStyle w:val="TableParagraph"/>
              <w:spacing w:before="93" w:line="276" w:lineRule="auto"/>
              <w:ind w:left="199" w:right="57" w:firstLine="77"/>
              <w:rPr>
                <w:sz w:val="18"/>
                <w:szCs w:val="28"/>
              </w:rPr>
            </w:pPr>
            <w:r w:rsidRPr="00C0104F">
              <w:rPr>
                <w:sz w:val="18"/>
                <w:szCs w:val="28"/>
              </w:rPr>
              <w:t>Angle</w:t>
            </w:r>
            <w:r w:rsidRPr="00C0104F">
              <w:rPr>
                <w:spacing w:val="1"/>
                <w:sz w:val="18"/>
                <w:szCs w:val="28"/>
              </w:rPr>
              <w:t xml:space="preserve"> </w:t>
            </w:r>
            <w:r w:rsidRPr="00C0104F">
              <w:rPr>
                <w:w w:val="95"/>
                <w:sz w:val="18"/>
                <w:szCs w:val="28"/>
              </w:rPr>
              <w:t>Domain</w:t>
            </w:r>
          </w:p>
        </w:tc>
        <w:tc>
          <w:tcPr>
            <w:tcW w:w="1243" w:type="dxa"/>
          </w:tcPr>
          <w:p w:rsidR="00C10A18" w:rsidRPr="00C0104F" w:rsidRDefault="00C10A18" w:rsidP="00D73E48">
            <w:pPr>
              <w:pStyle w:val="TableParagraph"/>
              <w:spacing w:line="276" w:lineRule="auto"/>
              <w:ind w:left="117" w:right="109"/>
              <w:jc w:val="center"/>
              <w:rPr>
                <w:sz w:val="18"/>
                <w:szCs w:val="28"/>
              </w:rPr>
            </w:pPr>
            <w:r w:rsidRPr="00C0104F">
              <w:rPr>
                <w:sz w:val="18"/>
                <w:szCs w:val="28"/>
              </w:rPr>
              <w:t>Polarization</w:t>
            </w:r>
          </w:p>
          <w:p w:rsidR="00C10A18" w:rsidRPr="00C0104F" w:rsidRDefault="00C10A18" w:rsidP="00D73E48">
            <w:pPr>
              <w:pStyle w:val="TableParagraph"/>
              <w:spacing w:before="9" w:line="276" w:lineRule="auto"/>
              <w:ind w:left="117" w:right="109"/>
              <w:jc w:val="center"/>
              <w:rPr>
                <w:sz w:val="18"/>
                <w:szCs w:val="28"/>
              </w:rPr>
            </w:pPr>
            <w:r w:rsidRPr="00C0104F">
              <w:rPr>
                <w:sz w:val="18"/>
                <w:szCs w:val="28"/>
              </w:rPr>
              <w:t>State</w:t>
            </w:r>
          </w:p>
        </w:tc>
        <w:tc>
          <w:tcPr>
            <w:tcW w:w="2638" w:type="dxa"/>
          </w:tcPr>
          <w:p w:rsidR="00C10A18" w:rsidRPr="00C0104F" w:rsidRDefault="00C10A18" w:rsidP="00D73E48">
            <w:pPr>
              <w:pStyle w:val="TableParagraph"/>
              <w:spacing w:line="276" w:lineRule="auto"/>
              <w:rPr>
                <w:sz w:val="18"/>
                <w:szCs w:val="28"/>
              </w:rPr>
            </w:pPr>
            <w:proofErr w:type="spellStart"/>
            <w:r w:rsidRPr="00C0104F">
              <w:rPr>
                <w:sz w:val="18"/>
                <w:szCs w:val="28"/>
              </w:rPr>
              <w:t>PolarSK</w:t>
            </w:r>
            <w:proofErr w:type="spellEnd"/>
            <w:r w:rsidRPr="00C0104F">
              <w:rPr>
                <w:spacing w:val="44"/>
                <w:sz w:val="18"/>
                <w:szCs w:val="28"/>
              </w:rPr>
              <w:t xml:space="preserve"> </w:t>
            </w:r>
            <w:r w:rsidR="00E8394F" w:rsidRPr="00C0104F">
              <w:rPr>
                <w:sz w:val="18"/>
                <w:szCs w:val="28"/>
              </w:rPr>
              <w:t>[19</w:t>
            </w:r>
            <w:r w:rsidRPr="00C0104F">
              <w:rPr>
                <w:sz w:val="18"/>
                <w:szCs w:val="28"/>
              </w:rPr>
              <w:t>],</w:t>
            </w:r>
            <w:r w:rsidRPr="00C0104F">
              <w:rPr>
                <w:spacing w:val="92"/>
                <w:sz w:val="18"/>
                <w:szCs w:val="28"/>
              </w:rPr>
              <w:t xml:space="preserve"> </w:t>
            </w:r>
            <w:r w:rsidRPr="00C0104F">
              <w:rPr>
                <w:sz w:val="18"/>
                <w:szCs w:val="28"/>
              </w:rPr>
              <w:t>3-D</w:t>
            </w:r>
            <w:r w:rsidRPr="00C0104F">
              <w:rPr>
                <w:spacing w:val="93"/>
                <w:sz w:val="18"/>
                <w:szCs w:val="28"/>
              </w:rPr>
              <w:t xml:space="preserve"> </w:t>
            </w:r>
            <w:proofErr w:type="spellStart"/>
            <w:r w:rsidRPr="00C0104F">
              <w:rPr>
                <w:sz w:val="18"/>
                <w:szCs w:val="28"/>
              </w:rPr>
              <w:t>PMod</w:t>
            </w:r>
            <w:proofErr w:type="spellEnd"/>
          </w:p>
          <w:p w:rsidR="00C10A18" w:rsidRPr="00C0104F" w:rsidRDefault="00E8394F" w:rsidP="00D73E48">
            <w:pPr>
              <w:pStyle w:val="TableParagraph"/>
              <w:spacing w:before="9" w:line="276" w:lineRule="auto"/>
              <w:rPr>
                <w:sz w:val="18"/>
                <w:szCs w:val="28"/>
              </w:rPr>
            </w:pPr>
            <w:r w:rsidRPr="00C0104F">
              <w:rPr>
                <w:sz w:val="18"/>
                <w:szCs w:val="28"/>
              </w:rPr>
              <w:t>[20</w:t>
            </w:r>
            <w:r w:rsidR="00C10A18"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9" w:line="276" w:lineRule="auto"/>
              <w:rPr>
                <w:sz w:val="18"/>
                <w:szCs w:val="28"/>
              </w:rPr>
            </w:pPr>
            <w:r w:rsidRPr="00C0104F">
              <w:rPr>
                <w:sz w:val="18"/>
                <w:szCs w:val="28"/>
              </w:rPr>
              <w:t>Higher spectral efficiency and lower hardware cost</w:t>
            </w:r>
          </w:p>
        </w:tc>
      </w:tr>
      <w:tr w:rsidR="00C10A18" w:rsidRPr="00EF33B8" w:rsidTr="00EF33B8">
        <w:trPr>
          <w:trHeight w:val="231"/>
        </w:trPr>
        <w:tc>
          <w:tcPr>
            <w:tcW w:w="1040" w:type="dxa"/>
            <w:vMerge/>
            <w:tcBorders>
              <w:top w:val="nil"/>
              <w:left w:val="single" w:sz="4" w:space="0" w:color="auto"/>
            </w:tcBorders>
          </w:tcPr>
          <w:p w:rsidR="00C10A18" w:rsidRPr="00C0104F" w:rsidRDefault="00C10A18" w:rsidP="00D73E48">
            <w:pPr>
              <w:spacing w:line="276" w:lineRule="auto"/>
              <w:rPr>
                <w:sz w:val="18"/>
                <w:szCs w:val="28"/>
              </w:rPr>
            </w:pPr>
          </w:p>
        </w:tc>
        <w:tc>
          <w:tcPr>
            <w:tcW w:w="1044" w:type="dxa"/>
            <w:vMerge/>
            <w:tcBorders>
              <w:top w:val="nil"/>
            </w:tcBorders>
          </w:tcPr>
          <w:p w:rsidR="00C10A18" w:rsidRPr="00C0104F" w:rsidRDefault="00C10A18" w:rsidP="00D73E48">
            <w:pPr>
              <w:spacing w:line="276" w:lineRule="auto"/>
              <w:rPr>
                <w:sz w:val="18"/>
                <w:szCs w:val="28"/>
              </w:rPr>
            </w:pPr>
          </w:p>
        </w:tc>
        <w:tc>
          <w:tcPr>
            <w:tcW w:w="1243" w:type="dxa"/>
          </w:tcPr>
          <w:p w:rsidR="00C10A18" w:rsidRPr="00C0104F" w:rsidRDefault="00C10A18" w:rsidP="00D73E48">
            <w:pPr>
              <w:pStyle w:val="TableParagraph"/>
              <w:spacing w:line="276" w:lineRule="auto"/>
              <w:ind w:left="117" w:right="109"/>
              <w:jc w:val="center"/>
              <w:rPr>
                <w:sz w:val="18"/>
                <w:szCs w:val="28"/>
              </w:rPr>
            </w:pPr>
            <w:proofErr w:type="spellStart"/>
            <w:r w:rsidRPr="00C0104F">
              <w:rPr>
                <w:sz w:val="18"/>
                <w:szCs w:val="28"/>
              </w:rPr>
              <w:t>AoA</w:t>
            </w:r>
            <w:proofErr w:type="spellEnd"/>
          </w:p>
        </w:tc>
        <w:tc>
          <w:tcPr>
            <w:tcW w:w="2638" w:type="dxa"/>
          </w:tcPr>
          <w:p w:rsidR="00C10A18" w:rsidRPr="00C0104F" w:rsidRDefault="00C10A18" w:rsidP="00D73E48">
            <w:pPr>
              <w:pStyle w:val="TableParagraph"/>
              <w:spacing w:line="276" w:lineRule="auto"/>
              <w:rPr>
                <w:sz w:val="18"/>
                <w:szCs w:val="28"/>
              </w:rPr>
            </w:pPr>
            <w:r w:rsidRPr="00C0104F">
              <w:rPr>
                <w:sz w:val="18"/>
                <w:szCs w:val="28"/>
              </w:rPr>
              <w:t>BACM</w:t>
            </w:r>
            <w:r w:rsidRPr="00C0104F">
              <w:rPr>
                <w:spacing w:val="9"/>
                <w:sz w:val="18"/>
                <w:szCs w:val="28"/>
              </w:rPr>
              <w:t xml:space="preserve"> </w:t>
            </w:r>
            <w:r w:rsidR="00E8394F" w:rsidRPr="00C0104F">
              <w:rPr>
                <w:sz w:val="18"/>
                <w:szCs w:val="28"/>
              </w:rPr>
              <w:t>[21</w:t>
            </w:r>
            <w:r w:rsidRPr="00C0104F">
              <w:rPr>
                <w:sz w:val="18"/>
                <w:szCs w:val="28"/>
              </w:rPr>
              <w:t>]</w:t>
            </w:r>
          </w:p>
        </w:tc>
        <w:tc>
          <w:tcPr>
            <w:tcW w:w="3958" w:type="dxa"/>
            <w:tcBorders>
              <w:right w:val="single" w:sz="4" w:space="0" w:color="auto"/>
            </w:tcBorders>
          </w:tcPr>
          <w:p w:rsidR="00C10A18" w:rsidRPr="00C0104F" w:rsidRDefault="00C10A18" w:rsidP="00D73E48">
            <w:pPr>
              <w:pStyle w:val="TableParagraph"/>
              <w:spacing w:line="276" w:lineRule="auto"/>
              <w:rPr>
                <w:sz w:val="18"/>
                <w:szCs w:val="28"/>
              </w:rPr>
            </w:pPr>
            <w:r w:rsidRPr="00C0104F">
              <w:rPr>
                <w:sz w:val="18"/>
                <w:szCs w:val="28"/>
              </w:rPr>
              <w:t>Higher</w:t>
            </w:r>
            <w:r w:rsidRPr="00C0104F">
              <w:rPr>
                <w:spacing w:val="10"/>
                <w:sz w:val="18"/>
                <w:szCs w:val="28"/>
              </w:rPr>
              <w:t xml:space="preserve"> </w:t>
            </w:r>
            <w:r w:rsidRPr="00C0104F">
              <w:rPr>
                <w:sz w:val="18"/>
                <w:szCs w:val="28"/>
              </w:rPr>
              <w:t>spectral</w:t>
            </w:r>
            <w:r w:rsidRPr="00C0104F">
              <w:rPr>
                <w:spacing w:val="10"/>
                <w:sz w:val="18"/>
                <w:szCs w:val="28"/>
              </w:rPr>
              <w:t xml:space="preserve"> </w:t>
            </w:r>
            <w:r w:rsidRPr="00C0104F">
              <w:rPr>
                <w:sz w:val="18"/>
                <w:szCs w:val="28"/>
              </w:rPr>
              <w:t>efficiency</w:t>
            </w:r>
          </w:p>
        </w:tc>
      </w:tr>
      <w:tr w:rsidR="00C10A18" w:rsidRPr="00EF33B8" w:rsidTr="00EF33B8">
        <w:trPr>
          <w:trHeight w:val="476"/>
        </w:trPr>
        <w:tc>
          <w:tcPr>
            <w:tcW w:w="1040" w:type="dxa"/>
            <w:vMerge w:val="restart"/>
            <w:tcBorders>
              <w:left w:val="single" w:sz="4" w:space="0" w:color="auto"/>
              <w:right w:val="single" w:sz="8" w:space="0" w:color="000000"/>
            </w:tcBorders>
          </w:tcPr>
          <w:p w:rsidR="00C10A18" w:rsidRPr="00C0104F" w:rsidRDefault="00C10A18" w:rsidP="00D73E48">
            <w:pPr>
              <w:pStyle w:val="TableParagraph"/>
              <w:spacing w:line="276" w:lineRule="auto"/>
              <w:ind w:left="0"/>
              <w:rPr>
                <w:sz w:val="18"/>
                <w:szCs w:val="28"/>
              </w:rPr>
            </w:pPr>
          </w:p>
          <w:p w:rsidR="00C10A18" w:rsidRPr="00C0104F" w:rsidRDefault="00C10A18" w:rsidP="00D73E48">
            <w:pPr>
              <w:pStyle w:val="TableParagraph"/>
              <w:spacing w:before="182" w:line="276" w:lineRule="auto"/>
              <w:ind w:left="123" w:right="30" w:hanging="78"/>
              <w:jc w:val="center"/>
              <w:rPr>
                <w:sz w:val="18"/>
                <w:szCs w:val="28"/>
              </w:rPr>
            </w:pPr>
            <w:r w:rsidRPr="00C0104F">
              <w:rPr>
                <w:sz w:val="18"/>
                <w:szCs w:val="28"/>
              </w:rPr>
              <w:t>Multi-</w:t>
            </w:r>
            <w:r w:rsidRPr="00C0104F">
              <w:rPr>
                <w:spacing w:val="1"/>
                <w:sz w:val="18"/>
                <w:szCs w:val="28"/>
              </w:rPr>
              <w:t xml:space="preserve"> </w:t>
            </w:r>
            <w:r w:rsidRPr="00C0104F">
              <w:rPr>
                <w:w w:val="95"/>
                <w:sz w:val="18"/>
                <w:szCs w:val="28"/>
              </w:rPr>
              <w:t>Dimension</w:t>
            </w:r>
            <w:r w:rsidRPr="00C0104F">
              <w:rPr>
                <w:spacing w:val="-45"/>
                <w:w w:val="95"/>
                <w:sz w:val="18"/>
                <w:szCs w:val="28"/>
              </w:rPr>
              <w:t xml:space="preserve"> </w:t>
            </w:r>
            <w:r w:rsidRPr="00C0104F">
              <w:rPr>
                <w:sz w:val="18"/>
                <w:szCs w:val="28"/>
              </w:rPr>
              <w:t>Entity</w:t>
            </w:r>
          </w:p>
        </w:tc>
        <w:tc>
          <w:tcPr>
            <w:tcW w:w="2287" w:type="dxa"/>
            <w:gridSpan w:val="2"/>
            <w:tcBorders>
              <w:left w:val="single" w:sz="8" w:space="0" w:color="000000"/>
            </w:tcBorders>
          </w:tcPr>
          <w:p w:rsidR="00C10A18" w:rsidRPr="00C0104F" w:rsidRDefault="00C10A18" w:rsidP="00D73E48">
            <w:pPr>
              <w:pStyle w:val="TableParagraph"/>
              <w:spacing w:before="101" w:line="276" w:lineRule="auto"/>
              <w:ind w:left="663"/>
              <w:rPr>
                <w:sz w:val="18"/>
                <w:szCs w:val="28"/>
              </w:rPr>
            </w:pPr>
            <w:r w:rsidRPr="00C0104F">
              <w:rPr>
                <w:sz w:val="18"/>
                <w:szCs w:val="28"/>
              </w:rPr>
              <w:t>Space-Time</w:t>
            </w:r>
          </w:p>
        </w:tc>
        <w:tc>
          <w:tcPr>
            <w:tcW w:w="2638" w:type="dxa"/>
          </w:tcPr>
          <w:p w:rsidR="00C10A18" w:rsidRPr="00C0104F" w:rsidRDefault="00C10A18" w:rsidP="00D73E48">
            <w:pPr>
              <w:pStyle w:val="TableParagraph"/>
              <w:spacing w:before="99" w:line="276" w:lineRule="auto"/>
              <w:rPr>
                <w:sz w:val="18"/>
                <w:szCs w:val="28"/>
              </w:rPr>
            </w:pPr>
            <w:r w:rsidRPr="00C0104F">
              <w:rPr>
                <w:sz w:val="18"/>
                <w:szCs w:val="28"/>
              </w:rPr>
              <w:t>STSK</w:t>
            </w:r>
            <w:r w:rsidRPr="00C0104F">
              <w:rPr>
                <w:spacing w:val="17"/>
                <w:sz w:val="18"/>
                <w:szCs w:val="28"/>
              </w:rPr>
              <w:t xml:space="preserve"> </w:t>
            </w:r>
            <w:r w:rsidRPr="00C0104F">
              <w:rPr>
                <w:sz w:val="18"/>
                <w:szCs w:val="28"/>
              </w:rPr>
              <w:t>[10]</w:t>
            </w:r>
          </w:p>
        </w:tc>
        <w:tc>
          <w:tcPr>
            <w:tcW w:w="3958" w:type="dxa"/>
            <w:tcBorders>
              <w:right w:val="single" w:sz="4" w:space="0" w:color="auto"/>
            </w:tcBorders>
          </w:tcPr>
          <w:p w:rsidR="00C10A18" w:rsidRPr="00C0104F" w:rsidRDefault="00C10A18" w:rsidP="00D73E48">
            <w:pPr>
              <w:pStyle w:val="TableParagraph"/>
              <w:spacing w:line="276" w:lineRule="auto"/>
              <w:rPr>
                <w:sz w:val="18"/>
                <w:szCs w:val="28"/>
              </w:rPr>
            </w:pPr>
            <w:r w:rsidRPr="00C0104F">
              <w:rPr>
                <w:sz w:val="18"/>
                <w:szCs w:val="28"/>
              </w:rPr>
              <w:t>Flexible</w:t>
            </w:r>
            <w:r w:rsidRPr="00C0104F">
              <w:rPr>
                <w:spacing w:val="44"/>
                <w:sz w:val="18"/>
                <w:szCs w:val="28"/>
              </w:rPr>
              <w:t xml:space="preserve"> </w:t>
            </w:r>
            <w:r w:rsidRPr="00C0104F">
              <w:rPr>
                <w:sz w:val="18"/>
                <w:szCs w:val="28"/>
              </w:rPr>
              <w:t>tradeoff</w:t>
            </w:r>
            <w:r w:rsidRPr="00C0104F">
              <w:rPr>
                <w:spacing w:val="44"/>
                <w:sz w:val="18"/>
                <w:szCs w:val="28"/>
              </w:rPr>
              <w:t xml:space="preserve"> </w:t>
            </w:r>
            <w:r w:rsidRPr="00C0104F">
              <w:rPr>
                <w:sz w:val="18"/>
                <w:szCs w:val="28"/>
              </w:rPr>
              <w:t>between</w:t>
            </w:r>
            <w:r w:rsidRPr="00C0104F">
              <w:rPr>
                <w:spacing w:val="45"/>
                <w:sz w:val="18"/>
                <w:szCs w:val="28"/>
              </w:rPr>
              <w:t xml:space="preserve"> </w:t>
            </w:r>
            <w:r w:rsidRPr="00C0104F">
              <w:rPr>
                <w:sz w:val="18"/>
                <w:szCs w:val="28"/>
              </w:rPr>
              <w:t>diversity</w:t>
            </w:r>
            <w:r w:rsidRPr="00C0104F">
              <w:rPr>
                <w:spacing w:val="44"/>
                <w:sz w:val="18"/>
                <w:szCs w:val="28"/>
              </w:rPr>
              <w:t xml:space="preserve"> </w:t>
            </w:r>
            <w:r w:rsidRPr="00C0104F">
              <w:rPr>
                <w:sz w:val="18"/>
                <w:szCs w:val="28"/>
              </w:rPr>
              <w:t>&amp;</w:t>
            </w:r>
          </w:p>
          <w:p w:rsidR="00C10A18" w:rsidRPr="00C0104F" w:rsidRDefault="00C10A18" w:rsidP="00D73E48">
            <w:pPr>
              <w:pStyle w:val="TableParagraph"/>
              <w:spacing w:before="9" w:line="276" w:lineRule="auto"/>
              <w:rPr>
                <w:sz w:val="18"/>
                <w:szCs w:val="28"/>
              </w:rPr>
            </w:pPr>
            <w:r w:rsidRPr="00C0104F">
              <w:rPr>
                <w:sz w:val="18"/>
                <w:szCs w:val="28"/>
              </w:rPr>
              <w:t>multiplexing</w:t>
            </w:r>
            <w:r w:rsidRPr="00C0104F">
              <w:rPr>
                <w:spacing w:val="14"/>
                <w:sz w:val="18"/>
                <w:szCs w:val="28"/>
              </w:rPr>
              <w:t xml:space="preserve"> </w:t>
            </w:r>
            <w:r w:rsidRPr="00C0104F">
              <w:rPr>
                <w:sz w:val="18"/>
                <w:szCs w:val="28"/>
              </w:rPr>
              <w:t>gain</w:t>
            </w:r>
          </w:p>
        </w:tc>
      </w:tr>
      <w:tr w:rsidR="00C10A18" w:rsidRPr="00EF33B8" w:rsidTr="00EF33B8">
        <w:trPr>
          <w:trHeight w:val="707"/>
        </w:trPr>
        <w:tc>
          <w:tcPr>
            <w:tcW w:w="1040" w:type="dxa"/>
            <w:vMerge/>
            <w:tcBorders>
              <w:top w:val="nil"/>
              <w:left w:val="single" w:sz="4" w:space="0" w:color="auto"/>
              <w:right w:val="single" w:sz="8" w:space="0" w:color="000000"/>
            </w:tcBorders>
          </w:tcPr>
          <w:p w:rsidR="00C10A18" w:rsidRPr="00C0104F" w:rsidRDefault="00C10A18" w:rsidP="00D73E48">
            <w:pPr>
              <w:spacing w:line="276" w:lineRule="auto"/>
              <w:rPr>
                <w:sz w:val="18"/>
                <w:szCs w:val="28"/>
              </w:rPr>
            </w:pPr>
          </w:p>
        </w:tc>
        <w:tc>
          <w:tcPr>
            <w:tcW w:w="2287" w:type="dxa"/>
            <w:gridSpan w:val="2"/>
            <w:tcBorders>
              <w:left w:val="single" w:sz="8" w:space="0" w:color="000000"/>
            </w:tcBorders>
          </w:tcPr>
          <w:p w:rsidR="00C10A18" w:rsidRPr="00C0104F" w:rsidRDefault="00C10A18" w:rsidP="00D73E48">
            <w:pPr>
              <w:pStyle w:val="TableParagraph"/>
              <w:spacing w:before="213" w:line="276" w:lineRule="auto"/>
              <w:ind w:left="451"/>
              <w:rPr>
                <w:sz w:val="18"/>
                <w:szCs w:val="28"/>
              </w:rPr>
            </w:pPr>
            <w:r w:rsidRPr="00C0104F">
              <w:rPr>
                <w:sz w:val="18"/>
                <w:szCs w:val="28"/>
              </w:rPr>
              <w:t>Space-Frequency</w:t>
            </w:r>
          </w:p>
        </w:tc>
        <w:tc>
          <w:tcPr>
            <w:tcW w:w="2638" w:type="dxa"/>
          </w:tcPr>
          <w:p w:rsidR="00C10A18" w:rsidRPr="00C0104F" w:rsidRDefault="00C10A18" w:rsidP="00D73E48">
            <w:pPr>
              <w:pStyle w:val="TableParagraph"/>
              <w:spacing w:before="211" w:line="276" w:lineRule="auto"/>
              <w:rPr>
                <w:sz w:val="18"/>
                <w:szCs w:val="28"/>
              </w:rPr>
            </w:pPr>
            <w:r w:rsidRPr="00C0104F">
              <w:rPr>
                <w:sz w:val="18"/>
                <w:szCs w:val="28"/>
              </w:rPr>
              <w:t>GSFIM</w:t>
            </w:r>
            <w:r w:rsidRPr="00C0104F">
              <w:rPr>
                <w:spacing w:val="16"/>
                <w:sz w:val="18"/>
                <w:szCs w:val="28"/>
              </w:rPr>
              <w:t xml:space="preserve"> </w:t>
            </w:r>
            <w:r w:rsidR="00E8394F" w:rsidRPr="00C0104F">
              <w:rPr>
                <w:sz w:val="18"/>
                <w:szCs w:val="28"/>
              </w:rPr>
              <w:t>[22</w:t>
            </w:r>
            <w:r w:rsidRPr="00C0104F">
              <w:rPr>
                <w:sz w:val="18"/>
                <w:szCs w:val="28"/>
              </w:rPr>
              <w:t>]</w:t>
            </w:r>
          </w:p>
        </w:tc>
        <w:tc>
          <w:tcPr>
            <w:tcW w:w="3958" w:type="dxa"/>
            <w:tcBorders>
              <w:right w:val="single" w:sz="4" w:space="0" w:color="auto"/>
            </w:tcBorders>
          </w:tcPr>
          <w:p w:rsidR="00C10A18" w:rsidRPr="00C0104F" w:rsidRDefault="00C0104F" w:rsidP="00D73E48">
            <w:pPr>
              <w:pStyle w:val="TableParagraph"/>
              <w:spacing w:before="211" w:line="276" w:lineRule="auto"/>
              <w:rPr>
                <w:sz w:val="18"/>
                <w:szCs w:val="28"/>
              </w:rPr>
            </w:pPr>
            <w:r w:rsidRPr="00C0104F">
              <w:rPr>
                <w:sz w:val="18"/>
                <w:szCs w:val="28"/>
              </w:rPr>
              <w:t>Superior system performance</w:t>
            </w:r>
          </w:p>
        </w:tc>
      </w:tr>
      <w:tr w:rsidR="00C10A18" w:rsidRPr="00EF33B8" w:rsidTr="00EF33B8">
        <w:trPr>
          <w:trHeight w:val="230"/>
        </w:trPr>
        <w:tc>
          <w:tcPr>
            <w:tcW w:w="1040" w:type="dxa"/>
            <w:vMerge/>
            <w:tcBorders>
              <w:top w:val="nil"/>
              <w:left w:val="single" w:sz="4" w:space="0" w:color="auto"/>
              <w:right w:val="single" w:sz="8" w:space="0" w:color="000000"/>
            </w:tcBorders>
          </w:tcPr>
          <w:p w:rsidR="00C10A18" w:rsidRPr="00C0104F" w:rsidRDefault="00C10A18" w:rsidP="00D73E48">
            <w:pPr>
              <w:spacing w:line="276" w:lineRule="auto"/>
              <w:rPr>
                <w:sz w:val="18"/>
                <w:szCs w:val="28"/>
              </w:rPr>
            </w:pPr>
          </w:p>
        </w:tc>
        <w:tc>
          <w:tcPr>
            <w:tcW w:w="2287" w:type="dxa"/>
            <w:gridSpan w:val="2"/>
            <w:tcBorders>
              <w:left w:val="single" w:sz="8" w:space="0" w:color="000000"/>
            </w:tcBorders>
          </w:tcPr>
          <w:p w:rsidR="00C10A18" w:rsidRPr="00C0104F" w:rsidRDefault="00C10A18" w:rsidP="00D73E48">
            <w:pPr>
              <w:pStyle w:val="TableParagraph"/>
              <w:spacing w:line="276" w:lineRule="auto"/>
              <w:ind w:left="211"/>
              <w:rPr>
                <w:sz w:val="18"/>
                <w:szCs w:val="28"/>
              </w:rPr>
            </w:pPr>
            <w:r w:rsidRPr="00C0104F">
              <w:rPr>
                <w:sz w:val="18"/>
                <w:szCs w:val="28"/>
              </w:rPr>
              <w:t>Space-Time-Frequency</w:t>
            </w:r>
          </w:p>
        </w:tc>
        <w:tc>
          <w:tcPr>
            <w:tcW w:w="2638" w:type="dxa"/>
          </w:tcPr>
          <w:p w:rsidR="00C10A18" w:rsidRPr="00C0104F" w:rsidRDefault="00C10A18" w:rsidP="00D73E48">
            <w:pPr>
              <w:pStyle w:val="TableParagraph"/>
              <w:spacing w:line="276" w:lineRule="auto"/>
              <w:rPr>
                <w:sz w:val="18"/>
                <w:szCs w:val="28"/>
              </w:rPr>
            </w:pPr>
            <w:r w:rsidRPr="00C0104F">
              <w:rPr>
                <w:sz w:val="18"/>
                <w:szCs w:val="28"/>
              </w:rPr>
              <w:t>STFSK</w:t>
            </w:r>
            <w:r w:rsidRPr="00C0104F">
              <w:rPr>
                <w:spacing w:val="-3"/>
                <w:sz w:val="18"/>
                <w:szCs w:val="28"/>
              </w:rPr>
              <w:t xml:space="preserve"> </w:t>
            </w:r>
            <w:r w:rsidR="00E8394F" w:rsidRPr="00C0104F">
              <w:rPr>
                <w:sz w:val="18"/>
                <w:szCs w:val="28"/>
              </w:rPr>
              <w:t>[23</w:t>
            </w:r>
            <w:r w:rsidRPr="00C0104F">
              <w:rPr>
                <w:sz w:val="18"/>
                <w:szCs w:val="28"/>
              </w:rPr>
              <w:t>],</w:t>
            </w:r>
            <w:r w:rsidRPr="00C0104F">
              <w:rPr>
                <w:spacing w:val="-2"/>
                <w:sz w:val="18"/>
                <w:szCs w:val="28"/>
              </w:rPr>
              <w:t xml:space="preserve"> </w:t>
            </w:r>
            <w:r w:rsidRPr="00C0104F">
              <w:rPr>
                <w:sz w:val="18"/>
                <w:szCs w:val="28"/>
              </w:rPr>
              <w:t>GSTFIM</w:t>
            </w:r>
            <w:r w:rsidRPr="00C0104F">
              <w:rPr>
                <w:spacing w:val="-3"/>
                <w:sz w:val="18"/>
                <w:szCs w:val="28"/>
              </w:rPr>
              <w:t xml:space="preserve"> </w:t>
            </w:r>
            <w:r w:rsidR="00E8394F" w:rsidRPr="00C0104F">
              <w:rPr>
                <w:sz w:val="18"/>
                <w:szCs w:val="28"/>
              </w:rPr>
              <w:t>[24</w:t>
            </w:r>
            <w:r w:rsidRPr="00C0104F">
              <w:rPr>
                <w:sz w:val="18"/>
                <w:szCs w:val="28"/>
              </w:rPr>
              <w:t>]</w:t>
            </w:r>
          </w:p>
        </w:tc>
        <w:tc>
          <w:tcPr>
            <w:tcW w:w="3958" w:type="dxa"/>
            <w:tcBorders>
              <w:right w:val="single" w:sz="4" w:space="0" w:color="auto"/>
            </w:tcBorders>
          </w:tcPr>
          <w:p w:rsidR="00C10A18" w:rsidRPr="00C0104F" w:rsidRDefault="00C10A18" w:rsidP="00D73E48">
            <w:pPr>
              <w:pStyle w:val="TableParagraph"/>
              <w:spacing w:line="276" w:lineRule="auto"/>
              <w:rPr>
                <w:sz w:val="18"/>
                <w:szCs w:val="28"/>
              </w:rPr>
            </w:pPr>
            <w:r w:rsidRPr="00C0104F">
              <w:rPr>
                <w:sz w:val="18"/>
                <w:szCs w:val="28"/>
              </w:rPr>
              <w:t>Higher</w:t>
            </w:r>
            <w:r w:rsidRPr="00C0104F">
              <w:rPr>
                <w:spacing w:val="10"/>
                <w:sz w:val="18"/>
                <w:szCs w:val="28"/>
              </w:rPr>
              <w:t xml:space="preserve"> </w:t>
            </w:r>
            <w:r w:rsidRPr="00C0104F">
              <w:rPr>
                <w:sz w:val="18"/>
                <w:szCs w:val="28"/>
              </w:rPr>
              <w:t>spectral</w:t>
            </w:r>
            <w:r w:rsidRPr="00C0104F">
              <w:rPr>
                <w:spacing w:val="10"/>
                <w:sz w:val="18"/>
                <w:szCs w:val="28"/>
              </w:rPr>
              <w:t xml:space="preserve"> </w:t>
            </w:r>
            <w:r w:rsidRPr="00C0104F">
              <w:rPr>
                <w:sz w:val="18"/>
                <w:szCs w:val="28"/>
              </w:rPr>
              <w:t>efficiency</w:t>
            </w:r>
          </w:p>
        </w:tc>
      </w:tr>
    </w:tbl>
    <w:p w:rsidR="00C10A18" w:rsidRPr="00EF33B8" w:rsidRDefault="00C10A18" w:rsidP="00D73E48">
      <w:pPr>
        <w:spacing w:line="276" w:lineRule="auto"/>
        <w:ind w:firstLine="199"/>
        <w:jc w:val="both"/>
        <w:rPr>
          <w:sz w:val="20"/>
          <w:szCs w:val="20"/>
        </w:rPr>
      </w:pPr>
    </w:p>
    <w:p w:rsidR="00527FAE" w:rsidRDefault="00527FAE" w:rsidP="00D73E48">
      <w:pPr>
        <w:spacing w:line="276" w:lineRule="auto"/>
        <w:ind w:firstLine="199"/>
        <w:jc w:val="center"/>
        <w:rPr>
          <w:sz w:val="20"/>
          <w:szCs w:val="20"/>
        </w:rPr>
        <w:sectPr w:rsidR="00527FAE" w:rsidSect="00B704C9">
          <w:type w:val="continuous"/>
          <w:pgSz w:w="12240" w:h="15840"/>
          <w:pgMar w:top="1440" w:right="1440" w:bottom="1440" w:left="1440" w:header="708" w:footer="708" w:gutter="0"/>
          <w:cols w:space="708"/>
          <w:docGrid w:linePitch="360"/>
        </w:sectPr>
      </w:pPr>
    </w:p>
    <w:p w:rsidR="00C10A18" w:rsidRPr="00EF33B8" w:rsidRDefault="00C10A18" w:rsidP="00D73E48">
      <w:pPr>
        <w:spacing w:line="276" w:lineRule="auto"/>
        <w:ind w:firstLine="199"/>
        <w:jc w:val="center"/>
        <w:rPr>
          <w:sz w:val="20"/>
          <w:szCs w:val="20"/>
        </w:rPr>
      </w:pPr>
      <w:r w:rsidRPr="00EF33B8">
        <w:rPr>
          <w:sz w:val="20"/>
          <w:szCs w:val="20"/>
        </w:rPr>
        <w:t>CONCLUSION</w:t>
      </w:r>
    </w:p>
    <w:p w:rsidR="00C10A18" w:rsidRPr="00EF33B8" w:rsidRDefault="00B65CF7" w:rsidP="00D73E48">
      <w:pPr>
        <w:spacing w:line="276" w:lineRule="auto"/>
        <w:ind w:firstLine="199"/>
        <w:jc w:val="both"/>
        <w:rPr>
          <w:sz w:val="20"/>
          <w:szCs w:val="20"/>
        </w:rPr>
      </w:pPr>
      <w:r w:rsidRPr="00B65CF7">
        <w:rPr>
          <w:sz w:val="20"/>
          <w:szCs w:val="20"/>
        </w:rPr>
        <w:t xml:space="preserve">SM emerges as a promising digital modulation technology that meets the requirements of emerging wireless systems, offering high energy efficiency, low deployment cost, freedom from </w:t>
      </w:r>
      <w:proofErr w:type="spellStart"/>
      <w:r w:rsidRPr="00B65CF7">
        <w:rPr>
          <w:sz w:val="20"/>
          <w:szCs w:val="20"/>
        </w:rPr>
        <w:t>interchannel</w:t>
      </w:r>
      <w:proofErr w:type="spellEnd"/>
      <w:r w:rsidRPr="00B65CF7">
        <w:rPr>
          <w:sz w:val="20"/>
          <w:szCs w:val="20"/>
        </w:rPr>
        <w:t xml:space="preserve"> interference, relaxed inter-antenna synchronization requirements, and compatibility with large-scale MIMO systems. This survey has highlighted the potential of SM to achieve an appealing trade-off between spectral efficiency and energy efficiency with its simple design philosophy, as supported by extensive research. We have discussed the fundamental principles, variations, and advancements of SM, showcasing the diverse possibilities of this concept in various implementations. These include integration with other promising techniques, applications in emerging communication systems, and extensions to new domains. We trust that this survey, along with the research findings </w:t>
      </w:r>
      <w:r w:rsidRPr="00B65CF7">
        <w:rPr>
          <w:sz w:val="20"/>
          <w:szCs w:val="20"/>
        </w:rPr>
        <w:t>presented in this special issue, will provide readers with a deeper understanding and clearer insight into the advantages and potential applications of the SM technology and its wide-ranging possibilities.</w:t>
      </w:r>
    </w:p>
    <w:p w:rsidR="00B65CF7" w:rsidRDefault="00B65CF7" w:rsidP="00527FAE">
      <w:pPr>
        <w:spacing w:line="276" w:lineRule="auto"/>
        <w:ind w:left="-284" w:firstLine="199"/>
        <w:jc w:val="center"/>
        <w:rPr>
          <w:sz w:val="18"/>
          <w:szCs w:val="20"/>
        </w:rPr>
      </w:pPr>
    </w:p>
    <w:p w:rsidR="00C10A18" w:rsidRPr="00527FAE" w:rsidRDefault="00C10A18" w:rsidP="00527FAE">
      <w:pPr>
        <w:spacing w:line="276" w:lineRule="auto"/>
        <w:ind w:left="-284" w:firstLine="199"/>
        <w:jc w:val="center"/>
        <w:rPr>
          <w:sz w:val="18"/>
          <w:szCs w:val="20"/>
        </w:rPr>
      </w:pPr>
      <w:r w:rsidRPr="00527FAE">
        <w:rPr>
          <w:sz w:val="18"/>
          <w:szCs w:val="20"/>
        </w:rPr>
        <w:t>REFERENCE</w:t>
      </w:r>
    </w:p>
    <w:p w:rsidR="00546AEB" w:rsidRPr="00527FAE" w:rsidRDefault="00527FAE" w:rsidP="00527FAE">
      <w:pPr>
        <w:spacing w:line="276" w:lineRule="auto"/>
        <w:jc w:val="both"/>
        <w:rPr>
          <w:sz w:val="18"/>
          <w:szCs w:val="20"/>
        </w:rPr>
      </w:pPr>
      <w:r>
        <w:rPr>
          <w:sz w:val="18"/>
          <w:szCs w:val="20"/>
        </w:rPr>
        <w:t xml:space="preserve">[1] </w:t>
      </w:r>
      <w:r w:rsidR="00546AEB" w:rsidRPr="00527FAE">
        <w:rPr>
          <w:sz w:val="18"/>
          <w:szCs w:val="20"/>
        </w:rPr>
        <w:t xml:space="preserve">R. </w:t>
      </w:r>
      <w:proofErr w:type="spellStart"/>
      <w:r w:rsidR="00546AEB" w:rsidRPr="00527FAE">
        <w:rPr>
          <w:sz w:val="18"/>
          <w:szCs w:val="20"/>
        </w:rPr>
        <w:t>Mesleh</w:t>
      </w:r>
      <w:proofErr w:type="spellEnd"/>
      <w:r w:rsidR="00546AEB" w:rsidRPr="00527FAE">
        <w:rPr>
          <w:sz w:val="18"/>
          <w:szCs w:val="20"/>
        </w:rPr>
        <w:t xml:space="preserve">, H. </w:t>
      </w:r>
      <w:proofErr w:type="spellStart"/>
      <w:r w:rsidR="00546AEB" w:rsidRPr="00527FAE">
        <w:rPr>
          <w:sz w:val="18"/>
          <w:szCs w:val="20"/>
        </w:rPr>
        <w:t>Elgala</w:t>
      </w:r>
      <w:proofErr w:type="spellEnd"/>
      <w:r w:rsidR="00546AEB" w:rsidRPr="00527FAE">
        <w:rPr>
          <w:sz w:val="18"/>
          <w:szCs w:val="20"/>
        </w:rPr>
        <w:t xml:space="preserve">, and H. Haas, “Optical spatial modulation,” IEEE/OSA J. Opt. </w:t>
      </w:r>
      <w:proofErr w:type="spellStart"/>
      <w:r w:rsidR="00546AEB" w:rsidRPr="00527FAE">
        <w:rPr>
          <w:sz w:val="18"/>
          <w:szCs w:val="20"/>
        </w:rPr>
        <w:t>Commun</w:t>
      </w:r>
      <w:proofErr w:type="spellEnd"/>
      <w:r w:rsidR="00546AEB" w:rsidRPr="00527FAE">
        <w:rPr>
          <w:sz w:val="18"/>
          <w:szCs w:val="20"/>
        </w:rPr>
        <w:t xml:space="preserve">. </w:t>
      </w:r>
      <w:proofErr w:type="spellStart"/>
      <w:r w:rsidR="00546AEB" w:rsidRPr="00527FAE">
        <w:rPr>
          <w:sz w:val="18"/>
          <w:szCs w:val="20"/>
        </w:rPr>
        <w:t>Netw</w:t>
      </w:r>
      <w:proofErr w:type="spellEnd"/>
      <w:r w:rsidR="00546AEB" w:rsidRPr="00527FAE">
        <w:rPr>
          <w:sz w:val="18"/>
          <w:szCs w:val="20"/>
        </w:rPr>
        <w:t>., vol. 3, no. 3, pp. 234–244, Mar. 20</w:t>
      </w:r>
      <w:r w:rsidR="0091169A">
        <w:rPr>
          <w:sz w:val="18"/>
          <w:szCs w:val="20"/>
        </w:rPr>
        <w:t>2</w:t>
      </w:r>
      <w:r w:rsidR="00546AEB" w:rsidRPr="00527FAE">
        <w:rPr>
          <w:sz w:val="18"/>
          <w:szCs w:val="20"/>
        </w:rPr>
        <w:t>1.</w:t>
      </w:r>
    </w:p>
    <w:p w:rsidR="00546AEB" w:rsidRPr="00527FAE" w:rsidRDefault="00546AEB" w:rsidP="00527FAE">
      <w:pPr>
        <w:spacing w:line="276" w:lineRule="auto"/>
        <w:jc w:val="both"/>
        <w:rPr>
          <w:sz w:val="18"/>
          <w:szCs w:val="20"/>
        </w:rPr>
      </w:pPr>
      <w:r w:rsidRPr="00527FAE">
        <w:rPr>
          <w:sz w:val="18"/>
          <w:szCs w:val="20"/>
        </w:rPr>
        <w:t xml:space="preserve"> [2]</w:t>
      </w:r>
      <w:r w:rsidR="00527FAE">
        <w:rPr>
          <w:sz w:val="18"/>
          <w:szCs w:val="20"/>
        </w:rPr>
        <w:t xml:space="preserve"> </w:t>
      </w:r>
      <w:r w:rsidRPr="00527FAE">
        <w:rPr>
          <w:sz w:val="18"/>
          <w:szCs w:val="20"/>
        </w:rPr>
        <w:t xml:space="preserve">Z. </w:t>
      </w:r>
      <w:proofErr w:type="spellStart"/>
      <w:r w:rsidRPr="00527FAE">
        <w:rPr>
          <w:sz w:val="18"/>
          <w:szCs w:val="20"/>
        </w:rPr>
        <w:t>Bouida</w:t>
      </w:r>
      <w:proofErr w:type="spellEnd"/>
      <w:r w:rsidRPr="00527FAE">
        <w:rPr>
          <w:sz w:val="18"/>
          <w:szCs w:val="20"/>
        </w:rPr>
        <w:t>, H. El-</w:t>
      </w:r>
      <w:proofErr w:type="spellStart"/>
      <w:r w:rsidRPr="00527FAE">
        <w:rPr>
          <w:sz w:val="18"/>
          <w:szCs w:val="20"/>
        </w:rPr>
        <w:t>Sallabi</w:t>
      </w:r>
      <w:proofErr w:type="spellEnd"/>
      <w:r w:rsidRPr="00527FAE">
        <w:rPr>
          <w:sz w:val="18"/>
          <w:szCs w:val="20"/>
        </w:rPr>
        <w:t xml:space="preserve">, A. </w:t>
      </w:r>
      <w:proofErr w:type="spellStart"/>
      <w:r w:rsidRPr="00527FAE">
        <w:rPr>
          <w:sz w:val="18"/>
          <w:szCs w:val="20"/>
        </w:rPr>
        <w:t>Ghrayeb</w:t>
      </w:r>
      <w:proofErr w:type="spellEnd"/>
      <w:r w:rsidRPr="00527FAE">
        <w:rPr>
          <w:sz w:val="18"/>
          <w:szCs w:val="20"/>
        </w:rPr>
        <w:t xml:space="preserve">, and K. A. </w:t>
      </w:r>
      <w:proofErr w:type="spellStart"/>
      <w:r w:rsidRPr="00527FAE">
        <w:rPr>
          <w:sz w:val="18"/>
          <w:szCs w:val="20"/>
        </w:rPr>
        <w:t>Qaraqe</w:t>
      </w:r>
      <w:proofErr w:type="spellEnd"/>
      <w:r w:rsidRPr="00527FAE">
        <w:rPr>
          <w:sz w:val="18"/>
          <w:szCs w:val="20"/>
        </w:rPr>
        <w:t xml:space="preserve">, “Recon- </w:t>
      </w:r>
      <w:proofErr w:type="spellStart"/>
      <w:r w:rsidRPr="00527FAE">
        <w:rPr>
          <w:sz w:val="18"/>
          <w:szCs w:val="20"/>
        </w:rPr>
        <w:t>figurable</w:t>
      </w:r>
      <w:proofErr w:type="spellEnd"/>
      <w:r w:rsidRPr="00527FAE">
        <w:rPr>
          <w:sz w:val="18"/>
          <w:szCs w:val="20"/>
        </w:rPr>
        <w:t xml:space="preserve"> antenna-based space-shift keying (SSK) for MIMO Rician channels,” IEEE Trans. Wireless </w:t>
      </w:r>
      <w:proofErr w:type="spellStart"/>
      <w:r w:rsidRPr="00527FAE">
        <w:rPr>
          <w:sz w:val="18"/>
          <w:szCs w:val="20"/>
        </w:rPr>
        <w:t>Commun</w:t>
      </w:r>
      <w:proofErr w:type="spellEnd"/>
      <w:r w:rsidRPr="00527FAE">
        <w:rPr>
          <w:sz w:val="18"/>
          <w:szCs w:val="20"/>
        </w:rPr>
        <w:t>., vol. 15, no. 1, pp. 446–457, Jan. 2016.</w:t>
      </w:r>
    </w:p>
    <w:p w:rsidR="00546AEB" w:rsidRPr="00527FAE" w:rsidRDefault="00546AEB" w:rsidP="00527FAE">
      <w:pPr>
        <w:spacing w:line="276" w:lineRule="auto"/>
        <w:jc w:val="both"/>
        <w:rPr>
          <w:sz w:val="18"/>
          <w:szCs w:val="20"/>
        </w:rPr>
      </w:pPr>
      <w:r w:rsidRPr="00527FAE">
        <w:rPr>
          <w:sz w:val="18"/>
          <w:szCs w:val="20"/>
        </w:rPr>
        <w:t>[3]</w:t>
      </w:r>
      <w:r w:rsidR="00527FAE">
        <w:rPr>
          <w:sz w:val="18"/>
          <w:szCs w:val="20"/>
        </w:rPr>
        <w:t xml:space="preserve"> </w:t>
      </w:r>
      <w:r w:rsidRPr="00527FAE">
        <w:rPr>
          <w:sz w:val="18"/>
          <w:szCs w:val="20"/>
        </w:rPr>
        <w:t xml:space="preserve">E. Basar and I. </w:t>
      </w:r>
      <w:proofErr w:type="spellStart"/>
      <w:r w:rsidRPr="00527FAE">
        <w:rPr>
          <w:sz w:val="18"/>
          <w:szCs w:val="20"/>
        </w:rPr>
        <w:t>Altunbas</w:t>
      </w:r>
      <w:proofErr w:type="spellEnd"/>
      <w:r w:rsidRPr="00527FAE">
        <w:rPr>
          <w:sz w:val="18"/>
          <w:szCs w:val="20"/>
        </w:rPr>
        <w:t>, “Space-time channel modulation,” IEEE Trans. Veh. Technol., vol. 66, no. 8, pp. 7609–7614, Aug. 2017.</w:t>
      </w:r>
    </w:p>
    <w:p w:rsidR="00546AEB" w:rsidRPr="00527FAE" w:rsidRDefault="00546AEB" w:rsidP="00527FAE">
      <w:pPr>
        <w:spacing w:line="276" w:lineRule="auto"/>
        <w:jc w:val="both"/>
        <w:rPr>
          <w:sz w:val="18"/>
          <w:szCs w:val="20"/>
        </w:rPr>
      </w:pPr>
      <w:r w:rsidRPr="00527FAE">
        <w:rPr>
          <w:sz w:val="18"/>
          <w:szCs w:val="20"/>
        </w:rPr>
        <w:t>[4]</w:t>
      </w:r>
      <w:r w:rsidR="00527FAE">
        <w:rPr>
          <w:sz w:val="18"/>
          <w:szCs w:val="20"/>
        </w:rPr>
        <w:t xml:space="preserve"> </w:t>
      </w:r>
      <w:r w:rsidRPr="00527FAE">
        <w:rPr>
          <w:sz w:val="18"/>
          <w:szCs w:val="20"/>
        </w:rPr>
        <w:t>R. Abu-</w:t>
      </w:r>
      <w:proofErr w:type="spellStart"/>
      <w:r w:rsidRPr="00527FAE">
        <w:rPr>
          <w:sz w:val="18"/>
          <w:szCs w:val="20"/>
        </w:rPr>
        <w:t>alhiga</w:t>
      </w:r>
      <w:proofErr w:type="spellEnd"/>
      <w:r w:rsidRPr="00527FAE">
        <w:rPr>
          <w:sz w:val="18"/>
          <w:szCs w:val="20"/>
        </w:rPr>
        <w:t xml:space="preserve"> and H. Haas, “Subcarrier-index modulation OFDM,” in Proc. IEEE Int. Symp. Personal, Indoor, Mobile Radio </w:t>
      </w:r>
      <w:proofErr w:type="spellStart"/>
      <w:r w:rsidRPr="00527FAE">
        <w:rPr>
          <w:sz w:val="18"/>
          <w:szCs w:val="20"/>
        </w:rPr>
        <w:t>Commun</w:t>
      </w:r>
      <w:proofErr w:type="spellEnd"/>
      <w:r w:rsidRPr="00527FAE">
        <w:rPr>
          <w:sz w:val="18"/>
          <w:szCs w:val="20"/>
        </w:rPr>
        <w:t>. (PIMRC), Tokyo, Japan, Sept. 2009, pp. 177–</w:t>
      </w:r>
      <w:r w:rsidRPr="00527FAE">
        <w:rPr>
          <w:sz w:val="18"/>
          <w:szCs w:val="20"/>
        </w:rPr>
        <w:lastRenderedPageBreak/>
        <w:t>181.</w:t>
      </w:r>
    </w:p>
    <w:p w:rsidR="00546AEB" w:rsidRPr="00527FAE" w:rsidRDefault="00546AEB" w:rsidP="00527FAE">
      <w:pPr>
        <w:spacing w:line="276" w:lineRule="auto"/>
        <w:jc w:val="both"/>
        <w:rPr>
          <w:sz w:val="18"/>
          <w:szCs w:val="20"/>
        </w:rPr>
      </w:pPr>
      <w:r w:rsidRPr="00527FAE">
        <w:rPr>
          <w:sz w:val="18"/>
          <w:szCs w:val="20"/>
        </w:rPr>
        <w:t>[5]</w:t>
      </w:r>
      <w:r w:rsidR="00527FAE">
        <w:rPr>
          <w:sz w:val="18"/>
          <w:szCs w:val="20"/>
        </w:rPr>
        <w:t xml:space="preserve"> </w:t>
      </w:r>
      <w:r w:rsidRPr="00527FAE">
        <w:rPr>
          <w:sz w:val="18"/>
          <w:szCs w:val="20"/>
        </w:rPr>
        <w:t xml:space="preserve">B. Zheng, F. Chen, M. Wen, F. Ji, H. Yu, and Y. Liu, “Low- complexity ML detector and performance analysis for OFDM with in- phase/quadrature index modulation,” IEEE </w:t>
      </w:r>
      <w:proofErr w:type="spellStart"/>
      <w:r w:rsidRPr="00527FAE">
        <w:rPr>
          <w:sz w:val="18"/>
          <w:szCs w:val="20"/>
        </w:rPr>
        <w:t>Commun</w:t>
      </w:r>
      <w:proofErr w:type="spellEnd"/>
      <w:r w:rsidRPr="00527FAE">
        <w:rPr>
          <w:sz w:val="18"/>
          <w:szCs w:val="20"/>
        </w:rPr>
        <w:t>. Lett., vol. 19, no. 11, pp. 1893–1896, Nov. 2015.</w:t>
      </w:r>
    </w:p>
    <w:p w:rsidR="00546AEB" w:rsidRPr="00527FAE" w:rsidRDefault="00546AEB" w:rsidP="00527FAE">
      <w:pPr>
        <w:spacing w:line="276" w:lineRule="auto"/>
        <w:jc w:val="both"/>
        <w:rPr>
          <w:sz w:val="18"/>
          <w:szCs w:val="20"/>
        </w:rPr>
      </w:pPr>
      <w:r w:rsidRPr="00527FAE">
        <w:rPr>
          <w:sz w:val="18"/>
          <w:szCs w:val="20"/>
        </w:rPr>
        <w:t>[6]</w:t>
      </w:r>
      <w:r w:rsidR="00527FAE">
        <w:rPr>
          <w:sz w:val="18"/>
          <w:szCs w:val="20"/>
        </w:rPr>
        <w:t xml:space="preserve"> </w:t>
      </w:r>
      <w:r w:rsidRPr="00527FAE">
        <w:rPr>
          <w:sz w:val="18"/>
          <w:szCs w:val="20"/>
        </w:rPr>
        <w:t xml:space="preserve">E. Ozturk, E. Basar, and H. A. </w:t>
      </w:r>
      <w:proofErr w:type="spellStart"/>
      <w:r w:rsidRPr="00527FAE">
        <w:rPr>
          <w:sz w:val="18"/>
          <w:szCs w:val="20"/>
        </w:rPr>
        <w:t>Cirpan</w:t>
      </w:r>
      <w:proofErr w:type="spellEnd"/>
      <w:r w:rsidRPr="00527FAE">
        <w:rPr>
          <w:sz w:val="18"/>
          <w:szCs w:val="20"/>
        </w:rPr>
        <w:t xml:space="preserve">, “Generalized frequency division multiplexing with index modulation,” in Proc. IEEE </w:t>
      </w:r>
      <w:proofErr w:type="spellStart"/>
      <w:r w:rsidRPr="00527FAE">
        <w:rPr>
          <w:sz w:val="18"/>
          <w:szCs w:val="20"/>
        </w:rPr>
        <w:t>Globecom</w:t>
      </w:r>
      <w:proofErr w:type="spellEnd"/>
      <w:r w:rsidRPr="00527FAE">
        <w:rPr>
          <w:sz w:val="18"/>
          <w:szCs w:val="20"/>
        </w:rPr>
        <w:t xml:space="preserve"> Workshops (GC </w:t>
      </w:r>
      <w:proofErr w:type="spellStart"/>
      <w:r w:rsidRPr="00527FAE">
        <w:rPr>
          <w:sz w:val="18"/>
          <w:szCs w:val="20"/>
        </w:rPr>
        <w:t>Wkshps</w:t>
      </w:r>
      <w:proofErr w:type="spellEnd"/>
      <w:r w:rsidRPr="00527FAE">
        <w:rPr>
          <w:sz w:val="18"/>
          <w:szCs w:val="20"/>
        </w:rPr>
        <w:t>), Washington, DC, USA, Dec. 2016, pp. 1–6.</w:t>
      </w:r>
    </w:p>
    <w:p w:rsidR="00546AEB" w:rsidRPr="00527FAE" w:rsidRDefault="00546AEB" w:rsidP="00527FAE">
      <w:pPr>
        <w:spacing w:line="276" w:lineRule="auto"/>
        <w:jc w:val="both"/>
        <w:rPr>
          <w:sz w:val="18"/>
          <w:szCs w:val="20"/>
        </w:rPr>
      </w:pPr>
      <w:r w:rsidRPr="00527FAE">
        <w:rPr>
          <w:sz w:val="18"/>
          <w:szCs w:val="20"/>
        </w:rPr>
        <w:t>[7]</w:t>
      </w:r>
      <w:r w:rsidR="0091169A">
        <w:rPr>
          <w:sz w:val="18"/>
          <w:szCs w:val="20"/>
        </w:rPr>
        <w:t xml:space="preserve"> </w:t>
      </w:r>
      <w:r w:rsidRPr="00527FAE">
        <w:rPr>
          <w:sz w:val="18"/>
          <w:szCs w:val="20"/>
        </w:rPr>
        <w:t xml:space="preserve">E. Baar, “OFDM with index modulation using coordinate interleaving,” IEEE Wireless </w:t>
      </w:r>
      <w:proofErr w:type="spellStart"/>
      <w:r w:rsidRPr="00527FAE">
        <w:rPr>
          <w:sz w:val="18"/>
          <w:szCs w:val="20"/>
        </w:rPr>
        <w:t>Commun</w:t>
      </w:r>
      <w:proofErr w:type="spellEnd"/>
      <w:r w:rsidRPr="00527FAE">
        <w:rPr>
          <w:sz w:val="18"/>
          <w:szCs w:val="20"/>
        </w:rPr>
        <w:t>. Lett., vol. 4, no. 4, pp. 381–384, Aug. 2015.</w:t>
      </w:r>
    </w:p>
    <w:p w:rsidR="00546AEB" w:rsidRPr="00527FAE" w:rsidRDefault="00546AEB" w:rsidP="00527FAE">
      <w:pPr>
        <w:spacing w:line="276" w:lineRule="auto"/>
        <w:jc w:val="both"/>
        <w:rPr>
          <w:sz w:val="18"/>
          <w:szCs w:val="20"/>
        </w:rPr>
      </w:pPr>
      <w:r w:rsidRPr="00527FAE">
        <w:rPr>
          <w:sz w:val="18"/>
          <w:szCs w:val="20"/>
        </w:rPr>
        <w:t>[8]</w:t>
      </w:r>
      <w:r w:rsidR="0091169A">
        <w:rPr>
          <w:sz w:val="18"/>
          <w:szCs w:val="20"/>
        </w:rPr>
        <w:t xml:space="preserve"> </w:t>
      </w:r>
      <w:r w:rsidRPr="00527FAE">
        <w:rPr>
          <w:sz w:val="18"/>
          <w:szCs w:val="20"/>
        </w:rPr>
        <w:t>“Multiple-input multiple-output OFDM with index modulation,” IEEE Signal Process. Lett., vol. 22, no. 12, pp. 2259–2263, Dec. 2015.</w:t>
      </w:r>
    </w:p>
    <w:p w:rsidR="00546AEB" w:rsidRPr="00527FAE" w:rsidRDefault="00546AEB" w:rsidP="00527FAE">
      <w:pPr>
        <w:spacing w:line="276" w:lineRule="auto"/>
        <w:jc w:val="both"/>
        <w:rPr>
          <w:sz w:val="18"/>
          <w:szCs w:val="20"/>
        </w:rPr>
      </w:pPr>
      <w:r w:rsidRPr="00527FAE">
        <w:rPr>
          <w:sz w:val="18"/>
          <w:szCs w:val="20"/>
        </w:rPr>
        <w:t>[9]</w:t>
      </w:r>
      <w:r w:rsidR="0091169A">
        <w:rPr>
          <w:sz w:val="18"/>
          <w:szCs w:val="20"/>
        </w:rPr>
        <w:t xml:space="preserve"> </w:t>
      </w:r>
      <w:r w:rsidRPr="00527FAE">
        <w:rPr>
          <w:sz w:val="18"/>
          <w:szCs w:val="20"/>
        </w:rPr>
        <w:t xml:space="preserve">E. Basar, “On multiple-input multiple-output OFDM with index mod- </w:t>
      </w:r>
      <w:proofErr w:type="spellStart"/>
      <w:r w:rsidRPr="00527FAE">
        <w:rPr>
          <w:sz w:val="18"/>
          <w:szCs w:val="20"/>
        </w:rPr>
        <w:t>ulation</w:t>
      </w:r>
      <w:proofErr w:type="spellEnd"/>
      <w:r w:rsidRPr="00527FAE">
        <w:rPr>
          <w:sz w:val="18"/>
          <w:szCs w:val="20"/>
        </w:rPr>
        <w:t xml:space="preserve"> for next generation wireless networks,” IEEE Trans. Signal Process., vol. 64, no. 15, pp. 3868–3878, Aug. 2016.</w:t>
      </w:r>
    </w:p>
    <w:p w:rsidR="00546AEB" w:rsidRPr="00527FAE" w:rsidRDefault="00546AEB" w:rsidP="00527FAE">
      <w:pPr>
        <w:spacing w:line="276" w:lineRule="auto"/>
        <w:jc w:val="both"/>
        <w:rPr>
          <w:sz w:val="18"/>
          <w:szCs w:val="20"/>
        </w:rPr>
      </w:pPr>
      <w:r w:rsidRPr="00527FAE">
        <w:rPr>
          <w:sz w:val="18"/>
          <w:szCs w:val="20"/>
        </w:rPr>
        <w:t>[10]</w:t>
      </w:r>
      <w:r w:rsidR="0091169A">
        <w:rPr>
          <w:sz w:val="18"/>
          <w:szCs w:val="20"/>
        </w:rPr>
        <w:t xml:space="preserve"> </w:t>
      </w:r>
      <w:r w:rsidRPr="00527FAE">
        <w:rPr>
          <w:sz w:val="18"/>
          <w:szCs w:val="20"/>
        </w:rPr>
        <w:t>B. Zheng, M. Wen, E. Basar, and F. Chen, “Multiple-input multiple- output OFDM with index modulation: Low-complexity detector design,” IEEE Trans. Signal Process., vol. 65, no. 11, pp. 2758–2772, Jun. 2017.</w:t>
      </w:r>
    </w:p>
    <w:p w:rsidR="00546AEB" w:rsidRPr="00527FAE" w:rsidRDefault="00546AEB" w:rsidP="00527FAE">
      <w:pPr>
        <w:spacing w:line="276" w:lineRule="auto"/>
        <w:jc w:val="both"/>
        <w:rPr>
          <w:sz w:val="18"/>
          <w:szCs w:val="20"/>
        </w:rPr>
      </w:pPr>
      <w:r w:rsidRPr="00527FAE">
        <w:rPr>
          <w:sz w:val="18"/>
          <w:szCs w:val="20"/>
        </w:rPr>
        <w:t xml:space="preserve">[11] “Low-complexity near-optimal detector for multiple-input multiple-output OFDM with index modulation,” in Proc. IEEE Int. Conf. </w:t>
      </w:r>
      <w:proofErr w:type="spellStart"/>
      <w:r w:rsidRPr="00527FAE">
        <w:rPr>
          <w:sz w:val="18"/>
          <w:szCs w:val="20"/>
        </w:rPr>
        <w:t>Commun</w:t>
      </w:r>
      <w:proofErr w:type="spellEnd"/>
      <w:r w:rsidRPr="00527FAE">
        <w:rPr>
          <w:sz w:val="18"/>
          <w:szCs w:val="20"/>
        </w:rPr>
        <w:t>. (ICC), Paris, France, May 2017, pp. 1–6.</w:t>
      </w:r>
    </w:p>
    <w:p w:rsidR="00546AEB" w:rsidRPr="00527FAE" w:rsidRDefault="00546AEB" w:rsidP="00527FAE">
      <w:pPr>
        <w:spacing w:line="276" w:lineRule="auto"/>
        <w:jc w:val="both"/>
        <w:rPr>
          <w:sz w:val="18"/>
          <w:szCs w:val="20"/>
        </w:rPr>
      </w:pPr>
      <w:r w:rsidRPr="00527FAE">
        <w:rPr>
          <w:sz w:val="18"/>
          <w:szCs w:val="20"/>
        </w:rPr>
        <w:t>[12]</w:t>
      </w:r>
      <w:r w:rsidR="0091169A">
        <w:rPr>
          <w:sz w:val="18"/>
          <w:szCs w:val="20"/>
        </w:rPr>
        <w:t xml:space="preserve"> </w:t>
      </w:r>
      <w:r w:rsidRPr="00527FAE">
        <w:rPr>
          <w:sz w:val="18"/>
          <w:szCs w:val="20"/>
        </w:rPr>
        <w:t xml:space="preserve">M. Nakao, T. Ishihara, and S. Sugiura, “Single-carrier frequency- domain equalization with index modulation,” IEEE </w:t>
      </w:r>
      <w:proofErr w:type="spellStart"/>
      <w:r w:rsidRPr="00527FAE">
        <w:rPr>
          <w:sz w:val="18"/>
          <w:szCs w:val="20"/>
        </w:rPr>
        <w:t>Commun</w:t>
      </w:r>
      <w:proofErr w:type="spellEnd"/>
      <w:r w:rsidRPr="00527FAE">
        <w:rPr>
          <w:sz w:val="18"/>
          <w:szCs w:val="20"/>
        </w:rPr>
        <w:t>. Lett., vol. 21, no. 2, pp. 298–301, Feb. 2017.</w:t>
      </w:r>
    </w:p>
    <w:p w:rsidR="00546AEB" w:rsidRPr="00527FAE" w:rsidRDefault="00546AEB" w:rsidP="00527FAE">
      <w:pPr>
        <w:spacing w:line="276" w:lineRule="auto"/>
        <w:jc w:val="both"/>
        <w:rPr>
          <w:sz w:val="18"/>
          <w:szCs w:val="20"/>
        </w:rPr>
      </w:pPr>
      <w:r w:rsidRPr="00527FAE">
        <w:rPr>
          <w:sz w:val="18"/>
          <w:szCs w:val="20"/>
        </w:rPr>
        <w:t>[13]</w:t>
      </w:r>
      <w:r w:rsidR="0091169A">
        <w:rPr>
          <w:sz w:val="18"/>
          <w:szCs w:val="20"/>
        </w:rPr>
        <w:t xml:space="preserve"> </w:t>
      </w:r>
      <w:r w:rsidRPr="00527FAE">
        <w:rPr>
          <w:sz w:val="18"/>
          <w:szCs w:val="20"/>
        </w:rPr>
        <w:t xml:space="preserve">G. </w:t>
      </w:r>
      <w:proofErr w:type="spellStart"/>
      <w:r w:rsidRPr="00527FAE">
        <w:rPr>
          <w:sz w:val="18"/>
          <w:szCs w:val="20"/>
        </w:rPr>
        <w:t>Kaddoum</w:t>
      </w:r>
      <w:proofErr w:type="spellEnd"/>
      <w:r w:rsidRPr="00527FAE">
        <w:rPr>
          <w:sz w:val="18"/>
          <w:szCs w:val="20"/>
        </w:rPr>
        <w:t xml:space="preserve">, M. F. A. Ahmed, and Y. Nijsure, “Code index </w:t>
      </w:r>
      <w:proofErr w:type="spellStart"/>
      <w:r w:rsidRPr="00527FAE">
        <w:rPr>
          <w:sz w:val="18"/>
          <w:szCs w:val="20"/>
        </w:rPr>
        <w:t>modula</w:t>
      </w:r>
      <w:proofErr w:type="spellEnd"/>
      <w:r w:rsidRPr="00527FAE">
        <w:rPr>
          <w:sz w:val="18"/>
          <w:szCs w:val="20"/>
        </w:rPr>
        <w:t xml:space="preserve">- </w:t>
      </w:r>
      <w:proofErr w:type="spellStart"/>
      <w:r w:rsidRPr="00527FAE">
        <w:rPr>
          <w:sz w:val="18"/>
          <w:szCs w:val="20"/>
        </w:rPr>
        <w:t>tion</w:t>
      </w:r>
      <w:proofErr w:type="spellEnd"/>
      <w:r w:rsidRPr="00527FAE">
        <w:rPr>
          <w:sz w:val="18"/>
          <w:szCs w:val="20"/>
        </w:rPr>
        <w:t xml:space="preserve">: A high data rate and energy efficient communication system,” IEEE </w:t>
      </w:r>
      <w:proofErr w:type="spellStart"/>
      <w:r w:rsidRPr="00527FAE">
        <w:rPr>
          <w:sz w:val="18"/>
          <w:szCs w:val="20"/>
        </w:rPr>
        <w:t>Commun</w:t>
      </w:r>
      <w:proofErr w:type="spellEnd"/>
      <w:r w:rsidRPr="00527FAE">
        <w:rPr>
          <w:sz w:val="18"/>
          <w:szCs w:val="20"/>
        </w:rPr>
        <w:t>. Lett., vol. 19, no. 2, pp. 175–178, Feb. 2015.</w:t>
      </w:r>
    </w:p>
    <w:p w:rsidR="00546AEB" w:rsidRPr="00527FAE" w:rsidRDefault="00546AEB" w:rsidP="00527FAE">
      <w:pPr>
        <w:spacing w:line="276" w:lineRule="auto"/>
        <w:jc w:val="both"/>
        <w:rPr>
          <w:sz w:val="18"/>
          <w:szCs w:val="20"/>
        </w:rPr>
      </w:pPr>
      <w:r w:rsidRPr="00527FAE">
        <w:rPr>
          <w:sz w:val="18"/>
          <w:szCs w:val="20"/>
        </w:rPr>
        <w:t>[14]</w:t>
      </w:r>
      <w:r w:rsidR="0091169A">
        <w:rPr>
          <w:sz w:val="18"/>
          <w:szCs w:val="20"/>
        </w:rPr>
        <w:t xml:space="preserve"> </w:t>
      </w:r>
      <w:r w:rsidRPr="00527FAE">
        <w:rPr>
          <w:sz w:val="18"/>
          <w:szCs w:val="20"/>
        </w:rPr>
        <w:t xml:space="preserve">G. </w:t>
      </w:r>
      <w:proofErr w:type="spellStart"/>
      <w:r w:rsidRPr="00527FAE">
        <w:rPr>
          <w:sz w:val="18"/>
          <w:szCs w:val="20"/>
        </w:rPr>
        <w:t>Kaddoum</w:t>
      </w:r>
      <w:proofErr w:type="spellEnd"/>
      <w:r w:rsidRPr="00527FAE">
        <w:rPr>
          <w:sz w:val="18"/>
          <w:szCs w:val="20"/>
        </w:rPr>
        <w:t>, Y. Nijsure, and H. Tran, “Generalized code index modulation technique for high-data-rate communication systems,” IEEE Trans. Veh. Technol., vol. 65, no. 9, pp. 7000–7009, Sept. 2016.</w:t>
      </w:r>
    </w:p>
    <w:p w:rsidR="00546AEB" w:rsidRPr="00527FAE" w:rsidRDefault="00546AEB" w:rsidP="00527FAE">
      <w:pPr>
        <w:spacing w:line="276" w:lineRule="auto"/>
        <w:jc w:val="both"/>
        <w:rPr>
          <w:sz w:val="18"/>
          <w:szCs w:val="20"/>
        </w:rPr>
      </w:pPr>
      <w:r w:rsidRPr="00527FAE">
        <w:rPr>
          <w:sz w:val="18"/>
          <w:szCs w:val="20"/>
        </w:rPr>
        <w:t>[15]</w:t>
      </w:r>
      <w:r w:rsidRPr="00527FAE">
        <w:rPr>
          <w:sz w:val="18"/>
          <w:szCs w:val="20"/>
        </w:rPr>
        <w:tab/>
        <w:t xml:space="preserve">Q. Li, M. Wen, E. Basar, and F. Chen, “Index modulated OFDM spread spectrum,” IEEE Trans. Wireless </w:t>
      </w:r>
      <w:proofErr w:type="spellStart"/>
      <w:r w:rsidRPr="00527FAE">
        <w:rPr>
          <w:sz w:val="18"/>
          <w:szCs w:val="20"/>
        </w:rPr>
        <w:t>Commun</w:t>
      </w:r>
      <w:proofErr w:type="spellEnd"/>
      <w:r w:rsidRPr="00527FAE">
        <w:rPr>
          <w:sz w:val="18"/>
          <w:szCs w:val="20"/>
        </w:rPr>
        <w:t>., vol. 17, no. 4, pp. 2360–2374, Apr. 2018.</w:t>
      </w:r>
    </w:p>
    <w:p w:rsidR="00546AEB" w:rsidRPr="00527FAE" w:rsidRDefault="00546AEB" w:rsidP="00527FAE">
      <w:pPr>
        <w:spacing w:line="276" w:lineRule="auto"/>
        <w:jc w:val="both"/>
        <w:rPr>
          <w:sz w:val="18"/>
          <w:szCs w:val="20"/>
        </w:rPr>
      </w:pPr>
      <w:r w:rsidRPr="00527FAE">
        <w:rPr>
          <w:sz w:val="18"/>
          <w:szCs w:val="20"/>
        </w:rPr>
        <w:t>[16]</w:t>
      </w:r>
      <w:r w:rsidR="00527FAE">
        <w:rPr>
          <w:sz w:val="18"/>
          <w:szCs w:val="20"/>
        </w:rPr>
        <w:t xml:space="preserve"> </w:t>
      </w:r>
      <w:r w:rsidRPr="00527FAE">
        <w:rPr>
          <w:sz w:val="18"/>
          <w:szCs w:val="20"/>
        </w:rPr>
        <w:t xml:space="preserve">C. Cheng, H. Sari, S. </w:t>
      </w:r>
      <w:proofErr w:type="spellStart"/>
      <w:r w:rsidRPr="00527FAE">
        <w:rPr>
          <w:sz w:val="18"/>
          <w:szCs w:val="20"/>
        </w:rPr>
        <w:t>Sezginer</w:t>
      </w:r>
      <w:proofErr w:type="spellEnd"/>
      <w:r w:rsidRPr="00527FAE">
        <w:rPr>
          <w:sz w:val="18"/>
          <w:szCs w:val="20"/>
        </w:rPr>
        <w:t xml:space="preserve">, and Y. T. Su, “Enhanced spatial modulation with multiple signal constellations,” IEEE Trans. </w:t>
      </w:r>
      <w:proofErr w:type="spellStart"/>
      <w:r w:rsidRPr="00527FAE">
        <w:rPr>
          <w:sz w:val="18"/>
          <w:szCs w:val="20"/>
        </w:rPr>
        <w:t>Commun</w:t>
      </w:r>
      <w:proofErr w:type="spellEnd"/>
      <w:r w:rsidRPr="00527FAE">
        <w:rPr>
          <w:sz w:val="18"/>
          <w:szCs w:val="20"/>
        </w:rPr>
        <w:t>., vol. 63, no. 6, pp. 2237–2248, Jun. 2015.</w:t>
      </w:r>
    </w:p>
    <w:p w:rsidR="00546AEB" w:rsidRPr="00527FAE" w:rsidRDefault="00527FAE" w:rsidP="00527FAE">
      <w:pPr>
        <w:spacing w:line="276" w:lineRule="auto"/>
        <w:jc w:val="both"/>
        <w:rPr>
          <w:sz w:val="18"/>
          <w:szCs w:val="20"/>
        </w:rPr>
      </w:pPr>
      <w:r>
        <w:rPr>
          <w:sz w:val="18"/>
          <w:szCs w:val="20"/>
        </w:rPr>
        <w:t xml:space="preserve">[17] </w:t>
      </w:r>
      <w:r w:rsidR="00546AEB" w:rsidRPr="00527FAE">
        <w:rPr>
          <w:sz w:val="18"/>
          <w:szCs w:val="20"/>
        </w:rPr>
        <w:t>T. Mao, Z. Wang, Q. Wang, S. Chen, and L. Hanzo, “Dual-mode index modulation aided OFDM,” IEEE Access, vol. 5, pp. 50–60, 2017.</w:t>
      </w:r>
    </w:p>
    <w:p w:rsidR="00546AEB" w:rsidRPr="00527FAE" w:rsidRDefault="00527FAE" w:rsidP="00527FAE">
      <w:pPr>
        <w:spacing w:line="276" w:lineRule="auto"/>
        <w:jc w:val="both"/>
        <w:rPr>
          <w:sz w:val="18"/>
          <w:szCs w:val="20"/>
        </w:rPr>
      </w:pPr>
      <w:r>
        <w:rPr>
          <w:sz w:val="18"/>
          <w:szCs w:val="20"/>
        </w:rPr>
        <w:t xml:space="preserve"> </w:t>
      </w:r>
      <w:r w:rsidR="00546AEB" w:rsidRPr="00527FAE">
        <w:rPr>
          <w:sz w:val="18"/>
          <w:szCs w:val="20"/>
        </w:rPr>
        <w:t>[18]</w:t>
      </w:r>
      <w:r>
        <w:rPr>
          <w:sz w:val="18"/>
          <w:szCs w:val="20"/>
        </w:rPr>
        <w:t xml:space="preserve"> </w:t>
      </w:r>
      <w:r w:rsidR="00546AEB" w:rsidRPr="00527FAE">
        <w:rPr>
          <w:sz w:val="18"/>
          <w:szCs w:val="20"/>
        </w:rPr>
        <w:t xml:space="preserve">M. Wen, E. Basar, Q. Li, B. Zheng, and M. Zhang, “Multiple-mode orthogonal frequency division multiplexing with index modulation,” IEEE Trans. </w:t>
      </w:r>
      <w:proofErr w:type="spellStart"/>
      <w:r w:rsidR="00546AEB" w:rsidRPr="00527FAE">
        <w:rPr>
          <w:sz w:val="18"/>
          <w:szCs w:val="20"/>
        </w:rPr>
        <w:t>Commun</w:t>
      </w:r>
      <w:proofErr w:type="spellEnd"/>
      <w:r w:rsidR="00546AEB" w:rsidRPr="00527FAE">
        <w:rPr>
          <w:sz w:val="18"/>
          <w:szCs w:val="20"/>
        </w:rPr>
        <w:t>., vol. 65, no. 9, pp. 3892–3906, Sept. 2017.</w:t>
      </w:r>
    </w:p>
    <w:p w:rsidR="00546AEB" w:rsidRPr="00527FAE" w:rsidRDefault="00527FAE" w:rsidP="00527FAE">
      <w:pPr>
        <w:spacing w:line="276" w:lineRule="auto"/>
        <w:jc w:val="both"/>
        <w:rPr>
          <w:sz w:val="18"/>
          <w:szCs w:val="20"/>
        </w:rPr>
      </w:pPr>
      <w:r>
        <w:rPr>
          <w:sz w:val="18"/>
          <w:szCs w:val="20"/>
        </w:rPr>
        <w:t xml:space="preserve">[19] </w:t>
      </w:r>
      <w:r w:rsidR="00546AEB" w:rsidRPr="00527FAE">
        <w:rPr>
          <w:sz w:val="18"/>
          <w:szCs w:val="20"/>
        </w:rPr>
        <w:t>J. Zhang, Y. Wang, J. Zhang, and L. Ding, “Polarization shift keying (</w:t>
      </w:r>
      <w:proofErr w:type="spellStart"/>
      <w:r w:rsidR="00546AEB" w:rsidRPr="00527FAE">
        <w:rPr>
          <w:sz w:val="18"/>
          <w:szCs w:val="20"/>
        </w:rPr>
        <w:t>PolarSK</w:t>
      </w:r>
      <w:proofErr w:type="spellEnd"/>
      <w:r w:rsidR="00546AEB" w:rsidRPr="00527FAE">
        <w:rPr>
          <w:sz w:val="18"/>
          <w:szCs w:val="20"/>
        </w:rPr>
        <w:t>): System scheme and performance analysis,” IEEE Trans. Veh. Technol., vol. 66, no. 11, pp. 10 139–10 155, Nov. 2017.</w:t>
      </w:r>
    </w:p>
    <w:p w:rsidR="00546AEB" w:rsidRPr="00527FAE" w:rsidRDefault="00527FAE" w:rsidP="00527FAE">
      <w:pPr>
        <w:spacing w:line="276" w:lineRule="auto"/>
        <w:jc w:val="both"/>
        <w:rPr>
          <w:sz w:val="18"/>
          <w:szCs w:val="20"/>
        </w:rPr>
      </w:pPr>
      <w:r>
        <w:rPr>
          <w:sz w:val="18"/>
          <w:szCs w:val="20"/>
        </w:rPr>
        <w:t>[</w:t>
      </w:r>
      <w:r w:rsidR="00546AEB" w:rsidRPr="00527FAE">
        <w:rPr>
          <w:sz w:val="18"/>
          <w:szCs w:val="20"/>
        </w:rPr>
        <w:t>20]</w:t>
      </w:r>
      <w:r>
        <w:rPr>
          <w:sz w:val="18"/>
          <w:szCs w:val="20"/>
        </w:rPr>
        <w:t xml:space="preserve"> </w:t>
      </w:r>
      <w:r w:rsidR="00546AEB" w:rsidRPr="00527FAE">
        <w:rPr>
          <w:sz w:val="18"/>
          <w:szCs w:val="20"/>
        </w:rPr>
        <w:t xml:space="preserve">P. </w:t>
      </w:r>
      <w:proofErr w:type="spellStart"/>
      <w:r w:rsidR="00546AEB" w:rsidRPr="00527FAE">
        <w:rPr>
          <w:sz w:val="18"/>
          <w:szCs w:val="20"/>
        </w:rPr>
        <w:t>Henarejos</w:t>
      </w:r>
      <w:proofErr w:type="spellEnd"/>
      <w:r w:rsidR="00546AEB" w:rsidRPr="00527FAE">
        <w:rPr>
          <w:sz w:val="18"/>
          <w:szCs w:val="20"/>
        </w:rPr>
        <w:t xml:space="preserve"> and A. I. Prez-Neira, “3-d polarized modulation: System analysis and performance,” IEEE Trans. </w:t>
      </w:r>
      <w:proofErr w:type="spellStart"/>
      <w:r w:rsidR="00546AEB" w:rsidRPr="00527FAE">
        <w:rPr>
          <w:sz w:val="18"/>
          <w:szCs w:val="20"/>
        </w:rPr>
        <w:t>Commun</w:t>
      </w:r>
      <w:proofErr w:type="spellEnd"/>
      <w:r w:rsidR="00546AEB" w:rsidRPr="00527FAE">
        <w:rPr>
          <w:sz w:val="18"/>
          <w:szCs w:val="20"/>
        </w:rPr>
        <w:t>., vol. 66, no. 11, pp. 5305–5316, Nov. 2018.</w:t>
      </w:r>
    </w:p>
    <w:p w:rsidR="00546AEB" w:rsidRPr="00527FAE" w:rsidRDefault="00527FAE" w:rsidP="00527FAE">
      <w:pPr>
        <w:spacing w:line="276" w:lineRule="auto"/>
        <w:jc w:val="both"/>
        <w:rPr>
          <w:sz w:val="18"/>
          <w:szCs w:val="20"/>
        </w:rPr>
      </w:pPr>
      <w:r>
        <w:rPr>
          <w:sz w:val="18"/>
          <w:szCs w:val="20"/>
        </w:rPr>
        <w:t xml:space="preserve">[21] </w:t>
      </w:r>
      <w:r w:rsidR="00546AEB" w:rsidRPr="00527FAE">
        <w:rPr>
          <w:sz w:val="18"/>
          <w:szCs w:val="20"/>
        </w:rPr>
        <w:t xml:space="preserve">J. </w:t>
      </w:r>
      <w:proofErr w:type="spellStart"/>
      <w:r w:rsidR="00546AEB" w:rsidRPr="00527FAE">
        <w:rPr>
          <w:sz w:val="18"/>
          <w:szCs w:val="20"/>
        </w:rPr>
        <w:t>Hoseyni</w:t>
      </w:r>
      <w:proofErr w:type="spellEnd"/>
      <w:r w:rsidR="00546AEB" w:rsidRPr="00527FAE">
        <w:rPr>
          <w:sz w:val="18"/>
          <w:szCs w:val="20"/>
        </w:rPr>
        <w:t xml:space="preserve"> and J. </w:t>
      </w:r>
      <w:proofErr w:type="spellStart"/>
      <w:r w:rsidR="00546AEB" w:rsidRPr="00527FAE">
        <w:rPr>
          <w:sz w:val="18"/>
          <w:szCs w:val="20"/>
        </w:rPr>
        <w:t>Ilow</w:t>
      </w:r>
      <w:proofErr w:type="spellEnd"/>
      <w:r w:rsidR="00546AEB" w:rsidRPr="00527FAE">
        <w:rPr>
          <w:sz w:val="18"/>
          <w:szCs w:val="20"/>
        </w:rPr>
        <w:t>, “Beam angle channel modulation,” in Proc. IEEE Veh. Technol. Conf. (VTC Fall), Toronto, ON, Canada, Sept. 2017, pp. 1–6.</w:t>
      </w:r>
    </w:p>
    <w:p w:rsidR="00546AEB" w:rsidRPr="00527FAE" w:rsidRDefault="00546AEB" w:rsidP="00527FAE">
      <w:pPr>
        <w:spacing w:line="276" w:lineRule="auto"/>
        <w:jc w:val="both"/>
        <w:rPr>
          <w:sz w:val="18"/>
          <w:szCs w:val="20"/>
        </w:rPr>
      </w:pPr>
      <w:r w:rsidRPr="00527FAE">
        <w:rPr>
          <w:sz w:val="18"/>
          <w:szCs w:val="20"/>
        </w:rPr>
        <w:t>[22]</w:t>
      </w:r>
      <w:r w:rsidR="00527FAE">
        <w:rPr>
          <w:sz w:val="18"/>
          <w:szCs w:val="20"/>
        </w:rPr>
        <w:t xml:space="preserve"> </w:t>
      </w:r>
      <w:r w:rsidRPr="00527FAE">
        <w:rPr>
          <w:sz w:val="18"/>
          <w:szCs w:val="20"/>
        </w:rPr>
        <w:t>T. Datta, H. S. Eshwaraiah, and A. Chockalingam, “Generalized space- and-frequency index modulation,” IEEE Trans. Veh. Technol., vol. 65, no. 7, pp. 4911–4924, Jul. 2016.</w:t>
      </w:r>
    </w:p>
    <w:p w:rsidR="00546AEB" w:rsidRPr="00527FAE" w:rsidRDefault="00546AEB" w:rsidP="00527FAE">
      <w:pPr>
        <w:spacing w:line="276" w:lineRule="auto"/>
        <w:jc w:val="both"/>
        <w:rPr>
          <w:sz w:val="18"/>
          <w:szCs w:val="20"/>
        </w:rPr>
      </w:pPr>
      <w:r w:rsidRPr="00527FAE">
        <w:rPr>
          <w:sz w:val="18"/>
          <w:szCs w:val="20"/>
        </w:rPr>
        <w:t>[23]</w:t>
      </w:r>
      <w:r w:rsidR="00527FAE">
        <w:rPr>
          <w:sz w:val="18"/>
          <w:szCs w:val="20"/>
        </w:rPr>
        <w:t xml:space="preserve"> </w:t>
      </w:r>
      <w:r w:rsidRPr="00527FAE">
        <w:rPr>
          <w:sz w:val="18"/>
          <w:szCs w:val="20"/>
        </w:rPr>
        <w:t>H. A. Ngo, C. Xu, S. Sugiura, and L. Hanzo, “Space-time-frequency shift keying for dispersive channels,” IEEE Signal Process. Lett., vol. 18, no. 3, pp. 177–180, Mar. 20</w:t>
      </w:r>
      <w:r w:rsidR="0091169A">
        <w:rPr>
          <w:sz w:val="18"/>
          <w:szCs w:val="20"/>
        </w:rPr>
        <w:t>2</w:t>
      </w:r>
      <w:r w:rsidRPr="00527FAE">
        <w:rPr>
          <w:sz w:val="18"/>
          <w:szCs w:val="20"/>
        </w:rPr>
        <w:t>1.</w:t>
      </w:r>
    </w:p>
    <w:p w:rsidR="00C10A18" w:rsidRDefault="00546AEB" w:rsidP="00527FAE">
      <w:pPr>
        <w:spacing w:line="276" w:lineRule="auto"/>
        <w:jc w:val="both"/>
        <w:rPr>
          <w:sz w:val="18"/>
          <w:szCs w:val="20"/>
        </w:rPr>
      </w:pPr>
      <w:r w:rsidRPr="00527FAE">
        <w:rPr>
          <w:sz w:val="18"/>
          <w:szCs w:val="20"/>
        </w:rPr>
        <w:t>[24]</w:t>
      </w:r>
      <w:r w:rsidR="00527FAE">
        <w:rPr>
          <w:sz w:val="18"/>
          <w:szCs w:val="20"/>
        </w:rPr>
        <w:t xml:space="preserve"> </w:t>
      </w:r>
      <w:r w:rsidRPr="00527FAE">
        <w:rPr>
          <w:sz w:val="18"/>
          <w:szCs w:val="20"/>
        </w:rPr>
        <w:t xml:space="preserve">M. I. Kadir, “Generalized space-time-frequency index modulation,” IEEE </w:t>
      </w:r>
      <w:proofErr w:type="spellStart"/>
      <w:r w:rsidRPr="00527FAE">
        <w:rPr>
          <w:sz w:val="18"/>
          <w:szCs w:val="20"/>
        </w:rPr>
        <w:t>Commun</w:t>
      </w:r>
      <w:proofErr w:type="spellEnd"/>
      <w:r w:rsidRPr="00527FAE">
        <w:rPr>
          <w:sz w:val="18"/>
          <w:szCs w:val="20"/>
        </w:rPr>
        <w:t>. Lett., to be published, 2018.</w:t>
      </w:r>
    </w:p>
    <w:p w:rsidR="00642243" w:rsidRPr="00527FAE" w:rsidRDefault="00642243" w:rsidP="00527FAE">
      <w:pPr>
        <w:spacing w:line="276" w:lineRule="auto"/>
        <w:jc w:val="both"/>
        <w:rPr>
          <w:sz w:val="18"/>
          <w:szCs w:val="20"/>
        </w:rPr>
      </w:pPr>
      <w:r>
        <w:rPr>
          <w:sz w:val="18"/>
          <w:szCs w:val="20"/>
        </w:rPr>
        <w:t xml:space="preserve">[25] </w:t>
      </w:r>
      <w:r w:rsidRPr="00642243">
        <w:rPr>
          <w:sz w:val="18"/>
          <w:szCs w:val="20"/>
        </w:rPr>
        <w:t>F.</w:t>
      </w:r>
      <w:r w:rsidRPr="00642243">
        <w:rPr>
          <w:sz w:val="12"/>
          <w:szCs w:val="14"/>
        </w:rPr>
        <w:t xml:space="preserve"> </w:t>
      </w:r>
      <w:proofErr w:type="spellStart"/>
      <w:r w:rsidRPr="00642243">
        <w:rPr>
          <w:sz w:val="18"/>
          <w:szCs w:val="20"/>
        </w:rPr>
        <w:t>Berrahma</w:t>
      </w:r>
      <w:proofErr w:type="spellEnd"/>
      <w:r w:rsidRPr="00642243">
        <w:rPr>
          <w:sz w:val="18"/>
          <w:szCs w:val="20"/>
        </w:rPr>
        <w:t>, K. Ghanem and H. Bousbia-Salah, "A New Multi-user Spatial Modulation Scheme Combining STBC-OFDM and CDMA," </w:t>
      </w:r>
      <w:r w:rsidRPr="00642243">
        <w:rPr>
          <w:i/>
          <w:iCs/>
          <w:sz w:val="18"/>
        </w:rPr>
        <w:t>2022 7th International Conference on Image and Signal Processing and their Applications (ISPA)</w:t>
      </w:r>
      <w:r w:rsidRPr="00642243">
        <w:rPr>
          <w:sz w:val="18"/>
          <w:szCs w:val="20"/>
        </w:rPr>
        <w:t xml:space="preserve">, </w:t>
      </w:r>
      <w:proofErr w:type="spellStart"/>
      <w:r w:rsidRPr="00642243">
        <w:rPr>
          <w:sz w:val="18"/>
          <w:szCs w:val="20"/>
        </w:rPr>
        <w:t>Mostaganem</w:t>
      </w:r>
      <w:proofErr w:type="spellEnd"/>
      <w:r w:rsidRPr="00642243">
        <w:rPr>
          <w:sz w:val="18"/>
          <w:szCs w:val="20"/>
        </w:rPr>
        <w:t xml:space="preserve">, Algeria, 2022, pp. 1-3, </w:t>
      </w:r>
      <w:proofErr w:type="spellStart"/>
      <w:r w:rsidRPr="00642243">
        <w:rPr>
          <w:sz w:val="18"/>
          <w:szCs w:val="20"/>
        </w:rPr>
        <w:t>doi</w:t>
      </w:r>
      <w:proofErr w:type="spellEnd"/>
      <w:r w:rsidRPr="00642243">
        <w:rPr>
          <w:sz w:val="18"/>
          <w:szCs w:val="20"/>
        </w:rPr>
        <w:t>: 10.1109/ISPA54004.2022.9786276.</w:t>
      </w:r>
    </w:p>
    <w:sectPr w:rsidR="00642243" w:rsidRPr="00527FAE" w:rsidSect="00527FAE">
      <w:type w:val="continuous"/>
      <w:pgSz w:w="12240" w:h="15840"/>
      <w:pgMar w:top="1440" w:right="1041" w:bottom="1440" w:left="1440" w:header="708" w:footer="708" w:gutter="0"/>
      <w:cols w:num="2" w:space="4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657"/>
    <w:multiLevelType w:val="hybridMultilevel"/>
    <w:tmpl w:val="6B063F68"/>
    <w:lvl w:ilvl="0" w:tplc="D716F5A2">
      <w:start w:val="1"/>
      <w:numFmt w:val="upperRoman"/>
      <w:lvlText w:val="%1."/>
      <w:lvlJc w:val="left"/>
      <w:pPr>
        <w:ind w:left="2087" w:hanging="236"/>
      </w:pPr>
      <w:rPr>
        <w:rFonts w:ascii="Times New Roman" w:eastAsia="Times New Roman" w:hAnsi="Times New Roman" w:cs="Times New Roman" w:hint="default"/>
        <w:spacing w:val="0"/>
        <w:w w:val="99"/>
        <w:sz w:val="20"/>
        <w:szCs w:val="20"/>
        <w:lang w:val="en-US" w:eastAsia="en-US" w:bidi="ar-SA"/>
      </w:rPr>
    </w:lvl>
    <w:lvl w:ilvl="1" w:tplc="0FA6B02C">
      <w:numFmt w:val="bullet"/>
      <w:lvlText w:val="•"/>
      <w:lvlJc w:val="left"/>
      <w:pPr>
        <w:ind w:left="2390" w:hanging="236"/>
      </w:pPr>
      <w:rPr>
        <w:lang w:val="en-US" w:eastAsia="en-US" w:bidi="ar-SA"/>
      </w:rPr>
    </w:lvl>
    <w:lvl w:ilvl="2" w:tplc="3D00A1C4">
      <w:numFmt w:val="bullet"/>
      <w:lvlText w:val="•"/>
      <w:lvlJc w:val="left"/>
      <w:pPr>
        <w:ind w:left="2700" w:hanging="236"/>
      </w:pPr>
      <w:rPr>
        <w:lang w:val="en-US" w:eastAsia="en-US" w:bidi="ar-SA"/>
      </w:rPr>
    </w:lvl>
    <w:lvl w:ilvl="3" w:tplc="81181B40">
      <w:numFmt w:val="bullet"/>
      <w:lvlText w:val="•"/>
      <w:lvlJc w:val="left"/>
      <w:pPr>
        <w:ind w:left="3010" w:hanging="236"/>
      </w:pPr>
      <w:rPr>
        <w:lang w:val="en-US" w:eastAsia="en-US" w:bidi="ar-SA"/>
      </w:rPr>
    </w:lvl>
    <w:lvl w:ilvl="4" w:tplc="CD90C0CE">
      <w:numFmt w:val="bullet"/>
      <w:lvlText w:val="•"/>
      <w:lvlJc w:val="left"/>
      <w:pPr>
        <w:ind w:left="3320" w:hanging="236"/>
      </w:pPr>
      <w:rPr>
        <w:lang w:val="en-US" w:eastAsia="en-US" w:bidi="ar-SA"/>
      </w:rPr>
    </w:lvl>
    <w:lvl w:ilvl="5" w:tplc="3E3CF4E8">
      <w:numFmt w:val="bullet"/>
      <w:lvlText w:val="•"/>
      <w:lvlJc w:val="left"/>
      <w:pPr>
        <w:ind w:left="3630" w:hanging="236"/>
      </w:pPr>
      <w:rPr>
        <w:lang w:val="en-US" w:eastAsia="en-US" w:bidi="ar-SA"/>
      </w:rPr>
    </w:lvl>
    <w:lvl w:ilvl="6" w:tplc="20747154">
      <w:numFmt w:val="bullet"/>
      <w:lvlText w:val="•"/>
      <w:lvlJc w:val="left"/>
      <w:pPr>
        <w:ind w:left="3940" w:hanging="236"/>
      </w:pPr>
      <w:rPr>
        <w:lang w:val="en-US" w:eastAsia="en-US" w:bidi="ar-SA"/>
      </w:rPr>
    </w:lvl>
    <w:lvl w:ilvl="7" w:tplc="41D01EF8">
      <w:numFmt w:val="bullet"/>
      <w:lvlText w:val="•"/>
      <w:lvlJc w:val="left"/>
      <w:pPr>
        <w:ind w:left="4250" w:hanging="236"/>
      </w:pPr>
      <w:rPr>
        <w:lang w:val="en-US" w:eastAsia="en-US" w:bidi="ar-SA"/>
      </w:rPr>
    </w:lvl>
    <w:lvl w:ilvl="8" w:tplc="8C201B08">
      <w:numFmt w:val="bullet"/>
      <w:lvlText w:val="•"/>
      <w:lvlJc w:val="left"/>
      <w:pPr>
        <w:ind w:left="4560" w:hanging="236"/>
      </w:pPr>
      <w:rPr>
        <w:lang w:val="en-US" w:eastAsia="en-US" w:bidi="ar-SA"/>
      </w:rPr>
    </w:lvl>
  </w:abstractNum>
  <w:abstractNum w:abstractNumId="1" w15:restartNumberingAfterBreak="0">
    <w:nsid w:val="7F4F3C0E"/>
    <w:multiLevelType w:val="hybridMultilevel"/>
    <w:tmpl w:val="4DCAA6B0"/>
    <w:lvl w:ilvl="0" w:tplc="500C50C6">
      <w:start w:val="1"/>
      <w:numFmt w:val="upperLetter"/>
      <w:lvlText w:val="%1."/>
      <w:lvlJc w:val="left"/>
      <w:pPr>
        <w:ind w:left="390" w:hanging="271"/>
      </w:pPr>
      <w:rPr>
        <w:rFonts w:ascii="Times New Roman" w:eastAsia="Times New Roman" w:hAnsi="Times New Roman" w:cs="Times New Roman" w:hint="default"/>
        <w:i/>
        <w:iCs/>
        <w:w w:val="99"/>
        <w:sz w:val="20"/>
        <w:szCs w:val="20"/>
        <w:lang w:val="en-US" w:eastAsia="en-US" w:bidi="ar-SA"/>
      </w:rPr>
    </w:lvl>
    <w:lvl w:ilvl="1" w:tplc="0B087280">
      <w:numFmt w:val="bullet"/>
      <w:lvlText w:val="•"/>
      <w:lvlJc w:val="left"/>
      <w:pPr>
        <w:ind w:left="878" w:hanging="271"/>
      </w:pPr>
      <w:rPr>
        <w:rFonts w:hint="default"/>
        <w:lang w:val="en-US" w:eastAsia="en-US" w:bidi="ar-SA"/>
      </w:rPr>
    </w:lvl>
    <w:lvl w:ilvl="2" w:tplc="16DAFA34">
      <w:numFmt w:val="bullet"/>
      <w:lvlText w:val="•"/>
      <w:lvlJc w:val="left"/>
      <w:pPr>
        <w:ind w:left="1356" w:hanging="271"/>
      </w:pPr>
      <w:rPr>
        <w:rFonts w:hint="default"/>
        <w:lang w:val="en-US" w:eastAsia="en-US" w:bidi="ar-SA"/>
      </w:rPr>
    </w:lvl>
    <w:lvl w:ilvl="3" w:tplc="4648ACE4">
      <w:numFmt w:val="bullet"/>
      <w:lvlText w:val="•"/>
      <w:lvlJc w:val="left"/>
      <w:pPr>
        <w:ind w:left="1834" w:hanging="271"/>
      </w:pPr>
      <w:rPr>
        <w:rFonts w:hint="default"/>
        <w:lang w:val="en-US" w:eastAsia="en-US" w:bidi="ar-SA"/>
      </w:rPr>
    </w:lvl>
    <w:lvl w:ilvl="4" w:tplc="25242D78">
      <w:numFmt w:val="bullet"/>
      <w:lvlText w:val="•"/>
      <w:lvlJc w:val="left"/>
      <w:pPr>
        <w:ind w:left="2312" w:hanging="271"/>
      </w:pPr>
      <w:rPr>
        <w:rFonts w:hint="default"/>
        <w:lang w:val="en-US" w:eastAsia="en-US" w:bidi="ar-SA"/>
      </w:rPr>
    </w:lvl>
    <w:lvl w:ilvl="5" w:tplc="CCFEBB02">
      <w:numFmt w:val="bullet"/>
      <w:lvlText w:val="•"/>
      <w:lvlJc w:val="left"/>
      <w:pPr>
        <w:ind w:left="2790" w:hanging="271"/>
      </w:pPr>
      <w:rPr>
        <w:rFonts w:hint="default"/>
        <w:lang w:val="en-US" w:eastAsia="en-US" w:bidi="ar-SA"/>
      </w:rPr>
    </w:lvl>
    <w:lvl w:ilvl="6" w:tplc="BA8867AE">
      <w:numFmt w:val="bullet"/>
      <w:lvlText w:val="•"/>
      <w:lvlJc w:val="left"/>
      <w:pPr>
        <w:ind w:left="3268" w:hanging="271"/>
      </w:pPr>
      <w:rPr>
        <w:rFonts w:hint="default"/>
        <w:lang w:val="en-US" w:eastAsia="en-US" w:bidi="ar-SA"/>
      </w:rPr>
    </w:lvl>
    <w:lvl w:ilvl="7" w:tplc="FF3E935C">
      <w:numFmt w:val="bullet"/>
      <w:lvlText w:val="•"/>
      <w:lvlJc w:val="left"/>
      <w:pPr>
        <w:ind w:left="3746" w:hanging="271"/>
      </w:pPr>
      <w:rPr>
        <w:rFonts w:hint="default"/>
        <w:lang w:val="en-US" w:eastAsia="en-US" w:bidi="ar-SA"/>
      </w:rPr>
    </w:lvl>
    <w:lvl w:ilvl="8" w:tplc="9C7827B2">
      <w:numFmt w:val="bullet"/>
      <w:lvlText w:val="•"/>
      <w:lvlJc w:val="left"/>
      <w:pPr>
        <w:ind w:left="4224" w:hanging="271"/>
      </w:pPr>
      <w:rPr>
        <w:rFonts w:hint="default"/>
        <w:lang w:val="en-US" w:eastAsia="en-US" w:bidi="ar-SA"/>
      </w:rPr>
    </w:lvl>
  </w:abstractNum>
  <w:num w:numId="1" w16cid:durableId="75254355">
    <w:abstractNumId w:val="0"/>
    <w:lvlOverride w:ilvl="0">
      <w:startOverride w:val="1"/>
    </w:lvlOverride>
    <w:lvlOverride w:ilvl="1"/>
    <w:lvlOverride w:ilvl="2"/>
    <w:lvlOverride w:ilvl="3"/>
    <w:lvlOverride w:ilvl="4"/>
    <w:lvlOverride w:ilvl="5"/>
    <w:lvlOverride w:ilvl="6"/>
    <w:lvlOverride w:ilvl="7"/>
    <w:lvlOverride w:ilvl="8"/>
  </w:num>
  <w:num w:numId="2" w16cid:durableId="514539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C9"/>
    <w:rsid w:val="000918CF"/>
    <w:rsid w:val="000E0F3B"/>
    <w:rsid w:val="00181A01"/>
    <w:rsid w:val="001877D9"/>
    <w:rsid w:val="003234BC"/>
    <w:rsid w:val="00363BD0"/>
    <w:rsid w:val="004A6561"/>
    <w:rsid w:val="00527FAE"/>
    <w:rsid w:val="00546AEB"/>
    <w:rsid w:val="00577450"/>
    <w:rsid w:val="00642243"/>
    <w:rsid w:val="006C4733"/>
    <w:rsid w:val="0072616C"/>
    <w:rsid w:val="00771DA0"/>
    <w:rsid w:val="00783020"/>
    <w:rsid w:val="008648C9"/>
    <w:rsid w:val="0091169A"/>
    <w:rsid w:val="00977CA0"/>
    <w:rsid w:val="009F5383"/>
    <w:rsid w:val="00A23D8B"/>
    <w:rsid w:val="00A3207A"/>
    <w:rsid w:val="00B463B9"/>
    <w:rsid w:val="00B65CF7"/>
    <w:rsid w:val="00B704C9"/>
    <w:rsid w:val="00BA42B8"/>
    <w:rsid w:val="00C0104F"/>
    <w:rsid w:val="00C10A18"/>
    <w:rsid w:val="00C57494"/>
    <w:rsid w:val="00C76048"/>
    <w:rsid w:val="00D35621"/>
    <w:rsid w:val="00D7303A"/>
    <w:rsid w:val="00D73E48"/>
    <w:rsid w:val="00DC3400"/>
    <w:rsid w:val="00E8394F"/>
    <w:rsid w:val="00EF33B8"/>
    <w:rsid w:val="00F24AB0"/>
    <w:rsid w:val="00F946E8"/>
    <w:rsid w:val="00FC2E1D"/>
    <w:rsid w:val="00FF1B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FF782"/>
  <w15:docId w15:val="{25B54B3D-7B44-4EC8-B638-2FF2B5A4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57494"/>
    <w:pPr>
      <w:widowControl w:val="0"/>
      <w:autoSpaceDE w:val="0"/>
      <w:autoSpaceDN w:val="0"/>
      <w:spacing w:after="0" w:line="240" w:lineRule="auto"/>
    </w:pPr>
    <w:rPr>
      <w:rFonts w:ascii="Times New Roman" w:eastAsia="Times New Roman" w:hAnsi="Times New Roman"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57494"/>
    <w:pPr>
      <w:ind w:left="404" w:right="38" w:hanging="286"/>
      <w:jc w:val="both"/>
    </w:pPr>
  </w:style>
  <w:style w:type="paragraph" w:styleId="BodyText">
    <w:name w:val="Body Text"/>
    <w:basedOn w:val="Normal"/>
    <w:link w:val="BodyTextChar"/>
    <w:uiPriority w:val="1"/>
    <w:qFormat/>
    <w:rsid w:val="00DC3400"/>
    <w:rPr>
      <w:sz w:val="20"/>
      <w:szCs w:val="20"/>
      <w:lang w:val="en-US" w:eastAsia="en-US"/>
    </w:rPr>
  </w:style>
  <w:style w:type="character" w:customStyle="1" w:styleId="BodyTextChar">
    <w:name w:val="Body Text Char"/>
    <w:basedOn w:val="DefaultParagraphFont"/>
    <w:link w:val="BodyText"/>
    <w:uiPriority w:val="1"/>
    <w:rsid w:val="00DC34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C3400"/>
    <w:rPr>
      <w:rFonts w:ascii="Tahoma" w:hAnsi="Tahoma" w:cs="Tahoma"/>
      <w:sz w:val="16"/>
      <w:szCs w:val="16"/>
    </w:rPr>
  </w:style>
  <w:style w:type="character" w:customStyle="1" w:styleId="BalloonTextChar">
    <w:name w:val="Balloon Text Char"/>
    <w:basedOn w:val="DefaultParagraphFont"/>
    <w:link w:val="BalloonText"/>
    <w:uiPriority w:val="99"/>
    <w:semiHidden/>
    <w:rsid w:val="00DC3400"/>
    <w:rPr>
      <w:rFonts w:ascii="Tahoma" w:eastAsia="Times New Roman" w:hAnsi="Tahoma" w:cs="Tahoma"/>
      <w:sz w:val="16"/>
      <w:szCs w:val="16"/>
      <w:lang w:val="en-IN" w:eastAsia="en-IN"/>
    </w:rPr>
  </w:style>
  <w:style w:type="paragraph" w:customStyle="1" w:styleId="TableParagraph">
    <w:name w:val="Table Paragraph"/>
    <w:basedOn w:val="Normal"/>
    <w:uiPriority w:val="1"/>
    <w:qFormat/>
    <w:rsid w:val="00C10A18"/>
    <w:pPr>
      <w:ind w:left="122"/>
    </w:pPr>
    <w:rPr>
      <w:lang w:val="en-US" w:eastAsia="en-US"/>
    </w:rPr>
  </w:style>
  <w:style w:type="character" w:styleId="Emphasis">
    <w:name w:val="Emphasis"/>
    <w:basedOn w:val="DefaultParagraphFont"/>
    <w:uiPriority w:val="20"/>
    <w:qFormat/>
    <w:rsid w:val="00642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614332">
      <w:bodyDiv w:val="1"/>
      <w:marLeft w:val="0"/>
      <w:marRight w:val="0"/>
      <w:marTop w:val="0"/>
      <w:marBottom w:val="0"/>
      <w:divBdr>
        <w:top w:val="none" w:sz="0" w:space="0" w:color="auto"/>
        <w:left w:val="none" w:sz="0" w:space="0" w:color="auto"/>
        <w:bottom w:val="none" w:sz="0" w:space="0" w:color="auto"/>
        <w:right w:val="none" w:sz="0" w:space="0" w:color="auto"/>
      </w:divBdr>
    </w:div>
    <w:div w:id="1512724474">
      <w:bodyDiv w:val="1"/>
      <w:marLeft w:val="0"/>
      <w:marRight w:val="0"/>
      <w:marTop w:val="0"/>
      <w:marBottom w:val="0"/>
      <w:divBdr>
        <w:top w:val="none" w:sz="0" w:space="0" w:color="auto"/>
        <w:left w:val="none" w:sz="0" w:space="0" w:color="auto"/>
        <w:bottom w:val="none" w:sz="0" w:space="0" w:color="auto"/>
        <w:right w:val="none" w:sz="0" w:space="0" w:color="auto"/>
      </w:divBdr>
    </w:div>
    <w:div w:id="1626933096">
      <w:bodyDiv w:val="1"/>
      <w:marLeft w:val="0"/>
      <w:marRight w:val="0"/>
      <w:marTop w:val="0"/>
      <w:marBottom w:val="0"/>
      <w:divBdr>
        <w:top w:val="none" w:sz="0" w:space="0" w:color="auto"/>
        <w:left w:val="none" w:sz="0" w:space="0" w:color="auto"/>
        <w:bottom w:val="none" w:sz="0" w:space="0" w:color="auto"/>
        <w:right w:val="none" w:sz="0" w:space="0" w:color="auto"/>
      </w:divBdr>
    </w:div>
    <w:div w:id="16600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3432</Words>
  <Characters>19564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gauravmorghare@outlook.com</dc:creator>
  <cp:keywords/>
  <dc:description/>
  <cp:lastModifiedBy>Gaurav Morghare</cp:lastModifiedBy>
  <cp:revision>6</cp:revision>
  <dcterms:created xsi:type="dcterms:W3CDTF">2023-07-07T09:48:00Z</dcterms:created>
  <dcterms:modified xsi:type="dcterms:W3CDTF">2023-07-07T10:10:00Z</dcterms:modified>
</cp:coreProperties>
</file>